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1FD4F" w14:textId="55F39FA9" w:rsidR="00B60D77" w:rsidRPr="001B595E" w:rsidRDefault="00B60D77" w:rsidP="00AF4428">
      <w:pPr>
        <w:pStyle w:val="NoSpacing"/>
        <w:ind w:right="282" w:firstLine="567"/>
        <w:jc w:val="right"/>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Proiect</w:t>
      </w:r>
    </w:p>
    <w:p w14:paraId="7E410270" w14:textId="7DC7FB7C" w:rsidR="00FC18A9" w:rsidRPr="001B595E" w:rsidRDefault="00FC18A9" w:rsidP="00AF4428">
      <w:pPr>
        <w:pStyle w:val="NoSpacing"/>
        <w:ind w:right="282" w:firstLine="567"/>
        <w:jc w:val="right"/>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UE</w:t>
      </w:r>
    </w:p>
    <w:p w14:paraId="18CF7833" w14:textId="77777777" w:rsidR="00B60D77" w:rsidRPr="001B595E" w:rsidRDefault="00B60D77" w:rsidP="00AF4428">
      <w:pPr>
        <w:pStyle w:val="Footer"/>
        <w:ind w:right="282" w:firstLine="567"/>
        <w:jc w:val="right"/>
        <w:rPr>
          <w:rFonts w:ascii="Times New Roman" w:hAnsi="Times New Roman" w:cs="Times New Roman"/>
          <w:color w:val="000000" w:themeColor="text1"/>
          <w:sz w:val="24"/>
          <w:szCs w:val="24"/>
        </w:rPr>
      </w:pPr>
    </w:p>
    <w:p w14:paraId="24BEF940" w14:textId="77777777" w:rsidR="00B60D77" w:rsidRPr="001B595E" w:rsidRDefault="00B60D77" w:rsidP="00AF4428">
      <w:pPr>
        <w:ind w:right="282" w:firstLine="567"/>
        <w:rPr>
          <w:rFonts w:ascii="Times New Roman" w:hAnsi="Times New Roman" w:cs="Times New Roman"/>
          <w:b/>
          <w:color w:val="000000" w:themeColor="text1"/>
          <w:sz w:val="28"/>
          <w:szCs w:val="28"/>
        </w:rPr>
      </w:pPr>
    </w:p>
    <w:tbl>
      <w:tblPr>
        <w:tblW w:w="9072" w:type="dxa"/>
        <w:jc w:val="center"/>
        <w:tblBorders>
          <w:top w:val="single" w:sz="4" w:space="0" w:color="000080"/>
          <w:bottom w:val="single" w:sz="4" w:space="0" w:color="000080"/>
        </w:tblBorders>
        <w:tblLayout w:type="fixed"/>
        <w:tblCellMar>
          <w:left w:w="0" w:type="dxa"/>
          <w:right w:w="0" w:type="dxa"/>
        </w:tblCellMar>
        <w:tblLook w:val="00A0" w:firstRow="1" w:lastRow="0" w:firstColumn="1" w:lastColumn="0" w:noHBand="0" w:noVBand="0"/>
      </w:tblPr>
      <w:tblGrid>
        <w:gridCol w:w="9072"/>
      </w:tblGrid>
      <w:tr w:rsidR="001B595E" w:rsidRPr="001B595E" w14:paraId="17166977" w14:textId="77777777" w:rsidTr="002E7F5E">
        <w:trPr>
          <w:cantSplit/>
          <w:jc w:val="center"/>
        </w:trPr>
        <w:tc>
          <w:tcPr>
            <w:tcW w:w="9072" w:type="dxa"/>
            <w:tcBorders>
              <w:top w:val="nil"/>
              <w:left w:val="nil"/>
              <w:bottom w:val="nil"/>
              <w:right w:val="nil"/>
            </w:tcBorders>
          </w:tcPr>
          <w:p w14:paraId="4D6CD049" w14:textId="77777777" w:rsidR="00B60D77" w:rsidRPr="001B595E" w:rsidRDefault="00B60D77" w:rsidP="00AF4428">
            <w:pPr>
              <w:keepNext/>
              <w:spacing w:after="0" w:line="240" w:lineRule="auto"/>
              <w:ind w:right="282" w:firstLine="567"/>
              <w:jc w:val="center"/>
              <w:outlineLvl w:val="7"/>
              <w:rPr>
                <w:rFonts w:ascii="Times New Roman" w:hAnsi="Times New Roman" w:cs="Times New Roman"/>
                <w:b/>
                <w:color w:val="000000" w:themeColor="text1"/>
                <w:spacing w:val="20"/>
                <w:sz w:val="28"/>
                <w:szCs w:val="28"/>
              </w:rPr>
            </w:pPr>
            <w:r w:rsidRPr="001B595E">
              <w:rPr>
                <w:rFonts w:ascii="Times New Roman" w:hAnsi="Times New Roman" w:cs="Times New Roman"/>
                <w:b/>
                <w:color w:val="000000" w:themeColor="text1"/>
                <w:spacing w:val="20"/>
                <w:sz w:val="28"/>
                <w:szCs w:val="28"/>
              </w:rPr>
              <w:t>GUVERNUL REPUBLICII MOLDOVA</w:t>
            </w:r>
          </w:p>
          <w:p w14:paraId="627F57A9" w14:textId="77777777" w:rsidR="00B60D77" w:rsidRPr="001B595E" w:rsidRDefault="00B60D77" w:rsidP="00AF4428">
            <w:pPr>
              <w:keepNext/>
              <w:spacing w:after="0" w:line="240" w:lineRule="auto"/>
              <w:ind w:right="282" w:firstLine="567"/>
              <w:jc w:val="center"/>
              <w:outlineLvl w:val="7"/>
              <w:rPr>
                <w:rFonts w:ascii="Times New Roman" w:hAnsi="Times New Roman" w:cs="Times New Roman"/>
                <w:b/>
                <w:color w:val="000000" w:themeColor="text1"/>
                <w:sz w:val="28"/>
                <w:szCs w:val="28"/>
              </w:rPr>
            </w:pPr>
          </w:p>
          <w:p w14:paraId="4A52D1C0" w14:textId="6F14496F" w:rsidR="00B60D77" w:rsidRPr="001B595E" w:rsidRDefault="00B60D77" w:rsidP="00AF4428">
            <w:pPr>
              <w:keepNext/>
              <w:spacing w:after="0" w:line="240" w:lineRule="auto"/>
              <w:ind w:right="282" w:firstLine="567"/>
              <w:jc w:val="center"/>
              <w:outlineLvl w:val="7"/>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H O T Ă R Î R E nr</w:t>
            </w:r>
            <w:r w:rsidRPr="001B595E">
              <w:rPr>
                <w:rFonts w:ascii="Times New Roman" w:hAnsi="Times New Roman" w:cs="Times New Roman"/>
                <w:color w:val="000000" w:themeColor="text1"/>
                <w:sz w:val="28"/>
                <w:szCs w:val="28"/>
              </w:rPr>
              <w:t>.</w:t>
            </w:r>
            <w:r w:rsidRPr="001B595E">
              <w:rPr>
                <w:rFonts w:ascii="Times New Roman" w:hAnsi="Times New Roman" w:cs="Times New Roman"/>
                <w:b/>
                <w:color w:val="000000" w:themeColor="text1"/>
                <w:sz w:val="28"/>
                <w:szCs w:val="28"/>
              </w:rPr>
              <w:t>_______</w:t>
            </w:r>
          </w:p>
          <w:p w14:paraId="6645870B" w14:textId="77777777" w:rsidR="00B60D77" w:rsidRPr="001B595E" w:rsidRDefault="00B60D77" w:rsidP="00AF4428">
            <w:pPr>
              <w:spacing w:after="0" w:line="240" w:lineRule="auto"/>
              <w:ind w:right="282" w:firstLine="567"/>
              <w:jc w:val="center"/>
              <w:rPr>
                <w:rFonts w:ascii="Times New Roman" w:hAnsi="Times New Roman" w:cs="Times New Roman"/>
                <w:color w:val="000000" w:themeColor="text1"/>
                <w:sz w:val="28"/>
                <w:szCs w:val="28"/>
              </w:rPr>
            </w:pPr>
          </w:p>
          <w:p w14:paraId="145A981A" w14:textId="77777777" w:rsidR="00B60D77" w:rsidRPr="001B595E" w:rsidRDefault="00B60D77" w:rsidP="00AF4428">
            <w:pPr>
              <w:spacing w:after="0" w:line="240" w:lineRule="auto"/>
              <w:ind w:right="282" w:firstLine="567"/>
              <w:jc w:val="center"/>
              <w:rPr>
                <w:rFonts w:ascii="Times New Roman" w:hAnsi="Times New Roman" w:cs="Times New Roman"/>
                <w:color w:val="000000" w:themeColor="text1"/>
                <w:sz w:val="28"/>
                <w:szCs w:val="28"/>
              </w:rPr>
            </w:pPr>
            <w:r w:rsidRPr="001B595E">
              <w:rPr>
                <w:rFonts w:ascii="Times New Roman" w:hAnsi="Times New Roman" w:cs="Times New Roman"/>
                <w:b/>
                <w:color w:val="000000" w:themeColor="text1"/>
                <w:sz w:val="28"/>
                <w:szCs w:val="28"/>
              </w:rPr>
              <w:t>din</w:t>
            </w:r>
            <w:r w:rsidRPr="001B595E">
              <w:rPr>
                <w:rFonts w:ascii="Times New Roman" w:hAnsi="Times New Roman" w:cs="Times New Roman"/>
                <w:color w:val="000000" w:themeColor="text1"/>
                <w:sz w:val="28"/>
                <w:szCs w:val="28"/>
              </w:rPr>
              <w:t xml:space="preserve"> ____________________________________</w:t>
            </w:r>
          </w:p>
          <w:p w14:paraId="2BC4C38C" w14:textId="0A26D854" w:rsidR="00B60D77" w:rsidRPr="001B595E" w:rsidRDefault="00B60D77" w:rsidP="00AF4428">
            <w:pPr>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Chișinău</w:t>
            </w:r>
          </w:p>
          <w:p w14:paraId="368E95D2" w14:textId="77777777" w:rsidR="00B60D77" w:rsidRPr="001B595E" w:rsidRDefault="00B60D77" w:rsidP="00AF4428">
            <w:pPr>
              <w:keepNext/>
              <w:spacing w:after="0" w:line="240" w:lineRule="auto"/>
              <w:ind w:right="282" w:firstLine="567"/>
              <w:jc w:val="center"/>
              <w:outlineLvl w:val="7"/>
              <w:rPr>
                <w:rFonts w:ascii="Times New Roman" w:hAnsi="Times New Roman" w:cs="Times New Roman"/>
                <w:color w:val="000000" w:themeColor="text1"/>
                <w:sz w:val="28"/>
                <w:szCs w:val="28"/>
              </w:rPr>
            </w:pPr>
          </w:p>
        </w:tc>
      </w:tr>
    </w:tbl>
    <w:p w14:paraId="51D8BB58" w14:textId="7F4D5C49" w:rsidR="00B60D77" w:rsidRPr="001B595E" w:rsidRDefault="00002470" w:rsidP="00AF4428">
      <w:pPr>
        <w:pStyle w:val="Footer"/>
        <w:ind w:right="282" w:firstLine="567"/>
        <w:jc w:val="center"/>
        <w:rPr>
          <w:rFonts w:ascii="Times New Roman" w:hAnsi="Times New Roman" w:cs="Times New Roman"/>
          <w:b/>
          <w:bCs/>
          <w:color w:val="000000" w:themeColor="text1"/>
          <w:sz w:val="28"/>
          <w:szCs w:val="28"/>
        </w:rPr>
      </w:pPr>
      <w:r w:rsidRPr="001B595E">
        <w:rPr>
          <w:rFonts w:ascii="Times New Roman" w:hAnsi="Times New Roman" w:cs="Times New Roman"/>
          <w:b/>
          <w:bCs/>
          <w:color w:val="000000" w:themeColor="text1"/>
          <w:sz w:val="28"/>
          <w:szCs w:val="28"/>
        </w:rPr>
        <w:t>c</w:t>
      </w:r>
      <w:r w:rsidR="00B60D77" w:rsidRPr="001B595E">
        <w:rPr>
          <w:rFonts w:ascii="Times New Roman" w:hAnsi="Times New Roman" w:cs="Times New Roman"/>
          <w:b/>
          <w:bCs/>
          <w:color w:val="000000" w:themeColor="text1"/>
          <w:sz w:val="28"/>
          <w:szCs w:val="28"/>
        </w:rPr>
        <w:t>u pr</w:t>
      </w:r>
      <w:r w:rsidR="00AF3A4A" w:rsidRPr="001B595E">
        <w:rPr>
          <w:rFonts w:ascii="Times New Roman" w:hAnsi="Times New Roman" w:cs="Times New Roman"/>
          <w:b/>
          <w:bCs/>
          <w:color w:val="000000" w:themeColor="text1"/>
          <w:sz w:val="28"/>
          <w:szCs w:val="28"/>
        </w:rPr>
        <w:t xml:space="preserve">ivire la </w:t>
      </w:r>
      <w:r w:rsidRPr="001B595E">
        <w:rPr>
          <w:rFonts w:ascii="Times New Roman" w:hAnsi="Times New Roman" w:cs="Times New Roman"/>
          <w:b/>
          <w:bCs/>
          <w:color w:val="000000" w:themeColor="text1"/>
          <w:sz w:val="28"/>
          <w:szCs w:val="28"/>
        </w:rPr>
        <w:t xml:space="preserve">punerea în aplicare a </w:t>
      </w:r>
      <w:r w:rsidR="00AF3A4A" w:rsidRPr="001B595E">
        <w:rPr>
          <w:rFonts w:ascii="Times New Roman" w:hAnsi="Times New Roman" w:cs="Times New Roman"/>
          <w:b/>
          <w:bCs/>
          <w:color w:val="000000" w:themeColor="text1"/>
          <w:sz w:val="28"/>
          <w:szCs w:val="28"/>
        </w:rPr>
        <w:t>Codului v</w:t>
      </w:r>
      <w:r w:rsidR="00B60D77" w:rsidRPr="001B595E">
        <w:rPr>
          <w:rFonts w:ascii="Times New Roman" w:hAnsi="Times New Roman" w:cs="Times New Roman"/>
          <w:b/>
          <w:bCs/>
          <w:color w:val="000000" w:themeColor="text1"/>
          <w:sz w:val="28"/>
          <w:szCs w:val="28"/>
        </w:rPr>
        <w:t xml:space="preserve">amal </w:t>
      </w:r>
      <w:r w:rsidRPr="001B595E">
        <w:rPr>
          <w:rFonts w:ascii="Times New Roman" w:hAnsi="Times New Roman" w:cs="Times New Roman"/>
          <w:b/>
          <w:bCs/>
          <w:color w:val="000000" w:themeColor="text1"/>
          <w:sz w:val="28"/>
          <w:szCs w:val="28"/>
        </w:rPr>
        <w:t xml:space="preserve">nr.95/2021 </w:t>
      </w:r>
    </w:p>
    <w:p w14:paraId="0297F2E4" w14:textId="22BA4552" w:rsidR="00B60D77" w:rsidRPr="001B595E" w:rsidRDefault="00B60D77" w:rsidP="00AF4428">
      <w:pPr>
        <w:pStyle w:val="Footer"/>
        <w:ind w:right="282" w:firstLine="567"/>
        <w:rPr>
          <w:rFonts w:ascii="Times New Roman" w:hAnsi="Times New Roman" w:cs="Times New Roman"/>
          <w:color w:val="000000" w:themeColor="text1"/>
          <w:sz w:val="28"/>
          <w:szCs w:val="28"/>
        </w:rPr>
      </w:pPr>
    </w:p>
    <w:p w14:paraId="5F022F88" w14:textId="77777777" w:rsidR="009321CE" w:rsidRPr="001B595E" w:rsidRDefault="009321CE" w:rsidP="00AF4428">
      <w:pPr>
        <w:pStyle w:val="Footer"/>
        <w:ind w:right="282" w:firstLine="567"/>
        <w:rPr>
          <w:rFonts w:ascii="Times New Roman" w:hAnsi="Times New Roman" w:cs="Times New Roman"/>
          <w:color w:val="000000" w:themeColor="text1"/>
          <w:sz w:val="28"/>
          <w:szCs w:val="28"/>
        </w:rPr>
      </w:pPr>
    </w:p>
    <w:p w14:paraId="19F16285" w14:textId="55DA687C" w:rsidR="00AE2491" w:rsidRPr="001B595E" w:rsidRDefault="00B60D77" w:rsidP="009321CE">
      <w:pPr>
        <w:pStyle w:val="Footer"/>
        <w:ind w:right="282" w:firstLine="567"/>
        <w:jc w:val="center"/>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temeiul prevederilo</w:t>
      </w:r>
      <w:r w:rsidR="00B13965" w:rsidRPr="001B595E">
        <w:rPr>
          <w:rFonts w:ascii="Times New Roman" w:hAnsi="Times New Roman" w:cs="Times New Roman"/>
          <w:color w:val="000000" w:themeColor="text1"/>
          <w:sz w:val="28"/>
          <w:szCs w:val="28"/>
        </w:rPr>
        <w:t>r art.426 alin. (2) din Codul v</w:t>
      </w:r>
      <w:r w:rsidRPr="001B595E">
        <w:rPr>
          <w:rFonts w:ascii="Times New Roman" w:hAnsi="Times New Roman" w:cs="Times New Roman"/>
          <w:color w:val="000000" w:themeColor="text1"/>
          <w:sz w:val="28"/>
          <w:szCs w:val="28"/>
        </w:rPr>
        <w:t xml:space="preserve">amal nr.95/2021 (Monitorul Oficial al Republicii Moldova, 2021, nr. 219-225 art. 238) </w:t>
      </w:r>
      <w:r w:rsidR="009321CE" w:rsidRPr="001B595E">
        <w:rPr>
          <w:rFonts w:ascii="Times New Roman" w:hAnsi="Times New Roman" w:cs="Times New Roman"/>
          <w:color w:val="000000" w:themeColor="text1"/>
          <w:sz w:val="28"/>
          <w:szCs w:val="28"/>
        </w:rPr>
        <w:t xml:space="preserve">Guvernul </w:t>
      </w:r>
    </w:p>
    <w:p w14:paraId="00B761D1" w14:textId="77777777" w:rsidR="00AE2491" w:rsidRPr="001B595E" w:rsidRDefault="00AE2491" w:rsidP="009321CE">
      <w:pPr>
        <w:pStyle w:val="Footer"/>
        <w:ind w:right="282" w:firstLine="567"/>
        <w:jc w:val="center"/>
        <w:rPr>
          <w:rFonts w:ascii="Times New Roman" w:hAnsi="Times New Roman" w:cs="Times New Roman"/>
          <w:color w:val="000000" w:themeColor="text1"/>
          <w:sz w:val="28"/>
          <w:szCs w:val="28"/>
        </w:rPr>
      </w:pPr>
    </w:p>
    <w:p w14:paraId="4A07C9F6" w14:textId="5C5D41EF" w:rsidR="009321CE" w:rsidRPr="001B595E" w:rsidRDefault="009321CE" w:rsidP="009321CE">
      <w:pPr>
        <w:pStyle w:val="Footer"/>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HOTĂRĂŞTE:</w:t>
      </w:r>
    </w:p>
    <w:p w14:paraId="1A4DD917" w14:textId="1CF6A8F5" w:rsidR="00B60D77" w:rsidRPr="001B595E" w:rsidRDefault="00B60D77" w:rsidP="00AF4428">
      <w:pPr>
        <w:pStyle w:val="Footer"/>
        <w:ind w:right="282" w:firstLine="567"/>
        <w:jc w:val="both"/>
        <w:rPr>
          <w:rFonts w:ascii="Times New Roman" w:hAnsi="Times New Roman" w:cs="Times New Roman"/>
          <w:color w:val="000000" w:themeColor="text1"/>
          <w:sz w:val="28"/>
          <w:szCs w:val="28"/>
        </w:rPr>
      </w:pPr>
    </w:p>
    <w:p w14:paraId="0C7D3B81" w14:textId="3C1AC82E" w:rsidR="009321CE" w:rsidRPr="001B595E" w:rsidRDefault="009321CE" w:rsidP="009321CE">
      <w:pPr>
        <w:pStyle w:val="Footer"/>
        <w:ind w:right="282" w:firstLine="567"/>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Prezenta Hot</w:t>
      </w:r>
      <w:r w:rsidR="00AE2491" w:rsidRPr="001B595E">
        <w:rPr>
          <w:rFonts w:ascii="Times New Roman" w:hAnsi="Times New Roman" w:cs="Times New Roman"/>
          <w:color w:val="000000" w:themeColor="text1"/>
          <w:sz w:val="28"/>
          <w:szCs w:val="28"/>
          <w:lang w:val="ro-RO"/>
        </w:rPr>
        <w:t xml:space="preserve">ărîre </w:t>
      </w:r>
      <w:r w:rsidRPr="001B595E">
        <w:rPr>
          <w:rFonts w:ascii="Times New Roman" w:hAnsi="Times New Roman" w:cs="Times New Roman"/>
          <w:color w:val="000000" w:themeColor="text1"/>
          <w:sz w:val="28"/>
          <w:szCs w:val="28"/>
          <w:lang w:val="en-GB"/>
        </w:rPr>
        <w:t>transpune parțial:</w:t>
      </w:r>
    </w:p>
    <w:p w14:paraId="6A7E7097" w14:textId="0FB22F91" w:rsidR="00AE2491" w:rsidRPr="001B595E" w:rsidRDefault="00AE2491" w:rsidP="009321CE">
      <w:pPr>
        <w:pStyle w:val="Footer"/>
        <w:ind w:right="282" w:firstLine="567"/>
        <w:rPr>
          <w:rFonts w:ascii="Times New Roman" w:hAnsi="Times New Roman" w:cs="Times New Roman"/>
          <w:color w:val="000000" w:themeColor="text1"/>
          <w:sz w:val="28"/>
          <w:szCs w:val="28"/>
          <w:lang w:val="en-GB"/>
        </w:rPr>
      </w:pPr>
    </w:p>
    <w:p w14:paraId="4ECBFB6B" w14:textId="77777777" w:rsidR="00AE2491" w:rsidRPr="001B595E" w:rsidRDefault="00AE2491" w:rsidP="001A02E9">
      <w:pPr>
        <w:pStyle w:val="Footer"/>
        <w:ind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 Regulamentul delegat (UE) 2015/2446 al Comisiei din 28 iulie 2015 de completare a Regulamentului (UE) nr. 952/2013 al Parlamentului European și al Consiliului în ceea ce privește normele detaliate ale anumitor dispoziții ale Codului vamal al Uniunii, publicat în Jurnalul Oficial al Uniunii Europene L 343 din 29 decembrie 2015, așa cum a fost modificat ultima dată prin Regulamentul delegat (UE) 2021/1934 al Comisiei din 30 iulie 2021;</w:t>
      </w:r>
    </w:p>
    <w:p w14:paraId="02790966" w14:textId="74C9F2CB" w:rsidR="00AE2491" w:rsidRPr="001B595E" w:rsidRDefault="00AE2491" w:rsidP="001A02E9">
      <w:pPr>
        <w:pStyle w:val="Footer"/>
        <w:ind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 Regulamentul de punere în aplicare (UE) 2015/2447 al Comisiei din 24 noiembrie 2015 de stabilire a unor norme pentru punerea în aplicare a anumitor dispoziții din Regulamentul (UE) nr.952/2013 al Parlamentului European și al Consiliului de stabilire a Codului vamal al Uniunii, publicat în Jurnalul Oficial al Uniunii Europene L 343 din 29 decembrie 2015, așa cum a fost modificat ultima dată prin Regulamentul de punere în aplicare (UE) 2021/235 al Comisiei din 8 februarie 2021;</w:t>
      </w:r>
    </w:p>
    <w:p w14:paraId="5F809FFA" w14:textId="2DB5D8D2" w:rsidR="00AE2491" w:rsidRPr="001B595E" w:rsidRDefault="00AE2491" w:rsidP="001A02E9">
      <w:pPr>
        <w:pStyle w:val="Footer"/>
        <w:ind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  Regulamentul (UE) nr. 608/2013 al Parlamentului European și al Consiliului din 12 iunie 2013 privind asigurarea respectării drepturilor de proprietate intelectuală de către autoritățile vamale și de abrogare a Regulamentului (CE) nr. 1383/2003 al Consiliului, publicat în Jurnalul Oficial al Uniunii Europene L 181 din 29 iunie 2013.</w:t>
      </w:r>
    </w:p>
    <w:p w14:paraId="41D797EE" w14:textId="5796A830" w:rsidR="00AE2491" w:rsidRPr="001B595E" w:rsidRDefault="00AE2491" w:rsidP="001A02E9">
      <w:pPr>
        <w:pStyle w:val="Footer"/>
        <w:ind w:right="282"/>
        <w:rPr>
          <w:rFonts w:ascii="Times New Roman" w:hAnsi="Times New Roman" w:cs="Times New Roman"/>
          <w:color w:val="000000" w:themeColor="text1"/>
          <w:sz w:val="28"/>
          <w:szCs w:val="28"/>
          <w:lang w:val="en-GB"/>
        </w:rPr>
      </w:pPr>
    </w:p>
    <w:p w14:paraId="590B1871" w14:textId="77777777" w:rsidR="009A0DAB" w:rsidRPr="001B595E" w:rsidRDefault="009A0DAB" w:rsidP="001B595E">
      <w:pPr>
        <w:pStyle w:val="Footer"/>
        <w:ind w:right="282"/>
        <w:rPr>
          <w:rFonts w:ascii="Times New Roman" w:hAnsi="Times New Roman" w:cs="Times New Roman"/>
          <w:b/>
          <w:color w:val="000000" w:themeColor="text1"/>
          <w:sz w:val="28"/>
          <w:szCs w:val="28"/>
        </w:rPr>
      </w:pPr>
    </w:p>
    <w:p w14:paraId="7E023CFD" w14:textId="77777777" w:rsidR="002E1D42" w:rsidRPr="001B595E" w:rsidRDefault="00B60D77" w:rsidP="007C5F0D">
      <w:pPr>
        <w:pStyle w:val="Footer"/>
        <w:numPr>
          <w:ilvl w:val="0"/>
          <w:numId w:val="21"/>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 aprobă</w:t>
      </w:r>
      <w:r w:rsidR="002E1D42" w:rsidRPr="001B595E">
        <w:rPr>
          <w:rFonts w:ascii="Times New Roman" w:hAnsi="Times New Roman" w:cs="Times New Roman"/>
          <w:color w:val="000000" w:themeColor="text1"/>
          <w:sz w:val="28"/>
          <w:szCs w:val="28"/>
        </w:rPr>
        <w:t>:</w:t>
      </w:r>
    </w:p>
    <w:p w14:paraId="44B1BAD7" w14:textId="6F0BEE8E" w:rsidR="00B60D77" w:rsidRPr="001B595E" w:rsidRDefault="002E1D42" w:rsidP="001A02E9">
      <w:pPr>
        <w:pStyle w:val="Footer"/>
        <w:tabs>
          <w:tab w:val="clear" w:pos="4677"/>
          <w:tab w:val="center" w:pos="993"/>
        </w:tabs>
        <w:ind w:left="567" w:right="282"/>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1)</w:t>
      </w:r>
      <w:r w:rsidR="00B60D77" w:rsidRPr="001B595E">
        <w:rPr>
          <w:rFonts w:ascii="Times New Roman" w:hAnsi="Times New Roman" w:cs="Times New Roman"/>
          <w:color w:val="000000" w:themeColor="text1"/>
          <w:sz w:val="28"/>
          <w:szCs w:val="28"/>
        </w:rPr>
        <w:t xml:space="preserve"> Regulamentul de punere în aplicare a Codului </w:t>
      </w:r>
      <w:r w:rsidR="00B13965" w:rsidRPr="001B595E">
        <w:rPr>
          <w:rFonts w:ascii="Times New Roman" w:hAnsi="Times New Roman" w:cs="Times New Roman"/>
          <w:color w:val="000000" w:themeColor="text1"/>
          <w:sz w:val="28"/>
          <w:szCs w:val="28"/>
        </w:rPr>
        <w:t>v</w:t>
      </w:r>
      <w:r w:rsidR="00B60D77" w:rsidRPr="001B595E">
        <w:rPr>
          <w:rFonts w:ascii="Times New Roman" w:hAnsi="Times New Roman" w:cs="Times New Roman"/>
          <w:color w:val="000000" w:themeColor="text1"/>
          <w:sz w:val="28"/>
          <w:szCs w:val="28"/>
        </w:rPr>
        <w:t>amal</w:t>
      </w:r>
      <w:r w:rsidR="00B31DF0" w:rsidRPr="001B595E">
        <w:rPr>
          <w:rFonts w:ascii="Times New Roman" w:hAnsi="Times New Roman" w:cs="Times New Roman"/>
          <w:color w:val="000000" w:themeColor="text1"/>
          <w:sz w:val="28"/>
          <w:szCs w:val="28"/>
        </w:rPr>
        <w:t xml:space="preserve"> nr.95/2021</w:t>
      </w:r>
      <w:r w:rsidR="00B13965" w:rsidRPr="001B595E">
        <w:rPr>
          <w:rFonts w:ascii="Times New Roman" w:hAnsi="Times New Roman" w:cs="Times New Roman"/>
          <w:color w:val="000000" w:themeColor="text1"/>
          <w:sz w:val="28"/>
          <w:szCs w:val="28"/>
        </w:rPr>
        <w:t xml:space="preserve">, </w:t>
      </w:r>
      <w:r w:rsidR="00AF07F4" w:rsidRPr="001B595E">
        <w:rPr>
          <w:rFonts w:ascii="Times New Roman" w:hAnsi="Times New Roman" w:cs="Times New Roman"/>
          <w:color w:val="000000" w:themeColor="text1"/>
          <w:sz w:val="28"/>
          <w:szCs w:val="28"/>
        </w:rPr>
        <w:t>conform anexei nr.1.</w:t>
      </w:r>
    </w:p>
    <w:p w14:paraId="03962C3B" w14:textId="1DD129E8" w:rsidR="002E1D42" w:rsidRPr="001B595E" w:rsidRDefault="002E1D42" w:rsidP="001A02E9">
      <w:pPr>
        <w:pStyle w:val="Footer"/>
        <w:tabs>
          <w:tab w:val="center" w:pos="993"/>
        </w:tabs>
        <w:ind w:right="282"/>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2) Lista hotărârilor de Guvern care se abrogă, conform anexei nr.2.</w:t>
      </w:r>
    </w:p>
    <w:p w14:paraId="07883160" w14:textId="0851E09B" w:rsidR="00F6736C" w:rsidRPr="001B595E" w:rsidRDefault="002E1D42" w:rsidP="001B595E">
      <w:pPr>
        <w:pStyle w:val="Footer"/>
        <w:tabs>
          <w:tab w:val="center" w:pos="567"/>
        </w:tabs>
        <w:ind w:left="567" w:right="282"/>
        <w:jc w:val="both"/>
        <w:rPr>
          <w:rFonts w:ascii="Times New Roman" w:hAnsi="Times New Roman" w:cs="Times New Roman"/>
          <w:color w:val="000000" w:themeColor="text1"/>
          <w:sz w:val="28"/>
          <w:szCs w:val="28"/>
        </w:rPr>
      </w:pPr>
      <w:r w:rsidRPr="001B595E">
        <w:rPr>
          <w:rFonts w:ascii="Times New Roman" w:hAnsi="Times New Roman" w:cs="Times New Roman"/>
          <w:b/>
          <w:color w:val="000000" w:themeColor="text1"/>
          <w:sz w:val="28"/>
          <w:szCs w:val="28"/>
        </w:rPr>
        <w:t>2</w:t>
      </w:r>
      <w:r w:rsidRPr="001B595E">
        <w:rPr>
          <w:rFonts w:ascii="Times New Roman" w:hAnsi="Times New Roman" w:cs="Times New Roman"/>
          <w:color w:val="000000" w:themeColor="text1"/>
          <w:sz w:val="28"/>
          <w:szCs w:val="28"/>
        </w:rPr>
        <w:t xml:space="preserve">. </w:t>
      </w:r>
      <w:r w:rsidR="00501997" w:rsidRPr="001B595E">
        <w:rPr>
          <w:rFonts w:ascii="Times New Roman" w:hAnsi="Times New Roman" w:cs="Times New Roman"/>
          <w:color w:val="000000" w:themeColor="text1"/>
          <w:sz w:val="28"/>
          <w:szCs w:val="28"/>
        </w:rPr>
        <w:t>Serviciul Vamal</w:t>
      </w:r>
      <w:r w:rsidRPr="001B595E">
        <w:rPr>
          <w:rFonts w:ascii="Times New Roman" w:hAnsi="Times New Roman" w:cs="Times New Roman"/>
          <w:color w:val="000000" w:themeColor="text1"/>
          <w:sz w:val="28"/>
          <w:szCs w:val="28"/>
        </w:rPr>
        <w:t xml:space="preserve">, în termen de </w:t>
      </w:r>
      <w:r w:rsidR="00501997" w:rsidRPr="001B595E">
        <w:rPr>
          <w:rFonts w:ascii="Times New Roman" w:hAnsi="Times New Roman" w:cs="Times New Roman"/>
          <w:color w:val="000000" w:themeColor="text1"/>
          <w:sz w:val="28"/>
          <w:szCs w:val="28"/>
        </w:rPr>
        <w:t>până la data de 30 aprilie 2023</w:t>
      </w:r>
      <w:r w:rsidR="00F6736C" w:rsidRPr="001B595E">
        <w:rPr>
          <w:rFonts w:ascii="Times New Roman" w:hAnsi="Times New Roman" w:cs="Times New Roman"/>
          <w:color w:val="000000" w:themeColor="text1"/>
          <w:sz w:val="28"/>
          <w:szCs w:val="28"/>
        </w:rPr>
        <w:t xml:space="preserve"> va elabora și aproba:</w:t>
      </w:r>
    </w:p>
    <w:p w14:paraId="738C5E64" w14:textId="68952E64" w:rsidR="00F6736C" w:rsidRPr="001B595E" w:rsidRDefault="00F6736C" w:rsidP="001B595E">
      <w:pPr>
        <w:pStyle w:val="Footer"/>
        <w:tabs>
          <w:tab w:val="center" w:pos="567"/>
        </w:tabs>
        <w:ind w:left="567" w:right="282"/>
        <w:jc w:val="both"/>
        <w:rPr>
          <w:color w:val="000000" w:themeColor="text1"/>
        </w:rPr>
      </w:pPr>
      <w:r w:rsidRPr="001B595E">
        <w:rPr>
          <w:rFonts w:ascii="Times New Roman" w:hAnsi="Times New Roman" w:cs="Times New Roman"/>
          <w:color w:val="000000" w:themeColor="text1"/>
          <w:sz w:val="28"/>
          <w:szCs w:val="28"/>
        </w:rPr>
        <w:t>1)</w:t>
      </w:r>
      <w:r w:rsidR="002E1D42"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A</w:t>
      </w:r>
      <w:r w:rsidR="00501997" w:rsidRPr="001B595E">
        <w:rPr>
          <w:rFonts w:ascii="Times New Roman" w:hAnsi="Times New Roman" w:cs="Times New Roman"/>
          <w:color w:val="000000" w:themeColor="text1"/>
          <w:sz w:val="28"/>
          <w:szCs w:val="28"/>
        </w:rPr>
        <w:t xml:space="preserve">ctelor normative necesare punerii în aplicare a </w:t>
      </w:r>
      <w:r w:rsidR="00727275" w:rsidRPr="001B595E">
        <w:rPr>
          <w:rFonts w:ascii="Times New Roman" w:hAnsi="Times New Roman" w:cs="Times New Roman"/>
          <w:color w:val="000000" w:themeColor="text1"/>
          <w:sz w:val="28"/>
          <w:szCs w:val="28"/>
        </w:rPr>
        <w:t>prezentei hotărîri.</w:t>
      </w:r>
      <w:r w:rsidRPr="001B595E">
        <w:rPr>
          <w:color w:val="000000" w:themeColor="text1"/>
        </w:rPr>
        <w:t>;</w:t>
      </w:r>
    </w:p>
    <w:p w14:paraId="332B7C6C" w14:textId="1BB543B9" w:rsidR="002E1D42" w:rsidRPr="001B595E" w:rsidRDefault="00F6736C" w:rsidP="001B595E">
      <w:pPr>
        <w:pStyle w:val="Footer"/>
        <w:tabs>
          <w:tab w:val="center" w:pos="567"/>
        </w:tabs>
        <w:ind w:left="567" w:right="282"/>
        <w:jc w:val="both"/>
        <w:rPr>
          <w:rFonts w:ascii="Times New Roman" w:hAnsi="Times New Roman" w:cs="Times New Roman"/>
          <w:color w:val="000000" w:themeColor="text1"/>
          <w:sz w:val="28"/>
          <w:szCs w:val="28"/>
        </w:rPr>
      </w:pPr>
      <w:r w:rsidRPr="001B595E">
        <w:rPr>
          <w:color w:val="000000" w:themeColor="text1"/>
        </w:rPr>
        <w:t xml:space="preserve">2) </w:t>
      </w:r>
      <w:r w:rsidRPr="001B595E">
        <w:rPr>
          <w:rFonts w:ascii="Times New Roman" w:hAnsi="Times New Roman" w:cs="Times New Roman"/>
          <w:color w:val="000000" w:themeColor="text1"/>
          <w:sz w:val="28"/>
          <w:szCs w:val="28"/>
        </w:rPr>
        <w:t>Formularele – tip a actelor procedurale utilizate în cadrul procesului contravențional și în cadrul activității agenților constatatori se stabilesc de Serviciul Vamal.</w:t>
      </w:r>
    </w:p>
    <w:p w14:paraId="2ACB8047" w14:textId="1A736E61" w:rsidR="002E1D42" w:rsidRPr="001B595E" w:rsidRDefault="002E1D42" w:rsidP="001B595E">
      <w:pPr>
        <w:pStyle w:val="Footer"/>
        <w:tabs>
          <w:tab w:val="clear" w:pos="4677"/>
          <w:tab w:val="center" w:pos="567"/>
        </w:tabs>
        <w:ind w:left="284" w:right="282" w:firstLine="283"/>
        <w:jc w:val="both"/>
        <w:rPr>
          <w:rFonts w:ascii="Times New Roman" w:hAnsi="Times New Roman" w:cs="Times New Roman"/>
          <w:color w:val="000000" w:themeColor="text1"/>
          <w:sz w:val="28"/>
          <w:szCs w:val="28"/>
        </w:rPr>
      </w:pPr>
      <w:r w:rsidRPr="001B595E">
        <w:rPr>
          <w:rFonts w:ascii="Times New Roman" w:hAnsi="Times New Roman" w:cs="Times New Roman"/>
          <w:b/>
          <w:color w:val="000000" w:themeColor="text1"/>
          <w:sz w:val="28"/>
          <w:szCs w:val="28"/>
        </w:rPr>
        <w:t>3</w:t>
      </w:r>
      <w:r w:rsidRPr="001B595E">
        <w:rPr>
          <w:rFonts w:ascii="Times New Roman" w:hAnsi="Times New Roman" w:cs="Times New Roman"/>
          <w:color w:val="000000" w:themeColor="text1"/>
          <w:sz w:val="28"/>
          <w:szCs w:val="28"/>
        </w:rPr>
        <w:t xml:space="preserve">. Prezenta hotărâre intră în vigoare la data </w:t>
      </w:r>
      <w:r w:rsidR="00727275" w:rsidRPr="001B595E">
        <w:rPr>
          <w:rFonts w:ascii="Times New Roman" w:hAnsi="Times New Roman" w:cs="Times New Roman"/>
          <w:color w:val="000000" w:themeColor="text1"/>
          <w:sz w:val="28"/>
          <w:szCs w:val="28"/>
        </w:rPr>
        <w:t>de 1 iulie 2023</w:t>
      </w:r>
      <w:r w:rsidRPr="001B595E">
        <w:rPr>
          <w:rFonts w:ascii="Times New Roman" w:hAnsi="Times New Roman" w:cs="Times New Roman"/>
          <w:color w:val="000000" w:themeColor="text1"/>
          <w:sz w:val="28"/>
          <w:szCs w:val="28"/>
        </w:rPr>
        <w:t>.</w:t>
      </w:r>
    </w:p>
    <w:p w14:paraId="08FC6A73" w14:textId="77777777" w:rsidR="00B60D77" w:rsidRPr="001B595E" w:rsidRDefault="00B60D77" w:rsidP="001B595E">
      <w:pPr>
        <w:pStyle w:val="Footer"/>
        <w:ind w:right="282"/>
        <w:jc w:val="both"/>
        <w:rPr>
          <w:rFonts w:ascii="Times New Roman" w:hAnsi="Times New Roman" w:cs="Times New Roman"/>
          <w:color w:val="000000" w:themeColor="text1"/>
          <w:sz w:val="28"/>
          <w:szCs w:val="28"/>
        </w:rPr>
      </w:pPr>
    </w:p>
    <w:p w14:paraId="29A53414" w14:textId="77777777" w:rsidR="003D6509" w:rsidRPr="001B595E" w:rsidRDefault="003D6509" w:rsidP="003D6509">
      <w:pPr>
        <w:pStyle w:val="Footer"/>
        <w:tabs>
          <w:tab w:val="clear" w:pos="4677"/>
          <w:tab w:val="center" w:pos="993"/>
        </w:tabs>
        <w:ind w:left="567"/>
        <w:jc w:val="both"/>
        <w:rPr>
          <w:rFonts w:ascii="Times New Roman" w:hAnsi="Times New Roman" w:cs="Times New Roman"/>
          <w:color w:val="000000" w:themeColor="text1"/>
          <w:sz w:val="28"/>
          <w:szCs w:val="28"/>
        </w:rPr>
      </w:pPr>
    </w:p>
    <w:p w14:paraId="628D2531" w14:textId="77777777" w:rsidR="000C74F5" w:rsidRPr="001B595E" w:rsidRDefault="000C74F5" w:rsidP="00602B3A">
      <w:pPr>
        <w:spacing w:after="0" w:line="240" w:lineRule="auto"/>
        <w:ind w:left="643" w:firstLine="709"/>
        <w:jc w:val="both"/>
        <w:rPr>
          <w:rFonts w:ascii="Times New Roman" w:hAnsi="Times New Roman" w:cs="Times New Roman"/>
          <w:b/>
          <w:bCs/>
          <w:iCs/>
          <w:color w:val="000000" w:themeColor="text1"/>
          <w:sz w:val="28"/>
          <w:szCs w:val="28"/>
          <w:lang w:eastAsia="ru-RU"/>
        </w:rPr>
      </w:pPr>
    </w:p>
    <w:p w14:paraId="6202826C" w14:textId="77777777" w:rsidR="000C74F5" w:rsidRPr="001B595E" w:rsidRDefault="000C74F5" w:rsidP="00602B3A">
      <w:pPr>
        <w:spacing w:after="0" w:line="240" w:lineRule="auto"/>
        <w:ind w:left="643" w:firstLine="709"/>
        <w:jc w:val="both"/>
        <w:rPr>
          <w:rFonts w:ascii="Times New Roman" w:hAnsi="Times New Roman" w:cs="Times New Roman"/>
          <w:b/>
          <w:bCs/>
          <w:iCs/>
          <w:color w:val="000000" w:themeColor="text1"/>
          <w:sz w:val="28"/>
          <w:szCs w:val="28"/>
          <w:lang w:eastAsia="ru-RU"/>
        </w:rPr>
      </w:pPr>
    </w:p>
    <w:p w14:paraId="246E5B96" w14:textId="77777777" w:rsidR="000C74F5" w:rsidRPr="001B595E" w:rsidRDefault="000C74F5" w:rsidP="00602B3A">
      <w:pPr>
        <w:spacing w:after="0" w:line="240" w:lineRule="auto"/>
        <w:ind w:left="643" w:firstLine="709"/>
        <w:jc w:val="both"/>
        <w:rPr>
          <w:rFonts w:ascii="Times New Roman" w:hAnsi="Times New Roman" w:cs="Times New Roman"/>
          <w:b/>
          <w:bCs/>
          <w:iCs/>
          <w:color w:val="000000" w:themeColor="text1"/>
          <w:sz w:val="28"/>
          <w:szCs w:val="28"/>
          <w:lang w:eastAsia="ru-RU"/>
        </w:rPr>
      </w:pPr>
    </w:p>
    <w:p w14:paraId="58AC38EF" w14:textId="77777777" w:rsidR="000C74F5" w:rsidRPr="001B595E" w:rsidRDefault="000C74F5" w:rsidP="00602B3A">
      <w:pPr>
        <w:spacing w:after="0" w:line="240" w:lineRule="auto"/>
        <w:ind w:left="643" w:firstLine="709"/>
        <w:jc w:val="both"/>
        <w:rPr>
          <w:rFonts w:ascii="Times New Roman" w:hAnsi="Times New Roman" w:cs="Times New Roman"/>
          <w:b/>
          <w:bCs/>
          <w:iCs/>
          <w:color w:val="000000" w:themeColor="text1"/>
          <w:sz w:val="28"/>
          <w:szCs w:val="28"/>
          <w:lang w:eastAsia="ru-RU"/>
        </w:rPr>
      </w:pPr>
    </w:p>
    <w:p w14:paraId="4AC41555" w14:textId="6431AF0D" w:rsidR="00B60D77" w:rsidRPr="001B595E" w:rsidRDefault="00B60D77" w:rsidP="00602B3A">
      <w:pPr>
        <w:spacing w:after="0" w:line="240" w:lineRule="auto"/>
        <w:ind w:left="643" w:firstLine="709"/>
        <w:jc w:val="both"/>
        <w:rPr>
          <w:rFonts w:ascii="Times New Roman" w:hAnsi="Times New Roman" w:cs="Times New Roman"/>
          <w:b/>
          <w:bCs/>
          <w:iCs/>
          <w:color w:val="000000" w:themeColor="text1"/>
          <w:sz w:val="28"/>
          <w:szCs w:val="28"/>
          <w:lang w:eastAsia="ru-RU"/>
        </w:rPr>
      </w:pPr>
      <w:r w:rsidRPr="001B595E">
        <w:rPr>
          <w:rFonts w:ascii="Times New Roman" w:hAnsi="Times New Roman" w:cs="Times New Roman"/>
          <w:b/>
          <w:bCs/>
          <w:iCs/>
          <w:color w:val="000000" w:themeColor="text1"/>
          <w:sz w:val="28"/>
          <w:szCs w:val="28"/>
          <w:lang w:eastAsia="ru-RU"/>
        </w:rPr>
        <w:t>PRIM-MINISTRU                                               Natalia GAVRILIȚA</w:t>
      </w:r>
    </w:p>
    <w:p w14:paraId="5F733073" w14:textId="77777777" w:rsidR="00B60D77" w:rsidRPr="001B595E" w:rsidRDefault="00B60D77" w:rsidP="00602B3A">
      <w:pPr>
        <w:spacing w:after="0" w:line="240" w:lineRule="auto"/>
        <w:ind w:left="643" w:firstLine="709"/>
        <w:jc w:val="both"/>
        <w:rPr>
          <w:rFonts w:ascii="Times New Roman" w:hAnsi="Times New Roman" w:cs="Times New Roman"/>
          <w:b/>
          <w:bCs/>
          <w:iCs/>
          <w:color w:val="000000" w:themeColor="text1"/>
          <w:sz w:val="28"/>
          <w:szCs w:val="28"/>
          <w:lang w:eastAsia="ru-RU"/>
        </w:rPr>
      </w:pPr>
    </w:p>
    <w:p w14:paraId="61168C0F" w14:textId="77777777" w:rsidR="00B60D77" w:rsidRPr="001B595E" w:rsidRDefault="00B60D77" w:rsidP="00602B3A">
      <w:pPr>
        <w:spacing w:after="0" w:line="240" w:lineRule="auto"/>
        <w:ind w:left="643" w:firstLine="709"/>
        <w:jc w:val="both"/>
        <w:rPr>
          <w:rFonts w:ascii="Times New Roman" w:hAnsi="Times New Roman" w:cs="Times New Roman"/>
          <w:b/>
          <w:bCs/>
          <w:iCs/>
          <w:color w:val="000000" w:themeColor="text1"/>
          <w:sz w:val="28"/>
          <w:szCs w:val="28"/>
          <w:lang w:eastAsia="ru-RU"/>
        </w:rPr>
      </w:pPr>
      <w:r w:rsidRPr="001B595E">
        <w:rPr>
          <w:rFonts w:ascii="Times New Roman" w:hAnsi="Times New Roman" w:cs="Times New Roman"/>
          <w:b/>
          <w:bCs/>
          <w:iCs/>
          <w:color w:val="000000" w:themeColor="text1"/>
          <w:sz w:val="28"/>
          <w:szCs w:val="28"/>
          <w:lang w:eastAsia="ru-RU"/>
        </w:rPr>
        <w:t>Contrasemnează</w:t>
      </w:r>
    </w:p>
    <w:p w14:paraId="390804F3" w14:textId="77777777" w:rsidR="00B60D77" w:rsidRPr="001B595E" w:rsidRDefault="00B60D77" w:rsidP="00602B3A">
      <w:pPr>
        <w:spacing w:after="0" w:line="240" w:lineRule="auto"/>
        <w:jc w:val="both"/>
        <w:rPr>
          <w:rFonts w:ascii="Times New Roman" w:hAnsi="Times New Roman" w:cs="Times New Roman"/>
          <w:b/>
          <w:bCs/>
          <w:iCs/>
          <w:color w:val="000000" w:themeColor="text1"/>
          <w:sz w:val="28"/>
          <w:szCs w:val="28"/>
          <w:lang w:eastAsia="ru-RU"/>
        </w:rPr>
      </w:pPr>
    </w:p>
    <w:p w14:paraId="2DDBDAE1" w14:textId="0A4B08AA" w:rsidR="00CC1DD6" w:rsidRPr="001B595E" w:rsidRDefault="00B60D77" w:rsidP="00602B3A">
      <w:pPr>
        <w:spacing w:after="0" w:line="240" w:lineRule="auto"/>
        <w:ind w:left="643" w:firstLine="709"/>
        <w:jc w:val="both"/>
        <w:rPr>
          <w:rFonts w:ascii="Times New Roman" w:hAnsi="Times New Roman" w:cs="Times New Roman"/>
          <w:b/>
          <w:iCs/>
          <w:color w:val="000000" w:themeColor="text1"/>
          <w:sz w:val="28"/>
          <w:szCs w:val="28"/>
        </w:rPr>
      </w:pPr>
      <w:r w:rsidRPr="001B595E">
        <w:rPr>
          <w:rFonts w:ascii="Times New Roman" w:hAnsi="Times New Roman" w:cs="Times New Roman"/>
          <w:b/>
          <w:color w:val="000000" w:themeColor="text1"/>
          <w:sz w:val="28"/>
          <w:szCs w:val="28"/>
          <w:lang w:eastAsia="ru-RU"/>
        </w:rPr>
        <w:t xml:space="preserve">Ministru al finanțelor                                       Dumitru BUDIANSCHI </w:t>
      </w:r>
    </w:p>
    <w:p w14:paraId="5866A180" w14:textId="77777777" w:rsidR="00CC1DD6" w:rsidRPr="001B595E" w:rsidRDefault="00CC1DD6" w:rsidP="00602B3A">
      <w:pPr>
        <w:spacing w:after="0" w:line="240" w:lineRule="auto"/>
        <w:ind w:left="643" w:firstLine="709"/>
        <w:jc w:val="both"/>
        <w:rPr>
          <w:rFonts w:ascii="Times New Roman" w:hAnsi="Times New Roman" w:cs="Times New Roman"/>
          <w:b/>
          <w:iCs/>
          <w:color w:val="000000" w:themeColor="text1"/>
          <w:sz w:val="28"/>
          <w:szCs w:val="28"/>
        </w:rPr>
      </w:pPr>
    </w:p>
    <w:p w14:paraId="5CBAC887" w14:textId="01EE8FF3" w:rsidR="00CC1DD6" w:rsidRPr="001B595E" w:rsidRDefault="00B60D77" w:rsidP="00602B3A">
      <w:pPr>
        <w:pStyle w:val="Footer"/>
        <w:ind w:firstLine="1418"/>
        <w:rPr>
          <w:rFonts w:ascii="Times New Roman" w:hAnsi="Times New Roman" w:cs="Times New Roman"/>
          <w:color w:val="000000" w:themeColor="text1"/>
          <w:sz w:val="26"/>
          <w:szCs w:val="26"/>
        </w:rPr>
      </w:pPr>
      <w:r w:rsidRPr="001B595E">
        <w:rPr>
          <w:rFonts w:ascii="Times New Roman" w:hAnsi="Times New Roman" w:cs="Times New Roman"/>
          <w:b/>
          <w:iCs/>
          <w:color w:val="000000" w:themeColor="text1"/>
          <w:sz w:val="28"/>
          <w:szCs w:val="28"/>
        </w:rPr>
        <w:t>Ministrul justiției                                                  Sergiu LITVINENCO</w:t>
      </w:r>
    </w:p>
    <w:p w14:paraId="71552116" w14:textId="77777777" w:rsidR="00B82780" w:rsidRPr="001B595E" w:rsidRDefault="00B82780">
      <w:pPr>
        <w:pStyle w:val="Footer"/>
        <w:jc w:val="right"/>
        <w:rPr>
          <w:rFonts w:ascii="Times New Roman" w:hAnsi="Times New Roman" w:cs="Times New Roman"/>
          <w:color w:val="000000" w:themeColor="text1"/>
          <w:sz w:val="26"/>
          <w:szCs w:val="26"/>
        </w:rPr>
      </w:pPr>
    </w:p>
    <w:p w14:paraId="1624718D" w14:textId="62829DA0" w:rsidR="00323045" w:rsidRPr="001B595E" w:rsidRDefault="00323045" w:rsidP="00602B3A">
      <w:pPr>
        <w:pStyle w:val="Footer"/>
        <w:rPr>
          <w:rFonts w:ascii="Times New Roman" w:hAnsi="Times New Roman" w:cs="Times New Roman"/>
          <w:color w:val="000000" w:themeColor="text1"/>
          <w:sz w:val="26"/>
          <w:szCs w:val="26"/>
        </w:rPr>
      </w:pPr>
    </w:p>
    <w:p w14:paraId="18A51727" w14:textId="77777777" w:rsidR="00323045" w:rsidRPr="001B595E" w:rsidRDefault="00323045">
      <w:pPr>
        <w:pStyle w:val="Footer"/>
        <w:jc w:val="right"/>
        <w:rPr>
          <w:rFonts w:ascii="Times New Roman" w:hAnsi="Times New Roman" w:cs="Times New Roman"/>
          <w:color w:val="000000" w:themeColor="text1"/>
          <w:sz w:val="26"/>
          <w:szCs w:val="26"/>
        </w:rPr>
      </w:pPr>
    </w:p>
    <w:p w14:paraId="19D58ECF" w14:textId="77777777" w:rsidR="00323045" w:rsidRPr="001B595E" w:rsidRDefault="00323045">
      <w:pPr>
        <w:pStyle w:val="Footer"/>
        <w:jc w:val="right"/>
        <w:rPr>
          <w:rFonts w:ascii="Times New Roman" w:hAnsi="Times New Roman" w:cs="Times New Roman"/>
          <w:color w:val="000000" w:themeColor="text1"/>
          <w:sz w:val="26"/>
          <w:szCs w:val="26"/>
        </w:rPr>
      </w:pPr>
    </w:p>
    <w:p w14:paraId="5E5657F0" w14:textId="1EFE8DEB" w:rsidR="00323045" w:rsidRPr="001B595E" w:rsidRDefault="00323045">
      <w:pPr>
        <w:pStyle w:val="Footer"/>
        <w:jc w:val="right"/>
        <w:rPr>
          <w:rFonts w:ascii="Times New Roman" w:hAnsi="Times New Roman" w:cs="Times New Roman"/>
          <w:color w:val="000000" w:themeColor="text1"/>
          <w:sz w:val="26"/>
          <w:szCs w:val="26"/>
        </w:rPr>
      </w:pPr>
    </w:p>
    <w:p w14:paraId="269745F1" w14:textId="3EC54D17" w:rsidR="003D6509" w:rsidRPr="001B595E" w:rsidRDefault="003D6509">
      <w:pPr>
        <w:pStyle w:val="Footer"/>
        <w:jc w:val="right"/>
        <w:rPr>
          <w:rFonts w:ascii="Times New Roman" w:hAnsi="Times New Roman" w:cs="Times New Roman"/>
          <w:color w:val="000000" w:themeColor="text1"/>
          <w:sz w:val="26"/>
          <w:szCs w:val="26"/>
        </w:rPr>
      </w:pPr>
    </w:p>
    <w:p w14:paraId="322B3FCD" w14:textId="466DC883" w:rsidR="003D6509" w:rsidRPr="001B595E" w:rsidRDefault="003D6509">
      <w:pPr>
        <w:pStyle w:val="Footer"/>
        <w:jc w:val="right"/>
        <w:rPr>
          <w:rFonts w:ascii="Times New Roman" w:hAnsi="Times New Roman" w:cs="Times New Roman"/>
          <w:color w:val="000000" w:themeColor="text1"/>
          <w:sz w:val="26"/>
          <w:szCs w:val="26"/>
        </w:rPr>
      </w:pPr>
    </w:p>
    <w:p w14:paraId="7CB227D9" w14:textId="621CF75C" w:rsidR="003D6509" w:rsidRPr="001B595E" w:rsidRDefault="003D6509">
      <w:pPr>
        <w:pStyle w:val="Footer"/>
        <w:jc w:val="right"/>
        <w:rPr>
          <w:rFonts w:ascii="Times New Roman" w:hAnsi="Times New Roman" w:cs="Times New Roman"/>
          <w:color w:val="000000" w:themeColor="text1"/>
          <w:sz w:val="26"/>
          <w:szCs w:val="26"/>
        </w:rPr>
      </w:pPr>
    </w:p>
    <w:p w14:paraId="0C4A5F3D" w14:textId="1C346055" w:rsidR="00727275" w:rsidRPr="001B595E" w:rsidRDefault="00727275">
      <w:pPr>
        <w:pStyle w:val="Footer"/>
        <w:jc w:val="right"/>
        <w:rPr>
          <w:rFonts w:ascii="Times New Roman" w:hAnsi="Times New Roman" w:cs="Times New Roman"/>
          <w:color w:val="000000" w:themeColor="text1"/>
          <w:sz w:val="26"/>
          <w:szCs w:val="26"/>
        </w:rPr>
      </w:pPr>
    </w:p>
    <w:p w14:paraId="2060670F" w14:textId="2D5E7D8C" w:rsidR="00727275" w:rsidRPr="001B595E" w:rsidRDefault="00727275">
      <w:pPr>
        <w:pStyle w:val="Footer"/>
        <w:jc w:val="right"/>
        <w:rPr>
          <w:rFonts w:ascii="Times New Roman" w:hAnsi="Times New Roman" w:cs="Times New Roman"/>
          <w:color w:val="000000" w:themeColor="text1"/>
          <w:sz w:val="26"/>
          <w:szCs w:val="26"/>
        </w:rPr>
      </w:pPr>
    </w:p>
    <w:p w14:paraId="68896ECB" w14:textId="784BF63D" w:rsidR="00727275" w:rsidRPr="001B595E" w:rsidRDefault="00727275" w:rsidP="001B595E">
      <w:pPr>
        <w:pStyle w:val="Footer"/>
        <w:rPr>
          <w:rFonts w:ascii="Times New Roman" w:hAnsi="Times New Roman" w:cs="Times New Roman"/>
          <w:color w:val="000000" w:themeColor="text1"/>
          <w:sz w:val="26"/>
          <w:szCs w:val="26"/>
        </w:rPr>
      </w:pPr>
    </w:p>
    <w:p w14:paraId="153282F7" w14:textId="70EB18AA" w:rsidR="00B865F2" w:rsidRPr="001B595E" w:rsidRDefault="00B865F2" w:rsidP="001B595E">
      <w:pPr>
        <w:pStyle w:val="Footer"/>
        <w:rPr>
          <w:rFonts w:ascii="Times New Roman" w:hAnsi="Times New Roman" w:cs="Times New Roman"/>
          <w:color w:val="000000" w:themeColor="text1"/>
          <w:sz w:val="26"/>
          <w:szCs w:val="26"/>
        </w:rPr>
      </w:pPr>
    </w:p>
    <w:p w14:paraId="061E1CFC" w14:textId="7940660E" w:rsidR="00B865F2" w:rsidRPr="001B595E" w:rsidRDefault="00B865F2" w:rsidP="001B595E">
      <w:pPr>
        <w:pStyle w:val="Footer"/>
        <w:rPr>
          <w:rFonts w:ascii="Times New Roman" w:hAnsi="Times New Roman" w:cs="Times New Roman"/>
          <w:color w:val="000000" w:themeColor="text1"/>
          <w:sz w:val="26"/>
          <w:szCs w:val="26"/>
        </w:rPr>
      </w:pPr>
    </w:p>
    <w:p w14:paraId="36981BD4" w14:textId="0C3CDA9B" w:rsidR="00B865F2" w:rsidRPr="001B595E" w:rsidRDefault="00B865F2" w:rsidP="001B595E">
      <w:pPr>
        <w:pStyle w:val="Footer"/>
        <w:rPr>
          <w:rFonts w:ascii="Times New Roman" w:hAnsi="Times New Roman" w:cs="Times New Roman"/>
          <w:color w:val="000000" w:themeColor="text1"/>
          <w:sz w:val="26"/>
          <w:szCs w:val="26"/>
        </w:rPr>
      </w:pPr>
    </w:p>
    <w:p w14:paraId="159B13E0" w14:textId="05CA6811" w:rsidR="00B865F2" w:rsidRPr="001B595E" w:rsidRDefault="00B865F2" w:rsidP="001B595E">
      <w:pPr>
        <w:pStyle w:val="Footer"/>
        <w:rPr>
          <w:rFonts w:ascii="Times New Roman" w:hAnsi="Times New Roman" w:cs="Times New Roman"/>
          <w:color w:val="000000" w:themeColor="text1"/>
          <w:sz w:val="26"/>
          <w:szCs w:val="26"/>
        </w:rPr>
      </w:pPr>
    </w:p>
    <w:p w14:paraId="4106FD29" w14:textId="4F142FC3" w:rsidR="00B865F2" w:rsidRPr="001B595E" w:rsidRDefault="00B865F2" w:rsidP="001B595E">
      <w:pPr>
        <w:pStyle w:val="Footer"/>
        <w:rPr>
          <w:rFonts w:ascii="Times New Roman" w:hAnsi="Times New Roman" w:cs="Times New Roman"/>
          <w:color w:val="000000" w:themeColor="text1"/>
          <w:sz w:val="26"/>
          <w:szCs w:val="26"/>
        </w:rPr>
      </w:pPr>
    </w:p>
    <w:p w14:paraId="54792108" w14:textId="4B638529" w:rsidR="00B865F2" w:rsidRPr="001B595E" w:rsidRDefault="00B865F2" w:rsidP="001B595E">
      <w:pPr>
        <w:pStyle w:val="Footer"/>
        <w:rPr>
          <w:rFonts w:ascii="Times New Roman" w:hAnsi="Times New Roman" w:cs="Times New Roman"/>
          <w:color w:val="000000" w:themeColor="text1"/>
          <w:sz w:val="26"/>
          <w:szCs w:val="26"/>
        </w:rPr>
      </w:pPr>
    </w:p>
    <w:p w14:paraId="43F85AD3" w14:textId="6CF9B485" w:rsidR="00B865F2" w:rsidRPr="001B595E" w:rsidRDefault="00B865F2" w:rsidP="001B595E">
      <w:pPr>
        <w:pStyle w:val="Footer"/>
        <w:rPr>
          <w:rFonts w:ascii="Times New Roman" w:hAnsi="Times New Roman" w:cs="Times New Roman"/>
          <w:color w:val="000000" w:themeColor="text1"/>
          <w:sz w:val="26"/>
          <w:szCs w:val="26"/>
        </w:rPr>
      </w:pPr>
    </w:p>
    <w:p w14:paraId="428F43AF" w14:textId="069DFEB3" w:rsidR="00B865F2" w:rsidRPr="001B595E" w:rsidRDefault="00B865F2" w:rsidP="001B595E">
      <w:pPr>
        <w:pStyle w:val="Footer"/>
        <w:rPr>
          <w:rFonts w:ascii="Times New Roman" w:hAnsi="Times New Roman" w:cs="Times New Roman"/>
          <w:color w:val="000000" w:themeColor="text1"/>
          <w:sz w:val="26"/>
          <w:szCs w:val="26"/>
        </w:rPr>
      </w:pPr>
    </w:p>
    <w:p w14:paraId="7640D305" w14:textId="2EDD3419" w:rsidR="00B865F2" w:rsidRPr="001B595E" w:rsidRDefault="00B865F2" w:rsidP="001B595E">
      <w:pPr>
        <w:pStyle w:val="Footer"/>
        <w:rPr>
          <w:rFonts w:ascii="Times New Roman" w:hAnsi="Times New Roman" w:cs="Times New Roman"/>
          <w:color w:val="000000" w:themeColor="text1"/>
          <w:sz w:val="26"/>
          <w:szCs w:val="26"/>
        </w:rPr>
      </w:pPr>
    </w:p>
    <w:p w14:paraId="77246252" w14:textId="31829410" w:rsidR="00B865F2" w:rsidRPr="001B595E" w:rsidRDefault="00B865F2" w:rsidP="001B595E">
      <w:pPr>
        <w:pStyle w:val="Footer"/>
        <w:rPr>
          <w:rFonts w:ascii="Times New Roman" w:hAnsi="Times New Roman" w:cs="Times New Roman"/>
          <w:color w:val="000000" w:themeColor="text1"/>
          <w:sz w:val="26"/>
          <w:szCs w:val="26"/>
        </w:rPr>
      </w:pPr>
    </w:p>
    <w:p w14:paraId="7977043F" w14:textId="3EF33001" w:rsidR="00B865F2" w:rsidRPr="001B595E" w:rsidRDefault="00B865F2" w:rsidP="001B595E">
      <w:pPr>
        <w:pStyle w:val="Footer"/>
        <w:rPr>
          <w:rFonts w:ascii="Times New Roman" w:hAnsi="Times New Roman" w:cs="Times New Roman"/>
          <w:color w:val="000000" w:themeColor="text1"/>
          <w:sz w:val="26"/>
          <w:szCs w:val="26"/>
        </w:rPr>
      </w:pPr>
    </w:p>
    <w:p w14:paraId="12856D95" w14:textId="43CA62F6" w:rsidR="00B865F2" w:rsidRPr="001B595E" w:rsidRDefault="00B865F2" w:rsidP="001B595E">
      <w:pPr>
        <w:pStyle w:val="Footer"/>
        <w:rPr>
          <w:rFonts w:ascii="Times New Roman" w:hAnsi="Times New Roman" w:cs="Times New Roman"/>
          <w:color w:val="000000" w:themeColor="text1"/>
          <w:sz w:val="26"/>
          <w:szCs w:val="26"/>
        </w:rPr>
      </w:pPr>
    </w:p>
    <w:p w14:paraId="4643442B" w14:textId="6B87581C" w:rsidR="00B865F2" w:rsidRPr="001B595E" w:rsidRDefault="00B865F2" w:rsidP="001B595E">
      <w:pPr>
        <w:pStyle w:val="Footer"/>
        <w:rPr>
          <w:rFonts w:ascii="Times New Roman" w:hAnsi="Times New Roman" w:cs="Times New Roman"/>
          <w:color w:val="000000" w:themeColor="text1"/>
          <w:sz w:val="26"/>
          <w:szCs w:val="26"/>
        </w:rPr>
      </w:pPr>
    </w:p>
    <w:p w14:paraId="424C23C8" w14:textId="3C44BA97" w:rsidR="00B865F2" w:rsidRPr="001B595E" w:rsidRDefault="00B865F2" w:rsidP="001B595E">
      <w:pPr>
        <w:pStyle w:val="Footer"/>
        <w:rPr>
          <w:rFonts w:ascii="Times New Roman" w:hAnsi="Times New Roman" w:cs="Times New Roman"/>
          <w:color w:val="000000" w:themeColor="text1"/>
          <w:sz w:val="26"/>
          <w:szCs w:val="26"/>
        </w:rPr>
      </w:pPr>
    </w:p>
    <w:p w14:paraId="33B6FF82" w14:textId="43DF4D45" w:rsidR="00B865F2" w:rsidRPr="001B595E" w:rsidRDefault="00B865F2" w:rsidP="001B595E">
      <w:pPr>
        <w:pStyle w:val="Footer"/>
        <w:rPr>
          <w:rFonts w:ascii="Times New Roman" w:hAnsi="Times New Roman" w:cs="Times New Roman"/>
          <w:color w:val="000000" w:themeColor="text1"/>
          <w:sz w:val="26"/>
          <w:szCs w:val="26"/>
        </w:rPr>
      </w:pPr>
    </w:p>
    <w:p w14:paraId="68A417D8" w14:textId="4FB7DDB4" w:rsidR="00B865F2" w:rsidRPr="001B595E" w:rsidRDefault="00B865F2" w:rsidP="001B595E">
      <w:pPr>
        <w:pStyle w:val="Footer"/>
        <w:rPr>
          <w:rFonts w:ascii="Times New Roman" w:hAnsi="Times New Roman" w:cs="Times New Roman"/>
          <w:color w:val="000000" w:themeColor="text1"/>
          <w:sz w:val="26"/>
          <w:szCs w:val="26"/>
        </w:rPr>
      </w:pPr>
    </w:p>
    <w:p w14:paraId="5BC11A81" w14:textId="50D68ABB" w:rsidR="00B865F2" w:rsidRPr="001B595E" w:rsidRDefault="00B865F2" w:rsidP="001B595E">
      <w:pPr>
        <w:pStyle w:val="Footer"/>
        <w:rPr>
          <w:rFonts w:ascii="Times New Roman" w:hAnsi="Times New Roman" w:cs="Times New Roman"/>
          <w:color w:val="000000" w:themeColor="text1"/>
          <w:sz w:val="26"/>
          <w:szCs w:val="26"/>
        </w:rPr>
      </w:pPr>
    </w:p>
    <w:p w14:paraId="51950418" w14:textId="30ED64B8" w:rsidR="00B865F2" w:rsidRPr="001B595E" w:rsidRDefault="00B865F2" w:rsidP="001B595E">
      <w:pPr>
        <w:pStyle w:val="Footer"/>
        <w:rPr>
          <w:rFonts w:ascii="Times New Roman" w:hAnsi="Times New Roman" w:cs="Times New Roman"/>
          <w:color w:val="000000" w:themeColor="text1"/>
          <w:sz w:val="26"/>
          <w:szCs w:val="26"/>
        </w:rPr>
      </w:pPr>
    </w:p>
    <w:p w14:paraId="1E3DBA64" w14:textId="6EF16112" w:rsidR="00B865F2" w:rsidRPr="001B595E" w:rsidRDefault="00B865F2" w:rsidP="001B595E">
      <w:pPr>
        <w:pStyle w:val="Footer"/>
        <w:rPr>
          <w:rFonts w:ascii="Times New Roman" w:hAnsi="Times New Roman" w:cs="Times New Roman"/>
          <w:color w:val="000000" w:themeColor="text1"/>
          <w:sz w:val="26"/>
          <w:szCs w:val="26"/>
        </w:rPr>
      </w:pPr>
    </w:p>
    <w:p w14:paraId="3D25D2D2" w14:textId="598D820F" w:rsidR="00B865F2" w:rsidRPr="001B595E" w:rsidRDefault="00B865F2" w:rsidP="001B595E">
      <w:pPr>
        <w:pStyle w:val="Footer"/>
        <w:rPr>
          <w:rFonts w:ascii="Times New Roman" w:hAnsi="Times New Roman" w:cs="Times New Roman"/>
          <w:color w:val="000000" w:themeColor="text1"/>
          <w:sz w:val="26"/>
          <w:szCs w:val="26"/>
        </w:rPr>
      </w:pPr>
    </w:p>
    <w:p w14:paraId="24C36067" w14:textId="284E8C8A" w:rsidR="00B865F2" w:rsidRPr="001B595E" w:rsidRDefault="00B865F2" w:rsidP="001B595E">
      <w:pPr>
        <w:pStyle w:val="Footer"/>
        <w:rPr>
          <w:rFonts w:ascii="Times New Roman" w:hAnsi="Times New Roman" w:cs="Times New Roman"/>
          <w:color w:val="000000" w:themeColor="text1"/>
          <w:sz w:val="26"/>
          <w:szCs w:val="26"/>
        </w:rPr>
      </w:pPr>
    </w:p>
    <w:p w14:paraId="68724EB1" w14:textId="544126AD" w:rsidR="00B865F2" w:rsidRPr="001B595E" w:rsidRDefault="00B865F2" w:rsidP="001B595E">
      <w:pPr>
        <w:pStyle w:val="Footer"/>
        <w:rPr>
          <w:rFonts w:ascii="Times New Roman" w:hAnsi="Times New Roman" w:cs="Times New Roman"/>
          <w:color w:val="000000" w:themeColor="text1"/>
          <w:sz w:val="26"/>
          <w:szCs w:val="26"/>
        </w:rPr>
      </w:pPr>
    </w:p>
    <w:p w14:paraId="627597E8" w14:textId="3FA7D626" w:rsidR="00B865F2" w:rsidRPr="001B595E" w:rsidRDefault="00B865F2" w:rsidP="001B595E">
      <w:pPr>
        <w:pStyle w:val="Footer"/>
        <w:rPr>
          <w:rFonts w:ascii="Times New Roman" w:hAnsi="Times New Roman" w:cs="Times New Roman"/>
          <w:color w:val="000000" w:themeColor="text1"/>
          <w:sz w:val="26"/>
          <w:szCs w:val="26"/>
        </w:rPr>
      </w:pPr>
    </w:p>
    <w:p w14:paraId="24CF53FC" w14:textId="2BA691BF" w:rsidR="00B865F2" w:rsidRPr="001B595E" w:rsidRDefault="00B865F2" w:rsidP="001B595E">
      <w:pPr>
        <w:pStyle w:val="Footer"/>
        <w:rPr>
          <w:rFonts w:ascii="Times New Roman" w:hAnsi="Times New Roman" w:cs="Times New Roman"/>
          <w:color w:val="000000" w:themeColor="text1"/>
          <w:sz w:val="26"/>
          <w:szCs w:val="26"/>
        </w:rPr>
      </w:pPr>
    </w:p>
    <w:p w14:paraId="30321C90" w14:textId="3D763EEC" w:rsidR="00B865F2" w:rsidRPr="001B595E" w:rsidRDefault="00B865F2" w:rsidP="001B595E">
      <w:pPr>
        <w:pStyle w:val="Footer"/>
        <w:rPr>
          <w:rFonts w:ascii="Times New Roman" w:hAnsi="Times New Roman" w:cs="Times New Roman"/>
          <w:color w:val="000000" w:themeColor="text1"/>
          <w:sz w:val="26"/>
          <w:szCs w:val="26"/>
        </w:rPr>
      </w:pPr>
    </w:p>
    <w:p w14:paraId="7C58BE3F" w14:textId="331B38DA" w:rsidR="00B865F2" w:rsidRPr="001B595E" w:rsidRDefault="00B865F2" w:rsidP="001B595E">
      <w:pPr>
        <w:pStyle w:val="Footer"/>
        <w:rPr>
          <w:rFonts w:ascii="Times New Roman" w:hAnsi="Times New Roman" w:cs="Times New Roman"/>
          <w:color w:val="000000" w:themeColor="text1"/>
          <w:sz w:val="26"/>
          <w:szCs w:val="26"/>
        </w:rPr>
      </w:pPr>
    </w:p>
    <w:p w14:paraId="3660E3B4" w14:textId="493A207C" w:rsidR="00B865F2" w:rsidRPr="001B595E" w:rsidRDefault="00B865F2" w:rsidP="001B595E">
      <w:pPr>
        <w:pStyle w:val="Footer"/>
        <w:rPr>
          <w:rFonts w:ascii="Times New Roman" w:hAnsi="Times New Roman" w:cs="Times New Roman"/>
          <w:color w:val="000000" w:themeColor="text1"/>
          <w:sz w:val="26"/>
          <w:szCs w:val="26"/>
        </w:rPr>
      </w:pPr>
    </w:p>
    <w:p w14:paraId="55FD13E8" w14:textId="77777777" w:rsidR="00B865F2" w:rsidRPr="001B595E" w:rsidRDefault="00B865F2" w:rsidP="001B595E">
      <w:pPr>
        <w:pStyle w:val="Footer"/>
        <w:rPr>
          <w:rFonts w:ascii="Times New Roman" w:hAnsi="Times New Roman" w:cs="Times New Roman"/>
          <w:color w:val="000000" w:themeColor="text1"/>
          <w:sz w:val="26"/>
          <w:szCs w:val="26"/>
        </w:rPr>
      </w:pPr>
    </w:p>
    <w:p w14:paraId="075B3FF0" w14:textId="77777777" w:rsidR="00727275" w:rsidRPr="001B595E" w:rsidRDefault="00727275">
      <w:pPr>
        <w:pStyle w:val="Footer"/>
        <w:jc w:val="right"/>
        <w:rPr>
          <w:rFonts w:ascii="Times New Roman" w:hAnsi="Times New Roman" w:cs="Times New Roman"/>
          <w:color w:val="000000" w:themeColor="text1"/>
          <w:sz w:val="26"/>
          <w:szCs w:val="26"/>
        </w:rPr>
      </w:pPr>
    </w:p>
    <w:p w14:paraId="2A005BA1" w14:textId="79AE69EC" w:rsidR="0073677A" w:rsidRPr="001B595E" w:rsidRDefault="0073677A" w:rsidP="0073677A">
      <w:pPr>
        <w:pStyle w:val="Footer"/>
        <w:jc w:val="right"/>
        <w:rPr>
          <w:rFonts w:ascii="Times New Roman" w:hAnsi="Times New Roman" w:cs="Times New Roman"/>
          <w:color w:val="000000" w:themeColor="text1"/>
          <w:sz w:val="26"/>
          <w:szCs w:val="26"/>
        </w:rPr>
      </w:pPr>
      <w:r w:rsidRPr="001B595E">
        <w:rPr>
          <w:rFonts w:ascii="Times New Roman" w:hAnsi="Times New Roman" w:cs="Times New Roman"/>
          <w:color w:val="000000" w:themeColor="text1"/>
          <w:sz w:val="26"/>
          <w:szCs w:val="26"/>
        </w:rPr>
        <w:t xml:space="preserve">Anexa nr.1 </w:t>
      </w:r>
    </w:p>
    <w:p w14:paraId="6AC7FE76" w14:textId="4C17992E" w:rsidR="0073677A" w:rsidRPr="001B595E" w:rsidRDefault="0073677A" w:rsidP="0073677A">
      <w:pPr>
        <w:pStyle w:val="Footer"/>
        <w:jc w:val="right"/>
        <w:rPr>
          <w:rFonts w:ascii="Times New Roman" w:hAnsi="Times New Roman" w:cs="Times New Roman"/>
          <w:color w:val="000000" w:themeColor="text1"/>
          <w:sz w:val="26"/>
          <w:szCs w:val="26"/>
        </w:rPr>
      </w:pPr>
      <w:r w:rsidRPr="001B595E">
        <w:rPr>
          <w:rFonts w:ascii="Times New Roman" w:hAnsi="Times New Roman" w:cs="Times New Roman"/>
          <w:color w:val="000000" w:themeColor="text1"/>
          <w:sz w:val="26"/>
          <w:szCs w:val="26"/>
        </w:rPr>
        <w:t>la Hotărârea Guvernului nr. /2023</w:t>
      </w:r>
    </w:p>
    <w:p w14:paraId="5A4F4C77" w14:textId="77777777" w:rsidR="00B60D77" w:rsidRPr="001B595E" w:rsidRDefault="00B60D77" w:rsidP="0073677A">
      <w:pPr>
        <w:pStyle w:val="Footer"/>
        <w:jc w:val="right"/>
        <w:rPr>
          <w:rFonts w:ascii="Times New Roman" w:hAnsi="Times New Roman" w:cs="Times New Roman"/>
          <w:color w:val="000000" w:themeColor="text1"/>
          <w:sz w:val="26"/>
          <w:szCs w:val="26"/>
        </w:rPr>
      </w:pPr>
    </w:p>
    <w:p w14:paraId="2F355C88" w14:textId="77777777" w:rsidR="00B60D77" w:rsidRPr="001B595E" w:rsidRDefault="00B60D77">
      <w:pPr>
        <w:pStyle w:val="Footer"/>
        <w:rPr>
          <w:rFonts w:ascii="Times New Roman" w:hAnsi="Times New Roman" w:cs="Times New Roman"/>
          <w:color w:val="000000" w:themeColor="text1"/>
          <w:sz w:val="26"/>
          <w:szCs w:val="26"/>
        </w:rPr>
      </w:pPr>
    </w:p>
    <w:p w14:paraId="2D2B9377" w14:textId="77777777" w:rsidR="00B60D77" w:rsidRPr="001B595E" w:rsidRDefault="00B60D77">
      <w:pPr>
        <w:pStyle w:val="Footer"/>
        <w:rPr>
          <w:rFonts w:ascii="Times New Roman" w:hAnsi="Times New Roman" w:cs="Times New Roman"/>
          <w:color w:val="000000" w:themeColor="text1"/>
          <w:sz w:val="26"/>
          <w:szCs w:val="26"/>
        </w:rPr>
      </w:pPr>
    </w:p>
    <w:p w14:paraId="7BC50FB2" w14:textId="77777777" w:rsidR="00B60D77" w:rsidRPr="001B595E" w:rsidRDefault="00B60D77">
      <w:pPr>
        <w:pStyle w:val="Footer"/>
        <w:jc w:val="center"/>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REGULAMENT DE PUNERE ÎN APLICARE A CODULUI VAMAL</w:t>
      </w:r>
    </w:p>
    <w:p w14:paraId="38EB0260" w14:textId="77777777" w:rsidR="00B60D77" w:rsidRPr="001B595E" w:rsidRDefault="00B60D77" w:rsidP="00602B3A">
      <w:pPr>
        <w:pStyle w:val="Footer"/>
        <w:rPr>
          <w:rFonts w:ascii="Times New Roman" w:hAnsi="Times New Roman" w:cs="Times New Roman"/>
          <w:color w:val="000000" w:themeColor="text1"/>
          <w:sz w:val="28"/>
          <w:szCs w:val="28"/>
        </w:rPr>
      </w:pPr>
    </w:p>
    <w:p w14:paraId="2AC6F897" w14:textId="77777777" w:rsidR="00B60D77" w:rsidRPr="001B595E" w:rsidRDefault="00B60D77">
      <w:pPr>
        <w:pStyle w:val="Footer"/>
        <w:jc w:val="center"/>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Capitolul 1</w:t>
      </w:r>
    </w:p>
    <w:p w14:paraId="2E3B78EC" w14:textId="77777777" w:rsidR="00B60D77" w:rsidRPr="00A74BCE" w:rsidRDefault="00B60D77">
      <w:pPr>
        <w:pStyle w:val="Footer"/>
        <w:jc w:val="center"/>
        <w:rPr>
          <w:rFonts w:ascii="Times New Roman" w:hAnsi="Times New Roman" w:cs="Times New Roman"/>
          <w:b/>
          <w:color w:val="000000" w:themeColor="text1"/>
          <w:sz w:val="28"/>
          <w:szCs w:val="28"/>
        </w:rPr>
      </w:pPr>
      <w:r w:rsidRPr="00A74BCE">
        <w:rPr>
          <w:rFonts w:ascii="Times New Roman" w:hAnsi="Times New Roman" w:cs="Times New Roman"/>
          <w:b/>
          <w:color w:val="000000" w:themeColor="text1"/>
          <w:sz w:val="28"/>
          <w:szCs w:val="28"/>
        </w:rPr>
        <w:t>DISPOZIȚII GENERALE</w:t>
      </w:r>
    </w:p>
    <w:p w14:paraId="3A9AB4D3" w14:textId="77777777" w:rsidR="00B60D77" w:rsidRPr="00A74BCE" w:rsidRDefault="00B60D77">
      <w:pPr>
        <w:pStyle w:val="Footer"/>
        <w:jc w:val="center"/>
        <w:rPr>
          <w:rFonts w:ascii="Times New Roman" w:hAnsi="Times New Roman" w:cs="Times New Roman"/>
          <w:b/>
          <w:color w:val="000000" w:themeColor="text1"/>
          <w:sz w:val="28"/>
          <w:szCs w:val="28"/>
        </w:rPr>
      </w:pPr>
    </w:p>
    <w:p w14:paraId="5C17DA3E" w14:textId="3573BD4A" w:rsidR="00B60D77" w:rsidRPr="001B595E" w:rsidRDefault="00B60D77">
      <w:pPr>
        <w:pStyle w:val="Footer"/>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Sec</w:t>
      </w:r>
      <w:r w:rsidR="0011434D" w:rsidRPr="001B595E">
        <w:rPr>
          <w:rFonts w:ascii="Times New Roman" w:hAnsi="Times New Roman" w:cs="Times New Roman"/>
          <w:b/>
          <w:color w:val="000000" w:themeColor="text1"/>
          <w:sz w:val="28"/>
          <w:szCs w:val="28"/>
        </w:rPr>
        <w:t>ț</w:t>
      </w:r>
      <w:r w:rsidRPr="001B595E">
        <w:rPr>
          <w:rFonts w:ascii="Times New Roman" w:hAnsi="Times New Roman" w:cs="Times New Roman"/>
          <w:b/>
          <w:color w:val="000000" w:themeColor="text1"/>
          <w:sz w:val="28"/>
          <w:szCs w:val="28"/>
        </w:rPr>
        <w:t>iunea 1</w:t>
      </w:r>
    </w:p>
    <w:p w14:paraId="1A1C6354" w14:textId="77777777" w:rsidR="00B60D77" w:rsidRPr="001B595E" w:rsidRDefault="00B60D77">
      <w:pPr>
        <w:pStyle w:val="Footer"/>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Definiții</w:t>
      </w:r>
    </w:p>
    <w:p w14:paraId="4E1B4915" w14:textId="77777777" w:rsidR="00B60D77" w:rsidRPr="001B595E" w:rsidRDefault="00B60D77">
      <w:pPr>
        <w:pStyle w:val="Footer"/>
        <w:jc w:val="center"/>
        <w:rPr>
          <w:rFonts w:ascii="Times New Roman" w:hAnsi="Times New Roman" w:cs="Times New Roman"/>
          <w:color w:val="000000" w:themeColor="text1"/>
          <w:sz w:val="28"/>
          <w:szCs w:val="28"/>
        </w:rPr>
      </w:pPr>
    </w:p>
    <w:p w14:paraId="07CF93FB" w14:textId="2D1C68BF" w:rsidR="00B60D77" w:rsidRPr="001B595E" w:rsidRDefault="00B60D77" w:rsidP="007C5F0D">
      <w:pPr>
        <w:pStyle w:val="Footer"/>
        <w:numPr>
          <w:ilvl w:val="1"/>
          <w:numId w:val="27"/>
        </w:numPr>
        <w:tabs>
          <w:tab w:val="clear" w:pos="4677"/>
          <w:tab w:val="center" w:pos="851"/>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sensul prezentului Regulament, se aplică următorii termeni:</w:t>
      </w:r>
    </w:p>
    <w:p w14:paraId="416CC67F" w14:textId="3C388B4F" w:rsidR="00B60D77" w:rsidRPr="001B595E" w:rsidRDefault="00066955" w:rsidP="007C5F0D">
      <w:pPr>
        <w:pStyle w:val="Footer"/>
        <w:numPr>
          <w:ilvl w:val="0"/>
          <w:numId w:val="28"/>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Cod – Codul </w:t>
      </w:r>
      <w:r w:rsidR="005B6D9B" w:rsidRPr="001B595E">
        <w:rPr>
          <w:rFonts w:ascii="Times New Roman" w:hAnsi="Times New Roman" w:cs="Times New Roman"/>
          <w:color w:val="000000" w:themeColor="text1"/>
          <w:sz w:val="28"/>
          <w:szCs w:val="28"/>
        </w:rPr>
        <w:t>v</w:t>
      </w:r>
      <w:r w:rsidR="00B60D77" w:rsidRPr="001B595E">
        <w:rPr>
          <w:rFonts w:ascii="Times New Roman" w:hAnsi="Times New Roman" w:cs="Times New Roman"/>
          <w:color w:val="000000" w:themeColor="text1"/>
          <w:sz w:val="28"/>
          <w:szCs w:val="28"/>
        </w:rPr>
        <w:t>amal al Republicii Moldova;</w:t>
      </w:r>
    </w:p>
    <w:p w14:paraId="0507C677" w14:textId="098B5EA9" w:rsidR="00B60D77" w:rsidRPr="001B595E" w:rsidRDefault="00AA49F8" w:rsidP="007C5F0D">
      <w:pPr>
        <w:pStyle w:val="Footer"/>
        <w:numPr>
          <w:ilvl w:val="0"/>
          <w:numId w:val="28"/>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w:t>
      </w:r>
      <w:r w:rsidR="00B60D77" w:rsidRPr="001B595E">
        <w:rPr>
          <w:rFonts w:ascii="Times New Roman" w:hAnsi="Times New Roman" w:cs="Times New Roman"/>
          <w:color w:val="000000" w:themeColor="text1"/>
          <w:sz w:val="28"/>
          <w:szCs w:val="28"/>
        </w:rPr>
        <w:t>ostul vamal de prezentare – postul vamal de a cărui competenţă ţine locul în care sunt prezentate mărfurile;</w:t>
      </w:r>
    </w:p>
    <w:p w14:paraId="16556BEB" w14:textId="5E5FBD1D" w:rsidR="00B60D77" w:rsidRPr="001B595E" w:rsidRDefault="00AA49F8" w:rsidP="007C5F0D">
      <w:pPr>
        <w:pStyle w:val="Footer"/>
        <w:numPr>
          <w:ilvl w:val="0"/>
          <w:numId w:val="28"/>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w:t>
      </w:r>
      <w:r w:rsidR="00B60D77" w:rsidRPr="001B595E">
        <w:rPr>
          <w:rFonts w:ascii="Times New Roman" w:hAnsi="Times New Roman" w:cs="Times New Roman"/>
          <w:color w:val="000000" w:themeColor="text1"/>
          <w:sz w:val="28"/>
          <w:szCs w:val="28"/>
        </w:rPr>
        <w:t>ostul</w:t>
      </w:r>
      <w:r w:rsidR="005B6D9B" w:rsidRPr="001B595E">
        <w:rPr>
          <w:rFonts w:ascii="Times New Roman" w:hAnsi="Times New Roman" w:cs="Times New Roman"/>
          <w:color w:val="000000" w:themeColor="text1"/>
          <w:sz w:val="28"/>
          <w:szCs w:val="28"/>
        </w:rPr>
        <w:t xml:space="preserve"> </w:t>
      </w:r>
      <w:r w:rsidR="00B60D77" w:rsidRPr="001B595E">
        <w:rPr>
          <w:rFonts w:ascii="Times New Roman" w:hAnsi="Times New Roman" w:cs="Times New Roman"/>
          <w:color w:val="000000" w:themeColor="text1"/>
          <w:sz w:val="28"/>
          <w:szCs w:val="28"/>
        </w:rPr>
        <w:t>vamal de tranzit – oricare dintre următoarele:</w:t>
      </w:r>
    </w:p>
    <w:p w14:paraId="6619E20C" w14:textId="77777777" w:rsidR="00B60D77" w:rsidRPr="001B595E" w:rsidRDefault="00B60D77" w:rsidP="005B6D9B">
      <w:pPr>
        <w:pStyle w:val="Footer"/>
        <w:tabs>
          <w:tab w:val="clear" w:pos="4677"/>
          <w:tab w:val="center" w:pos="993"/>
        </w:tabs>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 postul vamal competent pentru punctul de ieșire din teritoriul vamal atunci când mărfurile părăsesc acel teritoriu în cursul unei operațiuni de tranzit printr-o frontieră cu un teritoriu în afara teritoriului vamal</w:t>
      </w:r>
    </w:p>
    <w:p w14:paraId="0A01D1BC" w14:textId="77777777" w:rsidR="00B60D77" w:rsidRPr="001B595E" w:rsidRDefault="00B60D77" w:rsidP="005B6D9B">
      <w:pPr>
        <w:pStyle w:val="Footer"/>
        <w:tabs>
          <w:tab w:val="clear" w:pos="4677"/>
          <w:tab w:val="center" w:pos="993"/>
        </w:tabs>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b) postul vamal competent pentru punctul de intrare pe teritoriul vamal atunci când mărfurile au traversat un teritoriu din afara teritoriului vamal în cursul unei operațiuni de tranzit;</w:t>
      </w:r>
    </w:p>
    <w:p w14:paraId="02D7D7F1" w14:textId="55E6D1AB" w:rsidR="00B60D77" w:rsidRPr="001B595E" w:rsidRDefault="00AA49F8" w:rsidP="007C5F0D">
      <w:pPr>
        <w:pStyle w:val="Footer"/>
        <w:numPr>
          <w:ilvl w:val="0"/>
          <w:numId w:val="28"/>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i</w:t>
      </w:r>
      <w:r w:rsidR="00B60D77" w:rsidRPr="001B595E">
        <w:rPr>
          <w:rFonts w:ascii="Times New Roman" w:hAnsi="Times New Roman" w:cs="Times New Roman"/>
          <w:color w:val="000000" w:themeColor="text1"/>
          <w:sz w:val="28"/>
          <w:szCs w:val="28"/>
        </w:rPr>
        <w:t xml:space="preserve">nstalație fixă de transport – mijloace tehnice utilizate pentru transportul continuu de mărfuri precum energie electrică, gaze și petrol; </w:t>
      </w:r>
    </w:p>
    <w:p w14:paraId="2D83E655" w14:textId="781D5CAA" w:rsidR="00B60D77" w:rsidRPr="001B595E" w:rsidRDefault="005B6D9B" w:rsidP="007C5F0D">
      <w:pPr>
        <w:pStyle w:val="Footer"/>
        <w:numPr>
          <w:ilvl w:val="0"/>
          <w:numId w:val="28"/>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v</w:t>
      </w:r>
      <w:r w:rsidR="00B60D77" w:rsidRPr="001B595E">
        <w:rPr>
          <w:rFonts w:ascii="Times New Roman" w:hAnsi="Times New Roman" w:cs="Times New Roman"/>
          <w:color w:val="000000" w:themeColor="text1"/>
          <w:sz w:val="28"/>
          <w:szCs w:val="28"/>
        </w:rPr>
        <w:t>aloare intrinsecă:</w:t>
      </w:r>
    </w:p>
    <w:p w14:paraId="3828240C" w14:textId="64490BE6" w:rsidR="00B60D77" w:rsidRPr="001B595E" w:rsidRDefault="00B60D77" w:rsidP="005B6D9B">
      <w:pPr>
        <w:pStyle w:val="Footer"/>
        <w:tabs>
          <w:tab w:val="clear" w:pos="4677"/>
          <w:tab w:val="center" w:pos="993"/>
        </w:tabs>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 pentru mărfuri comerciale: prețul mărfurilor în sine atunci când sunt vândute pentru export către teritoriul vamal, excluzând costurile de transport și asigurare, cu excepția cazului în care acestea sunt incluse în preț și nu sunt indicate separat pe factură, precum și orice alte taxe și taxe constatabile de către autoritățile vamale din orice documente</w:t>
      </w:r>
      <w:r w:rsidR="005B6D9B" w:rsidRPr="001B595E">
        <w:rPr>
          <w:rFonts w:ascii="Times New Roman" w:hAnsi="Times New Roman" w:cs="Times New Roman"/>
          <w:color w:val="000000" w:themeColor="text1"/>
          <w:sz w:val="28"/>
          <w:szCs w:val="28"/>
        </w:rPr>
        <w:t xml:space="preserve"> relevant</w:t>
      </w:r>
      <w:r w:rsidRPr="001B595E">
        <w:rPr>
          <w:rFonts w:ascii="Times New Roman" w:hAnsi="Times New Roman" w:cs="Times New Roman"/>
          <w:color w:val="000000" w:themeColor="text1"/>
          <w:sz w:val="28"/>
          <w:szCs w:val="28"/>
        </w:rPr>
        <w:t>e;</w:t>
      </w:r>
    </w:p>
    <w:p w14:paraId="76FBB0AE" w14:textId="77777777" w:rsidR="00B60D77" w:rsidRPr="001B595E" w:rsidRDefault="00B60D77" w:rsidP="005B6D9B">
      <w:pPr>
        <w:pStyle w:val="Footer"/>
        <w:tabs>
          <w:tab w:val="clear" w:pos="4677"/>
          <w:tab w:val="center" w:pos="993"/>
        </w:tabs>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b) pentru mărfuri cu caracter necomercial: prețul care ar fi fost plătit pentru mărfurile în sine dacă ar fi vândute pentru export către teritoriul vamal;</w:t>
      </w:r>
    </w:p>
    <w:p w14:paraId="30B5F8A0" w14:textId="39ADECBB" w:rsidR="00B60D77" w:rsidRPr="001B595E" w:rsidRDefault="005B6D9B" w:rsidP="007C5F0D">
      <w:pPr>
        <w:pStyle w:val="Footer"/>
        <w:numPr>
          <w:ilvl w:val="0"/>
          <w:numId w:val="28"/>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w:t>
      </w:r>
      <w:r w:rsidR="00B60D77" w:rsidRPr="001B595E">
        <w:rPr>
          <w:rFonts w:ascii="Times New Roman" w:hAnsi="Times New Roman" w:cs="Times New Roman"/>
          <w:color w:val="000000" w:themeColor="text1"/>
          <w:sz w:val="28"/>
          <w:szCs w:val="28"/>
        </w:rPr>
        <w:t>erfecționare activă EX/IM – exportul anticipat de produse prelucrate obținute din mărfuri echivalente sub regimul de perfecționare activă înainte de importul mărfurilor pe care le înlocuiesc;</w:t>
      </w:r>
    </w:p>
    <w:p w14:paraId="500FDDE0" w14:textId="29AEFC7B" w:rsidR="00B60D77" w:rsidRPr="001B595E" w:rsidRDefault="005B6D9B" w:rsidP="007C5F0D">
      <w:pPr>
        <w:pStyle w:val="Footer"/>
        <w:numPr>
          <w:ilvl w:val="0"/>
          <w:numId w:val="28"/>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w:t>
      </w:r>
      <w:r w:rsidR="00B60D77" w:rsidRPr="001B595E">
        <w:rPr>
          <w:rFonts w:ascii="Times New Roman" w:hAnsi="Times New Roman" w:cs="Times New Roman"/>
          <w:color w:val="000000" w:themeColor="text1"/>
          <w:sz w:val="28"/>
          <w:szCs w:val="28"/>
        </w:rPr>
        <w:t>erfecționare activă IM/EX – importul mărfurilor străine sub regimul de perfecționare activă înainte de exportul produselor prelucrate;</w:t>
      </w:r>
    </w:p>
    <w:p w14:paraId="0BBFCCB8" w14:textId="06157EF9" w:rsidR="00B60D77" w:rsidRPr="001B595E" w:rsidRDefault="005B6D9B" w:rsidP="007C5F0D">
      <w:pPr>
        <w:pStyle w:val="Footer"/>
        <w:numPr>
          <w:ilvl w:val="0"/>
          <w:numId w:val="28"/>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w:t>
      </w:r>
      <w:r w:rsidR="00B60D77" w:rsidRPr="001B595E">
        <w:rPr>
          <w:rFonts w:ascii="Times New Roman" w:hAnsi="Times New Roman" w:cs="Times New Roman"/>
          <w:color w:val="000000" w:themeColor="text1"/>
          <w:sz w:val="28"/>
          <w:szCs w:val="28"/>
        </w:rPr>
        <w:t>roduse prelucrate principale – produsele prelucrate pentru care s-a acordat autorizația de perfecționare activă;</w:t>
      </w:r>
    </w:p>
    <w:p w14:paraId="581D695D" w14:textId="60AA098E" w:rsidR="00B60D77" w:rsidRPr="001B595E" w:rsidRDefault="005B6D9B" w:rsidP="007C5F0D">
      <w:pPr>
        <w:pStyle w:val="Footer"/>
        <w:numPr>
          <w:ilvl w:val="0"/>
          <w:numId w:val="28"/>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w:t>
      </w:r>
      <w:r w:rsidR="00B60D77" w:rsidRPr="001B595E">
        <w:rPr>
          <w:rFonts w:ascii="Times New Roman" w:hAnsi="Times New Roman" w:cs="Times New Roman"/>
          <w:color w:val="000000" w:themeColor="text1"/>
          <w:sz w:val="28"/>
          <w:szCs w:val="28"/>
        </w:rPr>
        <w:t>roduse prelucrate secundare – produse prelucrate care sunt un produs secundar necesar al operațiunii de prelucrare, altul decât produsele prelucrate principale;</w:t>
      </w:r>
    </w:p>
    <w:p w14:paraId="29862AFB" w14:textId="18DBDB2D" w:rsidR="00B60D77" w:rsidRPr="001B595E" w:rsidRDefault="005B6D9B" w:rsidP="007C5F0D">
      <w:pPr>
        <w:pStyle w:val="Footer"/>
        <w:numPr>
          <w:ilvl w:val="0"/>
          <w:numId w:val="28"/>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perfecţionare</w:t>
      </w:r>
      <w:r w:rsidR="00B60D77" w:rsidRPr="001B595E">
        <w:rPr>
          <w:rFonts w:ascii="Times New Roman" w:hAnsi="Times New Roman" w:cs="Times New Roman"/>
          <w:color w:val="000000" w:themeColor="text1"/>
          <w:sz w:val="28"/>
          <w:szCs w:val="28"/>
        </w:rPr>
        <w:t xml:space="preserve"> pasivă EX/IM – exportul de mărfuri autohtone în regim de perfecţionare pasivă înainte de importul de produse prelucrate;</w:t>
      </w:r>
    </w:p>
    <w:p w14:paraId="1B2BAA57" w14:textId="64042116" w:rsidR="00B60D77" w:rsidRPr="001B595E" w:rsidRDefault="005B6D9B" w:rsidP="007C5F0D">
      <w:pPr>
        <w:pStyle w:val="Footer"/>
        <w:numPr>
          <w:ilvl w:val="0"/>
          <w:numId w:val="28"/>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w:t>
      </w:r>
      <w:r w:rsidR="00B60D77" w:rsidRPr="001B595E">
        <w:rPr>
          <w:rFonts w:ascii="Times New Roman" w:hAnsi="Times New Roman" w:cs="Times New Roman"/>
          <w:color w:val="000000" w:themeColor="text1"/>
          <w:sz w:val="28"/>
          <w:szCs w:val="28"/>
        </w:rPr>
        <w:t>erfecționare pasivă IM/EX – importul anticipat de produse prelucrate obținute din mărfuri echivalente sub regimul de perfecționare pasivă înainte de exportul mărfurilor autohtone pe care le înlocuiesc;</w:t>
      </w:r>
    </w:p>
    <w:p w14:paraId="75328632" w14:textId="418FF1C2" w:rsidR="00B60D77" w:rsidRPr="001B595E" w:rsidRDefault="00B60D77" w:rsidP="007C5F0D">
      <w:pPr>
        <w:pStyle w:val="Footer"/>
        <w:numPr>
          <w:ilvl w:val="0"/>
          <w:numId w:val="28"/>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palet – dispozitiv pe puntea căruia se poate asambla o cantitate de mărfuri pentru a forma o încărcătură unitară în scopul transportării acesteia, sau manipulării sau stivuirii acesteia cu ajutorul unor aparate mecanice. Acest dispozitiv este alcătuit din două punți separate de purtători, sau dintr-o singură punte susținută de picioare; înălțimea sa totală este redusă la minimul compatibil cu manipularea cu stivuitoare sau transpaleți; poate avea sau nu o suprastructură;</w:t>
      </w:r>
    </w:p>
    <w:p w14:paraId="2E532E04" w14:textId="1BA049DF" w:rsidR="00B60D77" w:rsidRPr="001B595E" w:rsidRDefault="005B6D9B" w:rsidP="007C5F0D">
      <w:pPr>
        <w:pStyle w:val="Footer"/>
        <w:numPr>
          <w:ilvl w:val="0"/>
          <w:numId w:val="28"/>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w:t>
      </w:r>
      <w:r w:rsidR="00B60D77" w:rsidRPr="001B595E">
        <w:rPr>
          <w:rFonts w:ascii="Times New Roman" w:hAnsi="Times New Roman" w:cs="Times New Roman"/>
          <w:color w:val="000000" w:themeColor="text1"/>
          <w:sz w:val="28"/>
          <w:szCs w:val="28"/>
        </w:rPr>
        <w:t>ntrepozit vamal public tip I - antrepozit vamal public în care responsabilitățile prevăzute la art. 304 alin. (1) din Cod revin titularului autorizației și titularului regimului;</w:t>
      </w:r>
    </w:p>
    <w:p w14:paraId="4819210D" w14:textId="57867ADA" w:rsidR="00B60D77" w:rsidRPr="001B595E" w:rsidRDefault="005B6D9B" w:rsidP="007C5F0D">
      <w:pPr>
        <w:pStyle w:val="Footer"/>
        <w:numPr>
          <w:ilvl w:val="0"/>
          <w:numId w:val="28"/>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w:t>
      </w:r>
      <w:r w:rsidR="00B60D77" w:rsidRPr="001B595E">
        <w:rPr>
          <w:rFonts w:ascii="Times New Roman" w:hAnsi="Times New Roman" w:cs="Times New Roman"/>
          <w:color w:val="000000" w:themeColor="text1"/>
          <w:sz w:val="28"/>
          <w:szCs w:val="28"/>
        </w:rPr>
        <w:t>ntrepozit vamal public tip II - antrepozit vamal public în care responsabilitățile prevăzute la art. 304 alin. (1) din Cod revin titularului regimului;</w:t>
      </w:r>
    </w:p>
    <w:p w14:paraId="0715C226" w14:textId="4AB58832" w:rsidR="00B60D77" w:rsidRPr="001B595E" w:rsidRDefault="005B6D9B" w:rsidP="007C5F0D">
      <w:pPr>
        <w:pStyle w:val="Footer"/>
        <w:numPr>
          <w:ilvl w:val="0"/>
          <w:numId w:val="28"/>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w:t>
      </w:r>
      <w:r w:rsidR="00B60D77" w:rsidRPr="001B595E">
        <w:rPr>
          <w:rFonts w:ascii="Times New Roman" w:hAnsi="Times New Roman" w:cs="Times New Roman"/>
          <w:color w:val="000000" w:themeColor="text1"/>
          <w:sz w:val="28"/>
          <w:szCs w:val="28"/>
        </w:rPr>
        <w:t>ntrepozit vamal public tip III – un antrepozit vamal care este operat de Serviciul Vamal;</w:t>
      </w:r>
    </w:p>
    <w:p w14:paraId="68C5D7C9" w14:textId="038B5A50" w:rsidR="00B60D77" w:rsidRPr="001B595E" w:rsidRDefault="005B6D9B" w:rsidP="007C5F0D">
      <w:pPr>
        <w:pStyle w:val="Footer"/>
        <w:numPr>
          <w:ilvl w:val="0"/>
          <w:numId w:val="28"/>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w:t>
      </w:r>
      <w:r w:rsidR="00B60D77" w:rsidRPr="001B595E">
        <w:rPr>
          <w:rFonts w:ascii="Times New Roman" w:hAnsi="Times New Roman" w:cs="Times New Roman"/>
          <w:color w:val="000000" w:themeColor="text1"/>
          <w:sz w:val="28"/>
          <w:szCs w:val="28"/>
        </w:rPr>
        <w:t>arnet ATA – un document vamal internațional de admitere temporară emis în conformitate cu Convenția ATA sau Convenția de la Istanbul;</w:t>
      </w:r>
    </w:p>
    <w:p w14:paraId="08F42BC4" w14:textId="5682BFED" w:rsidR="00B60D77" w:rsidRPr="001B595E" w:rsidRDefault="005B6D9B" w:rsidP="007C5F0D">
      <w:pPr>
        <w:pStyle w:val="Footer"/>
        <w:numPr>
          <w:ilvl w:val="0"/>
          <w:numId w:val="28"/>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w:t>
      </w:r>
      <w:r w:rsidR="00B60D77" w:rsidRPr="001B595E">
        <w:rPr>
          <w:rFonts w:ascii="Times New Roman" w:hAnsi="Times New Roman" w:cs="Times New Roman"/>
          <w:color w:val="000000" w:themeColor="text1"/>
          <w:sz w:val="28"/>
          <w:szCs w:val="28"/>
        </w:rPr>
        <w:t>arnet CPD – un document vamal internațional utilizat pentru admiterea temporară a mijloacelor de transport străine, eliberat în conformitate cu Convenția de la Istanbul;</w:t>
      </w:r>
    </w:p>
    <w:p w14:paraId="1A3FA757" w14:textId="351D756E" w:rsidR="00B60D77" w:rsidRPr="001B595E" w:rsidRDefault="00B60D77" w:rsidP="007C5F0D">
      <w:pPr>
        <w:pStyle w:val="Footer"/>
        <w:numPr>
          <w:ilvl w:val="0"/>
          <w:numId w:val="28"/>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Convenția ATA – Convenția vamală privind carnetul ATA pentru admiterea temporară a mărfurilor încheiată la Bruxelles la 6 decembrie 1961;</w:t>
      </w:r>
    </w:p>
    <w:p w14:paraId="170383BC" w14:textId="684D05F3" w:rsidR="00B60D77" w:rsidRPr="001B595E" w:rsidRDefault="00B60D77" w:rsidP="007C5F0D">
      <w:pPr>
        <w:pStyle w:val="Footer"/>
        <w:numPr>
          <w:ilvl w:val="0"/>
          <w:numId w:val="28"/>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Convenția de la Istanbul – Convenția privind admiterea temporară încheiată la Istanbul la 26 iunie 1990;</w:t>
      </w:r>
    </w:p>
    <w:p w14:paraId="7CE16F93" w14:textId="17A66D04" w:rsidR="00B60D77" w:rsidRPr="001B595E" w:rsidRDefault="00B60D77" w:rsidP="007C5F0D">
      <w:pPr>
        <w:pStyle w:val="Footer"/>
        <w:numPr>
          <w:ilvl w:val="0"/>
          <w:numId w:val="28"/>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Convenția TIR – Convenția vamală privind transportul internațional de mărfuri sub acoperirea carnetelor TIR încheiată la Geneva la 14 noiembrie 1975;</w:t>
      </w:r>
    </w:p>
    <w:p w14:paraId="6F826804" w14:textId="75A76792" w:rsidR="00B60D77" w:rsidRPr="001B595E" w:rsidRDefault="00B60D77" w:rsidP="007C5F0D">
      <w:pPr>
        <w:pStyle w:val="Footer"/>
        <w:numPr>
          <w:ilvl w:val="0"/>
          <w:numId w:val="28"/>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țară de tranzit comun – un stat membru al Uniunii Europene și orice țară, alta decât Republica Moldova, care este parte contractantă la Convenția privind un regim comun de tranzit încheiată la Interlaken la 20 mai 1987;</w:t>
      </w:r>
    </w:p>
    <w:p w14:paraId="78DD46FA" w14:textId="3C844D3A" w:rsidR="00B60D77" w:rsidRPr="001B595E" w:rsidRDefault="005B6D9B" w:rsidP="007C5F0D">
      <w:pPr>
        <w:pStyle w:val="Footer"/>
        <w:numPr>
          <w:ilvl w:val="0"/>
          <w:numId w:val="28"/>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w:t>
      </w:r>
      <w:r w:rsidR="00B60D77" w:rsidRPr="001B595E">
        <w:rPr>
          <w:rFonts w:ascii="Times New Roman" w:hAnsi="Times New Roman" w:cs="Times New Roman"/>
          <w:color w:val="000000" w:themeColor="text1"/>
          <w:sz w:val="28"/>
          <w:szCs w:val="28"/>
        </w:rPr>
        <w:t>rincipii de contabilitate general acceptate – principiile care sunt recunoscute sau au un sprijin autoritar substanțial într-o țară la un moment dat cu privire la resursele și obligațiile economice care trebuie înregistrate ca active și pasive, care modificări ale activelor și datoriilor trebuie înregistrate, cum activele și pasivele și modificările acestora ar trebui măsurate, ce informații ar trebui dezvăluite și cum ar trebui dezvăluite și ce situații financiare ar trebui întocmite;</w:t>
      </w:r>
    </w:p>
    <w:p w14:paraId="5BF8E9D1" w14:textId="5CF8A6DA" w:rsidR="00B60D77" w:rsidRPr="001B595E" w:rsidRDefault="005B6D9B" w:rsidP="007C5F0D">
      <w:pPr>
        <w:pStyle w:val="Footer"/>
        <w:numPr>
          <w:ilvl w:val="0"/>
          <w:numId w:val="28"/>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w:t>
      </w:r>
      <w:r w:rsidR="00B60D77" w:rsidRPr="001B595E">
        <w:rPr>
          <w:rFonts w:ascii="Times New Roman" w:hAnsi="Times New Roman" w:cs="Times New Roman"/>
          <w:color w:val="000000" w:themeColor="text1"/>
          <w:sz w:val="28"/>
          <w:szCs w:val="28"/>
        </w:rPr>
        <w:t>ărfuri în expediere poștală - mărfuri, altele decât trimiterile de corespondență, conținute într-un colet sau colet poștal și transportate sub responsabilitatea sau de către un furnizor de serviciu poștal universal în conformitate cu prevederile Convenției Uniunii Poștale Universale adoptată la 10 iulie 1984 sub egida Organizației Națiunilor Unite;</w:t>
      </w:r>
    </w:p>
    <w:p w14:paraId="772EE0A6" w14:textId="732C963C" w:rsidR="00B60D77" w:rsidRPr="001B595E" w:rsidRDefault="00B60D77" w:rsidP="007C5F0D">
      <w:pPr>
        <w:pStyle w:val="Footer"/>
        <w:numPr>
          <w:ilvl w:val="0"/>
          <w:numId w:val="28"/>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trimiteri de corespondență – scrisori, cărți poștale, scrisori braille și imprimate care nu sunt supuse taxelor de import sau export;</w:t>
      </w:r>
    </w:p>
    <w:p w14:paraId="5C6D2575" w14:textId="350EA315" w:rsidR="00B60D77" w:rsidRPr="001B595E" w:rsidRDefault="005B6D9B" w:rsidP="007C5F0D">
      <w:pPr>
        <w:pStyle w:val="Footer"/>
        <w:numPr>
          <w:ilvl w:val="0"/>
          <w:numId w:val="28"/>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n</w:t>
      </w:r>
      <w:r w:rsidR="00B60D77" w:rsidRPr="001B595E">
        <w:rPr>
          <w:rFonts w:ascii="Times New Roman" w:hAnsi="Times New Roman" w:cs="Times New Roman"/>
          <w:color w:val="000000" w:themeColor="text1"/>
          <w:sz w:val="28"/>
          <w:szCs w:val="28"/>
        </w:rPr>
        <w:t>umăr de referință principal (MRN) – numărul de înregistrare alocat de către postul vamal competent declarațiilor sau notificărilor menționate la art. 5 pct. 13, 15, 16 și 43–45 din Cod, operațiunilor TIR sau dovezilor statutul vamal al mărfurilor interne;</w:t>
      </w:r>
    </w:p>
    <w:p w14:paraId="6242DBBC" w14:textId="3B766800" w:rsidR="00B60D77" w:rsidRPr="001B595E" w:rsidRDefault="00B60D77" w:rsidP="007C5F0D">
      <w:pPr>
        <w:pStyle w:val="Footer"/>
        <w:numPr>
          <w:ilvl w:val="0"/>
          <w:numId w:val="28"/>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Aeroportul Moldovei – orice aeroport situat pe teritoriul vamal;</w:t>
      </w:r>
    </w:p>
    <w:p w14:paraId="39F49A28" w14:textId="3EF25AEB" w:rsidR="00B60D77" w:rsidRPr="001B595E" w:rsidRDefault="00B60D77" w:rsidP="007C5F0D">
      <w:pPr>
        <w:pStyle w:val="Footer"/>
        <w:numPr>
          <w:ilvl w:val="0"/>
          <w:numId w:val="28"/>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Portul Moldovei – orice port maritim situat pe teritoriul vamal;</w:t>
      </w:r>
    </w:p>
    <w:p w14:paraId="77CAC8B8" w14:textId="75451CFA" w:rsidR="00B60D77" w:rsidRPr="001B595E" w:rsidRDefault="005B6D9B" w:rsidP="007C5F0D">
      <w:pPr>
        <w:pStyle w:val="Footer"/>
        <w:numPr>
          <w:ilvl w:val="0"/>
          <w:numId w:val="28"/>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w:t>
      </w:r>
      <w:r w:rsidR="00B60D77" w:rsidRPr="001B595E">
        <w:rPr>
          <w:rFonts w:ascii="Times New Roman" w:hAnsi="Times New Roman" w:cs="Times New Roman"/>
          <w:color w:val="000000" w:themeColor="text1"/>
          <w:sz w:val="28"/>
          <w:szCs w:val="28"/>
        </w:rPr>
        <w:t xml:space="preserve">erioada de încheiere – timpul până la care mărfurile plasate sub un regim special, cu excepția tranzitului, sau produsele prelucrate trebuie să fie plasate sub un regim vamal ulterior, să fie distruse, să fi fost scoase de pe teritoriul vamal sau să fie atribuite la utilizarea finală prescrisă. În cazul perfecționării pasive, termenul de încheiere înseamnă perioada în care mărfurile exportate temporar pot fi reimportate pe teritoriul vamal sub </w:t>
      </w:r>
      <w:r w:rsidR="00B60D77" w:rsidRPr="001B595E">
        <w:rPr>
          <w:rFonts w:ascii="Times New Roman" w:hAnsi="Times New Roman" w:cs="Times New Roman"/>
          <w:color w:val="000000" w:themeColor="text1"/>
          <w:sz w:val="28"/>
          <w:szCs w:val="28"/>
        </w:rPr>
        <w:lastRenderedPageBreak/>
        <w:t>formă de produse prelucrate și puse sub punere în liberă circulație, pentru a putea beneficia de total sau parțial scutire de taxe de import;</w:t>
      </w:r>
    </w:p>
    <w:p w14:paraId="39833308" w14:textId="17BD0B2F" w:rsidR="00B60D77" w:rsidRPr="001B595E" w:rsidRDefault="005B6D9B" w:rsidP="007C5F0D">
      <w:pPr>
        <w:pStyle w:val="Footer"/>
        <w:numPr>
          <w:ilvl w:val="0"/>
          <w:numId w:val="28"/>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w:t>
      </w:r>
      <w:r w:rsidR="00B60D77" w:rsidRPr="001B595E">
        <w:rPr>
          <w:rFonts w:ascii="Times New Roman" w:hAnsi="Times New Roman" w:cs="Times New Roman"/>
          <w:color w:val="000000" w:themeColor="text1"/>
          <w:sz w:val="28"/>
          <w:szCs w:val="28"/>
        </w:rPr>
        <w:t>ersoană fizică - persoane fizice, altele decât persoanele impozabile;</w:t>
      </w:r>
    </w:p>
    <w:p w14:paraId="79497ADE" w14:textId="55D5741D" w:rsidR="00B60D77" w:rsidRPr="001B595E" w:rsidRDefault="005B6D9B" w:rsidP="007C5F0D">
      <w:pPr>
        <w:pStyle w:val="Footer"/>
        <w:numPr>
          <w:ilvl w:val="0"/>
          <w:numId w:val="28"/>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b</w:t>
      </w:r>
      <w:r w:rsidR="00B60D77" w:rsidRPr="001B595E">
        <w:rPr>
          <w:rFonts w:ascii="Times New Roman" w:hAnsi="Times New Roman" w:cs="Times New Roman"/>
          <w:color w:val="000000" w:themeColor="text1"/>
          <w:sz w:val="28"/>
          <w:szCs w:val="28"/>
        </w:rPr>
        <w:t>iroul vamal de supraveghere:</w:t>
      </w:r>
    </w:p>
    <w:p w14:paraId="12FB82FF" w14:textId="77777777" w:rsidR="00B60D77" w:rsidRPr="001B595E" w:rsidRDefault="00B60D77" w:rsidP="005B6D9B">
      <w:pPr>
        <w:pStyle w:val="Footer"/>
        <w:tabs>
          <w:tab w:val="clear" w:pos="4677"/>
          <w:tab w:val="center" w:pos="993"/>
        </w:tabs>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 în cazul depozitării temporare sau în cazul unor regimuri speciale, altele decât tranzitul, biroul vamal indicat în autorizație să supravegheze fie depozitarea temporară a mărfurilor, fie regimul special în cauză;</w:t>
      </w:r>
    </w:p>
    <w:p w14:paraId="55DD3D4A" w14:textId="77777777" w:rsidR="00B60D77" w:rsidRPr="001B595E" w:rsidRDefault="00B60D77" w:rsidP="005B6D9B">
      <w:pPr>
        <w:pStyle w:val="Footer"/>
        <w:tabs>
          <w:tab w:val="clear" w:pos="4677"/>
          <w:tab w:val="center" w:pos="993"/>
        </w:tabs>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b) în cazul declarației vamale simplificate, vămuirii centralizate, înscrierii în evidența declarantului, biroul vamal indicat în autorizația de supraveghere a plasării mărfurilor sub regimul vamal în cauză;</w:t>
      </w:r>
    </w:p>
    <w:p w14:paraId="238512C1" w14:textId="79DE2151" w:rsidR="00B60D77" w:rsidRPr="001B595E" w:rsidRDefault="005B6D9B" w:rsidP="007C5F0D">
      <w:pPr>
        <w:pStyle w:val="Footer"/>
        <w:numPr>
          <w:ilvl w:val="0"/>
          <w:numId w:val="28"/>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o</w:t>
      </w:r>
      <w:r w:rsidR="00B60D77" w:rsidRPr="001B595E">
        <w:rPr>
          <w:rFonts w:ascii="Times New Roman" w:hAnsi="Times New Roman" w:cs="Times New Roman"/>
          <w:color w:val="000000" w:themeColor="text1"/>
          <w:sz w:val="28"/>
          <w:szCs w:val="28"/>
        </w:rPr>
        <w:t>perațiunea TIR – circulația mărfurilor pe teritoriul vamal î</w:t>
      </w:r>
      <w:r w:rsidRPr="001B595E">
        <w:rPr>
          <w:rFonts w:ascii="Times New Roman" w:hAnsi="Times New Roman" w:cs="Times New Roman"/>
          <w:color w:val="000000" w:themeColor="text1"/>
          <w:sz w:val="28"/>
          <w:szCs w:val="28"/>
        </w:rPr>
        <w:t>n conformitate cu Convenția TIR;</w:t>
      </w:r>
    </w:p>
    <w:p w14:paraId="432D4BE8" w14:textId="33E4B300" w:rsidR="00B60D77" w:rsidRPr="001B595E" w:rsidRDefault="005B6D9B" w:rsidP="007C5F0D">
      <w:pPr>
        <w:pStyle w:val="Footer"/>
        <w:numPr>
          <w:ilvl w:val="0"/>
          <w:numId w:val="28"/>
        </w:numPr>
        <w:tabs>
          <w:tab w:val="clear" w:pos="4677"/>
          <w:tab w:val="center"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w:t>
      </w:r>
      <w:r w:rsidR="00B60D77" w:rsidRPr="001B595E">
        <w:rPr>
          <w:rFonts w:ascii="Times New Roman" w:hAnsi="Times New Roman" w:cs="Times New Roman"/>
          <w:color w:val="000000" w:themeColor="text1"/>
          <w:sz w:val="28"/>
          <w:szCs w:val="28"/>
        </w:rPr>
        <w:t>ocument de însoțire de tranzit - înseamnă document tipărit folosind tehnici electronice de prelucrare a datelor pentru a însoți mărfurile și pe baza infor</w:t>
      </w:r>
      <w:r w:rsidRPr="001B595E">
        <w:rPr>
          <w:rFonts w:ascii="Times New Roman" w:hAnsi="Times New Roman" w:cs="Times New Roman"/>
          <w:color w:val="000000" w:themeColor="text1"/>
          <w:sz w:val="28"/>
          <w:szCs w:val="28"/>
        </w:rPr>
        <w:t>mațiilor din declarația de tranz</w:t>
      </w:r>
      <w:r w:rsidR="00B60D77" w:rsidRPr="001B595E">
        <w:rPr>
          <w:rFonts w:ascii="Times New Roman" w:hAnsi="Times New Roman" w:cs="Times New Roman"/>
          <w:color w:val="000000" w:themeColor="text1"/>
          <w:sz w:val="28"/>
          <w:szCs w:val="28"/>
        </w:rPr>
        <w:t>it</w:t>
      </w:r>
      <w:r w:rsidRPr="001B595E">
        <w:rPr>
          <w:rFonts w:ascii="Times New Roman" w:hAnsi="Times New Roman" w:cs="Times New Roman"/>
          <w:color w:val="000000" w:themeColor="text1"/>
          <w:sz w:val="28"/>
          <w:szCs w:val="28"/>
        </w:rPr>
        <w:t>.</w:t>
      </w:r>
    </w:p>
    <w:p w14:paraId="67B3E841" w14:textId="1B65FA4D" w:rsidR="00CD5727" w:rsidRPr="001B595E" w:rsidRDefault="00CD5727" w:rsidP="001B595E">
      <w:pPr>
        <w:pStyle w:val="Footer"/>
        <w:tabs>
          <w:tab w:val="clear" w:pos="4677"/>
          <w:tab w:val="center" w:pos="993"/>
        </w:tabs>
        <w:ind w:left="927" w:right="282"/>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forţă majoră – o împrejurare de fapte (evenimente, circumstanţe) care este imprevizibilă şi insurmontabilă şi care face imposibilă executarea corespunzătoare a obligaţiilor faţă de organul vamal. Forţa majoră este conf</w:t>
      </w:r>
      <w:r w:rsidR="00552BB8" w:rsidRPr="001B595E">
        <w:rPr>
          <w:rFonts w:ascii="Times New Roman" w:hAnsi="Times New Roman" w:cs="Times New Roman"/>
          <w:color w:val="000000" w:themeColor="text1"/>
          <w:sz w:val="28"/>
          <w:szCs w:val="28"/>
        </w:rPr>
        <w:t>irmată prin acte justificative</w:t>
      </w:r>
      <w:r w:rsidRPr="001B595E">
        <w:rPr>
          <w:rFonts w:ascii="Times New Roman" w:hAnsi="Times New Roman" w:cs="Times New Roman"/>
          <w:color w:val="000000" w:themeColor="text1"/>
          <w:sz w:val="28"/>
          <w:szCs w:val="28"/>
        </w:rPr>
        <w:t xml:space="preserve">, conform modului prevăzut de </w:t>
      </w:r>
      <w:r w:rsidR="00552BB8" w:rsidRPr="001B595E">
        <w:rPr>
          <w:rFonts w:ascii="Times New Roman" w:hAnsi="Times New Roman" w:cs="Times New Roman"/>
          <w:color w:val="000000" w:themeColor="text1"/>
          <w:sz w:val="28"/>
          <w:szCs w:val="28"/>
        </w:rPr>
        <w:t>Serviciul Vamal</w:t>
      </w:r>
      <w:r w:rsidRPr="001B595E">
        <w:rPr>
          <w:rFonts w:ascii="Times New Roman" w:hAnsi="Times New Roman" w:cs="Times New Roman"/>
          <w:color w:val="000000" w:themeColor="text1"/>
          <w:sz w:val="28"/>
          <w:szCs w:val="28"/>
        </w:rPr>
        <w:t>.</w:t>
      </w:r>
    </w:p>
    <w:p w14:paraId="31C8FA06" w14:textId="77777777" w:rsidR="00FD4D66" w:rsidRPr="001B595E" w:rsidRDefault="00FD4D66" w:rsidP="00602B3A">
      <w:pPr>
        <w:tabs>
          <w:tab w:val="left" w:pos="3015"/>
          <w:tab w:val="center" w:pos="4677"/>
        </w:tabs>
        <w:spacing w:after="0" w:line="240" w:lineRule="auto"/>
        <w:jc w:val="center"/>
        <w:rPr>
          <w:rFonts w:ascii="Times New Roman" w:hAnsi="Times New Roman" w:cs="Times New Roman"/>
          <w:b/>
          <w:color w:val="000000" w:themeColor="text1"/>
          <w:sz w:val="28"/>
          <w:szCs w:val="28"/>
        </w:rPr>
      </w:pPr>
    </w:p>
    <w:p w14:paraId="261052FA" w14:textId="387313BD" w:rsidR="00B60D77" w:rsidRPr="001B595E" w:rsidRDefault="00B60D77" w:rsidP="00602B3A">
      <w:pPr>
        <w:tabs>
          <w:tab w:val="left" w:pos="3015"/>
          <w:tab w:val="center" w:pos="4677"/>
        </w:tabs>
        <w:spacing w:after="0"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 xml:space="preserve">Secțiunea </w:t>
      </w:r>
      <w:r w:rsidR="00F40564" w:rsidRPr="001B595E">
        <w:rPr>
          <w:rFonts w:ascii="Times New Roman" w:hAnsi="Times New Roman" w:cs="Times New Roman"/>
          <w:b/>
          <w:color w:val="000000" w:themeColor="text1"/>
          <w:sz w:val="28"/>
          <w:szCs w:val="28"/>
        </w:rPr>
        <w:t>2</w:t>
      </w:r>
    </w:p>
    <w:p w14:paraId="5B4C0CF2" w14:textId="5CF27D6B" w:rsidR="00B60D77" w:rsidRPr="001B595E" w:rsidRDefault="00B60D77" w:rsidP="00602B3A">
      <w:pPr>
        <w:spacing w:after="0"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Deciziile referitoare la aplicarea legislației vamale</w:t>
      </w:r>
    </w:p>
    <w:p w14:paraId="5DC26602" w14:textId="77777777" w:rsidR="00FD4D66" w:rsidRPr="001B595E" w:rsidRDefault="00FD4D66" w:rsidP="00602B3A">
      <w:pPr>
        <w:spacing w:after="0" w:line="240" w:lineRule="auto"/>
        <w:jc w:val="center"/>
        <w:rPr>
          <w:rFonts w:ascii="Times New Roman" w:hAnsi="Times New Roman" w:cs="Times New Roman"/>
          <w:b/>
          <w:color w:val="000000" w:themeColor="text1"/>
          <w:sz w:val="28"/>
          <w:szCs w:val="28"/>
        </w:rPr>
      </w:pPr>
    </w:p>
    <w:p w14:paraId="11058E94" w14:textId="6601EB30" w:rsidR="00B60D77" w:rsidRPr="001B595E" w:rsidRDefault="00B60D77" w:rsidP="007C5F0D">
      <w:pPr>
        <w:pStyle w:val="Footer"/>
        <w:numPr>
          <w:ilvl w:val="1"/>
          <w:numId w:val="27"/>
        </w:numPr>
        <w:tabs>
          <w:tab w:val="clear" w:pos="4677"/>
          <w:tab w:val="center" w:pos="851"/>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Subdiviziunea Serviciului Vamal, va păstra toate datele și informațiile pe care s-a bazat la luarea deciziei timp de cel puțin 3 ani de la data expirării valabilității acesteia.</w:t>
      </w:r>
    </w:p>
    <w:p w14:paraId="1D3B73CC" w14:textId="48ED4BB7" w:rsidR="00B60D77" w:rsidRPr="001B595E" w:rsidRDefault="008F20DA" w:rsidP="007C5F0D">
      <w:pPr>
        <w:pStyle w:val="Footer"/>
        <w:numPr>
          <w:ilvl w:val="1"/>
          <w:numId w:val="27"/>
        </w:numPr>
        <w:tabs>
          <w:tab w:val="clear" w:pos="4677"/>
          <w:tab w:val="center" w:pos="851"/>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Deciz</w:t>
      </w:r>
      <w:r w:rsidR="00D058F8" w:rsidRPr="001B595E">
        <w:rPr>
          <w:rFonts w:ascii="Times New Roman" w:hAnsi="Times New Roman" w:cs="Times New Roman"/>
          <w:color w:val="000000" w:themeColor="text1"/>
          <w:sz w:val="28"/>
          <w:szCs w:val="28"/>
        </w:rPr>
        <w:t>ia emisă va conține următoarele</w:t>
      </w:r>
      <w:r w:rsidRPr="001B595E">
        <w:rPr>
          <w:rFonts w:ascii="Times New Roman" w:hAnsi="Times New Roman" w:cs="Times New Roman"/>
          <w:color w:val="000000" w:themeColor="text1"/>
          <w:sz w:val="28"/>
          <w:szCs w:val="28"/>
        </w:rPr>
        <w:t>:</w:t>
      </w:r>
    </w:p>
    <w:p w14:paraId="0CD61D26" w14:textId="1BF7CE1B" w:rsidR="00B60D77" w:rsidRPr="001B595E" w:rsidRDefault="00B60D77" w:rsidP="00941EAD">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 trimitere la documentele și informațiile pe care Serviciul Vamal intenționează să își întemeieze decizia;</w:t>
      </w:r>
    </w:p>
    <w:p w14:paraId="0D28EB96" w14:textId="1CABA11E" w:rsidR="00B60D77" w:rsidRPr="001B595E" w:rsidRDefault="00B60D77" w:rsidP="00941EAD">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b) perioada în care persoana în cauză își va </w:t>
      </w:r>
      <w:r w:rsidR="0098669B" w:rsidRPr="001B595E">
        <w:rPr>
          <w:rFonts w:ascii="Times New Roman" w:hAnsi="Times New Roman" w:cs="Times New Roman"/>
          <w:color w:val="000000" w:themeColor="text1"/>
          <w:sz w:val="28"/>
          <w:szCs w:val="28"/>
        </w:rPr>
        <w:t xml:space="preserve">exercita dreptul la replică </w:t>
      </w:r>
      <w:r w:rsidRPr="001B595E">
        <w:rPr>
          <w:rFonts w:ascii="Times New Roman" w:hAnsi="Times New Roman" w:cs="Times New Roman"/>
          <w:color w:val="000000" w:themeColor="text1"/>
          <w:sz w:val="28"/>
          <w:szCs w:val="28"/>
        </w:rPr>
        <w:t>de la data la care primește respectiva comunicare sau se consideră că a primit-o;</w:t>
      </w:r>
    </w:p>
    <w:p w14:paraId="75E2967B" w14:textId="157E5137" w:rsidR="00B60D77" w:rsidRPr="001B595E" w:rsidRDefault="00B60D77" w:rsidP="00941EAD">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 referire la dreptul persoanei în cauză de a avea acces la documentele și informațiile menționate la </w:t>
      </w:r>
      <w:r w:rsidR="00941EAD" w:rsidRPr="001B595E">
        <w:rPr>
          <w:rFonts w:ascii="Times New Roman" w:hAnsi="Times New Roman" w:cs="Times New Roman"/>
          <w:color w:val="000000" w:themeColor="text1"/>
          <w:sz w:val="28"/>
          <w:szCs w:val="28"/>
        </w:rPr>
        <w:t>lit.</w:t>
      </w:r>
      <w:r w:rsidRPr="001B595E">
        <w:rPr>
          <w:rFonts w:ascii="Times New Roman" w:hAnsi="Times New Roman" w:cs="Times New Roman"/>
          <w:color w:val="000000" w:themeColor="text1"/>
          <w:sz w:val="28"/>
          <w:szCs w:val="28"/>
        </w:rPr>
        <w:t xml:space="preserve"> a), în conformitate cu dispozițiile aplicabile.</w:t>
      </w:r>
    </w:p>
    <w:p w14:paraId="60BEDBC8" w14:textId="43DD4610" w:rsidR="00B60D77" w:rsidRPr="001B595E" w:rsidRDefault="002B53B3" w:rsidP="007C5F0D">
      <w:pPr>
        <w:pStyle w:val="Footer"/>
        <w:numPr>
          <w:ilvl w:val="1"/>
          <w:numId w:val="27"/>
        </w:numPr>
        <w:tabs>
          <w:tab w:val="clear" w:pos="4677"/>
          <w:tab w:val="center" w:pos="851"/>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persoana își exercită dreptul la replică înainte de expirarea perioadei menționate la pct. 3 lit. b), Serviciul Vamal continua examinarea cererii pentru luarea deciziei, cu excepția cazului în care persoana solicită menținerea termenului inițial pentru exprimarea dreptului la replic</w:t>
      </w:r>
      <w:r w:rsidRPr="001B595E">
        <w:rPr>
          <w:rFonts w:ascii="Times New Roman" w:hAnsi="Times New Roman" w:cs="Times New Roman"/>
          <w:color w:val="000000" w:themeColor="text1"/>
          <w:sz w:val="28"/>
          <w:szCs w:val="28"/>
          <w:lang w:val="ro-RO"/>
        </w:rPr>
        <w:t>ă</w:t>
      </w:r>
      <w:r w:rsidRPr="001B595E">
        <w:rPr>
          <w:rFonts w:ascii="Times New Roman" w:hAnsi="Times New Roman" w:cs="Times New Roman"/>
          <w:color w:val="000000" w:themeColor="text1"/>
          <w:sz w:val="28"/>
          <w:szCs w:val="28"/>
        </w:rPr>
        <w:t>.</w:t>
      </w:r>
    </w:p>
    <w:p w14:paraId="15026612" w14:textId="77777777" w:rsidR="00B60D77" w:rsidRPr="001B595E" w:rsidRDefault="00B60D77" w:rsidP="00602B3A">
      <w:pPr>
        <w:spacing w:after="0" w:line="240" w:lineRule="auto"/>
        <w:jc w:val="center"/>
        <w:rPr>
          <w:rFonts w:ascii="Times New Roman" w:hAnsi="Times New Roman" w:cs="Times New Roman"/>
          <w:b/>
          <w:color w:val="000000" w:themeColor="text1"/>
          <w:sz w:val="28"/>
          <w:szCs w:val="28"/>
        </w:rPr>
      </w:pPr>
    </w:p>
    <w:p w14:paraId="18126EEC" w14:textId="72D77C6D" w:rsidR="00B60D77" w:rsidRPr="001B595E" w:rsidRDefault="00B60D77" w:rsidP="00602B3A">
      <w:pPr>
        <w:spacing w:after="0"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 xml:space="preserve">Secțiunea </w:t>
      </w:r>
      <w:r w:rsidR="00F40564" w:rsidRPr="001B595E">
        <w:rPr>
          <w:rFonts w:ascii="Times New Roman" w:hAnsi="Times New Roman" w:cs="Times New Roman"/>
          <w:b/>
          <w:color w:val="000000" w:themeColor="text1"/>
          <w:sz w:val="28"/>
          <w:szCs w:val="28"/>
        </w:rPr>
        <w:t>3</w:t>
      </w:r>
    </w:p>
    <w:p w14:paraId="163617EC" w14:textId="77777777" w:rsidR="00B60D77" w:rsidRPr="001B595E" w:rsidRDefault="00B60D77" w:rsidP="00602B3A">
      <w:pPr>
        <w:spacing w:after="0"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Operator economic autorizat</w:t>
      </w:r>
    </w:p>
    <w:p w14:paraId="34407773" w14:textId="03F05455" w:rsidR="00B60D77" w:rsidRPr="001B595E" w:rsidRDefault="00B60D77" w:rsidP="007C5F0D">
      <w:pPr>
        <w:pStyle w:val="Footer"/>
        <w:numPr>
          <w:ilvl w:val="1"/>
          <w:numId w:val="27"/>
        </w:numPr>
        <w:tabs>
          <w:tab w:val="clear" w:pos="4677"/>
          <w:tab w:val="center" w:pos="851"/>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Procedura de eliberare, suspendare, retragere, modificare și anulare a autorizației de operator economic autorizat (în continuare – autorizație AEO) se efectuează prin intermediul </w:t>
      </w:r>
      <w:r w:rsidR="00FE4F90" w:rsidRPr="001B595E">
        <w:rPr>
          <w:rFonts w:ascii="Times New Roman" w:hAnsi="Times New Roman" w:cs="Times New Roman"/>
          <w:color w:val="000000" w:themeColor="text1"/>
          <w:sz w:val="28"/>
          <w:szCs w:val="28"/>
        </w:rPr>
        <w:t>S</w:t>
      </w:r>
      <w:r w:rsidRPr="001B595E">
        <w:rPr>
          <w:rFonts w:ascii="Times New Roman" w:hAnsi="Times New Roman" w:cs="Times New Roman"/>
          <w:color w:val="000000" w:themeColor="text1"/>
          <w:sz w:val="28"/>
          <w:szCs w:val="28"/>
        </w:rPr>
        <w:t>istemului informațional de gestionare a autorizației AEO (în continuare – SI ”e-AEO”).</w:t>
      </w:r>
    </w:p>
    <w:p w14:paraId="283351E4" w14:textId="0ADB9B22" w:rsidR="00B60D77" w:rsidRPr="001B595E" w:rsidRDefault="00B60D77" w:rsidP="007C5F0D">
      <w:pPr>
        <w:pStyle w:val="Footer"/>
        <w:numPr>
          <w:ilvl w:val="1"/>
          <w:numId w:val="27"/>
        </w:numPr>
        <w:tabs>
          <w:tab w:val="clear" w:pos="4677"/>
          <w:tab w:val="center" w:pos="851"/>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SI ”e-AEO” reprezintă o soluție informatică, constituită din interconexiunea unui ansamblu de resurse și tehnologii informaționale, mijloace tehnice de program și metodologii, precum și infrastructură, destinată utilizatorului pentru procesarea informației și formarea resursei informaționale privind gestionarea proceselor de aplicare, eliberare a autorizațiilor AEO, monitorizare și reevaluare a condițiilor de autorizare AEO.</w:t>
      </w:r>
    </w:p>
    <w:p w14:paraId="53D96CDF" w14:textId="1F472BA7" w:rsidR="00B60D77" w:rsidRPr="001B595E" w:rsidRDefault="00B60D77" w:rsidP="007C5F0D">
      <w:pPr>
        <w:pStyle w:val="Footer"/>
        <w:numPr>
          <w:ilvl w:val="1"/>
          <w:numId w:val="27"/>
        </w:numPr>
        <w:tabs>
          <w:tab w:val="clear" w:pos="4677"/>
          <w:tab w:val="center" w:pos="851"/>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SI ”e-AEO” este parte componentă a Sistemului Informațional Integrat Vamal. </w:t>
      </w:r>
    </w:p>
    <w:p w14:paraId="57328712" w14:textId="36C512F1" w:rsidR="00B60D77" w:rsidRPr="001B595E" w:rsidRDefault="00B60D77" w:rsidP="007C5F0D">
      <w:pPr>
        <w:pStyle w:val="Footer"/>
        <w:numPr>
          <w:ilvl w:val="1"/>
          <w:numId w:val="27"/>
        </w:numPr>
        <w:tabs>
          <w:tab w:val="clear" w:pos="4677"/>
          <w:tab w:val="center" w:pos="851"/>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Cererea se completează în conformitate cu modelul din anexa nr.</w:t>
      </w:r>
      <w:r w:rsidR="005731DD"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 xml:space="preserve">1 şi se prezintă în format electronic, cu utilizarea tehnicilor de prelucrare electronică a datelor şi identificare prin aplicarea semnăturii electronice. </w:t>
      </w:r>
    </w:p>
    <w:p w14:paraId="48749222" w14:textId="1EDA8C8A" w:rsidR="00B60D77" w:rsidRPr="001B595E" w:rsidRDefault="00B60D77" w:rsidP="007C5F0D">
      <w:pPr>
        <w:pStyle w:val="Footer"/>
        <w:numPr>
          <w:ilvl w:val="1"/>
          <w:numId w:val="27"/>
        </w:numPr>
        <w:tabs>
          <w:tab w:val="clear" w:pos="4677"/>
          <w:tab w:val="center" w:pos="851"/>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Solicitantul, transmite cererea, chestionarul de autoevaluare, anexele, informaţiile şi documentele necesare Serviciului Vamal în format electronic, prin intermediul SI ,,e-AEO”. </w:t>
      </w:r>
    </w:p>
    <w:p w14:paraId="5A9E2AE7" w14:textId="77777777" w:rsidR="00D058F8"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Procedura de verificare a criteriilor de autorizare se efectuează şi rezultatele acesteia se perfectează conform metodologiei stabilite de Serviciul Vamal.</w:t>
      </w:r>
    </w:p>
    <w:p w14:paraId="7C4010AF" w14:textId="4174886F"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Autorizaţia AEO se completează folosind formularul prevăzut în anexa </w:t>
      </w:r>
      <w:r w:rsidR="005731DD" w:rsidRPr="001B595E">
        <w:rPr>
          <w:rFonts w:ascii="Times New Roman" w:hAnsi="Times New Roman" w:cs="Times New Roman"/>
          <w:color w:val="000000" w:themeColor="text1"/>
          <w:sz w:val="28"/>
          <w:szCs w:val="28"/>
        </w:rPr>
        <w:t xml:space="preserve"> nr. 2</w:t>
      </w:r>
      <w:r w:rsidRPr="001B595E">
        <w:rPr>
          <w:rFonts w:ascii="Times New Roman" w:hAnsi="Times New Roman" w:cs="Times New Roman"/>
          <w:color w:val="000000" w:themeColor="text1"/>
          <w:sz w:val="28"/>
          <w:szCs w:val="28"/>
        </w:rPr>
        <w:t>.</w:t>
      </w:r>
    </w:p>
    <w:p w14:paraId="40CD0A4D" w14:textId="3B204E3C"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Procedura de evidenţă și eliberare a autorizaţiei AEO este stabilită de Serviciul Vamal.</w:t>
      </w:r>
    </w:p>
    <w:p w14:paraId="15110836" w14:textId="1EB31A86"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Autorizaţia AEO se acordă pe o perioadă nelimitată.</w:t>
      </w:r>
    </w:p>
    <w:p w14:paraId="2079E9B1" w14:textId="04E44280"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Autorizaţia AEO se înscrie în declaraţia vamală în detaliu în rubrica nr.44.</w:t>
      </w:r>
    </w:p>
    <w:p w14:paraId="468BE23C" w14:textId="77777777" w:rsidR="00026176" w:rsidRPr="001B595E" w:rsidRDefault="00026176" w:rsidP="00602B3A">
      <w:pPr>
        <w:spacing w:after="0" w:line="240" w:lineRule="auto"/>
        <w:jc w:val="center"/>
        <w:rPr>
          <w:rFonts w:ascii="Times New Roman" w:hAnsi="Times New Roman" w:cs="Times New Roman"/>
          <w:b/>
          <w:color w:val="000000" w:themeColor="text1"/>
          <w:sz w:val="28"/>
          <w:szCs w:val="28"/>
        </w:rPr>
      </w:pPr>
    </w:p>
    <w:p w14:paraId="0006DF28" w14:textId="4FCD5B81" w:rsidR="00B60D77" w:rsidRPr="001B595E" w:rsidRDefault="00B60D77" w:rsidP="00602B3A">
      <w:pPr>
        <w:spacing w:after="0"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 xml:space="preserve">Subsecțiunea </w:t>
      </w:r>
      <w:r w:rsidR="00F40564" w:rsidRPr="001B595E">
        <w:rPr>
          <w:rFonts w:ascii="Times New Roman" w:hAnsi="Times New Roman" w:cs="Times New Roman"/>
          <w:b/>
          <w:color w:val="000000" w:themeColor="text1"/>
          <w:sz w:val="28"/>
          <w:szCs w:val="28"/>
        </w:rPr>
        <w:t>1</w:t>
      </w:r>
    </w:p>
    <w:p w14:paraId="22ABA952" w14:textId="37C412EE" w:rsidR="00B60D77" w:rsidRPr="001B595E" w:rsidRDefault="00B60D77" w:rsidP="00602B3A">
      <w:pPr>
        <w:spacing w:after="0"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Examinarea criteriilor pentru statutul de AEO</w:t>
      </w:r>
    </w:p>
    <w:p w14:paraId="78170CE0" w14:textId="77777777" w:rsidR="00B641CE" w:rsidRPr="001B595E" w:rsidRDefault="00B641CE" w:rsidP="00602B3A">
      <w:pPr>
        <w:spacing w:after="0" w:line="240" w:lineRule="auto"/>
        <w:jc w:val="center"/>
        <w:rPr>
          <w:rFonts w:ascii="Times New Roman" w:hAnsi="Times New Roman" w:cs="Times New Roman"/>
          <w:b/>
          <w:color w:val="000000" w:themeColor="text1"/>
          <w:sz w:val="28"/>
          <w:szCs w:val="28"/>
        </w:rPr>
      </w:pPr>
    </w:p>
    <w:p w14:paraId="2E8B7393" w14:textId="78DE6A82"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Comunicarea dintre Serviciul Vamal și solicitant/titular, inclusiv a deciziilor de eliberare, suspendare, retragere, modificare și anulare a autorizației AEO, precum și prezentarea/solicitarea actelor, informațiilor va fi efectuată electronic, prin intermediul SI „e-AEO”.</w:t>
      </w:r>
    </w:p>
    <w:p w14:paraId="36DDAC23" w14:textId="628D13DD"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o autorizaţie AEO a fost eliberată unui solicitant înregistrat ca operator economic la organul înregistrării de stat mai puţin de trei ani, se asigură o monitorizare atentă în primul an de la data acordării statutului de AEO.</w:t>
      </w:r>
    </w:p>
    <w:p w14:paraId="71219D78" w14:textId="1FB6CF5A"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Serviciul Vamal notifică imediat birourilor vamale şi autorităţile competente eliberarea, suspendarea, retragerea, modificarea, anularea autorizaţiei AEO.</w:t>
      </w:r>
    </w:p>
    <w:p w14:paraId="31A2EDDF" w14:textId="794D3F7E"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scopul examinării criteriilor prevăzute la art</w:t>
      </w:r>
      <w:r w:rsidR="003570AD" w:rsidRPr="001B595E">
        <w:rPr>
          <w:rFonts w:ascii="Times New Roman" w:hAnsi="Times New Roman" w:cs="Times New Roman"/>
          <w:color w:val="000000" w:themeColor="text1"/>
          <w:sz w:val="28"/>
          <w:szCs w:val="28"/>
        </w:rPr>
        <w:t>. 41 alin.</w:t>
      </w:r>
      <w:r w:rsidRPr="001B595E">
        <w:rPr>
          <w:rFonts w:ascii="Times New Roman" w:hAnsi="Times New Roman" w:cs="Times New Roman"/>
          <w:color w:val="000000" w:themeColor="text1"/>
          <w:sz w:val="28"/>
          <w:szCs w:val="28"/>
        </w:rPr>
        <w:t xml:space="preserve"> (1) și la art</w:t>
      </w:r>
      <w:r w:rsidR="003570AD"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43 alin</w:t>
      </w:r>
      <w:r w:rsidR="003570AD"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 din Cod, Serviciul Vamal se asigură că se efectuează verificări la fața locului în toate spațiile care sunt relevante pentru vamă, activitățile conexe ale solicitantului.</w:t>
      </w:r>
    </w:p>
    <w:p w14:paraId="528C3F6E" w14:textId="77777777"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solicitantul dispune de un număr mare de spații, iar termenul aplicabil pentru luarea deciziei nu permite examinarea tuturor acestor spații, Serviciul Vamal poate decide să examineze doar o proporție reprezentativă din acele spații dacă este convins că solicitantul aplică aceleași standarde de securitate și siguranță în toate spațiile sale și aplică aceleași standarde și proceduri comune pentru păstrarea înregistrărilor sale în toate sediile sale.</w:t>
      </w:r>
    </w:p>
    <w:p w14:paraId="696A3A5F" w14:textId="25D6E656"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Serviciul Vamal poate lua în considerare rezultatele evaluărilor sau auditurilor efectuate în conformitate cu legislația în vigoare, în măsura în care acestea sunt relevante pentru examinarea criteriilor menționate la art</w:t>
      </w:r>
      <w:r w:rsidR="008C406B"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38 </w:t>
      </w:r>
      <w:r w:rsidR="008C406B" w:rsidRPr="001B595E">
        <w:rPr>
          <w:rFonts w:ascii="Times New Roman" w:hAnsi="Times New Roman" w:cs="Times New Roman"/>
          <w:color w:val="000000" w:themeColor="text1"/>
          <w:sz w:val="28"/>
          <w:szCs w:val="28"/>
        </w:rPr>
        <w:t xml:space="preserve">alin.(1) </w:t>
      </w:r>
      <w:r w:rsidRPr="001B595E">
        <w:rPr>
          <w:rFonts w:ascii="Times New Roman" w:hAnsi="Times New Roman" w:cs="Times New Roman"/>
          <w:color w:val="000000" w:themeColor="text1"/>
          <w:sz w:val="28"/>
          <w:szCs w:val="28"/>
        </w:rPr>
        <w:t>din Cod.</w:t>
      </w:r>
    </w:p>
    <w:p w14:paraId="2B4E3F6E" w14:textId="047848A2"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scopul examinării dacă sunt îndeplinite criteriile prevăzute la art</w:t>
      </w:r>
      <w:r w:rsidR="008C406B"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40 alin</w:t>
      </w:r>
      <w:r w:rsidR="008C406B"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 art</w:t>
      </w:r>
      <w:r w:rsidR="008C406B"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41 alin</w:t>
      </w:r>
      <w:r w:rsidR="008C406B"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 și art</w:t>
      </w:r>
      <w:r w:rsidR="008C406B"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43 alin</w:t>
      </w:r>
      <w:r w:rsidR="008C406B"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 din Cod, Serviciul Vamal poate lua în considerare concluziile experților furnizate </w:t>
      </w:r>
      <w:r w:rsidR="008C406B" w:rsidRPr="001B595E">
        <w:rPr>
          <w:rFonts w:ascii="Times New Roman" w:hAnsi="Times New Roman" w:cs="Times New Roman"/>
          <w:color w:val="000000" w:themeColor="text1"/>
          <w:sz w:val="28"/>
          <w:szCs w:val="28"/>
        </w:rPr>
        <w:t>de solicitant, în cazul în care</w:t>
      </w:r>
      <w:r w:rsidRPr="001B595E">
        <w:rPr>
          <w:rFonts w:ascii="Times New Roman" w:hAnsi="Times New Roman" w:cs="Times New Roman"/>
          <w:color w:val="000000" w:themeColor="text1"/>
          <w:sz w:val="28"/>
          <w:szCs w:val="28"/>
        </w:rPr>
        <w:t xml:space="preserve"> expertul care a întocmit concluziile nu are legătură cu solicitantul în sensul art. 72 alin. (4)-(6) din Cod.</w:t>
      </w:r>
    </w:p>
    <w:p w14:paraId="73E42E88" w14:textId="0EB68093" w:rsidR="00B60D77" w:rsidRPr="001B595E" w:rsidRDefault="001362F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w:t>
      </w:r>
      <w:r w:rsidR="00B60D77" w:rsidRPr="001B595E">
        <w:rPr>
          <w:rFonts w:ascii="Times New Roman" w:hAnsi="Times New Roman" w:cs="Times New Roman"/>
          <w:color w:val="000000" w:themeColor="text1"/>
          <w:sz w:val="28"/>
          <w:szCs w:val="28"/>
        </w:rPr>
        <w:t>erviciul Vamal ține seama în mod corespunzător de caracteristicile specifice ale operatorilor economici, în special ale întreprinderilor mici și mijlocii, atunci când examinează îndeplinirea cr</w:t>
      </w:r>
      <w:r w:rsidRPr="001B595E">
        <w:rPr>
          <w:rFonts w:ascii="Times New Roman" w:hAnsi="Times New Roman" w:cs="Times New Roman"/>
          <w:color w:val="000000" w:themeColor="text1"/>
          <w:sz w:val="28"/>
          <w:szCs w:val="28"/>
        </w:rPr>
        <w:t>iteriilor prevăzute la art.</w:t>
      </w:r>
      <w:r w:rsidR="00B60D77" w:rsidRPr="001B595E">
        <w:rPr>
          <w:rFonts w:ascii="Times New Roman" w:hAnsi="Times New Roman" w:cs="Times New Roman"/>
          <w:color w:val="000000" w:themeColor="text1"/>
          <w:sz w:val="28"/>
          <w:szCs w:val="28"/>
        </w:rPr>
        <w:t xml:space="preserve"> 38 alin</w:t>
      </w:r>
      <w:r w:rsidRPr="001B595E">
        <w:rPr>
          <w:rFonts w:ascii="Times New Roman" w:hAnsi="Times New Roman" w:cs="Times New Roman"/>
          <w:color w:val="000000" w:themeColor="text1"/>
          <w:sz w:val="28"/>
          <w:szCs w:val="28"/>
        </w:rPr>
        <w:t>.</w:t>
      </w:r>
      <w:r w:rsidR="00B60D77" w:rsidRPr="001B595E">
        <w:rPr>
          <w:rFonts w:ascii="Times New Roman" w:hAnsi="Times New Roman" w:cs="Times New Roman"/>
          <w:color w:val="000000" w:themeColor="text1"/>
          <w:sz w:val="28"/>
          <w:szCs w:val="28"/>
        </w:rPr>
        <w:t xml:space="preserve"> (1) din Cod.</w:t>
      </w:r>
    </w:p>
    <w:p w14:paraId="3038D3E3" w14:textId="402712D4"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Examinarea criteriilor prevăzute la art</w:t>
      </w:r>
      <w:r w:rsidR="001362F7"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38</w:t>
      </w:r>
      <w:r w:rsidR="001362F7" w:rsidRPr="001B595E">
        <w:rPr>
          <w:rFonts w:ascii="Times New Roman" w:hAnsi="Times New Roman" w:cs="Times New Roman"/>
          <w:color w:val="000000" w:themeColor="text1"/>
          <w:sz w:val="28"/>
          <w:szCs w:val="28"/>
        </w:rPr>
        <w:t xml:space="preserve"> alin.(1)</w:t>
      </w:r>
      <w:r w:rsidRPr="001B595E">
        <w:rPr>
          <w:rFonts w:ascii="Times New Roman" w:hAnsi="Times New Roman" w:cs="Times New Roman"/>
          <w:color w:val="000000" w:themeColor="text1"/>
          <w:sz w:val="28"/>
          <w:szCs w:val="28"/>
        </w:rPr>
        <w:t xml:space="preserve"> din Cod, precum și a rezultatelor acesteia, se documentează de către Serviciul Vamal.</w:t>
      </w:r>
    </w:p>
    <w:p w14:paraId="360A1B85" w14:textId="77777777" w:rsidR="001362F7" w:rsidRPr="001B595E" w:rsidRDefault="001362F7" w:rsidP="001362F7">
      <w:pPr>
        <w:pStyle w:val="Footer"/>
        <w:tabs>
          <w:tab w:val="clear" w:pos="4677"/>
          <w:tab w:val="clear" w:pos="9355"/>
          <w:tab w:val="center" w:pos="851"/>
          <w:tab w:val="right" w:pos="993"/>
        </w:tabs>
        <w:ind w:left="567" w:right="282"/>
        <w:jc w:val="both"/>
        <w:rPr>
          <w:rFonts w:ascii="Times New Roman" w:hAnsi="Times New Roman" w:cs="Times New Roman"/>
          <w:color w:val="000000" w:themeColor="text1"/>
          <w:sz w:val="28"/>
          <w:szCs w:val="28"/>
        </w:rPr>
      </w:pPr>
    </w:p>
    <w:p w14:paraId="0F2573B3" w14:textId="143C5216" w:rsidR="00B60D77" w:rsidRPr="001B595E" w:rsidRDefault="00B60D77" w:rsidP="00602B3A">
      <w:pPr>
        <w:spacing w:after="0"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 xml:space="preserve">Subsecțiunea </w:t>
      </w:r>
      <w:r w:rsidR="00F40564" w:rsidRPr="001B595E">
        <w:rPr>
          <w:rFonts w:ascii="Times New Roman" w:hAnsi="Times New Roman" w:cs="Times New Roman"/>
          <w:b/>
          <w:color w:val="000000" w:themeColor="text1"/>
          <w:sz w:val="28"/>
          <w:szCs w:val="28"/>
        </w:rPr>
        <w:t>2</w:t>
      </w:r>
    </w:p>
    <w:p w14:paraId="2AD45167" w14:textId="77777777" w:rsidR="00B60D77" w:rsidRPr="001B595E" w:rsidRDefault="00B60D77" w:rsidP="00602B3A">
      <w:pPr>
        <w:spacing w:after="0"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lastRenderedPageBreak/>
        <w:t>Procedura de eliberare și condițiile de utilizare LOGO</w:t>
      </w:r>
    </w:p>
    <w:p w14:paraId="2E4398D0" w14:textId="77777777" w:rsidR="00B60D77" w:rsidRPr="001B595E" w:rsidRDefault="00B60D77" w:rsidP="00602B3A">
      <w:pPr>
        <w:spacing w:after="0" w:line="240" w:lineRule="auto"/>
        <w:jc w:val="both"/>
        <w:rPr>
          <w:rFonts w:ascii="Times New Roman" w:hAnsi="Times New Roman" w:cs="Times New Roman"/>
          <w:color w:val="000000" w:themeColor="text1"/>
          <w:sz w:val="28"/>
          <w:szCs w:val="28"/>
        </w:rPr>
      </w:pPr>
    </w:p>
    <w:p w14:paraId="724A2679" w14:textId="3E21B168"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Operatorii economici autorizați sînt împuterniciţi să folosească în relaţiile sale comerciale logoul AEO, în condiţiile prevăzute de Regulamentul cu privire la logoul AEO, conform anexei nr.</w:t>
      </w:r>
      <w:r w:rsidR="00CC1AAE"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3.</w:t>
      </w:r>
    </w:p>
    <w:p w14:paraId="21B2D1AA" w14:textId="00F183A5"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Logoul AEO este proprietatea Serviciului Vamal şi este protejat prin Legea nr.</w:t>
      </w:r>
      <w:r w:rsidR="002A56E1" w:rsidRPr="001B595E">
        <w:rPr>
          <w:rFonts w:ascii="Times New Roman" w:hAnsi="Times New Roman" w:cs="Times New Roman"/>
          <w:color w:val="000000" w:themeColor="text1"/>
          <w:sz w:val="28"/>
          <w:szCs w:val="28"/>
        </w:rPr>
        <w:t xml:space="preserve">230/2022 </w:t>
      </w:r>
      <w:r w:rsidRPr="001B595E">
        <w:rPr>
          <w:rFonts w:ascii="Times New Roman" w:hAnsi="Times New Roman" w:cs="Times New Roman"/>
          <w:color w:val="000000" w:themeColor="text1"/>
          <w:sz w:val="28"/>
          <w:szCs w:val="28"/>
        </w:rPr>
        <w:t>privind dreptul de autor şi drepturile conexe.</w:t>
      </w:r>
    </w:p>
    <w:p w14:paraId="64223B33" w14:textId="2D9FBF05"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Logoul AEO este reprezentat în anexa nr. 3. la prezentul Regulament şi este compus din două elemente:</w:t>
      </w:r>
    </w:p>
    <w:p w14:paraId="10460892" w14:textId="48382B8F" w:rsidR="00B60D77" w:rsidRPr="001B595E" w:rsidRDefault="00B60D77" w:rsidP="007C5F0D">
      <w:pPr>
        <w:pStyle w:val="Footer"/>
        <w:numPr>
          <w:ilvl w:val="0"/>
          <w:numId w:val="29"/>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un dreptunghi de culoare albastră-închis, care reprezintă culoarea Serviciului Vamal;</w:t>
      </w:r>
    </w:p>
    <w:p w14:paraId="69C371DF" w14:textId="699B7C68" w:rsidR="00B60D77" w:rsidRPr="001B595E" w:rsidRDefault="00B60D77" w:rsidP="007C5F0D">
      <w:pPr>
        <w:pStyle w:val="Footer"/>
        <w:numPr>
          <w:ilvl w:val="0"/>
          <w:numId w:val="29"/>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textul format din abrevierea AEO, plasat în partea stîngă a dreptunghiului, şi echivalentul, pe larg, în limba engleză – AUTHORISED ECONOMIC OPERATOR, text care se regăseşte în partea dreaptă a aceluiaşi dreptunghi. Sub dreptunghi, textul MOLDOVA reprezintă ţara care a eliberat autorizaţia AEO.</w:t>
      </w:r>
    </w:p>
    <w:p w14:paraId="09F477FE" w14:textId="646FED4B"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Logoul se eliberează operatorilor economici autorizaţi la solicitare, prin depunerea unei cereri-declaraţie la Serviciul Vamal, conform modelului stabilit în anexa nr.</w:t>
      </w:r>
      <w:r w:rsidR="00091610" w:rsidRPr="001B595E" w:rsidDel="00091610">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4 la prezentul Regulament, prin intermediul SI</w:t>
      </w:r>
      <w:r w:rsidR="00941595"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e-AEO”.</w:t>
      </w:r>
    </w:p>
    <w:p w14:paraId="02AC080B" w14:textId="40CCCFE8"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Logoul AEO se eliberează operatorilor economici autorizaţi în format electronic în termen de cel mult 5 zile lucrătoare de la data recepţionării cererii-declaraţie.</w:t>
      </w:r>
    </w:p>
    <w:p w14:paraId="1CBD4D63" w14:textId="32549F4C"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Utilizarea logoului de către operatorii economici autorizați se permite doar cu respectarea cerinţelor ce urmează:</w:t>
      </w:r>
    </w:p>
    <w:p w14:paraId="254E9C12" w14:textId="07556335" w:rsidR="00B60D77" w:rsidRPr="001B595E" w:rsidRDefault="00B60D77" w:rsidP="007C5F0D">
      <w:pPr>
        <w:pStyle w:val="Footer"/>
        <w:numPr>
          <w:ilvl w:val="0"/>
          <w:numId w:val="30"/>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logoul AEO nu este întrebuinţat în asociere cu materiale şi/sau informaţii care contravin normelor legale;</w:t>
      </w:r>
    </w:p>
    <w:p w14:paraId="53C6257F" w14:textId="376C18A5" w:rsidR="00B60D77" w:rsidRPr="001B595E" w:rsidRDefault="00B60D77" w:rsidP="007C5F0D">
      <w:pPr>
        <w:pStyle w:val="Footer"/>
        <w:numPr>
          <w:ilvl w:val="0"/>
          <w:numId w:val="30"/>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logoul AEO nu este subiectul nici unei modificări ce se referă la proporţia, culorile, elementele componente sau altor transformări;</w:t>
      </w:r>
    </w:p>
    <w:p w14:paraId="7399537F" w14:textId="20E31B43" w:rsidR="00B60D77" w:rsidRPr="001B595E" w:rsidRDefault="00B60D77" w:rsidP="007C5F0D">
      <w:pPr>
        <w:pStyle w:val="Footer"/>
        <w:numPr>
          <w:ilvl w:val="0"/>
          <w:numId w:val="30"/>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logoul AEO nu este întrebuinţat în situaţiile ce discreditează numele şi/sau imaginea Serviciului Vamal ori serviciile oferite de către acesta, precum şi în cele în care se încalcă reglementările legale privind proprietatea intelectuală.</w:t>
      </w:r>
    </w:p>
    <w:p w14:paraId="5C253196" w14:textId="7BCE05CF"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Utilizarea neautorizată a logoului nu este permisă, iar Serviciul Vamal îşi rezervă dreptul de a iniţia demersuri legale împotriva oricărei părţi care aduce prejudicii Serviciului Vamal prin utilizarea logoului AEO.</w:t>
      </w:r>
    </w:p>
    <w:p w14:paraId="19EC2A7A" w14:textId="00FE5691"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Serviciul Vamal este în drept de a utiliza logoul AEO în următoarele cazuri:</w:t>
      </w:r>
    </w:p>
    <w:p w14:paraId="14263BC7" w14:textId="537ADA10" w:rsidR="00B60D77" w:rsidRPr="001B595E" w:rsidRDefault="00B60D77" w:rsidP="007C5F0D">
      <w:pPr>
        <w:pStyle w:val="Footer"/>
        <w:numPr>
          <w:ilvl w:val="0"/>
          <w:numId w:val="31"/>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 pagina web oficială a autorităţii sau pe orice material publicitar şi promoţional în orice format;</w:t>
      </w:r>
    </w:p>
    <w:p w14:paraId="19CFF047" w14:textId="229CDF95" w:rsidR="00B60D77" w:rsidRPr="001B595E" w:rsidRDefault="00B60D77" w:rsidP="007C5F0D">
      <w:pPr>
        <w:pStyle w:val="Footer"/>
        <w:numPr>
          <w:ilvl w:val="0"/>
          <w:numId w:val="31"/>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 autorizaţiile AEO emise;</w:t>
      </w:r>
    </w:p>
    <w:p w14:paraId="594182FF" w14:textId="5A3F2931" w:rsidR="00B60D77" w:rsidRPr="001B595E" w:rsidRDefault="00B60D77" w:rsidP="007C5F0D">
      <w:pPr>
        <w:pStyle w:val="Footer"/>
        <w:numPr>
          <w:ilvl w:val="0"/>
          <w:numId w:val="31"/>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 corespondenţă, diverse materiale emise, respectînd forma recomandată în anexa nr.</w:t>
      </w:r>
      <w:r w:rsidR="00091610" w:rsidRPr="001B595E" w:rsidDel="00091610">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3.</w:t>
      </w:r>
    </w:p>
    <w:p w14:paraId="414B5B1C" w14:textId="6E1129E8"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Reproducerea logoului AEO se face cu respectarea proporţiilor originale, iar micşorarea sau mărirea acesteia trebuie să respecte condiţiile de lizibilitate.</w:t>
      </w:r>
    </w:p>
    <w:p w14:paraId="02F31F49" w14:textId="089CB537"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Logoul AEO poate fi reprodus în culorile prezentate în anexa nr. 3 la sau în alb-negru.</w:t>
      </w:r>
    </w:p>
    <w:p w14:paraId="4403EC64" w14:textId="600E070E"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Utilizarea logoului AEO de către operatorii economici autorizați se permite numai sub forma care este transmisă de către Serviciul Vamal.</w:t>
      </w:r>
    </w:p>
    <w:p w14:paraId="65908CFF" w14:textId="6A01682A"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Logoul AEO este transmis operatorilor economici autorizaţi de către Serviciul Vamal, numai după sau concomitent cu obţinerea autorizaţiei AEO.</w:t>
      </w:r>
    </w:p>
    <w:p w14:paraId="757E0D37" w14:textId="798691B5"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Dreptul unui operator economic autorizat de a utiliza logoul AEO sau referirea la acesta se dobîndeşte la data producerii efectelor autorizaţiei AEO şi se menţine pe toată perioada de valabilitate a acesteia.</w:t>
      </w:r>
    </w:p>
    <w:p w14:paraId="7FCDFD79" w14:textId="377EDE82"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Operatorul economic autorizat este responsabil pentru utilizarea logoului AEO şi nu trebuie să admită utilizarea ilegală a acestuia de către terţe persoane.</w:t>
      </w:r>
    </w:p>
    <w:p w14:paraId="386E25DA" w14:textId="77777777" w:rsidR="002F4AA0" w:rsidRPr="001B595E" w:rsidRDefault="002F4AA0" w:rsidP="002F4AA0">
      <w:pPr>
        <w:spacing w:after="0" w:line="240" w:lineRule="auto"/>
        <w:jc w:val="center"/>
        <w:rPr>
          <w:rFonts w:ascii="Times New Roman" w:hAnsi="Times New Roman" w:cs="Times New Roman"/>
          <w:b/>
          <w:color w:val="000000" w:themeColor="text1"/>
          <w:sz w:val="28"/>
          <w:szCs w:val="28"/>
        </w:rPr>
      </w:pPr>
    </w:p>
    <w:p w14:paraId="33075261" w14:textId="4ABC2D70" w:rsidR="002F4AA0" w:rsidRPr="001B595E" w:rsidRDefault="00B60D77" w:rsidP="002F4AA0">
      <w:pPr>
        <w:spacing w:after="0"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 xml:space="preserve">Subsecțiunea </w:t>
      </w:r>
      <w:r w:rsidR="00535782" w:rsidRPr="001B595E">
        <w:rPr>
          <w:rFonts w:ascii="Times New Roman" w:hAnsi="Times New Roman" w:cs="Times New Roman"/>
          <w:b/>
          <w:color w:val="000000" w:themeColor="text1"/>
          <w:sz w:val="28"/>
          <w:szCs w:val="28"/>
        </w:rPr>
        <w:t>3</w:t>
      </w:r>
    </w:p>
    <w:p w14:paraId="4437F28A" w14:textId="3CEF58B2" w:rsidR="00B60D77" w:rsidRPr="001B595E" w:rsidRDefault="00B60D77" w:rsidP="00602B3A">
      <w:pPr>
        <w:spacing w:after="0"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Efectele juridice ale suspendării statutului de AEO</w:t>
      </w:r>
    </w:p>
    <w:p w14:paraId="452A6D45" w14:textId="77777777" w:rsidR="002F4AA0" w:rsidRPr="001B595E" w:rsidRDefault="002F4AA0" w:rsidP="00602B3A">
      <w:pPr>
        <w:spacing w:after="0" w:line="240" w:lineRule="auto"/>
        <w:jc w:val="center"/>
        <w:rPr>
          <w:rFonts w:ascii="Times New Roman" w:hAnsi="Times New Roman" w:cs="Times New Roman"/>
          <w:b/>
          <w:color w:val="000000" w:themeColor="text1"/>
          <w:sz w:val="28"/>
          <w:szCs w:val="28"/>
        </w:rPr>
      </w:pPr>
    </w:p>
    <w:p w14:paraId="31606250" w14:textId="4B6F9A1D"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o autorizație AEO este suspendată din cauza nerespectării oricăruia dintre cr</w:t>
      </w:r>
      <w:r w:rsidR="00CA0747" w:rsidRPr="001B595E">
        <w:rPr>
          <w:rFonts w:ascii="Times New Roman" w:hAnsi="Times New Roman" w:cs="Times New Roman"/>
          <w:color w:val="000000" w:themeColor="text1"/>
          <w:sz w:val="28"/>
          <w:szCs w:val="28"/>
        </w:rPr>
        <w:t>iteriile menționate la art.</w:t>
      </w:r>
      <w:r w:rsidRPr="001B595E">
        <w:rPr>
          <w:rFonts w:ascii="Times New Roman" w:hAnsi="Times New Roman" w:cs="Times New Roman"/>
          <w:color w:val="000000" w:themeColor="text1"/>
          <w:sz w:val="28"/>
          <w:szCs w:val="28"/>
        </w:rPr>
        <w:t xml:space="preserve"> 38 alin</w:t>
      </w:r>
      <w:r w:rsidR="00CA0747"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 din Cod, orice decizie luată cu privire la acel AEO care se bazează pe autorizația AEO în general sau pe oricare dintre criteriile specifice care au condus la suspendarea autorizației AEO, Serviciul Vamal o suspendă.</w:t>
      </w:r>
    </w:p>
    <w:p w14:paraId="59A86A28" w14:textId="66C38E06"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Suspendarea unei decizii referitoare la aplicarea legislației vamale luate cu privire la un AEO nu conduce la suspendarea automată a autorizației AEO.</w:t>
      </w:r>
    </w:p>
    <w:p w14:paraId="2CFD6B3B" w14:textId="1AAE1385"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o decizie referitoare la o persoană care este atât AEOS, cât și operator economic autorizat pentru simplificăr</w:t>
      </w:r>
      <w:r w:rsidR="00CA0747" w:rsidRPr="001B595E">
        <w:rPr>
          <w:rFonts w:ascii="Times New Roman" w:hAnsi="Times New Roman" w:cs="Times New Roman"/>
          <w:color w:val="000000" w:themeColor="text1"/>
          <w:sz w:val="28"/>
          <w:szCs w:val="28"/>
        </w:rPr>
        <w:t>i vamale menționate la art.</w:t>
      </w:r>
      <w:r w:rsidRPr="001B595E">
        <w:rPr>
          <w:rFonts w:ascii="Times New Roman" w:hAnsi="Times New Roman" w:cs="Times New Roman"/>
          <w:color w:val="000000" w:themeColor="text1"/>
          <w:sz w:val="28"/>
          <w:szCs w:val="28"/>
        </w:rPr>
        <w:t xml:space="preserve"> 36 </w:t>
      </w:r>
      <w:r w:rsidR="00CA0747" w:rsidRPr="001B595E">
        <w:rPr>
          <w:rFonts w:ascii="Times New Roman" w:hAnsi="Times New Roman" w:cs="Times New Roman"/>
          <w:color w:val="000000" w:themeColor="text1"/>
          <w:sz w:val="28"/>
          <w:szCs w:val="28"/>
        </w:rPr>
        <w:t>alin.</w:t>
      </w:r>
      <w:r w:rsidR="00B30F4C" w:rsidRPr="001B595E">
        <w:rPr>
          <w:rFonts w:ascii="Times New Roman" w:hAnsi="Times New Roman" w:cs="Times New Roman"/>
          <w:color w:val="000000" w:themeColor="text1"/>
          <w:sz w:val="28"/>
          <w:szCs w:val="28"/>
        </w:rPr>
        <w:t xml:space="preserve"> </w:t>
      </w:r>
      <w:r w:rsidR="00CA0747" w:rsidRPr="001B595E">
        <w:rPr>
          <w:rFonts w:ascii="Times New Roman" w:hAnsi="Times New Roman" w:cs="Times New Roman"/>
          <w:color w:val="000000" w:themeColor="text1"/>
          <w:sz w:val="28"/>
          <w:szCs w:val="28"/>
        </w:rPr>
        <w:t xml:space="preserve">(3) </w:t>
      </w:r>
      <w:r w:rsidRPr="001B595E">
        <w:rPr>
          <w:rFonts w:ascii="Times New Roman" w:hAnsi="Times New Roman" w:cs="Times New Roman"/>
          <w:color w:val="000000" w:themeColor="text1"/>
          <w:sz w:val="28"/>
          <w:szCs w:val="28"/>
        </w:rPr>
        <w:t>lit</w:t>
      </w:r>
      <w:r w:rsidR="00CA0747"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(a) din Cod (AEOC) este suspendată în conformitate cu </w:t>
      </w:r>
      <w:r w:rsidR="00CA0747" w:rsidRPr="001B595E">
        <w:rPr>
          <w:rFonts w:ascii="Times New Roman" w:hAnsi="Times New Roman" w:cs="Times New Roman"/>
          <w:color w:val="000000" w:themeColor="text1"/>
          <w:sz w:val="28"/>
          <w:szCs w:val="28"/>
        </w:rPr>
        <w:t xml:space="preserve">art. 25 </w:t>
      </w:r>
      <w:r w:rsidRPr="001B595E">
        <w:rPr>
          <w:rFonts w:ascii="Times New Roman" w:hAnsi="Times New Roman" w:cs="Times New Roman"/>
          <w:color w:val="000000" w:themeColor="text1"/>
          <w:sz w:val="28"/>
          <w:szCs w:val="28"/>
        </w:rPr>
        <w:t>alin</w:t>
      </w:r>
      <w:r w:rsidR="00CA0747"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 din Cod din cauza neîndeplinirii condițiilor prevăzute la </w:t>
      </w:r>
      <w:r w:rsidR="00CA0747" w:rsidRPr="001B595E">
        <w:rPr>
          <w:rFonts w:ascii="Times New Roman" w:hAnsi="Times New Roman" w:cs="Times New Roman"/>
          <w:color w:val="000000" w:themeColor="text1"/>
          <w:sz w:val="28"/>
          <w:szCs w:val="28"/>
        </w:rPr>
        <w:t xml:space="preserve">art. 42 </w:t>
      </w:r>
      <w:r w:rsidRPr="001B595E">
        <w:rPr>
          <w:rFonts w:ascii="Times New Roman" w:hAnsi="Times New Roman" w:cs="Times New Roman"/>
          <w:color w:val="000000" w:themeColor="text1"/>
          <w:sz w:val="28"/>
          <w:szCs w:val="28"/>
        </w:rPr>
        <w:t>alin. (1) din Cod, autorizația sa AEOC se suspendă, dar autorizația sa AEOS rămâne valabilă.</w:t>
      </w:r>
    </w:p>
    <w:p w14:paraId="11078317" w14:textId="4D945DB7"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o decizie referitoare la o persoană care este atât AEOS, cât și AEOC este suspendată în conformitate cu art</w:t>
      </w:r>
      <w:r w:rsidR="00CA0747"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25 alin</w:t>
      </w:r>
      <w:r w:rsidR="00CA0747"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(1) din cauza neîndeplinirii condițiilor prevăzute la art</w:t>
      </w:r>
      <w:r w:rsidR="00CA0747"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43 alin</w:t>
      </w:r>
      <w:r w:rsidR="00CA0747"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 din Cod, </w:t>
      </w:r>
      <w:r w:rsidR="00B30F4C" w:rsidRPr="001B595E">
        <w:rPr>
          <w:rFonts w:ascii="Times New Roman" w:hAnsi="Times New Roman" w:cs="Times New Roman"/>
          <w:color w:val="000000" w:themeColor="text1"/>
          <w:sz w:val="28"/>
          <w:szCs w:val="28"/>
        </w:rPr>
        <w:t>a</w:t>
      </w:r>
      <w:r w:rsidRPr="001B595E">
        <w:rPr>
          <w:rFonts w:ascii="Times New Roman" w:hAnsi="Times New Roman" w:cs="Times New Roman"/>
          <w:color w:val="000000" w:themeColor="text1"/>
          <w:sz w:val="28"/>
          <w:szCs w:val="28"/>
        </w:rPr>
        <w:t>utorizația AEOS va fi suspendată, dar autorizația sa AEOC va rămâne valabilă.</w:t>
      </w:r>
    </w:p>
    <w:p w14:paraId="683CB5DC" w14:textId="4E7E64BD"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Respingerea unei cereri AEO nu afectează deciziile favorabile existente luate cu privire la solicitant în conformitate cu legislația vamală, cu excepția cazului în care acordarea acestor decizii favorabile se bazează pe îndeplinirea oricăruia dintre criteriile AEO care s-au dovedit a nu fi întâlnite în timpul examinării cererii AEO.</w:t>
      </w:r>
    </w:p>
    <w:p w14:paraId="7C19B513" w14:textId="502DF525"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Revocarea unei autorizații AEO nu afectează nicio decizie favorabilă care a fost luată cu privire la aceeași persoană, cu excepția cazului în care statutul de AEO a fost o condiție pentru acea decizie favorabilă sau acea decizie s</w:t>
      </w:r>
      <w:r w:rsidR="002355B3"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a bazat pe un criteriu enumerat la art</w:t>
      </w:r>
      <w:r w:rsidR="002355B3"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38 alin</w:t>
      </w:r>
      <w:r w:rsidR="002355B3"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w:t>
      </w:r>
      <w:r w:rsidR="005C6C38" w:rsidRPr="001B595E">
        <w:rPr>
          <w:rFonts w:ascii="Times New Roman" w:hAnsi="Times New Roman" w:cs="Times New Roman"/>
          <w:color w:val="000000" w:themeColor="text1"/>
          <w:sz w:val="28"/>
          <w:szCs w:val="28"/>
        </w:rPr>
        <w:t xml:space="preserve"> </w:t>
      </w:r>
      <w:r w:rsidR="002355B3" w:rsidRPr="001B595E">
        <w:rPr>
          <w:rFonts w:ascii="Times New Roman" w:hAnsi="Times New Roman" w:cs="Times New Roman"/>
          <w:color w:val="000000" w:themeColor="text1"/>
          <w:sz w:val="28"/>
          <w:szCs w:val="28"/>
        </w:rPr>
        <w:t>din Cod,</w:t>
      </w:r>
      <w:r w:rsidRPr="001B595E">
        <w:rPr>
          <w:rFonts w:ascii="Times New Roman" w:hAnsi="Times New Roman" w:cs="Times New Roman"/>
          <w:color w:val="000000" w:themeColor="text1"/>
          <w:sz w:val="28"/>
          <w:szCs w:val="28"/>
        </w:rPr>
        <w:t xml:space="preserve"> care nu mai este îndeplinită.</w:t>
      </w:r>
    </w:p>
    <w:p w14:paraId="01449949" w14:textId="1C8AF46E"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Revocarea sau modificarea unei decizii favorabile care a fost luată cu privire la titularul autorizației nu afectează în mod automat autorizația AEO a persoanei respective.</w:t>
      </w:r>
    </w:p>
    <w:p w14:paraId="3E95EE47" w14:textId="10D96F8E"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aceeași persoană este atât u</w:t>
      </w:r>
      <w:r w:rsidR="002355B3" w:rsidRPr="001B595E">
        <w:rPr>
          <w:rFonts w:ascii="Times New Roman" w:hAnsi="Times New Roman" w:cs="Times New Roman"/>
          <w:color w:val="000000" w:themeColor="text1"/>
          <w:sz w:val="28"/>
          <w:szCs w:val="28"/>
        </w:rPr>
        <w:t>n AEOC, cât și un AEOS, iar art.</w:t>
      </w:r>
      <w:r w:rsidRPr="001B595E">
        <w:rPr>
          <w:rFonts w:ascii="Times New Roman" w:hAnsi="Times New Roman" w:cs="Times New Roman"/>
          <w:color w:val="000000" w:themeColor="text1"/>
          <w:sz w:val="28"/>
          <w:szCs w:val="28"/>
        </w:rPr>
        <w:t xml:space="preserve"> 29 din Cod este aplicabil din cauza neîndeplinir</w:t>
      </w:r>
      <w:r w:rsidR="002355B3" w:rsidRPr="001B595E">
        <w:rPr>
          <w:rFonts w:ascii="Times New Roman" w:hAnsi="Times New Roman" w:cs="Times New Roman"/>
          <w:color w:val="000000" w:themeColor="text1"/>
          <w:sz w:val="28"/>
          <w:szCs w:val="28"/>
        </w:rPr>
        <w:t>ii condițiilor prevăzute la art.</w:t>
      </w:r>
      <w:r w:rsidRPr="001B595E">
        <w:rPr>
          <w:rFonts w:ascii="Times New Roman" w:hAnsi="Times New Roman" w:cs="Times New Roman"/>
          <w:color w:val="000000" w:themeColor="text1"/>
          <w:sz w:val="28"/>
          <w:szCs w:val="28"/>
        </w:rPr>
        <w:t xml:space="preserve"> 42 alin</w:t>
      </w:r>
      <w:r w:rsidR="002355B3"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 din Cod, autorizația AEOC va fi revocată și autorizația AEOS va rămâne valabilă.</w:t>
      </w:r>
    </w:p>
    <w:p w14:paraId="18E2EF5D" w14:textId="076B970A"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aceeași persoană este atât AEOS, cât și AEOC, iar art</w:t>
      </w:r>
      <w:r w:rsidR="002355B3"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29 din Cod este aplicabil din cauza neîndeplinirii condițiilor prevăzute la art</w:t>
      </w:r>
      <w:r w:rsidR="002355B3"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43 alin</w:t>
      </w:r>
      <w:r w:rsidR="002355B3"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 din Cod, autorizația AEOS va fi revocată și autorizația AEOC va rămâne valabilă.</w:t>
      </w:r>
    </w:p>
    <w:p w14:paraId="0F3755D6" w14:textId="77777777" w:rsidR="002355B3" w:rsidRPr="001B595E" w:rsidRDefault="002355B3" w:rsidP="00602B3A">
      <w:pPr>
        <w:spacing w:after="0" w:line="240" w:lineRule="auto"/>
        <w:jc w:val="center"/>
        <w:rPr>
          <w:rFonts w:ascii="Times New Roman" w:hAnsi="Times New Roman" w:cs="Times New Roman"/>
          <w:b/>
          <w:color w:val="000000" w:themeColor="text1"/>
          <w:sz w:val="28"/>
          <w:szCs w:val="28"/>
        </w:rPr>
      </w:pPr>
    </w:p>
    <w:p w14:paraId="41D4D4B9" w14:textId="4D8C640B" w:rsidR="00B60D77" w:rsidRDefault="00B60D77" w:rsidP="00602B3A">
      <w:pPr>
        <w:spacing w:after="0"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Сapitolul 2</w:t>
      </w:r>
    </w:p>
    <w:p w14:paraId="1DE6E78B" w14:textId="77777777" w:rsidR="002A5B03" w:rsidRPr="001B595E" w:rsidRDefault="002A5B03" w:rsidP="00602B3A">
      <w:pPr>
        <w:spacing w:after="0" w:line="240" w:lineRule="auto"/>
        <w:jc w:val="center"/>
        <w:rPr>
          <w:rFonts w:ascii="Times New Roman" w:hAnsi="Times New Roman" w:cs="Times New Roman"/>
          <w:b/>
          <w:color w:val="000000" w:themeColor="text1"/>
          <w:sz w:val="28"/>
          <w:szCs w:val="28"/>
        </w:rPr>
      </w:pPr>
    </w:p>
    <w:p w14:paraId="4699EBDF" w14:textId="77777777" w:rsidR="00F81E3B" w:rsidRPr="00F81E3B" w:rsidRDefault="00F81E3B" w:rsidP="00F81E3B">
      <w:pPr>
        <w:spacing w:after="0" w:line="240" w:lineRule="auto"/>
        <w:jc w:val="center"/>
        <w:rPr>
          <w:rFonts w:ascii="Times New Roman" w:hAnsi="Times New Roman" w:cs="Times New Roman"/>
          <w:b/>
          <w:color w:val="000000" w:themeColor="text1"/>
          <w:sz w:val="28"/>
          <w:szCs w:val="28"/>
        </w:rPr>
      </w:pPr>
      <w:r w:rsidRPr="00F81E3B">
        <w:rPr>
          <w:rFonts w:ascii="Times New Roman" w:hAnsi="Times New Roman" w:cs="Times New Roman"/>
          <w:b/>
          <w:color w:val="000000" w:themeColor="text1"/>
          <w:sz w:val="28"/>
          <w:szCs w:val="28"/>
        </w:rPr>
        <w:t>FACTORII PE BAZA CĂRORA SE APLICĂ DREPTURILE DE IMPORT SAU</w:t>
      </w:r>
    </w:p>
    <w:p w14:paraId="1CF19FE4" w14:textId="19FAAA4C" w:rsidR="00B60D77" w:rsidRPr="001B595E" w:rsidRDefault="00F81E3B" w:rsidP="00F81E3B">
      <w:pPr>
        <w:spacing w:after="0" w:line="240" w:lineRule="auto"/>
        <w:jc w:val="center"/>
        <w:rPr>
          <w:rFonts w:ascii="Times New Roman" w:hAnsi="Times New Roman" w:cs="Times New Roman"/>
          <w:b/>
          <w:color w:val="000000" w:themeColor="text1"/>
          <w:sz w:val="28"/>
          <w:szCs w:val="28"/>
        </w:rPr>
      </w:pPr>
      <w:r w:rsidRPr="00F81E3B">
        <w:rPr>
          <w:rFonts w:ascii="Times New Roman" w:hAnsi="Times New Roman" w:cs="Times New Roman"/>
          <w:b/>
          <w:color w:val="000000" w:themeColor="text1"/>
          <w:sz w:val="28"/>
          <w:szCs w:val="28"/>
        </w:rPr>
        <w:t>DE EXPORT ŞI ALTE MĂSURI CU PRIVIRE LA SCHIMBUL DE MĂRFURI</w:t>
      </w:r>
    </w:p>
    <w:p w14:paraId="48520B61" w14:textId="77777777" w:rsidR="002355B3" w:rsidRPr="001B595E" w:rsidRDefault="002355B3" w:rsidP="00602B3A">
      <w:pPr>
        <w:spacing w:after="0" w:line="240" w:lineRule="auto"/>
        <w:jc w:val="center"/>
        <w:rPr>
          <w:rFonts w:ascii="Times New Roman" w:hAnsi="Times New Roman" w:cs="Times New Roman"/>
          <w:b/>
          <w:color w:val="000000" w:themeColor="text1"/>
          <w:sz w:val="28"/>
          <w:szCs w:val="28"/>
        </w:rPr>
      </w:pPr>
    </w:p>
    <w:p w14:paraId="2E70D065" w14:textId="2EA2DED8" w:rsidR="00B60D77" w:rsidRPr="001B595E" w:rsidRDefault="00B60D77" w:rsidP="00602B3A">
      <w:pPr>
        <w:spacing w:after="0"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Sec</w:t>
      </w:r>
      <w:r w:rsidR="002355B3" w:rsidRPr="001B595E">
        <w:rPr>
          <w:rFonts w:ascii="Times New Roman" w:hAnsi="Times New Roman" w:cs="Times New Roman"/>
          <w:b/>
          <w:color w:val="000000" w:themeColor="text1"/>
          <w:sz w:val="28"/>
          <w:szCs w:val="28"/>
        </w:rPr>
        <w:t>ț</w:t>
      </w:r>
      <w:r w:rsidRPr="001B595E">
        <w:rPr>
          <w:rFonts w:ascii="Times New Roman" w:hAnsi="Times New Roman" w:cs="Times New Roman"/>
          <w:b/>
          <w:color w:val="000000" w:themeColor="text1"/>
          <w:sz w:val="28"/>
          <w:szCs w:val="28"/>
        </w:rPr>
        <w:t xml:space="preserve">iunea </w:t>
      </w:r>
      <w:r w:rsidR="00535782" w:rsidRPr="001B595E">
        <w:rPr>
          <w:rFonts w:ascii="Times New Roman" w:hAnsi="Times New Roman" w:cs="Times New Roman"/>
          <w:b/>
          <w:color w:val="000000" w:themeColor="text1"/>
          <w:sz w:val="28"/>
          <w:szCs w:val="28"/>
        </w:rPr>
        <w:t>1</w:t>
      </w:r>
    </w:p>
    <w:p w14:paraId="38F786D6" w14:textId="77777777" w:rsidR="00B60D77" w:rsidRPr="001B595E" w:rsidRDefault="00B60D77" w:rsidP="00602B3A">
      <w:pPr>
        <w:spacing w:after="0" w:line="240" w:lineRule="auto"/>
        <w:jc w:val="center"/>
        <w:rPr>
          <w:rFonts w:ascii="Times New Roman" w:hAnsi="Times New Roman" w:cs="Times New Roman"/>
          <w:b/>
          <w:bCs/>
          <w:color w:val="000000" w:themeColor="text1"/>
          <w:sz w:val="28"/>
          <w:szCs w:val="28"/>
        </w:rPr>
      </w:pPr>
      <w:r w:rsidRPr="001B595E">
        <w:rPr>
          <w:rFonts w:ascii="Times New Roman" w:hAnsi="Times New Roman" w:cs="Times New Roman"/>
          <w:b/>
          <w:bCs/>
          <w:color w:val="000000" w:themeColor="text1"/>
          <w:sz w:val="28"/>
          <w:szCs w:val="28"/>
        </w:rPr>
        <w:t>Originea mărfurilor</w:t>
      </w:r>
    </w:p>
    <w:p w14:paraId="0AFC98E9" w14:textId="77777777" w:rsidR="00B60D77" w:rsidRPr="001B595E" w:rsidRDefault="00B60D77" w:rsidP="00602B3A">
      <w:pPr>
        <w:spacing w:after="0" w:line="240" w:lineRule="auto"/>
        <w:jc w:val="both"/>
        <w:rPr>
          <w:rFonts w:ascii="Times New Roman" w:hAnsi="Times New Roman" w:cs="Times New Roman"/>
          <w:color w:val="000000" w:themeColor="text1"/>
          <w:sz w:val="28"/>
          <w:szCs w:val="28"/>
        </w:rPr>
      </w:pPr>
    </w:p>
    <w:p w14:paraId="513E120F" w14:textId="468A45F3" w:rsidR="007F4900"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Operațiunile substanțiale de transformare sau prelucrare care conferă origine nepreferențială sunt prevăzute în anexa </w:t>
      </w:r>
      <w:r w:rsidR="00091610" w:rsidRPr="001B595E">
        <w:rPr>
          <w:rFonts w:ascii="Times New Roman" w:hAnsi="Times New Roman" w:cs="Times New Roman"/>
          <w:color w:val="000000" w:themeColor="text1"/>
          <w:sz w:val="28"/>
          <w:szCs w:val="28"/>
        </w:rPr>
        <w:t>nr. 5</w:t>
      </w:r>
      <w:r w:rsidRPr="001B595E">
        <w:rPr>
          <w:rFonts w:ascii="Times New Roman" w:hAnsi="Times New Roman" w:cs="Times New Roman"/>
          <w:color w:val="000000" w:themeColor="text1"/>
          <w:sz w:val="28"/>
          <w:szCs w:val="28"/>
        </w:rPr>
        <w:t>.</w:t>
      </w:r>
    </w:p>
    <w:p w14:paraId="123D6AD9" w14:textId="2A52EFF8" w:rsidR="00B60D77" w:rsidRPr="001B595E" w:rsidRDefault="00B60D77" w:rsidP="00285902">
      <w:pPr>
        <w:pStyle w:val="Footer"/>
        <w:tabs>
          <w:tab w:val="clear" w:pos="4677"/>
          <w:tab w:val="clear" w:pos="9355"/>
          <w:tab w:val="center" w:pos="851"/>
          <w:tab w:val="right" w:pos="993"/>
        </w:tabs>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În cazu</w:t>
      </w:r>
      <w:r w:rsidR="00285902" w:rsidRPr="001B595E">
        <w:rPr>
          <w:rFonts w:ascii="Times New Roman" w:hAnsi="Times New Roman" w:cs="Times New Roman"/>
          <w:color w:val="000000" w:themeColor="text1"/>
          <w:sz w:val="28"/>
          <w:szCs w:val="28"/>
        </w:rPr>
        <w:t>rile menționate la art. 61</w:t>
      </w:r>
      <w:r w:rsidRPr="001B595E">
        <w:rPr>
          <w:rFonts w:ascii="Times New Roman" w:hAnsi="Times New Roman" w:cs="Times New Roman"/>
          <w:color w:val="000000" w:themeColor="text1"/>
          <w:sz w:val="28"/>
          <w:szCs w:val="28"/>
          <w:vertAlign w:val="superscript"/>
        </w:rPr>
        <w:t>1</w:t>
      </w:r>
      <w:r w:rsidRPr="001B595E">
        <w:rPr>
          <w:rFonts w:ascii="Times New Roman" w:hAnsi="Times New Roman" w:cs="Times New Roman"/>
          <w:color w:val="000000" w:themeColor="text1"/>
          <w:sz w:val="28"/>
          <w:szCs w:val="28"/>
        </w:rPr>
        <w:t xml:space="preserve"> alin</w:t>
      </w:r>
      <w:r w:rsidR="00285902"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 și la art</w:t>
      </w:r>
      <w:r w:rsidR="00285902"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62 alin</w:t>
      </w:r>
      <w:r w:rsidR="00285902"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 din Cod, se aplică regulile reziduale capitolului pentru mărfurile reglementate de anexa </w:t>
      </w:r>
      <w:r w:rsidR="00091610" w:rsidRPr="001B595E">
        <w:rPr>
          <w:rFonts w:ascii="Times New Roman" w:hAnsi="Times New Roman" w:cs="Times New Roman"/>
          <w:color w:val="000000" w:themeColor="text1"/>
          <w:sz w:val="28"/>
          <w:szCs w:val="28"/>
        </w:rPr>
        <w:t>nr. 5</w:t>
      </w:r>
      <w:r w:rsidRPr="001B595E">
        <w:rPr>
          <w:rFonts w:ascii="Times New Roman" w:hAnsi="Times New Roman" w:cs="Times New Roman"/>
          <w:color w:val="000000" w:themeColor="text1"/>
          <w:sz w:val="28"/>
          <w:szCs w:val="28"/>
        </w:rPr>
        <w:t>.</w:t>
      </w:r>
    </w:p>
    <w:p w14:paraId="73D11205" w14:textId="5C727496"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mărfurile străine cu statut de origine preferențial în cadrul unui acord între Republica Moldova și țări sau teritorii terțe sunt plasate sub regimul de perfecționare activă, produsele prelucrate obținute din acestea se consideră, la punerea în liberă circulație,</w:t>
      </w:r>
      <w:r w:rsidR="00091610"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a avea același statut de origine preferențială ca acele mărfuri.</w:t>
      </w:r>
    </w:p>
    <w:p w14:paraId="2DF5567C" w14:textId="73945A81" w:rsidR="00B60D77" w:rsidRPr="001B595E" w:rsidRDefault="00931B9E"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Pct.</w:t>
      </w:r>
      <w:r w:rsidR="00B60D77" w:rsidRPr="001B595E">
        <w:rPr>
          <w:rFonts w:ascii="Times New Roman" w:hAnsi="Times New Roman" w:cs="Times New Roman"/>
          <w:color w:val="000000" w:themeColor="text1"/>
          <w:sz w:val="28"/>
          <w:szCs w:val="28"/>
        </w:rPr>
        <w:t xml:space="preserve"> </w:t>
      </w:r>
      <w:r w:rsidR="007F4900" w:rsidRPr="001B595E">
        <w:rPr>
          <w:rFonts w:ascii="Times New Roman" w:hAnsi="Times New Roman" w:cs="Times New Roman"/>
          <w:color w:val="000000" w:themeColor="text1"/>
          <w:sz w:val="28"/>
          <w:szCs w:val="28"/>
        </w:rPr>
        <w:t>48</w:t>
      </w:r>
      <w:r w:rsidR="00B60D77" w:rsidRPr="001B595E">
        <w:rPr>
          <w:rFonts w:ascii="Times New Roman" w:hAnsi="Times New Roman" w:cs="Times New Roman"/>
          <w:color w:val="000000" w:themeColor="text1"/>
          <w:sz w:val="28"/>
          <w:szCs w:val="28"/>
        </w:rPr>
        <w:t xml:space="preserve"> din prezentul Regulament nu se aplică în niciunul dintre următoarele cazuri:</w:t>
      </w:r>
    </w:p>
    <w:p w14:paraId="38038D31" w14:textId="5F23767D" w:rsidR="00B60D77" w:rsidRPr="001B595E" w:rsidRDefault="00B60D77" w:rsidP="007C5F0D">
      <w:pPr>
        <w:pStyle w:val="Footer"/>
        <w:numPr>
          <w:ilvl w:val="0"/>
          <w:numId w:val="226"/>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operațiunea de prelucrare implică și mărfuri străine, altele </w:t>
      </w:r>
      <w:r w:rsidR="00931B9E" w:rsidRPr="001B595E">
        <w:rPr>
          <w:rFonts w:ascii="Times New Roman" w:hAnsi="Times New Roman" w:cs="Times New Roman"/>
          <w:color w:val="000000" w:themeColor="text1"/>
          <w:sz w:val="28"/>
          <w:szCs w:val="28"/>
        </w:rPr>
        <w:t>decât cele menționate la pct.</w:t>
      </w:r>
      <w:r w:rsidRPr="001B595E">
        <w:rPr>
          <w:rFonts w:ascii="Times New Roman" w:hAnsi="Times New Roman" w:cs="Times New Roman"/>
          <w:color w:val="000000" w:themeColor="text1"/>
          <w:sz w:val="28"/>
          <w:szCs w:val="28"/>
        </w:rPr>
        <w:t xml:space="preserve"> </w:t>
      </w:r>
      <w:r w:rsidR="007F4900" w:rsidRPr="001B595E">
        <w:rPr>
          <w:rFonts w:ascii="Times New Roman" w:hAnsi="Times New Roman" w:cs="Times New Roman"/>
          <w:color w:val="000000" w:themeColor="text1"/>
          <w:sz w:val="28"/>
          <w:szCs w:val="28"/>
        </w:rPr>
        <w:t>48</w:t>
      </w:r>
      <w:r w:rsidRPr="001B595E">
        <w:rPr>
          <w:rFonts w:ascii="Times New Roman" w:hAnsi="Times New Roman" w:cs="Times New Roman"/>
          <w:color w:val="000000" w:themeColor="text1"/>
          <w:sz w:val="28"/>
          <w:szCs w:val="28"/>
        </w:rPr>
        <w:t xml:space="preserve"> din prezentul regulament, inclusiv mărfuri cu statut de origine preferențială în temeiul unui acord diferit;</w:t>
      </w:r>
    </w:p>
    <w:p w14:paraId="7B4C68D7" w14:textId="593347B3" w:rsidR="00B60D77" w:rsidRPr="001B595E" w:rsidRDefault="00B60D77" w:rsidP="007C5F0D">
      <w:pPr>
        <w:pStyle w:val="Footer"/>
        <w:numPr>
          <w:ilvl w:val="0"/>
          <w:numId w:val="226"/>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produsele prelucrate sunt obţinute din mărfuri echivalente prevăzute la art. 290 din Cod;</w:t>
      </w:r>
    </w:p>
    <w:p w14:paraId="3D5EEA5B" w14:textId="1F527399" w:rsidR="00B60D77" w:rsidRPr="001B595E" w:rsidRDefault="00B60D77" w:rsidP="007C5F0D">
      <w:pPr>
        <w:pStyle w:val="Footer"/>
        <w:numPr>
          <w:ilvl w:val="0"/>
          <w:numId w:val="226"/>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Serviciul Vamal a autorizat reexportul temporar al mărfurilor pentru prelucrare ulterioară în conformitate cu art</w:t>
      </w:r>
      <w:r w:rsidR="00931B9E"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w:t>
      </w:r>
      <w:r w:rsidR="00F44057" w:rsidRPr="001B595E">
        <w:rPr>
          <w:rFonts w:ascii="Times New Roman" w:hAnsi="Times New Roman" w:cs="Times New Roman"/>
          <w:color w:val="000000" w:themeColor="text1"/>
          <w:sz w:val="28"/>
          <w:szCs w:val="28"/>
        </w:rPr>
        <w:t xml:space="preserve">328 </w:t>
      </w:r>
      <w:r w:rsidRPr="001B595E">
        <w:rPr>
          <w:rFonts w:ascii="Times New Roman" w:hAnsi="Times New Roman" w:cs="Times New Roman"/>
          <w:color w:val="000000" w:themeColor="text1"/>
          <w:sz w:val="28"/>
          <w:szCs w:val="28"/>
        </w:rPr>
        <w:t>din Cod.</w:t>
      </w:r>
    </w:p>
    <w:p w14:paraId="3805ABAE" w14:textId="392978B1"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w:t>
      </w:r>
      <w:r w:rsidR="00931B9E" w:rsidRPr="001B595E">
        <w:rPr>
          <w:rFonts w:ascii="Times New Roman" w:hAnsi="Times New Roman" w:cs="Times New Roman"/>
          <w:color w:val="000000" w:themeColor="text1"/>
          <w:sz w:val="28"/>
          <w:szCs w:val="28"/>
        </w:rPr>
        <w:t xml:space="preserve"> cazul în care se aplică pct.</w:t>
      </w:r>
      <w:r w:rsidRPr="001B595E">
        <w:rPr>
          <w:rFonts w:ascii="Times New Roman" w:hAnsi="Times New Roman" w:cs="Times New Roman"/>
          <w:color w:val="000000" w:themeColor="text1"/>
          <w:sz w:val="28"/>
          <w:szCs w:val="28"/>
        </w:rPr>
        <w:t xml:space="preserve"> </w:t>
      </w:r>
      <w:r w:rsidR="007F4900" w:rsidRPr="001B595E">
        <w:rPr>
          <w:rFonts w:ascii="Times New Roman" w:hAnsi="Times New Roman" w:cs="Times New Roman"/>
          <w:color w:val="000000" w:themeColor="text1"/>
          <w:sz w:val="28"/>
          <w:szCs w:val="28"/>
        </w:rPr>
        <w:t>48</w:t>
      </w:r>
      <w:r w:rsidRPr="001B595E">
        <w:rPr>
          <w:rFonts w:ascii="Times New Roman" w:hAnsi="Times New Roman" w:cs="Times New Roman"/>
          <w:color w:val="000000" w:themeColor="text1"/>
          <w:sz w:val="28"/>
          <w:szCs w:val="28"/>
        </w:rPr>
        <w:t>, o dovadă de origine eliberată sau întocmită pentru mărfurile plasate sub regimul de perfecționare activă este considerată a fi o dovadă de origine eliberată sau întocmită pentru produsele prelucrate.</w:t>
      </w:r>
    </w:p>
    <w:p w14:paraId="7DEB3939" w14:textId="0707FC6A"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un furnizor furnizează exportatorului sau comerciantului informațiile necesare pentru a determina originea preferențială a mărfurilor în sensul prevederilor cuprinse în acordurile pe care Republica Moldova le-a încheiat cu anumite țări sau teritorii, furnizorul va face acest lucru prin mijloace a unei declarații a furnizorului. Pentru fiecare transport de mărfuri se întocmește o declarație separată a furnizorului, cu excepți</w:t>
      </w:r>
      <w:r w:rsidR="00931B9E" w:rsidRPr="001B595E">
        <w:rPr>
          <w:rFonts w:ascii="Times New Roman" w:hAnsi="Times New Roman" w:cs="Times New Roman"/>
          <w:color w:val="000000" w:themeColor="text1"/>
          <w:sz w:val="28"/>
          <w:szCs w:val="28"/>
        </w:rPr>
        <w:t>a cazurilor prevăzute la pct.</w:t>
      </w:r>
      <w:r w:rsidRPr="001B595E">
        <w:rPr>
          <w:rFonts w:ascii="Times New Roman" w:hAnsi="Times New Roman" w:cs="Times New Roman"/>
          <w:color w:val="000000" w:themeColor="text1"/>
          <w:sz w:val="28"/>
          <w:szCs w:val="28"/>
        </w:rPr>
        <w:t xml:space="preserve"> </w:t>
      </w:r>
      <w:r w:rsidR="007F4900" w:rsidRPr="001B595E">
        <w:rPr>
          <w:rFonts w:ascii="Times New Roman" w:hAnsi="Times New Roman" w:cs="Times New Roman"/>
          <w:color w:val="000000" w:themeColor="text1"/>
          <w:sz w:val="28"/>
          <w:szCs w:val="28"/>
        </w:rPr>
        <w:t>54</w:t>
      </w:r>
      <w:r w:rsidRPr="001B595E">
        <w:rPr>
          <w:rFonts w:ascii="Times New Roman" w:hAnsi="Times New Roman" w:cs="Times New Roman"/>
          <w:color w:val="000000" w:themeColor="text1"/>
          <w:sz w:val="28"/>
          <w:szCs w:val="28"/>
        </w:rPr>
        <w:t>.</w:t>
      </w:r>
    </w:p>
    <w:p w14:paraId="300A7900" w14:textId="3F4E36E2"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Furnizorul include declarația pe factura comercială aferentă transportului respectiv, pe un bon de livrare sau pe orice alt document comercial care descrie mărfurile în cauză suficient de detaliat pentru a permite identificarea acestora.</w:t>
      </w:r>
    </w:p>
    <w:p w14:paraId="0E62E4E6" w14:textId="45649407"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Furnizorul poate furniza declarația în orice moment, chiar și după livrarea</w:t>
      </w:r>
      <w:r w:rsidR="007B34EC">
        <w:rPr>
          <w:rFonts w:ascii="Times New Roman" w:hAnsi="Times New Roman" w:cs="Times New Roman"/>
          <w:color w:val="000000" w:themeColor="text1"/>
          <w:sz w:val="28"/>
          <w:szCs w:val="28"/>
        </w:rPr>
        <w:t xml:space="preserve"> </w:t>
      </w:r>
      <w:r w:rsidR="000E723F" w:rsidRPr="001B595E">
        <w:rPr>
          <w:rFonts w:ascii="Times New Roman" w:hAnsi="Times New Roman" w:cs="Times New Roman"/>
          <w:color w:val="000000" w:themeColor="text1"/>
          <w:sz w:val="28"/>
          <w:szCs w:val="28"/>
        </w:rPr>
        <w:t>m</w:t>
      </w:r>
      <w:r w:rsidR="000E723F" w:rsidRPr="001B595E">
        <w:rPr>
          <w:rFonts w:ascii="Times New Roman" w:hAnsi="Times New Roman" w:cs="Times New Roman"/>
          <w:color w:val="000000" w:themeColor="text1"/>
          <w:sz w:val="28"/>
          <w:szCs w:val="28"/>
          <w:lang w:val="ro-RO"/>
        </w:rPr>
        <w:t>ărfurilor</w:t>
      </w:r>
      <w:r w:rsidRPr="001B595E">
        <w:rPr>
          <w:rFonts w:ascii="Times New Roman" w:hAnsi="Times New Roman" w:cs="Times New Roman"/>
          <w:color w:val="000000" w:themeColor="text1"/>
          <w:sz w:val="28"/>
          <w:szCs w:val="28"/>
        </w:rPr>
        <w:t>.</w:t>
      </w:r>
    </w:p>
    <w:p w14:paraId="6480539A" w14:textId="6690B77B"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bookmarkStart w:id="0" w:name="_GoBack"/>
      <w:r w:rsidRPr="001B595E">
        <w:rPr>
          <w:rFonts w:ascii="Times New Roman" w:hAnsi="Times New Roman" w:cs="Times New Roman"/>
          <w:color w:val="000000" w:themeColor="text1"/>
          <w:sz w:val="28"/>
          <w:szCs w:val="28"/>
        </w:rPr>
        <w:t>În cazul în care un furnizor furnizează în mod regulat unui exportator sau comerciant loturi de mărfuri și se așteaptă că toate aceste mărfuri vor avea același statut originar, furnizorul poate furniza o singură declarație care să acopere mai multe loturi de mărfuri respective (o declarație pe termen lung a furnizorului).</w:t>
      </w:r>
    </w:p>
    <w:bookmarkEnd w:id="0"/>
    <w:p w14:paraId="650E6AE6" w14:textId="0E35E26D"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O declarație pe termen lung a furnizorului se întocmește pentru loturile trimise într-o perioadă de timp și va menționa trei date:</w:t>
      </w:r>
    </w:p>
    <w:p w14:paraId="7527F735" w14:textId="77777777" w:rsidR="00B60D77" w:rsidRPr="001B595E" w:rsidRDefault="00B60D77" w:rsidP="00931B9E">
      <w:pPr>
        <w:pStyle w:val="Footer"/>
        <w:tabs>
          <w:tab w:val="clear" w:pos="4677"/>
          <w:tab w:val="clear" w:pos="9355"/>
          <w:tab w:val="center" w:pos="851"/>
          <w:tab w:val="right" w:pos="993"/>
        </w:tabs>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 data la care se întocmește declarația (data emiterii);</w:t>
      </w:r>
    </w:p>
    <w:p w14:paraId="19439D8C" w14:textId="77777777" w:rsidR="00B60D77" w:rsidRPr="001B595E" w:rsidRDefault="00B60D77" w:rsidP="00931B9E">
      <w:pPr>
        <w:pStyle w:val="Footer"/>
        <w:tabs>
          <w:tab w:val="clear" w:pos="4677"/>
          <w:tab w:val="clear" w:pos="9355"/>
          <w:tab w:val="center" w:pos="851"/>
          <w:tab w:val="right" w:pos="993"/>
        </w:tabs>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b) data începerii perioadei (data începerii), care nu poate fi cu mai mult de 12 luni înainte sau cu mai mult de 6 luni după data emiterii;</w:t>
      </w:r>
    </w:p>
    <w:p w14:paraId="51FFCFE9" w14:textId="77777777" w:rsidR="00B60D77" w:rsidRPr="001B595E" w:rsidRDefault="00B60D77" w:rsidP="00931B9E">
      <w:pPr>
        <w:pStyle w:val="Footer"/>
        <w:tabs>
          <w:tab w:val="clear" w:pos="4677"/>
          <w:tab w:val="clear" w:pos="9355"/>
          <w:tab w:val="center" w:pos="851"/>
          <w:tab w:val="right" w:pos="993"/>
        </w:tabs>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 data de încheiere a perioadei (data de încheiere), care nu poate fi mai mare de 24 de luni de la data începerii.</w:t>
      </w:r>
    </w:p>
    <w:p w14:paraId="4357A989" w14:textId="2B0CBF32"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Furnizorul informează imediat exportatorul sau comerciantul în cauză în cazul în care declarația furnizorului pe termen lung nu este valabilă în legătură cu unele sau toate loturile de mărfuri furnizate și care urmează să fie furnizate.</w:t>
      </w:r>
    </w:p>
    <w:p w14:paraId="18B086F1" w14:textId="65F41A13"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Declarațiile furnizorului se întocmesc astfel cum este prevăzut în anexa </w:t>
      </w:r>
      <w:r w:rsidR="00091610" w:rsidRPr="001B595E">
        <w:rPr>
          <w:rFonts w:ascii="Times New Roman" w:hAnsi="Times New Roman" w:cs="Times New Roman"/>
          <w:color w:val="000000" w:themeColor="text1"/>
          <w:sz w:val="28"/>
          <w:szCs w:val="28"/>
        </w:rPr>
        <w:t>nr. 6</w:t>
      </w:r>
      <w:r w:rsidRPr="001B595E">
        <w:rPr>
          <w:rFonts w:ascii="Times New Roman" w:hAnsi="Times New Roman" w:cs="Times New Roman"/>
          <w:color w:val="000000" w:themeColor="text1"/>
          <w:sz w:val="28"/>
          <w:szCs w:val="28"/>
        </w:rPr>
        <w:t xml:space="preserve">. Cu toate acestea, declarațiile pe termen lung ale furnizorilor se întocmesc astfel cum este prevăzut în anexa </w:t>
      </w:r>
      <w:r w:rsidR="00091610" w:rsidRPr="001B595E">
        <w:rPr>
          <w:rFonts w:ascii="Times New Roman" w:hAnsi="Times New Roman" w:cs="Times New Roman"/>
          <w:color w:val="000000" w:themeColor="text1"/>
          <w:sz w:val="28"/>
          <w:szCs w:val="28"/>
        </w:rPr>
        <w:t>nr. 7</w:t>
      </w:r>
      <w:r w:rsidRPr="001B595E">
        <w:rPr>
          <w:rFonts w:ascii="Times New Roman" w:hAnsi="Times New Roman" w:cs="Times New Roman"/>
          <w:color w:val="000000" w:themeColor="text1"/>
          <w:sz w:val="28"/>
          <w:szCs w:val="28"/>
        </w:rPr>
        <w:t>.</w:t>
      </w:r>
    </w:p>
    <w:p w14:paraId="73F2009F" w14:textId="2DFB559D" w:rsidR="00422C69"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Declarația furnizorului </w:t>
      </w:r>
      <w:r w:rsidR="000E723F" w:rsidRPr="001B595E">
        <w:rPr>
          <w:rFonts w:ascii="Times New Roman" w:hAnsi="Times New Roman" w:cs="Times New Roman"/>
          <w:color w:val="000000" w:themeColor="text1"/>
          <w:sz w:val="28"/>
          <w:szCs w:val="28"/>
        </w:rPr>
        <w:t xml:space="preserve">se semnează </w:t>
      </w:r>
      <w:r w:rsidR="00765172" w:rsidRPr="001B595E">
        <w:rPr>
          <w:rFonts w:ascii="Times New Roman" w:hAnsi="Times New Roman" w:cs="Times New Roman"/>
          <w:color w:val="000000" w:themeColor="text1"/>
          <w:sz w:val="28"/>
          <w:szCs w:val="28"/>
        </w:rPr>
        <w:t xml:space="preserve">olograf </w:t>
      </w:r>
      <w:r w:rsidR="000E723F" w:rsidRPr="001B595E">
        <w:rPr>
          <w:rFonts w:ascii="Times New Roman" w:hAnsi="Times New Roman" w:cs="Times New Roman"/>
          <w:color w:val="000000" w:themeColor="text1"/>
          <w:sz w:val="28"/>
          <w:szCs w:val="28"/>
        </w:rPr>
        <w:t xml:space="preserve">de către </w:t>
      </w:r>
      <w:r w:rsidRPr="001B595E">
        <w:rPr>
          <w:rFonts w:ascii="Times New Roman" w:hAnsi="Times New Roman" w:cs="Times New Roman"/>
          <w:color w:val="000000" w:themeColor="text1"/>
          <w:sz w:val="28"/>
          <w:szCs w:val="28"/>
        </w:rPr>
        <w:t xml:space="preserve">furnizor. Cu toate acestea, în cazul în care atât declarația furnizorului, cât și factura sunt întocmite prin mijloace electronice, acestea pot fi autentificate electronic sau furnizorul poate oferi exportatorului </w:t>
      </w:r>
      <w:r w:rsidRPr="001B595E">
        <w:rPr>
          <w:rFonts w:ascii="Times New Roman" w:hAnsi="Times New Roman" w:cs="Times New Roman"/>
          <w:color w:val="000000" w:themeColor="text1"/>
          <w:sz w:val="28"/>
          <w:szCs w:val="28"/>
        </w:rPr>
        <w:lastRenderedPageBreak/>
        <w:t xml:space="preserve">sau comerciantului un angajament scris, acceptând întreaga responsabilitate pentru fiecare declarație a furnizorului care îl identifică ca și cum ar fi fost semnată cu semnătura </w:t>
      </w:r>
      <w:r w:rsidR="00765172" w:rsidRPr="001B595E">
        <w:rPr>
          <w:rFonts w:ascii="Times New Roman" w:hAnsi="Times New Roman" w:cs="Times New Roman"/>
          <w:color w:val="000000" w:themeColor="text1"/>
          <w:sz w:val="28"/>
          <w:szCs w:val="28"/>
        </w:rPr>
        <w:t>olografă</w:t>
      </w:r>
      <w:r w:rsidRPr="001B595E">
        <w:rPr>
          <w:rFonts w:ascii="Times New Roman" w:hAnsi="Times New Roman" w:cs="Times New Roman"/>
          <w:color w:val="000000" w:themeColor="text1"/>
          <w:sz w:val="28"/>
          <w:szCs w:val="28"/>
        </w:rPr>
        <w:t>.</w:t>
      </w:r>
    </w:p>
    <w:p w14:paraId="5E455AEA" w14:textId="58EBCDD1" w:rsidR="00422C69" w:rsidRPr="001B595E" w:rsidRDefault="001B44F0"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Modelul c</w:t>
      </w:r>
      <w:r w:rsidR="00422C69" w:rsidRPr="001B595E">
        <w:rPr>
          <w:rFonts w:ascii="Times New Roman" w:hAnsi="Times New Roman" w:cs="Times New Roman"/>
          <w:color w:val="000000" w:themeColor="text1"/>
          <w:sz w:val="28"/>
          <w:szCs w:val="28"/>
        </w:rPr>
        <w:t>ertificatul</w:t>
      </w:r>
      <w:r w:rsidRPr="001B595E">
        <w:rPr>
          <w:rFonts w:ascii="Times New Roman" w:hAnsi="Times New Roman" w:cs="Times New Roman"/>
          <w:color w:val="000000" w:themeColor="text1"/>
          <w:sz w:val="28"/>
          <w:szCs w:val="28"/>
        </w:rPr>
        <w:t>ui</w:t>
      </w:r>
      <w:r w:rsidR="00422C69" w:rsidRPr="001B595E">
        <w:rPr>
          <w:rFonts w:ascii="Times New Roman" w:hAnsi="Times New Roman" w:cs="Times New Roman"/>
          <w:color w:val="000000" w:themeColor="text1"/>
          <w:sz w:val="28"/>
          <w:szCs w:val="28"/>
        </w:rPr>
        <w:t xml:space="preserve"> de origine nepreferențială a mărfurilor </w:t>
      </w:r>
      <w:r w:rsidRPr="001B595E">
        <w:rPr>
          <w:rFonts w:ascii="Times New Roman" w:hAnsi="Times New Roman" w:cs="Times New Roman"/>
          <w:color w:val="000000" w:themeColor="text1"/>
          <w:sz w:val="28"/>
          <w:szCs w:val="28"/>
        </w:rPr>
        <w:t>este prevăzut în anexa nr. 8.</w:t>
      </w:r>
    </w:p>
    <w:p w14:paraId="7792ED0C" w14:textId="77777777" w:rsidR="00026176" w:rsidRPr="001B595E" w:rsidRDefault="00026176" w:rsidP="00602B3A">
      <w:pPr>
        <w:spacing w:after="0" w:line="240" w:lineRule="auto"/>
        <w:jc w:val="center"/>
        <w:rPr>
          <w:rFonts w:ascii="Times New Roman" w:hAnsi="Times New Roman" w:cs="Times New Roman"/>
          <w:b/>
          <w:color w:val="000000" w:themeColor="text1"/>
          <w:sz w:val="28"/>
          <w:szCs w:val="28"/>
        </w:rPr>
      </w:pPr>
    </w:p>
    <w:p w14:paraId="5EEC329D" w14:textId="77777777" w:rsidR="00026176" w:rsidRPr="001B595E" w:rsidRDefault="00026176" w:rsidP="00602B3A">
      <w:pPr>
        <w:spacing w:after="0" w:line="240" w:lineRule="auto"/>
        <w:jc w:val="center"/>
        <w:rPr>
          <w:rFonts w:ascii="Times New Roman" w:hAnsi="Times New Roman" w:cs="Times New Roman"/>
          <w:b/>
          <w:color w:val="000000" w:themeColor="text1"/>
          <w:sz w:val="28"/>
          <w:szCs w:val="28"/>
        </w:rPr>
      </w:pPr>
    </w:p>
    <w:p w14:paraId="1A93503E" w14:textId="1E104207" w:rsidR="00B60D77" w:rsidRPr="001B595E" w:rsidRDefault="00B60D77" w:rsidP="00602B3A">
      <w:pPr>
        <w:spacing w:after="0"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 xml:space="preserve">Secțiunea </w:t>
      </w:r>
      <w:r w:rsidR="00535782" w:rsidRPr="001B595E">
        <w:rPr>
          <w:rFonts w:ascii="Times New Roman" w:hAnsi="Times New Roman" w:cs="Times New Roman"/>
          <w:b/>
          <w:color w:val="000000" w:themeColor="text1"/>
          <w:sz w:val="28"/>
          <w:szCs w:val="28"/>
        </w:rPr>
        <w:t>2</w:t>
      </w:r>
    </w:p>
    <w:p w14:paraId="207A0F33" w14:textId="3DB3F078" w:rsidR="00B60D77" w:rsidRPr="001B595E" w:rsidRDefault="00B60D77" w:rsidP="00602B3A">
      <w:pPr>
        <w:spacing w:after="0"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Valoarea mărfurilor în scopuri vamale</w:t>
      </w:r>
    </w:p>
    <w:p w14:paraId="3B1CF374" w14:textId="77777777" w:rsidR="00F24138" w:rsidRPr="001B595E" w:rsidRDefault="00F24138" w:rsidP="00602B3A">
      <w:pPr>
        <w:spacing w:after="0" w:line="240" w:lineRule="auto"/>
        <w:jc w:val="center"/>
        <w:rPr>
          <w:rFonts w:ascii="Times New Roman" w:hAnsi="Times New Roman" w:cs="Times New Roman"/>
          <w:b/>
          <w:color w:val="000000" w:themeColor="text1"/>
          <w:sz w:val="28"/>
          <w:szCs w:val="28"/>
        </w:rPr>
      </w:pPr>
    </w:p>
    <w:p w14:paraId="05A5E59B" w14:textId="25781B2F"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Valoarea de tranzacție a mărfurilor vândute pentru export către teritoriul vamal se determină în momentul acceptării declarației vamale pe baza vânzării care a avut loc imediat înainte ca mărfurile să fie aduse pe teritoriul vamal. </w:t>
      </w:r>
    </w:p>
    <w:p w14:paraId="48662920"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mărfurile sunt vândute pentru export pe teritoriul vamal nu înainte de a fi aduse pe teritoriul respectiv, ci în timpul depozitării temporare sau în timp ce sunt plasate sub un regim special, altul decât tranzitul intern, destinația finală sau perfecționarea pasivă, valoarea tranzacției va fi determinată în baza acestei vânzări.</w:t>
      </w:r>
    </w:p>
    <w:p w14:paraId="124484D9" w14:textId="08A206D9"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Prețul efectiv plătit sau</w:t>
      </w:r>
      <w:r w:rsidR="00614B9B" w:rsidRPr="001B595E">
        <w:rPr>
          <w:rFonts w:ascii="Times New Roman" w:hAnsi="Times New Roman" w:cs="Times New Roman"/>
          <w:color w:val="000000" w:themeColor="text1"/>
          <w:sz w:val="28"/>
          <w:szCs w:val="28"/>
        </w:rPr>
        <w:t xml:space="preserve"> de plătit în sensul art. 72 alin.</w:t>
      </w:r>
      <w:r w:rsidRPr="001B595E">
        <w:rPr>
          <w:rFonts w:ascii="Times New Roman" w:hAnsi="Times New Roman" w:cs="Times New Roman"/>
          <w:color w:val="000000" w:themeColor="text1"/>
          <w:sz w:val="28"/>
          <w:szCs w:val="28"/>
        </w:rPr>
        <w:t xml:space="preserve"> (1) și (2) din Cod va include toate plățile efectuate sau care urmează să fie efectuate drept condiție a vânzării mărfurilor importate de către cumpărător către oricare dintre următoarele persoane:</w:t>
      </w:r>
    </w:p>
    <w:p w14:paraId="69A93299" w14:textId="12DD2D74" w:rsidR="00B60D77" w:rsidRPr="001B595E" w:rsidRDefault="00B60D77" w:rsidP="007C5F0D">
      <w:pPr>
        <w:pStyle w:val="ListParagraph"/>
        <w:numPr>
          <w:ilvl w:val="0"/>
          <w:numId w:val="227"/>
        </w:numPr>
        <w:tabs>
          <w:tab w:val="center"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vânzătorul;</w:t>
      </w:r>
    </w:p>
    <w:p w14:paraId="1B071983" w14:textId="6419FBC7" w:rsidR="00B60D77" w:rsidRPr="001B595E" w:rsidRDefault="00B60D77" w:rsidP="007C5F0D">
      <w:pPr>
        <w:pStyle w:val="ListParagraph"/>
        <w:numPr>
          <w:ilvl w:val="0"/>
          <w:numId w:val="227"/>
        </w:numPr>
        <w:tabs>
          <w:tab w:val="center"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o terță parte în beneficiul vânzătorului;</w:t>
      </w:r>
    </w:p>
    <w:p w14:paraId="7A6A68B7" w14:textId="44DBCB7B" w:rsidR="00B60D77" w:rsidRPr="001B595E" w:rsidRDefault="00B60D77" w:rsidP="007C5F0D">
      <w:pPr>
        <w:pStyle w:val="ListParagraph"/>
        <w:numPr>
          <w:ilvl w:val="0"/>
          <w:numId w:val="227"/>
        </w:numPr>
        <w:tabs>
          <w:tab w:val="center"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o terță parte afiliată vânzătorului;</w:t>
      </w:r>
    </w:p>
    <w:p w14:paraId="5F40222D" w14:textId="1E9BE544" w:rsidR="00B60D77" w:rsidRPr="001B595E" w:rsidRDefault="00B60D77" w:rsidP="007C5F0D">
      <w:pPr>
        <w:pStyle w:val="ListParagraph"/>
        <w:numPr>
          <w:ilvl w:val="0"/>
          <w:numId w:val="227"/>
        </w:numPr>
        <w:tabs>
          <w:tab w:val="center"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o terță parte în cazul în care plata către această parte este efectuată pentru a îndeplini o obligație a vânzătorului.</w:t>
      </w:r>
    </w:p>
    <w:p w14:paraId="3A6BEF31" w14:textId="515A9796"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Plățile menționate la p</w:t>
      </w:r>
      <w:r w:rsidR="00614B9B" w:rsidRPr="001B595E">
        <w:rPr>
          <w:rFonts w:ascii="Times New Roman" w:hAnsi="Times New Roman" w:cs="Times New Roman"/>
          <w:color w:val="000000" w:themeColor="text1"/>
          <w:sz w:val="28"/>
          <w:szCs w:val="28"/>
        </w:rPr>
        <w:t>ct. 61</w:t>
      </w:r>
      <w:r w:rsidRPr="001B595E">
        <w:rPr>
          <w:rFonts w:ascii="Times New Roman" w:hAnsi="Times New Roman" w:cs="Times New Roman"/>
          <w:color w:val="000000" w:themeColor="text1"/>
          <w:sz w:val="28"/>
          <w:szCs w:val="28"/>
        </w:rPr>
        <w:t xml:space="preserve"> pot fi efectuate prin acreditive sau printr-un instrument negociabil şi pot fi efectuate direct sau indirect.</w:t>
      </w:r>
    </w:p>
    <w:p w14:paraId="59C3F248" w14:textId="030F8755"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Activitățile, inclusiv activitățile de comercializare, întreprinse de cumpărător sau de o societate afiliată cu cumpărătorul în numele cumpărătorului sau pe cont propriu, altele decât cele pentru care este prevăzută o ajustare </w:t>
      </w:r>
      <w:r w:rsidR="00614B9B" w:rsidRPr="001B595E">
        <w:rPr>
          <w:rFonts w:ascii="Times New Roman" w:hAnsi="Times New Roman" w:cs="Times New Roman"/>
          <w:color w:val="000000" w:themeColor="text1"/>
          <w:sz w:val="28"/>
          <w:szCs w:val="28"/>
        </w:rPr>
        <w:t>la art.</w:t>
      </w:r>
      <w:r w:rsidRPr="001B595E">
        <w:rPr>
          <w:rFonts w:ascii="Times New Roman" w:hAnsi="Times New Roman" w:cs="Times New Roman"/>
          <w:color w:val="000000" w:themeColor="text1"/>
          <w:sz w:val="28"/>
          <w:szCs w:val="28"/>
        </w:rPr>
        <w:t xml:space="preserve"> 74 din Cod, nu vor fi considerate o plată indirectă către vânzător. </w:t>
      </w:r>
    </w:p>
    <w:p w14:paraId="4D3298EF" w14:textId="30C2C614"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scopul determinării valorii în vamă în temeiul art</w:t>
      </w:r>
      <w:r w:rsidR="00614B9B"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72 alin. (1) din Cod, reducerile se iau în considerare dacă sunt atribuite mărfurilor de evaluat şi la momentul acceptării declaraţiei vamale în actele comerciale aferente tranzacţiei se prevede aplicarea acestora, condiţiile acordării şi cuantumul reducerii. </w:t>
      </w:r>
    </w:p>
    <w:p w14:paraId="2921EE6E"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Reducerile comerciale se acceptă dacă sînt specificate: </w:t>
      </w:r>
    </w:p>
    <w:p w14:paraId="15C4B121"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1) în contractul de vînzare-cumpărare (dacă există); sau </w:t>
      </w:r>
    </w:p>
    <w:p w14:paraId="35CBF72F" w14:textId="78F235E0"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2) în factură/invoice, confirmate, după caz și de alte acte comerciale furnizate </w:t>
      </w:r>
      <w:r w:rsidR="003B3F02" w:rsidRPr="001B595E">
        <w:rPr>
          <w:rFonts w:ascii="Times New Roman" w:hAnsi="Times New Roman" w:cs="Times New Roman"/>
          <w:color w:val="000000" w:themeColor="text1"/>
          <w:sz w:val="28"/>
          <w:szCs w:val="28"/>
        </w:rPr>
        <w:t>Serviciului Vamal</w:t>
      </w:r>
      <w:r w:rsidRPr="001B595E">
        <w:rPr>
          <w:rFonts w:ascii="Times New Roman" w:hAnsi="Times New Roman" w:cs="Times New Roman"/>
          <w:color w:val="000000" w:themeColor="text1"/>
          <w:sz w:val="28"/>
          <w:szCs w:val="28"/>
        </w:rPr>
        <w:t xml:space="preserve"> la momentul acceptării declaraţiei vamale.</w:t>
      </w:r>
    </w:p>
    <w:p w14:paraId="6CD6A8C1"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Reducerile pentru plata anticipată nu se iau în considerare pentru mărfurile al căror preţ nu a fost plătit efectiv la momentul acceptării declaraţiei vamale.</w:t>
      </w:r>
    </w:p>
    <w:p w14:paraId="0214D66C"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Reducerile care rezultă din modificări în actele comerciale survenite după acceptarea declaraţiei vamale nu se iau în considerare</w:t>
      </w:r>
    </w:p>
    <w:p w14:paraId="7472ACB2" w14:textId="0092BE74"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mărfurile declarate pentru un regim vamal fac parte dintr-o cantitate mai mare de aceleași mărfuri cumpărate întro tranzacție unică, prețul efectiv plătit sau de plătit se calculează, în sensul </w:t>
      </w:r>
      <w:r w:rsidR="00614B9B" w:rsidRPr="001B595E">
        <w:rPr>
          <w:rFonts w:ascii="Times New Roman" w:hAnsi="Times New Roman" w:cs="Times New Roman"/>
          <w:color w:val="000000" w:themeColor="text1"/>
          <w:sz w:val="28"/>
          <w:szCs w:val="28"/>
        </w:rPr>
        <w:t xml:space="preserve">art. 72 </w:t>
      </w:r>
      <w:r w:rsidRPr="001B595E">
        <w:rPr>
          <w:rFonts w:ascii="Times New Roman" w:hAnsi="Times New Roman" w:cs="Times New Roman"/>
          <w:color w:val="000000" w:themeColor="text1"/>
          <w:sz w:val="28"/>
          <w:szCs w:val="28"/>
        </w:rPr>
        <w:t>alin</w:t>
      </w:r>
      <w:r w:rsidR="00614B9B"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 din Cod, proporțional în baza prețului pentru cantitatea totală cumpărată.</w:t>
      </w:r>
    </w:p>
    <w:p w14:paraId="6E582319"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O repartizare proporţională a preţului efectiv plătit sau de plătit se aplică de asemenea în cazul pierderii parţiale sau în cazul unei daune, ca urmare a influenţei factorilor naturali </w:t>
      </w:r>
      <w:r w:rsidRPr="001B595E">
        <w:rPr>
          <w:rFonts w:ascii="Times New Roman" w:hAnsi="Times New Roman" w:cs="Times New Roman"/>
          <w:color w:val="000000" w:themeColor="text1"/>
          <w:sz w:val="28"/>
          <w:szCs w:val="28"/>
        </w:rPr>
        <w:lastRenderedPageBreak/>
        <w:t xml:space="preserve">în timpul transportării, manipulării şi/sau depozitării mărfurilor, înainte de vămuire, dacă aceşti factori sînt confirmaţi prin acte emise de către transportator, compania de asigurări, organul de poliţie şi/sau alt organ de competenţă pentru situaţiile respective. </w:t>
      </w:r>
    </w:p>
    <w:p w14:paraId="46475F5B"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pînă la locul de introducere pe teritoriul vamal, au survenit situaţii care au dus la diminuarea cantităţii mărfurilor, fapt justificat documentar, valoarea în vamă se determină pentru mărfurile efectiv declarate.</w:t>
      </w:r>
    </w:p>
    <w:p w14:paraId="3B2207D7"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pînă la punerea mărfurilor în liberă circulaţie, se constată pe baza actului de control fizic sau actului de verificare prealabilă, că, cantităţile de marfă efectiv stabilite sînt mai mici comparativ cu cantităţile înscrise în documentele aferente tranzacţiei de import, valoarea în vamă se determină potrivit datelor din actele care au însoţit marfa.</w:t>
      </w:r>
    </w:p>
    <w:p w14:paraId="23939E85"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Recalcularea valorii în vamă şi, respectiv, a drepturilor de import se efectuează la solicitarea scrisă a declarantului, cu prezentarea următoarelor acte: factura nouă emisă de vînzător/expeditor cu referire la factura precedentă; documentul bancar ce confirmă restituirea plăţii pentru marfa în minus/ sau acordul între părţi ce stabileşte că plata rămîne pentru livrările următoare sau marfa lipsă va fi livrată ulterior; documentul vamal din ţara de export care confirmă rectificarea cantităţii de marfă exportată; alte documente, din proprie iniţiativă a declarantului, ce atesta soluţionarea revendicărilor</w:t>
      </w:r>
    </w:p>
    <w:p w14:paraId="1DEE2097" w14:textId="0B582A52"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O ajustare efectuată de vânzător, în beneficiul cumpărătorului, a prețului efectiv plătit sau de plătit pentru mărfuri cu defect poate fi luată în considerare pentru determinarea valorii în vamă în conformitate cu </w:t>
      </w:r>
      <w:r w:rsidR="00614B9B" w:rsidRPr="001B595E">
        <w:rPr>
          <w:rFonts w:ascii="Times New Roman" w:hAnsi="Times New Roman" w:cs="Times New Roman"/>
          <w:color w:val="000000" w:themeColor="text1"/>
          <w:sz w:val="28"/>
          <w:szCs w:val="28"/>
        </w:rPr>
        <w:t xml:space="preserve">art. 72 </w:t>
      </w:r>
      <w:r w:rsidRPr="001B595E">
        <w:rPr>
          <w:rFonts w:ascii="Times New Roman" w:hAnsi="Times New Roman" w:cs="Times New Roman"/>
          <w:color w:val="000000" w:themeColor="text1"/>
          <w:sz w:val="28"/>
          <w:szCs w:val="28"/>
        </w:rPr>
        <w:t>alin</w:t>
      </w:r>
      <w:r w:rsidR="00614B9B"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 din Cod, dacă sunt îndeplinite următoarele condiții:</w:t>
      </w:r>
    </w:p>
    <w:p w14:paraId="5364F0BC" w14:textId="1149F737" w:rsidR="00B60D77" w:rsidRPr="001B595E" w:rsidRDefault="00B60D77" w:rsidP="007C5F0D">
      <w:pPr>
        <w:pStyle w:val="ListParagraph"/>
        <w:numPr>
          <w:ilvl w:val="0"/>
          <w:numId w:val="228"/>
        </w:numPr>
        <w:tabs>
          <w:tab w:val="center"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erau defecte la momentul acceptării declarației vamale de punere în liberă circulație;</w:t>
      </w:r>
    </w:p>
    <w:p w14:paraId="627438C2" w14:textId="2A2DBC3D" w:rsidR="00B60D77" w:rsidRPr="001B595E" w:rsidRDefault="00B60D77" w:rsidP="007C5F0D">
      <w:pPr>
        <w:pStyle w:val="ListParagraph"/>
        <w:numPr>
          <w:ilvl w:val="0"/>
          <w:numId w:val="228"/>
        </w:numPr>
        <w:tabs>
          <w:tab w:val="center"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vânzătorul a efectuat ajustarea pentru compensarea defectului pentru a îndeplini:</w:t>
      </w:r>
    </w:p>
    <w:p w14:paraId="1FB249DD" w14:textId="7DB608AC" w:rsidR="00B60D77" w:rsidRPr="001B595E" w:rsidRDefault="00B60D77" w:rsidP="007C5F0D">
      <w:pPr>
        <w:pStyle w:val="ListParagraph"/>
        <w:numPr>
          <w:ilvl w:val="1"/>
          <w:numId w:val="228"/>
        </w:numPr>
        <w:tabs>
          <w:tab w:val="center"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fire a unei obligații contractuale asumată înainte de acceptarea declarației vamale;</w:t>
      </w:r>
    </w:p>
    <w:p w14:paraId="15C85F88" w14:textId="4B7DD26D" w:rsidR="00B60D77" w:rsidRPr="001B595E" w:rsidRDefault="00B60D77" w:rsidP="007C5F0D">
      <w:pPr>
        <w:pStyle w:val="ListParagraph"/>
        <w:numPr>
          <w:ilvl w:val="1"/>
          <w:numId w:val="228"/>
        </w:numPr>
        <w:tabs>
          <w:tab w:val="center"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fie a unei obligații legală aplicabilă mărfurilor.</w:t>
      </w:r>
    </w:p>
    <w:p w14:paraId="43059961" w14:textId="7A3212DD" w:rsidR="00B60D77" w:rsidRPr="001B595E" w:rsidRDefault="00B60D77" w:rsidP="007C5F0D">
      <w:pPr>
        <w:pStyle w:val="ListParagraph"/>
        <w:numPr>
          <w:ilvl w:val="0"/>
          <w:numId w:val="228"/>
        </w:numPr>
        <w:tabs>
          <w:tab w:val="center"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ajustarea se face în termen de un an de la data acceptării declarației vamale.</w:t>
      </w:r>
    </w:p>
    <w:p w14:paraId="48DA0830" w14:textId="323E26B3"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În cazul în care vânzarea sau prețul mărfurilor importate fac obiectul unei condiții sau prestații, a cărei valoare poate</w:t>
      </w:r>
      <w:r w:rsidR="00801091"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fi determinată în raport cu mărfurile de evaluat, această valoare va fi considerată ca parte a prețului efectiv plătit sau de plătit, cu excepția cazului în care aceste condiții sau prestații se referă la oricare dintre următoarele:</w:t>
      </w:r>
    </w:p>
    <w:p w14:paraId="6F78ED21" w14:textId="08F422B0" w:rsidR="00B60D77" w:rsidRPr="001B595E" w:rsidRDefault="00B60D77" w:rsidP="005C037C">
      <w:pPr>
        <w:tabs>
          <w:tab w:val="center" w:pos="851"/>
        </w:tabs>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 o activitate căreia i se aplică p</w:t>
      </w:r>
      <w:r w:rsidR="00614B9B" w:rsidRPr="001B595E">
        <w:rPr>
          <w:rFonts w:ascii="Times New Roman" w:hAnsi="Times New Roman" w:cs="Times New Roman"/>
          <w:color w:val="000000" w:themeColor="text1"/>
          <w:sz w:val="28"/>
          <w:szCs w:val="28"/>
        </w:rPr>
        <w:t>ct.</w:t>
      </w:r>
      <w:r w:rsidR="008E5F1C" w:rsidRPr="001B595E">
        <w:rPr>
          <w:rFonts w:ascii="Times New Roman" w:hAnsi="Times New Roman" w:cs="Times New Roman"/>
          <w:color w:val="000000" w:themeColor="text1"/>
          <w:sz w:val="28"/>
          <w:szCs w:val="28"/>
        </w:rPr>
        <w:t xml:space="preserve"> </w:t>
      </w:r>
      <w:r w:rsidR="00614B9B" w:rsidRPr="001B595E">
        <w:rPr>
          <w:rFonts w:ascii="Times New Roman" w:hAnsi="Times New Roman" w:cs="Times New Roman"/>
          <w:color w:val="000000" w:themeColor="text1"/>
          <w:sz w:val="28"/>
          <w:szCs w:val="28"/>
        </w:rPr>
        <w:t xml:space="preserve">63 </w:t>
      </w:r>
      <w:r w:rsidRPr="001B595E">
        <w:rPr>
          <w:rFonts w:ascii="Times New Roman" w:hAnsi="Times New Roman" w:cs="Times New Roman"/>
          <w:color w:val="000000" w:themeColor="text1"/>
          <w:sz w:val="28"/>
          <w:szCs w:val="28"/>
        </w:rPr>
        <w:t>din prezentul Regulament;</w:t>
      </w:r>
    </w:p>
    <w:p w14:paraId="0D2E0713" w14:textId="4D62AB3F"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b) un element al valorii în vamă conform art</w:t>
      </w:r>
      <w:r w:rsidR="00614B9B"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74 din Cod.</w:t>
      </w:r>
    </w:p>
    <w:p w14:paraId="39D20F96" w14:textId="7E9A906D"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cumpărătorul și vânzătorul sunt legați în sensul </w:t>
      </w:r>
      <w:r w:rsidR="00CE4D9D" w:rsidRPr="001B595E">
        <w:rPr>
          <w:rFonts w:ascii="Times New Roman" w:hAnsi="Times New Roman" w:cs="Times New Roman"/>
          <w:color w:val="000000" w:themeColor="text1"/>
          <w:sz w:val="28"/>
          <w:szCs w:val="28"/>
        </w:rPr>
        <w:t xml:space="preserve">art. 72 </w:t>
      </w:r>
      <w:r w:rsidRPr="001B595E">
        <w:rPr>
          <w:rFonts w:ascii="Times New Roman" w:hAnsi="Times New Roman" w:cs="Times New Roman"/>
          <w:color w:val="000000" w:themeColor="text1"/>
          <w:sz w:val="28"/>
          <w:szCs w:val="28"/>
        </w:rPr>
        <w:t>alin</w:t>
      </w:r>
      <w:r w:rsidR="00CE4D9D"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(4) din Cod și pentru a determina dacă această relație nu a influențat prețul, se examinează circumstanțele vânzării după caz, iar declarantului i se oferă posibilitatea de a furniza informații detaliate suplimentare, rederitor la aceste circumstanțe. </w:t>
      </w:r>
    </w:p>
    <w:p w14:paraId="4AACC35C" w14:textId="45AE2E66"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Cu toate acestea, mărfurile vor fi evaluate în conformitate cu </w:t>
      </w:r>
      <w:r w:rsidR="00CE4D9D" w:rsidRPr="001B595E">
        <w:rPr>
          <w:rFonts w:ascii="Times New Roman" w:hAnsi="Times New Roman" w:cs="Times New Roman"/>
          <w:color w:val="000000" w:themeColor="text1"/>
          <w:sz w:val="28"/>
          <w:szCs w:val="28"/>
        </w:rPr>
        <w:t xml:space="preserve">art. 72 </w:t>
      </w:r>
      <w:r w:rsidRPr="001B595E">
        <w:rPr>
          <w:rFonts w:ascii="Times New Roman" w:hAnsi="Times New Roman" w:cs="Times New Roman"/>
          <w:color w:val="000000" w:themeColor="text1"/>
          <w:sz w:val="28"/>
          <w:szCs w:val="28"/>
        </w:rPr>
        <w:t>alin</w:t>
      </w:r>
      <w:r w:rsidR="00CE4D9D"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 din Cod, în cazul în care declarantul demonstrează că valoarea de tranzacție declarată este foarte apropiată de una dintre următoarele valori de testare, determinate în același timp sau aproximativ în aceeaşi perioadă de timp:</w:t>
      </w:r>
    </w:p>
    <w:p w14:paraId="60CF8067"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 valoarea tranzacției în vânzările între cumpărători și vânzători nelegați, de mărfuri identice sau similare exportate către teritoriul vamal;</w:t>
      </w:r>
    </w:p>
    <w:p w14:paraId="137DE369" w14:textId="5C8D561C"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b) valoarea în vamă a mărfurilor identice sau similare, determinată în conformitate cu </w:t>
      </w:r>
      <w:r w:rsidR="00CE4D9D" w:rsidRPr="001B595E">
        <w:rPr>
          <w:rFonts w:ascii="Times New Roman" w:hAnsi="Times New Roman" w:cs="Times New Roman"/>
          <w:color w:val="000000" w:themeColor="text1"/>
          <w:sz w:val="28"/>
          <w:szCs w:val="28"/>
        </w:rPr>
        <w:t>art. 80 alin. (3) pct. 3)</w:t>
      </w:r>
      <w:r w:rsidRPr="001B595E">
        <w:rPr>
          <w:rFonts w:ascii="Times New Roman" w:hAnsi="Times New Roman" w:cs="Times New Roman"/>
          <w:color w:val="000000" w:themeColor="text1"/>
          <w:sz w:val="28"/>
          <w:szCs w:val="28"/>
        </w:rPr>
        <w:t xml:space="preserve"> din Cod;</w:t>
      </w:r>
    </w:p>
    <w:p w14:paraId="5F89ED83" w14:textId="25D038FC"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 valoarea în vamă a mărfurilor identice sau similare, determinată în conformitate cu </w:t>
      </w:r>
      <w:r w:rsidR="00CE4D9D" w:rsidRPr="001B595E">
        <w:rPr>
          <w:rFonts w:ascii="Times New Roman" w:hAnsi="Times New Roman" w:cs="Times New Roman"/>
          <w:color w:val="000000" w:themeColor="text1"/>
          <w:sz w:val="28"/>
          <w:szCs w:val="28"/>
        </w:rPr>
        <w:t xml:space="preserve">art. 80 alin. (3) </w:t>
      </w:r>
      <w:r w:rsidRPr="001B595E">
        <w:rPr>
          <w:rFonts w:ascii="Times New Roman" w:hAnsi="Times New Roman" w:cs="Times New Roman"/>
          <w:color w:val="000000" w:themeColor="text1"/>
          <w:sz w:val="28"/>
          <w:szCs w:val="28"/>
        </w:rPr>
        <w:t>pct. 4) din Cod.</w:t>
      </w:r>
    </w:p>
    <w:p w14:paraId="4969A789" w14:textId="663C6084" w:rsidR="00B60D77" w:rsidRPr="001B595E" w:rsidRDefault="00CE4D9D"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w:t>
      </w:r>
      <w:r w:rsidR="00B60D77" w:rsidRPr="001B595E">
        <w:rPr>
          <w:rFonts w:ascii="Times New Roman" w:hAnsi="Times New Roman" w:cs="Times New Roman"/>
          <w:color w:val="000000" w:themeColor="text1"/>
          <w:sz w:val="28"/>
          <w:szCs w:val="28"/>
        </w:rPr>
        <w:t>La stabilirea valorii mărfurilor identice sau similare menționate la p</w:t>
      </w:r>
      <w:r w:rsidRPr="001B595E">
        <w:rPr>
          <w:rFonts w:ascii="Times New Roman" w:hAnsi="Times New Roman" w:cs="Times New Roman"/>
          <w:color w:val="000000" w:themeColor="text1"/>
          <w:sz w:val="28"/>
          <w:szCs w:val="28"/>
        </w:rPr>
        <w:t>ct.</w:t>
      </w:r>
      <w:r w:rsidR="00B60D77"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68</w:t>
      </w:r>
      <w:r w:rsidR="00B60D77" w:rsidRPr="001B595E">
        <w:rPr>
          <w:rFonts w:ascii="Times New Roman" w:hAnsi="Times New Roman" w:cs="Times New Roman"/>
          <w:color w:val="000000" w:themeColor="text1"/>
          <w:sz w:val="28"/>
          <w:szCs w:val="28"/>
        </w:rPr>
        <w:t>, se iau în considerare următoarele elemente:</w:t>
      </w:r>
    </w:p>
    <w:p w14:paraId="754D10A7"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a) diferențele demonstrate la nivelurile comerciale;</w:t>
      </w:r>
    </w:p>
    <w:p w14:paraId="2884C75D"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b) nivelurile cantitative;</w:t>
      </w:r>
    </w:p>
    <w:p w14:paraId="08E0F575" w14:textId="5C32D685"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 elementele enumerate la </w:t>
      </w:r>
      <w:r w:rsidR="00CE4D9D" w:rsidRPr="001B595E">
        <w:rPr>
          <w:rFonts w:ascii="Times New Roman" w:hAnsi="Times New Roman" w:cs="Times New Roman"/>
          <w:color w:val="000000" w:themeColor="text1"/>
          <w:sz w:val="28"/>
          <w:szCs w:val="28"/>
        </w:rPr>
        <w:t xml:space="preserve">art. 74 </w:t>
      </w:r>
      <w:r w:rsidRPr="001B595E">
        <w:rPr>
          <w:rFonts w:ascii="Times New Roman" w:hAnsi="Times New Roman" w:cs="Times New Roman"/>
          <w:color w:val="000000" w:themeColor="text1"/>
          <w:sz w:val="28"/>
          <w:szCs w:val="28"/>
        </w:rPr>
        <w:t>alin</w:t>
      </w:r>
      <w:r w:rsidR="00CE4D9D"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 din Cod;</w:t>
      </w:r>
    </w:p>
    <w:p w14:paraId="39354599"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 costurile suportate de vânzător în cadrul vânzărilor unde el nu este legat cu cumpărătorul, în cazul în care astfel de costuri nu sunt suportate de vânzător în vânzările cînd el și cumpărătorul sunt persoane legate.</w:t>
      </w:r>
    </w:p>
    <w:p w14:paraId="7E8D4E5F" w14:textId="081606BF"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Valorile de testare enumerate la p</w:t>
      </w:r>
      <w:r w:rsidR="00CE4D9D" w:rsidRPr="001B595E">
        <w:rPr>
          <w:rFonts w:ascii="Times New Roman" w:hAnsi="Times New Roman" w:cs="Times New Roman"/>
          <w:color w:val="000000" w:themeColor="text1"/>
          <w:sz w:val="28"/>
          <w:szCs w:val="28"/>
        </w:rPr>
        <w:t>ct.</w:t>
      </w:r>
      <w:r w:rsidRPr="001B595E">
        <w:rPr>
          <w:rFonts w:ascii="Times New Roman" w:hAnsi="Times New Roman" w:cs="Times New Roman"/>
          <w:color w:val="000000" w:themeColor="text1"/>
          <w:sz w:val="28"/>
          <w:szCs w:val="28"/>
        </w:rPr>
        <w:t xml:space="preserve"> </w:t>
      </w:r>
      <w:r w:rsidR="00CE4D9D" w:rsidRPr="001B595E">
        <w:rPr>
          <w:rFonts w:ascii="Times New Roman" w:hAnsi="Times New Roman" w:cs="Times New Roman"/>
          <w:color w:val="000000" w:themeColor="text1"/>
          <w:sz w:val="28"/>
          <w:szCs w:val="28"/>
        </w:rPr>
        <w:t>68</w:t>
      </w:r>
      <w:r w:rsidRPr="001B595E">
        <w:rPr>
          <w:rFonts w:ascii="Times New Roman" w:hAnsi="Times New Roman" w:cs="Times New Roman"/>
          <w:color w:val="000000" w:themeColor="text1"/>
          <w:sz w:val="28"/>
          <w:szCs w:val="28"/>
        </w:rPr>
        <w:t xml:space="preserve"> trebuie utilizate la cererea declarantului. Acestea nu înlocuiesc valoarea de tranzacție declarată.</w:t>
      </w:r>
    </w:p>
    <w:p w14:paraId="5F74D420" w14:textId="5DA7E123"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un cumpărător furnizează vânzătorului oricare dintre mărfurile sau serviciile enumerate la </w:t>
      </w:r>
      <w:r w:rsidR="00CE4D9D" w:rsidRPr="001B595E">
        <w:rPr>
          <w:rFonts w:ascii="Times New Roman" w:hAnsi="Times New Roman" w:cs="Times New Roman"/>
          <w:color w:val="000000" w:themeColor="text1"/>
          <w:sz w:val="28"/>
          <w:szCs w:val="28"/>
        </w:rPr>
        <w:t xml:space="preserve">art. 74 alin. (1) </w:t>
      </w:r>
      <w:r w:rsidRPr="001B595E">
        <w:rPr>
          <w:rFonts w:ascii="Times New Roman" w:hAnsi="Times New Roman" w:cs="Times New Roman"/>
          <w:color w:val="000000" w:themeColor="text1"/>
          <w:sz w:val="28"/>
          <w:szCs w:val="28"/>
        </w:rPr>
        <w:t>p</w:t>
      </w:r>
      <w:r w:rsidR="00CE4D9D" w:rsidRPr="001B595E">
        <w:rPr>
          <w:rFonts w:ascii="Times New Roman" w:hAnsi="Times New Roman" w:cs="Times New Roman"/>
          <w:color w:val="000000" w:themeColor="text1"/>
          <w:sz w:val="28"/>
          <w:szCs w:val="28"/>
        </w:rPr>
        <w:t>ct. 2) d</w:t>
      </w:r>
      <w:r w:rsidRPr="001B595E">
        <w:rPr>
          <w:rFonts w:ascii="Times New Roman" w:hAnsi="Times New Roman" w:cs="Times New Roman"/>
          <w:color w:val="000000" w:themeColor="text1"/>
          <w:sz w:val="28"/>
          <w:szCs w:val="28"/>
        </w:rPr>
        <w:t xml:space="preserve">in Cod, valoarea acestor mărfuri și servicii este considerată egală cu prețul lor de cumpărare. Prețul de cumpărare include toate plățile pe care cumpărătorul mărfurilor sau serviciilor enumerate la </w:t>
      </w:r>
      <w:r w:rsidR="00CE4D9D" w:rsidRPr="001B595E">
        <w:rPr>
          <w:rFonts w:ascii="Times New Roman" w:hAnsi="Times New Roman" w:cs="Times New Roman"/>
          <w:color w:val="000000" w:themeColor="text1"/>
          <w:sz w:val="28"/>
          <w:szCs w:val="28"/>
        </w:rPr>
        <w:t xml:space="preserve">art. 74 alin. (1) pct. 2) </w:t>
      </w:r>
      <w:r w:rsidRPr="001B595E">
        <w:rPr>
          <w:rFonts w:ascii="Times New Roman" w:hAnsi="Times New Roman" w:cs="Times New Roman"/>
          <w:color w:val="000000" w:themeColor="text1"/>
          <w:sz w:val="28"/>
          <w:szCs w:val="28"/>
        </w:rPr>
        <w:t>din Cod este obligat să le efectueze pentru cumpărarea mărfurilor sau serviciilor respective.</w:t>
      </w:r>
    </w:p>
    <w:p w14:paraId="1FFAAB7D" w14:textId="77777777" w:rsidR="00B60D77" w:rsidRPr="001B595E" w:rsidRDefault="00B60D77" w:rsidP="00614B9B">
      <w:pPr>
        <w:pStyle w:val="Footer"/>
        <w:tabs>
          <w:tab w:val="clear" w:pos="4677"/>
          <w:tab w:val="clear" w:pos="9355"/>
          <w:tab w:val="center" w:pos="851"/>
          <w:tab w:val="right" w:pos="993"/>
        </w:tabs>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mărfurile sau serviciile au fost produse de cumpărător sau de o persoană legată cu acesta, valoarea lor este corespunzătoare costului de producție.</w:t>
      </w:r>
    </w:p>
    <w:p w14:paraId="6E91A868" w14:textId="7817DF2F"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valoarea mărfurilor și serviciilor menționate la </w:t>
      </w:r>
      <w:r w:rsidR="00CE4D9D" w:rsidRPr="001B595E">
        <w:rPr>
          <w:rFonts w:ascii="Times New Roman" w:hAnsi="Times New Roman" w:cs="Times New Roman"/>
          <w:color w:val="000000" w:themeColor="text1"/>
          <w:sz w:val="28"/>
          <w:szCs w:val="28"/>
        </w:rPr>
        <w:t xml:space="preserve">art. 74 alin. (1) pct. 2) </w:t>
      </w:r>
      <w:r w:rsidRPr="001B595E">
        <w:rPr>
          <w:rFonts w:ascii="Times New Roman" w:hAnsi="Times New Roman" w:cs="Times New Roman"/>
          <w:color w:val="000000" w:themeColor="text1"/>
          <w:sz w:val="28"/>
          <w:szCs w:val="28"/>
        </w:rPr>
        <w:t>din Cod nu poate fi determinată în conformitate cu p</w:t>
      </w:r>
      <w:r w:rsidR="00CE4D9D" w:rsidRPr="001B595E">
        <w:rPr>
          <w:rFonts w:ascii="Times New Roman" w:hAnsi="Times New Roman" w:cs="Times New Roman"/>
          <w:color w:val="000000" w:themeColor="text1"/>
          <w:sz w:val="28"/>
          <w:szCs w:val="28"/>
        </w:rPr>
        <w:t>ct.</w:t>
      </w:r>
      <w:r w:rsidRPr="001B595E">
        <w:rPr>
          <w:rFonts w:ascii="Times New Roman" w:hAnsi="Times New Roman" w:cs="Times New Roman"/>
          <w:color w:val="000000" w:themeColor="text1"/>
          <w:sz w:val="28"/>
          <w:szCs w:val="28"/>
        </w:rPr>
        <w:t xml:space="preserve"> </w:t>
      </w:r>
      <w:r w:rsidR="00CE4D9D" w:rsidRPr="001B595E">
        <w:rPr>
          <w:rFonts w:ascii="Times New Roman" w:hAnsi="Times New Roman" w:cs="Times New Roman"/>
          <w:color w:val="000000" w:themeColor="text1"/>
          <w:sz w:val="28"/>
          <w:szCs w:val="28"/>
        </w:rPr>
        <w:t>71</w:t>
      </w:r>
      <w:r w:rsidRPr="001B595E">
        <w:rPr>
          <w:rFonts w:ascii="Times New Roman" w:hAnsi="Times New Roman" w:cs="Times New Roman"/>
          <w:color w:val="000000" w:themeColor="text1"/>
          <w:sz w:val="28"/>
          <w:szCs w:val="28"/>
        </w:rPr>
        <w:t>, aceasta se determină în baza altor date obiective și cuantificabile.</w:t>
      </w:r>
    </w:p>
    <w:p w14:paraId="64F6A15A" w14:textId="2DF2CC7E"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mărfurile specificate la </w:t>
      </w:r>
      <w:r w:rsidR="00CE4D9D" w:rsidRPr="001B595E">
        <w:rPr>
          <w:rFonts w:ascii="Times New Roman" w:hAnsi="Times New Roman" w:cs="Times New Roman"/>
          <w:color w:val="000000" w:themeColor="text1"/>
          <w:sz w:val="28"/>
          <w:szCs w:val="28"/>
        </w:rPr>
        <w:t>art. 74 alin. (1) pct. 2)</w:t>
      </w:r>
      <w:r w:rsidRPr="001B595E">
        <w:rPr>
          <w:rFonts w:ascii="Times New Roman" w:hAnsi="Times New Roman" w:cs="Times New Roman"/>
          <w:color w:val="000000" w:themeColor="text1"/>
          <w:sz w:val="28"/>
          <w:szCs w:val="28"/>
        </w:rPr>
        <w:t xml:space="preserve"> din Cod au fost utilizate de către cumpărător înainte de a fi furnizate, valoarea acestora se ajustează pentru a ține cont de orice depreciere.</w:t>
      </w:r>
    </w:p>
    <w:p w14:paraId="6498F866" w14:textId="081C705D"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Valoarea serviciilor prevăzute la </w:t>
      </w:r>
      <w:r w:rsidR="00CE4D9D" w:rsidRPr="001B595E">
        <w:rPr>
          <w:rFonts w:ascii="Times New Roman" w:hAnsi="Times New Roman" w:cs="Times New Roman"/>
          <w:color w:val="000000" w:themeColor="text1"/>
          <w:sz w:val="28"/>
          <w:szCs w:val="28"/>
        </w:rPr>
        <w:t>art. 74 alin. (1) pct. 2) di</w:t>
      </w:r>
      <w:r w:rsidRPr="001B595E">
        <w:rPr>
          <w:rFonts w:ascii="Times New Roman" w:hAnsi="Times New Roman" w:cs="Times New Roman"/>
          <w:color w:val="000000" w:themeColor="text1"/>
          <w:sz w:val="28"/>
          <w:szCs w:val="28"/>
        </w:rPr>
        <w:t>n Cod include costurile activităților de dezvoltare nefinalizate cu succes, în măsura în care costurile respective au fost suportate în legătură cu proiectele sau cu comențile referitoare la mărfurile importate.</w:t>
      </w:r>
    </w:p>
    <w:p w14:paraId="5B7E40D0" w14:textId="2A84F0F3"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sensul </w:t>
      </w:r>
      <w:r w:rsidR="00471047" w:rsidRPr="001B595E">
        <w:rPr>
          <w:rFonts w:ascii="Times New Roman" w:hAnsi="Times New Roman" w:cs="Times New Roman"/>
          <w:color w:val="000000" w:themeColor="text1"/>
          <w:sz w:val="28"/>
          <w:szCs w:val="28"/>
        </w:rPr>
        <w:t xml:space="preserve">art. 74 alin. (1) pct. 2) </w:t>
      </w:r>
      <w:r w:rsidRPr="001B595E">
        <w:rPr>
          <w:rFonts w:ascii="Times New Roman" w:hAnsi="Times New Roman" w:cs="Times New Roman"/>
          <w:color w:val="000000" w:themeColor="text1"/>
          <w:sz w:val="28"/>
          <w:szCs w:val="28"/>
        </w:rPr>
        <w:t>lit</w:t>
      </w:r>
      <w:r w:rsidR="00471047"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d) din Cod, costurile de cercetare și a schițelor preliminare nu se includ în valoarea în vamă. </w:t>
      </w:r>
    </w:p>
    <w:p w14:paraId="15894AA6" w14:textId="5BC9BA4E"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Valoarea mărfurilor și serviciilor furnizate, astfel cum este stabi</w:t>
      </w:r>
      <w:r w:rsidR="00471047" w:rsidRPr="001B595E">
        <w:rPr>
          <w:rFonts w:ascii="Times New Roman" w:hAnsi="Times New Roman" w:cs="Times New Roman"/>
          <w:color w:val="000000" w:themeColor="text1"/>
          <w:sz w:val="28"/>
          <w:szCs w:val="28"/>
        </w:rPr>
        <w:t>lită în conformitate cu pct.</w:t>
      </w:r>
      <w:r w:rsidRPr="001B595E">
        <w:rPr>
          <w:rFonts w:ascii="Times New Roman" w:hAnsi="Times New Roman" w:cs="Times New Roman"/>
          <w:color w:val="000000" w:themeColor="text1"/>
          <w:sz w:val="28"/>
          <w:szCs w:val="28"/>
        </w:rPr>
        <w:t xml:space="preserve"> </w:t>
      </w:r>
      <w:r w:rsidR="00471047" w:rsidRPr="001B595E">
        <w:rPr>
          <w:rFonts w:ascii="Times New Roman" w:hAnsi="Times New Roman" w:cs="Times New Roman"/>
          <w:color w:val="000000" w:themeColor="text1"/>
          <w:sz w:val="28"/>
          <w:szCs w:val="28"/>
        </w:rPr>
        <w:t>71</w:t>
      </w:r>
      <w:r w:rsidRPr="001B595E">
        <w:rPr>
          <w:rFonts w:ascii="Times New Roman" w:hAnsi="Times New Roman" w:cs="Times New Roman"/>
          <w:color w:val="000000" w:themeColor="text1"/>
          <w:sz w:val="28"/>
          <w:szCs w:val="28"/>
        </w:rPr>
        <w:t>–</w:t>
      </w:r>
      <w:r w:rsidR="00471047" w:rsidRPr="001B595E">
        <w:rPr>
          <w:rFonts w:ascii="Times New Roman" w:hAnsi="Times New Roman" w:cs="Times New Roman"/>
          <w:color w:val="000000" w:themeColor="text1"/>
          <w:sz w:val="28"/>
          <w:szCs w:val="28"/>
        </w:rPr>
        <w:t>75</w:t>
      </w:r>
      <w:r w:rsidRPr="001B595E">
        <w:rPr>
          <w:rFonts w:ascii="Times New Roman" w:hAnsi="Times New Roman" w:cs="Times New Roman"/>
          <w:color w:val="000000" w:themeColor="text1"/>
          <w:sz w:val="28"/>
          <w:szCs w:val="28"/>
        </w:rPr>
        <w:t>, se repartizează proporțional între mărfurile importate.</w:t>
      </w:r>
    </w:p>
    <w:p w14:paraId="4F018909" w14:textId="0239E8A9"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Redevențele și taxele de licență sunt legate de mărfurile importate, în cazul în care, în special, drepturile transferate în baza acordului de licență sau de redevențe, sunt încorporate în mărfurile respective. Modul de calcul al cuantumului redevenței sau taxei de licență nu constituie factorul decisiv.</w:t>
      </w:r>
    </w:p>
    <w:p w14:paraId="08F30A18" w14:textId="7EB6A9C0"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metoda de calcul a cuantumului redevențelor sau taxelor de licență derivă din prețul mărfurilor importate, se presupune că plata acestor redevențe sau taxe de licență este legată de mărfurile de evaluat, dacă nu se dovedește altfel.</w:t>
      </w:r>
    </w:p>
    <w:p w14:paraId="6ED6FCCE" w14:textId="12BF9756"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redevențele sau taxele de licență se referă parțial la mărfurile de evaluat și parțial la alte ingrediente sau părți componente adăugate mărfurilor după importul acestora sau la activități sau servicii ulterioare importului, se efectuează o ajustare corespunzătoare.</w:t>
      </w:r>
    </w:p>
    <w:p w14:paraId="48AD4C9E" w14:textId="4BE91164"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Redevențele și taxele de licență sunt considerate a fi plătite ca o condiție de vânzare pentru mărfurile importate atunci când este îndeplinită oricare dintre următoarele condiții:</w:t>
      </w:r>
    </w:p>
    <w:p w14:paraId="3B6124E3" w14:textId="77777777" w:rsidR="00B60D77" w:rsidRPr="001B595E" w:rsidRDefault="00B60D77" w:rsidP="00614B9B">
      <w:pPr>
        <w:pStyle w:val="Footer"/>
        <w:tabs>
          <w:tab w:val="clear" w:pos="4677"/>
          <w:tab w:val="clear" w:pos="9355"/>
          <w:tab w:val="center" w:pos="851"/>
          <w:tab w:val="right" w:pos="993"/>
        </w:tabs>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 vânzătorul sau o persoană legată cu vânzătorul solicită cumpărătorului să efectueze această plată;</w:t>
      </w:r>
    </w:p>
    <w:p w14:paraId="18D0E9FD" w14:textId="77777777" w:rsidR="00B60D77" w:rsidRPr="001B595E" w:rsidRDefault="00B60D77" w:rsidP="00614B9B">
      <w:pPr>
        <w:pStyle w:val="Footer"/>
        <w:tabs>
          <w:tab w:val="clear" w:pos="4677"/>
          <w:tab w:val="clear" w:pos="9355"/>
          <w:tab w:val="center" w:pos="851"/>
          <w:tab w:val="right" w:pos="993"/>
        </w:tabs>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b) cumpărătorul face plata pentru a satisface o obligație a vânzătorului, în conformitate cu obligațiile contractuale;</w:t>
      </w:r>
    </w:p>
    <w:p w14:paraId="21AD5A5D" w14:textId="559D0BD0" w:rsidR="00B60D77" w:rsidRPr="001B595E" w:rsidRDefault="00B60D77" w:rsidP="00614B9B">
      <w:pPr>
        <w:pStyle w:val="Footer"/>
        <w:tabs>
          <w:tab w:val="clear" w:pos="4677"/>
          <w:tab w:val="clear" w:pos="9355"/>
          <w:tab w:val="center" w:pos="851"/>
          <w:tab w:val="right" w:pos="993"/>
        </w:tabs>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 mărfurile nu pot fi vândute cumpărătorului sau cumpărate de acesta fără efectuarea plații pentru redevențe sau taxe de licență către un licențiator.</w:t>
      </w:r>
    </w:p>
    <w:p w14:paraId="12707841" w14:textId="7AD23DEE"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Țara în care este stabilit beneficiarul plății redevențelor sau a taxelor de licență nu se ia în considerare.</w:t>
      </w:r>
    </w:p>
    <w:p w14:paraId="7FC2209D" w14:textId="353954C0"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sensul art. 74 alin. (1) pct. 5 din Cod, locul în care mărfurile sunt introduse pe teritoriul vamal reprezintă:</w:t>
      </w:r>
    </w:p>
    <w:p w14:paraId="556A206B" w14:textId="2300FC87" w:rsidR="00B60D77" w:rsidRPr="001B595E" w:rsidRDefault="00B60D77" w:rsidP="007C5F0D">
      <w:pPr>
        <w:pStyle w:val="ListParagraph"/>
        <w:numPr>
          <w:ilvl w:val="1"/>
          <w:numId w:val="229"/>
        </w:numPr>
        <w:tabs>
          <w:tab w:val="righ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pentru mărfurile transportate pe cale aeriană – aeroportul de destinaţie sau primul aeroport de pe teritoriul vamal, unde a aterizat avionul şi se efectuează descărcarea mărfurilor;</w:t>
      </w:r>
    </w:p>
    <w:p w14:paraId="636A8C99" w14:textId="2B98C238" w:rsidR="00B60D77" w:rsidRPr="001B595E" w:rsidRDefault="00B60D77" w:rsidP="007C5F0D">
      <w:pPr>
        <w:pStyle w:val="ListParagraph"/>
        <w:numPr>
          <w:ilvl w:val="1"/>
          <w:numId w:val="229"/>
        </w:numPr>
        <w:tabs>
          <w:tab w:val="righ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pentru mărfurile transportate pe cale ferată sau pe căi rutiere – locul unde este situat postul vamal de intrare pe teritoriul vamal; </w:t>
      </w:r>
    </w:p>
    <w:p w14:paraId="09A0C0B9" w14:textId="23284348" w:rsidR="00B60D77" w:rsidRPr="001B595E" w:rsidRDefault="00B60D77" w:rsidP="007C5F0D">
      <w:pPr>
        <w:pStyle w:val="ListParagraph"/>
        <w:numPr>
          <w:ilvl w:val="1"/>
          <w:numId w:val="229"/>
        </w:numPr>
        <w:tabs>
          <w:tab w:val="righ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pentru mărfurile transportate pe cale fluvială – primul port de descărcare de pe teritoriul vamal;</w:t>
      </w:r>
    </w:p>
    <w:p w14:paraId="770E2556" w14:textId="14BFD238" w:rsidR="00B60D77" w:rsidRPr="001B595E" w:rsidRDefault="00B60D77" w:rsidP="007C5F0D">
      <w:pPr>
        <w:pStyle w:val="ListParagraph"/>
        <w:numPr>
          <w:ilvl w:val="1"/>
          <w:numId w:val="229"/>
        </w:numPr>
        <w:tabs>
          <w:tab w:val="righ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pentru mărfurile transportate în alte moduri – locul unde se traversează frontiera terestră a teritoriului vamal.</w:t>
      </w:r>
    </w:p>
    <w:p w14:paraId="74BB53EB" w14:textId="2E9110DE"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transportarea se efectuează cu diferite tipuri de transport, se iau în calcul cheltuielile pentru fiecare tip de transport.</w:t>
      </w:r>
    </w:p>
    <w:p w14:paraId="518F4BFE" w14:textId="6DF63B11"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mărfurile sînt transportate cu acelaşi mijloc de transport pînă la un punct situat dincolo de locul de intrare pe teritoriul vamal, în sensul pct. </w:t>
      </w:r>
      <w:r w:rsidR="00471047" w:rsidRPr="001B595E">
        <w:rPr>
          <w:rFonts w:ascii="Times New Roman" w:hAnsi="Times New Roman" w:cs="Times New Roman"/>
          <w:color w:val="000000" w:themeColor="text1"/>
          <w:sz w:val="28"/>
          <w:szCs w:val="28"/>
        </w:rPr>
        <w:t>82</w:t>
      </w:r>
      <w:r w:rsidRPr="001B595E">
        <w:rPr>
          <w:rFonts w:ascii="Times New Roman" w:hAnsi="Times New Roman" w:cs="Times New Roman"/>
          <w:color w:val="000000" w:themeColor="text1"/>
          <w:sz w:val="28"/>
          <w:szCs w:val="28"/>
        </w:rPr>
        <w:t xml:space="preserve">, valoarea în vamă nu va include cheltuielile de transport suportate pe teritoriul vamal, cu condiţia ca acestea să fie distincte (indicate separat) de preţul plătit sau de plătit pentru mărfuri, însoţite de justificarea lor documentară sau cumpărătorul evaluează aceste costuri proporțional cu distanța până la locul unde mărfurile sunt introduse pe teritoriul vamal, cu confirmarea lor documentară. </w:t>
      </w:r>
    </w:p>
    <w:p w14:paraId="01631F3A" w14:textId="2EA2439D"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transportul este asigurat cu mijlocul propriu al cumpărătorului sau închiriat de acesta, cheltuielile de transport pînă la locul de intrare se declară potrivit tarifului uzual, aplicat de regulă pentru aceleaşi moduri de transport. În cazul în care aceste informaţii nu sînt disponibile, cheltuielile de transport se calculează şi se declară prin includerea următoarelor elemente:</w:t>
      </w:r>
    </w:p>
    <w:p w14:paraId="52B1A047" w14:textId="16336F01"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 costul combustibilului şi al lubrifianţilor pentru parcursul tur şi/sau retur (cu includerea TVA aferent</w:t>
      </w:r>
      <w:r w:rsidR="008E5F1C" w:rsidRPr="001B595E">
        <w:rPr>
          <w:rFonts w:ascii="Times New Roman" w:hAnsi="Times New Roman" w:cs="Times New Roman"/>
          <w:color w:val="000000" w:themeColor="text1"/>
          <w:sz w:val="28"/>
          <w:szCs w:val="28"/>
        </w:rPr>
        <w:t>ă</w:t>
      </w:r>
      <w:r w:rsidRPr="001B595E">
        <w:rPr>
          <w:rFonts w:ascii="Times New Roman" w:hAnsi="Times New Roman" w:cs="Times New Roman"/>
          <w:color w:val="000000" w:themeColor="text1"/>
          <w:sz w:val="28"/>
          <w:szCs w:val="28"/>
        </w:rPr>
        <w:t xml:space="preserve">); </w:t>
      </w:r>
    </w:p>
    <w:p w14:paraId="035EA415"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b) costul autorizaţiilor; </w:t>
      </w:r>
    </w:p>
    <w:p w14:paraId="60C961DD"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 cheltuielile legate de amortizarea mijlocului de transport (cap tractor şi semiremorcă), raportate la fiecare zi de transportare; </w:t>
      </w:r>
    </w:p>
    <w:p w14:paraId="28BC49E2"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 cheltuielile pentru salarizare şi contribuţii aferente; </w:t>
      </w:r>
    </w:p>
    <w:p w14:paraId="5A6B1A79"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e) diurna şi cazarea (după caz); </w:t>
      </w:r>
    </w:p>
    <w:p w14:paraId="59E376B6"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f) cheltuielile de asigurare obligatorie a mijlocului de transport, raportate la fiecare zi de transportare; </w:t>
      </w:r>
    </w:p>
    <w:p w14:paraId="064E0D65"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g) cheltuielile de asigurare obligatorie pentru circulaţie în afara teritoriului Republicii Moldova, raportate la numărul de traversări;</w:t>
      </w:r>
    </w:p>
    <w:p w14:paraId="7B649708"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h) taxele pentru utilizarea drumurilor în afara teritoriului Republicii Moldova;</w:t>
      </w:r>
    </w:p>
    <w:p w14:paraId="5D0308B6"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i) cheltuielile pentru perfectarea vamală a mărfii în ţara de export (după caz);</w:t>
      </w:r>
    </w:p>
    <w:p w14:paraId="5872233B"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j) cheltuielile pentru încărcare, descărcare şi transbordare a mărfii, inclusiv cheltuielile pentru depozitare, pînă la locul de introducere pe teritoriul Republicii Moldova (după caz);</w:t>
      </w:r>
    </w:p>
    <w:p w14:paraId="2DBE649A"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k) costul asigurării mărfii (după caz); </w:t>
      </w:r>
    </w:p>
    <w:p w14:paraId="7C263D6F"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 adaosul comercial de 5% din totalul cheltuielilor sus-menţionate.</w:t>
      </w:r>
    </w:p>
    <w:p w14:paraId="620FD531" w14:textId="7B5B0323"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transportul este gratuit şi/sau în lipsa prezentării calculului specificat la pct. </w:t>
      </w:r>
      <w:r w:rsidR="00471047" w:rsidRPr="001B595E">
        <w:rPr>
          <w:rFonts w:ascii="Times New Roman" w:hAnsi="Times New Roman" w:cs="Times New Roman"/>
          <w:color w:val="000000" w:themeColor="text1"/>
          <w:sz w:val="28"/>
          <w:szCs w:val="28"/>
        </w:rPr>
        <w:t>85</w:t>
      </w:r>
      <w:r w:rsidRPr="001B595E">
        <w:rPr>
          <w:rFonts w:ascii="Times New Roman" w:hAnsi="Times New Roman" w:cs="Times New Roman"/>
          <w:color w:val="000000" w:themeColor="text1"/>
          <w:sz w:val="28"/>
          <w:szCs w:val="28"/>
        </w:rPr>
        <w:t xml:space="preserve">, cheltuielile de transport pînă la locul de intrare se identifică de către </w:t>
      </w:r>
      <w:r w:rsidR="003B3F02" w:rsidRPr="001B595E">
        <w:rPr>
          <w:rFonts w:ascii="Times New Roman" w:hAnsi="Times New Roman" w:cs="Times New Roman"/>
          <w:color w:val="000000" w:themeColor="text1"/>
          <w:sz w:val="28"/>
          <w:szCs w:val="28"/>
        </w:rPr>
        <w:t xml:space="preserve">Serviciul Vamal </w:t>
      </w:r>
      <w:r w:rsidRPr="001B595E">
        <w:rPr>
          <w:rFonts w:ascii="Times New Roman" w:hAnsi="Times New Roman" w:cs="Times New Roman"/>
          <w:color w:val="000000" w:themeColor="text1"/>
          <w:sz w:val="28"/>
          <w:szCs w:val="28"/>
        </w:rPr>
        <w:t xml:space="preserve">în baza cheltuielilor de transport declarate anterior pentru acelaşi mod de transport, distanţă parcursă, greutate/volum transportat, regim de temperatură necesar </w:t>
      </w:r>
      <w:r w:rsidRPr="001B595E">
        <w:rPr>
          <w:rFonts w:ascii="Times New Roman" w:hAnsi="Times New Roman" w:cs="Times New Roman"/>
          <w:color w:val="000000" w:themeColor="text1"/>
          <w:sz w:val="28"/>
          <w:szCs w:val="28"/>
        </w:rPr>
        <w:lastRenderedPageBreak/>
        <w:t>pentru transportarea mărfurilor. În cazul în care se constată mai multe transporturi similare, se utilizează cea mai mică dintre aceste valori.</w:t>
      </w:r>
    </w:p>
    <w:p w14:paraId="14729B09" w14:textId="3C690D67"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Costurile (taxele) poştale achitate pînă la locul de destinaţie pentru mărfurile expediate prin poştă se includ în totalitate în valoarea în vamă a acestora, cu excepţia costurilor poştale suplimentare percepute pe teritoriul vamal. </w:t>
      </w:r>
    </w:p>
    <w:p w14:paraId="0BB260C5" w14:textId="43C72385"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Serviciul Vamal poate permite utilizarea altor mijloace decât tehnicile electronice de prelucrare a datelor în legătură cu furnizarea unei declarații vamale de punere în liberă circulație, inclusiv informații referitoare la valoarea în vamă.</w:t>
      </w:r>
    </w:p>
    <w:p w14:paraId="55371765" w14:textId="6943A284"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informațiile menționate la alineatul unu sunt furnizate prin alte mijloace decât tehnicile electronice de prelucrare a datelor, pentru declararea valorii în vamă stabilită potrivit art.72 din Cod, declarantul întocmeşte şi prezintă o declaraţie pentru valoarea în vamă pe un formular D.V.1, potrivit modelului din anexa </w:t>
      </w:r>
      <w:r w:rsidR="006064F0" w:rsidRPr="001B595E">
        <w:rPr>
          <w:rFonts w:ascii="Times New Roman" w:hAnsi="Times New Roman" w:cs="Times New Roman"/>
          <w:color w:val="000000" w:themeColor="text1"/>
          <w:sz w:val="28"/>
          <w:szCs w:val="28"/>
        </w:rPr>
        <w:t>nr. 9</w:t>
      </w:r>
      <w:r w:rsidRPr="001B595E">
        <w:rPr>
          <w:rFonts w:ascii="Times New Roman" w:hAnsi="Times New Roman" w:cs="Times New Roman"/>
          <w:color w:val="000000" w:themeColor="text1"/>
          <w:sz w:val="28"/>
          <w:szCs w:val="28"/>
        </w:rPr>
        <w:t xml:space="preserve">. În cazul în care, declaraţia vamală în detaliu conţine mai mult de trei articole, formularul D.V.1 este însoţit de una sau mai multe file complementare. </w:t>
      </w:r>
    </w:p>
    <w:p w14:paraId="3D894F83" w14:textId="62BE88C1"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Completarea formularului D.V.1 se efectuează potrivit Instrucţiunii privind completarea declaraţiei pentru valoarea în vamă, prevăzută la anexa nr.</w:t>
      </w:r>
      <w:r w:rsidR="006064F0" w:rsidRPr="001B595E">
        <w:rPr>
          <w:rFonts w:ascii="Times New Roman" w:hAnsi="Times New Roman" w:cs="Times New Roman"/>
          <w:color w:val="000000" w:themeColor="text1"/>
          <w:sz w:val="28"/>
          <w:szCs w:val="28"/>
        </w:rPr>
        <w:t xml:space="preserve"> 10</w:t>
      </w:r>
      <w:r w:rsidRPr="001B595E">
        <w:rPr>
          <w:rFonts w:ascii="Times New Roman" w:hAnsi="Times New Roman" w:cs="Times New Roman"/>
          <w:color w:val="000000" w:themeColor="text1"/>
          <w:sz w:val="28"/>
          <w:szCs w:val="28"/>
        </w:rPr>
        <w:t>.</w:t>
      </w:r>
    </w:p>
    <w:p w14:paraId="57BC3BEA" w14:textId="41F50AF9"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 cere în mod special ca declaraţia pentru valoarea în vamă să fie întocmită pe propria responsabilitate, concomitent cu declaraţia vamală în detaliu, de către declarant sau reprezentantul acestuia care deţin toate elementele relevante.</w:t>
      </w:r>
    </w:p>
    <w:p w14:paraId="6B536C5A" w14:textId="6EBC6999"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valoarea în vamă a mărfurilor se stabileşte în conformitate cu art.80 din Cod, persoana prevăzută la alineatul unu, declară valoarea în vamă în declaraţia vamală în detaliu şi furnizează </w:t>
      </w:r>
      <w:r w:rsidR="003B3F02" w:rsidRPr="001B595E">
        <w:rPr>
          <w:rFonts w:ascii="Times New Roman" w:hAnsi="Times New Roman" w:cs="Times New Roman"/>
          <w:color w:val="000000" w:themeColor="text1"/>
          <w:sz w:val="28"/>
          <w:szCs w:val="28"/>
        </w:rPr>
        <w:t xml:space="preserve">Serviciului Vamal </w:t>
      </w:r>
      <w:r w:rsidRPr="001B595E">
        <w:rPr>
          <w:rFonts w:ascii="Times New Roman" w:hAnsi="Times New Roman" w:cs="Times New Roman"/>
          <w:color w:val="000000" w:themeColor="text1"/>
          <w:sz w:val="28"/>
          <w:szCs w:val="28"/>
        </w:rPr>
        <w:t>informaţiile relevante în acest sens.</w:t>
      </w:r>
    </w:p>
    <w:p w14:paraId="7A70AB8F" w14:textId="694EB0A6"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Depunerea la </w:t>
      </w:r>
      <w:r w:rsidR="003B3F02" w:rsidRPr="001B595E">
        <w:rPr>
          <w:rFonts w:ascii="Times New Roman" w:hAnsi="Times New Roman" w:cs="Times New Roman"/>
          <w:color w:val="000000" w:themeColor="text1"/>
          <w:sz w:val="28"/>
          <w:szCs w:val="28"/>
        </w:rPr>
        <w:t xml:space="preserve">Serviciul Vamal </w:t>
      </w:r>
      <w:r w:rsidRPr="001B595E">
        <w:rPr>
          <w:rFonts w:ascii="Times New Roman" w:hAnsi="Times New Roman" w:cs="Times New Roman"/>
          <w:color w:val="000000" w:themeColor="text1"/>
          <w:sz w:val="28"/>
          <w:szCs w:val="28"/>
        </w:rPr>
        <w:t>a declaraţiei pentru valoarea în vamă este echivalentă cu angajarea responsabilităţii persoanei menţionate la alineatul unu, în legătură cu:</w:t>
      </w:r>
    </w:p>
    <w:p w14:paraId="4F727852"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 exactitatea şi integralitatea elementelor înscrise în declaraţie; şi</w:t>
      </w:r>
    </w:p>
    <w:p w14:paraId="757EC6DD"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b) autenticitatea documentelor prezentate în susţinerea acestor elemente; şi</w:t>
      </w:r>
    </w:p>
    <w:p w14:paraId="1BA00DC4"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 furnizarea oricăror informaţii sau documente suplimentare necesare pentru stabilirea valorii în vamă a mărfurilor.</w:t>
      </w:r>
    </w:p>
    <w:p w14:paraId="663CC6E2" w14:textId="4869E3E0"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Cu excepţia cazurilor în care acest lucru este indispensabil pentru perceperea corectă a drepturilor de import, declaraţia pentru valoarea în vamă (D.V.1) nu se va depune:</w:t>
      </w:r>
    </w:p>
    <w:p w14:paraId="44A6AC29"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 în cazul în care valoarea în vamă a mărfurilor importate în cadrul unei tranzacţii nu depăşeşte echivalentul sumei de 5000 euro, cu condiţia ca acestea să nu reprezinte tranzacţii fracţionate sau multiple de la acelaşi expeditor pentru acelaşi destinatar;</w:t>
      </w:r>
    </w:p>
    <w:p w14:paraId="4927757D"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b) în cazul plasării mărfurilor sub anumite destinaţii vamale exonerate/suspendate de plata drepturilor de import, cu excepţia taxei pentru proceduri vamale; </w:t>
      </w:r>
    </w:p>
    <w:p w14:paraId="09D31906"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 în cazul introducerii mărfurilor de către persoanele fizice;</w:t>
      </w:r>
    </w:p>
    <w:p w14:paraId="0273C224"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 în cazul în care declarantul deţine statut de agent economic autorizat (AEO).</w:t>
      </w:r>
    </w:p>
    <w:p w14:paraId="2DEB9314" w14:textId="24D95533"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importurilor de mărfuri de acelaşi tip furnizate de acelaşi vînzător către acelaşi cumpărător în aceleaşi condiţii comerciale, </w:t>
      </w:r>
      <w:r w:rsidR="003B3F02" w:rsidRPr="001B595E">
        <w:rPr>
          <w:rFonts w:ascii="Times New Roman" w:hAnsi="Times New Roman" w:cs="Times New Roman"/>
          <w:color w:val="000000" w:themeColor="text1"/>
          <w:sz w:val="28"/>
          <w:szCs w:val="28"/>
        </w:rPr>
        <w:t xml:space="preserve">Serviciul Vamal </w:t>
      </w:r>
      <w:r w:rsidRPr="001B595E">
        <w:rPr>
          <w:rFonts w:ascii="Times New Roman" w:hAnsi="Times New Roman" w:cs="Times New Roman"/>
          <w:color w:val="000000" w:themeColor="text1"/>
          <w:sz w:val="28"/>
          <w:szCs w:val="28"/>
        </w:rPr>
        <w:t xml:space="preserve">este în drept să nu solicite declaraţia de valoare D.V.1 pentru fiecare tranzacţie de import. Aceasta se depune ori de cîte ori se modifică împrejurările tranzacţiei. </w:t>
      </w:r>
    </w:p>
    <w:p w14:paraId="4176425B" w14:textId="40C62D0D"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se constată că nu sînt respectate condiţiile prevăzute la pct. </w:t>
      </w:r>
      <w:r w:rsidR="00BE37CE" w:rsidRPr="001B595E">
        <w:rPr>
          <w:rFonts w:ascii="Times New Roman" w:hAnsi="Times New Roman" w:cs="Times New Roman"/>
          <w:color w:val="000000" w:themeColor="text1"/>
          <w:sz w:val="28"/>
          <w:szCs w:val="28"/>
        </w:rPr>
        <w:t>90</w:t>
      </w:r>
      <w:r w:rsidRPr="001B595E">
        <w:rPr>
          <w:rFonts w:ascii="Times New Roman" w:hAnsi="Times New Roman" w:cs="Times New Roman"/>
          <w:color w:val="000000" w:themeColor="text1"/>
          <w:sz w:val="28"/>
          <w:szCs w:val="28"/>
        </w:rPr>
        <w:t xml:space="preserve"> şi/sau </w:t>
      </w:r>
      <w:r w:rsidR="003B3F02" w:rsidRPr="001B595E">
        <w:rPr>
          <w:rFonts w:ascii="Times New Roman" w:hAnsi="Times New Roman" w:cs="Times New Roman"/>
          <w:color w:val="000000" w:themeColor="text1"/>
          <w:sz w:val="28"/>
          <w:szCs w:val="28"/>
        </w:rPr>
        <w:t xml:space="preserve">Serviciul Vamal </w:t>
      </w:r>
      <w:r w:rsidRPr="001B595E">
        <w:rPr>
          <w:rFonts w:ascii="Times New Roman" w:hAnsi="Times New Roman" w:cs="Times New Roman"/>
          <w:color w:val="000000" w:themeColor="text1"/>
          <w:sz w:val="28"/>
          <w:szCs w:val="28"/>
        </w:rPr>
        <w:t>a identificat riscul privind inexactitatea valorii declarate, acesta este în drept să solicite declarantului completarea şi prezentarea unui formular D.V.1.</w:t>
      </w:r>
    </w:p>
    <w:p w14:paraId="70DC709A" w14:textId="5A172833"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Factura comercială, conține informațiile de bază despre tranzacție, nu are o formă specifică, este întocmită de vînzător în conformitate cu practicile comerciale standard și se prezintă în original împreună cu declarația vamală. Factura comercială poate fi întocmită în orice limbă, cu toate acestea, se recomandă o traducere în limba de stat.</w:t>
      </w:r>
    </w:p>
    <w:p w14:paraId="53D8B217"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Datele minime incluse, în general, în factură sunt următoarele:</w:t>
      </w:r>
    </w:p>
    <w:p w14:paraId="3B34F6CB"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 datele de identificare ale vînzătorului şi ale cumpărătorului mărfurilor de evaluat; </w:t>
      </w:r>
    </w:p>
    <w:p w14:paraId="79ECACCC"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b) numărul şi data de emitere a facturii;</w:t>
      </w:r>
    </w:p>
    <w:p w14:paraId="07AE1343"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 denumirea mărfurilor, cantitatea, preţul pentru fiecare unitate şi valoarea totală a mărfurilor;</w:t>
      </w:r>
    </w:p>
    <w:p w14:paraId="3C259C46"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e) condiţiile şi modalitatea de achitare;</w:t>
      </w:r>
    </w:p>
    <w:p w14:paraId="09E90658"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f) reducerile şi condiţiile de aplicare a acestora, după caz; </w:t>
      </w:r>
    </w:p>
    <w:p w14:paraId="4BA51A6F"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g) termenul de livrare conform Incoterms corespunzător;</w:t>
      </w:r>
    </w:p>
    <w:p w14:paraId="17F40492" w14:textId="77777777" w:rsidR="00B60D77" w:rsidRPr="001B595E" w:rsidRDefault="00B60D77" w:rsidP="00614B9B">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h) mijlocul de transport.</w:t>
      </w:r>
    </w:p>
    <w:p w14:paraId="0AC33B2A" w14:textId="3DA5311E" w:rsidR="00B60D77" w:rsidRPr="001B595E" w:rsidRDefault="00B60D77"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Valoarea în vamă a anumitor mărfuri perisabile poate fi determinată direct în conformitate cu art.</w:t>
      </w:r>
      <w:r w:rsidR="0095592A"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80 alin.</w:t>
      </w:r>
      <w:r w:rsidR="0095592A"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(3) pct.</w:t>
      </w:r>
      <w:r w:rsidR="0095592A"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3)</w:t>
      </w:r>
      <w:r w:rsidR="0095592A" w:rsidRPr="001B595E">
        <w:rPr>
          <w:rFonts w:ascii="Times New Roman" w:hAnsi="Times New Roman" w:cs="Times New Roman"/>
          <w:color w:val="000000" w:themeColor="text1"/>
          <w:sz w:val="28"/>
          <w:szCs w:val="28"/>
        </w:rPr>
        <w:t xml:space="preserve"> din Cod</w:t>
      </w:r>
      <w:r w:rsidRPr="001B595E">
        <w:rPr>
          <w:rFonts w:ascii="Times New Roman" w:hAnsi="Times New Roman" w:cs="Times New Roman"/>
          <w:color w:val="000000" w:themeColor="text1"/>
          <w:sz w:val="28"/>
          <w:szCs w:val="28"/>
        </w:rPr>
        <w:t xml:space="preserve">. </w:t>
      </w:r>
    </w:p>
    <w:p w14:paraId="7EC15F0B" w14:textId="5B7F71A4" w:rsidR="00B60D77" w:rsidRPr="001B595E" w:rsidRDefault="0088024B"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Pentru </w:t>
      </w:r>
      <w:r w:rsidR="00614B9B" w:rsidRPr="001B595E">
        <w:rPr>
          <w:rFonts w:ascii="Times New Roman" w:hAnsi="Times New Roman" w:cs="Times New Roman"/>
          <w:color w:val="000000" w:themeColor="text1"/>
          <w:sz w:val="28"/>
          <w:szCs w:val="28"/>
        </w:rPr>
        <w:t>aplicarea dispozițiilor art.</w:t>
      </w:r>
      <w:r w:rsidRPr="001B595E">
        <w:rPr>
          <w:rFonts w:ascii="Times New Roman" w:hAnsi="Times New Roman" w:cs="Times New Roman"/>
          <w:color w:val="000000" w:themeColor="text1"/>
          <w:sz w:val="28"/>
          <w:szCs w:val="28"/>
        </w:rPr>
        <w:t xml:space="preserve"> 72-86 din </w:t>
      </w:r>
      <w:r w:rsidR="00BC5CE5" w:rsidRPr="001B595E">
        <w:rPr>
          <w:rFonts w:ascii="Times New Roman" w:hAnsi="Times New Roman" w:cs="Times New Roman"/>
          <w:color w:val="000000" w:themeColor="text1"/>
          <w:sz w:val="28"/>
          <w:szCs w:val="28"/>
        </w:rPr>
        <w:t>C</w:t>
      </w:r>
      <w:r w:rsidRPr="001B595E">
        <w:rPr>
          <w:rFonts w:ascii="Times New Roman" w:hAnsi="Times New Roman" w:cs="Times New Roman"/>
          <w:color w:val="000000" w:themeColor="text1"/>
          <w:sz w:val="28"/>
          <w:szCs w:val="28"/>
        </w:rPr>
        <w:t xml:space="preserve">od și a celor din prezenta secțiune, se </w:t>
      </w:r>
      <w:r w:rsidR="00985C35" w:rsidRPr="001B595E">
        <w:rPr>
          <w:rFonts w:ascii="Times New Roman" w:hAnsi="Times New Roman" w:cs="Times New Roman"/>
          <w:color w:val="000000" w:themeColor="text1"/>
          <w:sz w:val="28"/>
          <w:szCs w:val="28"/>
        </w:rPr>
        <w:t xml:space="preserve">aplică prevederile </w:t>
      </w:r>
      <w:r w:rsidRPr="001B595E">
        <w:rPr>
          <w:rFonts w:ascii="Times New Roman" w:hAnsi="Times New Roman" w:cs="Times New Roman"/>
          <w:color w:val="000000" w:themeColor="text1"/>
          <w:sz w:val="28"/>
          <w:szCs w:val="28"/>
        </w:rPr>
        <w:t xml:space="preserve">expuse în anexa nr. </w:t>
      </w:r>
      <w:r w:rsidR="00766DB6" w:rsidRPr="001B595E">
        <w:rPr>
          <w:rFonts w:ascii="Times New Roman" w:hAnsi="Times New Roman" w:cs="Times New Roman"/>
          <w:color w:val="000000" w:themeColor="text1"/>
          <w:sz w:val="28"/>
          <w:szCs w:val="28"/>
        </w:rPr>
        <w:t>11</w:t>
      </w:r>
      <w:r w:rsidR="00614B9B" w:rsidRPr="001B595E">
        <w:rPr>
          <w:rFonts w:ascii="Times New Roman" w:hAnsi="Times New Roman" w:cs="Times New Roman"/>
          <w:color w:val="000000" w:themeColor="text1"/>
          <w:sz w:val="28"/>
          <w:szCs w:val="28"/>
        </w:rPr>
        <w:t>.</w:t>
      </w:r>
    </w:p>
    <w:p w14:paraId="4F146F3B" w14:textId="77777777" w:rsidR="0088024B" w:rsidRPr="001B595E" w:rsidRDefault="0088024B" w:rsidP="00602B3A">
      <w:pPr>
        <w:spacing w:after="0" w:line="240" w:lineRule="auto"/>
        <w:jc w:val="both"/>
        <w:rPr>
          <w:rFonts w:ascii="Times New Roman" w:hAnsi="Times New Roman" w:cs="Times New Roman"/>
          <w:color w:val="000000" w:themeColor="text1"/>
          <w:sz w:val="28"/>
          <w:szCs w:val="28"/>
        </w:rPr>
      </w:pPr>
    </w:p>
    <w:p w14:paraId="5B683051" w14:textId="77777777" w:rsidR="00B60D77" w:rsidRPr="001B595E" w:rsidRDefault="00B60D77" w:rsidP="00602B3A">
      <w:pPr>
        <w:spacing w:after="0" w:line="240" w:lineRule="auto"/>
        <w:jc w:val="both"/>
        <w:rPr>
          <w:rFonts w:ascii="Times New Roman" w:hAnsi="Times New Roman" w:cs="Times New Roman"/>
          <w:color w:val="000000" w:themeColor="text1"/>
          <w:sz w:val="26"/>
          <w:szCs w:val="26"/>
        </w:rPr>
      </w:pPr>
    </w:p>
    <w:p w14:paraId="72BFD2EC" w14:textId="60B6494A" w:rsidR="004B3F62" w:rsidRPr="001B595E" w:rsidRDefault="004B3F62" w:rsidP="004B3F62">
      <w:pPr>
        <w:jc w:val="center"/>
        <w:rPr>
          <w:rFonts w:ascii="Times New Roman" w:hAnsi="Times New Roman" w:cs="Times New Roman"/>
          <w:b/>
          <w:color w:val="000000" w:themeColor="text1"/>
          <w:sz w:val="28"/>
          <w:szCs w:val="28"/>
          <w:lang w:val="en-GB"/>
        </w:rPr>
      </w:pPr>
      <w:r w:rsidRPr="001B595E">
        <w:rPr>
          <w:rFonts w:ascii="Times New Roman" w:hAnsi="Times New Roman" w:cs="Times New Roman"/>
          <w:b/>
          <w:color w:val="000000" w:themeColor="text1"/>
          <w:sz w:val="28"/>
          <w:szCs w:val="28"/>
          <w:lang w:val="en-GB"/>
        </w:rPr>
        <w:t>Capitolul 3</w:t>
      </w:r>
    </w:p>
    <w:p w14:paraId="440BAAB6" w14:textId="5DA537DA" w:rsidR="004B3F62" w:rsidRPr="001B595E" w:rsidRDefault="004B3F62" w:rsidP="004B3F62">
      <w:pPr>
        <w:jc w:val="center"/>
        <w:rPr>
          <w:rFonts w:ascii="Times New Roman" w:hAnsi="Times New Roman" w:cs="Times New Roman"/>
          <w:b/>
          <w:color w:val="000000" w:themeColor="text1"/>
          <w:sz w:val="28"/>
          <w:szCs w:val="28"/>
          <w:lang w:val="en-GB"/>
        </w:rPr>
      </w:pPr>
      <w:r w:rsidRPr="001B595E">
        <w:rPr>
          <w:rFonts w:ascii="Times New Roman" w:hAnsi="Times New Roman" w:cs="Times New Roman"/>
          <w:b/>
          <w:color w:val="000000" w:themeColor="text1"/>
          <w:sz w:val="28"/>
          <w:szCs w:val="28"/>
          <w:lang w:val="en-GB"/>
        </w:rPr>
        <w:t>DATORII VAMALE ȘI GARANȚII</w:t>
      </w:r>
    </w:p>
    <w:p w14:paraId="0EA0CF14" w14:textId="53E77987" w:rsidR="004B3F62" w:rsidRPr="001B595E" w:rsidRDefault="00535782" w:rsidP="004B3F62">
      <w:pPr>
        <w:jc w:val="center"/>
        <w:rPr>
          <w:rFonts w:ascii="Times New Roman" w:hAnsi="Times New Roman" w:cs="Times New Roman"/>
          <w:b/>
          <w:color w:val="000000" w:themeColor="text1"/>
          <w:sz w:val="28"/>
          <w:szCs w:val="28"/>
          <w:lang w:val="en-GB"/>
        </w:rPr>
      </w:pPr>
      <w:r w:rsidRPr="001B595E">
        <w:rPr>
          <w:rFonts w:ascii="Times New Roman" w:hAnsi="Times New Roman" w:cs="Times New Roman"/>
          <w:b/>
          <w:color w:val="000000" w:themeColor="text1"/>
          <w:sz w:val="28"/>
          <w:szCs w:val="28"/>
          <w:lang w:val="en-GB"/>
        </w:rPr>
        <w:t>S</w:t>
      </w:r>
      <w:r w:rsidR="004B3F62" w:rsidRPr="001B595E">
        <w:rPr>
          <w:rFonts w:ascii="Times New Roman" w:hAnsi="Times New Roman" w:cs="Times New Roman"/>
          <w:b/>
          <w:color w:val="000000" w:themeColor="text1"/>
          <w:sz w:val="28"/>
          <w:szCs w:val="28"/>
          <w:lang w:val="en-GB"/>
        </w:rPr>
        <w:t xml:space="preserve">ecțiunea 1 </w:t>
      </w:r>
    </w:p>
    <w:p w14:paraId="6E472882" w14:textId="77777777" w:rsidR="007C3FEB" w:rsidRPr="001B595E" w:rsidRDefault="004B3F62" w:rsidP="00683DBC">
      <w:pPr>
        <w:spacing w:after="0" w:line="240" w:lineRule="auto"/>
        <w:jc w:val="center"/>
        <w:rPr>
          <w:rFonts w:ascii="Times New Roman" w:hAnsi="Times New Roman" w:cs="Times New Roman"/>
          <w:b/>
          <w:color w:val="000000" w:themeColor="text1"/>
          <w:sz w:val="28"/>
          <w:szCs w:val="28"/>
          <w:lang w:val="en-GB"/>
        </w:rPr>
      </w:pPr>
      <w:r w:rsidRPr="001B595E">
        <w:rPr>
          <w:rFonts w:ascii="Times New Roman" w:hAnsi="Times New Roman" w:cs="Times New Roman"/>
          <w:b/>
          <w:color w:val="000000" w:themeColor="text1"/>
          <w:sz w:val="28"/>
          <w:szCs w:val="28"/>
          <w:lang w:val="en-GB"/>
        </w:rPr>
        <w:t xml:space="preserve">Norme generale pentru calcularea cuantumului </w:t>
      </w:r>
    </w:p>
    <w:p w14:paraId="4A34E644" w14:textId="6E4BD56A" w:rsidR="004B3F62" w:rsidRPr="001B595E" w:rsidRDefault="004B3F62" w:rsidP="00683DBC">
      <w:pPr>
        <w:spacing w:after="0" w:line="240" w:lineRule="auto"/>
        <w:jc w:val="center"/>
        <w:rPr>
          <w:rFonts w:ascii="Times New Roman" w:hAnsi="Times New Roman" w:cs="Times New Roman"/>
          <w:b/>
          <w:color w:val="000000" w:themeColor="text1"/>
          <w:sz w:val="28"/>
          <w:szCs w:val="28"/>
          <w:lang w:val="en-GB"/>
        </w:rPr>
      </w:pPr>
      <w:r w:rsidRPr="001B595E">
        <w:rPr>
          <w:rFonts w:ascii="Times New Roman" w:hAnsi="Times New Roman" w:cs="Times New Roman"/>
          <w:b/>
          <w:color w:val="000000" w:themeColor="text1"/>
          <w:sz w:val="28"/>
          <w:szCs w:val="28"/>
          <w:lang w:val="en-GB"/>
        </w:rPr>
        <w:t xml:space="preserve">drepturilor de import sau de export </w:t>
      </w:r>
    </w:p>
    <w:p w14:paraId="6A729ACA" w14:textId="77777777" w:rsidR="004B3F62" w:rsidRPr="001B595E" w:rsidRDefault="004B3F62" w:rsidP="004B3F62">
      <w:pPr>
        <w:jc w:val="center"/>
        <w:rPr>
          <w:rFonts w:ascii="Times New Roman" w:hAnsi="Times New Roman" w:cs="Times New Roman"/>
          <w:b/>
          <w:color w:val="000000" w:themeColor="text1"/>
          <w:sz w:val="28"/>
          <w:szCs w:val="28"/>
          <w:lang w:val="en-GB"/>
        </w:rPr>
      </w:pPr>
    </w:p>
    <w:p w14:paraId="48FC0266" w14:textId="1CF000EC" w:rsidR="004B3F62" w:rsidRPr="001B595E" w:rsidRDefault="00DD1829"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lang w:val="en-GB"/>
        </w:rPr>
        <w:t xml:space="preserve"> </w:t>
      </w:r>
      <w:r w:rsidR="004B3F62" w:rsidRPr="001B595E">
        <w:rPr>
          <w:rFonts w:ascii="Times New Roman" w:hAnsi="Times New Roman" w:cs="Times New Roman"/>
          <w:color w:val="000000" w:themeColor="text1"/>
          <w:sz w:val="28"/>
          <w:szCs w:val="28"/>
        </w:rPr>
        <w:t>Pentru a stabili cuantumul drepturilor de import care trebuie percepute pentru produsele transfor</w:t>
      </w:r>
      <w:r w:rsidR="004D34B8" w:rsidRPr="001B595E">
        <w:rPr>
          <w:rFonts w:ascii="Times New Roman" w:hAnsi="Times New Roman" w:cs="Times New Roman"/>
          <w:color w:val="000000" w:themeColor="text1"/>
          <w:sz w:val="28"/>
          <w:szCs w:val="28"/>
        </w:rPr>
        <w:t>mate în conformitate cu art.</w:t>
      </w:r>
      <w:r w:rsidR="004B3F62" w:rsidRPr="001B595E">
        <w:rPr>
          <w:rFonts w:ascii="Times New Roman" w:hAnsi="Times New Roman" w:cs="Times New Roman"/>
          <w:color w:val="000000" w:themeColor="text1"/>
          <w:sz w:val="28"/>
          <w:szCs w:val="28"/>
        </w:rPr>
        <w:t xml:space="preserve"> 96 alin</w:t>
      </w:r>
      <w:r w:rsidR="004D34B8" w:rsidRPr="001B595E">
        <w:rPr>
          <w:rFonts w:ascii="Times New Roman" w:hAnsi="Times New Roman" w:cs="Times New Roman"/>
          <w:color w:val="000000" w:themeColor="text1"/>
          <w:sz w:val="28"/>
          <w:szCs w:val="28"/>
        </w:rPr>
        <w:t>.</w:t>
      </w:r>
      <w:r w:rsidR="004B3F62" w:rsidRPr="001B595E">
        <w:rPr>
          <w:rFonts w:ascii="Times New Roman" w:hAnsi="Times New Roman" w:cs="Times New Roman"/>
          <w:color w:val="000000" w:themeColor="text1"/>
          <w:sz w:val="28"/>
          <w:szCs w:val="28"/>
        </w:rPr>
        <w:t xml:space="preserve"> (4) din </w:t>
      </w:r>
      <w:r w:rsidR="004D34B8" w:rsidRPr="001B595E">
        <w:rPr>
          <w:rFonts w:ascii="Times New Roman" w:hAnsi="Times New Roman" w:cs="Times New Roman"/>
          <w:color w:val="000000" w:themeColor="text1"/>
          <w:sz w:val="28"/>
          <w:szCs w:val="28"/>
        </w:rPr>
        <w:t>C</w:t>
      </w:r>
      <w:r w:rsidR="004B3F62" w:rsidRPr="001B595E">
        <w:rPr>
          <w:rFonts w:ascii="Times New Roman" w:hAnsi="Times New Roman" w:cs="Times New Roman"/>
          <w:color w:val="000000" w:themeColor="text1"/>
          <w:sz w:val="28"/>
          <w:szCs w:val="28"/>
        </w:rPr>
        <w:t>od, cantitatea mărfurilor plasate sub regimul de perfecționare activă considerată a fi prezentă în produsele transformate pentru care ia naștere o datorie vamală se stabilește</w:t>
      </w:r>
      <w:r w:rsidR="004D34B8" w:rsidRPr="001B595E">
        <w:rPr>
          <w:rFonts w:ascii="Times New Roman" w:hAnsi="Times New Roman" w:cs="Times New Roman"/>
          <w:color w:val="000000" w:themeColor="text1"/>
          <w:sz w:val="28"/>
          <w:szCs w:val="28"/>
        </w:rPr>
        <w:t xml:space="preserve"> în conformitate cu </w:t>
      </w:r>
      <w:r w:rsidRPr="001B595E">
        <w:rPr>
          <w:rFonts w:ascii="Times New Roman" w:hAnsi="Times New Roman" w:cs="Times New Roman"/>
          <w:color w:val="000000" w:themeColor="text1"/>
          <w:sz w:val="28"/>
          <w:szCs w:val="28"/>
        </w:rPr>
        <w:t>pct.</w:t>
      </w:r>
      <w:r w:rsidR="006577B8"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97</w:t>
      </w:r>
      <w:r w:rsidR="00683DBC"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w:t>
      </w:r>
      <w:r w:rsidR="00683DBC"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101.</w:t>
      </w:r>
      <w:r w:rsidR="004B3F62" w:rsidRPr="001B595E">
        <w:rPr>
          <w:rFonts w:ascii="Times New Roman" w:hAnsi="Times New Roman" w:cs="Times New Roman"/>
          <w:color w:val="000000" w:themeColor="text1"/>
          <w:sz w:val="28"/>
          <w:szCs w:val="28"/>
        </w:rPr>
        <w:t xml:space="preserve"> </w:t>
      </w:r>
    </w:p>
    <w:p w14:paraId="06F4D8A0" w14:textId="2D23FC68" w:rsidR="004B3F62" w:rsidRPr="001B595E" w:rsidRDefault="004B3F62"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Metoda scalei can</w:t>
      </w:r>
      <w:r w:rsidR="004D34B8" w:rsidRPr="001B595E">
        <w:rPr>
          <w:rFonts w:ascii="Times New Roman" w:hAnsi="Times New Roman" w:cs="Times New Roman"/>
          <w:color w:val="000000" w:themeColor="text1"/>
          <w:sz w:val="28"/>
          <w:szCs w:val="28"/>
        </w:rPr>
        <w:t xml:space="preserve">titative prevăzută la </w:t>
      </w:r>
      <w:r w:rsidR="00DD1829" w:rsidRPr="001B595E">
        <w:rPr>
          <w:rFonts w:ascii="Times New Roman" w:hAnsi="Times New Roman" w:cs="Times New Roman"/>
          <w:color w:val="000000" w:themeColor="text1"/>
          <w:sz w:val="28"/>
          <w:szCs w:val="28"/>
        </w:rPr>
        <w:t>pct.</w:t>
      </w:r>
      <w:r w:rsidR="00683DBC" w:rsidRPr="001B595E">
        <w:rPr>
          <w:rFonts w:ascii="Times New Roman" w:hAnsi="Times New Roman" w:cs="Times New Roman"/>
          <w:color w:val="000000" w:themeColor="text1"/>
          <w:sz w:val="28"/>
          <w:szCs w:val="28"/>
        </w:rPr>
        <w:t xml:space="preserve"> </w:t>
      </w:r>
      <w:r w:rsidR="00DD1829" w:rsidRPr="001B595E">
        <w:rPr>
          <w:rFonts w:ascii="Times New Roman" w:hAnsi="Times New Roman" w:cs="Times New Roman"/>
          <w:color w:val="000000" w:themeColor="text1"/>
          <w:sz w:val="28"/>
          <w:szCs w:val="28"/>
        </w:rPr>
        <w:t xml:space="preserve">98 </w:t>
      </w:r>
      <w:r w:rsidR="00683DBC" w:rsidRPr="001B595E">
        <w:rPr>
          <w:rFonts w:ascii="Times New Roman" w:hAnsi="Times New Roman" w:cs="Times New Roman"/>
          <w:color w:val="000000" w:themeColor="text1"/>
          <w:sz w:val="28"/>
          <w:szCs w:val="28"/>
        </w:rPr>
        <w:t>-</w:t>
      </w:r>
      <w:r w:rsidR="00DD1829" w:rsidRPr="001B595E">
        <w:rPr>
          <w:rFonts w:ascii="Times New Roman" w:hAnsi="Times New Roman" w:cs="Times New Roman"/>
          <w:color w:val="000000" w:themeColor="text1"/>
          <w:sz w:val="28"/>
          <w:szCs w:val="28"/>
        </w:rPr>
        <w:t xml:space="preserve"> 99</w:t>
      </w:r>
      <w:r w:rsidRPr="001B595E">
        <w:rPr>
          <w:rFonts w:ascii="Times New Roman" w:hAnsi="Times New Roman" w:cs="Times New Roman"/>
          <w:color w:val="000000" w:themeColor="text1"/>
          <w:sz w:val="28"/>
          <w:szCs w:val="28"/>
        </w:rPr>
        <w:t xml:space="preserve"> se aplică în următoarele cazuri: </w:t>
      </w:r>
    </w:p>
    <w:p w14:paraId="7A27363B" w14:textId="2B773793" w:rsidR="004B3F62" w:rsidRPr="001B595E" w:rsidRDefault="004B3F62" w:rsidP="007C5F0D">
      <w:pPr>
        <w:pStyle w:val="Footer"/>
        <w:numPr>
          <w:ilvl w:val="0"/>
          <w:numId w:val="32"/>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atunci când un singur fel de produs transformat este obținut din operațiunile de transformare; </w:t>
      </w:r>
    </w:p>
    <w:p w14:paraId="4D5879E8" w14:textId="0C2C3068" w:rsidR="004B3F62" w:rsidRPr="001B595E" w:rsidRDefault="004B3F62" w:rsidP="007C5F0D">
      <w:pPr>
        <w:pStyle w:val="Footer"/>
        <w:numPr>
          <w:ilvl w:val="0"/>
          <w:numId w:val="32"/>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atunci când mai multe tipuri de produse transformate se obțin din operațiunile de transformare și toate părțile sau componentele mărfurilor plasate sub regim se găsesc în fiecare dintre aceste produse transformate. </w:t>
      </w:r>
    </w:p>
    <w:p w14:paraId="56499884" w14:textId="32655E43" w:rsidR="004B3F62" w:rsidRPr="001B595E" w:rsidRDefault="004D34B8"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menționat la </w:t>
      </w:r>
      <w:r w:rsidR="00DD1829" w:rsidRPr="001B595E">
        <w:rPr>
          <w:rFonts w:ascii="Times New Roman" w:hAnsi="Times New Roman" w:cs="Times New Roman"/>
          <w:color w:val="000000" w:themeColor="text1"/>
          <w:sz w:val="28"/>
          <w:szCs w:val="28"/>
        </w:rPr>
        <w:t>pct.</w:t>
      </w:r>
      <w:r w:rsidR="00683DBC" w:rsidRPr="001B595E">
        <w:rPr>
          <w:rFonts w:ascii="Times New Roman" w:hAnsi="Times New Roman" w:cs="Times New Roman"/>
          <w:color w:val="000000" w:themeColor="text1"/>
          <w:sz w:val="28"/>
          <w:szCs w:val="28"/>
        </w:rPr>
        <w:t xml:space="preserve"> </w:t>
      </w:r>
      <w:r w:rsidR="00DD1829" w:rsidRPr="001B595E">
        <w:rPr>
          <w:rFonts w:ascii="Times New Roman" w:hAnsi="Times New Roman" w:cs="Times New Roman"/>
          <w:color w:val="000000" w:themeColor="text1"/>
          <w:sz w:val="28"/>
          <w:szCs w:val="28"/>
        </w:rPr>
        <w:t>97</w:t>
      </w:r>
      <w:r w:rsidR="004B3F62" w:rsidRPr="001B595E">
        <w:rPr>
          <w:rFonts w:ascii="Times New Roman" w:hAnsi="Times New Roman" w:cs="Times New Roman"/>
          <w:color w:val="000000" w:themeColor="text1"/>
          <w:sz w:val="28"/>
          <w:szCs w:val="28"/>
        </w:rPr>
        <w:t xml:space="preserve"> </w:t>
      </w:r>
      <w:r w:rsidR="00DD1829" w:rsidRPr="001B595E">
        <w:rPr>
          <w:rFonts w:ascii="Times New Roman" w:hAnsi="Times New Roman" w:cs="Times New Roman"/>
          <w:color w:val="000000" w:themeColor="text1"/>
          <w:sz w:val="28"/>
          <w:szCs w:val="28"/>
        </w:rPr>
        <w:t>sbpct.</w:t>
      </w:r>
      <w:r w:rsidR="00683DBC" w:rsidRPr="001B595E">
        <w:rPr>
          <w:rFonts w:ascii="Times New Roman" w:hAnsi="Times New Roman" w:cs="Times New Roman"/>
          <w:color w:val="000000" w:themeColor="text1"/>
          <w:sz w:val="28"/>
          <w:szCs w:val="28"/>
        </w:rPr>
        <w:t xml:space="preserve"> </w:t>
      </w:r>
      <w:r w:rsidR="00DD1829" w:rsidRPr="001B595E">
        <w:rPr>
          <w:rFonts w:ascii="Times New Roman" w:hAnsi="Times New Roman" w:cs="Times New Roman"/>
          <w:color w:val="000000" w:themeColor="text1"/>
          <w:sz w:val="28"/>
          <w:szCs w:val="28"/>
        </w:rPr>
        <w:t>1)</w:t>
      </w:r>
      <w:r w:rsidR="004B3F62" w:rsidRPr="001B595E">
        <w:rPr>
          <w:rFonts w:ascii="Times New Roman" w:hAnsi="Times New Roman" w:cs="Times New Roman"/>
          <w:color w:val="000000" w:themeColor="text1"/>
          <w:sz w:val="28"/>
          <w:szCs w:val="28"/>
        </w:rPr>
        <w:t xml:space="preserve">, cantitatea mărfurilor plasate sub regimul de perfecționare activă considerate a fi prezente în produsele transformate pentru care ia naștere o datorie vamală se determină prin aplicarea procentului pe care produsele transformate pentru care se contractează o datorie vamală îl constituie din cantitatea totală de produse transformate rezultate din operațiunea de transformare la cantitatea totală a mărfurilor plasate sub regimul de perfecționare activă. </w:t>
      </w:r>
    </w:p>
    <w:p w14:paraId="606CD49F" w14:textId="63198E4B" w:rsidR="004B3F62" w:rsidRPr="001B595E" w:rsidRDefault="004B3F62"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menționat la </w:t>
      </w:r>
      <w:r w:rsidR="00DD1829" w:rsidRPr="001B595E">
        <w:rPr>
          <w:rFonts w:ascii="Times New Roman" w:hAnsi="Times New Roman" w:cs="Times New Roman"/>
          <w:color w:val="000000" w:themeColor="text1"/>
          <w:sz w:val="28"/>
          <w:szCs w:val="28"/>
        </w:rPr>
        <w:t>pct.</w:t>
      </w:r>
      <w:r w:rsidR="00683DBC" w:rsidRPr="001B595E">
        <w:rPr>
          <w:rFonts w:ascii="Times New Roman" w:hAnsi="Times New Roman" w:cs="Times New Roman"/>
          <w:color w:val="000000" w:themeColor="text1"/>
          <w:sz w:val="28"/>
          <w:szCs w:val="28"/>
        </w:rPr>
        <w:t xml:space="preserve"> </w:t>
      </w:r>
      <w:r w:rsidR="00DD1829" w:rsidRPr="001B595E">
        <w:rPr>
          <w:rFonts w:ascii="Times New Roman" w:hAnsi="Times New Roman" w:cs="Times New Roman"/>
          <w:color w:val="000000" w:themeColor="text1"/>
          <w:sz w:val="28"/>
          <w:szCs w:val="28"/>
        </w:rPr>
        <w:t>97 sbpct.</w:t>
      </w:r>
      <w:r w:rsidR="00683DBC" w:rsidRPr="001B595E">
        <w:rPr>
          <w:rFonts w:ascii="Times New Roman" w:hAnsi="Times New Roman" w:cs="Times New Roman"/>
          <w:color w:val="000000" w:themeColor="text1"/>
          <w:sz w:val="28"/>
          <w:szCs w:val="28"/>
        </w:rPr>
        <w:t xml:space="preserve"> </w:t>
      </w:r>
      <w:r w:rsidR="00DD1829" w:rsidRPr="001B595E">
        <w:rPr>
          <w:rFonts w:ascii="Times New Roman" w:hAnsi="Times New Roman" w:cs="Times New Roman"/>
          <w:color w:val="000000" w:themeColor="text1"/>
          <w:sz w:val="28"/>
          <w:szCs w:val="28"/>
        </w:rPr>
        <w:t xml:space="preserve">2), </w:t>
      </w:r>
      <w:r w:rsidRPr="001B595E">
        <w:rPr>
          <w:rFonts w:ascii="Times New Roman" w:hAnsi="Times New Roman" w:cs="Times New Roman"/>
          <w:color w:val="000000" w:themeColor="text1"/>
          <w:sz w:val="28"/>
          <w:szCs w:val="28"/>
        </w:rPr>
        <w:t xml:space="preserve">cantitatea mărfurilor plasate sub regimul de perfecționare activă considerate a fi prezente în produsele transformate pentru care ia naștere o datorie vamală se determină prin aplicarea la cantitatea totală a mărfurilor plasate sub regimul de perfecționare activă a unui procentaj calculat prin înmulțirea următorilor factori: </w:t>
      </w:r>
    </w:p>
    <w:p w14:paraId="4A25BB57" w14:textId="38CE327A" w:rsidR="004B3F62" w:rsidRPr="001B595E" w:rsidRDefault="004B3F62" w:rsidP="007C5F0D">
      <w:pPr>
        <w:pStyle w:val="Footer"/>
        <w:numPr>
          <w:ilvl w:val="0"/>
          <w:numId w:val="33"/>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procentul pe care produsele transformate pentru care ia naștere o datorie vamală îl constituie din cantitatea totală de produse transformate de același tip care rezultă din operațiunea de transformare; </w:t>
      </w:r>
    </w:p>
    <w:p w14:paraId="2490E1CF" w14:textId="549BDC4B" w:rsidR="004B3F62" w:rsidRPr="001B595E" w:rsidRDefault="004B3F62" w:rsidP="007C5F0D">
      <w:pPr>
        <w:pStyle w:val="Footer"/>
        <w:numPr>
          <w:ilvl w:val="0"/>
          <w:numId w:val="33"/>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 xml:space="preserve">procentul pe care cantitatea totală a produselor transformate de același tip, indiferent dacă ia naștere o datorie vamală sau nu, îl constituie din cantitatea totală a tuturor produselor transformate care rezultă din operațiunea de transformare. </w:t>
      </w:r>
    </w:p>
    <w:p w14:paraId="65337692" w14:textId="6C9FFC26" w:rsidR="004B3F62" w:rsidRPr="001B595E" w:rsidRDefault="004B3F62"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Cantitățile de mărfuri plasate sub regim care sunt distruse și pierdute în timpul operațiunii de transformare, în special prin evaporare, uscare, sublimare sau scurgere, nu vor fi luate în considerare la aplicarea metodei scalei cantitative. </w:t>
      </w:r>
    </w:p>
    <w:p w14:paraId="0258BDF9" w14:textId="341AC374" w:rsidR="004B3F62" w:rsidRPr="001B595E" w:rsidRDefault="004B3F62"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alte cazuri decât cele menționate la </w:t>
      </w:r>
      <w:r w:rsidR="003B76B7" w:rsidRPr="001B595E">
        <w:rPr>
          <w:rFonts w:ascii="Times New Roman" w:hAnsi="Times New Roman" w:cs="Times New Roman"/>
          <w:color w:val="000000" w:themeColor="text1"/>
          <w:sz w:val="28"/>
          <w:szCs w:val="28"/>
        </w:rPr>
        <w:t>pct.</w:t>
      </w:r>
      <w:r w:rsidR="004512B2" w:rsidRPr="001B595E">
        <w:rPr>
          <w:rFonts w:ascii="Times New Roman" w:hAnsi="Times New Roman" w:cs="Times New Roman"/>
          <w:color w:val="000000" w:themeColor="text1"/>
          <w:sz w:val="28"/>
          <w:szCs w:val="28"/>
        </w:rPr>
        <w:t xml:space="preserve"> </w:t>
      </w:r>
      <w:r w:rsidR="003B76B7" w:rsidRPr="001B595E">
        <w:rPr>
          <w:rFonts w:ascii="Times New Roman" w:hAnsi="Times New Roman" w:cs="Times New Roman"/>
          <w:color w:val="000000" w:themeColor="text1"/>
          <w:sz w:val="28"/>
          <w:szCs w:val="28"/>
        </w:rPr>
        <w:t>97,</w:t>
      </w:r>
      <w:r w:rsidRPr="001B595E">
        <w:rPr>
          <w:rFonts w:ascii="Times New Roman" w:hAnsi="Times New Roman" w:cs="Times New Roman"/>
          <w:color w:val="000000" w:themeColor="text1"/>
          <w:sz w:val="28"/>
          <w:szCs w:val="28"/>
        </w:rPr>
        <w:t xml:space="preserve"> se aplică metoda scalei valorice în conformitate cu </w:t>
      </w:r>
      <w:r w:rsidR="001D76B7" w:rsidRPr="001B595E">
        <w:rPr>
          <w:rFonts w:ascii="Times New Roman" w:hAnsi="Times New Roman" w:cs="Times New Roman"/>
          <w:color w:val="000000" w:themeColor="text1"/>
          <w:sz w:val="28"/>
          <w:szCs w:val="28"/>
        </w:rPr>
        <w:t>pct. 102 - 104</w:t>
      </w:r>
      <w:r w:rsidRPr="001B595E">
        <w:rPr>
          <w:rFonts w:ascii="Times New Roman" w:hAnsi="Times New Roman" w:cs="Times New Roman"/>
          <w:color w:val="000000" w:themeColor="text1"/>
          <w:sz w:val="28"/>
          <w:szCs w:val="28"/>
        </w:rPr>
        <w:t xml:space="preserve">. </w:t>
      </w:r>
    </w:p>
    <w:p w14:paraId="4548726A" w14:textId="77777777" w:rsidR="004B3F62" w:rsidRPr="001B595E" w:rsidRDefault="004B3F62"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Cantitatea mărfurilor plasate sub regimul de perfecționare activă considerate a fi prezente în produsele transformate pentru care ia naștere o datorie vamală se determină prin aplicarea la cantitatea totală a mărfurilor plasate sub regimul de perfecționare activă a unui procentaj calculat prin înmulțirea următorilor factori:</w:t>
      </w:r>
    </w:p>
    <w:p w14:paraId="075A2B5F" w14:textId="1DEF63FE" w:rsidR="004B3F62" w:rsidRPr="001B595E" w:rsidRDefault="004B3F62" w:rsidP="007C5F0D">
      <w:pPr>
        <w:pStyle w:val="Footer"/>
        <w:numPr>
          <w:ilvl w:val="0"/>
          <w:numId w:val="34"/>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procentul pe care produsele transformate pentru care ia naștere o datorie vamală îl constituie din valoarea totală de produse transformate de același tip care rezultă din operațiunea de transformare; </w:t>
      </w:r>
    </w:p>
    <w:p w14:paraId="293E8D57" w14:textId="35611FFF" w:rsidR="004B3F62" w:rsidRPr="001B595E" w:rsidRDefault="004B3F62" w:rsidP="007C5F0D">
      <w:pPr>
        <w:pStyle w:val="Footer"/>
        <w:numPr>
          <w:ilvl w:val="0"/>
          <w:numId w:val="34"/>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procentul pe care valoarea totală a produselor transformate de același tip, indiferent dacă ia naștere o datorie vamală sau nu, îl constituie din valoarea totală a tuturor produselor transformate care rezultă din operațiunea de transformare. </w:t>
      </w:r>
    </w:p>
    <w:p w14:paraId="5FC1146D" w14:textId="77777777" w:rsidR="004B3F62" w:rsidRPr="001B595E" w:rsidRDefault="004B3F62"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scopul aplicării metodei scalei valorice, valoarea produselor transformate se stabilește pe baza prețurilor franco fabrică actuale pe teritoriul vamal sau, în cazul în care acestea nu pot fi stabilite, pe baza prețurilor franco fabrică actuale de vânzare pe teritoriul vamal pentru produse identice sau similare. Prețurile practicate între părți care par a fi asociate sau a fi încheiat între ele un acord de compensare nu pot fi utilizate pentru stabilirea valorii produselor transformate, cu excepția cazului în care se stabilește că prețurile în cauză nu sunt afectate de această relație. </w:t>
      </w:r>
    </w:p>
    <w:p w14:paraId="0D3980ED" w14:textId="5BACF9C8" w:rsidR="004B3F62" w:rsidRPr="001B595E" w:rsidRDefault="004B3F62"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Atunci când valoarea produselor transformate nu poate fi stabilită în conformitate </w:t>
      </w:r>
      <w:r w:rsidR="00345EB7" w:rsidRPr="001B595E">
        <w:rPr>
          <w:rFonts w:ascii="Times New Roman" w:hAnsi="Times New Roman" w:cs="Times New Roman"/>
          <w:color w:val="000000" w:themeColor="text1"/>
          <w:sz w:val="28"/>
          <w:szCs w:val="28"/>
        </w:rPr>
        <w:t>pct. 103</w:t>
      </w:r>
      <w:r w:rsidRPr="001B595E">
        <w:rPr>
          <w:rFonts w:ascii="Times New Roman" w:hAnsi="Times New Roman" w:cs="Times New Roman"/>
          <w:color w:val="000000" w:themeColor="text1"/>
          <w:sz w:val="28"/>
          <w:szCs w:val="28"/>
        </w:rPr>
        <w:t xml:space="preserve">, aceasta poate fi determinată prin orice metodă rezonabilă. </w:t>
      </w:r>
    </w:p>
    <w:p w14:paraId="58C7EB80" w14:textId="030F9723" w:rsidR="004B3F62" w:rsidRPr="001B595E" w:rsidRDefault="004B3F62"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sensul aplicării art</w:t>
      </w:r>
      <w:r w:rsidR="004C76B6"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96 alin</w:t>
      </w:r>
      <w:r w:rsidR="004C76B6"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(4) din </w:t>
      </w:r>
      <w:r w:rsidR="004C76B6" w:rsidRPr="001B595E">
        <w:rPr>
          <w:rFonts w:ascii="Times New Roman" w:hAnsi="Times New Roman" w:cs="Times New Roman"/>
          <w:color w:val="000000" w:themeColor="text1"/>
          <w:sz w:val="28"/>
          <w:szCs w:val="28"/>
        </w:rPr>
        <w:t>C</w:t>
      </w:r>
      <w:r w:rsidRPr="001B595E">
        <w:rPr>
          <w:rFonts w:ascii="Times New Roman" w:hAnsi="Times New Roman" w:cs="Times New Roman"/>
          <w:color w:val="000000" w:themeColor="text1"/>
          <w:sz w:val="28"/>
          <w:szCs w:val="28"/>
        </w:rPr>
        <w:t>od, la stabilirea cuantumului drepturilor de import corespunzătoare datoriei vamale pentru produse transformate care rezultă din regimul de perfecționare activă, mărfurile plasate sub acest regim beneficiază de o scutire sau reducere a drepturilor de import datorită utilizării lor specifice, care ar fi fost aplicate respectivelor mărfuri în cazul în care ar fi fost plasate sub regimul de destinație finală în conformitate cu art</w:t>
      </w:r>
      <w:r w:rsidR="00066955" w:rsidRPr="001B595E">
        <w:rPr>
          <w:rFonts w:ascii="Times New Roman" w:hAnsi="Times New Roman" w:cs="Times New Roman"/>
          <w:color w:val="000000" w:themeColor="text1"/>
          <w:sz w:val="28"/>
          <w:szCs w:val="28"/>
        </w:rPr>
        <w:t>. 323 din C</w:t>
      </w:r>
      <w:r w:rsidRPr="001B595E">
        <w:rPr>
          <w:rFonts w:ascii="Times New Roman" w:hAnsi="Times New Roman" w:cs="Times New Roman"/>
          <w:color w:val="000000" w:themeColor="text1"/>
          <w:sz w:val="28"/>
          <w:szCs w:val="28"/>
        </w:rPr>
        <w:t xml:space="preserve">od. </w:t>
      </w:r>
    </w:p>
    <w:p w14:paraId="08A2689E" w14:textId="2FC78BE2" w:rsidR="004B3F62" w:rsidRPr="001B595E" w:rsidRDefault="004C76B6" w:rsidP="007C5F0D">
      <w:pPr>
        <w:pStyle w:val="Footer"/>
        <w:numPr>
          <w:ilvl w:val="1"/>
          <w:numId w:val="27"/>
        </w:numPr>
        <w:tabs>
          <w:tab w:val="clear" w:pos="4677"/>
          <w:tab w:val="clear" w:pos="9355"/>
          <w:tab w:val="center" w:pos="851"/>
          <w:tab w:val="right" w:pos="993"/>
          <w:tab w:val="left" w:pos="1134"/>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Pct.</w:t>
      </w:r>
      <w:r w:rsidR="004512B2"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105</w:t>
      </w:r>
      <w:r w:rsidR="004B3F62" w:rsidRPr="001B595E">
        <w:rPr>
          <w:rFonts w:ascii="Times New Roman" w:hAnsi="Times New Roman" w:cs="Times New Roman"/>
          <w:color w:val="000000" w:themeColor="text1"/>
          <w:sz w:val="28"/>
          <w:szCs w:val="28"/>
        </w:rPr>
        <w:t xml:space="preserve"> se aplică în cazul în care sunt îndeplinite următoarele condiții: </w:t>
      </w:r>
    </w:p>
    <w:p w14:paraId="59942414" w14:textId="75EC7829" w:rsidR="004B3F62" w:rsidRPr="001B595E" w:rsidRDefault="004B3F62" w:rsidP="007C5F0D">
      <w:pPr>
        <w:pStyle w:val="Footer"/>
        <w:numPr>
          <w:ilvl w:val="1"/>
          <w:numId w:val="34"/>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s-ar fi putut emite o autorizație pentru a plasa mărfurile sub regimul de destinație finală; și </w:t>
      </w:r>
    </w:p>
    <w:p w14:paraId="2338F353" w14:textId="66711451" w:rsidR="004B3F62" w:rsidRPr="001B595E" w:rsidRDefault="004B3F62" w:rsidP="007C5F0D">
      <w:pPr>
        <w:pStyle w:val="Footer"/>
        <w:numPr>
          <w:ilvl w:val="1"/>
          <w:numId w:val="34"/>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condițiile pentru scutirea sau reducerea de drepturi de import datorită utilizării specifice a respectivelor mărfuri ar fi fost îndeplinite în momentul acceptării declarației vamale pentru plasarea mărfurilor sub regimul de perfecționare activă. </w:t>
      </w:r>
    </w:p>
    <w:p w14:paraId="43B0FC3C" w14:textId="0F85BD28" w:rsidR="004B3F62" w:rsidRPr="001B595E" w:rsidRDefault="004B3F62"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sensul aplicării art</w:t>
      </w:r>
      <w:r w:rsidR="004C76B6"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96 alin</w:t>
      </w:r>
      <w:r w:rsidR="004C76B6"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(4) din </w:t>
      </w:r>
      <w:r w:rsidR="004C76B6" w:rsidRPr="001B595E">
        <w:rPr>
          <w:rFonts w:ascii="Times New Roman" w:hAnsi="Times New Roman" w:cs="Times New Roman"/>
          <w:color w:val="000000" w:themeColor="text1"/>
          <w:sz w:val="28"/>
          <w:szCs w:val="28"/>
        </w:rPr>
        <w:t>C</w:t>
      </w:r>
      <w:r w:rsidRPr="001B595E">
        <w:rPr>
          <w:rFonts w:ascii="Times New Roman" w:hAnsi="Times New Roman" w:cs="Times New Roman"/>
          <w:color w:val="000000" w:themeColor="text1"/>
          <w:sz w:val="28"/>
          <w:szCs w:val="28"/>
        </w:rPr>
        <w:t xml:space="preserve">od, în cazul în care, la momentul acceptării declarației vamale pentru plasarea mărfurilor sub regimul de perfecționare activă, mărfurile importate îndeplinesc condițiile pentru a se încadra în tratamentul tarifar preferențial la contingentele sau plafoanele tarifare, respectivele mărfuri sunt eligibile pentru orice tratament tarifar preferențial prevăzut în privința unor mărfuri identice la momentul acceptării declarației de punere în liberă circulație. </w:t>
      </w:r>
    </w:p>
    <w:p w14:paraId="0F6F3380" w14:textId="7255AE64" w:rsidR="004B3F62" w:rsidRPr="001B595E" w:rsidRDefault="004B3F62"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o anumite drepturi de import trebuie să se aplice în ceea ce privește produsele transformate care rezultă din regimul de perfecționare pasivă sau produsele înlocuitoare, cuantumul drepturilor de import se calculează pe baza valorii în vamă a produselor transformate în momentul acceptării declarației vamale de punere în </w:t>
      </w:r>
      <w:r w:rsidRPr="001B595E">
        <w:rPr>
          <w:rFonts w:ascii="Times New Roman" w:hAnsi="Times New Roman" w:cs="Times New Roman"/>
          <w:color w:val="000000" w:themeColor="text1"/>
          <w:sz w:val="28"/>
          <w:szCs w:val="28"/>
        </w:rPr>
        <w:lastRenderedPageBreak/>
        <w:t>liberă circulație, minus valoarea statistică a mărfurilor de export temporar corespunzătoare la momentul în care au fost plasate sub regimul de perfecționare pasivă, înmulțit cu cuantumul drepturilor de import aplicabile produselor transformate sau produselor de înlocuire, împărțit la valoarea în vamă a produselor transformate sau a produselor de înlocuire.</w:t>
      </w:r>
    </w:p>
    <w:p w14:paraId="38177F9B" w14:textId="31E7C6E8" w:rsidR="004B3F62" w:rsidRPr="001B595E" w:rsidRDefault="004B3F62" w:rsidP="007C5F0D">
      <w:pPr>
        <w:pStyle w:val="Footer"/>
        <w:numPr>
          <w:ilvl w:val="1"/>
          <w:numId w:val="27"/>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Art</w:t>
      </w:r>
      <w:r w:rsidR="004C76B6"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96 alin</w:t>
      </w:r>
      <w:r w:rsidR="004C76B6"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(4) din </w:t>
      </w:r>
      <w:r w:rsidR="004C76B6" w:rsidRPr="001B595E">
        <w:rPr>
          <w:rFonts w:ascii="Times New Roman" w:hAnsi="Times New Roman" w:cs="Times New Roman"/>
          <w:color w:val="000000" w:themeColor="text1"/>
          <w:sz w:val="28"/>
          <w:szCs w:val="28"/>
        </w:rPr>
        <w:t>C</w:t>
      </w:r>
      <w:r w:rsidRPr="001B595E">
        <w:rPr>
          <w:rFonts w:ascii="Times New Roman" w:hAnsi="Times New Roman" w:cs="Times New Roman"/>
          <w:color w:val="000000" w:themeColor="text1"/>
          <w:sz w:val="28"/>
          <w:szCs w:val="28"/>
        </w:rPr>
        <w:t xml:space="preserve">od se aplică fără o cerere din partea declarantului, în cazul în care sunt îndeplinite toate condițiile de mai jos: </w:t>
      </w:r>
    </w:p>
    <w:p w14:paraId="78874070" w14:textId="7FC32454" w:rsidR="004B3F62" w:rsidRPr="001B595E" w:rsidRDefault="004B3F62" w:rsidP="007C5F0D">
      <w:pPr>
        <w:pStyle w:val="Footer"/>
        <w:numPr>
          <w:ilvl w:val="0"/>
          <w:numId w:val="35"/>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produsele transformate care rezultă din regimul de perfecționare activă sunt importate direct sau indirect de titularul autorizației în cauză în termen de un an după reexportul lor; </w:t>
      </w:r>
    </w:p>
    <w:p w14:paraId="77BFEE70" w14:textId="3173B52D" w:rsidR="004B3F62" w:rsidRPr="001B595E" w:rsidRDefault="004B3F62" w:rsidP="007C5F0D">
      <w:pPr>
        <w:pStyle w:val="Footer"/>
        <w:numPr>
          <w:ilvl w:val="0"/>
          <w:numId w:val="35"/>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mărfurile ar fi făcut, la momentul acceptării declarației vamale de plasare a mărfurilor sub regimul de perfecționare activă, obiectul unei măsuri de politică agricolă sau comercială ori al unei taxe antidumping, taxe compensatorii, taxe de salvgardare sau taxe de retorsiune dacă ar fi fost puse în liberă circulație la data respectivă; </w:t>
      </w:r>
    </w:p>
    <w:p w14:paraId="192B324E" w14:textId="5296D9B2" w:rsidR="004B3F62" w:rsidRPr="001B595E" w:rsidRDefault="004B3F62" w:rsidP="007C5F0D">
      <w:pPr>
        <w:pStyle w:val="Footer"/>
        <w:numPr>
          <w:ilvl w:val="0"/>
          <w:numId w:val="35"/>
        </w:numPr>
        <w:tabs>
          <w:tab w:val="clear" w:pos="4677"/>
          <w:tab w:val="clear" w:pos="9355"/>
          <w:tab w:val="center" w:pos="851"/>
          <w:tab w:val="righ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nu a fost necesară o examinare a condițiilor economice, în conformitate cu art</w:t>
      </w:r>
      <w:r w:rsidR="004C76B6"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164</w:t>
      </w:r>
      <w:r w:rsidR="00DF5AC7" w:rsidRPr="001B595E">
        <w:rPr>
          <w:rFonts w:ascii="Times New Roman" w:hAnsi="Times New Roman" w:cs="Times New Roman"/>
          <w:color w:val="000000" w:themeColor="text1"/>
          <w:sz w:val="28"/>
          <w:szCs w:val="28"/>
        </w:rPr>
        <w:t xml:space="preserve"> din Cod</w:t>
      </w:r>
      <w:r w:rsidRPr="001B595E">
        <w:rPr>
          <w:rFonts w:ascii="Times New Roman" w:hAnsi="Times New Roman" w:cs="Times New Roman"/>
          <w:color w:val="000000" w:themeColor="text1"/>
          <w:sz w:val="28"/>
          <w:szCs w:val="28"/>
        </w:rPr>
        <w:t xml:space="preserve">. </w:t>
      </w:r>
    </w:p>
    <w:p w14:paraId="2935984E" w14:textId="77777777" w:rsidR="004B3F62" w:rsidRPr="001B595E" w:rsidRDefault="004B3F62" w:rsidP="00192DB6">
      <w:pPr>
        <w:spacing w:after="0"/>
        <w:jc w:val="both"/>
        <w:rPr>
          <w:rFonts w:ascii="Times New Roman" w:hAnsi="Times New Roman" w:cs="Times New Roman"/>
          <w:color w:val="000000" w:themeColor="text1"/>
          <w:sz w:val="28"/>
          <w:szCs w:val="28"/>
          <w:lang w:val="en-GB"/>
        </w:rPr>
      </w:pPr>
    </w:p>
    <w:p w14:paraId="0820A422" w14:textId="6F5FC52E" w:rsidR="004B3F62" w:rsidRPr="001B595E" w:rsidRDefault="00535782" w:rsidP="00D925E4">
      <w:pPr>
        <w:spacing w:after="0"/>
        <w:ind w:right="282" w:firstLine="567"/>
        <w:jc w:val="center"/>
        <w:rPr>
          <w:rFonts w:ascii="Times New Roman" w:hAnsi="Times New Roman" w:cs="Times New Roman"/>
          <w:b/>
          <w:color w:val="000000" w:themeColor="text1"/>
          <w:sz w:val="28"/>
          <w:szCs w:val="28"/>
          <w:lang w:val="en-GB"/>
        </w:rPr>
      </w:pPr>
      <w:r w:rsidRPr="001B595E">
        <w:rPr>
          <w:rFonts w:ascii="Times New Roman" w:hAnsi="Times New Roman" w:cs="Times New Roman"/>
          <w:b/>
          <w:color w:val="000000" w:themeColor="text1"/>
          <w:sz w:val="28"/>
          <w:szCs w:val="28"/>
          <w:lang w:val="en-GB"/>
        </w:rPr>
        <w:t>S</w:t>
      </w:r>
      <w:r w:rsidR="004B3F62" w:rsidRPr="001B595E">
        <w:rPr>
          <w:rFonts w:ascii="Times New Roman" w:hAnsi="Times New Roman" w:cs="Times New Roman"/>
          <w:b/>
          <w:color w:val="000000" w:themeColor="text1"/>
          <w:sz w:val="28"/>
          <w:szCs w:val="28"/>
          <w:lang w:val="en-GB"/>
        </w:rPr>
        <w:t>ecțiunea 2</w:t>
      </w:r>
    </w:p>
    <w:p w14:paraId="67455DE1" w14:textId="4A618FBE" w:rsidR="004B3F62" w:rsidRPr="001B595E" w:rsidRDefault="004B3F62" w:rsidP="00D925E4">
      <w:pPr>
        <w:spacing w:after="0"/>
        <w:ind w:right="282" w:firstLine="567"/>
        <w:jc w:val="center"/>
        <w:rPr>
          <w:rFonts w:ascii="Times New Roman" w:hAnsi="Times New Roman" w:cs="Times New Roman"/>
          <w:b/>
          <w:color w:val="000000" w:themeColor="text1"/>
          <w:sz w:val="28"/>
          <w:szCs w:val="28"/>
          <w:lang w:val="en-GB"/>
        </w:rPr>
      </w:pPr>
      <w:r w:rsidRPr="001B595E">
        <w:rPr>
          <w:rFonts w:ascii="Times New Roman" w:hAnsi="Times New Roman" w:cs="Times New Roman"/>
          <w:b/>
          <w:color w:val="000000" w:themeColor="text1"/>
          <w:sz w:val="28"/>
          <w:szCs w:val="28"/>
          <w:lang w:val="en-GB"/>
        </w:rPr>
        <w:t>Termenul limită pentru stabilirea locului în care ia naștere datoria vamală</w:t>
      </w:r>
    </w:p>
    <w:p w14:paraId="296A3822" w14:textId="77777777" w:rsidR="00781C7D" w:rsidRPr="001B595E" w:rsidRDefault="00781C7D" w:rsidP="00192DB6">
      <w:pPr>
        <w:spacing w:after="0"/>
        <w:jc w:val="both"/>
        <w:rPr>
          <w:rFonts w:ascii="Times New Roman" w:hAnsi="Times New Roman" w:cs="Times New Roman"/>
          <w:b/>
          <w:color w:val="000000" w:themeColor="text1"/>
          <w:sz w:val="28"/>
          <w:szCs w:val="28"/>
          <w:lang w:val="en-GB"/>
        </w:rPr>
      </w:pPr>
    </w:p>
    <w:p w14:paraId="74F0FA97" w14:textId="58E06626" w:rsidR="004B3F62" w:rsidRPr="001B595E" w:rsidRDefault="004B3F62" w:rsidP="007C5F0D">
      <w:pPr>
        <w:pStyle w:val="Footer"/>
        <w:numPr>
          <w:ilvl w:val="1"/>
          <w:numId w:val="27"/>
        </w:numPr>
        <w:tabs>
          <w:tab w:val="clear" w:pos="4677"/>
          <w:tab w:val="clear" w:pos="9355"/>
          <w:tab w:val="center" w:pos="851"/>
          <w:tab w:val="right" w:pos="993"/>
          <w:tab w:val="left" w:pos="1134"/>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Pentru mărfurile plasate sub regimul de tranzit, termenul menționat la art</w:t>
      </w:r>
      <w:r w:rsidR="00781C7D" w:rsidRPr="001B595E">
        <w:rPr>
          <w:rFonts w:ascii="Times New Roman" w:hAnsi="Times New Roman" w:cs="Times New Roman"/>
          <w:color w:val="000000" w:themeColor="text1"/>
          <w:sz w:val="28"/>
          <w:szCs w:val="28"/>
          <w:lang w:val="en-GB"/>
        </w:rPr>
        <w:t>.</w:t>
      </w:r>
      <w:r w:rsidRPr="001B595E">
        <w:rPr>
          <w:rFonts w:ascii="Times New Roman" w:hAnsi="Times New Roman" w:cs="Times New Roman"/>
          <w:color w:val="000000" w:themeColor="text1"/>
          <w:sz w:val="28"/>
          <w:szCs w:val="28"/>
          <w:lang w:val="en-GB"/>
        </w:rPr>
        <w:t xml:space="preserve"> 97 alin</w:t>
      </w:r>
      <w:r w:rsidR="00781C7D" w:rsidRPr="001B595E">
        <w:rPr>
          <w:rFonts w:ascii="Times New Roman" w:hAnsi="Times New Roman" w:cs="Times New Roman"/>
          <w:color w:val="000000" w:themeColor="text1"/>
          <w:sz w:val="28"/>
          <w:szCs w:val="28"/>
          <w:lang w:val="en-GB"/>
        </w:rPr>
        <w:t>.</w:t>
      </w:r>
      <w:r w:rsidRPr="001B595E">
        <w:rPr>
          <w:rFonts w:ascii="Times New Roman" w:hAnsi="Times New Roman" w:cs="Times New Roman"/>
          <w:color w:val="000000" w:themeColor="text1"/>
          <w:sz w:val="28"/>
          <w:szCs w:val="28"/>
          <w:lang w:val="en-GB"/>
        </w:rPr>
        <w:t xml:space="preserve"> (4) din </w:t>
      </w:r>
      <w:r w:rsidR="00781C7D" w:rsidRPr="001B595E">
        <w:rPr>
          <w:rFonts w:ascii="Times New Roman" w:hAnsi="Times New Roman" w:cs="Times New Roman"/>
          <w:color w:val="000000" w:themeColor="text1"/>
          <w:sz w:val="28"/>
          <w:szCs w:val="28"/>
          <w:lang w:val="en-GB"/>
        </w:rPr>
        <w:t>C</w:t>
      </w:r>
      <w:r w:rsidRPr="001B595E">
        <w:rPr>
          <w:rFonts w:ascii="Times New Roman" w:hAnsi="Times New Roman" w:cs="Times New Roman"/>
          <w:color w:val="000000" w:themeColor="text1"/>
          <w:sz w:val="28"/>
          <w:szCs w:val="28"/>
          <w:lang w:val="en-GB"/>
        </w:rPr>
        <w:t xml:space="preserve">od este unul dintre cele de mai jos: </w:t>
      </w:r>
    </w:p>
    <w:p w14:paraId="5BCA7036" w14:textId="28AFF92B" w:rsidR="004B3F62" w:rsidRPr="001B595E" w:rsidRDefault="004B3F62" w:rsidP="007C5F0D">
      <w:pPr>
        <w:pStyle w:val="ListParagraph"/>
        <w:numPr>
          <w:ilvl w:val="0"/>
          <w:numId w:val="36"/>
        </w:numPr>
        <w:tabs>
          <w:tab w:val="right" w:pos="993"/>
          <w:tab w:val="left" w:pos="1134"/>
        </w:tabs>
        <w:spacing w:after="0"/>
        <w:ind w:left="0" w:right="284"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 xml:space="preserve">șapte luni de la data limită la care mărfurile ar fi trebuit prezentate la biroul vamal de destinație, cu excepția cazului în care, înainte de expirarea acestui termen, o solicitare de a transfera recuperarea datoriei vamale a fost trimisă autorității competente din locul unde, în conformitate cu elementele de probă obținute de autoritățile vamale de plecare, au avut loc evenimente care au dus la nașterea datoriei vamale, caz în care acest termen se prelungește cu maximum o lună; </w:t>
      </w:r>
    </w:p>
    <w:p w14:paraId="003F9D1D" w14:textId="190B6D9B" w:rsidR="004B3F62" w:rsidRPr="001B595E" w:rsidRDefault="004B3F62" w:rsidP="007C5F0D">
      <w:pPr>
        <w:pStyle w:val="ListParagraph"/>
        <w:numPr>
          <w:ilvl w:val="0"/>
          <w:numId w:val="36"/>
        </w:numPr>
        <w:tabs>
          <w:tab w:val="right" w:pos="993"/>
          <w:tab w:val="left" w:pos="1134"/>
        </w:tabs>
        <w:spacing w:after="0"/>
        <w:ind w:left="0" w:right="284"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 xml:space="preserve">o lună de la data expirării termenului-limită de răspuns de către titularul regimului la o cerere pentru informațiile necesare descărcării regimului, în cazul în care autoritățile vamale de plecare nu au fost notificate cu privire la sosirea mărfurilor, iar titularul regimului a furnizat informații insuficiente sau nu a furnizat nicio informație. </w:t>
      </w:r>
    </w:p>
    <w:p w14:paraId="5A9D24C5" w14:textId="25A61B8D" w:rsidR="004B3F62" w:rsidRPr="001B595E" w:rsidRDefault="004B3F62" w:rsidP="007C5F0D">
      <w:pPr>
        <w:pStyle w:val="Footer"/>
        <w:numPr>
          <w:ilvl w:val="1"/>
          <w:numId w:val="27"/>
        </w:numPr>
        <w:tabs>
          <w:tab w:val="clear" w:pos="4677"/>
          <w:tab w:val="clear" w:pos="9355"/>
          <w:tab w:val="center" w:pos="851"/>
          <w:tab w:val="right" w:pos="993"/>
          <w:tab w:val="left" w:pos="1134"/>
        </w:tabs>
        <w:ind w:left="0" w:right="284"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Pentru mărfurile plasate sub regim de tranzit în conformitate cu Convenția vamală privind transportul internațional de mărfuri sub acoperirea carnetelor TIR, inclusiv eventualele modificări ulterioare, (Convenția TIR), termenul prevăzut la art</w:t>
      </w:r>
      <w:r w:rsidR="00781C7D" w:rsidRPr="001B595E">
        <w:rPr>
          <w:rFonts w:ascii="Times New Roman" w:hAnsi="Times New Roman" w:cs="Times New Roman"/>
          <w:color w:val="000000" w:themeColor="text1"/>
          <w:sz w:val="28"/>
          <w:szCs w:val="28"/>
          <w:lang w:val="en-GB"/>
        </w:rPr>
        <w:t>.</w:t>
      </w:r>
      <w:r w:rsidRPr="001B595E">
        <w:rPr>
          <w:rFonts w:ascii="Times New Roman" w:hAnsi="Times New Roman" w:cs="Times New Roman"/>
          <w:color w:val="000000" w:themeColor="text1"/>
          <w:sz w:val="28"/>
          <w:szCs w:val="28"/>
          <w:lang w:val="en-GB"/>
        </w:rPr>
        <w:t xml:space="preserve"> 97 alin</w:t>
      </w:r>
      <w:r w:rsidR="00781C7D" w:rsidRPr="001B595E">
        <w:rPr>
          <w:rFonts w:ascii="Times New Roman" w:hAnsi="Times New Roman" w:cs="Times New Roman"/>
          <w:color w:val="000000" w:themeColor="text1"/>
          <w:sz w:val="28"/>
          <w:szCs w:val="28"/>
          <w:lang w:val="en-GB"/>
        </w:rPr>
        <w:t xml:space="preserve">. </w:t>
      </w:r>
      <w:r w:rsidRPr="001B595E">
        <w:rPr>
          <w:rFonts w:ascii="Times New Roman" w:hAnsi="Times New Roman" w:cs="Times New Roman"/>
          <w:color w:val="000000" w:themeColor="text1"/>
          <w:sz w:val="28"/>
          <w:szCs w:val="28"/>
          <w:lang w:val="en-GB"/>
        </w:rPr>
        <w:t>(4) din cod este de șapte luni începând cu ultima dată la care mărfurile ar fi trebuit prezentate la biroul vamal de destinație sau de ieșire.</w:t>
      </w:r>
    </w:p>
    <w:p w14:paraId="59986CF6" w14:textId="769E4949" w:rsidR="004B3F62" w:rsidRPr="001B595E" w:rsidRDefault="004B3F62" w:rsidP="007C5F0D">
      <w:pPr>
        <w:pStyle w:val="Footer"/>
        <w:numPr>
          <w:ilvl w:val="1"/>
          <w:numId w:val="27"/>
        </w:numPr>
        <w:tabs>
          <w:tab w:val="clear" w:pos="4677"/>
          <w:tab w:val="clear" w:pos="9355"/>
          <w:tab w:val="center" w:pos="851"/>
          <w:tab w:val="right" w:pos="993"/>
          <w:tab w:val="left" w:pos="1134"/>
        </w:tabs>
        <w:ind w:left="0" w:right="284"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Pentru mărfurile plasate sub regim de tranzit în conformitate cu Convenția vamală privind carnetul ATA pentru admiterea temporară de mărfuri, adoptată la Bruxelles la 6 decembrie 1961, inclusiv orice modificări ulterioare, (Convenția ATA) sau cu Convenția privind admiterea temporară, inclusiv eventualele modificări ulterioare, (Convenția de la Istanbul) termenul menționat la art</w:t>
      </w:r>
      <w:r w:rsidR="00781C7D" w:rsidRPr="001B595E">
        <w:rPr>
          <w:rFonts w:ascii="Times New Roman" w:hAnsi="Times New Roman" w:cs="Times New Roman"/>
          <w:color w:val="000000" w:themeColor="text1"/>
          <w:sz w:val="28"/>
          <w:szCs w:val="28"/>
          <w:lang w:val="en-GB"/>
        </w:rPr>
        <w:t>.</w:t>
      </w:r>
      <w:r w:rsidRPr="001B595E">
        <w:rPr>
          <w:rFonts w:ascii="Times New Roman" w:hAnsi="Times New Roman" w:cs="Times New Roman"/>
          <w:color w:val="000000" w:themeColor="text1"/>
          <w:sz w:val="28"/>
          <w:szCs w:val="28"/>
          <w:lang w:val="en-GB"/>
        </w:rPr>
        <w:t xml:space="preserve"> 97 alin</w:t>
      </w:r>
      <w:r w:rsidR="00781C7D" w:rsidRPr="001B595E">
        <w:rPr>
          <w:rFonts w:ascii="Times New Roman" w:hAnsi="Times New Roman" w:cs="Times New Roman"/>
          <w:color w:val="000000" w:themeColor="text1"/>
          <w:sz w:val="28"/>
          <w:szCs w:val="28"/>
          <w:lang w:val="en-GB"/>
        </w:rPr>
        <w:t>.</w:t>
      </w:r>
      <w:r w:rsidRPr="001B595E">
        <w:rPr>
          <w:rFonts w:ascii="Times New Roman" w:hAnsi="Times New Roman" w:cs="Times New Roman"/>
          <w:color w:val="000000" w:themeColor="text1"/>
          <w:sz w:val="28"/>
          <w:szCs w:val="28"/>
          <w:lang w:val="en-GB"/>
        </w:rPr>
        <w:t xml:space="preserve"> (4) din cod este de șapte luni de la data la care mărfurile ar fi trebuit prezentate la biroul vamal de destinație.</w:t>
      </w:r>
    </w:p>
    <w:p w14:paraId="433104DF" w14:textId="0D74B940" w:rsidR="004B3F62" w:rsidRPr="001B595E" w:rsidRDefault="004B3F62" w:rsidP="007C5F0D">
      <w:pPr>
        <w:pStyle w:val="Footer"/>
        <w:numPr>
          <w:ilvl w:val="1"/>
          <w:numId w:val="27"/>
        </w:numPr>
        <w:tabs>
          <w:tab w:val="clear" w:pos="4677"/>
          <w:tab w:val="clear" w:pos="9355"/>
          <w:tab w:val="center" w:pos="851"/>
          <w:tab w:val="right" w:pos="993"/>
          <w:tab w:val="left" w:pos="1134"/>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Pentru mărfurile plasate sub un regim special, altul decât cel de tranzit, sau pentru mărfurile plasate sub regim de depozitare temporară, termenul menționat la art</w:t>
      </w:r>
      <w:r w:rsidR="00781C7D" w:rsidRPr="001B595E">
        <w:rPr>
          <w:rFonts w:ascii="Times New Roman" w:hAnsi="Times New Roman" w:cs="Times New Roman"/>
          <w:color w:val="000000" w:themeColor="text1"/>
          <w:sz w:val="28"/>
          <w:szCs w:val="28"/>
          <w:lang w:val="en-GB"/>
        </w:rPr>
        <w:t>.</w:t>
      </w:r>
      <w:r w:rsidRPr="001B595E">
        <w:rPr>
          <w:rFonts w:ascii="Times New Roman" w:hAnsi="Times New Roman" w:cs="Times New Roman"/>
          <w:color w:val="000000" w:themeColor="text1"/>
          <w:sz w:val="28"/>
          <w:szCs w:val="28"/>
          <w:lang w:val="en-GB"/>
        </w:rPr>
        <w:t xml:space="preserve"> 97 alin</w:t>
      </w:r>
      <w:r w:rsidR="00781C7D" w:rsidRPr="001B595E">
        <w:rPr>
          <w:rFonts w:ascii="Times New Roman" w:hAnsi="Times New Roman" w:cs="Times New Roman"/>
          <w:color w:val="000000" w:themeColor="text1"/>
          <w:sz w:val="28"/>
          <w:szCs w:val="28"/>
          <w:lang w:val="en-GB"/>
        </w:rPr>
        <w:t>.</w:t>
      </w:r>
      <w:r w:rsidRPr="001B595E">
        <w:rPr>
          <w:rFonts w:ascii="Times New Roman" w:hAnsi="Times New Roman" w:cs="Times New Roman"/>
          <w:color w:val="000000" w:themeColor="text1"/>
          <w:sz w:val="28"/>
          <w:szCs w:val="28"/>
          <w:lang w:val="en-GB"/>
        </w:rPr>
        <w:t xml:space="preserve"> (2) din </w:t>
      </w:r>
      <w:r w:rsidR="00781C7D" w:rsidRPr="001B595E">
        <w:rPr>
          <w:rFonts w:ascii="Times New Roman" w:hAnsi="Times New Roman" w:cs="Times New Roman"/>
          <w:color w:val="000000" w:themeColor="text1"/>
          <w:sz w:val="28"/>
          <w:szCs w:val="28"/>
          <w:lang w:val="en-GB"/>
        </w:rPr>
        <w:t>C</w:t>
      </w:r>
      <w:r w:rsidRPr="001B595E">
        <w:rPr>
          <w:rFonts w:ascii="Times New Roman" w:hAnsi="Times New Roman" w:cs="Times New Roman"/>
          <w:color w:val="000000" w:themeColor="text1"/>
          <w:sz w:val="28"/>
          <w:szCs w:val="28"/>
          <w:lang w:val="en-GB"/>
        </w:rPr>
        <w:t xml:space="preserve">od este de șapte luni de la expirarea oricăruia dintre următoarele termene: </w:t>
      </w:r>
    </w:p>
    <w:p w14:paraId="4A94B255" w14:textId="02A72CC6" w:rsidR="004B3F62" w:rsidRPr="001B595E" w:rsidRDefault="004B3F62" w:rsidP="007C5F0D">
      <w:pPr>
        <w:pStyle w:val="ListParagraph"/>
        <w:numPr>
          <w:ilvl w:val="0"/>
          <w:numId w:val="37"/>
        </w:numPr>
        <w:tabs>
          <w:tab w:val="right" w:pos="993"/>
          <w:tab w:val="left" w:pos="1134"/>
        </w:tabs>
        <w:spacing w:after="0"/>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 xml:space="preserve">termenul prevăzut pentru încheierea regimului special; </w:t>
      </w:r>
    </w:p>
    <w:p w14:paraId="458A401E" w14:textId="2E186397" w:rsidR="004B3F62" w:rsidRPr="001B595E" w:rsidRDefault="004B3F62" w:rsidP="007C5F0D">
      <w:pPr>
        <w:pStyle w:val="ListParagraph"/>
        <w:numPr>
          <w:ilvl w:val="0"/>
          <w:numId w:val="37"/>
        </w:numPr>
        <w:tabs>
          <w:tab w:val="right" w:pos="993"/>
          <w:tab w:val="left" w:pos="1134"/>
        </w:tabs>
        <w:spacing w:after="0"/>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lastRenderedPageBreak/>
        <w:t xml:space="preserve">termenul prevăzut pentru încheierea supravegherii vamale a mărfurilor cu destinație finală; </w:t>
      </w:r>
    </w:p>
    <w:p w14:paraId="63CAA58C" w14:textId="23D664BA" w:rsidR="004B3F62" w:rsidRPr="001B595E" w:rsidRDefault="004B3F62" w:rsidP="007C5F0D">
      <w:pPr>
        <w:pStyle w:val="ListParagraph"/>
        <w:numPr>
          <w:ilvl w:val="0"/>
          <w:numId w:val="37"/>
        </w:numPr>
        <w:tabs>
          <w:tab w:val="right" w:pos="993"/>
          <w:tab w:val="left" w:pos="1134"/>
        </w:tabs>
        <w:spacing w:after="0"/>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 xml:space="preserve">termenul prevăzut pentru încheierea regimului de depozitare temporară; </w:t>
      </w:r>
    </w:p>
    <w:p w14:paraId="703DE637" w14:textId="003D98C3" w:rsidR="004B3F62" w:rsidRPr="001B595E" w:rsidRDefault="004B3F62" w:rsidP="007C5F0D">
      <w:pPr>
        <w:pStyle w:val="ListParagraph"/>
        <w:numPr>
          <w:ilvl w:val="0"/>
          <w:numId w:val="37"/>
        </w:numPr>
        <w:tabs>
          <w:tab w:val="right" w:pos="993"/>
          <w:tab w:val="left" w:pos="1134"/>
        </w:tabs>
        <w:spacing w:after="0"/>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termenul prevăzut pentru încheierea circulației mărfurilor plasate sub regim de antrepozit vamal între diferite locuri de pe teritoriul vamal în care regimul nu a fost încheiat.</w:t>
      </w:r>
    </w:p>
    <w:p w14:paraId="31DAD8FB" w14:textId="452D68BA" w:rsidR="004B3F62" w:rsidRPr="001B595E" w:rsidRDefault="004B3F62" w:rsidP="00602B3A">
      <w:pPr>
        <w:rPr>
          <w:rFonts w:ascii="Times New Roman" w:hAnsi="Times New Roman" w:cs="Times New Roman"/>
          <w:b/>
          <w:color w:val="000000" w:themeColor="text1"/>
          <w:sz w:val="28"/>
          <w:szCs w:val="28"/>
          <w:lang w:val="en-GB"/>
        </w:rPr>
      </w:pPr>
    </w:p>
    <w:p w14:paraId="33C2DD1E" w14:textId="481C613C" w:rsidR="004B3F62" w:rsidRPr="001B595E" w:rsidRDefault="004B3F62" w:rsidP="00D925E4">
      <w:pPr>
        <w:ind w:right="282" w:firstLine="567"/>
        <w:jc w:val="center"/>
        <w:rPr>
          <w:rFonts w:ascii="Times New Roman" w:hAnsi="Times New Roman" w:cs="Times New Roman"/>
          <w:b/>
          <w:color w:val="000000" w:themeColor="text1"/>
          <w:sz w:val="28"/>
          <w:szCs w:val="28"/>
          <w:lang w:val="en-GB"/>
        </w:rPr>
      </w:pPr>
      <w:r w:rsidRPr="001B595E">
        <w:rPr>
          <w:rFonts w:ascii="Times New Roman" w:hAnsi="Times New Roman" w:cs="Times New Roman"/>
          <w:b/>
          <w:color w:val="000000" w:themeColor="text1"/>
          <w:sz w:val="28"/>
          <w:szCs w:val="28"/>
          <w:lang w:val="en-GB"/>
        </w:rPr>
        <w:t>Sec</w:t>
      </w:r>
      <w:r w:rsidR="00192DB6" w:rsidRPr="001B595E">
        <w:rPr>
          <w:rFonts w:ascii="Times New Roman" w:hAnsi="Times New Roman" w:cs="Times New Roman"/>
          <w:b/>
          <w:color w:val="000000" w:themeColor="text1"/>
          <w:sz w:val="28"/>
          <w:szCs w:val="28"/>
          <w:lang w:val="en-GB"/>
        </w:rPr>
        <w:t>ț</w:t>
      </w:r>
      <w:r w:rsidRPr="001B595E">
        <w:rPr>
          <w:rFonts w:ascii="Times New Roman" w:hAnsi="Times New Roman" w:cs="Times New Roman"/>
          <w:b/>
          <w:color w:val="000000" w:themeColor="text1"/>
          <w:sz w:val="28"/>
          <w:szCs w:val="28"/>
          <w:lang w:val="en-GB"/>
        </w:rPr>
        <w:t xml:space="preserve">iunea </w:t>
      </w:r>
      <w:r w:rsidR="00535782" w:rsidRPr="001B595E">
        <w:rPr>
          <w:rFonts w:ascii="Times New Roman" w:hAnsi="Times New Roman" w:cs="Times New Roman"/>
          <w:b/>
          <w:color w:val="000000" w:themeColor="text1"/>
          <w:sz w:val="28"/>
          <w:szCs w:val="28"/>
          <w:lang w:val="en-GB"/>
        </w:rPr>
        <w:t>3</w:t>
      </w:r>
    </w:p>
    <w:p w14:paraId="55A989C2" w14:textId="7FB7D255" w:rsidR="004B3F62" w:rsidRPr="001B595E" w:rsidRDefault="004B3F62" w:rsidP="00D925E4">
      <w:pPr>
        <w:ind w:right="282" w:firstLine="567"/>
        <w:jc w:val="center"/>
        <w:rPr>
          <w:rFonts w:ascii="Times New Roman" w:hAnsi="Times New Roman" w:cs="Times New Roman"/>
          <w:b/>
          <w:color w:val="000000" w:themeColor="text1"/>
          <w:sz w:val="28"/>
          <w:szCs w:val="28"/>
          <w:lang w:val="en-GB"/>
        </w:rPr>
      </w:pPr>
      <w:r w:rsidRPr="001B595E">
        <w:rPr>
          <w:rFonts w:ascii="Times New Roman" w:hAnsi="Times New Roman" w:cs="Times New Roman"/>
          <w:b/>
          <w:color w:val="000000" w:themeColor="text1"/>
          <w:sz w:val="28"/>
          <w:szCs w:val="28"/>
          <w:lang w:val="en-GB"/>
        </w:rPr>
        <w:t>Garanţia pentru o datorie vamală existentă sau potenţială</w:t>
      </w:r>
    </w:p>
    <w:p w14:paraId="6416CAB7" w14:textId="49754D25" w:rsidR="004B3F62" w:rsidRPr="001B595E" w:rsidRDefault="004B3F62" w:rsidP="00D925E4">
      <w:pPr>
        <w:ind w:right="282" w:firstLine="567"/>
        <w:jc w:val="center"/>
        <w:rPr>
          <w:rFonts w:ascii="Times New Roman" w:hAnsi="Times New Roman" w:cs="Times New Roman"/>
          <w:b/>
          <w:color w:val="000000" w:themeColor="text1"/>
          <w:sz w:val="28"/>
          <w:szCs w:val="28"/>
          <w:lang w:val="en-GB"/>
        </w:rPr>
      </w:pPr>
      <w:r w:rsidRPr="001B595E">
        <w:rPr>
          <w:rFonts w:ascii="Times New Roman" w:hAnsi="Times New Roman" w:cs="Times New Roman"/>
          <w:b/>
          <w:color w:val="000000" w:themeColor="text1"/>
          <w:sz w:val="28"/>
          <w:szCs w:val="28"/>
          <w:lang w:val="en-GB"/>
        </w:rPr>
        <w:t>Subsecțiunea 1</w:t>
      </w:r>
    </w:p>
    <w:p w14:paraId="596BB641" w14:textId="7E4032CF" w:rsidR="004B3F62" w:rsidRPr="001B595E" w:rsidRDefault="004B3F62" w:rsidP="00D925E4">
      <w:pPr>
        <w:ind w:right="282" w:firstLine="567"/>
        <w:jc w:val="center"/>
        <w:rPr>
          <w:rFonts w:ascii="Times New Roman" w:hAnsi="Times New Roman" w:cs="Times New Roman"/>
          <w:b/>
          <w:color w:val="000000" w:themeColor="text1"/>
          <w:sz w:val="28"/>
          <w:szCs w:val="28"/>
          <w:lang w:val="en-GB"/>
        </w:rPr>
      </w:pPr>
      <w:r w:rsidRPr="001B595E">
        <w:rPr>
          <w:rFonts w:ascii="Times New Roman" w:hAnsi="Times New Roman" w:cs="Times New Roman"/>
          <w:b/>
          <w:color w:val="000000" w:themeColor="text1"/>
          <w:sz w:val="28"/>
          <w:szCs w:val="28"/>
          <w:lang w:val="en-GB"/>
        </w:rPr>
        <w:t>Utilizarea unei garanții izolate</w:t>
      </w:r>
    </w:p>
    <w:p w14:paraId="102FC0AC" w14:textId="77777777" w:rsidR="00192DB6" w:rsidRPr="001B595E" w:rsidRDefault="00192DB6" w:rsidP="004B3F62">
      <w:pPr>
        <w:jc w:val="both"/>
        <w:rPr>
          <w:rFonts w:ascii="Times New Roman" w:hAnsi="Times New Roman" w:cs="Times New Roman"/>
          <w:b/>
          <w:color w:val="000000" w:themeColor="text1"/>
          <w:sz w:val="28"/>
          <w:szCs w:val="28"/>
          <w:lang w:val="en-GB"/>
        </w:rPr>
      </w:pPr>
    </w:p>
    <w:p w14:paraId="143BCB69" w14:textId="4EFD8D9E" w:rsidR="004B3F62" w:rsidRPr="001B595E" w:rsidRDefault="004B3F62" w:rsidP="007C5F0D">
      <w:pPr>
        <w:pStyle w:val="Footer"/>
        <w:numPr>
          <w:ilvl w:val="1"/>
          <w:numId w:val="27"/>
        </w:numPr>
        <w:tabs>
          <w:tab w:val="clear" w:pos="4677"/>
          <w:tab w:val="clear" w:pos="9355"/>
          <w:tab w:val="center" w:pos="851"/>
          <w:tab w:val="right" w:pos="993"/>
          <w:tab w:val="left" w:pos="1134"/>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Cuantumul unei garanții izolate se calculează de către biroul vamal competent în conformitate cu prevederile art</w:t>
      </w:r>
      <w:r w:rsidR="00192DB6" w:rsidRPr="001B595E">
        <w:rPr>
          <w:rFonts w:ascii="Times New Roman" w:hAnsi="Times New Roman" w:cs="Times New Roman"/>
          <w:color w:val="000000" w:themeColor="text1"/>
          <w:sz w:val="28"/>
          <w:szCs w:val="28"/>
          <w:lang w:val="en-GB"/>
        </w:rPr>
        <w:t>. 99 din C</w:t>
      </w:r>
      <w:r w:rsidRPr="001B595E">
        <w:rPr>
          <w:rFonts w:ascii="Times New Roman" w:hAnsi="Times New Roman" w:cs="Times New Roman"/>
          <w:color w:val="000000" w:themeColor="text1"/>
          <w:sz w:val="28"/>
          <w:szCs w:val="28"/>
          <w:lang w:val="en-GB"/>
        </w:rPr>
        <w:t>od. În cazul în care este o garanție izolată pentru datoria vamală care poate apărea, cuantumul garanției se calculează pe baza celor mai mari rate ale drepturilor de import sau de export aplicabile mărfurilor de același tip.</w:t>
      </w:r>
    </w:p>
    <w:p w14:paraId="54F72EEB" w14:textId="6BD00CD6" w:rsidR="004B3F62" w:rsidRPr="001B595E" w:rsidRDefault="004B3F62" w:rsidP="007C5F0D">
      <w:pPr>
        <w:pStyle w:val="Footer"/>
        <w:numPr>
          <w:ilvl w:val="1"/>
          <w:numId w:val="27"/>
        </w:numPr>
        <w:tabs>
          <w:tab w:val="clear" w:pos="4677"/>
          <w:tab w:val="clear" w:pos="9355"/>
          <w:tab w:val="center" w:pos="851"/>
          <w:tab w:val="right" w:pos="993"/>
          <w:tab w:val="left" w:pos="1134"/>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O garanție izolată poate fi furnizată în una dintre următoarele forme:</w:t>
      </w:r>
    </w:p>
    <w:p w14:paraId="29CFDAEB" w14:textId="09F80A79" w:rsidR="004B3F62" w:rsidRPr="001B595E" w:rsidRDefault="004B3F62" w:rsidP="007C5F0D">
      <w:pPr>
        <w:pStyle w:val="ListParagraph"/>
        <w:numPr>
          <w:ilvl w:val="0"/>
          <w:numId w:val="38"/>
        </w:numPr>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printr-un depozit în numerar;</w:t>
      </w:r>
    </w:p>
    <w:p w14:paraId="260E3247" w14:textId="6B0F9531" w:rsidR="004B3F62" w:rsidRPr="001B595E" w:rsidRDefault="004B3F62" w:rsidP="007C5F0D">
      <w:pPr>
        <w:pStyle w:val="ListParagraph"/>
        <w:numPr>
          <w:ilvl w:val="0"/>
          <w:numId w:val="38"/>
        </w:numPr>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prin angajamentul unui garant - Garanție izolată;</w:t>
      </w:r>
    </w:p>
    <w:p w14:paraId="09AB9D85" w14:textId="752DC012" w:rsidR="004B3F62" w:rsidRPr="001B595E" w:rsidRDefault="004B3F62" w:rsidP="007C5F0D">
      <w:pPr>
        <w:pStyle w:val="ListParagraph"/>
        <w:numPr>
          <w:ilvl w:val="0"/>
          <w:numId w:val="38"/>
        </w:numPr>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prin angajamentul unui garant - Garanție izolată sub formă de titluri.</w:t>
      </w:r>
    </w:p>
    <w:p w14:paraId="17C6B4FC" w14:textId="2EAD7A60" w:rsidR="004B3F62" w:rsidRPr="001B595E" w:rsidRDefault="004B3F62" w:rsidP="007C5F0D">
      <w:pPr>
        <w:pStyle w:val="Footer"/>
        <w:numPr>
          <w:ilvl w:val="1"/>
          <w:numId w:val="27"/>
        </w:numPr>
        <w:tabs>
          <w:tab w:val="clear" w:pos="4677"/>
          <w:tab w:val="clear" w:pos="9355"/>
          <w:tab w:val="center" w:pos="851"/>
          <w:tab w:val="right" w:pos="993"/>
          <w:tab w:val="left" w:pos="1134"/>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Depozitul în numerar, menționat la art</w:t>
      </w:r>
      <w:r w:rsidR="00192DB6" w:rsidRPr="001B595E">
        <w:rPr>
          <w:rFonts w:ascii="Times New Roman" w:hAnsi="Times New Roman" w:cs="Times New Roman"/>
          <w:color w:val="000000" w:themeColor="text1"/>
          <w:sz w:val="28"/>
          <w:szCs w:val="28"/>
          <w:lang w:val="en-GB"/>
        </w:rPr>
        <w:t>.</w:t>
      </w:r>
      <w:r w:rsidRPr="001B595E">
        <w:rPr>
          <w:rFonts w:ascii="Times New Roman" w:hAnsi="Times New Roman" w:cs="Times New Roman"/>
          <w:color w:val="000000" w:themeColor="text1"/>
          <w:sz w:val="28"/>
          <w:szCs w:val="28"/>
          <w:lang w:val="en-GB"/>
        </w:rPr>
        <w:t xml:space="preserve"> 101 alin. (1) lit</w:t>
      </w:r>
      <w:r w:rsidR="00192DB6" w:rsidRPr="001B595E">
        <w:rPr>
          <w:rFonts w:ascii="Times New Roman" w:hAnsi="Times New Roman" w:cs="Times New Roman"/>
          <w:color w:val="000000" w:themeColor="text1"/>
          <w:sz w:val="28"/>
          <w:szCs w:val="28"/>
          <w:lang w:val="en-GB"/>
        </w:rPr>
        <w:t xml:space="preserve">. </w:t>
      </w:r>
      <w:r w:rsidRPr="001B595E">
        <w:rPr>
          <w:rFonts w:ascii="Times New Roman" w:hAnsi="Times New Roman" w:cs="Times New Roman"/>
          <w:color w:val="000000" w:themeColor="text1"/>
          <w:sz w:val="28"/>
          <w:szCs w:val="28"/>
          <w:lang w:val="en-GB"/>
        </w:rPr>
        <w:t xml:space="preserve">a) din Cod, și angajamentul garantului pot fi utilizate pentru operațiunile vamale ale oricărei persoane. </w:t>
      </w:r>
    </w:p>
    <w:p w14:paraId="3D19EDD5" w14:textId="3D87FD51" w:rsidR="004B3F62" w:rsidRPr="001B595E" w:rsidRDefault="004B3F62" w:rsidP="007C5F0D">
      <w:pPr>
        <w:pStyle w:val="Footer"/>
        <w:numPr>
          <w:ilvl w:val="1"/>
          <w:numId w:val="27"/>
        </w:numPr>
        <w:tabs>
          <w:tab w:val="clear" w:pos="4677"/>
          <w:tab w:val="clear" w:pos="9355"/>
          <w:tab w:val="center" w:pos="851"/>
          <w:tab w:val="right" w:pos="993"/>
          <w:tab w:val="left" w:pos="1134"/>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Depozitul în n</w:t>
      </w:r>
      <w:r w:rsidR="00192DB6" w:rsidRPr="001B595E">
        <w:rPr>
          <w:rFonts w:ascii="Times New Roman" w:hAnsi="Times New Roman" w:cs="Times New Roman"/>
          <w:color w:val="000000" w:themeColor="text1"/>
          <w:sz w:val="28"/>
          <w:szCs w:val="28"/>
          <w:lang w:val="en-GB"/>
        </w:rPr>
        <w:t>umerar, menționat la art.</w:t>
      </w:r>
      <w:r w:rsidRPr="001B595E">
        <w:rPr>
          <w:rFonts w:ascii="Times New Roman" w:hAnsi="Times New Roman" w:cs="Times New Roman"/>
          <w:color w:val="000000" w:themeColor="text1"/>
          <w:sz w:val="28"/>
          <w:szCs w:val="28"/>
          <w:lang w:val="en-GB"/>
        </w:rPr>
        <w:t xml:space="preserve"> 101 alin. (1) lit</w:t>
      </w:r>
      <w:r w:rsidR="00192DB6" w:rsidRPr="001B595E">
        <w:rPr>
          <w:rFonts w:ascii="Times New Roman" w:hAnsi="Times New Roman" w:cs="Times New Roman"/>
          <w:color w:val="000000" w:themeColor="text1"/>
          <w:sz w:val="28"/>
          <w:szCs w:val="28"/>
          <w:lang w:val="en-GB"/>
        </w:rPr>
        <w:t>.</w:t>
      </w:r>
      <w:r w:rsidRPr="001B595E">
        <w:rPr>
          <w:rFonts w:ascii="Times New Roman" w:hAnsi="Times New Roman" w:cs="Times New Roman"/>
          <w:color w:val="000000" w:themeColor="text1"/>
          <w:sz w:val="28"/>
          <w:szCs w:val="28"/>
          <w:lang w:val="en-GB"/>
        </w:rPr>
        <w:t xml:space="preserve"> c), și titlurile pot fi utilizate numai în contextul regimului de tranzit.</w:t>
      </w:r>
    </w:p>
    <w:p w14:paraId="26C5C665" w14:textId="73DD94F8" w:rsidR="004B3F62" w:rsidRPr="001B595E" w:rsidRDefault="004B3F62" w:rsidP="007C5F0D">
      <w:pPr>
        <w:pStyle w:val="Footer"/>
        <w:numPr>
          <w:ilvl w:val="1"/>
          <w:numId w:val="27"/>
        </w:numPr>
        <w:tabs>
          <w:tab w:val="clear" w:pos="4677"/>
          <w:tab w:val="clear" w:pos="9355"/>
          <w:tab w:val="center" w:pos="851"/>
          <w:tab w:val="right" w:pos="993"/>
          <w:tab w:val="left" w:pos="1134"/>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Prevederile care reglementează constituirea, monitorizarea, revocarea, anularea, rambursarea și restituirea garanției sub forma depozitului în numerar se stabilesc de către Serviciul Vamal.</w:t>
      </w:r>
    </w:p>
    <w:p w14:paraId="0C58C525" w14:textId="43379744" w:rsidR="004B3F62" w:rsidRPr="001B595E" w:rsidRDefault="004B3F62" w:rsidP="007C5F0D">
      <w:pPr>
        <w:pStyle w:val="Footer"/>
        <w:numPr>
          <w:ilvl w:val="1"/>
          <w:numId w:val="27"/>
        </w:numPr>
        <w:tabs>
          <w:tab w:val="clear" w:pos="4677"/>
          <w:tab w:val="clear" w:pos="9355"/>
          <w:tab w:val="center" w:pos="851"/>
          <w:tab w:val="right" w:pos="993"/>
          <w:tab w:val="left" w:pos="1134"/>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 xml:space="preserve">Angajamentul garantului constituit sub forma unei garanții izolate se întocmește folosind formularul prevăzut în anexa </w:t>
      </w:r>
      <w:r w:rsidR="006A16B7" w:rsidRPr="001B595E">
        <w:rPr>
          <w:rFonts w:ascii="Times New Roman" w:hAnsi="Times New Roman" w:cs="Times New Roman"/>
          <w:color w:val="000000" w:themeColor="text1"/>
          <w:sz w:val="28"/>
          <w:szCs w:val="28"/>
          <w:lang w:val="en-GB"/>
        </w:rPr>
        <w:t>nr. 12</w:t>
      </w:r>
      <w:r w:rsidRPr="001B595E">
        <w:rPr>
          <w:rFonts w:ascii="Times New Roman" w:hAnsi="Times New Roman" w:cs="Times New Roman"/>
          <w:color w:val="000000" w:themeColor="text1"/>
          <w:sz w:val="28"/>
          <w:szCs w:val="28"/>
          <w:lang w:val="en-GB"/>
        </w:rPr>
        <w:t>. Acest angajament este furnizat la biroul vamal competent și se păstrează la acesta pe perioada de valabilitate.</w:t>
      </w:r>
    </w:p>
    <w:p w14:paraId="448FD59D" w14:textId="46B2DAC1" w:rsidR="004B3F62" w:rsidRPr="001B595E" w:rsidRDefault="004B3F62" w:rsidP="007C5F0D">
      <w:pPr>
        <w:pStyle w:val="Footer"/>
        <w:numPr>
          <w:ilvl w:val="1"/>
          <w:numId w:val="27"/>
        </w:numPr>
        <w:tabs>
          <w:tab w:val="clear" w:pos="4677"/>
          <w:tab w:val="clear" w:pos="9355"/>
          <w:tab w:val="center" w:pos="851"/>
          <w:tab w:val="right" w:pos="993"/>
          <w:tab w:val="left" w:pos="1134"/>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 xml:space="preserve">Angajamentul garantului sub formă de titluri se întocmește utilizând formularul prevăzut în anexa </w:t>
      </w:r>
      <w:r w:rsidR="006A16B7" w:rsidRPr="001B595E">
        <w:rPr>
          <w:rFonts w:ascii="Times New Roman" w:hAnsi="Times New Roman" w:cs="Times New Roman"/>
          <w:color w:val="000000" w:themeColor="text1"/>
          <w:sz w:val="28"/>
          <w:szCs w:val="28"/>
          <w:lang w:val="en-GB"/>
        </w:rPr>
        <w:t>nr. 13</w:t>
      </w:r>
      <w:r w:rsidRPr="001B595E">
        <w:rPr>
          <w:rFonts w:ascii="Times New Roman" w:hAnsi="Times New Roman" w:cs="Times New Roman"/>
          <w:color w:val="000000" w:themeColor="text1"/>
          <w:sz w:val="28"/>
          <w:szCs w:val="28"/>
          <w:lang w:val="en-GB"/>
        </w:rPr>
        <w:t>. Acesta este furnizat la biroul vamal competent și se păstrează la acesta pe perioada de valabilitate.</w:t>
      </w:r>
    </w:p>
    <w:p w14:paraId="5D02B236" w14:textId="5D3568D9" w:rsidR="004B3F62" w:rsidRPr="001B595E" w:rsidRDefault="004B3F62" w:rsidP="007C5F0D">
      <w:pPr>
        <w:pStyle w:val="Footer"/>
        <w:numPr>
          <w:ilvl w:val="1"/>
          <w:numId w:val="27"/>
        </w:numPr>
        <w:tabs>
          <w:tab w:val="clear" w:pos="4677"/>
          <w:tab w:val="clear" w:pos="9355"/>
          <w:tab w:val="center" w:pos="851"/>
          <w:tab w:val="right" w:pos="993"/>
          <w:tab w:val="left" w:pos="1134"/>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Prevederile care reglementează constituirea, monitorizarea, revocarea, anularea, și eliberarea angajamentelor garantului sub forma unei garanții izolate și titluri se stabilesc de către Serviciul Vamal.</w:t>
      </w:r>
    </w:p>
    <w:p w14:paraId="4B7BBB13" w14:textId="77777777" w:rsidR="004B3F62" w:rsidRPr="001B595E" w:rsidRDefault="004B3F62" w:rsidP="007C5F0D">
      <w:pPr>
        <w:pStyle w:val="Footer"/>
        <w:numPr>
          <w:ilvl w:val="1"/>
          <w:numId w:val="27"/>
        </w:numPr>
        <w:tabs>
          <w:tab w:val="clear" w:pos="4677"/>
          <w:tab w:val="clear" w:pos="9355"/>
          <w:tab w:val="center" w:pos="851"/>
          <w:tab w:val="right" w:pos="993"/>
          <w:tab w:val="left" w:pos="1134"/>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 xml:space="preserve">Utilizarea garanției sub formă de titluri se autorizează de Serviciul Vamal la prezentarea de către garant a unui angajament, prin acordarea garantului dreptul de a emite titluri pentru titularii procedurii de tranzit. </w:t>
      </w:r>
    </w:p>
    <w:p w14:paraId="64C4B299" w14:textId="567EE9CA" w:rsidR="004B3F62" w:rsidRPr="001B595E" w:rsidRDefault="004B3F62" w:rsidP="007C5F0D">
      <w:pPr>
        <w:pStyle w:val="Footer"/>
        <w:numPr>
          <w:ilvl w:val="1"/>
          <w:numId w:val="27"/>
        </w:numPr>
        <w:tabs>
          <w:tab w:val="clear" w:pos="4677"/>
          <w:tab w:val="clear" w:pos="9355"/>
          <w:tab w:val="center" w:pos="851"/>
          <w:tab w:val="right" w:pos="993"/>
          <w:tab w:val="left" w:pos="1134"/>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Angajamentul garantului sub firmă de titluri trebuie furnizat Serviciului Vamal de către garant,</w:t>
      </w:r>
      <w:r w:rsidR="009B6FEA" w:rsidRPr="001B595E">
        <w:rPr>
          <w:rFonts w:ascii="Times New Roman" w:hAnsi="Times New Roman" w:cs="Times New Roman"/>
          <w:color w:val="000000" w:themeColor="text1"/>
          <w:sz w:val="28"/>
          <w:szCs w:val="28"/>
          <w:lang w:val="en-GB"/>
        </w:rPr>
        <w:t xml:space="preserve"> </w:t>
      </w:r>
      <w:r w:rsidRPr="001B595E">
        <w:rPr>
          <w:rFonts w:ascii="Times New Roman" w:hAnsi="Times New Roman" w:cs="Times New Roman"/>
          <w:color w:val="000000" w:themeColor="text1"/>
          <w:sz w:val="28"/>
          <w:szCs w:val="28"/>
          <w:lang w:val="en-GB"/>
        </w:rPr>
        <w:t>fiind perfectat în scris în forma stabilită în anexa nr.</w:t>
      </w:r>
      <w:r w:rsidR="009B6FEA" w:rsidRPr="001B595E">
        <w:rPr>
          <w:rFonts w:ascii="Times New Roman" w:hAnsi="Times New Roman" w:cs="Times New Roman"/>
          <w:color w:val="000000" w:themeColor="text1"/>
          <w:sz w:val="28"/>
          <w:szCs w:val="28"/>
          <w:lang w:val="en-GB"/>
        </w:rPr>
        <w:t xml:space="preserve"> 13</w:t>
      </w:r>
      <w:r w:rsidRPr="001B595E">
        <w:rPr>
          <w:rFonts w:ascii="Times New Roman" w:hAnsi="Times New Roman" w:cs="Times New Roman"/>
          <w:color w:val="000000" w:themeColor="text1"/>
          <w:sz w:val="28"/>
          <w:szCs w:val="28"/>
          <w:lang w:val="en-GB"/>
        </w:rPr>
        <w:t xml:space="preserve">. </w:t>
      </w:r>
    </w:p>
    <w:p w14:paraId="69048A98" w14:textId="77777777" w:rsidR="004B3F62" w:rsidRPr="001B595E" w:rsidRDefault="004B3F62" w:rsidP="007C5F0D">
      <w:pPr>
        <w:pStyle w:val="Footer"/>
        <w:numPr>
          <w:ilvl w:val="1"/>
          <w:numId w:val="27"/>
        </w:numPr>
        <w:tabs>
          <w:tab w:val="clear" w:pos="4677"/>
          <w:tab w:val="clear" w:pos="9355"/>
          <w:tab w:val="center" w:pos="851"/>
          <w:tab w:val="right" w:pos="993"/>
          <w:tab w:val="left" w:pos="1134"/>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 xml:space="preserve">Garantul obține dreptul de a elibera titluri după ce Serviciul Vamal a acceptat angajamentul garantului </w:t>
      </w:r>
    </w:p>
    <w:p w14:paraId="6E45E273" w14:textId="5DDBD5C1" w:rsidR="004B3F62" w:rsidRPr="001B595E" w:rsidRDefault="004B3F62" w:rsidP="007C5F0D">
      <w:pPr>
        <w:pStyle w:val="Footer"/>
        <w:numPr>
          <w:ilvl w:val="1"/>
          <w:numId w:val="27"/>
        </w:numPr>
        <w:tabs>
          <w:tab w:val="clear" w:pos="4677"/>
          <w:tab w:val="clear" w:pos="9355"/>
          <w:tab w:val="center" w:pos="851"/>
          <w:tab w:val="right" w:pos="993"/>
          <w:tab w:val="left" w:pos="1134"/>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lastRenderedPageBreak/>
        <w:t xml:space="preserve">Titlurile se întocmesc de către un garant utilizând formularul prevăzut în anexa </w:t>
      </w:r>
      <w:r w:rsidR="009B6FEA" w:rsidRPr="001B595E">
        <w:rPr>
          <w:rFonts w:ascii="Times New Roman" w:hAnsi="Times New Roman" w:cs="Times New Roman"/>
          <w:color w:val="000000" w:themeColor="text1"/>
          <w:sz w:val="28"/>
          <w:szCs w:val="28"/>
          <w:lang w:val="en-GB"/>
        </w:rPr>
        <w:t xml:space="preserve"> nr. 14</w:t>
      </w:r>
      <w:r w:rsidRPr="001B595E">
        <w:rPr>
          <w:rFonts w:ascii="Times New Roman" w:hAnsi="Times New Roman" w:cs="Times New Roman"/>
          <w:color w:val="000000" w:themeColor="text1"/>
          <w:sz w:val="28"/>
          <w:szCs w:val="28"/>
          <w:lang w:val="en-GB"/>
        </w:rPr>
        <w:t>. Fiecare</w:t>
      </w:r>
      <w:r w:rsidR="00DD7068" w:rsidRPr="001B595E">
        <w:rPr>
          <w:rFonts w:ascii="Times New Roman" w:hAnsi="Times New Roman" w:cs="Times New Roman"/>
          <w:color w:val="000000" w:themeColor="text1"/>
          <w:sz w:val="28"/>
          <w:szCs w:val="28"/>
          <w:lang w:val="en-GB"/>
        </w:rPr>
        <w:t xml:space="preserve"> titlu va acoperi echivalentul î</w:t>
      </w:r>
      <w:r w:rsidRPr="001B595E">
        <w:rPr>
          <w:rFonts w:ascii="Times New Roman" w:hAnsi="Times New Roman" w:cs="Times New Roman"/>
          <w:color w:val="000000" w:themeColor="text1"/>
          <w:sz w:val="28"/>
          <w:szCs w:val="28"/>
          <w:lang w:val="en-GB"/>
        </w:rPr>
        <w:t>n MDL a 10 000 EUR) pentru care garantul va fi reesponsabil. Perioada de valabilitate a unui titlu este de un an de la data emiterii.</w:t>
      </w:r>
    </w:p>
    <w:p w14:paraId="0A0D51F0" w14:textId="32D83968" w:rsidR="004B3F62" w:rsidRPr="001B595E" w:rsidRDefault="004B3F62" w:rsidP="007C5F0D">
      <w:pPr>
        <w:pStyle w:val="Footer"/>
        <w:numPr>
          <w:ilvl w:val="1"/>
          <w:numId w:val="27"/>
        </w:numPr>
        <w:tabs>
          <w:tab w:val="clear" w:pos="4677"/>
          <w:tab w:val="clear" w:pos="9355"/>
          <w:tab w:val="center" w:pos="851"/>
          <w:tab w:val="right" w:pos="993"/>
          <w:tab w:val="left" w:pos="1134"/>
          <w:tab w:val="left" w:pos="10773"/>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Garantul furnizează biroului vamal competent toate detaliile necesare despre titlurile pe care le-a emis.</w:t>
      </w:r>
    </w:p>
    <w:p w14:paraId="3C0D16EA" w14:textId="6123A60A" w:rsidR="004B3F62" w:rsidRPr="001B595E" w:rsidRDefault="004B3F62" w:rsidP="007C5F0D">
      <w:pPr>
        <w:pStyle w:val="Footer"/>
        <w:numPr>
          <w:ilvl w:val="1"/>
          <w:numId w:val="27"/>
        </w:numPr>
        <w:tabs>
          <w:tab w:val="clear" w:pos="4677"/>
          <w:tab w:val="clear" w:pos="9355"/>
          <w:tab w:val="center" w:pos="851"/>
          <w:tab w:val="right" w:pos="993"/>
          <w:tab w:val="left" w:pos="1134"/>
          <w:tab w:val="left" w:pos="10773"/>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 xml:space="preserve">Persoana care intenționează să fie titularul regimului trebuie să depună la biroul vamal de plecare un număr de titluri corespunzător multiplului al echivalentului in MDL a 10 000 EUR, necesar pentru acoperirea sumei cuantumurilor menționate la pct. </w:t>
      </w:r>
      <w:r w:rsidR="00107150" w:rsidRPr="001B595E">
        <w:rPr>
          <w:rFonts w:ascii="Times New Roman" w:hAnsi="Times New Roman" w:cs="Times New Roman"/>
          <w:color w:val="000000" w:themeColor="text1"/>
          <w:sz w:val="28"/>
          <w:szCs w:val="28"/>
          <w:lang w:val="en-GB"/>
        </w:rPr>
        <w:t>114</w:t>
      </w:r>
      <w:r w:rsidRPr="001B595E">
        <w:rPr>
          <w:rFonts w:ascii="Times New Roman" w:hAnsi="Times New Roman" w:cs="Times New Roman"/>
          <w:color w:val="000000" w:themeColor="text1"/>
          <w:sz w:val="28"/>
          <w:szCs w:val="28"/>
          <w:lang w:val="en-GB"/>
        </w:rPr>
        <w:t xml:space="preserve"> din prezentul regulament.</w:t>
      </w:r>
    </w:p>
    <w:p w14:paraId="5D34E7B9" w14:textId="491F412B" w:rsidR="004B3F62" w:rsidRPr="001B595E" w:rsidRDefault="004B3F62" w:rsidP="007C5F0D">
      <w:pPr>
        <w:pStyle w:val="Footer"/>
        <w:numPr>
          <w:ilvl w:val="1"/>
          <w:numId w:val="27"/>
        </w:numPr>
        <w:tabs>
          <w:tab w:val="clear" w:pos="4677"/>
          <w:tab w:val="clear" w:pos="9355"/>
          <w:tab w:val="center" w:pos="851"/>
          <w:tab w:val="right" w:pos="993"/>
          <w:tab w:val="left" w:pos="1134"/>
          <w:tab w:val="left" w:pos="10773"/>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Următoarele pot fi utilizate și ca garanție izolată:</w:t>
      </w:r>
    </w:p>
    <w:p w14:paraId="51AA8071" w14:textId="268AE129" w:rsidR="004B3F62" w:rsidRPr="001B595E" w:rsidRDefault="004B3F62" w:rsidP="007C5F0D">
      <w:pPr>
        <w:pStyle w:val="Footer"/>
        <w:numPr>
          <w:ilvl w:val="0"/>
          <w:numId w:val="39"/>
        </w:numPr>
        <w:tabs>
          <w:tab w:val="clear" w:pos="4677"/>
          <w:tab w:val="clear" w:pos="9355"/>
          <w:tab w:val="center" w:pos="851"/>
          <w:tab w:val="right" w:pos="993"/>
          <w:tab w:val="left" w:pos="1134"/>
          <w:tab w:val="left" w:pos="10773"/>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Carnete TIR - în cazurile prevăzute de Convenția TIR și în conformitate cu procedura prevăzută de Convenția menționată și de legislația care reglementează aplicarea acesteia;</w:t>
      </w:r>
    </w:p>
    <w:p w14:paraId="150E5FE5" w14:textId="1E6A52B9" w:rsidR="004B3F62" w:rsidRPr="001B595E" w:rsidRDefault="004B3F62" w:rsidP="007C5F0D">
      <w:pPr>
        <w:pStyle w:val="Footer"/>
        <w:numPr>
          <w:ilvl w:val="0"/>
          <w:numId w:val="39"/>
        </w:numPr>
        <w:tabs>
          <w:tab w:val="clear" w:pos="4677"/>
          <w:tab w:val="clear" w:pos="9355"/>
          <w:tab w:val="center" w:pos="851"/>
          <w:tab w:val="right" w:pos="993"/>
          <w:tab w:val="left" w:pos="1134"/>
          <w:tab w:val="left" w:pos="10773"/>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Carnete ATA - în cazurile prevăzute de Convenția de la Istanbul și în conformitate cu procedura prevăzută de convenția menționată și de legislația care reglementează aplicarea acesteia.</w:t>
      </w:r>
    </w:p>
    <w:p w14:paraId="039060CE" w14:textId="77777777" w:rsidR="00107150" w:rsidRPr="001B595E" w:rsidRDefault="00107150" w:rsidP="00107150">
      <w:pPr>
        <w:pStyle w:val="Footer"/>
        <w:tabs>
          <w:tab w:val="clear" w:pos="4677"/>
          <w:tab w:val="clear" w:pos="9355"/>
          <w:tab w:val="center" w:pos="851"/>
          <w:tab w:val="right" w:pos="993"/>
          <w:tab w:val="left" w:pos="1134"/>
        </w:tabs>
        <w:ind w:left="567" w:right="282"/>
        <w:jc w:val="both"/>
        <w:rPr>
          <w:rFonts w:ascii="Times New Roman" w:hAnsi="Times New Roman" w:cs="Times New Roman"/>
          <w:color w:val="000000" w:themeColor="text1"/>
          <w:sz w:val="28"/>
          <w:szCs w:val="28"/>
          <w:lang w:val="en-GB"/>
        </w:rPr>
      </w:pPr>
    </w:p>
    <w:p w14:paraId="63819CCC" w14:textId="77777777" w:rsidR="004B3F62" w:rsidRPr="001B595E" w:rsidRDefault="004B3F62" w:rsidP="00107150">
      <w:pPr>
        <w:pStyle w:val="Footer"/>
        <w:tabs>
          <w:tab w:val="clear" w:pos="4677"/>
          <w:tab w:val="clear" w:pos="9355"/>
          <w:tab w:val="center" w:pos="851"/>
          <w:tab w:val="right" w:pos="993"/>
          <w:tab w:val="left" w:pos="1134"/>
        </w:tabs>
        <w:ind w:left="567" w:right="282"/>
        <w:jc w:val="center"/>
        <w:rPr>
          <w:rFonts w:ascii="Times New Roman" w:hAnsi="Times New Roman" w:cs="Times New Roman"/>
          <w:b/>
          <w:color w:val="000000" w:themeColor="text1"/>
          <w:sz w:val="28"/>
          <w:szCs w:val="28"/>
          <w:lang w:val="en-GB"/>
        </w:rPr>
      </w:pPr>
      <w:r w:rsidRPr="001B595E">
        <w:rPr>
          <w:rFonts w:ascii="Times New Roman" w:hAnsi="Times New Roman" w:cs="Times New Roman"/>
          <w:b/>
          <w:color w:val="000000" w:themeColor="text1"/>
          <w:sz w:val="28"/>
          <w:szCs w:val="28"/>
          <w:lang w:val="en-GB"/>
        </w:rPr>
        <w:t>Subsecțiunea 2</w:t>
      </w:r>
    </w:p>
    <w:p w14:paraId="7E691852" w14:textId="12967343" w:rsidR="004B3F62" w:rsidRPr="001B595E" w:rsidRDefault="004B3F62" w:rsidP="00107150">
      <w:pPr>
        <w:pStyle w:val="Footer"/>
        <w:tabs>
          <w:tab w:val="clear" w:pos="4677"/>
          <w:tab w:val="clear" w:pos="9355"/>
          <w:tab w:val="center" w:pos="851"/>
          <w:tab w:val="right" w:pos="993"/>
          <w:tab w:val="left" w:pos="1134"/>
        </w:tabs>
        <w:ind w:left="567" w:right="282"/>
        <w:jc w:val="both"/>
        <w:rPr>
          <w:rFonts w:ascii="Times New Roman" w:hAnsi="Times New Roman" w:cs="Times New Roman"/>
          <w:color w:val="000000" w:themeColor="text1"/>
          <w:sz w:val="28"/>
          <w:szCs w:val="28"/>
          <w:lang w:val="en-GB"/>
        </w:rPr>
      </w:pPr>
      <w:r w:rsidRPr="001B595E">
        <w:rPr>
          <w:rFonts w:ascii="Times New Roman" w:hAnsi="Times New Roman" w:cs="Times New Roman"/>
          <w:b/>
          <w:color w:val="000000" w:themeColor="text1"/>
          <w:sz w:val="28"/>
          <w:szCs w:val="28"/>
          <w:lang w:val="en-GB"/>
        </w:rPr>
        <w:t>Utilizarea unei garanții globale: cuantumul și autorizațiile de utilizare a acesteia</w:t>
      </w:r>
    </w:p>
    <w:p w14:paraId="30D08ABC" w14:textId="77777777" w:rsidR="00107150" w:rsidRPr="001B595E" w:rsidRDefault="00107150" w:rsidP="00107150">
      <w:pPr>
        <w:pStyle w:val="Footer"/>
        <w:tabs>
          <w:tab w:val="clear" w:pos="4677"/>
          <w:tab w:val="clear" w:pos="9355"/>
          <w:tab w:val="center" w:pos="851"/>
          <w:tab w:val="right" w:pos="993"/>
          <w:tab w:val="left" w:pos="1134"/>
        </w:tabs>
        <w:ind w:left="567" w:right="282"/>
        <w:jc w:val="both"/>
        <w:rPr>
          <w:rFonts w:ascii="Times New Roman" w:hAnsi="Times New Roman" w:cs="Times New Roman"/>
          <w:color w:val="000000" w:themeColor="text1"/>
          <w:sz w:val="28"/>
          <w:szCs w:val="28"/>
          <w:lang w:val="en-GB"/>
        </w:rPr>
      </w:pPr>
    </w:p>
    <w:p w14:paraId="20D6F64E" w14:textId="76D8EA4F" w:rsidR="004B3F62" w:rsidRPr="001B595E" w:rsidRDefault="004B3F62" w:rsidP="007C5F0D">
      <w:pPr>
        <w:pStyle w:val="Footer"/>
        <w:numPr>
          <w:ilvl w:val="1"/>
          <w:numId w:val="27"/>
        </w:numPr>
        <w:tabs>
          <w:tab w:val="clear" w:pos="4677"/>
          <w:tab w:val="clear" w:pos="9355"/>
          <w:tab w:val="center" w:pos="851"/>
          <w:tab w:val="right" w:pos="993"/>
          <w:tab w:val="left" w:pos="1134"/>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Cuantumul garanției globale este egal cu un cuantum de referinţă stabilit de către biroul vamal competent în conformitate cu art</w:t>
      </w:r>
      <w:r w:rsidR="00B003B0" w:rsidRPr="001B595E">
        <w:rPr>
          <w:rFonts w:ascii="Times New Roman" w:hAnsi="Times New Roman" w:cs="Times New Roman"/>
          <w:color w:val="000000" w:themeColor="text1"/>
          <w:sz w:val="28"/>
          <w:szCs w:val="28"/>
          <w:lang w:val="en-GB"/>
        </w:rPr>
        <w:t>.</w:t>
      </w:r>
      <w:r w:rsidRPr="001B595E">
        <w:rPr>
          <w:rFonts w:ascii="Times New Roman" w:hAnsi="Times New Roman" w:cs="Times New Roman"/>
          <w:color w:val="000000" w:themeColor="text1"/>
          <w:sz w:val="28"/>
          <w:szCs w:val="28"/>
          <w:lang w:val="en-GB"/>
        </w:rPr>
        <w:t xml:space="preserve"> 104 din Cod și cu prevederile prezentei subsecțiuni.</w:t>
      </w:r>
    </w:p>
    <w:p w14:paraId="71B3D331" w14:textId="2389B97A" w:rsidR="004B3F62" w:rsidRPr="001B595E" w:rsidRDefault="004B3F62" w:rsidP="007C5F0D">
      <w:pPr>
        <w:pStyle w:val="Footer"/>
        <w:numPr>
          <w:ilvl w:val="1"/>
          <w:numId w:val="27"/>
        </w:numPr>
        <w:tabs>
          <w:tab w:val="clear" w:pos="4677"/>
          <w:tab w:val="clear" w:pos="9355"/>
          <w:tab w:val="center" w:pos="851"/>
          <w:tab w:val="right" w:pos="993"/>
          <w:tab w:val="left" w:pos="1134"/>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 xml:space="preserve">În cazul în care trebuie constituită o garanţie globală pentru drepturi de import sau de export al căror cuantum poate fi determinat cu certitudine în momentul în care garanţia este solicitată, partea din cuantumul de referinţă care acoperă aceste drepturi corespunde cuantumului drepturilor de import sau de export. </w:t>
      </w:r>
    </w:p>
    <w:p w14:paraId="1AB9FC3C" w14:textId="7A6731FF" w:rsidR="004B3F62" w:rsidRPr="001B595E" w:rsidRDefault="004B3F62" w:rsidP="007C5F0D">
      <w:pPr>
        <w:pStyle w:val="Footer"/>
        <w:numPr>
          <w:ilvl w:val="1"/>
          <w:numId w:val="27"/>
        </w:numPr>
        <w:tabs>
          <w:tab w:val="clear" w:pos="4677"/>
          <w:tab w:val="clear" w:pos="9355"/>
          <w:tab w:val="center" w:pos="851"/>
          <w:tab w:val="right" w:pos="993"/>
          <w:tab w:val="left" w:pos="1134"/>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În cazul în care trebuie constituită o garanţie globală pentru drepturi de import sau de export, al căror cuantum nu poate fi determinat cu certitudine în momentul în care garanţia este solicitată sau al căror cuantum variază în timp, partea din cuantumul de referinţă care acoperă aceste drepturi se stabilește după cum urmează:</w:t>
      </w:r>
    </w:p>
    <w:p w14:paraId="6C0E3FF8" w14:textId="3C313239" w:rsidR="004B3F62" w:rsidRPr="001B595E" w:rsidRDefault="004B3F62" w:rsidP="007C5F0D">
      <w:pPr>
        <w:pStyle w:val="Footer"/>
        <w:numPr>
          <w:ilvl w:val="1"/>
          <w:numId w:val="40"/>
        </w:numPr>
        <w:tabs>
          <w:tab w:val="clear" w:pos="4677"/>
          <w:tab w:val="clear" w:pos="9355"/>
          <w:tab w:val="center" w:pos="851"/>
          <w:tab w:val="right" w:pos="993"/>
          <w:tab w:val="left" w:pos="1134"/>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pentru partea care trebuie să acopere drepturile de import sau de export care au luat naștere, cuantumul de referință corespunde cu cuantumul drepturilor de import sau de export de plătit;</w:t>
      </w:r>
    </w:p>
    <w:p w14:paraId="79B8F371" w14:textId="177E0FB5" w:rsidR="004B3F62" w:rsidRPr="001B595E" w:rsidRDefault="004B3F62" w:rsidP="007C5F0D">
      <w:pPr>
        <w:pStyle w:val="Footer"/>
        <w:numPr>
          <w:ilvl w:val="1"/>
          <w:numId w:val="40"/>
        </w:numPr>
        <w:tabs>
          <w:tab w:val="clear" w:pos="4677"/>
          <w:tab w:val="clear" w:pos="9355"/>
          <w:tab w:val="center" w:pos="851"/>
          <w:tab w:val="right" w:pos="993"/>
          <w:tab w:val="left" w:pos="1134"/>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pentru partea care trebuie să acopere drepturile de import sau de export care pot lua naștere, cuantumul de referinţă corespunde cuantumului drepturilor de import sau de export ce ar putea deveni exigibile în legătură cu fiecare declaraţie vamală sau declaraţie de depozitare temporară pentru care este constituită garanţia, în cursul perioadei cuprinse între plasarea mărfurilor sub regimul vamal relevant sau în depozitare temporară și momentul în care este descărcat regimul vamal sau momentul în care se încheie supravegherea mărfurilor sub regim de destinaţie finală sau depozitarea temporară.</w:t>
      </w:r>
    </w:p>
    <w:p w14:paraId="47603B0C" w14:textId="71B8EE96" w:rsidR="004B3F62" w:rsidRPr="001B595E" w:rsidRDefault="004B3F62" w:rsidP="00F104B1">
      <w:pPr>
        <w:pStyle w:val="Footer"/>
        <w:tabs>
          <w:tab w:val="clear" w:pos="4677"/>
          <w:tab w:val="clear" w:pos="9355"/>
          <w:tab w:val="center" w:pos="851"/>
          <w:tab w:val="right" w:pos="993"/>
          <w:tab w:val="left" w:pos="1134"/>
        </w:tabs>
        <w:ind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 xml:space="preserve">În cazul </w:t>
      </w:r>
      <w:r w:rsidR="00F104B1" w:rsidRPr="001B595E">
        <w:rPr>
          <w:rFonts w:ascii="Times New Roman" w:hAnsi="Times New Roman" w:cs="Times New Roman"/>
          <w:color w:val="000000" w:themeColor="text1"/>
          <w:sz w:val="28"/>
          <w:szCs w:val="28"/>
          <w:lang w:val="en-GB"/>
        </w:rPr>
        <w:t>sbpct.</w:t>
      </w:r>
      <w:r w:rsidR="004512B2" w:rsidRPr="001B595E">
        <w:rPr>
          <w:rFonts w:ascii="Times New Roman" w:hAnsi="Times New Roman" w:cs="Times New Roman"/>
          <w:color w:val="000000" w:themeColor="text1"/>
          <w:sz w:val="28"/>
          <w:szCs w:val="28"/>
          <w:lang w:val="en-GB"/>
        </w:rPr>
        <w:t xml:space="preserve"> </w:t>
      </w:r>
      <w:r w:rsidR="00F104B1" w:rsidRPr="001B595E">
        <w:rPr>
          <w:rFonts w:ascii="Times New Roman" w:hAnsi="Times New Roman" w:cs="Times New Roman"/>
          <w:color w:val="000000" w:themeColor="text1"/>
          <w:sz w:val="28"/>
          <w:szCs w:val="28"/>
          <w:lang w:val="en-GB"/>
        </w:rPr>
        <w:t>2</w:t>
      </w:r>
      <w:r w:rsidR="004512B2" w:rsidRPr="001B595E">
        <w:rPr>
          <w:rFonts w:ascii="Times New Roman" w:hAnsi="Times New Roman" w:cs="Times New Roman"/>
          <w:color w:val="000000" w:themeColor="text1"/>
          <w:sz w:val="28"/>
          <w:szCs w:val="28"/>
          <w:lang w:val="en-GB"/>
        </w:rPr>
        <w:t>)</w:t>
      </w:r>
      <w:r w:rsidRPr="001B595E">
        <w:rPr>
          <w:rFonts w:ascii="Times New Roman" w:hAnsi="Times New Roman" w:cs="Times New Roman"/>
          <w:color w:val="000000" w:themeColor="text1"/>
          <w:sz w:val="28"/>
          <w:szCs w:val="28"/>
          <w:lang w:val="en-GB"/>
        </w:rPr>
        <w:t xml:space="preserve">, se ia în considerare de cele mai mari cote ale drepturilor de import sau de export aplicabile mărfurilor de același tip. </w:t>
      </w:r>
    </w:p>
    <w:p w14:paraId="51C62515" w14:textId="35504883" w:rsidR="004B3F62" w:rsidRPr="001B595E" w:rsidRDefault="004B3F62" w:rsidP="00BD1D29">
      <w:pPr>
        <w:pStyle w:val="Footer"/>
        <w:tabs>
          <w:tab w:val="clear" w:pos="4677"/>
          <w:tab w:val="clear" w:pos="9355"/>
          <w:tab w:val="center" w:pos="851"/>
          <w:tab w:val="right" w:pos="993"/>
          <w:tab w:val="left" w:pos="1134"/>
        </w:tabs>
        <w:ind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În cazul în care informațiile necesare pentru determinarea părții din cuantumului de referință nu sunt disponibile biroului vamal competent în temeiul primului paragraf, respectiva sumă</w:t>
      </w:r>
      <w:r w:rsidR="00D925E4" w:rsidRPr="001B595E">
        <w:rPr>
          <w:rFonts w:ascii="Times New Roman" w:hAnsi="Times New Roman" w:cs="Times New Roman"/>
          <w:color w:val="000000" w:themeColor="text1"/>
          <w:sz w:val="28"/>
          <w:szCs w:val="28"/>
          <w:lang w:val="en-GB"/>
        </w:rPr>
        <w:t xml:space="preserve"> se stabilește la echivalentul </w:t>
      </w:r>
      <w:r w:rsidR="00D925E4" w:rsidRPr="001B595E">
        <w:rPr>
          <w:rFonts w:ascii="Times New Roman" w:hAnsi="Times New Roman" w:cs="Times New Roman"/>
          <w:color w:val="000000" w:themeColor="text1"/>
          <w:sz w:val="28"/>
          <w:szCs w:val="28"/>
          <w:lang w:val="ro-RO"/>
        </w:rPr>
        <w:t>î</w:t>
      </w:r>
      <w:r w:rsidRPr="001B595E">
        <w:rPr>
          <w:rFonts w:ascii="Times New Roman" w:hAnsi="Times New Roman" w:cs="Times New Roman"/>
          <w:color w:val="000000" w:themeColor="text1"/>
          <w:sz w:val="28"/>
          <w:szCs w:val="28"/>
          <w:lang w:val="en-GB"/>
        </w:rPr>
        <w:t>n MDL a 10 000 EUR pentru fiecare declarație.</w:t>
      </w:r>
    </w:p>
    <w:p w14:paraId="39897BC8" w14:textId="74B0C60E" w:rsidR="004B3F62" w:rsidRPr="001B595E" w:rsidRDefault="004B3F62" w:rsidP="007C5F0D">
      <w:pPr>
        <w:pStyle w:val="Footer"/>
        <w:numPr>
          <w:ilvl w:val="1"/>
          <w:numId w:val="27"/>
        </w:numPr>
        <w:tabs>
          <w:tab w:val="clear" w:pos="4677"/>
          <w:tab w:val="clear" w:pos="9355"/>
          <w:tab w:val="center" w:pos="851"/>
          <w:tab w:val="right" w:pos="993"/>
          <w:tab w:val="left" w:pos="1134"/>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Biroul vamal competent determină cuantumul de referință în cooperare cu persoana căreia i se solicită constituirea garanției.</w:t>
      </w:r>
    </w:p>
    <w:p w14:paraId="6A5E89BC" w14:textId="409EC8CB" w:rsidR="004B3F62" w:rsidRPr="001B595E" w:rsidRDefault="004B3F62" w:rsidP="00BD1D29">
      <w:pPr>
        <w:pStyle w:val="Footer"/>
        <w:tabs>
          <w:tab w:val="clear" w:pos="4677"/>
          <w:tab w:val="clear" w:pos="9355"/>
          <w:tab w:val="center" w:pos="851"/>
          <w:tab w:val="right" w:pos="993"/>
          <w:tab w:val="left" w:pos="1134"/>
        </w:tabs>
        <w:ind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lastRenderedPageBreak/>
        <w:t>Atunci când determină partea din cuantumul de referință în conformitate cu p</w:t>
      </w:r>
      <w:r w:rsidR="00BD1D29" w:rsidRPr="001B595E">
        <w:rPr>
          <w:rFonts w:ascii="Times New Roman" w:hAnsi="Times New Roman" w:cs="Times New Roman"/>
          <w:color w:val="000000" w:themeColor="text1"/>
          <w:sz w:val="28"/>
          <w:szCs w:val="28"/>
          <w:lang w:val="en-GB"/>
        </w:rPr>
        <w:t>ct.</w:t>
      </w:r>
      <w:r w:rsidRPr="001B595E">
        <w:rPr>
          <w:rFonts w:ascii="Times New Roman" w:hAnsi="Times New Roman" w:cs="Times New Roman"/>
          <w:color w:val="000000" w:themeColor="text1"/>
          <w:sz w:val="28"/>
          <w:szCs w:val="28"/>
          <w:lang w:val="en-GB"/>
        </w:rPr>
        <w:t xml:space="preserve"> </w:t>
      </w:r>
      <w:r w:rsidR="00BD1D29" w:rsidRPr="001B595E">
        <w:rPr>
          <w:rFonts w:ascii="Times New Roman" w:hAnsi="Times New Roman" w:cs="Times New Roman"/>
          <w:color w:val="000000" w:themeColor="text1"/>
          <w:sz w:val="28"/>
          <w:szCs w:val="28"/>
          <w:lang w:val="en-GB"/>
        </w:rPr>
        <w:t>131</w:t>
      </w:r>
      <w:r w:rsidRPr="001B595E">
        <w:rPr>
          <w:rFonts w:ascii="Times New Roman" w:hAnsi="Times New Roman" w:cs="Times New Roman"/>
          <w:color w:val="000000" w:themeColor="text1"/>
          <w:sz w:val="28"/>
          <w:szCs w:val="28"/>
          <w:lang w:val="en-GB"/>
        </w:rPr>
        <w:t xml:space="preserve">, biroul vamal competent determină cuantumul respectiv pe baza informaţiilor privind mărfurile plasate sub regimurile vamale relevante sau în depozitare temporară în cele 12 luni precedente și pe baza unei estimări a volumului de operaţiuni intenționate, astfel cum reiese, printre altele, din documentaţia comercială și din evidenţele contabile ale persoanei căreia i se solicită constituirea garanției. </w:t>
      </w:r>
    </w:p>
    <w:p w14:paraId="47D6E895" w14:textId="41380139" w:rsidR="004B3F62" w:rsidRPr="001B595E" w:rsidRDefault="004B3F62" w:rsidP="007C5F0D">
      <w:pPr>
        <w:pStyle w:val="Footer"/>
        <w:numPr>
          <w:ilvl w:val="1"/>
          <w:numId w:val="27"/>
        </w:numPr>
        <w:tabs>
          <w:tab w:val="clear" w:pos="4677"/>
          <w:tab w:val="clear" w:pos="9355"/>
          <w:tab w:val="center" w:pos="851"/>
          <w:tab w:val="right" w:pos="993"/>
          <w:tab w:val="left" w:pos="1134"/>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Biroul vamal competent efectuează o verificare a cuantumului de referință, din proprie inițiativă sau în urma unei cereri adresate de persoana căreia i se solicită constituirea garanției, și îl ajustează pentru a se conforma dispozițiilor de la prezentul articol și de la art</w:t>
      </w:r>
      <w:r w:rsidR="00BD1D29" w:rsidRPr="001B595E">
        <w:rPr>
          <w:rFonts w:ascii="Times New Roman" w:hAnsi="Times New Roman" w:cs="Times New Roman"/>
          <w:color w:val="000000" w:themeColor="text1"/>
          <w:sz w:val="28"/>
          <w:szCs w:val="28"/>
          <w:lang w:val="en-GB"/>
        </w:rPr>
        <w:t xml:space="preserve">. </w:t>
      </w:r>
      <w:r w:rsidRPr="001B595E">
        <w:rPr>
          <w:rFonts w:ascii="Times New Roman" w:hAnsi="Times New Roman" w:cs="Times New Roman"/>
          <w:color w:val="000000" w:themeColor="text1"/>
          <w:sz w:val="28"/>
          <w:szCs w:val="28"/>
          <w:lang w:val="en-GB"/>
        </w:rPr>
        <w:t xml:space="preserve">99 din </w:t>
      </w:r>
      <w:r w:rsidR="00BD1D29" w:rsidRPr="001B595E">
        <w:rPr>
          <w:rFonts w:ascii="Times New Roman" w:hAnsi="Times New Roman" w:cs="Times New Roman"/>
          <w:color w:val="000000" w:themeColor="text1"/>
          <w:sz w:val="28"/>
          <w:szCs w:val="28"/>
          <w:lang w:val="en-GB"/>
        </w:rPr>
        <w:t>C</w:t>
      </w:r>
      <w:r w:rsidRPr="001B595E">
        <w:rPr>
          <w:rFonts w:ascii="Times New Roman" w:hAnsi="Times New Roman" w:cs="Times New Roman"/>
          <w:color w:val="000000" w:themeColor="text1"/>
          <w:sz w:val="28"/>
          <w:szCs w:val="28"/>
          <w:lang w:val="en-GB"/>
        </w:rPr>
        <w:t>od.</w:t>
      </w:r>
    </w:p>
    <w:p w14:paraId="35B2FAAE" w14:textId="77777777" w:rsidR="00D925E4" w:rsidRPr="001B595E" w:rsidRDefault="00D925E4" w:rsidP="00D925E4">
      <w:pPr>
        <w:spacing w:after="0"/>
        <w:jc w:val="both"/>
        <w:rPr>
          <w:rFonts w:ascii="Times New Roman" w:hAnsi="Times New Roman" w:cs="Times New Roman"/>
          <w:b/>
          <w:color w:val="000000" w:themeColor="text1"/>
          <w:sz w:val="28"/>
          <w:szCs w:val="28"/>
          <w:lang w:val="en-GB"/>
        </w:rPr>
      </w:pPr>
    </w:p>
    <w:p w14:paraId="1AA57C90" w14:textId="5CC2BBFF" w:rsidR="004B3F62" w:rsidRPr="001B595E" w:rsidRDefault="004B3F62" w:rsidP="00D925E4">
      <w:pPr>
        <w:spacing w:after="0"/>
        <w:ind w:right="282" w:firstLine="567"/>
        <w:jc w:val="center"/>
        <w:rPr>
          <w:rFonts w:ascii="Times New Roman" w:hAnsi="Times New Roman" w:cs="Times New Roman"/>
          <w:b/>
          <w:color w:val="000000" w:themeColor="text1"/>
          <w:sz w:val="28"/>
          <w:szCs w:val="28"/>
          <w:lang w:val="en-GB"/>
        </w:rPr>
      </w:pPr>
      <w:r w:rsidRPr="001B595E">
        <w:rPr>
          <w:rFonts w:ascii="Times New Roman" w:hAnsi="Times New Roman" w:cs="Times New Roman"/>
          <w:b/>
          <w:color w:val="000000" w:themeColor="text1"/>
          <w:sz w:val="28"/>
          <w:szCs w:val="28"/>
          <w:lang w:val="en-GB"/>
        </w:rPr>
        <w:t>Monitorizarea cuantumului de referință de către persoana</w:t>
      </w:r>
    </w:p>
    <w:p w14:paraId="59A87162" w14:textId="5CAA46B4" w:rsidR="004B3F62" w:rsidRPr="001B595E" w:rsidRDefault="004B3F62" w:rsidP="00D925E4">
      <w:pPr>
        <w:spacing w:after="0"/>
        <w:ind w:firstLine="567"/>
        <w:jc w:val="center"/>
        <w:rPr>
          <w:rFonts w:ascii="Times New Roman" w:hAnsi="Times New Roman" w:cs="Times New Roman"/>
          <w:b/>
          <w:color w:val="000000" w:themeColor="text1"/>
          <w:sz w:val="28"/>
          <w:szCs w:val="28"/>
          <w:lang w:val="en-GB"/>
        </w:rPr>
      </w:pPr>
      <w:r w:rsidRPr="001B595E">
        <w:rPr>
          <w:rFonts w:ascii="Times New Roman" w:hAnsi="Times New Roman" w:cs="Times New Roman"/>
          <w:b/>
          <w:color w:val="000000" w:themeColor="text1"/>
          <w:sz w:val="28"/>
          <w:szCs w:val="28"/>
          <w:lang w:val="en-GB"/>
        </w:rPr>
        <w:t>căreia i se solicită constituirea garanției</w:t>
      </w:r>
    </w:p>
    <w:p w14:paraId="2E12AAF9" w14:textId="3A293474" w:rsidR="004B3F62" w:rsidRPr="001B595E" w:rsidRDefault="004B3F62" w:rsidP="007C5F0D">
      <w:pPr>
        <w:pStyle w:val="Footer"/>
        <w:numPr>
          <w:ilvl w:val="1"/>
          <w:numId w:val="27"/>
        </w:numPr>
        <w:tabs>
          <w:tab w:val="clear" w:pos="4677"/>
          <w:tab w:val="clear" w:pos="9355"/>
          <w:tab w:val="center" w:pos="851"/>
          <w:tab w:val="right" w:pos="993"/>
          <w:tab w:val="left" w:pos="1134"/>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Persoana căreia i se solicită constituirea garanției se asigură că cuantumul drepturilor de import sau la export și al altor taxe datorate în legătură cu importul sau exportul mărfurilor în cazul în care acestea urmează să fie acoperite de garanție, de plătit sau care ar putea deveni exigibil, nu depășește cuantumul de referință.</w:t>
      </w:r>
    </w:p>
    <w:p w14:paraId="1D35DB4A" w14:textId="77777777" w:rsidR="004B3F62" w:rsidRPr="001B595E" w:rsidRDefault="004B3F62" w:rsidP="000A33CF">
      <w:pPr>
        <w:ind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Persoana respectivă informează biroul vamal competent când cuantumul de referință nu se mai situează la un nivel suficient pentru a acoperi operațiunile sale.</w:t>
      </w:r>
    </w:p>
    <w:p w14:paraId="362A6EA4" w14:textId="5C1323C8" w:rsidR="004B3F62" w:rsidRPr="001B595E" w:rsidRDefault="004B3F62" w:rsidP="007D37AC">
      <w:pPr>
        <w:jc w:val="center"/>
        <w:rPr>
          <w:rFonts w:ascii="Times New Roman" w:hAnsi="Times New Roman" w:cs="Times New Roman"/>
          <w:b/>
          <w:color w:val="000000" w:themeColor="text1"/>
          <w:sz w:val="28"/>
          <w:szCs w:val="28"/>
          <w:lang w:val="en-GB"/>
        </w:rPr>
      </w:pPr>
      <w:r w:rsidRPr="001B595E">
        <w:rPr>
          <w:rFonts w:ascii="Times New Roman" w:hAnsi="Times New Roman" w:cs="Times New Roman"/>
          <w:b/>
          <w:color w:val="000000" w:themeColor="text1"/>
          <w:sz w:val="28"/>
          <w:szCs w:val="28"/>
          <w:lang w:val="en-GB"/>
        </w:rPr>
        <w:t>Monitorizarea cuantumului de referință de către autoritățile vamale</w:t>
      </w:r>
    </w:p>
    <w:p w14:paraId="6ECF1B0E" w14:textId="48F520E2" w:rsidR="004B3F62" w:rsidRPr="001B595E" w:rsidRDefault="004B3F62" w:rsidP="007C5F0D">
      <w:pPr>
        <w:pStyle w:val="Footer"/>
        <w:numPr>
          <w:ilvl w:val="1"/>
          <w:numId w:val="27"/>
        </w:numPr>
        <w:tabs>
          <w:tab w:val="clear" w:pos="4677"/>
          <w:tab w:val="clear" w:pos="9355"/>
          <w:tab w:val="left" w:pos="993"/>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Monitorizarea părții din cuantumul de referință care acoperă cuantumul drepturilor de import sau la export și al altor taxe datorate în legătură cu importul sau exportul de mărfuri, care vor deveni exigibile în ceea ce privește mărfurile plasate sub regimul de punere în liberă circulație, se asigură pentru fiecare declarație vamală la momentul plasării mărfurilor sub regimul respectiv. Atunci când declarațiile vamale de punere în liberă circulație sunt depuse în conformitate cu o autorizație menționată la art</w:t>
      </w:r>
      <w:r w:rsidR="000D09FB" w:rsidRPr="001B595E">
        <w:rPr>
          <w:rFonts w:ascii="Times New Roman" w:hAnsi="Times New Roman" w:cs="Times New Roman"/>
          <w:color w:val="000000" w:themeColor="text1"/>
          <w:sz w:val="28"/>
          <w:szCs w:val="28"/>
          <w:lang w:val="en-GB"/>
        </w:rPr>
        <w:t xml:space="preserve">. </w:t>
      </w:r>
      <w:r w:rsidRPr="001B595E">
        <w:rPr>
          <w:rFonts w:ascii="Times New Roman" w:hAnsi="Times New Roman" w:cs="Times New Roman"/>
          <w:color w:val="000000" w:themeColor="text1"/>
          <w:sz w:val="28"/>
          <w:szCs w:val="28"/>
          <w:lang w:val="en-GB"/>
        </w:rPr>
        <w:t>164 alin</w:t>
      </w:r>
      <w:r w:rsidR="000D09FB" w:rsidRPr="001B595E">
        <w:rPr>
          <w:rFonts w:ascii="Times New Roman" w:hAnsi="Times New Roman" w:cs="Times New Roman"/>
          <w:color w:val="000000" w:themeColor="text1"/>
          <w:sz w:val="28"/>
          <w:szCs w:val="28"/>
          <w:lang w:val="en-GB"/>
        </w:rPr>
        <w:t xml:space="preserve">. </w:t>
      </w:r>
      <w:r w:rsidRPr="001B595E">
        <w:rPr>
          <w:rFonts w:ascii="Times New Roman" w:hAnsi="Times New Roman" w:cs="Times New Roman"/>
          <w:color w:val="000000" w:themeColor="text1"/>
          <w:sz w:val="28"/>
          <w:szCs w:val="28"/>
          <w:lang w:val="en-GB"/>
        </w:rPr>
        <w:t>(2) sau la art</w:t>
      </w:r>
      <w:r w:rsidR="000D09FB" w:rsidRPr="001B595E">
        <w:rPr>
          <w:rFonts w:ascii="Times New Roman" w:hAnsi="Times New Roman" w:cs="Times New Roman"/>
          <w:color w:val="000000" w:themeColor="text1"/>
          <w:sz w:val="28"/>
          <w:szCs w:val="28"/>
          <w:lang w:val="en-GB"/>
        </w:rPr>
        <w:t>.</w:t>
      </w:r>
      <w:r w:rsidRPr="001B595E">
        <w:rPr>
          <w:rFonts w:ascii="Times New Roman" w:hAnsi="Times New Roman" w:cs="Times New Roman"/>
          <w:color w:val="000000" w:themeColor="text1"/>
          <w:sz w:val="28"/>
          <w:szCs w:val="28"/>
          <w:lang w:val="en-GB"/>
        </w:rPr>
        <w:t xml:space="preserve"> 177 din </w:t>
      </w:r>
      <w:r w:rsidR="000D09FB" w:rsidRPr="001B595E">
        <w:rPr>
          <w:rFonts w:ascii="Times New Roman" w:hAnsi="Times New Roman" w:cs="Times New Roman"/>
          <w:color w:val="000000" w:themeColor="text1"/>
          <w:sz w:val="28"/>
          <w:szCs w:val="28"/>
          <w:lang w:val="en-GB"/>
        </w:rPr>
        <w:t>C</w:t>
      </w:r>
      <w:r w:rsidRPr="001B595E">
        <w:rPr>
          <w:rFonts w:ascii="Times New Roman" w:hAnsi="Times New Roman" w:cs="Times New Roman"/>
          <w:color w:val="000000" w:themeColor="text1"/>
          <w:sz w:val="28"/>
          <w:szCs w:val="28"/>
          <w:lang w:val="en-GB"/>
        </w:rPr>
        <w:t>od, monitorizarea părții relevante din cuantumul de referință se asigură pe baza declarațiilor suplimentare sau, dacă este cazul, pe baza datelor înscrise în evidențe.</w:t>
      </w:r>
    </w:p>
    <w:p w14:paraId="1A4DD3FC" w14:textId="7A058893" w:rsidR="004B3F62" w:rsidRPr="001B595E" w:rsidRDefault="004B3F62" w:rsidP="007C5F0D">
      <w:pPr>
        <w:pStyle w:val="Footer"/>
        <w:numPr>
          <w:ilvl w:val="1"/>
          <w:numId w:val="27"/>
        </w:numPr>
        <w:tabs>
          <w:tab w:val="clear" w:pos="4677"/>
          <w:tab w:val="clear" w:pos="9355"/>
          <w:tab w:val="left" w:pos="993"/>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Monitorizarea părții din cuantumul de referință care acoperă cuantumul drepturilor de import sau la export și al altor taxe datorate în legătură cu importul sau exportul de mărfuri, care pot deveni exigibile în ceea ce privește mărfurile plasate sub regimul de tranzit, se asigură, prin intermediul sistemului electronic, pentru fiecare declarație vamală la momentul plasării mărfurilor sub regimul respectiv. Această monitorizare nu se aplică mărfurilor plasate sub regimul de tranzit în cazul în care declarația vamală nu este prelucrată prin sistemul electronic menționat la art</w:t>
      </w:r>
      <w:r w:rsidR="000D09FB" w:rsidRPr="001B595E">
        <w:rPr>
          <w:rFonts w:ascii="Times New Roman" w:hAnsi="Times New Roman" w:cs="Times New Roman"/>
          <w:color w:val="000000" w:themeColor="text1"/>
          <w:sz w:val="28"/>
          <w:szCs w:val="28"/>
          <w:lang w:val="en-GB"/>
        </w:rPr>
        <w:t>.</w:t>
      </w:r>
      <w:r w:rsidRPr="001B595E">
        <w:rPr>
          <w:rFonts w:ascii="Times New Roman" w:hAnsi="Times New Roman" w:cs="Times New Roman"/>
          <w:color w:val="000000" w:themeColor="text1"/>
          <w:sz w:val="28"/>
          <w:szCs w:val="28"/>
          <w:lang w:val="en-GB"/>
        </w:rPr>
        <w:t xml:space="preserve"> 296 din Cod.</w:t>
      </w:r>
    </w:p>
    <w:p w14:paraId="2661AE19" w14:textId="0C407437" w:rsidR="004B3F62" w:rsidRPr="001B595E" w:rsidRDefault="004B3F62" w:rsidP="007C5F0D">
      <w:pPr>
        <w:pStyle w:val="Footer"/>
        <w:numPr>
          <w:ilvl w:val="1"/>
          <w:numId w:val="27"/>
        </w:numPr>
        <w:tabs>
          <w:tab w:val="clear" w:pos="4677"/>
          <w:tab w:val="clear" w:pos="9355"/>
          <w:tab w:val="left" w:pos="993"/>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Monitorizarea părții din cuantumul de referință care acoperă cuantumul dreptuilor de import sau la export și al altor taxe datorate în legătură cu importul sau exportul mărfurilor în cazul în care acestea urmează să fie acoperite de garanție, care vor lua naștere sau care pot lua naștere în alte cazuri decât cele menționate la</w:t>
      </w:r>
      <w:r w:rsidR="000D09FB" w:rsidRPr="001B595E">
        <w:rPr>
          <w:rFonts w:ascii="Times New Roman" w:hAnsi="Times New Roman" w:cs="Times New Roman"/>
          <w:color w:val="000000" w:themeColor="text1"/>
          <w:sz w:val="28"/>
          <w:szCs w:val="28"/>
          <w:lang w:val="en-GB"/>
        </w:rPr>
        <w:t xml:space="preserve"> pct.135 și 136</w:t>
      </w:r>
      <w:r w:rsidRPr="001B595E">
        <w:rPr>
          <w:rFonts w:ascii="Times New Roman" w:hAnsi="Times New Roman" w:cs="Times New Roman"/>
          <w:color w:val="000000" w:themeColor="text1"/>
          <w:sz w:val="28"/>
          <w:szCs w:val="28"/>
          <w:lang w:val="en-GB"/>
        </w:rPr>
        <w:t>, se asigură prin audit periodic corespunzător.</w:t>
      </w:r>
    </w:p>
    <w:p w14:paraId="0C60BC1E" w14:textId="54F6FA5A" w:rsidR="004B3F62" w:rsidRPr="001B595E" w:rsidRDefault="004B3F62" w:rsidP="007C5F0D">
      <w:pPr>
        <w:pStyle w:val="Footer"/>
        <w:numPr>
          <w:ilvl w:val="1"/>
          <w:numId w:val="27"/>
        </w:numPr>
        <w:tabs>
          <w:tab w:val="clear" w:pos="4677"/>
          <w:tab w:val="clear" w:pos="9355"/>
          <w:tab w:val="left" w:pos="993"/>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Dreptul de a utiliza o garanție globală sau/și o garanție globală cu un cuantum redus se acordă titularului autorizației după acceptarea de către biroul vamal competent a garanției globale.</w:t>
      </w:r>
    </w:p>
    <w:p w14:paraId="761D85DD" w14:textId="3AB3DEB2" w:rsidR="004B3F62" w:rsidRPr="001B595E" w:rsidRDefault="004B3F62" w:rsidP="007C5F0D">
      <w:pPr>
        <w:pStyle w:val="Footer"/>
        <w:numPr>
          <w:ilvl w:val="1"/>
          <w:numId w:val="27"/>
        </w:numPr>
        <w:tabs>
          <w:tab w:val="clear" w:pos="4677"/>
          <w:tab w:val="clear" w:pos="9355"/>
          <w:tab w:val="left" w:pos="993"/>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O garanție globală poate fi furnizată în una dintre următoarele forme:</w:t>
      </w:r>
    </w:p>
    <w:p w14:paraId="65A56D9D" w14:textId="44F9F2E0" w:rsidR="004B3F62" w:rsidRPr="001B595E" w:rsidRDefault="004B3F62" w:rsidP="007C5F0D">
      <w:pPr>
        <w:pStyle w:val="Footer"/>
        <w:numPr>
          <w:ilvl w:val="1"/>
          <w:numId w:val="41"/>
        </w:numPr>
        <w:tabs>
          <w:tab w:val="clear" w:pos="4677"/>
          <w:tab w:val="clear" w:pos="9355"/>
          <w:tab w:val="left" w:pos="993"/>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printr-un depozit în numerar, prevăzut la art</w:t>
      </w:r>
      <w:r w:rsidR="000D09FB" w:rsidRPr="001B595E">
        <w:rPr>
          <w:rFonts w:ascii="Times New Roman" w:hAnsi="Times New Roman" w:cs="Times New Roman"/>
          <w:color w:val="000000" w:themeColor="text1"/>
          <w:sz w:val="28"/>
          <w:szCs w:val="28"/>
          <w:lang w:val="en-GB"/>
        </w:rPr>
        <w:t>.</w:t>
      </w:r>
      <w:r w:rsidRPr="001B595E">
        <w:rPr>
          <w:rFonts w:ascii="Times New Roman" w:hAnsi="Times New Roman" w:cs="Times New Roman"/>
          <w:color w:val="000000" w:themeColor="text1"/>
          <w:sz w:val="28"/>
          <w:szCs w:val="28"/>
          <w:lang w:val="en-GB"/>
        </w:rPr>
        <w:t xml:space="preserve"> 101, alin. (1) lit</w:t>
      </w:r>
      <w:r w:rsidR="000D09FB" w:rsidRPr="001B595E">
        <w:rPr>
          <w:rFonts w:ascii="Times New Roman" w:hAnsi="Times New Roman" w:cs="Times New Roman"/>
          <w:color w:val="000000" w:themeColor="text1"/>
          <w:sz w:val="28"/>
          <w:szCs w:val="28"/>
          <w:lang w:val="en-GB"/>
        </w:rPr>
        <w:t>.</w:t>
      </w:r>
      <w:r w:rsidRPr="001B595E">
        <w:rPr>
          <w:rFonts w:ascii="Times New Roman" w:hAnsi="Times New Roman" w:cs="Times New Roman"/>
          <w:color w:val="000000" w:themeColor="text1"/>
          <w:sz w:val="28"/>
          <w:szCs w:val="28"/>
          <w:lang w:val="en-GB"/>
        </w:rPr>
        <w:t xml:space="preserve"> a) din Cod;</w:t>
      </w:r>
    </w:p>
    <w:p w14:paraId="166B0378" w14:textId="549B7E2A" w:rsidR="004B3F62" w:rsidRPr="001B595E" w:rsidRDefault="004B3F62" w:rsidP="007C5F0D">
      <w:pPr>
        <w:pStyle w:val="Footer"/>
        <w:numPr>
          <w:ilvl w:val="1"/>
          <w:numId w:val="41"/>
        </w:numPr>
        <w:tabs>
          <w:tab w:val="clear" w:pos="4677"/>
          <w:tab w:val="clear" w:pos="9355"/>
          <w:tab w:val="left" w:pos="993"/>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prin angajamentul unui garant.</w:t>
      </w:r>
    </w:p>
    <w:p w14:paraId="2270C77F" w14:textId="2E12CA6B" w:rsidR="004B3F62" w:rsidRPr="001B595E" w:rsidRDefault="004B3F62" w:rsidP="007C5F0D">
      <w:pPr>
        <w:pStyle w:val="Footer"/>
        <w:numPr>
          <w:ilvl w:val="1"/>
          <w:numId w:val="27"/>
        </w:numPr>
        <w:tabs>
          <w:tab w:val="clear" w:pos="4677"/>
          <w:tab w:val="clear" w:pos="9355"/>
          <w:tab w:val="left" w:pos="993"/>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lastRenderedPageBreak/>
        <w:t>Garantul menționat la art</w:t>
      </w:r>
      <w:r w:rsidR="00F9657E" w:rsidRPr="001B595E">
        <w:rPr>
          <w:rFonts w:ascii="Times New Roman" w:hAnsi="Times New Roman" w:cs="Times New Roman"/>
          <w:color w:val="000000" w:themeColor="text1"/>
          <w:sz w:val="28"/>
          <w:szCs w:val="28"/>
          <w:lang w:val="en-GB"/>
        </w:rPr>
        <w:t>.</w:t>
      </w:r>
      <w:r w:rsidRPr="001B595E">
        <w:rPr>
          <w:rFonts w:ascii="Times New Roman" w:hAnsi="Times New Roman" w:cs="Times New Roman"/>
          <w:color w:val="000000" w:themeColor="text1"/>
          <w:sz w:val="28"/>
          <w:szCs w:val="28"/>
          <w:lang w:val="en-GB"/>
        </w:rPr>
        <w:t xml:space="preserve"> 103 alin. (1) din Cod poate fi o bancă comercială agreată de Serviciul Vamal în conformitate cu procedura stabilită Serviciul Vamal.</w:t>
      </w:r>
    </w:p>
    <w:p w14:paraId="5BA20FC1" w14:textId="05EFDEF0" w:rsidR="004B3F62" w:rsidRPr="001B595E" w:rsidRDefault="00D925E4" w:rsidP="007C5F0D">
      <w:pPr>
        <w:pStyle w:val="Footer"/>
        <w:numPr>
          <w:ilvl w:val="1"/>
          <w:numId w:val="27"/>
        </w:numPr>
        <w:tabs>
          <w:tab w:val="clear" w:pos="4677"/>
          <w:tab w:val="clear" w:pos="9355"/>
          <w:tab w:val="left" w:pos="993"/>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 xml:space="preserve">În contextul regimului </w:t>
      </w:r>
      <w:r w:rsidR="004B3F62" w:rsidRPr="001B595E">
        <w:rPr>
          <w:rFonts w:ascii="Times New Roman" w:hAnsi="Times New Roman" w:cs="Times New Roman"/>
          <w:color w:val="000000" w:themeColor="text1"/>
          <w:sz w:val="28"/>
          <w:szCs w:val="28"/>
          <w:lang w:val="en-GB"/>
        </w:rPr>
        <w:t>de tranzit, garanția globală poate fi furnizată numai sub forma unui angajament al garantului.</w:t>
      </w:r>
    </w:p>
    <w:p w14:paraId="734336ED" w14:textId="6544AD59" w:rsidR="004B3F62" w:rsidRPr="001B595E" w:rsidRDefault="004B3F62" w:rsidP="007C5F0D">
      <w:pPr>
        <w:pStyle w:val="Footer"/>
        <w:numPr>
          <w:ilvl w:val="1"/>
          <w:numId w:val="27"/>
        </w:numPr>
        <w:tabs>
          <w:tab w:val="clear" w:pos="4677"/>
          <w:tab w:val="clear" w:pos="9355"/>
          <w:tab w:val="left" w:pos="993"/>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Procedura de acceptare a depozitului în numerar, gestionarea acestuia, utilizarea pentru recuperarea restanțelor și rambursarea se stabilește de către Serviciul Vamal în conformitate cu art</w:t>
      </w:r>
      <w:r w:rsidR="00F9657E" w:rsidRPr="001B595E">
        <w:rPr>
          <w:rFonts w:ascii="Times New Roman" w:hAnsi="Times New Roman" w:cs="Times New Roman"/>
          <w:color w:val="000000" w:themeColor="text1"/>
          <w:sz w:val="28"/>
          <w:szCs w:val="28"/>
          <w:lang w:val="en-GB"/>
        </w:rPr>
        <w:t>.</w:t>
      </w:r>
      <w:r w:rsidRPr="001B595E">
        <w:rPr>
          <w:rFonts w:ascii="Times New Roman" w:hAnsi="Times New Roman" w:cs="Times New Roman"/>
          <w:color w:val="000000" w:themeColor="text1"/>
          <w:sz w:val="28"/>
          <w:szCs w:val="28"/>
          <w:lang w:val="en-GB"/>
        </w:rPr>
        <w:t xml:space="preserve"> 101 alin. (1) lit. a</w:t>
      </w:r>
      <w:r w:rsidR="00F9657E" w:rsidRPr="001B595E">
        <w:rPr>
          <w:rFonts w:ascii="Times New Roman" w:hAnsi="Times New Roman" w:cs="Times New Roman"/>
          <w:color w:val="000000" w:themeColor="text1"/>
          <w:sz w:val="28"/>
          <w:szCs w:val="28"/>
          <w:lang w:val="en-GB"/>
        </w:rPr>
        <w:t>)</w:t>
      </w:r>
      <w:r w:rsidRPr="001B595E">
        <w:rPr>
          <w:rFonts w:ascii="Times New Roman" w:hAnsi="Times New Roman" w:cs="Times New Roman"/>
          <w:color w:val="000000" w:themeColor="text1"/>
          <w:sz w:val="28"/>
          <w:szCs w:val="28"/>
          <w:lang w:val="en-GB"/>
        </w:rPr>
        <w:t xml:space="preserve"> și art</w:t>
      </w:r>
      <w:r w:rsidR="00F9657E" w:rsidRPr="001B595E">
        <w:rPr>
          <w:rFonts w:ascii="Times New Roman" w:hAnsi="Times New Roman" w:cs="Times New Roman"/>
          <w:color w:val="000000" w:themeColor="text1"/>
          <w:sz w:val="28"/>
          <w:szCs w:val="28"/>
          <w:lang w:val="en-GB"/>
        </w:rPr>
        <w:t xml:space="preserve">. </w:t>
      </w:r>
      <w:r w:rsidRPr="001B595E">
        <w:rPr>
          <w:rFonts w:ascii="Times New Roman" w:hAnsi="Times New Roman" w:cs="Times New Roman"/>
          <w:color w:val="000000" w:themeColor="text1"/>
          <w:sz w:val="28"/>
          <w:szCs w:val="28"/>
          <w:lang w:val="en-GB"/>
        </w:rPr>
        <w:t>107 din Cod.</w:t>
      </w:r>
    </w:p>
    <w:p w14:paraId="749F1DCD" w14:textId="55A4321E" w:rsidR="004B3F62" w:rsidRPr="001B595E" w:rsidRDefault="004B3F62" w:rsidP="007C5F0D">
      <w:pPr>
        <w:pStyle w:val="Footer"/>
        <w:numPr>
          <w:ilvl w:val="1"/>
          <w:numId w:val="27"/>
        </w:numPr>
        <w:tabs>
          <w:tab w:val="clear" w:pos="4677"/>
          <w:tab w:val="clear" w:pos="9355"/>
          <w:tab w:val="left" w:pos="993"/>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 xml:space="preserve">Angajamentul garantului se face folosind formularul prevăzut în anexa </w:t>
      </w:r>
      <w:r w:rsidR="009B6FEA" w:rsidRPr="001B595E">
        <w:rPr>
          <w:rFonts w:ascii="Times New Roman" w:hAnsi="Times New Roman" w:cs="Times New Roman"/>
          <w:color w:val="000000" w:themeColor="text1"/>
          <w:sz w:val="28"/>
          <w:szCs w:val="28"/>
          <w:lang w:val="en-GB"/>
        </w:rPr>
        <w:t>nr. 15</w:t>
      </w:r>
      <w:r w:rsidRPr="001B595E">
        <w:rPr>
          <w:rFonts w:ascii="Times New Roman" w:hAnsi="Times New Roman" w:cs="Times New Roman"/>
          <w:color w:val="000000" w:themeColor="text1"/>
          <w:sz w:val="28"/>
          <w:szCs w:val="28"/>
          <w:lang w:val="en-GB"/>
        </w:rPr>
        <w:t>. Acesta este furnizat la biroul vamal competent și se păstrează la acesta pe perioada de valabilitate.</w:t>
      </w:r>
    </w:p>
    <w:p w14:paraId="17473D7B" w14:textId="6F189265" w:rsidR="004B3F62" w:rsidRPr="001B595E" w:rsidRDefault="004B3F62" w:rsidP="007C5F0D">
      <w:pPr>
        <w:pStyle w:val="Footer"/>
        <w:numPr>
          <w:ilvl w:val="1"/>
          <w:numId w:val="27"/>
        </w:numPr>
        <w:tabs>
          <w:tab w:val="clear" w:pos="4677"/>
          <w:tab w:val="clear" w:pos="9355"/>
          <w:tab w:val="left" w:pos="993"/>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Angajamentele garantului vor fi depuse, aprobate și gestionate în conformitate cu procedura stabilită de Serviciul Vamal.</w:t>
      </w:r>
    </w:p>
    <w:p w14:paraId="230E62D7" w14:textId="48CC14BD" w:rsidR="004B3F62" w:rsidRPr="001B595E" w:rsidRDefault="004B3F62" w:rsidP="007C5F0D">
      <w:pPr>
        <w:pStyle w:val="Footer"/>
        <w:numPr>
          <w:ilvl w:val="1"/>
          <w:numId w:val="27"/>
        </w:numPr>
        <w:tabs>
          <w:tab w:val="clear" w:pos="4677"/>
          <w:tab w:val="clear" w:pos="9355"/>
          <w:tab w:val="left" w:pos="993"/>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Biroul vamal competent monitorizează condițiile care trebuie îndeplinite de titularul autorizației. Aceștia monitorizează, de asemenea, respectarea obligațiilor care decurg din respectiva autorizație.</w:t>
      </w:r>
    </w:p>
    <w:p w14:paraId="79F28CB2" w14:textId="1976AD26" w:rsidR="004B3F62" w:rsidRPr="001B595E" w:rsidRDefault="004B3F62" w:rsidP="007C5F0D">
      <w:pPr>
        <w:pStyle w:val="Footer"/>
        <w:numPr>
          <w:ilvl w:val="1"/>
          <w:numId w:val="27"/>
        </w:numPr>
        <w:tabs>
          <w:tab w:val="clear" w:pos="4677"/>
          <w:tab w:val="clear" w:pos="9355"/>
          <w:tab w:val="left" w:pos="993"/>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În cazul în care deținătorul autorizației este stabilit de mai puțin de trei ani, biroul vamal competent îl monitorizează îndeaproape pe acel titular în primul an de la acordarea autorizației.</w:t>
      </w:r>
    </w:p>
    <w:p w14:paraId="690C8A83" w14:textId="4BB06470" w:rsidR="004B3F62" w:rsidRPr="001B595E" w:rsidRDefault="004B3F62" w:rsidP="007C5F0D">
      <w:pPr>
        <w:pStyle w:val="Footer"/>
        <w:numPr>
          <w:ilvl w:val="1"/>
          <w:numId w:val="27"/>
        </w:numPr>
        <w:tabs>
          <w:tab w:val="clear" w:pos="4677"/>
          <w:tab w:val="clear" w:pos="9355"/>
          <w:tab w:val="left" w:pos="993"/>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Rezultatele monitorizării sunt implementate de către biroul vamal competent în conformitate cu art</w:t>
      </w:r>
      <w:r w:rsidR="00427545" w:rsidRPr="001B595E">
        <w:rPr>
          <w:rFonts w:ascii="Times New Roman" w:hAnsi="Times New Roman" w:cs="Times New Roman"/>
          <w:color w:val="000000" w:themeColor="text1"/>
          <w:sz w:val="28"/>
          <w:szCs w:val="28"/>
          <w:lang w:val="en-GB"/>
        </w:rPr>
        <w:t>.</w:t>
      </w:r>
      <w:r w:rsidRPr="001B595E">
        <w:rPr>
          <w:rFonts w:ascii="Times New Roman" w:hAnsi="Times New Roman" w:cs="Times New Roman"/>
          <w:color w:val="000000" w:themeColor="text1"/>
          <w:sz w:val="28"/>
          <w:szCs w:val="28"/>
          <w:lang w:val="en-GB"/>
        </w:rPr>
        <w:t xml:space="preserve"> 23-30 din Cod.</w:t>
      </w:r>
    </w:p>
    <w:p w14:paraId="212ABB8D" w14:textId="70AB2B7E" w:rsidR="004B3F62" w:rsidRPr="001B595E" w:rsidRDefault="004B3F62" w:rsidP="007C5F0D">
      <w:pPr>
        <w:pStyle w:val="Footer"/>
        <w:numPr>
          <w:ilvl w:val="1"/>
          <w:numId w:val="27"/>
        </w:numPr>
        <w:tabs>
          <w:tab w:val="clear" w:pos="4677"/>
          <w:tab w:val="clear" w:pos="9355"/>
          <w:tab w:val="left" w:pos="993"/>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 xml:space="preserve"> Forma și procedura de depunere a cererii la biroul vamal competent se stabilesc de către Serviciul Vamal.</w:t>
      </w:r>
    </w:p>
    <w:p w14:paraId="7F69E2A4" w14:textId="47D7D9B6" w:rsidR="004B3F62" w:rsidRPr="001B595E" w:rsidRDefault="004B3F62" w:rsidP="007C5F0D">
      <w:pPr>
        <w:pStyle w:val="Footer"/>
        <w:numPr>
          <w:ilvl w:val="1"/>
          <w:numId w:val="27"/>
        </w:numPr>
        <w:tabs>
          <w:tab w:val="clear" w:pos="4677"/>
          <w:tab w:val="clear" w:pos="9355"/>
          <w:tab w:val="left" w:pos="993"/>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Cererile sunt acceptate și deciziile solicitate se iau în conformitate cu art</w:t>
      </w:r>
      <w:r w:rsidR="00FE784D" w:rsidRPr="001B595E">
        <w:rPr>
          <w:rFonts w:ascii="Times New Roman" w:hAnsi="Times New Roman" w:cs="Times New Roman"/>
          <w:color w:val="000000" w:themeColor="text1"/>
          <w:sz w:val="28"/>
          <w:szCs w:val="28"/>
          <w:lang w:val="en-GB"/>
        </w:rPr>
        <w:t>.</w:t>
      </w:r>
      <w:r w:rsidRPr="001B595E">
        <w:rPr>
          <w:rFonts w:ascii="Times New Roman" w:hAnsi="Times New Roman" w:cs="Times New Roman"/>
          <w:color w:val="000000" w:themeColor="text1"/>
          <w:sz w:val="28"/>
          <w:szCs w:val="28"/>
          <w:lang w:val="en-GB"/>
        </w:rPr>
        <w:t xml:space="preserve"> 15-22 din Cod și cu procedura stabilită de Serviciul Vamal.</w:t>
      </w:r>
    </w:p>
    <w:p w14:paraId="1C28A64A" w14:textId="50FDA8B2" w:rsidR="004B3F62" w:rsidRPr="001B595E" w:rsidRDefault="004B3F62" w:rsidP="007C5F0D">
      <w:pPr>
        <w:pStyle w:val="Footer"/>
        <w:numPr>
          <w:ilvl w:val="1"/>
          <w:numId w:val="27"/>
        </w:numPr>
        <w:tabs>
          <w:tab w:val="clear" w:pos="4677"/>
          <w:tab w:val="clear" w:pos="9355"/>
          <w:tab w:val="left" w:pos="993"/>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Forma autorizației și procedura de eliberare a acesteia către solicitant se stabilesc de către Serviciul Vamal. În funcție de conținutul cererii, biroul vamal competent poate elibera mai multe autorizații.</w:t>
      </w:r>
    </w:p>
    <w:p w14:paraId="5E803056" w14:textId="77777777" w:rsidR="004B3F62" w:rsidRPr="001B595E" w:rsidRDefault="004B3F62" w:rsidP="004B3F62">
      <w:pPr>
        <w:jc w:val="both"/>
        <w:rPr>
          <w:rFonts w:ascii="Times New Roman" w:hAnsi="Times New Roman" w:cs="Times New Roman"/>
          <w:color w:val="000000" w:themeColor="text1"/>
          <w:sz w:val="28"/>
          <w:szCs w:val="28"/>
          <w:lang w:val="en-GB"/>
        </w:rPr>
      </w:pPr>
    </w:p>
    <w:p w14:paraId="76CB29B5" w14:textId="77777777" w:rsidR="004B3F62" w:rsidRPr="001B595E" w:rsidRDefault="004B3F62" w:rsidP="00D925E4">
      <w:pPr>
        <w:ind w:right="282" w:firstLine="567"/>
        <w:jc w:val="center"/>
        <w:rPr>
          <w:rFonts w:ascii="Times New Roman" w:hAnsi="Times New Roman" w:cs="Times New Roman"/>
          <w:b/>
          <w:color w:val="000000" w:themeColor="text1"/>
          <w:sz w:val="28"/>
          <w:szCs w:val="28"/>
          <w:lang w:val="en-GB"/>
        </w:rPr>
      </w:pPr>
      <w:r w:rsidRPr="001B595E">
        <w:rPr>
          <w:rFonts w:ascii="Times New Roman" w:hAnsi="Times New Roman" w:cs="Times New Roman"/>
          <w:b/>
          <w:color w:val="000000" w:themeColor="text1"/>
          <w:sz w:val="28"/>
          <w:szCs w:val="28"/>
          <w:lang w:val="en-GB"/>
        </w:rPr>
        <w:t>Subsecțiunea 3</w:t>
      </w:r>
    </w:p>
    <w:p w14:paraId="6B0BF61E" w14:textId="3133DCD8" w:rsidR="004B3F62" w:rsidRPr="001B595E" w:rsidRDefault="004B3F62" w:rsidP="00D925E4">
      <w:pPr>
        <w:ind w:right="282" w:firstLine="567"/>
        <w:jc w:val="center"/>
        <w:rPr>
          <w:rFonts w:ascii="Times New Roman" w:hAnsi="Times New Roman" w:cs="Times New Roman"/>
          <w:b/>
          <w:color w:val="000000" w:themeColor="text1"/>
          <w:sz w:val="28"/>
          <w:szCs w:val="28"/>
          <w:lang w:val="en-GB"/>
        </w:rPr>
      </w:pPr>
      <w:r w:rsidRPr="001B595E">
        <w:rPr>
          <w:rFonts w:ascii="Times New Roman" w:hAnsi="Times New Roman" w:cs="Times New Roman"/>
          <w:b/>
          <w:color w:val="000000" w:themeColor="text1"/>
          <w:sz w:val="28"/>
          <w:szCs w:val="28"/>
          <w:lang w:val="en-GB"/>
        </w:rPr>
        <w:t>Garanții facultative</w:t>
      </w:r>
    </w:p>
    <w:p w14:paraId="73454BD4" w14:textId="1EE999A6" w:rsidR="004B3F62" w:rsidRPr="001B595E" w:rsidRDefault="004B3F62" w:rsidP="007C5F0D">
      <w:pPr>
        <w:pStyle w:val="Footer"/>
        <w:numPr>
          <w:ilvl w:val="1"/>
          <w:numId w:val="27"/>
        </w:numPr>
        <w:tabs>
          <w:tab w:val="clear" w:pos="4677"/>
          <w:tab w:val="clear" w:pos="9355"/>
          <w:tab w:val="left" w:pos="993"/>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 xml:space="preserve">În cazul în care autoritățile vamale decid să solicite o garanție care este facultativă, se aplică prevederile </w:t>
      </w:r>
      <w:r w:rsidR="00DF5AC7" w:rsidRPr="001B595E">
        <w:rPr>
          <w:rFonts w:ascii="Times New Roman" w:hAnsi="Times New Roman" w:cs="Times New Roman"/>
          <w:color w:val="000000" w:themeColor="text1"/>
          <w:sz w:val="28"/>
          <w:szCs w:val="28"/>
          <w:lang w:val="en-GB"/>
        </w:rPr>
        <w:t xml:space="preserve">Subsecțiunilor </w:t>
      </w:r>
      <w:r w:rsidRPr="001B595E">
        <w:rPr>
          <w:rFonts w:ascii="Times New Roman" w:hAnsi="Times New Roman" w:cs="Times New Roman"/>
          <w:color w:val="000000" w:themeColor="text1"/>
          <w:sz w:val="28"/>
          <w:szCs w:val="28"/>
          <w:lang w:val="en-GB"/>
        </w:rPr>
        <w:t>1 și 2 din</w:t>
      </w:r>
      <w:r w:rsidR="00DF5AC7" w:rsidRPr="001B595E">
        <w:rPr>
          <w:rFonts w:ascii="Times New Roman" w:hAnsi="Times New Roman" w:cs="Times New Roman"/>
          <w:color w:val="000000" w:themeColor="text1"/>
          <w:sz w:val="28"/>
          <w:szCs w:val="28"/>
          <w:lang w:val="en-GB"/>
        </w:rPr>
        <w:t xml:space="preserve"> Secțiunea 3 a prezentului capitol</w:t>
      </w:r>
      <w:r w:rsidRPr="001B595E">
        <w:rPr>
          <w:rFonts w:ascii="Times New Roman" w:hAnsi="Times New Roman" w:cs="Times New Roman"/>
          <w:color w:val="000000" w:themeColor="text1"/>
          <w:sz w:val="28"/>
          <w:szCs w:val="28"/>
          <w:lang w:val="en-GB"/>
        </w:rPr>
        <w:t>.</w:t>
      </w:r>
    </w:p>
    <w:p w14:paraId="6E4D78A3" w14:textId="77777777" w:rsidR="00B60D77" w:rsidRPr="001B595E" w:rsidRDefault="00B60D77" w:rsidP="00B60D77">
      <w:pPr>
        <w:jc w:val="center"/>
        <w:rPr>
          <w:rFonts w:ascii="Times New Roman" w:hAnsi="Times New Roman" w:cs="Times New Roman"/>
          <w:b/>
          <w:color w:val="000000" w:themeColor="text1"/>
          <w:sz w:val="28"/>
          <w:szCs w:val="28"/>
        </w:rPr>
      </w:pPr>
    </w:p>
    <w:p w14:paraId="2D1A02CC" w14:textId="02B84B1A" w:rsidR="00B60D77" w:rsidRPr="001B595E" w:rsidRDefault="00B60D77" w:rsidP="00B60D77">
      <w:pPr>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 xml:space="preserve">Secțiunea </w:t>
      </w:r>
      <w:r w:rsidR="00535782" w:rsidRPr="001B595E">
        <w:rPr>
          <w:rFonts w:ascii="Times New Roman" w:hAnsi="Times New Roman" w:cs="Times New Roman"/>
          <w:b/>
          <w:color w:val="000000" w:themeColor="text1"/>
          <w:sz w:val="28"/>
          <w:szCs w:val="28"/>
        </w:rPr>
        <w:t>4</w:t>
      </w:r>
    </w:p>
    <w:p w14:paraId="59EA1011" w14:textId="77777777" w:rsidR="00B60D77" w:rsidRPr="001B595E" w:rsidRDefault="00B60D77" w:rsidP="00B60D77">
      <w:pPr>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Stabilirea plății, rambursării și remiterii sumei taxelor de import sau de export</w:t>
      </w:r>
    </w:p>
    <w:p w14:paraId="13ACF799" w14:textId="77777777" w:rsidR="00B60D77" w:rsidRPr="001B595E" w:rsidRDefault="00B60D77" w:rsidP="00B60D77">
      <w:pPr>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Subsecțiunea 1</w:t>
      </w:r>
    </w:p>
    <w:p w14:paraId="6DA35623" w14:textId="77777777" w:rsidR="00B60D77" w:rsidRPr="001B595E" w:rsidRDefault="00B60D77" w:rsidP="00B60D77">
      <w:pPr>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Decizia de regularizare</w:t>
      </w:r>
    </w:p>
    <w:p w14:paraId="2E2C6757" w14:textId="023F42C6" w:rsidR="00B60D77" w:rsidRPr="001B595E" w:rsidRDefault="00B60D77" w:rsidP="007C5F0D">
      <w:pPr>
        <w:pStyle w:val="Footer"/>
        <w:numPr>
          <w:ilvl w:val="1"/>
          <w:numId w:val="27"/>
        </w:numPr>
        <w:tabs>
          <w:tab w:val="clear" w:pos="4677"/>
          <w:tab w:val="clear" w:pos="9355"/>
          <w:tab w:val="left" w:pos="1276"/>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În cazul în care valoarea drepturilor de import sau de export plătibile nu este egală cu suma indicată în declarația vamală, Serviciul Vamal informează persoana cu privire la datoria vamală, rambursare, remitere prin emiterea deciziei de regularizare.</w:t>
      </w:r>
    </w:p>
    <w:p w14:paraId="78853A5C" w14:textId="60B32A3C" w:rsidR="00B60D77" w:rsidRPr="001B595E" w:rsidRDefault="00B60D77" w:rsidP="007C5F0D">
      <w:pPr>
        <w:pStyle w:val="Footer"/>
        <w:numPr>
          <w:ilvl w:val="1"/>
          <w:numId w:val="27"/>
        </w:numPr>
        <w:tabs>
          <w:tab w:val="clear" w:pos="4677"/>
          <w:tab w:val="clear" w:pos="9355"/>
          <w:tab w:val="left" w:pos="1276"/>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 xml:space="preserve">Decizia de regularizare se semnează de către un funcționar al Serviciului Vamal, care a efectuat controlul, al cărui rezultat a fost identificarea diferențelor de drepturi de import sau alt funcționar vamal desemnat și se aprobă de către șeful acestuia sau alt funcționar vamal autorizat. </w:t>
      </w:r>
    </w:p>
    <w:p w14:paraId="2A1CDFBF" w14:textId="58F174B7" w:rsidR="00B60D77" w:rsidRPr="001B595E" w:rsidRDefault="00B60D77" w:rsidP="00535782">
      <w:pPr>
        <w:pStyle w:val="Footer"/>
        <w:numPr>
          <w:ilvl w:val="1"/>
          <w:numId w:val="27"/>
        </w:numPr>
        <w:tabs>
          <w:tab w:val="clear" w:pos="4677"/>
          <w:tab w:val="clear" w:pos="9355"/>
          <w:tab w:val="left" w:pos="1276"/>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lastRenderedPageBreak/>
        <w:t>Decizia de regularizare va specifica, printre altele, motivul și temeiul legal de emitere, sumele drepturilor de import reevaluate care urmează să fie plătite sau rambursate, termenul de prescripție pentru recuperarea acestora, după caz, cuantumul majorării de întârziere de plătit, trimiterea la dreptul de contestare a deciziei de regularizare.</w:t>
      </w:r>
    </w:p>
    <w:p w14:paraId="30C073D6" w14:textId="3E31C980" w:rsidR="00B60D77" w:rsidRPr="001B595E" w:rsidRDefault="00B60D77" w:rsidP="00535782">
      <w:pPr>
        <w:pStyle w:val="Footer"/>
        <w:numPr>
          <w:ilvl w:val="1"/>
          <w:numId w:val="27"/>
        </w:numPr>
        <w:tabs>
          <w:tab w:val="clear" w:pos="4677"/>
          <w:tab w:val="clear" w:pos="9355"/>
          <w:tab w:val="left" w:pos="1276"/>
        </w:tabs>
        <w:ind w:left="0" w:right="282" w:firstLine="567"/>
        <w:jc w:val="both"/>
        <w:rPr>
          <w:rFonts w:ascii="Times New Roman" w:hAnsi="Times New Roman" w:cs="Times New Roman"/>
          <w:color w:val="000000" w:themeColor="text1"/>
          <w:sz w:val="28"/>
          <w:szCs w:val="28"/>
          <w:lang w:val="en-GB"/>
        </w:rPr>
      </w:pPr>
      <w:r w:rsidRPr="001B595E">
        <w:rPr>
          <w:rFonts w:ascii="Times New Roman" w:hAnsi="Times New Roman" w:cs="Times New Roman"/>
          <w:color w:val="000000" w:themeColor="text1"/>
          <w:sz w:val="28"/>
          <w:szCs w:val="28"/>
          <w:lang w:val="en-GB"/>
        </w:rPr>
        <w:t>Un exemplar al deciziei de regularizare va fi înaintat persoanei. Fără a aduce atingere Capitolului II al Titlului IX din Cod, acest exemplar va fi însoțit de toate anexele, în măsura în care nu conțin informații care constituie secret de stat sau informații despre o altă persoană.</w:t>
      </w:r>
    </w:p>
    <w:p w14:paraId="62289D3A" w14:textId="125E0E9B" w:rsidR="00B60D77" w:rsidRPr="001B595E" w:rsidRDefault="00B60D77" w:rsidP="00535782">
      <w:pPr>
        <w:pStyle w:val="Footer"/>
        <w:numPr>
          <w:ilvl w:val="1"/>
          <w:numId w:val="27"/>
        </w:numPr>
        <w:tabs>
          <w:tab w:val="clear" w:pos="4677"/>
          <w:tab w:val="clear" w:pos="9355"/>
          <w:tab w:val="left" w:pos="1276"/>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Forma și instrucțiunile de utilizare a deciziei de regularizare se stabilește de către Serviciul Vamal.</w:t>
      </w:r>
    </w:p>
    <w:p w14:paraId="4B2494A9" w14:textId="77777777" w:rsidR="00B60D77" w:rsidRPr="001B595E" w:rsidRDefault="00B60D77" w:rsidP="00535782">
      <w:pPr>
        <w:pStyle w:val="Footer"/>
        <w:ind w:right="282"/>
        <w:jc w:val="center"/>
        <w:rPr>
          <w:rFonts w:ascii="Times New Roman" w:hAnsi="Times New Roman" w:cs="Times New Roman"/>
          <w:b/>
          <w:bCs/>
          <w:color w:val="000000" w:themeColor="text1"/>
          <w:sz w:val="28"/>
          <w:szCs w:val="28"/>
        </w:rPr>
      </w:pPr>
      <w:r w:rsidRPr="001B595E">
        <w:rPr>
          <w:rFonts w:ascii="Times New Roman" w:hAnsi="Times New Roman" w:cs="Times New Roman"/>
          <w:b/>
          <w:bCs/>
          <w:color w:val="000000" w:themeColor="text1"/>
          <w:sz w:val="28"/>
          <w:szCs w:val="28"/>
        </w:rPr>
        <w:t>Subsecțiunea 2</w:t>
      </w:r>
    </w:p>
    <w:p w14:paraId="5567E206" w14:textId="77777777" w:rsidR="00B60D77" w:rsidRPr="001B595E" w:rsidRDefault="00B60D77" w:rsidP="00535782">
      <w:pPr>
        <w:pStyle w:val="Footer"/>
        <w:ind w:right="282"/>
        <w:jc w:val="center"/>
        <w:rPr>
          <w:rFonts w:ascii="Times New Roman" w:eastAsia="Calibri" w:hAnsi="Times New Roman" w:cs="Times New Roman"/>
          <w:b/>
          <w:color w:val="000000" w:themeColor="text1"/>
          <w:sz w:val="28"/>
          <w:szCs w:val="28"/>
        </w:rPr>
      </w:pPr>
      <w:r w:rsidRPr="001B595E">
        <w:rPr>
          <w:rFonts w:ascii="Times New Roman" w:eastAsia="Calibri" w:hAnsi="Times New Roman" w:cs="Times New Roman"/>
          <w:b/>
          <w:color w:val="000000" w:themeColor="text1"/>
          <w:sz w:val="28"/>
          <w:szCs w:val="28"/>
        </w:rPr>
        <w:t>Contractul de amânare/eșalonare a plății datoriei vamale</w:t>
      </w:r>
    </w:p>
    <w:p w14:paraId="0D56D6BA" w14:textId="77777777" w:rsidR="00B60D77" w:rsidRPr="001B595E" w:rsidRDefault="00B60D77" w:rsidP="00535782">
      <w:pPr>
        <w:pStyle w:val="Footer"/>
        <w:ind w:right="282"/>
        <w:jc w:val="center"/>
        <w:rPr>
          <w:rFonts w:ascii="Times New Roman" w:eastAsia="Calibri" w:hAnsi="Times New Roman" w:cs="Times New Roman"/>
          <w:color w:val="000000" w:themeColor="text1"/>
          <w:sz w:val="28"/>
          <w:szCs w:val="28"/>
        </w:rPr>
      </w:pPr>
      <w:r w:rsidRPr="001B595E">
        <w:rPr>
          <w:rFonts w:ascii="Times New Roman" w:eastAsia="Calibri" w:hAnsi="Times New Roman" w:cs="Times New Roman"/>
          <w:color w:val="000000" w:themeColor="text1"/>
          <w:sz w:val="28"/>
          <w:szCs w:val="28"/>
        </w:rPr>
        <w:t xml:space="preserve"> </w:t>
      </w:r>
    </w:p>
    <w:p w14:paraId="5778492D" w14:textId="77777777" w:rsidR="00B60D77" w:rsidRPr="001B595E" w:rsidRDefault="00B60D77" w:rsidP="00535782">
      <w:pPr>
        <w:pStyle w:val="Footer"/>
        <w:ind w:right="282" w:firstLine="426"/>
        <w:jc w:val="center"/>
        <w:rPr>
          <w:rFonts w:ascii="Times New Roman" w:hAnsi="Times New Roman" w:cs="Times New Roman"/>
          <w:color w:val="000000" w:themeColor="text1"/>
          <w:sz w:val="28"/>
          <w:szCs w:val="28"/>
        </w:rPr>
      </w:pPr>
    </w:p>
    <w:p w14:paraId="3C9C389C" w14:textId="1B00A389" w:rsidR="00B60D77" w:rsidRPr="001B595E" w:rsidRDefault="00B60D77" w:rsidP="00535782">
      <w:pPr>
        <w:pStyle w:val="Footer"/>
        <w:numPr>
          <w:ilvl w:val="1"/>
          <w:numId w:val="27"/>
        </w:numPr>
        <w:tabs>
          <w:tab w:val="clear" w:pos="4677"/>
          <w:tab w:val="clear" w:pos="9355"/>
          <w:tab w:val="left" w:pos="1134"/>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Termenul de plată a datoriei vamale poate fi modificat în conformitat</w:t>
      </w:r>
      <w:r w:rsidR="004D601B" w:rsidRPr="001B595E">
        <w:rPr>
          <w:rFonts w:ascii="Times New Roman" w:hAnsi="Times New Roman" w:cs="Times New Roman"/>
          <w:color w:val="000000" w:themeColor="text1"/>
          <w:sz w:val="28"/>
          <w:szCs w:val="28"/>
        </w:rPr>
        <w:t>e cu art. 113 alin. (4) din Cod</w:t>
      </w:r>
      <w:r w:rsidRPr="001B595E">
        <w:rPr>
          <w:rFonts w:ascii="Times New Roman" w:hAnsi="Times New Roman" w:cs="Times New Roman"/>
          <w:color w:val="000000" w:themeColor="text1"/>
          <w:sz w:val="28"/>
          <w:szCs w:val="28"/>
        </w:rPr>
        <w:t>, pe o perioadă de pînă la 24 luni.</w:t>
      </w:r>
    </w:p>
    <w:p w14:paraId="0D6F4B8C" w14:textId="0B56AEF9" w:rsidR="00B60D77" w:rsidRPr="001B595E" w:rsidRDefault="00B60D77" w:rsidP="00535782">
      <w:pPr>
        <w:pStyle w:val="Footer"/>
        <w:numPr>
          <w:ilvl w:val="1"/>
          <w:numId w:val="27"/>
        </w:numPr>
        <w:tabs>
          <w:tab w:val="clear" w:pos="4677"/>
          <w:tab w:val="clear" w:pos="9355"/>
          <w:tab w:val="left" w:pos="1134"/>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Modificarea termenului de plată a datoriei vamale se efectuează prin:</w:t>
      </w:r>
    </w:p>
    <w:p w14:paraId="01B1F7C1" w14:textId="77777777" w:rsidR="00B60D77" w:rsidRPr="001B595E" w:rsidRDefault="00B60D77" w:rsidP="001A02E9">
      <w:pPr>
        <w:pStyle w:val="Footer"/>
        <w:numPr>
          <w:ilvl w:val="0"/>
          <w:numId w:val="42"/>
        </w:numPr>
        <w:tabs>
          <w:tab w:val="clear" w:pos="4677"/>
          <w:tab w:val="clear" w:pos="9355"/>
          <w:tab w:val="left" w:pos="851"/>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amînarea plății datoriei vamale (stingerea se va efectua printr-o plată unică);</w:t>
      </w:r>
    </w:p>
    <w:p w14:paraId="237A5BF1" w14:textId="77777777" w:rsidR="00B60D77" w:rsidRPr="001B595E" w:rsidRDefault="00B60D77" w:rsidP="001A02E9">
      <w:pPr>
        <w:pStyle w:val="Footer"/>
        <w:numPr>
          <w:ilvl w:val="0"/>
          <w:numId w:val="42"/>
        </w:numPr>
        <w:tabs>
          <w:tab w:val="clear" w:pos="4677"/>
          <w:tab w:val="clear" w:pos="9355"/>
          <w:tab w:val="left" w:pos="851"/>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eșalonarea plății datoriei vamale (stingerea se va efectua în rate).</w:t>
      </w:r>
    </w:p>
    <w:p w14:paraId="5063B177" w14:textId="6C752FF0" w:rsidR="00B60D77" w:rsidRPr="001B595E" w:rsidRDefault="00B60D77" w:rsidP="001A02E9">
      <w:pPr>
        <w:pStyle w:val="Footer"/>
        <w:numPr>
          <w:ilvl w:val="1"/>
          <w:numId w:val="27"/>
        </w:numPr>
        <w:tabs>
          <w:tab w:val="clear" w:pos="4677"/>
          <w:tab w:val="clear" w:pos="9355"/>
          <w:tab w:val="left" w:pos="1134"/>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Amînarea/eșalonarea plății datoriei vamale se acordă în următoarele cazuri:</w:t>
      </w:r>
    </w:p>
    <w:p w14:paraId="1B9C1480" w14:textId="77777777" w:rsidR="00B60D77" w:rsidRPr="001B595E" w:rsidRDefault="00B60D77" w:rsidP="001A02E9">
      <w:pPr>
        <w:pStyle w:val="Footer"/>
        <w:numPr>
          <w:ilvl w:val="0"/>
          <w:numId w:val="43"/>
        </w:numPr>
        <w:tabs>
          <w:tab w:val="clear" w:pos="4677"/>
          <w:tab w:val="clear" w:pos="9355"/>
          <w:tab w:val="left" w:pos="851"/>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calamităţi naturale şi tehnogene;</w:t>
      </w:r>
    </w:p>
    <w:p w14:paraId="4DCB260D" w14:textId="77777777" w:rsidR="00B60D77" w:rsidRPr="001B595E" w:rsidRDefault="00B60D77" w:rsidP="001A02E9">
      <w:pPr>
        <w:pStyle w:val="Footer"/>
        <w:numPr>
          <w:ilvl w:val="0"/>
          <w:numId w:val="43"/>
        </w:numPr>
        <w:tabs>
          <w:tab w:val="clear" w:pos="4677"/>
          <w:tab w:val="clear" w:pos="9355"/>
          <w:tab w:val="left" w:pos="851"/>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distrugere accidentală a clădirilor de producţie;</w:t>
      </w:r>
    </w:p>
    <w:p w14:paraId="057F995E" w14:textId="76DF78FD" w:rsidR="00B60D77" w:rsidRPr="001B595E" w:rsidRDefault="00B60D77" w:rsidP="001A02E9">
      <w:pPr>
        <w:pStyle w:val="Footer"/>
        <w:numPr>
          <w:ilvl w:val="0"/>
          <w:numId w:val="43"/>
        </w:numPr>
        <w:tabs>
          <w:tab w:val="clear" w:pos="4677"/>
          <w:tab w:val="clear" w:pos="9355"/>
          <w:tab w:val="left" w:pos="851"/>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împrejurare imprevizibilă şi de neînlăturat, care împiedică în mod efectiv capacitatea de producţie pe o perioadă lungă de timp şi executarea obligaţiei contractuale a debitorului;</w:t>
      </w:r>
    </w:p>
    <w:p w14:paraId="0B2B5A0F" w14:textId="77777777" w:rsidR="00B60D77" w:rsidRPr="001B595E" w:rsidRDefault="00B60D77" w:rsidP="001A02E9">
      <w:pPr>
        <w:pStyle w:val="Footer"/>
        <w:numPr>
          <w:ilvl w:val="0"/>
          <w:numId w:val="43"/>
        </w:numPr>
        <w:tabs>
          <w:tab w:val="clear" w:pos="4677"/>
          <w:tab w:val="clear" w:pos="9355"/>
          <w:tab w:val="left" w:pos="851"/>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datorii ale autorităţilor sau instituţiilor publice (finanţate de la bugetul public naţional) faţă de contribuabil, doar în limitele sumelor datorate, precum şi impozitelor şi taxelor aferente acestora;</w:t>
      </w:r>
    </w:p>
    <w:p w14:paraId="192A99B0" w14:textId="77777777" w:rsidR="00B60D77" w:rsidRPr="001B595E" w:rsidRDefault="00B60D77" w:rsidP="001A02E9">
      <w:pPr>
        <w:pStyle w:val="Footer"/>
        <w:numPr>
          <w:ilvl w:val="0"/>
          <w:numId w:val="43"/>
        </w:numPr>
        <w:tabs>
          <w:tab w:val="clear" w:pos="4677"/>
          <w:tab w:val="clear" w:pos="9355"/>
          <w:tab w:val="left" w:pos="851"/>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alte circumstanţe, stabilite de Serviciul Vamal, ce îndreptăţesc debitorul de a beneficia de modificarea termenului de plată a datoriei vamale.</w:t>
      </w:r>
    </w:p>
    <w:p w14:paraId="1256BD2C" w14:textId="59FA28CD" w:rsidR="00B60D77" w:rsidRPr="001B595E" w:rsidRDefault="00B60D77">
      <w:pPr>
        <w:pStyle w:val="Footer"/>
        <w:tabs>
          <w:tab w:val="clear" w:pos="4677"/>
          <w:tab w:val="clear" w:pos="9355"/>
          <w:tab w:val="left" w:pos="1276"/>
        </w:tabs>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Cazurile amînării sau eşalonării de plată a datoriei vamale expuse la </w:t>
      </w:r>
      <w:r w:rsidR="004D601B" w:rsidRPr="001B595E">
        <w:rPr>
          <w:rFonts w:ascii="Times New Roman" w:hAnsi="Times New Roman" w:cs="Times New Roman"/>
          <w:color w:val="000000" w:themeColor="text1"/>
          <w:sz w:val="28"/>
          <w:szCs w:val="28"/>
        </w:rPr>
        <w:t>sbpct.1)-4)</w:t>
      </w:r>
      <w:r w:rsidRPr="001B595E">
        <w:rPr>
          <w:rFonts w:ascii="Times New Roman" w:hAnsi="Times New Roman" w:cs="Times New Roman"/>
          <w:color w:val="000000" w:themeColor="text1"/>
          <w:sz w:val="28"/>
          <w:szCs w:val="28"/>
        </w:rPr>
        <w:t xml:space="preserve"> urmează a fi confirmate prin acte emise de autorităţile sau instituţiile competente.</w:t>
      </w:r>
    </w:p>
    <w:p w14:paraId="417B9DD0" w14:textId="467B2164" w:rsidR="00B60D77" w:rsidRPr="001B595E" w:rsidRDefault="00B60D77" w:rsidP="001A02E9">
      <w:pPr>
        <w:pStyle w:val="Footer"/>
        <w:numPr>
          <w:ilvl w:val="1"/>
          <w:numId w:val="27"/>
        </w:numPr>
        <w:tabs>
          <w:tab w:val="clear" w:pos="4677"/>
          <w:tab w:val="clear" w:pos="9355"/>
          <w:tab w:val="left" w:pos="1276"/>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Amînarea sau eşalonarea plății datoriei vamale se acordă în baza unui contract-tip, care se încheie între Serviciul Vamal şi debitor.</w:t>
      </w:r>
    </w:p>
    <w:p w14:paraId="551F7C73" w14:textId="75BF2B43" w:rsidR="00B60D77" w:rsidRPr="001B595E" w:rsidRDefault="00B60D77" w:rsidP="001A02E9">
      <w:pPr>
        <w:pStyle w:val="Footer"/>
        <w:numPr>
          <w:ilvl w:val="1"/>
          <w:numId w:val="27"/>
        </w:numPr>
        <w:tabs>
          <w:tab w:val="clear" w:pos="4677"/>
          <w:tab w:val="clear" w:pos="9355"/>
          <w:tab w:val="left" w:pos="1276"/>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nerespectării de către debitor a clauzelor contractului de amînare sau eşalonare a plății datoriei vamale, acesta este reziliat din momentul în care Serviciul Vamal a depistat încălcările.</w:t>
      </w:r>
    </w:p>
    <w:p w14:paraId="03A58563" w14:textId="381DA2B2" w:rsidR="00B60D77" w:rsidRPr="001B595E" w:rsidRDefault="00B60D77" w:rsidP="007C5F0D">
      <w:pPr>
        <w:pStyle w:val="Footer"/>
        <w:numPr>
          <w:ilvl w:val="1"/>
          <w:numId w:val="27"/>
        </w:numPr>
        <w:tabs>
          <w:tab w:val="clear" w:pos="4677"/>
          <w:tab w:val="clear" w:pos="9355"/>
          <w:tab w:val="left" w:pos="1276"/>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Nu se admite încheierea unui nou contract de amînare sau eşalonare a uneia şi aceleiaşi datorii vamale cu debitorul care nu a îndeplinit condiţiile contractului precedent.</w:t>
      </w:r>
    </w:p>
    <w:p w14:paraId="7FFACFCC" w14:textId="79F94484" w:rsidR="00B60D77" w:rsidRPr="001B595E" w:rsidRDefault="00B60D77" w:rsidP="007C5F0D">
      <w:pPr>
        <w:pStyle w:val="Footer"/>
        <w:numPr>
          <w:ilvl w:val="1"/>
          <w:numId w:val="27"/>
        </w:numPr>
        <w:tabs>
          <w:tab w:val="clear" w:pos="4677"/>
          <w:tab w:val="clear" w:pos="9355"/>
          <w:tab w:val="left" w:pos="1276"/>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Pînă la expirarea termenului de plată a datoriei vamale, modificat prin amînare sau eşalonare, nu se vor întreprinde acţiuni de executare silită asupra datoriei vamale care este obiect al contractului, iar cele deja întreprinse, vor decădea.</w:t>
      </w:r>
    </w:p>
    <w:p w14:paraId="5402C516" w14:textId="1A8DDB02" w:rsidR="00B60D77" w:rsidRPr="001B595E" w:rsidRDefault="0035129C" w:rsidP="007C5F0D">
      <w:pPr>
        <w:pStyle w:val="Footer"/>
        <w:numPr>
          <w:ilvl w:val="1"/>
          <w:numId w:val="27"/>
        </w:numPr>
        <w:tabs>
          <w:tab w:val="clear" w:pos="4677"/>
          <w:tab w:val="clear" w:pos="9355"/>
          <w:tab w:val="left" w:pos="1276"/>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Forma contractului</w:t>
      </w:r>
      <w:r w:rsidR="00B60D77" w:rsidRPr="001B595E">
        <w:rPr>
          <w:rFonts w:ascii="Times New Roman" w:hAnsi="Times New Roman" w:cs="Times New Roman"/>
          <w:color w:val="000000" w:themeColor="text1"/>
          <w:sz w:val="28"/>
          <w:szCs w:val="28"/>
        </w:rPr>
        <w:t xml:space="preserve">-tip privind amînarea/eșalonarea plății datoriei vamale este </w:t>
      </w:r>
      <w:r w:rsidR="00CD0BBA" w:rsidRPr="001B595E">
        <w:rPr>
          <w:rFonts w:ascii="Times New Roman" w:hAnsi="Times New Roman" w:cs="Times New Roman"/>
          <w:color w:val="000000" w:themeColor="text1"/>
          <w:sz w:val="28"/>
          <w:szCs w:val="28"/>
        </w:rPr>
        <w:t>stabilit de Serviciul Vamal.</w:t>
      </w:r>
    </w:p>
    <w:p w14:paraId="094FC020" w14:textId="77777777" w:rsidR="00B60D77" w:rsidRPr="001B595E" w:rsidRDefault="00B60D77" w:rsidP="003617B8">
      <w:pPr>
        <w:pStyle w:val="Footer"/>
        <w:tabs>
          <w:tab w:val="clear" w:pos="4677"/>
          <w:tab w:val="clear" w:pos="9355"/>
          <w:tab w:val="left" w:pos="1276"/>
        </w:tabs>
        <w:ind w:right="282" w:firstLine="567"/>
        <w:jc w:val="center"/>
        <w:rPr>
          <w:rFonts w:ascii="Times New Roman" w:hAnsi="Times New Roman" w:cs="Times New Roman"/>
          <w:color w:val="000000" w:themeColor="text1"/>
          <w:sz w:val="28"/>
          <w:szCs w:val="28"/>
        </w:rPr>
      </w:pPr>
    </w:p>
    <w:p w14:paraId="5B2CB010" w14:textId="77777777" w:rsidR="00D4028C" w:rsidRPr="001B595E" w:rsidRDefault="00D4028C" w:rsidP="003617B8">
      <w:pPr>
        <w:pStyle w:val="ListParagraph"/>
        <w:ind w:left="0" w:right="282" w:firstLine="567"/>
        <w:jc w:val="center"/>
        <w:rPr>
          <w:rFonts w:ascii="Times New Roman" w:hAnsi="Times New Roman" w:cs="Times New Roman"/>
          <w:b/>
          <w:color w:val="000000" w:themeColor="text1"/>
          <w:sz w:val="28"/>
          <w:szCs w:val="28"/>
          <w:lang w:val="en-US"/>
        </w:rPr>
      </w:pPr>
      <w:r w:rsidRPr="001B595E">
        <w:rPr>
          <w:rFonts w:ascii="Times New Roman" w:hAnsi="Times New Roman" w:cs="Times New Roman"/>
          <w:b/>
          <w:color w:val="000000" w:themeColor="text1"/>
          <w:sz w:val="28"/>
          <w:szCs w:val="28"/>
          <w:lang w:val="en-US"/>
        </w:rPr>
        <w:t>Subsecțiunea 3</w:t>
      </w:r>
    </w:p>
    <w:p w14:paraId="5C6B3B90" w14:textId="77777777" w:rsidR="00D4028C" w:rsidRPr="001B595E" w:rsidRDefault="00D4028C" w:rsidP="003617B8">
      <w:pPr>
        <w:pStyle w:val="ListParagraph"/>
        <w:ind w:left="0" w:right="282" w:firstLine="567"/>
        <w:jc w:val="center"/>
        <w:rPr>
          <w:rFonts w:ascii="Times New Roman" w:hAnsi="Times New Roman" w:cs="Times New Roman"/>
          <w:b/>
          <w:color w:val="000000" w:themeColor="text1"/>
          <w:sz w:val="28"/>
          <w:szCs w:val="28"/>
          <w:lang w:val="en-US"/>
        </w:rPr>
      </w:pPr>
      <w:r w:rsidRPr="001B595E">
        <w:rPr>
          <w:rFonts w:ascii="Times New Roman" w:hAnsi="Times New Roman" w:cs="Times New Roman"/>
          <w:b/>
          <w:color w:val="000000" w:themeColor="text1"/>
          <w:sz w:val="28"/>
          <w:szCs w:val="28"/>
          <w:lang w:val="en-US"/>
        </w:rPr>
        <w:t>Instrumente de plată fără numerar acceptabile Serviciului Vamal și reguli procedurale de utilizare a acestora</w:t>
      </w:r>
    </w:p>
    <w:p w14:paraId="18D8F6C8" w14:textId="77777777" w:rsidR="00D4028C" w:rsidRPr="001B595E" w:rsidRDefault="00D4028C" w:rsidP="00D4028C">
      <w:pPr>
        <w:pStyle w:val="ListParagraph"/>
        <w:ind w:left="0" w:firstLine="720"/>
        <w:jc w:val="both"/>
        <w:rPr>
          <w:rFonts w:ascii="Times New Roman" w:hAnsi="Times New Roman" w:cs="Times New Roman"/>
          <w:color w:val="000000" w:themeColor="text1"/>
          <w:sz w:val="28"/>
          <w:szCs w:val="28"/>
          <w:lang w:val="en-US"/>
        </w:rPr>
      </w:pPr>
    </w:p>
    <w:p w14:paraId="5680069C" w14:textId="016122DA" w:rsidR="00D4028C" w:rsidRPr="001B595E" w:rsidRDefault="00D4028C" w:rsidP="007C5F0D">
      <w:pPr>
        <w:pStyle w:val="Footer"/>
        <w:numPr>
          <w:ilvl w:val="1"/>
          <w:numId w:val="27"/>
        </w:numPr>
        <w:tabs>
          <w:tab w:val="clear" w:pos="4677"/>
          <w:tab w:val="clear" w:pos="9355"/>
          <w:tab w:val="left" w:pos="1276"/>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Achitarea drepturilor de import și de export se efectuează în monedă naţională. Intrumentele de plată fără numerar acceptate de Serviciul Vamal este plata efectuată prin intermediul cardurilor bancare şi se transferă la conturile trezoreriale de încasări ale bugetului de stat. Plata se efectuează prin intermediul instituţiilor financiare (sucursale sau filiale ale acestora), dacă legislaţia nu prevede altfel.</w:t>
      </w:r>
    </w:p>
    <w:p w14:paraId="088A721B" w14:textId="77777777" w:rsidR="00D4028C" w:rsidRPr="001B595E" w:rsidRDefault="00D4028C" w:rsidP="007C5F0D">
      <w:pPr>
        <w:pStyle w:val="Footer"/>
        <w:numPr>
          <w:ilvl w:val="1"/>
          <w:numId w:val="27"/>
        </w:numPr>
        <w:tabs>
          <w:tab w:val="clear" w:pos="4677"/>
          <w:tab w:val="clear" w:pos="9355"/>
          <w:tab w:val="left" w:pos="1276"/>
        </w:tabs>
        <w:ind w:left="0" w:right="282"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rPr>
        <w:t>Plata drepturilor de import şi de export prin intermediul cardurilor bancare se consideră efectuată la momentul debitării cu suma plății respective a contului de card din care a fost emis cardul utilizat</w:t>
      </w:r>
      <w:r w:rsidRPr="001B595E">
        <w:rPr>
          <w:rFonts w:ascii="Times New Roman" w:hAnsi="Times New Roman" w:cs="Times New Roman"/>
          <w:color w:val="000000" w:themeColor="text1"/>
          <w:sz w:val="28"/>
          <w:szCs w:val="28"/>
          <w:lang w:val="en-US"/>
        </w:rPr>
        <w:t xml:space="preserve"> la plată. Debitarea contului de card respectiv se confirmă prin bonul (chitanţa) de plată cu card bancar perfectat la terminal POS sau la alt dispozitiv de utilizare a cardurilor bancare, bon (chitanţă) ce se eliberează deţinătorului de card. Plata drepturilor de import sau de export efectuată prin intermediul cardurilor bancare nu poate fi anulată decît cu acceptul Serviciului Vamal.</w:t>
      </w:r>
    </w:p>
    <w:p w14:paraId="42482AB5" w14:textId="77777777" w:rsidR="00D4028C" w:rsidRPr="001B595E" w:rsidRDefault="00D4028C" w:rsidP="00D4028C">
      <w:pPr>
        <w:pStyle w:val="ListParagraph"/>
        <w:ind w:left="0" w:firstLine="709"/>
        <w:jc w:val="both"/>
        <w:rPr>
          <w:rFonts w:ascii="Times New Roman" w:hAnsi="Times New Roman" w:cs="Times New Roman"/>
          <w:color w:val="000000" w:themeColor="text1"/>
          <w:sz w:val="28"/>
          <w:szCs w:val="28"/>
          <w:lang w:val="en-US"/>
        </w:rPr>
      </w:pPr>
    </w:p>
    <w:p w14:paraId="2FDF0633" w14:textId="77777777" w:rsidR="00B60D77" w:rsidRPr="001B595E" w:rsidRDefault="00B60D77" w:rsidP="00B60D77">
      <w:pPr>
        <w:pStyle w:val="ListParagraph"/>
        <w:ind w:left="0" w:firstLine="709"/>
        <w:jc w:val="both"/>
        <w:rPr>
          <w:rFonts w:ascii="Times New Roman" w:hAnsi="Times New Roman" w:cs="Times New Roman"/>
          <w:color w:val="000000" w:themeColor="text1"/>
          <w:sz w:val="28"/>
          <w:szCs w:val="28"/>
        </w:rPr>
      </w:pPr>
    </w:p>
    <w:p w14:paraId="632D3F58" w14:textId="7325D718" w:rsidR="00D4028C" w:rsidRPr="001B595E" w:rsidRDefault="00D4028C" w:rsidP="00D4028C">
      <w:pPr>
        <w:pStyle w:val="ListParagraph"/>
        <w:ind w:left="4247" w:firstLine="709"/>
        <w:jc w:val="both"/>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lang w:val="en-US"/>
        </w:rPr>
        <w:t>Sec</w:t>
      </w:r>
      <w:r w:rsidRPr="001B595E">
        <w:rPr>
          <w:rFonts w:ascii="Times New Roman" w:hAnsi="Times New Roman" w:cs="Times New Roman"/>
          <w:b/>
          <w:color w:val="000000" w:themeColor="text1"/>
          <w:sz w:val="28"/>
          <w:szCs w:val="28"/>
        </w:rPr>
        <w:t xml:space="preserve">țiunea </w:t>
      </w:r>
      <w:r w:rsidR="009E505C" w:rsidRPr="001B595E">
        <w:rPr>
          <w:rFonts w:ascii="Times New Roman" w:hAnsi="Times New Roman" w:cs="Times New Roman"/>
          <w:b/>
          <w:color w:val="000000" w:themeColor="text1"/>
          <w:sz w:val="28"/>
          <w:szCs w:val="28"/>
        </w:rPr>
        <w:t>5</w:t>
      </w:r>
    </w:p>
    <w:p w14:paraId="0B772B74" w14:textId="3258FAD8" w:rsidR="0035129C" w:rsidRPr="001B595E" w:rsidRDefault="00D4028C" w:rsidP="001A02E9">
      <w:pPr>
        <w:spacing w:after="0" w:line="240" w:lineRule="auto"/>
        <w:ind w:right="284"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 xml:space="preserve">Procedura de înscriere în fișa de evidență a cuantumului </w:t>
      </w:r>
    </w:p>
    <w:p w14:paraId="59E3FFB0" w14:textId="6FD64DE5" w:rsidR="00D4028C" w:rsidRPr="001B595E" w:rsidRDefault="00D4028C" w:rsidP="001A02E9">
      <w:pPr>
        <w:spacing w:after="0" w:line="240" w:lineRule="auto"/>
        <w:ind w:right="284"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drepturilor de import sau de export</w:t>
      </w:r>
    </w:p>
    <w:p w14:paraId="0944D8F6" w14:textId="77777777" w:rsidR="009E505C" w:rsidRPr="001B595E" w:rsidRDefault="009E505C" w:rsidP="0035129C">
      <w:pPr>
        <w:pStyle w:val="ListParagraph"/>
        <w:ind w:left="0" w:firstLine="709"/>
        <w:jc w:val="center"/>
        <w:rPr>
          <w:rFonts w:ascii="Times New Roman" w:hAnsi="Times New Roman" w:cs="Times New Roman"/>
          <w:color w:val="000000" w:themeColor="text1"/>
          <w:sz w:val="28"/>
          <w:szCs w:val="28"/>
        </w:rPr>
      </w:pPr>
    </w:p>
    <w:p w14:paraId="15A3A2A9" w14:textId="77777777" w:rsidR="009E505C" w:rsidRPr="00A74BCE" w:rsidRDefault="009E505C" w:rsidP="009E505C">
      <w:pPr>
        <w:pStyle w:val="ListParagraph"/>
        <w:ind w:left="0" w:firstLine="709"/>
        <w:jc w:val="center"/>
        <w:rPr>
          <w:rFonts w:ascii="Times New Roman" w:hAnsi="Times New Roman" w:cs="Times New Roman"/>
          <w:b/>
          <w:color w:val="000000" w:themeColor="text1"/>
          <w:sz w:val="28"/>
          <w:szCs w:val="28"/>
        </w:rPr>
      </w:pPr>
      <w:r w:rsidRPr="00A74BCE">
        <w:rPr>
          <w:rFonts w:ascii="Times New Roman" w:hAnsi="Times New Roman" w:cs="Times New Roman"/>
          <w:b/>
          <w:color w:val="000000" w:themeColor="text1"/>
          <w:sz w:val="28"/>
          <w:szCs w:val="28"/>
        </w:rPr>
        <w:t>Subsecțiunea 1</w:t>
      </w:r>
    </w:p>
    <w:p w14:paraId="417E86F4" w14:textId="0DB9ABD6" w:rsidR="0035129C" w:rsidRPr="001B595E" w:rsidRDefault="00D4028C" w:rsidP="0035129C">
      <w:pPr>
        <w:pStyle w:val="ListParagraph"/>
        <w:ind w:firstLine="709"/>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Modul de asigurare a evidenţei datoriei vamale</w:t>
      </w:r>
    </w:p>
    <w:p w14:paraId="765F8AD8" w14:textId="32C4C321" w:rsidR="00D4028C" w:rsidRPr="001B595E" w:rsidRDefault="00D4028C" w:rsidP="00D4028C">
      <w:pPr>
        <w:pStyle w:val="ListParagraph"/>
        <w:ind w:firstLine="709"/>
        <w:jc w:val="both"/>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 xml:space="preserve"> </w:t>
      </w:r>
    </w:p>
    <w:p w14:paraId="4A5E86BD" w14:textId="39722F47" w:rsidR="00D4028C" w:rsidRPr="001B595E" w:rsidRDefault="00D4028C" w:rsidP="007C5F0D">
      <w:pPr>
        <w:pStyle w:val="Footer"/>
        <w:numPr>
          <w:ilvl w:val="1"/>
          <w:numId w:val="27"/>
        </w:numPr>
        <w:tabs>
          <w:tab w:val="clear" w:pos="4677"/>
          <w:tab w:val="clear" w:pos="9355"/>
          <w:tab w:val="left" w:pos="1276"/>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Serviciul Vamal asigură evidenţa drepturilor de import şi de export, a penalităţilor şi a amenzilor aplicate pentru contravenţiile vamale a căror administrare şi/sau evidenţă sînt atribuite, în corespundere cu legislaţia în vigoare. </w:t>
      </w:r>
    </w:p>
    <w:p w14:paraId="2763EDAF" w14:textId="409B67F2" w:rsidR="00D4028C" w:rsidRPr="001B595E" w:rsidRDefault="00D4028C" w:rsidP="007C5F0D">
      <w:pPr>
        <w:pStyle w:val="Footer"/>
        <w:numPr>
          <w:ilvl w:val="1"/>
          <w:numId w:val="27"/>
        </w:numPr>
        <w:tabs>
          <w:tab w:val="clear" w:pos="4677"/>
          <w:tab w:val="clear" w:pos="9355"/>
          <w:tab w:val="left" w:pos="1276"/>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Evidenţa datoriei vamale se asigură prin înscrierea în fişa de evidenţă a debitorului a datelor privind apariţia, modificarea şi stingerea acesteia. </w:t>
      </w:r>
    </w:p>
    <w:p w14:paraId="3FA21111" w14:textId="36F5FF80" w:rsidR="00D4028C" w:rsidRPr="001B595E" w:rsidRDefault="00D4028C" w:rsidP="007C5F0D">
      <w:pPr>
        <w:pStyle w:val="Footer"/>
        <w:numPr>
          <w:ilvl w:val="1"/>
          <w:numId w:val="27"/>
        </w:numPr>
        <w:tabs>
          <w:tab w:val="clear" w:pos="4677"/>
          <w:tab w:val="clear" w:pos="9355"/>
          <w:tab w:val="left" w:pos="1276"/>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Sumele datoriei vamale se înscriu în sistemul de evidenţă în monedă naţională. </w:t>
      </w:r>
    </w:p>
    <w:p w14:paraId="47757F62" w14:textId="4C0764F7" w:rsidR="00D4028C" w:rsidRPr="001B595E" w:rsidRDefault="00D4028C" w:rsidP="007C5F0D">
      <w:pPr>
        <w:pStyle w:val="Footer"/>
        <w:numPr>
          <w:ilvl w:val="1"/>
          <w:numId w:val="27"/>
        </w:numPr>
        <w:tabs>
          <w:tab w:val="clear" w:pos="4677"/>
          <w:tab w:val="clear" w:pos="9355"/>
          <w:tab w:val="left" w:pos="1276"/>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Evidenţa datoriei vamale se ţine în format electronic, cu prelucrarea automatizată a informaţiei din sistemul informaţional integrat vamal. </w:t>
      </w:r>
    </w:p>
    <w:p w14:paraId="01A4B403" w14:textId="04046B7D" w:rsidR="00D4028C" w:rsidRPr="001B595E" w:rsidRDefault="00D4028C" w:rsidP="007C5F0D">
      <w:pPr>
        <w:pStyle w:val="Footer"/>
        <w:numPr>
          <w:ilvl w:val="1"/>
          <w:numId w:val="27"/>
        </w:numPr>
        <w:tabs>
          <w:tab w:val="clear" w:pos="4677"/>
          <w:tab w:val="clear" w:pos="9355"/>
          <w:tab w:val="left" w:pos="1276"/>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Organizarea evidenţei datoriei vamale se bazează pe următoarele: </w:t>
      </w:r>
    </w:p>
    <w:p w14:paraId="269A8FAA" w14:textId="67178045" w:rsidR="00D4028C" w:rsidRPr="001B595E" w:rsidRDefault="00D4028C" w:rsidP="007C5F0D">
      <w:pPr>
        <w:pStyle w:val="ListParagraph"/>
        <w:numPr>
          <w:ilvl w:val="1"/>
          <w:numId w:val="44"/>
        </w:numPr>
        <w:tabs>
          <w:tab w:val="lef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deschiderea fişei de evidenţă a debitorului, corespunzătoare codului fiscal, la înregistrarea acestuia, în baza setului de documente de constituire, ca participant la activitatea economică externă; </w:t>
      </w:r>
    </w:p>
    <w:p w14:paraId="1286258F" w14:textId="0BA0CD15" w:rsidR="00D4028C" w:rsidRPr="001B595E" w:rsidRDefault="00D4028C" w:rsidP="007C5F0D">
      <w:pPr>
        <w:pStyle w:val="ListParagraph"/>
        <w:numPr>
          <w:ilvl w:val="1"/>
          <w:numId w:val="44"/>
        </w:numPr>
        <w:tabs>
          <w:tab w:val="lef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reflectarea în fişa de evidenţă a debitorului a apariţiei, modificării şi stingerii datoriei vamale pe perioada unui an bugetar; </w:t>
      </w:r>
    </w:p>
    <w:p w14:paraId="3F5B91CA" w14:textId="32E85554" w:rsidR="00D4028C" w:rsidRPr="001B595E" w:rsidRDefault="00D4028C" w:rsidP="007C5F0D">
      <w:pPr>
        <w:pStyle w:val="ListParagraph"/>
        <w:numPr>
          <w:ilvl w:val="1"/>
          <w:numId w:val="44"/>
        </w:numPr>
        <w:tabs>
          <w:tab w:val="lef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efectuarea în regim on-line în sistemul informaţional de evidenţă a înscrierilor privind apariţia, modificarea sau stingerea datoriei vamale, în temeiul documentelor justificative; </w:t>
      </w:r>
    </w:p>
    <w:p w14:paraId="36F4C25F" w14:textId="161E41EC" w:rsidR="00D4028C" w:rsidRPr="001B595E" w:rsidRDefault="00D4028C" w:rsidP="007C5F0D">
      <w:pPr>
        <w:pStyle w:val="ListParagraph"/>
        <w:numPr>
          <w:ilvl w:val="1"/>
          <w:numId w:val="44"/>
        </w:numPr>
        <w:tabs>
          <w:tab w:val="lef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efectuarea înscrierilor în fişa de evidenţă a debitorului în ordine cronologică, potrivit datelor de efectuare a operaţiunilor privind apariţia, modificarea şi stingerea datoriei vamale; </w:t>
      </w:r>
    </w:p>
    <w:p w14:paraId="66D17959" w14:textId="21D3BC60" w:rsidR="00D4028C" w:rsidRPr="001B595E" w:rsidRDefault="00D4028C" w:rsidP="007C5F0D">
      <w:pPr>
        <w:pStyle w:val="ListParagraph"/>
        <w:numPr>
          <w:ilvl w:val="1"/>
          <w:numId w:val="44"/>
        </w:numPr>
        <w:tabs>
          <w:tab w:val="lef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înregistrarea şi reflectarea zilnică în fişa de evidenţă a debitorului a achitării prin virament în avans a drepturilor de import şi de export, efectuate în baza informaţiei recepţionate de la Trezoreria de Stat; </w:t>
      </w:r>
    </w:p>
    <w:p w14:paraId="0D292613" w14:textId="04AB0FD6" w:rsidR="00D4028C" w:rsidRPr="001B595E" w:rsidRDefault="00D4028C" w:rsidP="007C5F0D">
      <w:pPr>
        <w:pStyle w:val="ListParagraph"/>
        <w:numPr>
          <w:ilvl w:val="1"/>
          <w:numId w:val="44"/>
        </w:numPr>
        <w:tabs>
          <w:tab w:val="lef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 xml:space="preserve">înregistrarea şi reflectarea în regim on-line în fişa de evidenţă a debitorului a achitării în numerar a drepturilor de import şi de export, efectuate de către funcționarul vamal responsabil de perfectarea documentului administrativ unic vamal, în baza ordinului de încasare a numerarului, pe care este aplicată menţiunea respectivă a băncii; </w:t>
      </w:r>
    </w:p>
    <w:p w14:paraId="7EA6591A" w14:textId="0D49D948" w:rsidR="00D4028C" w:rsidRPr="001B595E" w:rsidRDefault="00D4028C" w:rsidP="007C5F0D">
      <w:pPr>
        <w:pStyle w:val="ListParagraph"/>
        <w:numPr>
          <w:ilvl w:val="1"/>
          <w:numId w:val="44"/>
        </w:numPr>
        <w:tabs>
          <w:tab w:val="lef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verificarea zilnică şi lunară, conform situaţiei de la data de întîi a lunii imediat următoare lunii de gestiune, a încasărilor drepturilor de import şi de export între Serviciul Vamal şi Trezoreria Centrală; </w:t>
      </w:r>
    </w:p>
    <w:p w14:paraId="4EB52F1C" w14:textId="6D4308FA" w:rsidR="00D4028C" w:rsidRPr="001B595E" w:rsidRDefault="00D4028C" w:rsidP="007C5F0D">
      <w:pPr>
        <w:pStyle w:val="ListParagraph"/>
        <w:numPr>
          <w:ilvl w:val="1"/>
          <w:numId w:val="44"/>
        </w:numPr>
        <w:tabs>
          <w:tab w:val="lef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asigurarea stingerii datoriei vamale prin compensare, inclusiv restituirea mijloacelor băneşti la conturile bancare ale plătitorului vamal și a debitorului, în modul stabilit de legislaţia în vigoare; </w:t>
      </w:r>
    </w:p>
    <w:p w14:paraId="17DD17F8" w14:textId="666A25D4" w:rsidR="00D4028C" w:rsidRPr="001B595E" w:rsidRDefault="00D4028C" w:rsidP="007C5F0D">
      <w:pPr>
        <w:pStyle w:val="ListParagraph"/>
        <w:numPr>
          <w:ilvl w:val="1"/>
          <w:numId w:val="44"/>
        </w:numPr>
        <w:tabs>
          <w:tab w:val="lef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perfectarea de către Serviciul Vamal a rapoartelor privind sumele calculate şi încasate ale drepturilor de import şi de export; </w:t>
      </w:r>
    </w:p>
    <w:p w14:paraId="17ED53EC" w14:textId="34774A51" w:rsidR="00D4028C" w:rsidRPr="001B595E" w:rsidRDefault="00D4028C" w:rsidP="007C5F0D">
      <w:pPr>
        <w:pStyle w:val="ListParagraph"/>
        <w:numPr>
          <w:ilvl w:val="1"/>
          <w:numId w:val="44"/>
        </w:numPr>
        <w:tabs>
          <w:tab w:val="lef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întocmirea, la solicitarea plătitorului vamal, a actului de verificare privind sumele calculate şi achitate ale drepturilor de import şi de export şi situaţia decontărilor la buget; </w:t>
      </w:r>
    </w:p>
    <w:p w14:paraId="06B93B83" w14:textId="5F6AC8B6" w:rsidR="00D4028C" w:rsidRPr="001B595E" w:rsidRDefault="00D4028C" w:rsidP="007C5F0D">
      <w:pPr>
        <w:pStyle w:val="ListParagraph"/>
        <w:numPr>
          <w:ilvl w:val="1"/>
          <w:numId w:val="44"/>
        </w:numPr>
        <w:tabs>
          <w:tab w:val="lef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eliberarea certificatelor privind lipsa sau existenţa datoriilor la bugetul de stat, compartimentul plăţi vamale. </w:t>
      </w:r>
    </w:p>
    <w:p w14:paraId="67A07605" w14:textId="61ED4269" w:rsidR="009E505C" w:rsidRPr="00A74BCE" w:rsidRDefault="009E505C" w:rsidP="009E505C">
      <w:pPr>
        <w:pStyle w:val="ListParagraph"/>
        <w:ind w:left="0" w:firstLine="709"/>
        <w:jc w:val="center"/>
        <w:rPr>
          <w:rFonts w:ascii="Times New Roman" w:hAnsi="Times New Roman" w:cs="Times New Roman"/>
          <w:b/>
          <w:color w:val="000000" w:themeColor="text1"/>
          <w:sz w:val="28"/>
          <w:szCs w:val="28"/>
        </w:rPr>
      </w:pPr>
      <w:r w:rsidRPr="00A74BCE">
        <w:rPr>
          <w:rFonts w:ascii="Times New Roman" w:hAnsi="Times New Roman" w:cs="Times New Roman"/>
          <w:b/>
          <w:color w:val="000000" w:themeColor="text1"/>
          <w:sz w:val="28"/>
          <w:szCs w:val="28"/>
        </w:rPr>
        <w:t>Subsecțiunea 2</w:t>
      </w:r>
    </w:p>
    <w:p w14:paraId="0B2CBB9A" w14:textId="5AACB461" w:rsidR="00D4028C" w:rsidRPr="001B595E" w:rsidRDefault="00D4028C" w:rsidP="0035129C">
      <w:pPr>
        <w:pStyle w:val="ListParagraph"/>
        <w:ind w:left="0" w:firstLine="709"/>
        <w:jc w:val="center"/>
        <w:rPr>
          <w:rFonts w:ascii="Times New Roman" w:hAnsi="Times New Roman" w:cs="Times New Roman"/>
          <w:color w:val="000000" w:themeColor="text1"/>
          <w:sz w:val="28"/>
          <w:szCs w:val="28"/>
        </w:rPr>
      </w:pPr>
    </w:p>
    <w:p w14:paraId="4E25C076" w14:textId="55474CD3" w:rsidR="00D4028C" w:rsidRPr="001B595E" w:rsidRDefault="00D4028C" w:rsidP="0035129C">
      <w:pPr>
        <w:pStyle w:val="ListParagraph"/>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Modul de ţinere şi actualizare a fişelor de evidenţă ale debitorilor</w:t>
      </w:r>
    </w:p>
    <w:p w14:paraId="60E6EE21" w14:textId="77777777" w:rsidR="0035129C" w:rsidRPr="001B595E" w:rsidRDefault="0035129C" w:rsidP="00D4028C">
      <w:pPr>
        <w:pStyle w:val="ListParagraph"/>
        <w:jc w:val="both"/>
        <w:rPr>
          <w:rFonts w:ascii="Times New Roman" w:hAnsi="Times New Roman" w:cs="Times New Roman"/>
          <w:b/>
          <w:color w:val="000000" w:themeColor="text1"/>
          <w:sz w:val="28"/>
          <w:szCs w:val="28"/>
        </w:rPr>
      </w:pPr>
    </w:p>
    <w:p w14:paraId="19554D94" w14:textId="2168B713" w:rsidR="00D4028C" w:rsidRPr="001B595E" w:rsidRDefault="00D4028C" w:rsidP="007C5F0D">
      <w:pPr>
        <w:pStyle w:val="Footer"/>
        <w:numPr>
          <w:ilvl w:val="1"/>
          <w:numId w:val="27"/>
        </w:numPr>
        <w:tabs>
          <w:tab w:val="clear" w:pos="4677"/>
          <w:tab w:val="clear" w:pos="9355"/>
          <w:tab w:val="left" w:pos="1276"/>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Apariţia datoriei vamale este reflectată cumulativ, în creştere, în temeiul sumelor indicate în documentele menţionate la alin.(2), cu înscrierea în compartimentul Debit – “calculat” din fişa de evidenţă a debitorului. </w:t>
      </w:r>
    </w:p>
    <w:p w14:paraId="788DF104" w14:textId="62949FB6" w:rsidR="00D4028C" w:rsidRPr="001B595E" w:rsidRDefault="00D4028C" w:rsidP="007C5F0D">
      <w:pPr>
        <w:pStyle w:val="Footer"/>
        <w:numPr>
          <w:ilvl w:val="1"/>
          <w:numId w:val="27"/>
        </w:numPr>
        <w:tabs>
          <w:tab w:val="clear" w:pos="4677"/>
          <w:tab w:val="clear" w:pos="9355"/>
          <w:tab w:val="left" w:pos="1276"/>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Fişa de evidenţă a debitorului se actualizează prin efectuarea înscrierilor privind apariţia, modificarea şi/sau stingerea datoriei vamale în temeiul următoarelor documente: </w:t>
      </w:r>
    </w:p>
    <w:p w14:paraId="786426E1" w14:textId="00696F2D" w:rsidR="00D4028C" w:rsidRPr="001B595E" w:rsidRDefault="00D4028C" w:rsidP="007C5F0D">
      <w:pPr>
        <w:pStyle w:val="ListParagraph"/>
        <w:numPr>
          <w:ilvl w:val="1"/>
          <w:numId w:val="45"/>
        </w:numPr>
        <w:tabs>
          <w:tab w:val="lef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declaraţia vamală detaliată; </w:t>
      </w:r>
    </w:p>
    <w:p w14:paraId="35346C77" w14:textId="652145BE" w:rsidR="00D4028C" w:rsidRPr="001B595E" w:rsidRDefault="00D4028C" w:rsidP="007C5F0D">
      <w:pPr>
        <w:pStyle w:val="ListParagraph"/>
        <w:numPr>
          <w:ilvl w:val="1"/>
          <w:numId w:val="45"/>
        </w:numPr>
        <w:tabs>
          <w:tab w:val="lef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chitanţa de percepere a drepturilor de import şi de export; </w:t>
      </w:r>
    </w:p>
    <w:p w14:paraId="3731EC45" w14:textId="4B9BA868" w:rsidR="00D4028C" w:rsidRPr="001B595E" w:rsidRDefault="00D4028C" w:rsidP="007C5F0D">
      <w:pPr>
        <w:pStyle w:val="ListParagraph"/>
        <w:numPr>
          <w:ilvl w:val="1"/>
          <w:numId w:val="45"/>
        </w:numPr>
        <w:tabs>
          <w:tab w:val="lef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decizia de regularizare; </w:t>
      </w:r>
    </w:p>
    <w:p w14:paraId="1141E125" w14:textId="2A4D4C0D" w:rsidR="00D4028C" w:rsidRPr="001B595E" w:rsidRDefault="00D4028C" w:rsidP="007C5F0D">
      <w:pPr>
        <w:pStyle w:val="ListParagraph"/>
        <w:numPr>
          <w:ilvl w:val="1"/>
          <w:numId w:val="45"/>
        </w:numPr>
        <w:tabs>
          <w:tab w:val="lef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decizia </w:t>
      </w:r>
      <w:r w:rsidR="006B6BE1" w:rsidRPr="001B595E">
        <w:rPr>
          <w:rFonts w:ascii="Times New Roman" w:hAnsi="Times New Roman" w:cs="Times New Roman"/>
          <w:color w:val="000000" w:themeColor="text1"/>
          <w:sz w:val="28"/>
          <w:szCs w:val="28"/>
        </w:rPr>
        <w:t xml:space="preserve">Serviciului Vamal </w:t>
      </w:r>
      <w:r w:rsidRPr="001B595E">
        <w:rPr>
          <w:rFonts w:ascii="Times New Roman" w:hAnsi="Times New Roman" w:cs="Times New Roman"/>
          <w:color w:val="000000" w:themeColor="text1"/>
          <w:sz w:val="28"/>
          <w:szCs w:val="28"/>
        </w:rPr>
        <w:t xml:space="preserve">privind aplicarea amenzii pe cazul de contravenţie vamală; </w:t>
      </w:r>
    </w:p>
    <w:p w14:paraId="27670642" w14:textId="4F1D6A51" w:rsidR="00D4028C" w:rsidRPr="001B595E" w:rsidRDefault="00D4028C" w:rsidP="007C5F0D">
      <w:pPr>
        <w:pStyle w:val="ListParagraph"/>
        <w:numPr>
          <w:ilvl w:val="1"/>
          <w:numId w:val="45"/>
        </w:numPr>
        <w:tabs>
          <w:tab w:val="lef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formularul privind calculul serviciilor speciale</w:t>
      </w:r>
    </w:p>
    <w:p w14:paraId="3667E632" w14:textId="75FAF86E" w:rsidR="00D4028C" w:rsidRPr="001B595E" w:rsidRDefault="00D4028C" w:rsidP="007C5F0D">
      <w:pPr>
        <w:pStyle w:val="Footer"/>
        <w:numPr>
          <w:ilvl w:val="1"/>
          <w:numId w:val="27"/>
        </w:numPr>
        <w:tabs>
          <w:tab w:val="clear" w:pos="4677"/>
          <w:tab w:val="clear" w:pos="9355"/>
          <w:tab w:val="left" w:pos="1276"/>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Calculul datoriei vamale în fişa de evidenţă a debitorului se efectuează cu data emiterii (validării) documentului de calcul. </w:t>
      </w:r>
    </w:p>
    <w:p w14:paraId="4AF6EC4C" w14:textId="1F9B6F22" w:rsidR="00D4028C" w:rsidRPr="001B595E" w:rsidRDefault="00D4028C" w:rsidP="007C5F0D">
      <w:pPr>
        <w:pStyle w:val="Footer"/>
        <w:numPr>
          <w:ilvl w:val="1"/>
          <w:numId w:val="27"/>
        </w:numPr>
        <w:tabs>
          <w:tab w:val="clear" w:pos="4677"/>
          <w:tab w:val="clear" w:pos="9355"/>
          <w:tab w:val="left" w:pos="1276"/>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Înscrierile în fişa de evidenţă a debitorului privind stingerea obligaţiilor vamale reflectate în compartimentul Credit – “încasat” se efectuează: </w:t>
      </w:r>
    </w:p>
    <w:p w14:paraId="7DD3FB2B" w14:textId="7AC36863" w:rsidR="00D4028C" w:rsidRPr="001B595E" w:rsidRDefault="00D4028C" w:rsidP="007C5F0D">
      <w:pPr>
        <w:pStyle w:val="ListParagraph"/>
        <w:numPr>
          <w:ilvl w:val="1"/>
          <w:numId w:val="46"/>
        </w:numPr>
        <w:tabs>
          <w:tab w:val="lef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stingerii prin plată – în temeiul documentelor de plată trezoreriale reflectate în sistemul de evidenţă al Serviciului Vamal, conform modului stabilit de Ministerul Finanţelor, privind schimbul de informaţii prezentate în format electronic despre încasările veniturilor bugetare; </w:t>
      </w:r>
    </w:p>
    <w:p w14:paraId="48579F79" w14:textId="3588AA75" w:rsidR="00D4028C" w:rsidRPr="001B595E" w:rsidRDefault="00D4028C" w:rsidP="007C5F0D">
      <w:pPr>
        <w:pStyle w:val="ListParagraph"/>
        <w:numPr>
          <w:ilvl w:val="1"/>
          <w:numId w:val="46"/>
        </w:numPr>
        <w:tabs>
          <w:tab w:val="lef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anulării – în temeiul deciziei de regularizare; </w:t>
      </w:r>
    </w:p>
    <w:p w14:paraId="648DD2BA" w14:textId="57001428" w:rsidR="00D4028C" w:rsidRPr="001B595E" w:rsidRDefault="00D4028C" w:rsidP="007C5F0D">
      <w:pPr>
        <w:pStyle w:val="ListParagraph"/>
        <w:numPr>
          <w:ilvl w:val="1"/>
          <w:numId w:val="46"/>
        </w:numPr>
        <w:tabs>
          <w:tab w:val="left" w:pos="99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stingerii prin prescripţie – în temeiul actelor vamale elaborate de Serviciul Vamal în scopul reflectării în sistemul de evidenţă a deciziei privind stingerea obligaţiei vamale şi/sau a sumelor plătite în plus al căror termen de prescripţie a expirat; </w:t>
      </w:r>
    </w:p>
    <w:p w14:paraId="2FDA0762" w14:textId="39123193" w:rsidR="00D4028C" w:rsidRPr="001B595E" w:rsidRDefault="00D4028C" w:rsidP="007C5F0D">
      <w:pPr>
        <w:pStyle w:val="ListParagraph"/>
        <w:numPr>
          <w:ilvl w:val="1"/>
          <w:numId w:val="46"/>
        </w:numPr>
        <w:tabs>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 xml:space="preserve">în cazul stingerii prin compensare cu executare de casă – în temeiul documentelor de plată trezoreriale reflectate în sistemul de evidenţă al Serviciului Vamal, conform modului stabilit de Ministerul Finanţelor; </w:t>
      </w:r>
    </w:p>
    <w:p w14:paraId="5A59FDF6" w14:textId="0A04B597" w:rsidR="00D4028C" w:rsidRPr="001B595E" w:rsidRDefault="00D4028C" w:rsidP="007C5F0D">
      <w:pPr>
        <w:pStyle w:val="ListParagraph"/>
        <w:numPr>
          <w:ilvl w:val="1"/>
          <w:numId w:val="46"/>
        </w:numPr>
        <w:tabs>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executării silite – în temeiul documentelor de plată trezoreriale reflectate în sistemul de evidenţă al Serviciului Vamal, conform modului stabilit de Ministerul Finanţelor. </w:t>
      </w:r>
    </w:p>
    <w:p w14:paraId="4970AB85" w14:textId="36CE77AB" w:rsidR="00D4028C" w:rsidRPr="001B595E" w:rsidRDefault="00D4028C" w:rsidP="007C5F0D">
      <w:pPr>
        <w:pStyle w:val="Footer"/>
        <w:numPr>
          <w:ilvl w:val="1"/>
          <w:numId w:val="27"/>
        </w:numPr>
        <w:tabs>
          <w:tab w:val="clear" w:pos="4677"/>
          <w:tab w:val="clear" w:pos="9355"/>
          <w:tab w:val="left" w:pos="1276"/>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Corectarea erorilor comise de către subdiziunile Serviciului Vamal la reflectarea în sistemul de evidenţă a apariţiei, modificării şi stingerii datoriei vamale se efectuează de către subdiviziuni de sine stătător, fără implicarea debitorului. </w:t>
      </w:r>
    </w:p>
    <w:p w14:paraId="0270EF67" w14:textId="67C43BB7" w:rsidR="00D4028C" w:rsidRPr="001B595E" w:rsidRDefault="00D4028C" w:rsidP="007C5F0D">
      <w:pPr>
        <w:pStyle w:val="Footer"/>
        <w:numPr>
          <w:ilvl w:val="1"/>
          <w:numId w:val="27"/>
        </w:numPr>
        <w:tabs>
          <w:tab w:val="clear" w:pos="4677"/>
          <w:tab w:val="clear" w:pos="9355"/>
          <w:tab w:val="left" w:pos="1276"/>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La finele anului bugetar, Serviciul Vamal efectuează transferul soldurilor supraplăţilor şi a datoriei vamale nestinse în fişele de evidenţă ale debitorilor pentru anul bugetar următor. </w:t>
      </w:r>
    </w:p>
    <w:p w14:paraId="419CECFA" w14:textId="3735E0A7" w:rsidR="00D4028C" w:rsidRPr="001B595E" w:rsidRDefault="00D4028C" w:rsidP="007C5F0D">
      <w:pPr>
        <w:pStyle w:val="Footer"/>
        <w:numPr>
          <w:ilvl w:val="1"/>
          <w:numId w:val="27"/>
        </w:numPr>
        <w:tabs>
          <w:tab w:val="clear" w:pos="4677"/>
          <w:tab w:val="clear" w:pos="9355"/>
          <w:tab w:val="left" w:pos="1276"/>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Serviciul Vamal suspendă dreptul de plasare a mărfurilor şi/sau mijloacelor de transport în destinaţii vamale de către debitor pentru a asigura: </w:t>
      </w:r>
    </w:p>
    <w:p w14:paraId="3C3C1342" w14:textId="2B05A098" w:rsidR="00D4028C" w:rsidRPr="001B595E" w:rsidRDefault="00D4028C" w:rsidP="007C5F0D">
      <w:pPr>
        <w:pStyle w:val="ListParagraph"/>
        <w:numPr>
          <w:ilvl w:val="1"/>
          <w:numId w:val="47"/>
        </w:numPr>
        <w:tabs>
          <w:tab w:val="left" w:pos="851"/>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stingerea datoriei vamale; </w:t>
      </w:r>
    </w:p>
    <w:p w14:paraId="67BB8CB0" w14:textId="11EEBC31" w:rsidR="00D4028C" w:rsidRPr="001B595E" w:rsidRDefault="00D4028C" w:rsidP="007C5F0D">
      <w:pPr>
        <w:pStyle w:val="ListParagraph"/>
        <w:numPr>
          <w:ilvl w:val="1"/>
          <w:numId w:val="47"/>
        </w:numPr>
        <w:tabs>
          <w:tab w:val="left" w:pos="851"/>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executarea încheierilor instanţelor judecătoreşti privind intentarea procedurii de insolvabilitate. </w:t>
      </w:r>
    </w:p>
    <w:p w14:paraId="63CDE2DF" w14:textId="77777777" w:rsidR="00375D95" w:rsidRPr="00A74BCE" w:rsidRDefault="00375D95" w:rsidP="001A02E9">
      <w:pPr>
        <w:pStyle w:val="ListParagraph"/>
        <w:ind w:left="0" w:firstLine="567"/>
        <w:jc w:val="center"/>
        <w:rPr>
          <w:rFonts w:ascii="Times New Roman" w:hAnsi="Times New Roman" w:cs="Times New Roman"/>
          <w:b/>
          <w:color w:val="000000" w:themeColor="text1"/>
          <w:sz w:val="28"/>
          <w:szCs w:val="28"/>
        </w:rPr>
      </w:pPr>
      <w:r w:rsidRPr="00A74BCE">
        <w:rPr>
          <w:rFonts w:ascii="Times New Roman" w:hAnsi="Times New Roman" w:cs="Times New Roman"/>
          <w:b/>
          <w:color w:val="000000" w:themeColor="text1"/>
          <w:sz w:val="28"/>
          <w:szCs w:val="28"/>
        </w:rPr>
        <w:t>Subsecțiunea 3</w:t>
      </w:r>
    </w:p>
    <w:p w14:paraId="2111213E" w14:textId="2E64F9AE" w:rsidR="00D4028C" w:rsidRPr="00A74BCE" w:rsidRDefault="00D4028C" w:rsidP="0035129C">
      <w:pPr>
        <w:pStyle w:val="ListParagraph"/>
        <w:ind w:firstLine="709"/>
        <w:jc w:val="center"/>
        <w:rPr>
          <w:rFonts w:ascii="Times New Roman" w:hAnsi="Times New Roman" w:cs="Times New Roman"/>
          <w:b/>
          <w:color w:val="000000" w:themeColor="text1"/>
          <w:sz w:val="28"/>
          <w:szCs w:val="28"/>
        </w:rPr>
      </w:pPr>
    </w:p>
    <w:p w14:paraId="2935112E" w14:textId="77777777" w:rsidR="00D4028C" w:rsidRPr="001B595E" w:rsidRDefault="00D4028C" w:rsidP="0035129C">
      <w:pPr>
        <w:pStyle w:val="ListParagraph"/>
        <w:ind w:firstLine="709"/>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Restituirea drepturilor de import sau de export plătite în plus</w:t>
      </w:r>
    </w:p>
    <w:p w14:paraId="73E0DA63" w14:textId="77777777" w:rsidR="00D4028C" w:rsidRPr="001B595E" w:rsidRDefault="00D4028C" w:rsidP="0012011E">
      <w:pPr>
        <w:pStyle w:val="ListParagraph"/>
        <w:spacing w:after="0"/>
        <w:ind w:firstLine="709"/>
        <w:jc w:val="center"/>
        <w:rPr>
          <w:rFonts w:ascii="Times New Roman" w:hAnsi="Times New Roman" w:cs="Times New Roman"/>
          <w:b/>
          <w:color w:val="000000" w:themeColor="text1"/>
          <w:sz w:val="28"/>
          <w:szCs w:val="28"/>
        </w:rPr>
      </w:pPr>
    </w:p>
    <w:p w14:paraId="14270F83" w14:textId="77777777" w:rsidR="00D4028C" w:rsidRPr="001B595E" w:rsidRDefault="00D4028C" w:rsidP="007C5F0D">
      <w:pPr>
        <w:pStyle w:val="Footer"/>
        <w:numPr>
          <w:ilvl w:val="1"/>
          <w:numId w:val="27"/>
        </w:numPr>
        <w:tabs>
          <w:tab w:val="clear" w:pos="4677"/>
          <w:tab w:val="clear" w:pos="9355"/>
          <w:tab w:val="left" w:pos="993"/>
          <w:tab w:val="left" w:pos="1276"/>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sensul prezentului Regulament se utilizează următoarele noţiuni: </w:t>
      </w:r>
    </w:p>
    <w:p w14:paraId="398ADEB2" w14:textId="46CC660D" w:rsidR="00D4028C" w:rsidRPr="001B595E" w:rsidRDefault="00D4028C" w:rsidP="007C5F0D">
      <w:pPr>
        <w:pStyle w:val="ListParagraph"/>
        <w:numPr>
          <w:ilvl w:val="1"/>
          <w:numId w:val="48"/>
        </w:numPr>
        <w:tabs>
          <w:tab w:val="left" w:pos="993"/>
        </w:tabs>
        <w:spacing w:after="0"/>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stingerea datoriei debitorului prin compensare – trecerea în contul datoriei debitorului faţă de bugetul public naţional a drepturilor de import sau export plătite în plus;</w:t>
      </w:r>
    </w:p>
    <w:p w14:paraId="1F8E1ECB" w14:textId="5A457991" w:rsidR="00D4028C" w:rsidRPr="001B595E" w:rsidRDefault="00D4028C" w:rsidP="007C5F0D">
      <w:pPr>
        <w:pStyle w:val="ListParagraph"/>
        <w:numPr>
          <w:ilvl w:val="1"/>
          <w:numId w:val="48"/>
        </w:numPr>
        <w:tabs>
          <w:tab w:val="left" w:pos="993"/>
        </w:tabs>
        <w:spacing w:after="0"/>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restituire – acţiunea Serviciului Vamal în vederea transferării mijloacelor băneşti constatate ca drepturi de import sau export plătite în plus;</w:t>
      </w:r>
    </w:p>
    <w:p w14:paraId="2A401A34" w14:textId="36559820" w:rsidR="00D4028C" w:rsidRPr="001B595E" w:rsidRDefault="00D4028C" w:rsidP="007C5F0D">
      <w:pPr>
        <w:pStyle w:val="ListParagraph"/>
        <w:numPr>
          <w:ilvl w:val="1"/>
          <w:numId w:val="48"/>
        </w:numPr>
        <w:tabs>
          <w:tab w:val="left" w:pos="993"/>
        </w:tabs>
        <w:spacing w:after="0"/>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suma plătită în plus – suma de mijloace băneşti plătită în plus a drepturilor de import sau export constatată în fişa de evidenţă.</w:t>
      </w:r>
    </w:p>
    <w:p w14:paraId="783A092A" w14:textId="0F841E8F" w:rsidR="00D4028C" w:rsidRPr="001B595E" w:rsidRDefault="00D4028C" w:rsidP="007C5F0D">
      <w:pPr>
        <w:pStyle w:val="Footer"/>
        <w:numPr>
          <w:ilvl w:val="1"/>
          <w:numId w:val="27"/>
        </w:numPr>
        <w:tabs>
          <w:tab w:val="clear" w:pos="4677"/>
          <w:tab w:val="clear" w:pos="9355"/>
          <w:tab w:val="left" w:pos="993"/>
          <w:tab w:val="left" w:pos="1276"/>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persoana are datorii la bugetul public naţional, drepturile de import sau export plătite în plus, constatate în fişa de evidenţă , vor fi îndreptate la stingerea datorilor existente faţă de bugetul public naţional.</w:t>
      </w:r>
    </w:p>
    <w:p w14:paraId="657E8D03" w14:textId="5A0040E1" w:rsidR="00D4028C" w:rsidRPr="001B595E" w:rsidRDefault="00D4028C" w:rsidP="007C5F0D">
      <w:pPr>
        <w:pStyle w:val="Footer"/>
        <w:numPr>
          <w:ilvl w:val="1"/>
          <w:numId w:val="27"/>
        </w:numPr>
        <w:tabs>
          <w:tab w:val="clear" w:pos="4677"/>
          <w:tab w:val="clear" w:pos="9355"/>
          <w:tab w:val="left" w:pos="993"/>
          <w:tab w:val="left" w:pos="1276"/>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lipsei datoriilor faţă de bugetul public naţional, la cererea persoanei, restituirea drepturilor de import sau export plătite în plus se efectuează în contul viitoarelor obligaţii faţă de bugetul public naţional sau la contul bancar al plătitorului vamal.</w:t>
      </w:r>
    </w:p>
    <w:p w14:paraId="5C3481BA" w14:textId="77777777" w:rsidR="00120C82" w:rsidRPr="001B595E" w:rsidRDefault="00120C82" w:rsidP="00120C82">
      <w:pPr>
        <w:pStyle w:val="ListParagraph"/>
        <w:ind w:left="495"/>
        <w:rPr>
          <w:rFonts w:ascii="Times New Roman" w:hAnsi="Times New Roman" w:cs="Times New Roman"/>
          <w:color w:val="000000" w:themeColor="text1"/>
          <w:sz w:val="28"/>
          <w:szCs w:val="28"/>
        </w:rPr>
      </w:pPr>
    </w:p>
    <w:p w14:paraId="32943AF3" w14:textId="03FAF833" w:rsidR="00375D95" w:rsidRPr="00A74BCE" w:rsidRDefault="00375D95" w:rsidP="00375D95">
      <w:pPr>
        <w:pStyle w:val="ListParagraph"/>
        <w:ind w:left="0" w:firstLine="709"/>
        <w:jc w:val="center"/>
        <w:rPr>
          <w:rFonts w:ascii="Times New Roman" w:hAnsi="Times New Roman" w:cs="Times New Roman"/>
          <w:b/>
          <w:color w:val="000000" w:themeColor="text1"/>
          <w:sz w:val="28"/>
          <w:szCs w:val="28"/>
        </w:rPr>
      </w:pPr>
      <w:r w:rsidRPr="00A74BCE">
        <w:rPr>
          <w:rFonts w:ascii="Times New Roman" w:hAnsi="Times New Roman" w:cs="Times New Roman"/>
          <w:b/>
          <w:color w:val="000000" w:themeColor="text1"/>
          <w:sz w:val="28"/>
          <w:szCs w:val="28"/>
        </w:rPr>
        <w:t>Subsecțiunea 4</w:t>
      </w:r>
    </w:p>
    <w:p w14:paraId="3C40F06C" w14:textId="60E9C24F" w:rsidR="00D4028C" w:rsidRPr="001B595E" w:rsidRDefault="00120C82" w:rsidP="00103CC8">
      <w:pPr>
        <w:pStyle w:val="ListParagraph"/>
        <w:ind w:right="254" w:firstLine="709"/>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Modul de solicitare a restituirii</w:t>
      </w:r>
    </w:p>
    <w:p w14:paraId="22543E78" w14:textId="17237D0C" w:rsidR="00D4028C" w:rsidRPr="001B595E" w:rsidRDefault="00D4028C" w:rsidP="007C5F0D">
      <w:pPr>
        <w:pStyle w:val="Footer"/>
        <w:numPr>
          <w:ilvl w:val="1"/>
          <w:numId w:val="27"/>
        </w:numPr>
        <w:tabs>
          <w:tab w:val="clear" w:pos="4677"/>
          <w:tab w:val="clear" w:pos="9355"/>
          <w:tab w:val="left" w:pos="993"/>
          <w:tab w:val="left" w:pos="1134"/>
        </w:tabs>
        <w:ind w:left="0" w:right="25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Pentru restituirea drepturilor de import sau export plătite în plus, persoana depune la Aparatul Central al Serviciului Vamal (în continuare – Serviciul Vamal) o cerere conform anexei </w:t>
      </w:r>
      <w:r w:rsidR="00B02B08" w:rsidRPr="001B595E">
        <w:rPr>
          <w:rFonts w:ascii="Times New Roman" w:hAnsi="Times New Roman" w:cs="Times New Roman"/>
          <w:color w:val="000000" w:themeColor="text1"/>
          <w:sz w:val="28"/>
          <w:szCs w:val="28"/>
        </w:rPr>
        <w:t xml:space="preserve"> nr. 16 </w:t>
      </w:r>
      <w:r w:rsidRPr="001B595E">
        <w:rPr>
          <w:rFonts w:ascii="Times New Roman" w:hAnsi="Times New Roman" w:cs="Times New Roman"/>
          <w:color w:val="000000" w:themeColor="text1"/>
          <w:sz w:val="28"/>
          <w:szCs w:val="28"/>
        </w:rPr>
        <w:t>care va conţine:</w:t>
      </w:r>
    </w:p>
    <w:p w14:paraId="14ED5644" w14:textId="6E00994A" w:rsidR="00D4028C" w:rsidRPr="001B595E" w:rsidRDefault="00D4028C" w:rsidP="007C5F0D">
      <w:pPr>
        <w:pStyle w:val="ListParagraph"/>
        <w:numPr>
          <w:ilvl w:val="0"/>
          <w:numId w:val="49"/>
        </w:numPr>
        <w:tabs>
          <w:tab w:val="left" w:pos="851"/>
          <w:tab w:val="left" w:pos="1134"/>
        </w:tabs>
        <w:spacing w:after="0" w:line="240" w:lineRule="auto"/>
        <w:ind w:left="0" w:right="25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denumirea persoanei; </w:t>
      </w:r>
    </w:p>
    <w:p w14:paraId="70132BEB" w14:textId="2DC0EA37" w:rsidR="00D4028C" w:rsidRPr="001B595E" w:rsidRDefault="00D4028C" w:rsidP="007C5F0D">
      <w:pPr>
        <w:pStyle w:val="ListParagraph"/>
        <w:numPr>
          <w:ilvl w:val="0"/>
          <w:numId w:val="49"/>
        </w:numPr>
        <w:tabs>
          <w:tab w:val="left" w:pos="851"/>
          <w:tab w:val="left" w:pos="1134"/>
        </w:tabs>
        <w:spacing w:after="0" w:line="240" w:lineRule="auto"/>
        <w:ind w:left="0" w:right="25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codul fiscal al persoanei; </w:t>
      </w:r>
    </w:p>
    <w:p w14:paraId="2A88BF92" w14:textId="2B23E9AD" w:rsidR="00D4028C" w:rsidRPr="001B595E" w:rsidRDefault="00D4028C" w:rsidP="007C5F0D">
      <w:pPr>
        <w:pStyle w:val="ListParagraph"/>
        <w:numPr>
          <w:ilvl w:val="0"/>
          <w:numId w:val="49"/>
        </w:numPr>
        <w:tabs>
          <w:tab w:val="left" w:pos="851"/>
          <w:tab w:val="left" w:pos="1134"/>
        </w:tabs>
        <w:spacing w:after="0" w:line="240" w:lineRule="auto"/>
        <w:ind w:left="0" w:right="25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adresa, date de contact a persoanei; </w:t>
      </w:r>
    </w:p>
    <w:p w14:paraId="5B2A1EC7" w14:textId="3951D5F8" w:rsidR="00D4028C" w:rsidRPr="001B595E" w:rsidRDefault="00D4028C" w:rsidP="007C5F0D">
      <w:pPr>
        <w:pStyle w:val="ListParagraph"/>
        <w:numPr>
          <w:ilvl w:val="0"/>
          <w:numId w:val="49"/>
        </w:numPr>
        <w:tabs>
          <w:tab w:val="left" w:pos="851"/>
          <w:tab w:val="left" w:pos="1134"/>
        </w:tabs>
        <w:spacing w:after="0" w:line="240" w:lineRule="auto"/>
        <w:ind w:left="0" w:right="25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cuantumul sumei, care urmează a fi restituită:</w:t>
      </w:r>
    </w:p>
    <w:p w14:paraId="79EB90DB" w14:textId="138A6755" w:rsidR="00D4028C" w:rsidRPr="001B595E" w:rsidRDefault="00D4028C" w:rsidP="007C5F0D">
      <w:pPr>
        <w:pStyle w:val="ListParagraph"/>
        <w:numPr>
          <w:ilvl w:val="0"/>
          <w:numId w:val="50"/>
        </w:numPr>
        <w:tabs>
          <w:tab w:val="left" w:pos="851"/>
          <w:tab w:val="left" w:pos="1134"/>
        </w:tabs>
        <w:spacing w:after="0" w:line="240" w:lineRule="auto"/>
        <w:ind w:left="0" w:right="25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contul stingerii datoriilor persoanei faţă de bugetul public naţional (se va completa litera a) din anexă); </w:t>
      </w:r>
    </w:p>
    <w:p w14:paraId="5D211638" w14:textId="3FAAF25C" w:rsidR="00D4028C" w:rsidRPr="001B595E" w:rsidRDefault="00D4028C" w:rsidP="007C5F0D">
      <w:pPr>
        <w:pStyle w:val="ListParagraph"/>
        <w:numPr>
          <w:ilvl w:val="0"/>
          <w:numId w:val="50"/>
        </w:numPr>
        <w:tabs>
          <w:tab w:val="left" w:pos="851"/>
          <w:tab w:val="left" w:pos="1134"/>
        </w:tabs>
        <w:spacing w:after="0" w:line="240" w:lineRule="auto"/>
        <w:ind w:left="0" w:right="25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în contul viitoarelor datorii ale persoanei faţă de bugetul public naţional (se va completa litera b) din anexă);</w:t>
      </w:r>
    </w:p>
    <w:p w14:paraId="595E5B80" w14:textId="1C207C08" w:rsidR="00D4028C" w:rsidRPr="001B595E" w:rsidRDefault="00D4028C" w:rsidP="007C5F0D">
      <w:pPr>
        <w:pStyle w:val="ListParagraph"/>
        <w:numPr>
          <w:ilvl w:val="0"/>
          <w:numId w:val="50"/>
        </w:numPr>
        <w:tabs>
          <w:tab w:val="left" w:pos="851"/>
          <w:tab w:val="left" w:pos="1134"/>
        </w:tabs>
        <w:spacing w:after="0" w:line="240" w:lineRule="auto"/>
        <w:ind w:left="0" w:right="25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la contul bancar al persoanei (se va completa litera c) din anexă);</w:t>
      </w:r>
    </w:p>
    <w:p w14:paraId="13E932B1" w14:textId="2542F2C2" w:rsidR="00D4028C" w:rsidRPr="001B595E" w:rsidRDefault="00D4028C" w:rsidP="007C5F0D">
      <w:pPr>
        <w:pStyle w:val="ListParagraph"/>
        <w:numPr>
          <w:ilvl w:val="0"/>
          <w:numId w:val="49"/>
        </w:numPr>
        <w:tabs>
          <w:tab w:val="left" w:pos="993"/>
          <w:tab w:val="left" w:pos="1134"/>
        </w:tabs>
        <w:spacing w:after="0" w:line="240" w:lineRule="auto"/>
        <w:ind w:left="0" w:right="25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menţiunea despre documentele, care confirmă faptul achitării în plus a drepturilor de import sau export la bugetul de stat şi care urmează a fi restituite, după cum urmează:</w:t>
      </w:r>
    </w:p>
    <w:p w14:paraId="744A6712" w14:textId="1467CAA1" w:rsidR="00D4028C" w:rsidRPr="001B595E" w:rsidRDefault="00D4028C" w:rsidP="007C5F0D">
      <w:pPr>
        <w:pStyle w:val="ListParagraph"/>
        <w:numPr>
          <w:ilvl w:val="0"/>
          <w:numId w:val="51"/>
        </w:numPr>
        <w:tabs>
          <w:tab w:val="left" w:pos="851"/>
          <w:tab w:val="left" w:pos="1134"/>
        </w:tabs>
        <w:spacing w:after="0" w:line="240" w:lineRule="auto"/>
        <w:ind w:left="0" w:right="25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numărul şi data dispoziţiei de plată sau ordinul de încasare a numerarului referitor la achitarea drepturilor de import sau export; sau </w:t>
      </w:r>
    </w:p>
    <w:p w14:paraId="65611546" w14:textId="6CD54745" w:rsidR="00D4028C" w:rsidRPr="001B595E" w:rsidRDefault="00D4028C" w:rsidP="007C5F0D">
      <w:pPr>
        <w:pStyle w:val="ListParagraph"/>
        <w:numPr>
          <w:ilvl w:val="0"/>
          <w:numId w:val="51"/>
        </w:numPr>
        <w:tabs>
          <w:tab w:val="left" w:pos="851"/>
          <w:tab w:val="left" w:pos="1134"/>
        </w:tabs>
        <w:spacing w:after="0" w:line="240" w:lineRule="auto"/>
        <w:ind w:left="0" w:right="25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numărul şi data deciziei de regularizare aprobată de şeful biroului vamal privind restituirea sumelor drepturilor de import /export; şi/sau</w:t>
      </w:r>
    </w:p>
    <w:p w14:paraId="587A0275" w14:textId="4D1C1887" w:rsidR="00D4028C" w:rsidRPr="001B595E" w:rsidRDefault="00D4028C" w:rsidP="007C5F0D">
      <w:pPr>
        <w:pStyle w:val="ListParagraph"/>
        <w:numPr>
          <w:ilvl w:val="0"/>
          <w:numId w:val="51"/>
        </w:numPr>
        <w:tabs>
          <w:tab w:val="left" w:pos="851"/>
          <w:tab w:val="left" w:pos="1134"/>
        </w:tabs>
        <w:spacing w:after="0" w:line="240" w:lineRule="auto"/>
        <w:ind w:left="0" w:right="25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numărul, data şi organul emitent al deciziei sau hotărîrii executorii; </w:t>
      </w:r>
    </w:p>
    <w:p w14:paraId="5BBD2F26" w14:textId="49E5D3A0" w:rsidR="00D4028C" w:rsidRPr="001B595E" w:rsidRDefault="00D4028C" w:rsidP="007C5F0D">
      <w:pPr>
        <w:pStyle w:val="ListParagraph"/>
        <w:numPr>
          <w:ilvl w:val="0"/>
          <w:numId w:val="51"/>
        </w:numPr>
        <w:tabs>
          <w:tab w:val="left" w:pos="851"/>
          <w:tab w:val="left" w:pos="1134"/>
        </w:tabs>
        <w:spacing w:after="0" w:line="240" w:lineRule="auto"/>
        <w:ind w:left="0" w:right="25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numărul şi data declaraţiei vamale în care s-au efectuat recalculările respective de către biroul vamal;</w:t>
      </w:r>
    </w:p>
    <w:p w14:paraId="03C6AD2F" w14:textId="10F48023" w:rsidR="00D4028C" w:rsidRPr="001B595E" w:rsidRDefault="00D4028C" w:rsidP="007C5F0D">
      <w:pPr>
        <w:pStyle w:val="ListParagraph"/>
        <w:numPr>
          <w:ilvl w:val="0"/>
          <w:numId w:val="49"/>
        </w:numPr>
        <w:tabs>
          <w:tab w:val="left" w:pos="993"/>
          <w:tab w:val="left" w:pos="1134"/>
        </w:tabs>
        <w:spacing w:after="0" w:line="240" w:lineRule="auto"/>
        <w:ind w:left="0" w:right="25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rechizitele bancare, în cazul solicitării restituirii la contul bancar al persoanei;</w:t>
      </w:r>
    </w:p>
    <w:p w14:paraId="77EE9885" w14:textId="0EE47E7B" w:rsidR="00D4028C" w:rsidRPr="001B595E" w:rsidRDefault="00D4028C" w:rsidP="007C5F0D">
      <w:pPr>
        <w:pStyle w:val="ListParagraph"/>
        <w:numPr>
          <w:ilvl w:val="0"/>
          <w:numId w:val="49"/>
        </w:numPr>
        <w:tabs>
          <w:tab w:val="left" w:pos="993"/>
          <w:tab w:val="left" w:pos="1134"/>
        </w:tabs>
        <w:spacing w:after="0" w:line="240" w:lineRule="auto"/>
        <w:ind w:left="0" w:right="25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autentificarea cererii:</w:t>
      </w:r>
    </w:p>
    <w:p w14:paraId="175E2C37" w14:textId="6ED4FE43" w:rsidR="00D4028C" w:rsidRPr="001B595E" w:rsidRDefault="00D4028C" w:rsidP="007C5F0D">
      <w:pPr>
        <w:pStyle w:val="ListParagraph"/>
        <w:numPr>
          <w:ilvl w:val="0"/>
          <w:numId w:val="52"/>
        </w:numPr>
        <w:tabs>
          <w:tab w:val="left" w:pos="993"/>
          <w:tab w:val="left" w:pos="1134"/>
        </w:tabs>
        <w:spacing w:after="0" w:line="240" w:lineRule="auto"/>
        <w:ind w:left="0" w:right="25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pentru persoanele juridice – semnătura administratorului, sau a persoanelor cu funcţii de răspundere ale acestuia; </w:t>
      </w:r>
    </w:p>
    <w:p w14:paraId="12D3043D" w14:textId="491C1B66" w:rsidR="00D4028C" w:rsidRPr="001B595E" w:rsidRDefault="00D4028C" w:rsidP="007C5F0D">
      <w:pPr>
        <w:pStyle w:val="ListParagraph"/>
        <w:numPr>
          <w:ilvl w:val="0"/>
          <w:numId w:val="52"/>
        </w:numPr>
        <w:tabs>
          <w:tab w:val="left" w:pos="993"/>
          <w:tab w:val="left" w:pos="1134"/>
        </w:tabs>
        <w:spacing w:after="0" w:line="240" w:lineRule="auto"/>
        <w:ind w:left="0" w:right="25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pentru per</w:t>
      </w:r>
      <w:r w:rsidR="009958B7" w:rsidRPr="001B595E">
        <w:rPr>
          <w:rFonts w:ascii="Times New Roman" w:hAnsi="Times New Roman" w:cs="Times New Roman"/>
          <w:color w:val="000000" w:themeColor="text1"/>
          <w:sz w:val="28"/>
          <w:szCs w:val="28"/>
        </w:rPr>
        <w:t>s</w:t>
      </w:r>
      <w:r w:rsidRPr="001B595E">
        <w:rPr>
          <w:rFonts w:ascii="Times New Roman" w:hAnsi="Times New Roman" w:cs="Times New Roman"/>
          <w:color w:val="000000" w:themeColor="text1"/>
          <w:sz w:val="28"/>
          <w:szCs w:val="28"/>
        </w:rPr>
        <w:t>oanele fizice sau pentru persoanele care desfăşoară activitate de întreprinzător fără a se constitui persoană juridică – semnătura acestuia.</w:t>
      </w:r>
    </w:p>
    <w:p w14:paraId="3DA91D80" w14:textId="0A5EA4BD" w:rsidR="00D4028C" w:rsidRPr="001B595E" w:rsidRDefault="00D4028C" w:rsidP="007C5F0D">
      <w:pPr>
        <w:pStyle w:val="Footer"/>
        <w:numPr>
          <w:ilvl w:val="1"/>
          <w:numId w:val="27"/>
        </w:numPr>
        <w:tabs>
          <w:tab w:val="clear" w:pos="4677"/>
          <w:tab w:val="clear" w:pos="9355"/>
          <w:tab w:val="left" w:pos="851"/>
          <w:tab w:val="left" w:pos="1276"/>
        </w:tabs>
        <w:ind w:left="0" w:right="25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La cererea de restituire depusă de către persoană la Serviciul Vamal se anexează următoarele documente:</w:t>
      </w:r>
    </w:p>
    <w:p w14:paraId="1BDD8487" w14:textId="24D7ED69" w:rsidR="00D4028C" w:rsidRPr="001B595E" w:rsidRDefault="00D4028C" w:rsidP="007C5F0D">
      <w:pPr>
        <w:pStyle w:val="ListParagraph"/>
        <w:numPr>
          <w:ilvl w:val="1"/>
          <w:numId w:val="53"/>
        </w:numPr>
        <w:tabs>
          <w:tab w:val="left" w:pos="851"/>
        </w:tabs>
        <w:spacing w:after="0" w:line="240" w:lineRule="auto"/>
        <w:ind w:left="0" w:right="25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documentele prezentate de către persoană:</w:t>
      </w:r>
    </w:p>
    <w:p w14:paraId="1C31FE65" w14:textId="744F90E4" w:rsidR="00D4028C" w:rsidRPr="001B595E" w:rsidRDefault="00D4028C" w:rsidP="007C5F0D">
      <w:pPr>
        <w:pStyle w:val="ListParagraph"/>
        <w:numPr>
          <w:ilvl w:val="1"/>
          <w:numId w:val="54"/>
        </w:numPr>
        <w:tabs>
          <w:tab w:val="left" w:pos="851"/>
        </w:tabs>
        <w:spacing w:after="0" w:line="240" w:lineRule="auto"/>
        <w:ind w:left="0" w:right="25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copiile autentificate sau în original a deciziilor şi hotărîrilor executorii;</w:t>
      </w:r>
    </w:p>
    <w:p w14:paraId="44F929E1" w14:textId="73CF2734" w:rsidR="00D4028C" w:rsidRPr="001B595E" w:rsidRDefault="00D4028C" w:rsidP="007C5F0D">
      <w:pPr>
        <w:pStyle w:val="ListParagraph"/>
        <w:numPr>
          <w:ilvl w:val="1"/>
          <w:numId w:val="53"/>
        </w:numPr>
        <w:tabs>
          <w:tab w:val="left" w:pos="851"/>
        </w:tabs>
        <w:spacing w:after="0" w:line="240" w:lineRule="auto"/>
        <w:ind w:left="0" w:right="25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documentele anexate la cererea persoanei de către Serviciul Vamal:</w:t>
      </w:r>
    </w:p>
    <w:p w14:paraId="25C877A1" w14:textId="61C1D434" w:rsidR="00D4028C" w:rsidRPr="001B595E" w:rsidRDefault="00D4028C" w:rsidP="007C5F0D">
      <w:pPr>
        <w:pStyle w:val="ListParagraph"/>
        <w:numPr>
          <w:ilvl w:val="0"/>
          <w:numId w:val="55"/>
        </w:numPr>
        <w:tabs>
          <w:tab w:val="left" w:pos="851"/>
        </w:tabs>
        <w:spacing w:after="0" w:line="240" w:lineRule="auto"/>
        <w:ind w:left="0" w:right="25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informaţia privind lipsa sau existenţa datoriilor faţă de bugetul public naţional eliberată de către Serviciul Fiscal de Stat, la solicitarea Serviciului Vamal;</w:t>
      </w:r>
    </w:p>
    <w:p w14:paraId="16A21BA1" w14:textId="2E2FDF49" w:rsidR="00D4028C" w:rsidRPr="001B595E" w:rsidRDefault="00D4028C" w:rsidP="007C5F0D">
      <w:pPr>
        <w:pStyle w:val="ListParagraph"/>
        <w:numPr>
          <w:ilvl w:val="0"/>
          <w:numId w:val="55"/>
        </w:numPr>
        <w:tabs>
          <w:tab w:val="left" w:pos="851"/>
        </w:tabs>
        <w:spacing w:after="0" w:line="240" w:lineRule="auto"/>
        <w:ind w:left="0" w:right="25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informaţia privind mijloacele băneşti existente în fişa de evidenţă extrasă din Sistemul Informaţional Integrat Vamal;</w:t>
      </w:r>
    </w:p>
    <w:p w14:paraId="640AB58B" w14:textId="0CE135E6" w:rsidR="00D4028C" w:rsidRPr="001B595E" w:rsidRDefault="00D4028C" w:rsidP="007C5F0D">
      <w:pPr>
        <w:pStyle w:val="ListParagraph"/>
        <w:numPr>
          <w:ilvl w:val="0"/>
          <w:numId w:val="55"/>
        </w:numPr>
        <w:tabs>
          <w:tab w:val="left" w:pos="851"/>
        </w:tabs>
        <w:spacing w:after="0" w:line="240" w:lineRule="auto"/>
        <w:ind w:left="0" w:right="25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informaţia privind prezenţa sau absenţa deciziilor de sancţionare datorate, pe dosarele de contravenţii vamale, prezentată de birourile vamale la solicitarea Serviciului Vamal. </w:t>
      </w:r>
    </w:p>
    <w:p w14:paraId="09E38F55" w14:textId="4071B70E" w:rsidR="00D4028C" w:rsidRPr="001B595E" w:rsidRDefault="00D4028C" w:rsidP="007C5F0D">
      <w:pPr>
        <w:pStyle w:val="Footer"/>
        <w:numPr>
          <w:ilvl w:val="1"/>
          <w:numId w:val="27"/>
        </w:numPr>
        <w:tabs>
          <w:tab w:val="clear" w:pos="4677"/>
          <w:tab w:val="clear" w:pos="9355"/>
          <w:tab w:val="left" w:pos="851"/>
          <w:tab w:val="left" w:pos="1276"/>
        </w:tabs>
        <w:ind w:left="0" w:right="25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Documentele menţionate în pct.</w:t>
      </w:r>
      <w:r w:rsidR="009958B7" w:rsidRPr="001B595E">
        <w:rPr>
          <w:rFonts w:ascii="Times New Roman" w:hAnsi="Times New Roman" w:cs="Times New Roman"/>
          <w:color w:val="000000" w:themeColor="text1"/>
          <w:sz w:val="28"/>
          <w:szCs w:val="28"/>
        </w:rPr>
        <w:t>183</w:t>
      </w:r>
      <w:r w:rsidRPr="001B595E">
        <w:rPr>
          <w:rFonts w:ascii="Times New Roman" w:hAnsi="Times New Roman" w:cs="Times New Roman"/>
          <w:color w:val="000000" w:themeColor="text1"/>
          <w:sz w:val="28"/>
          <w:szCs w:val="28"/>
        </w:rPr>
        <w:t xml:space="preserve"> după finalizarea procedurii de restituire se anexează la documentele de plată trezoreriale.</w:t>
      </w:r>
    </w:p>
    <w:p w14:paraId="6588768A" w14:textId="77777777" w:rsidR="009958B7" w:rsidRPr="001B595E" w:rsidRDefault="009958B7" w:rsidP="009958B7">
      <w:pPr>
        <w:pStyle w:val="Footer"/>
        <w:tabs>
          <w:tab w:val="clear" w:pos="4677"/>
          <w:tab w:val="clear" w:pos="9355"/>
          <w:tab w:val="left" w:pos="851"/>
          <w:tab w:val="left" w:pos="1276"/>
        </w:tabs>
        <w:ind w:left="567" w:right="282"/>
        <w:jc w:val="both"/>
        <w:rPr>
          <w:rFonts w:ascii="Times New Roman" w:hAnsi="Times New Roman" w:cs="Times New Roman"/>
          <w:color w:val="000000" w:themeColor="text1"/>
          <w:sz w:val="28"/>
          <w:szCs w:val="28"/>
        </w:rPr>
      </w:pPr>
    </w:p>
    <w:p w14:paraId="67512740" w14:textId="6C3A4517" w:rsidR="00375D95" w:rsidRPr="00A74BCE" w:rsidRDefault="00375D95" w:rsidP="00375D95">
      <w:pPr>
        <w:pStyle w:val="ListParagraph"/>
        <w:ind w:left="0" w:firstLine="709"/>
        <w:jc w:val="center"/>
        <w:rPr>
          <w:rFonts w:ascii="Times New Roman" w:hAnsi="Times New Roman" w:cs="Times New Roman"/>
          <w:b/>
          <w:color w:val="000000" w:themeColor="text1"/>
          <w:sz w:val="28"/>
          <w:szCs w:val="28"/>
        </w:rPr>
      </w:pPr>
      <w:r w:rsidRPr="00A74BCE">
        <w:rPr>
          <w:rFonts w:ascii="Times New Roman" w:hAnsi="Times New Roman" w:cs="Times New Roman"/>
          <w:b/>
          <w:color w:val="000000" w:themeColor="text1"/>
          <w:sz w:val="28"/>
          <w:szCs w:val="28"/>
        </w:rPr>
        <w:t>Subsecțiunea 5</w:t>
      </w:r>
    </w:p>
    <w:p w14:paraId="313614B6" w14:textId="4891D3C3" w:rsidR="00D4028C" w:rsidRPr="001B595E" w:rsidRDefault="009958B7" w:rsidP="001A02E9">
      <w:pPr>
        <w:pStyle w:val="ListParagraph"/>
        <w:ind w:left="0"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Procedura de restituire</w:t>
      </w:r>
    </w:p>
    <w:p w14:paraId="02C55EDD" w14:textId="2ADB89C9" w:rsidR="00D4028C" w:rsidRPr="001B595E" w:rsidRDefault="00D4028C" w:rsidP="007C5F0D">
      <w:pPr>
        <w:pStyle w:val="Footer"/>
        <w:numPr>
          <w:ilvl w:val="1"/>
          <w:numId w:val="27"/>
        </w:numPr>
        <w:tabs>
          <w:tab w:val="clear" w:pos="4677"/>
          <w:tab w:val="clear" w:pos="9355"/>
          <w:tab w:val="left" w:pos="851"/>
          <w:tab w:val="left" w:pos="1276"/>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Cererea, în forma stabilită de prezentul Regulament, fiind însoţită de documentele menţionate la </w:t>
      </w:r>
      <w:r w:rsidR="009958B7" w:rsidRPr="001B595E">
        <w:rPr>
          <w:rFonts w:ascii="Times New Roman" w:hAnsi="Times New Roman" w:cs="Times New Roman"/>
          <w:color w:val="000000" w:themeColor="text1"/>
          <w:sz w:val="28"/>
          <w:szCs w:val="28"/>
        </w:rPr>
        <w:t xml:space="preserve">pct.183 </w:t>
      </w:r>
      <w:r w:rsidRPr="001B595E">
        <w:rPr>
          <w:rFonts w:ascii="Times New Roman" w:hAnsi="Times New Roman" w:cs="Times New Roman"/>
          <w:color w:val="000000" w:themeColor="text1"/>
          <w:sz w:val="28"/>
          <w:szCs w:val="28"/>
        </w:rPr>
        <w:t>sbpct.1) şi depusă de persoană la Serviciul Vamal este înregistrată în Registrul documentelor de intrare.</w:t>
      </w:r>
    </w:p>
    <w:p w14:paraId="68D50878" w14:textId="19F85199" w:rsidR="00D4028C" w:rsidRPr="001B595E" w:rsidRDefault="00D4028C" w:rsidP="007C5F0D">
      <w:pPr>
        <w:pStyle w:val="Footer"/>
        <w:numPr>
          <w:ilvl w:val="1"/>
          <w:numId w:val="27"/>
        </w:numPr>
        <w:tabs>
          <w:tab w:val="clear" w:pos="4677"/>
          <w:tab w:val="clear" w:pos="9355"/>
          <w:tab w:val="left" w:pos="851"/>
          <w:tab w:val="left" w:pos="99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Examinarea cererii de către Serviciul Vamal cuprinde verificarea, în special, a următoarelor:</w:t>
      </w:r>
    </w:p>
    <w:p w14:paraId="4FB2C8AC" w14:textId="671CF711" w:rsidR="00D4028C" w:rsidRPr="001B595E" w:rsidRDefault="00D4028C" w:rsidP="007C5F0D">
      <w:pPr>
        <w:pStyle w:val="ListParagraph"/>
        <w:numPr>
          <w:ilvl w:val="1"/>
          <w:numId w:val="56"/>
        </w:numPr>
        <w:tabs>
          <w:tab w:val="left" w:pos="993"/>
        </w:tabs>
        <w:spacing w:after="0"/>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fişa de evidenţă a persoanei, în scopul confirmării sumei drepturilor de import sau export plătite în plus, cu imprimarea fişei din Sistemul Informaţional Integrat Vamal;</w:t>
      </w:r>
    </w:p>
    <w:p w14:paraId="18C9609A" w14:textId="5D3F255C" w:rsidR="00D4028C" w:rsidRPr="001B595E" w:rsidRDefault="00D4028C" w:rsidP="007C5F0D">
      <w:pPr>
        <w:pStyle w:val="ListParagraph"/>
        <w:numPr>
          <w:ilvl w:val="1"/>
          <w:numId w:val="56"/>
        </w:numPr>
        <w:tabs>
          <w:tab w:val="left" w:pos="993"/>
        </w:tabs>
        <w:spacing w:after="0"/>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existenţa sau lipsa datoriilor persoanei faţă de bugetul public naţional din informaţia eliberată de către Serviciul Fiscal de Stat;</w:t>
      </w:r>
    </w:p>
    <w:p w14:paraId="008BBFED" w14:textId="5A89209F" w:rsidR="00D4028C" w:rsidRPr="001B595E" w:rsidRDefault="00D4028C" w:rsidP="007C5F0D">
      <w:pPr>
        <w:pStyle w:val="ListParagraph"/>
        <w:numPr>
          <w:ilvl w:val="1"/>
          <w:numId w:val="56"/>
        </w:numPr>
        <w:tabs>
          <w:tab w:val="left" w:pos="993"/>
        </w:tabs>
        <w:spacing w:after="0"/>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informaţia privind prezenţa sau absenţa deciziilor de sancţionare datorate, pe dosarele de contravenţii vamale, prezentată de birourile vamale la solicitarea Serviciului Vamal.</w:t>
      </w:r>
    </w:p>
    <w:p w14:paraId="0C4EA19F" w14:textId="17906DAA" w:rsidR="00D4028C" w:rsidRPr="001B595E" w:rsidRDefault="00D4028C" w:rsidP="007C5F0D">
      <w:pPr>
        <w:pStyle w:val="Footer"/>
        <w:numPr>
          <w:ilvl w:val="1"/>
          <w:numId w:val="27"/>
        </w:numPr>
        <w:tabs>
          <w:tab w:val="clear" w:pos="4677"/>
          <w:tab w:val="clear" w:pos="9355"/>
          <w:tab w:val="left" w:pos="851"/>
          <w:tab w:val="left" w:pos="99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În cazul în care, în fişa de evidenţă a persoanei este înregistrată o datorie spre încasare, Serviciul Vamal stinge datoria vamală prin compensare. acţionează conform art.125 alin.2</w:t>
      </w:r>
      <w:r w:rsidRPr="001B595E">
        <w:rPr>
          <w:rFonts w:ascii="Times New Roman" w:hAnsi="Times New Roman" w:cs="Times New Roman"/>
          <w:color w:val="000000" w:themeColor="text1"/>
          <w:sz w:val="28"/>
          <w:szCs w:val="28"/>
          <w:vertAlign w:val="superscript"/>
        </w:rPr>
        <w:t>1</w:t>
      </w:r>
      <w:r w:rsidRPr="001B595E">
        <w:rPr>
          <w:rFonts w:ascii="Times New Roman" w:hAnsi="Times New Roman" w:cs="Times New Roman"/>
          <w:color w:val="000000" w:themeColor="text1"/>
          <w:sz w:val="28"/>
          <w:szCs w:val="28"/>
        </w:rPr>
        <w:t xml:space="preserve"> din Co</w:t>
      </w:r>
      <w:r w:rsidR="009958B7" w:rsidRPr="001B595E">
        <w:rPr>
          <w:rFonts w:ascii="Times New Roman" w:hAnsi="Times New Roman" w:cs="Times New Roman"/>
          <w:color w:val="000000" w:themeColor="text1"/>
          <w:sz w:val="28"/>
          <w:szCs w:val="28"/>
        </w:rPr>
        <w:t>d</w:t>
      </w:r>
      <w:r w:rsidRPr="001B595E">
        <w:rPr>
          <w:rFonts w:ascii="Times New Roman" w:hAnsi="Times New Roman" w:cs="Times New Roman"/>
          <w:color w:val="000000" w:themeColor="text1"/>
          <w:sz w:val="28"/>
          <w:szCs w:val="28"/>
        </w:rPr>
        <w:t>.</w:t>
      </w:r>
    </w:p>
    <w:p w14:paraId="3F9AFEEB" w14:textId="7EECC74B" w:rsidR="00D4028C" w:rsidRPr="001B595E" w:rsidRDefault="00D4028C" w:rsidP="007C5F0D">
      <w:pPr>
        <w:pStyle w:val="Footer"/>
        <w:numPr>
          <w:ilvl w:val="1"/>
          <w:numId w:val="27"/>
        </w:numPr>
        <w:tabs>
          <w:tab w:val="clear" w:pos="4677"/>
          <w:tab w:val="clear" w:pos="9355"/>
          <w:tab w:val="left" w:pos="851"/>
          <w:tab w:val="left" w:pos="99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se constată o datorie la bugetul public naţional (din informaţia eliberată de către Serviciul Fiscal de Stat), Serviciul Vamal va efectua transferul mijloacelor băneşti, în limita sumelor datorate la impozite, taxe şi plăţi, conform clasificaţiei bugetare.</w:t>
      </w:r>
    </w:p>
    <w:p w14:paraId="38325E84" w14:textId="5103158F" w:rsidR="00D4028C" w:rsidRPr="001B595E" w:rsidRDefault="00D4028C" w:rsidP="007C5F0D">
      <w:pPr>
        <w:pStyle w:val="Footer"/>
        <w:numPr>
          <w:ilvl w:val="1"/>
          <w:numId w:val="27"/>
        </w:numPr>
        <w:tabs>
          <w:tab w:val="clear" w:pos="4677"/>
          <w:tab w:val="clear" w:pos="9355"/>
          <w:tab w:val="left" w:pos="851"/>
          <w:tab w:val="left" w:pos="99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persoana nu are datorii faţă de bugetul public naţional, Serviciul Vamal va purcede la procedura de restituire a drepturilor de import sau export plătite în plus după destinaţia indicată în cerere, după cum urmează:</w:t>
      </w:r>
    </w:p>
    <w:p w14:paraId="3EDAA88C" w14:textId="5E1E15E7" w:rsidR="00D4028C" w:rsidRPr="001B595E" w:rsidRDefault="00D4028C" w:rsidP="007C5F0D">
      <w:pPr>
        <w:pStyle w:val="ListParagraph"/>
        <w:numPr>
          <w:ilvl w:val="1"/>
          <w:numId w:val="57"/>
        </w:numPr>
        <w:tabs>
          <w:tab w:val="left" w:pos="993"/>
        </w:tabs>
        <w:spacing w:after="0"/>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contul viitoarelor datorii ale persoanei; şi/sau</w:t>
      </w:r>
    </w:p>
    <w:p w14:paraId="6580E071" w14:textId="433B389A" w:rsidR="00D4028C" w:rsidRPr="001B595E" w:rsidRDefault="00D4028C" w:rsidP="007C5F0D">
      <w:pPr>
        <w:pStyle w:val="ListParagraph"/>
        <w:numPr>
          <w:ilvl w:val="1"/>
          <w:numId w:val="57"/>
        </w:numPr>
        <w:tabs>
          <w:tab w:val="left" w:pos="993"/>
        </w:tabs>
        <w:spacing w:after="0"/>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la contul bancar al persoanei.</w:t>
      </w:r>
    </w:p>
    <w:p w14:paraId="1C2F4A3C" w14:textId="6469C2C2" w:rsidR="00D4028C" w:rsidRPr="001B595E" w:rsidRDefault="00D4028C" w:rsidP="007C5F0D">
      <w:pPr>
        <w:pStyle w:val="Footer"/>
        <w:numPr>
          <w:ilvl w:val="1"/>
          <w:numId w:val="27"/>
        </w:numPr>
        <w:tabs>
          <w:tab w:val="clear" w:pos="4677"/>
          <w:tab w:val="clear" w:pos="9355"/>
          <w:tab w:val="left" w:pos="851"/>
          <w:tab w:val="left" w:pos="99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cererea nu întruneşte toate condiţiile enumerate în prezenta Secțiune şi se creează condiţii de imposibilitate a restituirii drepturilor de import sau export plătite în plus, Serviciul Vamal, în termen de 15 zile, informează persoana, în scris, despre motivele în cauză.</w:t>
      </w:r>
    </w:p>
    <w:p w14:paraId="5D3FAAF3" w14:textId="4D8A988D" w:rsidR="00D4028C" w:rsidRPr="001B595E" w:rsidRDefault="00D4028C" w:rsidP="007C5F0D">
      <w:pPr>
        <w:pStyle w:val="Footer"/>
        <w:numPr>
          <w:ilvl w:val="1"/>
          <w:numId w:val="27"/>
        </w:numPr>
        <w:tabs>
          <w:tab w:val="clear" w:pos="4677"/>
          <w:tab w:val="clear" w:pos="9355"/>
          <w:tab w:val="left" w:pos="851"/>
          <w:tab w:val="left" w:pos="99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persoana nu a depus cerere de restituire după constatarea sumelor drepturilor de import sau export plătite în plus sau care urmau a fi restituite pe parcursul a 6 ani de la data efectuării şi/sau apariţiei acestora, sumele respective se supun stingerii prin prescripţie în corespundere cu art.</w:t>
      </w:r>
      <w:r w:rsidR="000F6A06"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266 din Codul fiscal nr.1163</w:t>
      </w:r>
      <w:r w:rsidR="009958B7"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1997, prin transferul acestor sume la bugetul de stat la contul trezorerial stabilit de Ministerul Finanţelor.</w:t>
      </w:r>
    </w:p>
    <w:p w14:paraId="6E8E0D3B" w14:textId="77777777" w:rsidR="00D4028C" w:rsidRPr="001B595E" w:rsidRDefault="00D4028C" w:rsidP="00D4028C">
      <w:pPr>
        <w:pStyle w:val="ListParagraph"/>
        <w:ind w:firstLine="709"/>
        <w:jc w:val="both"/>
        <w:rPr>
          <w:rFonts w:ascii="Times New Roman" w:hAnsi="Times New Roman" w:cs="Times New Roman"/>
          <w:color w:val="000000" w:themeColor="text1"/>
          <w:sz w:val="28"/>
          <w:szCs w:val="28"/>
        </w:rPr>
      </w:pPr>
    </w:p>
    <w:p w14:paraId="7285C1BF" w14:textId="4BD1930E" w:rsidR="00A34DCD" w:rsidRPr="00A74BCE" w:rsidRDefault="00A34DCD" w:rsidP="00A34DCD">
      <w:pPr>
        <w:pStyle w:val="ListParagraph"/>
        <w:ind w:left="0" w:firstLine="709"/>
        <w:jc w:val="center"/>
        <w:rPr>
          <w:rFonts w:ascii="Times New Roman" w:hAnsi="Times New Roman" w:cs="Times New Roman"/>
          <w:b/>
          <w:color w:val="000000" w:themeColor="text1"/>
          <w:sz w:val="28"/>
          <w:szCs w:val="28"/>
        </w:rPr>
      </w:pPr>
      <w:r w:rsidRPr="00A74BCE">
        <w:rPr>
          <w:rFonts w:ascii="Times New Roman" w:hAnsi="Times New Roman" w:cs="Times New Roman"/>
          <w:b/>
          <w:color w:val="000000" w:themeColor="text1"/>
          <w:sz w:val="28"/>
          <w:szCs w:val="28"/>
        </w:rPr>
        <w:t>Subsecțiunea 6</w:t>
      </w:r>
    </w:p>
    <w:p w14:paraId="7C49B2ED" w14:textId="77777777" w:rsidR="003B70EF" w:rsidRPr="001B595E" w:rsidRDefault="00D4028C" w:rsidP="0021422C">
      <w:pPr>
        <w:pStyle w:val="ListParagraph"/>
        <w:ind w:left="0"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Rambusarea și remiterea</w:t>
      </w:r>
    </w:p>
    <w:p w14:paraId="105ECC1F" w14:textId="141171DC" w:rsidR="00D4028C" w:rsidRPr="001B595E" w:rsidRDefault="00D4028C" w:rsidP="0021422C">
      <w:pPr>
        <w:pStyle w:val="ListParagraph"/>
        <w:ind w:left="0"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Cererea de rambursare sau remitere</w:t>
      </w:r>
    </w:p>
    <w:p w14:paraId="1FC96D52" w14:textId="77777777" w:rsidR="00D4028C" w:rsidRPr="001B595E" w:rsidRDefault="00D4028C" w:rsidP="007C5F0D">
      <w:pPr>
        <w:pStyle w:val="Footer"/>
        <w:numPr>
          <w:ilvl w:val="1"/>
          <w:numId w:val="27"/>
        </w:numPr>
        <w:tabs>
          <w:tab w:val="clear" w:pos="4677"/>
          <w:tab w:val="clear" w:pos="9355"/>
          <w:tab w:val="left" w:pos="851"/>
          <w:tab w:val="left" w:pos="99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Cererile de rambursare sau remitere se depun de către persoana care a achitat sau căreia îi revine obligația de a achita cuantumul drepturilor de import sau de export sau de către oricare altă persoană care a preluat drepturile și obligațiile acesteia. </w:t>
      </w:r>
    </w:p>
    <w:p w14:paraId="0D73B523" w14:textId="23EE14B2" w:rsidR="00D4028C" w:rsidRPr="001B595E" w:rsidRDefault="00D4028C" w:rsidP="007C5F0D">
      <w:pPr>
        <w:pStyle w:val="Footer"/>
        <w:numPr>
          <w:ilvl w:val="1"/>
          <w:numId w:val="27"/>
        </w:numPr>
        <w:tabs>
          <w:tab w:val="clear" w:pos="4677"/>
          <w:tab w:val="clear" w:pos="9355"/>
          <w:tab w:val="left" w:pos="851"/>
          <w:tab w:val="left" w:pos="99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Cererea de rambursare sau de remitere a drepturilor de import sau de export menționată la art</w:t>
      </w:r>
      <w:r w:rsidR="003B70EF"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119 din </w:t>
      </w:r>
      <w:r w:rsidR="003B70EF" w:rsidRPr="001B595E">
        <w:rPr>
          <w:rFonts w:ascii="Times New Roman" w:hAnsi="Times New Roman" w:cs="Times New Roman"/>
          <w:color w:val="000000" w:themeColor="text1"/>
          <w:sz w:val="28"/>
          <w:szCs w:val="28"/>
        </w:rPr>
        <w:t>C</w:t>
      </w:r>
      <w:r w:rsidRPr="001B595E">
        <w:rPr>
          <w:rFonts w:ascii="Times New Roman" w:hAnsi="Times New Roman" w:cs="Times New Roman"/>
          <w:color w:val="000000" w:themeColor="text1"/>
          <w:sz w:val="28"/>
          <w:szCs w:val="28"/>
        </w:rPr>
        <w:t>od se prezintă la biroul vamal în care datoria vamală a fost notificată.</w:t>
      </w:r>
    </w:p>
    <w:p w14:paraId="6681AA3F" w14:textId="0DA02973" w:rsidR="00A34DCD" w:rsidRPr="00A74BCE" w:rsidRDefault="00A34DCD" w:rsidP="001A02E9">
      <w:pPr>
        <w:pStyle w:val="ListParagraph"/>
        <w:tabs>
          <w:tab w:val="left" w:pos="567"/>
          <w:tab w:val="left" w:pos="3828"/>
        </w:tabs>
        <w:ind w:left="0" w:firstLine="567"/>
        <w:jc w:val="center"/>
        <w:rPr>
          <w:rFonts w:ascii="Times New Roman" w:hAnsi="Times New Roman" w:cs="Times New Roman"/>
          <w:b/>
          <w:color w:val="000000" w:themeColor="text1"/>
          <w:sz w:val="28"/>
          <w:szCs w:val="28"/>
        </w:rPr>
      </w:pPr>
      <w:r w:rsidRPr="00A74BCE">
        <w:rPr>
          <w:rFonts w:ascii="Times New Roman" w:hAnsi="Times New Roman" w:cs="Times New Roman"/>
          <w:b/>
          <w:color w:val="000000" w:themeColor="text1"/>
          <w:sz w:val="28"/>
          <w:szCs w:val="28"/>
        </w:rPr>
        <w:t>Subsecțiunea 7</w:t>
      </w:r>
    </w:p>
    <w:p w14:paraId="2AF8CB18" w14:textId="6F514213" w:rsidR="00D4028C" w:rsidRPr="001B595E" w:rsidRDefault="00D4028C" w:rsidP="0021422C">
      <w:pPr>
        <w:tabs>
          <w:tab w:val="left" w:pos="3828"/>
          <w:tab w:val="left" w:pos="6096"/>
        </w:tabs>
        <w:ind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Restricție privind transferul mărfurilor</w:t>
      </w:r>
    </w:p>
    <w:p w14:paraId="25942738" w14:textId="0C221B19" w:rsidR="00D4028C" w:rsidRPr="001B595E" w:rsidRDefault="005938B3" w:rsidP="007C5F0D">
      <w:pPr>
        <w:pStyle w:val="Footer"/>
        <w:numPr>
          <w:ilvl w:val="1"/>
          <w:numId w:val="27"/>
        </w:numPr>
        <w:tabs>
          <w:tab w:val="clear" w:pos="4677"/>
          <w:tab w:val="clear" w:pos="9355"/>
          <w:tab w:val="left" w:pos="851"/>
          <w:tab w:val="left" w:pos="993"/>
        </w:tabs>
        <w:ind w:left="0" w:right="284" w:firstLine="567"/>
        <w:jc w:val="both"/>
        <w:rPr>
          <w:rFonts w:ascii="Times New Roman" w:hAnsi="Times New Roman" w:cs="Times New Roman"/>
          <w:b/>
          <w:color w:val="000000" w:themeColor="text1"/>
          <w:sz w:val="28"/>
          <w:szCs w:val="28"/>
        </w:rPr>
      </w:pPr>
      <w:r w:rsidRPr="001B595E">
        <w:rPr>
          <w:rFonts w:ascii="Times New Roman" w:hAnsi="Times New Roman" w:cs="Times New Roman"/>
          <w:color w:val="000000" w:themeColor="text1"/>
          <w:sz w:val="28"/>
          <w:szCs w:val="28"/>
        </w:rPr>
        <w:t>P</w:t>
      </w:r>
      <w:r w:rsidR="00D4028C" w:rsidRPr="001B595E">
        <w:rPr>
          <w:rFonts w:ascii="Times New Roman" w:hAnsi="Times New Roman" w:cs="Times New Roman"/>
          <w:color w:val="000000" w:themeColor="text1"/>
          <w:sz w:val="28"/>
          <w:szCs w:val="28"/>
        </w:rPr>
        <w:t>ână în momentul luării unei decizii cu privire la o cerere de rambursare sau de remitere, mărfurile pentru care s-a solicitat rambursarea sau remiterea nu sunt transferate către un alt</w:t>
      </w:r>
      <w:r w:rsidR="00D4028C" w:rsidRPr="001B595E">
        <w:rPr>
          <w:rFonts w:ascii="Times New Roman" w:hAnsi="Times New Roman" w:cs="Times New Roman"/>
          <w:b/>
          <w:color w:val="000000" w:themeColor="text1"/>
          <w:sz w:val="28"/>
          <w:szCs w:val="28"/>
        </w:rPr>
        <w:t xml:space="preserve"> </w:t>
      </w:r>
      <w:r w:rsidR="00D4028C" w:rsidRPr="001B595E">
        <w:rPr>
          <w:rFonts w:ascii="Times New Roman" w:hAnsi="Times New Roman" w:cs="Times New Roman"/>
          <w:color w:val="000000" w:themeColor="text1"/>
          <w:sz w:val="28"/>
          <w:szCs w:val="28"/>
        </w:rPr>
        <w:t>amplasament decât cel</w:t>
      </w:r>
      <w:r w:rsidR="00D4028C" w:rsidRPr="001B595E">
        <w:rPr>
          <w:rFonts w:ascii="Times New Roman" w:hAnsi="Times New Roman" w:cs="Times New Roman"/>
          <w:b/>
          <w:color w:val="000000" w:themeColor="text1"/>
          <w:sz w:val="28"/>
          <w:szCs w:val="28"/>
        </w:rPr>
        <w:t xml:space="preserve"> </w:t>
      </w:r>
      <w:r w:rsidR="00D4028C" w:rsidRPr="001B595E">
        <w:rPr>
          <w:rFonts w:ascii="Times New Roman" w:hAnsi="Times New Roman" w:cs="Times New Roman"/>
          <w:color w:val="000000" w:themeColor="text1"/>
          <w:sz w:val="28"/>
          <w:szCs w:val="28"/>
        </w:rPr>
        <w:t>menționat în cerere cu excepția cazului în care solicitantul notifică în prealabil acest lucru biro</w:t>
      </w:r>
      <w:r w:rsidRPr="001B595E">
        <w:rPr>
          <w:rFonts w:ascii="Times New Roman" w:hAnsi="Times New Roman" w:cs="Times New Roman"/>
          <w:color w:val="000000" w:themeColor="text1"/>
          <w:sz w:val="28"/>
          <w:szCs w:val="28"/>
        </w:rPr>
        <w:t>u</w:t>
      </w:r>
      <w:r w:rsidR="00D4028C" w:rsidRPr="001B595E">
        <w:rPr>
          <w:rFonts w:ascii="Times New Roman" w:hAnsi="Times New Roman" w:cs="Times New Roman"/>
          <w:color w:val="000000" w:themeColor="text1"/>
          <w:sz w:val="28"/>
          <w:szCs w:val="28"/>
        </w:rPr>
        <w:t>lui vamal în care datoria vamală a fost notificată.</w:t>
      </w:r>
    </w:p>
    <w:p w14:paraId="7B6ADC19" w14:textId="77777777" w:rsidR="000F6A06" w:rsidRPr="001B595E" w:rsidRDefault="000F6A06" w:rsidP="001D373F">
      <w:pPr>
        <w:pStyle w:val="ListParagraph"/>
        <w:tabs>
          <w:tab w:val="left" w:pos="3828"/>
          <w:tab w:val="left" w:pos="6096"/>
        </w:tabs>
        <w:ind w:left="0" w:firstLine="567"/>
        <w:jc w:val="center"/>
        <w:rPr>
          <w:rFonts w:ascii="Times New Roman" w:hAnsi="Times New Roman" w:cs="Times New Roman"/>
          <w:color w:val="000000" w:themeColor="text1"/>
          <w:sz w:val="28"/>
          <w:szCs w:val="28"/>
        </w:rPr>
      </w:pPr>
    </w:p>
    <w:p w14:paraId="62F29C76" w14:textId="345BF8C6" w:rsidR="00A34DCD" w:rsidRPr="00A74BCE" w:rsidRDefault="00A34DCD" w:rsidP="00A34DCD">
      <w:pPr>
        <w:tabs>
          <w:tab w:val="left" w:pos="3828"/>
          <w:tab w:val="left" w:pos="6096"/>
        </w:tabs>
        <w:ind w:firstLine="567"/>
        <w:jc w:val="center"/>
        <w:rPr>
          <w:rFonts w:ascii="Times New Roman" w:hAnsi="Times New Roman" w:cs="Times New Roman"/>
          <w:b/>
          <w:color w:val="000000" w:themeColor="text1"/>
          <w:sz w:val="28"/>
          <w:szCs w:val="28"/>
        </w:rPr>
      </w:pPr>
      <w:r w:rsidRPr="00A74BCE">
        <w:rPr>
          <w:rFonts w:ascii="Times New Roman" w:hAnsi="Times New Roman" w:cs="Times New Roman"/>
          <w:b/>
          <w:color w:val="000000" w:themeColor="text1"/>
          <w:sz w:val="28"/>
          <w:szCs w:val="28"/>
        </w:rPr>
        <w:t>Subsecțiunea 8</w:t>
      </w:r>
    </w:p>
    <w:p w14:paraId="3FB15E78" w14:textId="685C159B" w:rsidR="00D4028C" w:rsidRPr="001B595E" w:rsidRDefault="00D4028C" w:rsidP="001D373F">
      <w:pPr>
        <w:pStyle w:val="ListParagraph"/>
        <w:ind w:left="0"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Părți și componente ale unui singur articol</w:t>
      </w:r>
    </w:p>
    <w:p w14:paraId="7304C94D" w14:textId="758D1783" w:rsidR="00D4028C" w:rsidRPr="001B595E" w:rsidRDefault="00D4028C" w:rsidP="007C5F0D">
      <w:pPr>
        <w:pStyle w:val="Footer"/>
        <w:numPr>
          <w:ilvl w:val="1"/>
          <w:numId w:val="27"/>
        </w:numPr>
        <w:tabs>
          <w:tab w:val="clear" w:pos="4677"/>
          <w:tab w:val="clear" w:pos="9355"/>
          <w:tab w:val="left" w:pos="851"/>
          <w:tab w:val="left" w:pos="99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Atunci când rambursarea sau remiterea este condiționată de distrugerea, abandonul în favoarea statului sau plasarea sub un regim special ori sub regimul de export a mărfurilor, însă formalitățile corespunzătoare sunt îndeplinite numai pentru una sau mai </w:t>
      </w:r>
      <w:r w:rsidRPr="001B595E">
        <w:rPr>
          <w:rFonts w:ascii="Times New Roman" w:hAnsi="Times New Roman" w:cs="Times New Roman"/>
          <w:color w:val="000000" w:themeColor="text1"/>
          <w:sz w:val="28"/>
          <w:szCs w:val="28"/>
        </w:rPr>
        <w:lastRenderedPageBreak/>
        <w:t>multe părți ori componente ale mărfurilor respective, cuantumul care trebuie rambursat sau remis este diferența dintre cuantumul drepturilor de import sau export aferente mărfurilor și cuantumul drepturilor de import sau de export care ar fi fost aplicabile restului mărfurilor dacă acestea ar fi fost plasate în aceeași stare sub un regim vamal care implica nașterea unei datorii vamale, la data la care mărfurile au fost plasate astfel.</w:t>
      </w:r>
    </w:p>
    <w:p w14:paraId="2D3940EA" w14:textId="77777777" w:rsidR="00433AF0" w:rsidRPr="001B595E" w:rsidRDefault="00433AF0" w:rsidP="00433AF0">
      <w:pPr>
        <w:pStyle w:val="ListParagraph"/>
        <w:tabs>
          <w:tab w:val="left" w:pos="3828"/>
          <w:tab w:val="left" w:pos="6096"/>
        </w:tabs>
        <w:ind w:left="0" w:firstLine="567"/>
        <w:rPr>
          <w:rFonts w:ascii="Times New Roman" w:hAnsi="Times New Roman" w:cs="Times New Roman"/>
          <w:color w:val="000000" w:themeColor="text1"/>
          <w:sz w:val="28"/>
          <w:szCs w:val="28"/>
        </w:rPr>
      </w:pPr>
    </w:p>
    <w:p w14:paraId="050D2831" w14:textId="72FD2405" w:rsidR="00A34DCD" w:rsidRPr="00A74BCE" w:rsidRDefault="00A34DCD" w:rsidP="00A34DCD">
      <w:pPr>
        <w:tabs>
          <w:tab w:val="left" w:pos="3828"/>
          <w:tab w:val="left" w:pos="6096"/>
        </w:tabs>
        <w:ind w:firstLine="567"/>
        <w:jc w:val="center"/>
        <w:rPr>
          <w:rFonts w:ascii="Times New Roman" w:hAnsi="Times New Roman" w:cs="Times New Roman"/>
          <w:b/>
          <w:color w:val="000000" w:themeColor="text1"/>
          <w:sz w:val="28"/>
          <w:szCs w:val="28"/>
        </w:rPr>
      </w:pPr>
      <w:r w:rsidRPr="00A74BCE">
        <w:rPr>
          <w:rFonts w:ascii="Times New Roman" w:hAnsi="Times New Roman" w:cs="Times New Roman"/>
          <w:b/>
          <w:color w:val="000000" w:themeColor="text1"/>
          <w:sz w:val="28"/>
          <w:szCs w:val="28"/>
        </w:rPr>
        <w:t>Subsecțiunea 9</w:t>
      </w:r>
    </w:p>
    <w:p w14:paraId="03B49722" w14:textId="34531FCA" w:rsidR="00D4028C" w:rsidRPr="001B595E" w:rsidRDefault="00D4028C" w:rsidP="00433AF0">
      <w:pPr>
        <w:pStyle w:val="ListParagraph"/>
        <w:ind w:left="0"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Deșeuri și resturi</w:t>
      </w:r>
    </w:p>
    <w:p w14:paraId="78FCB0D7" w14:textId="00B3C946" w:rsidR="00D4028C" w:rsidRPr="001B595E" w:rsidRDefault="00D4028C" w:rsidP="007C5F0D">
      <w:pPr>
        <w:pStyle w:val="Footer"/>
        <w:numPr>
          <w:ilvl w:val="1"/>
          <w:numId w:val="27"/>
        </w:numPr>
        <w:tabs>
          <w:tab w:val="clear" w:pos="4677"/>
          <w:tab w:val="clear" w:pos="9355"/>
          <w:tab w:val="left" w:pos="851"/>
          <w:tab w:val="left" w:pos="99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Atunci când în urma distrugerii mărfurilor, autorizată de autoritatea vamală competentă să ia decizia, se produc deșeuri sau resturi, aceste deșeuri sau resturi sunt considerate mărfuri străine din momentul luării unei decizii de acordare a rambursării sau remiterii.</w:t>
      </w:r>
    </w:p>
    <w:p w14:paraId="11192B9C" w14:textId="77777777" w:rsidR="00D4028C" w:rsidRPr="001B595E" w:rsidRDefault="00D4028C" w:rsidP="00D4028C">
      <w:pPr>
        <w:pStyle w:val="ListParagraph"/>
        <w:ind w:hanging="11"/>
        <w:jc w:val="both"/>
        <w:rPr>
          <w:rFonts w:ascii="Times New Roman" w:hAnsi="Times New Roman" w:cs="Times New Roman"/>
          <w:color w:val="000000" w:themeColor="text1"/>
          <w:sz w:val="28"/>
          <w:szCs w:val="28"/>
        </w:rPr>
      </w:pPr>
    </w:p>
    <w:p w14:paraId="70C7BCD7" w14:textId="4780E829" w:rsidR="00A34DCD" w:rsidRPr="00A74BCE" w:rsidRDefault="00A34DCD" w:rsidP="00A34DCD">
      <w:pPr>
        <w:tabs>
          <w:tab w:val="left" w:pos="3828"/>
          <w:tab w:val="left" w:pos="6096"/>
        </w:tabs>
        <w:ind w:firstLine="567"/>
        <w:jc w:val="center"/>
        <w:rPr>
          <w:rFonts w:ascii="Times New Roman" w:hAnsi="Times New Roman" w:cs="Times New Roman"/>
          <w:b/>
          <w:color w:val="000000" w:themeColor="text1"/>
          <w:sz w:val="28"/>
          <w:szCs w:val="28"/>
        </w:rPr>
      </w:pPr>
      <w:r w:rsidRPr="00A74BCE">
        <w:rPr>
          <w:rFonts w:ascii="Times New Roman" w:hAnsi="Times New Roman" w:cs="Times New Roman"/>
          <w:b/>
          <w:color w:val="000000" w:themeColor="text1"/>
          <w:sz w:val="28"/>
          <w:szCs w:val="28"/>
        </w:rPr>
        <w:t xml:space="preserve">Subsecțiunea </w:t>
      </w:r>
      <w:r w:rsidR="007F609F" w:rsidRPr="00A74BCE">
        <w:rPr>
          <w:rFonts w:ascii="Times New Roman" w:hAnsi="Times New Roman" w:cs="Times New Roman"/>
          <w:b/>
          <w:color w:val="000000" w:themeColor="text1"/>
          <w:sz w:val="28"/>
          <w:szCs w:val="28"/>
        </w:rPr>
        <w:t>10</w:t>
      </w:r>
    </w:p>
    <w:p w14:paraId="0DAAAAC2" w14:textId="77777777" w:rsidR="00D4028C" w:rsidRPr="001B595E" w:rsidRDefault="00D4028C" w:rsidP="00D4028C">
      <w:pPr>
        <w:pStyle w:val="ListParagraph"/>
        <w:ind w:left="1428" w:firstLine="696"/>
        <w:jc w:val="both"/>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Exportul sau distrugerea fără supraveghere vamală</w:t>
      </w:r>
    </w:p>
    <w:p w14:paraId="3FA9EFF5" w14:textId="77777777" w:rsidR="00D4028C" w:rsidRPr="001B595E" w:rsidRDefault="00D4028C" w:rsidP="00D4028C">
      <w:pPr>
        <w:pStyle w:val="ListParagraph"/>
        <w:ind w:hanging="11"/>
        <w:jc w:val="both"/>
        <w:rPr>
          <w:rFonts w:ascii="Times New Roman" w:hAnsi="Times New Roman" w:cs="Times New Roman"/>
          <w:color w:val="000000" w:themeColor="text1"/>
          <w:sz w:val="28"/>
          <w:szCs w:val="28"/>
        </w:rPr>
      </w:pPr>
    </w:p>
    <w:p w14:paraId="756754A1" w14:textId="4E74C2FF" w:rsidR="00D4028C" w:rsidRPr="001B595E" w:rsidRDefault="00D4028C" w:rsidP="007C5F0D">
      <w:pPr>
        <w:pStyle w:val="Footer"/>
        <w:numPr>
          <w:ilvl w:val="1"/>
          <w:numId w:val="27"/>
        </w:numPr>
        <w:tabs>
          <w:tab w:val="clear" w:pos="4677"/>
          <w:tab w:val="clear" w:pos="9355"/>
          <w:tab w:val="left" w:pos="851"/>
          <w:tab w:val="left" w:pos="99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cazurile care intră sub incidența art</w:t>
      </w:r>
      <w:r w:rsidR="00154812"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119 alin</w:t>
      </w:r>
      <w:r w:rsidR="00154812" w:rsidRPr="001B595E">
        <w:rPr>
          <w:rFonts w:ascii="Times New Roman" w:hAnsi="Times New Roman" w:cs="Times New Roman"/>
          <w:color w:val="000000" w:themeColor="text1"/>
          <w:sz w:val="28"/>
          <w:szCs w:val="28"/>
        </w:rPr>
        <w:t>. (2)</w:t>
      </w:r>
      <w:r w:rsidRPr="001B595E">
        <w:rPr>
          <w:rFonts w:ascii="Times New Roman" w:hAnsi="Times New Roman" w:cs="Times New Roman"/>
          <w:color w:val="000000" w:themeColor="text1"/>
          <w:sz w:val="28"/>
          <w:szCs w:val="28"/>
        </w:rPr>
        <w:t>, a art</w:t>
      </w:r>
      <w:r w:rsidR="00154812"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121 sau a art</w:t>
      </w:r>
      <w:r w:rsidR="00154812"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123 din </w:t>
      </w:r>
      <w:r w:rsidR="00154812" w:rsidRPr="001B595E">
        <w:rPr>
          <w:rFonts w:ascii="Times New Roman" w:hAnsi="Times New Roman" w:cs="Times New Roman"/>
          <w:color w:val="000000" w:themeColor="text1"/>
          <w:sz w:val="28"/>
          <w:szCs w:val="28"/>
        </w:rPr>
        <w:t>C</w:t>
      </w:r>
      <w:r w:rsidRPr="001B595E">
        <w:rPr>
          <w:rFonts w:ascii="Times New Roman" w:hAnsi="Times New Roman" w:cs="Times New Roman"/>
          <w:color w:val="000000" w:themeColor="text1"/>
          <w:sz w:val="28"/>
          <w:szCs w:val="28"/>
        </w:rPr>
        <w:t>od, atunci când exportul sau distrugerea a avut loc fără supraveghere vamală, rambursarea sau remiterea în temeiul art</w:t>
      </w:r>
      <w:r w:rsidR="00154812"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123 din </w:t>
      </w:r>
      <w:r w:rsidR="00154812" w:rsidRPr="001B595E">
        <w:rPr>
          <w:rFonts w:ascii="Times New Roman" w:hAnsi="Times New Roman" w:cs="Times New Roman"/>
          <w:color w:val="000000" w:themeColor="text1"/>
          <w:sz w:val="28"/>
          <w:szCs w:val="28"/>
        </w:rPr>
        <w:t>C</w:t>
      </w:r>
      <w:r w:rsidRPr="001B595E">
        <w:rPr>
          <w:rFonts w:ascii="Times New Roman" w:hAnsi="Times New Roman" w:cs="Times New Roman"/>
          <w:color w:val="000000" w:themeColor="text1"/>
          <w:sz w:val="28"/>
          <w:szCs w:val="28"/>
        </w:rPr>
        <w:t>od este condiționată de următoarele:</w:t>
      </w:r>
    </w:p>
    <w:p w14:paraId="1D0A71BE" w14:textId="23F1BDA9" w:rsidR="00D4028C" w:rsidRPr="001B595E" w:rsidRDefault="00D4028C" w:rsidP="007C5F0D">
      <w:pPr>
        <w:pStyle w:val="ListParagraph"/>
        <w:numPr>
          <w:ilvl w:val="0"/>
          <w:numId w:val="58"/>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depunerea de către solicitant la autoritatea vamală competentă să ia decizia a dovezilor necesare pentru a se stabili dacă mărfurile pentru care este solicitată rambursarea sau remiterea îndeplinesc una dintre condițiile enumerate în continuare:</w:t>
      </w:r>
    </w:p>
    <w:p w14:paraId="66A45C06" w14:textId="6BD38D23" w:rsidR="00D4028C" w:rsidRPr="001B595E" w:rsidRDefault="00D4028C" w:rsidP="007C5F0D">
      <w:pPr>
        <w:pStyle w:val="ListParagraph"/>
        <w:numPr>
          <w:ilvl w:val="0"/>
          <w:numId w:val="58"/>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au fost exportate de pe teritoriul vamal ;</w:t>
      </w:r>
    </w:p>
    <w:p w14:paraId="106FC05B" w14:textId="50B39E09" w:rsidR="00D4028C" w:rsidRPr="001B595E" w:rsidRDefault="00D4028C" w:rsidP="007C5F0D">
      <w:pPr>
        <w:pStyle w:val="ListParagraph"/>
        <w:numPr>
          <w:ilvl w:val="0"/>
          <w:numId w:val="58"/>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au fost distruse sub supravegherea autorităților sau a persoanelor autorizate de autoritățile respective să certifice această distrugere;</w:t>
      </w:r>
    </w:p>
    <w:p w14:paraId="07D15678" w14:textId="713F0496" w:rsidR="00D4028C" w:rsidRPr="001B595E" w:rsidRDefault="00D4028C" w:rsidP="007C5F0D">
      <w:pPr>
        <w:pStyle w:val="ListParagraph"/>
        <w:numPr>
          <w:ilvl w:val="0"/>
          <w:numId w:val="58"/>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returnarea de către solicitant la autoritatea vamală competentă să ia decizia a oricărui document care certifică sau conține informații ce confirmă statutul vamal de mărfuri autohtone al mărfurilor în cauză, sub acoperirea căruia mărfurile menționate ar fi putut părăsi teritoriul vamal, sau prezentarea oricărei dovezi pe care autoritatea respectivă o consideră necesară pentru a se putea asigura că documentul în discuție nu poate fi folosit ulterior în legătură cu mărfurile introduse pe teritoriul vamal.</w:t>
      </w:r>
    </w:p>
    <w:p w14:paraId="5AB697FB" w14:textId="041F7CB5" w:rsidR="00D4028C" w:rsidRPr="001B595E" w:rsidRDefault="00D4028C" w:rsidP="007C5F0D">
      <w:pPr>
        <w:pStyle w:val="Footer"/>
        <w:numPr>
          <w:ilvl w:val="1"/>
          <w:numId w:val="27"/>
        </w:numPr>
        <w:tabs>
          <w:tab w:val="clear" w:pos="4677"/>
          <w:tab w:val="clear" w:pos="9355"/>
          <w:tab w:val="left" w:pos="851"/>
          <w:tab w:val="left" w:pos="99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Dovada care stabilește că mărfurile pentru care se solicită rambursarea sau remiterea au fost exportate de pe teritoriul vamal constă în următoarele documente:</w:t>
      </w:r>
    </w:p>
    <w:p w14:paraId="2B2F12FB" w14:textId="77777777" w:rsidR="00D4028C" w:rsidRPr="001B595E" w:rsidRDefault="00D4028C" w:rsidP="007C5F0D">
      <w:pPr>
        <w:pStyle w:val="ListParagraph"/>
        <w:numPr>
          <w:ilvl w:val="0"/>
          <w:numId w:val="59"/>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certificarea ieșirii:</w:t>
      </w:r>
    </w:p>
    <w:p w14:paraId="0E328D0A" w14:textId="77777777" w:rsidR="00D4028C" w:rsidRPr="001B595E" w:rsidRDefault="00D4028C" w:rsidP="007C5F0D">
      <w:pPr>
        <w:pStyle w:val="ListParagraph"/>
        <w:numPr>
          <w:ilvl w:val="0"/>
          <w:numId w:val="59"/>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exemplarul original sau o copie certificată a declarației vamale pentru regimul care implică nașterea datoriei vamale;</w:t>
      </w:r>
    </w:p>
    <w:p w14:paraId="36055ACD" w14:textId="77777777" w:rsidR="00D4028C" w:rsidRPr="001B595E" w:rsidRDefault="00D4028C" w:rsidP="007C5F0D">
      <w:pPr>
        <w:pStyle w:val="ListParagraph"/>
        <w:numPr>
          <w:ilvl w:val="0"/>
          <w:numId w:val="59"/>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dacă este necesar, documente comerciale sau administrative conținând o descriere completă a mărfurilor care au fost prezentate cu declarația vamală pentru regimul menționat sau cu declarația vamală pentru exportul de pe teritoriul vamal ori cu declarația vamală întocmită pentru mărfuri în țara terță de destinație.</w:t>
      </w:r>
    </w:p>
    <w:p w14:paraId="7416700D" w14:textId="516CF56D" w:rsidR="00D4028C" w:rsidRPr="001B595E" w:rsidRDefault="00D4028C" w:rsidP="007C5F0D">
      <w:pPr>
        <w:pStyle w:val="Footer"/>
        <w:numPr>
          <w:ilvl w:val="1"/>
          <w:numId w:val="27"/>
        </w:numPr>
        <w:tabs>
          <w:tab w:val="clear" w:pos="4677"/>
          <w:tab w:val="clear" w:pos="9355"/>
          <w:tab w:val="left" w:pos="851"/>
          <w:tab w:val="left" w:pos="99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Dovada care stabilește că mărfurile pentru care se solicită rambursarea sau remiterea au fost distruse sub supravegherea autorităților sau a persoanelor autorizate să certifice în mod oficial această distrugere constă în oricare dintre următoarele documente:</w:t>
      </w:r>
    </w:p>
    <w:p w14:paraId="6E25CC6D" w14:textId="77777777" w:rsidR="00D4028C" w:rsidRPr="001B595E" w:rsidRDefault="00D4028C" w:rsidP="007C5F0D">
      <w:pPr>
        <w:pStyle w:val="ListParagraph"/>
        <w:numPr>
          <w:ilvl w:val="0"/>
          <w:numId w:val="60"/>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un raport sau o declarație de distrugere întocmită de autoritățile sub a căror supraveghere au fost distruse mărfurile ori o copie certificată a acestuia/acesteia;</w:t>
      </w:r>
    </w:p>
    <w:p w14:paraId="6392DBA2" w14:textId="77777777" w:rsidR="00D4028C" w:rsidRPr="001B595E" w:rsidRDefault="00D4028C" w:rsidP="007C5F0D">
      <w:pPr>
        <w:pStyle w:val="ListParagraph"/>
        <w:numPr>
          <w:ilvl w:val="0"/>
          <w:numId w:val="60"/>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un certificat întocmit de persoana autorizată să certifice distrugerea, însoțit de dovada privind autoritatea pe care o deține aceasta în chestiunea respectivă.</w:t>
      </w:r>
    </w:p>
    <w:p w14:paraId="7C776768" w14:textId="77777777" w:rsidR="00D4028C" w:rsidRPr="001B595E" w:rsidRDefault="00D4028C" w:rsidP="008948A7">
      <w:pPr>
        <w:pStyle w:val="ListParagraph"/>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Documentele respective conțin o descriere completă a mărfurilor distruse pentru a se putea stabili, prin comparație cu datele furnizate în declarația vamală pentru un regim vamal care implică nașterea datoriei vamale și cu documentele justificative, că mărfurile distruse sunt cele care fuseseră plasate sub regimul în cauză.</w:t>
      </w:r>
    </w:p>
    <w:p w14:paraId="695019D1" w14:textId="70554118" w:rsidR="00D4028C" w:rsidRPr="001B595E" w:rsidRDefault="00D4028C" w:rsidP="007C5F0D">
      <w:pPr>
        <w:pStyle w:val="Footer"/>
        <w:numPr>
          <w:ilvl w:val="1"/>
          <w:numId w:val="27"/>
        </w:numPr>
        <w:tabs>
          <w:tab w:val="clear" w:pos="4677"/>
          <w:tab w:val="clear" w:pos="9355"/>
          <w:tab w:val="left" w:pos="851"/>
          <w:tab w:val="left" w:pos="99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Dacă dovezile menționate la </w:t>
      </w:r>
      <w:r w:rsidR="008948A7" w:rsidRPr="001B595E">
        <w:rPr>
          <w:rFonts w:ascii="Times New Roman" w:hAnsi="Times New Roman" w:cs="Times New Roman"/>
          <w:color w:val="000000" w:themeColor="text1"/>
          <w:sz w:val="28"/>
          <w:szCs w:val="28"/>
        </w:rPr>
        <w:t>pct.198 și 199</w:t>
      </w:r>
      <w:r w:rsidRPr="001B595E">
        <w:rPr>
          <w:rFonts w:ascii="Times New Roman" w:hAnsi="Times New Roman" w:cs="Times New Roman"/>
          <w:color w:val="000000" w:themeColor="text1"/>
          <w:sz w:val="28"/>
          <w:szCs w:val="28"/>
        </w:rPr>
        <w:t xml:space="preserve"> sunt insuficiente pentru ca autoritatea vamală să ia o decizie în privința cazului care îi este prezentat sau dacă anumite dovezi nu sunt disponibile, aceste dovezi pot fi completate sau înlocuite cu oricare alte documente pe care autoritatea respectivă le consideră necesare.</w:t>
      </w:r>
    </w:p>
    <w:p w14:paraId="40FB4FAD" w14:textId="77777777" w:rsidR="00D4028C" w:rsidRPr="001B595E" w:rsidRDefault="00D4028C" w:rsidP="00D4028C">
      <w:pPr>
        <w:pStyle w:val="ListParagraph"/>
        <w:ind w:hanging="11"/>
        <w:jc w:val="both"/>
        <w:rPr>
          <w:rFonts w:ascii="Times New Roman" w:hAnsi="Times New Roman" w:cs="Times New Roman"/>
          <w:b/>
          <w:color w:val="000000" w:themeColor="text1"/>
          <w:sz w:val="28"/>
          <w:szCs w:val="28"/>
        </w:rPr>
      </w:pPr>
    </w:p>
    <w:p w14:paraId="042C7725" w14:textId="77777777" w:rsidR="00D4028C" w:rsidRPr="001B595E" w:rsidRDefault="00D4028C" w:rsidP="00D4028C">
      <w:pPr>
        <w:pStyle w:val="ListParagraph"/>
        <w:ind w:left="0" w:firstLine="709"/>
        <w:jc w:val="both"/>
        <w:rPr>
          <w:rFonts w:ascii="Times New Roman" w:hAnsi="Times New Roman" w:cs="Times New Roman"/>
          <w:color w:val="000000" w:themeColor="text1"/>
          <w:sz w:val="28"/>
          <w:szCs w:val="28"/>
        </w:rPr>
      </w:pPr>
    </w:p>
    <w:p w14:paraId="38E36B02" w14:textId="487D78C4" w:rsidR="00D4028C" w:rsidRPr="001B595E" w:rsidRDefault="00D4028C" w:rsidP="001A02E9">
      <w:pPr>
        <w:pStyle w:val="ListParagraph"/>
        <w:ind w:left="0" w:firstLine="567"/>
        <w:jc w:val="center"/>
        <w:rPr>
          <w:rFonts w:ascii="Times New Roman" w:hAnsi="Times New Roman" w:cs="Times New Roman"/>
          <w:b/>
          <w:color w:val="000000" w:themeColor="text1"/>
          <w:sz w:val="28"/>
          <w:szCs w:val="28"/>
          <w:lang w:val="en-US"/>
        </w:rPr>
      </w:pPr>
      <w:r w:rsidRPr="001B595E">
        <w:rPr>
          <w:rFonts w:ascii="Times New Roman" w:hAnsi="Times New Roman" w:cs="Times New Roman"/>
          <w:b/>
          <w:color w:val="000000" w:themeColor="text1"/>
          <w:sz w:val="28"/>
          <w:szCs w:val="28"/>
          <w:lang w:val="en-US"/>
        </w:rPr>
        <w:t xml:space="preserve">Secțiunea </w:t>
      </w:r>
      <w:r w:rsidR="00A34DCD" w:rsidRPr="001B595E">
        <w:rPr>
          <w:rFonts w:ascii="Times New Roman" w:hAnsi="Times New Roman" w:cs="Times New Roman"/>
          <w:b/>
          <w:color w:val="000000" w:themeColor="text1"/>
          <w:sz w:val="28"/>
          <w:szCs w:val="28"/>
          <w:lang w:val="en-US"/>
        </w:rPr>
        <w:t>6</w:t>
      </w:r>
    </w:p>
    <w:p w14:paraId="078CF7C8" w14:textId="02509E83" w:rsidR="00D4028C" w:rsidRPr="001B595E" w:rsidRDefault="00D4028C" w:rsidP="001A02E9">
      <w:pPr>
        <w:pStyle w:val="ListParagraph"/>
        <w:ind w:left="0" w:firstLine="567"/>
        <w:jc w:val="center"/>
        <w:rPr>
          <w:rFonts w:ascii="Times New Roman" w:hAnsi="Times New Roman" w:cs="Times New Roman"/>
          <w:b/>
          <w:color w:val="000000" w:themeColor="text1"/>
          <w:sz w:val="28"/>
          <w:szCs w:val="28"/>
          <w:lang w:val="en-US"/>
        </w:rPr>
      </w:pPr>
      <w:r w:rsidRPr="001B595E">
        <w:rPr>
          <w:rFonts w:ascii="Times New Roman" w:hAnsi="Times New Roman" w:cs="Times New Roman"/>
          <w:b/>
          <w:color w:val="000000" w:themeColor="text1"/>
          <w:sz w:val="28"/>
          <w:szCs w:val="28"/>
          <w:lang w:val="en-US"/>
        </w:rPr>
        <w:t>Stingerea</w:t>
      </w:r>
      <w:r w:rsidR="00040C61" w:rsidRPr="001B595E">
        <w:rPr>
          <w:rFonts w:ascii="Times New Roman" w:hAnsi="Times New Roman" w:cs="Times New Roman"/>
          <w:b/>
          <w:color w:val="000000" w:themeColor="text1"/>
          <w:sz w:val="28"/>
          <w:szCs w:val="28"/>
          <w:lang w:val="en-US"/>
        </w:rPr>
        <w:t xml:space="preserve"> unei datorii vamale</w:t>
      </w:r>
    </w:p>
    <w:p w14:paraId="7315F03A" w14:textId="77777777" w:rsidR="00115037" w:rsidRPr="001B595E" w:rsidRDefault="00115037" w:rsidP="001A02E9">
      <w:pPr>
        <w:pStyle w:val="ListParagraph"/>
        <w:ind w:left="0" w:firstLine="567"/>
        <w:jc w:val="center"/>
        <w:rPr>
          <w:rFonts w:ascii="Times New Roman" w:hAnsi="Times New Roman" w:cs="Times New Roman"/>
          <w:b/>
          <w:color w:val="000000" w:themeColor="text1"/>
          <w:sz w:val="28"/>
          <w:szCs w:val="28"/>
          <w:lang w:val="en-US"/>
        </w:rPr>
      </w:pPr>
    </w:p>
    <w:p w14:paraId="2BADCBFF" w14:textId="77777777" w:rsidR="00115037" w:rsidRPr="00A74BCE" w:rsidRDefault="00115037" w:rsidP="00115037">
      <w:pPr>
        <w:pStyle w:val="ListParagraph"/>
        <w:ind w:left="0" w:firstLine="567"/>
        <w:jc w:val="center"/>
        <w:rPr>
          <w:rFonts w:ascii="Times New Roman" w:hAnsi="Times New Roman" w:cs="Times New Roman"/>
          <w:b/>
          <w:color w:val="000000" w:themeColor="text1"/>
          <w:sz w:val="28"/>
          <w:szCs w:val="28"/>
          <w:lang w:val="en-US"/>
        </w:rPr>
      </w:pPr>
      <w:r w:rsidRPr="00A74BCE">
        <w:rPr>
          <w:rFonts w:ascii="Times New Roman" w:hAnsi="Times New Roman" w:cs="Times New Roman"/>
          <w:b/>
          <w:color w:val="000000" w:themeColor="text1"/>
          <w:sz w:val="28"/>
          <w:szCs w:val="28"/>
          <w:lang w:val="en-US"/>
        </w:rPr>
        <w:t>Subsecțiunea 1</w:t>
      </w:r>
    </w:p>
    <w:p w14:paraId="1A3CDCD8" w14:textId="293F0E57" w:rsidR="00D4028C" w:rsidRPr="001B595E" w:rsidRDefault="00D4028C" w:rsidP="001A02E9">
      <w:pPr>
        <w:pStyle w:val="ListParagraph"/>
        <w:ind w:left="0" w:firstLine="567"/>
        <w:jc w:val="center"/>
        <w:rPr>
          <w:rFonts w:ascii="Times New Roman" w:hAnsi="Times New Roman" w:cs="Times New Roman"/>
          <w:b/>
          <w:color w:val="000000" w:themeColor="text1"/>
          <w:sz w:val="28"/>
          <w:szCs w:val="28"/>
          <w:lang w:val="en-US"/>
        </w:rPr>
      </w:pPr>
      <w:r w:rsidRPr="001B595E">
        <w:rPr>
          <w:rFonts w:ascii="Times New Roman" w:hAnsi="Times New Roman" w:cs="Times New Roman"/>
          <w:b/>
          <w:color w:val="000000" w:themeColor="text1"/>
          <w:sz w:val="28"/>
          <w:szCs w:val="28"/>
          <w:lang w:val="en-US"/>
        </w:rPr>
        <w:t>Modul de stingere a datoriei vamale prin plata cuantumului drepturilor de import sau de export</w:t>
      </w:r>
    </w:p>
    <w:p w14:paraId="2BF0FA20" w14:textId="77777777" w:rsidR="00D4028C" w:rsidRPr="001B595E" w:rsidRDefault="00D4028C" w:rsidP="00D4028C">
      <w:pPr>
        <w:pStyle w:val="ListParagraph"/>
        <w:ind w:firstLine="709"/>
        <w:jc w:val="center"/>
        <w:rPr>
          <w:rFonts w:ascii="Times New Roman" w:hAnsi="Times New Roman" w:cs="Times New Roman"/>
          <w:b/>
          <w:color w:val="000000" w:themeColor="text1"/>
          <w:sz w:val="28"/>
          <w:szCs w:val="28"/>
          <w:lang w:val="en-US"/>
        </w:rPr>
      </w:pPr>
    </w:p>
    <w:p w14:paraId="56B8652E" w14:textId="1756E9DC" w:rsidR="00D4028C" w:rsidRPr="001B595E" w:rsidRDefault="00D4028C" w:rsidP="007C5F0D">
      <w:pPr>
        <w:pStyle w:val="Footer"/>
        <w:numPr>
          <w:ilvl w:val="1"/>
          <w:numId w:val="27"/>
        </w:numPr>
        <w:tabs>
          <w:tab w:val="clear" w:pos="4677"/>
          <w:tab w:val="clear" w:pos="9355"/>
          <w:tab w:val="left" w:pos="851"/>
          <w:tab w:val="left" w:pos="1276"/>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Stingerea datoriei vamale prin plata cuantumului drepturilor de import sau de export se efectuează în conformitate cu modalitatea stabilită de Ministerul Finanţelor pentru anul bugetar corespunzător.</w:t>
      </w:r>
    </w:p>
    <w:p w14:paraId="768946FC" w14:textId="26275160" w:rsidR="00D4028C" w:rsidRPr="001B595E" w:rsidRDefault="00D4028C" w:rsidP="007C5F0D">
      <w:pPr>
        <w:pStyle w:val="Footer"/>
        <w:numPr>
          <w:ilvl w:val="1"/>
          <w:numId w:val="27"/>
        </w:numPr>
        <w:tabs>
          <w:tab w:val="clear" w:pos="4677"/>
          <w:tab w:val="clear" w:pos="9355"/>
          <w:tab w:val="left" w:pos="851"/>
          <w:tab w:val="left" w:pos="1276"/>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Reflectarea informaţiei privind data stingerii datoriei vamale plătite prin virament se face cu data la care sumele au fost înscrise la buget, la contul trezorerial respectiv.</w:t>
      </w:r>
    </w:p>
    <w:p w14:paraId="261451C3" w14:textId="5963E249" w:rsidR="00D4028C" w:rsidRPr="001B595E" w:rsidRDefault="00D4028C" w:rsidP="007C5F0D">
      <w:pPr>
        <w:pStyle w:val="Footer"/>
        <w:numPr>
          <w:ilvl w:val="1"/>
          <w:numId w:val="27"/>
        </w:numPr>
        <w:tabs>
          <w:tab w:val="clear" w:pos="4677"/>
          <w:tab w:val="clear" w:pos="9355"/>
          <w:tab w:val="left" w:pos="851"/>
          <w:tab w:val="left" w:pos="1276"/>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 consideră dată a stingerii datoriei vamale plătite în numerar sau prin intermediul cardurilor bancare data la care sumele au fost depuse la băncile deservente ale birourilor (posturilor) vamale.</w:t>
      </w:r>
    </w:p>
    <w:p w14:paraId="749176C2" w14:textId="5953A966" w:rsidR="00D4028C" w:rsidRPr="001B595E" w:rsidRDefault="00D4028C" w:rsidP="007C5F0D">
      <w:pPr>
        <w:pStyle w:val="Footer"/>
        <w:numPr>
          <w:ilvl w:val="1"/>
          <w:numId w:val="27"/>
        </w:numPr>
        <w:tabs>
          <w:tab w:val="clear" w:pos="4677"/>
          <w:tab w:val="clear" w:pos="9355"/>
          <w:tab w:val="left" w:pos="851"/>
          <w:tab w:val="left" w:pos="1276"/>
        </w:tabs>
        <w:ind w:left="0" w:right="284"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rPr>
        <w:t>În cazul achitării prin intermediul Serviciului guvernamental de plăţi electronice (MPay) – data efectuării plăţii de către debitor, confirmată de către Serviciul MPay printr-o notificare</w:t>
      </w:r>
      <w:r w:rsidRPr="001B595E">
        <w:rPr>
          <w:rFonts w:ascii="Times New Roman" w:hAnsi="Times New Roman" w:cs="Times New Roman"/>
          <w:color w:val="000000" w:themeColor="text1"/>
          <w:sz w:val="28"/>
          <w:szCs w:val="28"/>
          <w:lang w:val="en-US"/>
        </w:rPr>
        <w:t xml:space="preserve"> către organul de stat competent privind efectuarea completă a plăţii şi prin documentul de plată emis de prestatorul serviciilor de plată, în care se indică data efectuării plăţii.</w:t>
      </w:r>
    </w:p>
    <w:p w14:paraId="2D6C0994" w14:textId="7EF69A1A" w:rsidR="00D4028C" w:rsidRPr="001B595E" w:rsidRDefault="00D4028C" w:rsidP="007C5F0D">
      <w:pPr>
        <w:pStyle w:val="Footer"/>
        <w:numPr>
          <w:ilvl w:val="1"/>
          <w:numId w:val="27"/>
        </w:numPr>
        <w:tabs>
          <w:tab w:val="clear" w:pos="4677"/>
          <w:tab w:val="clear" w:pos="9355"/>
          <w:tab w:val="left" w:pos="851"/>
          <w:tab w:val="left" w:pos="1276"/>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Stingerea datoriei vamale în cazurile cînd mărfurile supuse drepturilor de import sau de export sunt reținute și simultan sau ulterior confiscate sau mărfurile supuse drepturilor de import sau de export sunt distruse sub supraveghere vamală sau abandonate în favoarea statului se operează numai atunci cînd situaţiile s-au produs înainte de acordarea liberului de vamă. </w:t>
      </w:r>
    </w:p>
    <w:p w14:paraId="24B841BE" w14:textId="41854CA6" w:rsidR="00D4028C" w:rsidRPr="001B595E" w:rsidRDefault="00D4028C" w:rsidP="007C5F0D">
      <w:pPr>
        <w:pStyle w:val="Footer"/>
        <w:numPr>
          <w:ilvl w:val="1"/>
          <w:numId w:val="27"/>
        </w:numPr>
        <w:tabs>
          <w:tab w:val="clear" w:pos="4677"/>
          <w:tab w:val="clear" w:pos="9355"/>
          <w:tab w:val="left" w:pos="851"/>
          <w:tab w:val="left" w:pos="1276"/>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Reflectarea informaţiei privind data stingerii datoriei vamale menționate în art. 125, al</w:t>
      </w:r>
      <w:r w:rsidR="006E0943" w:rsidRPr="001B595E">
        <w:rPr>
          <w:rFonts w:ascii="Times New Roman" w:hAnsi="Times New Roman" w:cs="Times New Roman"/>
          <w:color w:val="000000" w:themeColor="text1"/>
          <w:sz w:val="28"/>
          <w:szCs w:val="28"/>
        </w:rPr>
        <w:t>in</w:t>
      </w:r>
      <w:r w:rsidRPr="001B595E">
        <w:rPr>
          <w:rFonts w:ascii="Times New Roman" w:hAnsi="Times New Roman" w:cs="Times New Roman"/>
          <w:color w:val="000000" w:themeColor="text1"/>
          <w:sz w:val="28"/>
          <w:szCs w:val="28"/>
        </w:rPr>
        <w:t>.</w:t>
      </w:r>
      <w:r w:rsidR="006E0943"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2</w:t>
      </w:r>
      <w:r w:rsidR="006E0943"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pct.6 și 9 se face cu data validării declarației vamale. </w:t>
      </w:r>
    </w:p>
    <w:p w14:paraId="4BBEDABB" w14:textId="268264C4" w:rsidR="00D4028C" w:rsidRPr="001B595E" w:rsidRDefault="00D4028C" w:rsidP="007C5F0D">
      <w:pPr>
        <w:pStyle w:val="Footer"/>
        <w:numPr>
          <w:ilvl w:val="1"/>
          <w:numId w:val="27"/>
        </w:numPr>
        <w:tabs>
          <w:tab w:val="clear" w:pos="4677"/>
          <w:tab w:val="clear" w:pos="9355"/>
          <w:tab w:val="left" w:pos="851"/>
          <w:tab w:val="left" w:pos="1276"/>
        </w:tabs>
        <w:ind w:left="0" w:right="284"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rPr>
        <w:t>Reflectarea informației privind data stingerii datoriei vamale menținate în art. 125, al</w:t>
      </w:r>
      <w:r w:rsidR="006E0943" w:rsidRPr="001B595E">
        <w:rPr>
          <w:rFonts w:ascii="Times New Roman" w:hAnsi="Times New Roman" w:cs="Times New Roman"/>
          <w:color w:val="000000" w:themeColor="text1"/>
          <w:sz w:val="28"/>
          <w:szCs w:val="28"/>
        </w:rPr>
        <w:t>in</w:t>
      </w:r>
      <w:r w:rsidRPr="001B595E">
        <w:rPr>
          <w:rFonts w:ascii="Times New Roman" w:hAnsi="Times New Roman" w:cs="Times New Roman"/>
          <w:color w:val="000000" w:themeColor="text1"/>
          <w:sz w:val="28"/>
          <w:szCs w:val="28"/>
        </w:rPr>
        <w:t>.</w:t>
      </w:r>
      <w:r w:rsidR="006E0943"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2</w:t>
      </w:r>
      <w:r w:rsidR="006E0943"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pct.5 se face cu data emiterii actului</w:t>
      </w:r>
      <w:r w:rsidRPr="001B595E">
        <w:rPr>
          <w:rFonts w:ascii="Times New Roman" w:hAnsi="Times New Roman" w:cs="Times New Roman"/>
          <w:color w:val="000000" w:themeColor="text1"/>
          <w:sz w:val="28"/>
          <w:szCs w:val="28"/>
          <w:lang w:val="en-US"/>
        </w:rPr>
        <w:t xml:space="preserve"> de</w:t>
      </w:r>
      <w:r w:rsidRPr="001B595E">
        <w:rPr>
          <w:rFonts w:ascii="Times New Roman" w:hAnsi="Times New Roman" w:cs="Times New Roman"/>
          <w:color w:val="000000" w:themeColor="text1"/>
          <w:sz w:val="28"/>
          <w:szCs w:val="28"/>
        </w:rPr>
        <w:t xml:space="preserve"> </w:t>
      </w:r>
      <w:r w:rsidR="005358EE" w:rsidRPr="001B595E">
        <w:rPr>
          <w:rFonts w:ascii="Times New Roman" w:hAnsi="Times New Roman" w:cs="Times New Roman"/>
          <w:color w:val="000000" w:themeColor="text1"/>
          <w:sz w:val="28"/>
          <w:szCs w:val="28"/>
          <w:lang w:val="en-US"/>
        </w:rPr>
        <w:t>reținere și/sau confiscare.</w:t>
      </w:r>
    </w:p>
    <w:p w14:paraId="6419640B" w14:textId="77777777" w:rsidR="00852BEC" w:rsidRPr="001B595E" w:rsidRDefault="00852BEC" w:rsidP="00064D43">
      <w:pPr>
        <w:pStyle w:val="ListParagraph"/>
        <w:ind w:left="0" w:firstLine="567"/>
        <w:jc w:val="both"/>
        <w:rPr>
          <w:rFonts w:ascii="Times New Roman" w:hAnsi="Times New Roman" w:cs="Times New Roman"/>
          <w:color w:val="000000" w:themeColor="text1"/>
          <w:sz w:val="28"/>
          <w:szCs w:val="28"/>
          <w:lang w:val="en-US"/>
        </w:rPr>
      </w:pPr>
    </w:p>
    <w:p w14:paraId="4389C641" w14:textId="4595FF1F" w:rsidR="00115037" w:rsidRPr="00A74BCE" w:rsidRDefault="00115037" w:rsidP="00115037">
      <w:pPr>
        <w:pStyle w:val="ListParagraph"/>
        <w:ind w:left="0" w:firstLine="567"/>
        <w:jc w:val="center"/>
        <w:rPr>
          <w:rFonts w:ascii="Times New Roman" w:hAnsi="Times New Roman" w:cs="Times New Roman"/>
          <w:b/>
          <w:color w:val="000000" w:themeColor="text1"/>
          <w:sz w:val="28"/>
          <w:szCs w:val="28"/>
          <w:lang w:val="en-US"/>
        </w:rPr>
      </w:pPr>
      <w:r w:rsidRPr="00A74BCE">
        <w:rPr>
          <w:rFonts w:ascii="Times New Roman" w:hAnsi="Times New Roman" w:cs="Times New Roman"/>
          <w:b/>
          <w:color w:val="000000" w:themeColor="text1"/>
          <w:sz w:val="28"/>
          <w:szCs w:val="28"/>
          <w:lang w:val="en-US"/>
        </w:rPr>
        <w:t>Subsecțiunea 2</w:t>
      </w:r>
    </w:p>
    <w:p w14:paraId="1327653B" w14:textId="4F0650A9" w:rsidR="00D4028C" w:rsidRPr="001B595E" w:rsidRDefault="00D4028C" w:rsidP="00064D43">
      <w:pPr>
        <w:ind w:firstLine="567"/>
        <w:jc w:val="center"/>
        <w:rPr>
          <w:rFonts w:ascii="Times New Roman" w:hAnsi="Times New Roman" w:cs="Times New Roman"/>
          <w:b/>
          <w:color w:val="000000" w:themeColor="text1"/>
          <w:sz w:val="28"/>
          <w:szCs w:val="28"/>
          <w:lang w:val="en-US"/>
        </w:rPr>
      </w:pPr>
      <w:r w:rsidRPr="001B595E">
        <w:rPr>
          <w:rFonts w:ascii="Times New Roman" w:hAnsi="Times New Roman" w:cs="Times New Roman"/>
          <w:b/>
          <w:color w:val="000000" w:themeColor="text1"/>
          <w:sz w:val="28"/>
          <w:szCs w:val="28"/>
          <w:lang w:val="en-US"/>
        </w:rPr>
        <w:t>Stingerea datoriei vamale al căror termen de prescripţie a expirat</w:t>
      </w:r>
    </w:p>
    <w:p w14:paraId="1EADAEF1" w14:textId="37574C94" w:rsidR="00D4028C" w:rsidRPr="001B595E" w:rsidRDefault="00D4028C" w:rsidP="007C5F0D">
      <w:pPr>
        <w:pStyle w:val="Footer"/>
        <w:numPr>
          <w:ilvl w:val="1"/>
          <w:numId w:val="27"/>
        </w:numPr>
        <w:tabs>
          <w:tab w:val="clear" w:pos="4677"/>
          <w:tab w:val="clear" w:pos="9355"/>
          <w:tab w:val="left" w:pos="851"/>
          <w:tab w:val="left" w:pos="1276"/>
          <w:tab w:val="left" w:pos="10773"/>
        </w:tabs>
        <w:ind w:left="0" w:right="284"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lastRenderedPageBreak/>
        <w:t xml:space="preserve">Stingerea datoriei vamale în urma expirării termenului de prescripţie se face de către Serviciul Vamal în temeiul unei decizii întocmite de către subdiviziunea responsabilă din cadrul Aparatului </w:t>
      </w:r>
      <w:r w:rsidR="000911F1" w:rsidRPr="001B595E">
        <w:rPr>
          <w:rFonts w:ascii="Times New Roman" w:hAnsi="Times New Roman" w:cs="Times New Roman"/>
          <w:color w:val="000000" w:themeColor="text1"/>
          <w:sz w:val="28"/>
          <w:szCs w:val="28"/>
          <w:lang w:val="en-US"/>
        </w:rPr>
        <w:t>c</w:t>
      </w:r>
      <w:r w:rsidRPr="001B595E">
        <w:rPr>
          <w:rFonts w:ascii="Times New Roman" w:hAnsi="Times New Roman" w:cs="Times New Roman"/>
          <w:color w:val="000000" w:themeColor="text1"/>
          <w:sz w:val="28"/>
          <w:szCs w:val="28"/>
          <w:lang w:val="en-US"/>
        </w:rPr>
        <w:t>entral al Serviciului Vamal şi/sau de către subdiviziunea responsabilă din cadrul Biroului Vamal, aprobate de către directorul Serviciului Vamal şi/sau de către conducătorul Biroului Vamal, după caz</w:t>
      </w:r>
      <w:r w:rsidR="007F609F" w:rsidRPr="001B595E">
        <w:rPr>
          <w:rFonts w:ascii="Times New Roman" w:hAnsi="Times New Roman" w:cs="Times New Roman"/>
          <w:color w:val="000000" w:themeColor="text1"/>
          <w:sz w:val="28"/>
          <w:szCs w:val="28"/>
          <w:lang w:val="en-US"/>
        </w:rPr>
        <w:t>, conform anexei nr. 17.</w:t>
      </w:r>
    </w:p>
    <w:p w14:paraId="5C9DA979" w14:textId="444C25F4" w:rsidR="00D4028C" w:rsidRPr="001B595E" w:rsidRDefault="00D4028C" w:rsidP="007C5F0D">
      <w:pPr>
        <w:pStyle w:val="Footer"/>
        <w:numPr>
          <w:ilvl w:val="1"/>
          <w:numId w:val="27"/>
        </w:numPr>
        <w:tabs>
          <w:tab w:val="clear" w:pos="4677"/>
          <w:tab w:val="clear" w:pos="9355"/>
          <w:tab w:val="left" w:pos="851"/>
          <w:tab w:val="left" w:pos="1276"/>
          <w:tab w:val="left" w:pos="10773"/>
        </w:tabs>
        <w:ind w:left="0" w:right="284"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Evidenţa deciziilor privind stingerea prin prescripţie a datoriei vamale se va efectua de către subdiviziunea responsabilă din cadrul Aparatului Central al Serviciului Vamal şi/sau de către subdiviziunea responsabilă din cadrul Biroului Vamal, potrivit Registrului evidenţei deciziilor privind stingerea datoriei vamale</w:t>
      </w:r>
      <w:r w:rsidR="007F609F" w:rsidRPr="001B595E">
        <w:rPr>
          <w:rFonts w:ascii="Times New Roman" w:hAnsi="Times New Roman" w:cs="Times New Roman"/>
          <w:color w:val="000000" w:themeColor="text1"/>
          <w:sz w:val="28"/>
          <w:szCs w:val="28"/>
          <w:lang w:val="en-US"/>
        </w:rPr>
        <w:t>, prevăzut în anexa nr. 18.</w:t>
      </w:r>
      <w:r w:rsidRPr="001B595E">
        <w:rPr>
          <w:rFonts w:ascii="Times New Roman" w:hAnsi="Times New Roman" w:cs="Times New Roman"/>
          <w:color w:val="000000" w:themeColor="text1"/>
          <w:sz w:val="28"/>
          <w:szCs w:val="28"/>
          <w:lang w:val="en-US"/>
        </w:rPr>
        <w:t xml:space="preserve"> </w:t>
      </w:r>
    </w:p>
    <w:p w14:paraId="380D5F50" w14:textId="5A687A78" w:rsidR="00B919F4" w:rsidRPr="001B595E" w:rsidRDefault="00B919F4" w:rsidP="00B919F4">
      <w:pPr>
        <w:pStyle w:val="ListParagraph"/>
        <w:ind w:left="709" w:hanging="283"/>
        <w:jc w:val="center"/>
        <w:rPr>
          <w:rFonts w:ascii="Times New Roman" w:hAnsi="Times New Roman" w:cs="Times New Roman"/>
          <w:color w:val="000000" w:themeColor="text1"/>
          <w:sz w:val="28"/>
          <w:szCs w:val="28"/>
          <w:lang w:val="en-US"/>
        </w:rPr>
      </w:pPr>
    </w:p>
    <w:p w14:paraId="48CEF2A3" w14:textId="01525760" w:rsidR="00115037" w:rsidRPr="00A74BCE" w:rsidRDefault="00115037" w:rsidP="00115037">
      <w:pPr>
        <w:pStyle w:val="ListParagraph"/>
        <w:ind w:left="0" w:firstLine="567"/>
        <w:jc w:val="center"/>
        <w:rPr>
          <w:rFonts w:ascii="Times New Roman" w:hAnsi="Times New Roman" w:cs="Times New Roman"/>
          <w:b/>
          <w:color w:val="000000" w:themeColor="text1"/>
          <w:sz w:val="28"/>
          <w:szCs w:val="28"/>
          <w:lang w:val="en-US"/>
        </w:rPr>
      </w:pPr>
      <w:r w:rsidRPr="00A74BCE">
        <w:rPr>
          <w:rFonts w:ascii="Times New Roman" w:hAnsi="Times New Roman" w:cs="Times New Roman"/>
          <w:b/>
          <w:color w:val="000000" w:themeColor="text1"/>
          <w:sz w:val="28"/>
          <w:szCs w:val="28"/>
          <w:lang w:val="en-US"/>
        </w:rPr>
        <w:t>Subsecțiunea 3</w:t>
      </w:r>
    </w:p>
    <w:p w14:paraId="44683655" w14:textId="0CB02ADA" w:rsidR="00D4028C" w:rsidRPr="001B595E" w:rsidRDefault="00D4028C" w:rsidP="00064D43">
      <w:pPr>
        <w:pStyle w:val="ListParagraph"/>
        <w:ind w:left="0" w:firstLine="567"/>
        <w:jc w:val="center"/>
        <w:rPr>
          <w:rFonts w:ascii="Times New Roman" w:hAnsi="Times New Roman" w:cs="Times New Roman"/>
          <w:b/>
          <w:color w:val="000000" w:themeColor="text1"/>
          <w:sz w:val="28"/>
          <w:szCs w:val="28"/>
          <w:lang w:val="en-US"/>
        </w:rPr>
      </w:pPr>
      <w:r w:rsidRPr="001B595E">
        <w:rPr>
          <w:rFonts w:ascii="Times New Roman" w:hAnsi="Times New Roman" w:cs="Times New Roman"/>
          <w:b/>
          <w:color w:val="000000" w:themeColor="text1"/>
          <w:sz w:val="28"/>
          <w:szCs w:val="28"/>
          <w:lang w:val="en-US"/>
        </w:rPr>
        <w:t>Documentele confirmative necesare pentru aprobarea deciziei privind stingerea</w:t>
      </w:r>
      <w:r w:rsidR="005358EE" w:rsidRPr="001B595E">
        <w:rPr>
          <w:rFonts w:ascii="Times New Roman" w:hAnsi="Times New Roman" w:cs="Times New Roman"/>
          <w:b/>
          <w:color w:val="000000" w:themeColor="text1"/>
          <w:sz w:val="28"/>
          <w:szCs w:val="28"/>
          <w:lang w:val="en-US"/>
        </w:rPr>
        <w:t xml:space="preserve"> </w:t>
      </w:r>
      <w:r w:rsidRPr="001B595E">
        <w:rPr>
          <w:rFonts w:ascii="Times New Roman" w:hAnsi="Times New Roman" w:cs="Times New Roman"/>
          <w:b/>
          <w:color w:val="000000" w:themeColor="text1"/>
          <w:sz w:val="28"/>
          <w:szCs w:val="28"/>
          <w:lang w:val="en-US"/>
        </w:rPr>
        <w:t>datoriei vamale al căror termen de prescripţie a expirat</w:t>
      </w:r>
    </w:p>
    <w:p w14:paraId="6CF92DAC" w14:textId="77777777" w:rsidR="00D4028C" w:rsidRPr="001B595E" w:rsidRDefault="00D4028C" w:rsidP="00D4028C">
      <w:pPr>
        <w:pStyle w:val="ListParagraph"/>
        <w:ind w:left="709" w:hanging="283"/>
        <w:jc w:val="both"/>
        <w:rPr>
          <w:rFonts w:ascii="Times New Roman" w:hAnsi="Times New Roman" w:cs="Times New Roman"/>
          <w:b/>
          <w:color w:val="000000" w:themeColor="text1"/>
          <w:sz w:val="28"/>
          <w:szCs w:val="28"/>
          <w:lang w:val="en-US"/>
        </w:rPr>
      </w:pPr>
    </w:p>
    <w:p w14:paraId="2E5A14AC" w14:textId="715CCA8E" w:rsidR="00D4028C" w:rsidRPr="001B595E" w:rsidRDefault="003E7BCE" w:rsidP="007C5F0D">
      <w:pPr>
        <w:pStyle w:val="Footer"/>
        <w:numPr>
          <w:ilvl w:val="1"/>
          <w:numId w:val="27"/>
        </w:numPr>
        <w:tabs>
          <w:tab w:val="clear" w:pos="4677"/>
          <w:tab w:val="clear" w:pos="9355"/>
          <w:tab w:val="left" w:pos="851"/>
          <w:tab w:val="left" w:pos="1276"/>
          <w:tab w:val="left" w:pos="10348"/>
        </w:tabs>
        <w:ind w:left="0" w:right="284"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 xml:space="preserve"> </w:t>
      </w:r>
      <w:r w:rsidR="00D4028C" w:rsidRPr="001B595E">
        <w:rPr>
          <w:rFonts w:ascii="Times New Roman" w:hAnsi="Times New Roman" w:cs="Times New Roman"/>
          <w:color w:val="000000" w:themeColor="text1"/>
          <w:sz w:val="28"/>
          <w:szCs w:val="28"/>
          <w:lang w:val="en-US"/>
        </w:rPr>
        <w:t>Documentele care confirmă expirarea termenului de prescripţie include:</w:t>
      </w:r>
    </w:p>
    <w:p w14:paraId="50D7E79F" w14:textId="0C528E2B" w:rsidR="00D4028C" w:rsidRPr="001B595E" w:rsidRDefault="00D4028C" w:rsidP="007C5F0D">
      <w:pPr>
        <w:pStyle w:val="ListParagraph"/>
        <w:numPr>
          <w:ilvl w:val="0"/>
          <w:numId w:val="61"/>
        </w:numPr>
        <w:tabs>
          <w:tab w:val="left" w:pos="142"/>
          <w:tab w:val="left" w:pos="993"/>
        </w:tabs>
        <w:ind w:left="0" w:right="284"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în cazul în care stingerea datoriei vamale a fost remisă executorului judecătoresc, iar acesta a emis o încheiere despre încetarea executării silite, stingerea prin prescripţie va fi posibilă doar la expirarea termenului de 6 ani de la momentul notificării datoriei vamale;</w:t>
      </w:r>
    </w:p>
    <w:p w14:paraId="05DD9023" w14:textId="46830FBE" w:rsidR="00D4028C" w:rsidRPr="001B595E" w:rsidRDefault="00D4028C" w:rsidP="007C5F0D">
      <w:pPr>
        <w:pStyle w:val="ListParagraph"/>
        <w:numPr>
          <w:ilvl w:val="0"/>
          <w:numId w:val="61"/>
        </w:numPr>
        <w:tabs>
          <w:tab w:val="left" w:pos="993"/>
        </w:tabs>
        <w:ind w:left="0" w:right="284"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în cazul stinger</w:t>
      </w:r>
      <w:r w:rsidR="005358EE" w:rsidRPr="001B595E">
        <w:rPr>
          <w:rFonts w:ascii="Times New Roman" w:hAnsi="Times New Roman" w:cs="Times New Roman"/>
          <w:color w:val="000000" w:themeColor="text1"/>
          <w:sz w:val="28"/>
          <w:szCs w:val="28"/>
          <w:lang w:val="en-US"/>
        </w:rPr>
        <w:t xml:space="preserve">ii prin prescripţie a datoriei </w:t>
      </w:r>
      <w:r w:rsidRPr="001B595E">
        <w:rPr>
          <w:rFonts w:ascii="Times New Roman" w:hAnsi="Times New Roman" w:cs="Times New Roman"/>
          <w:color w:val="000000" w:themeColor="text1"/>
          <w:sz w:val="28"/>
          <w:szCs w:val="28"/>
          <w:lang w:val="en-US"/>
        </w:rPr>
        <w:t>vamale, executarea silită a căreia nu a fost transmisă executorului judecătoresc, subdiviziunea responsabilă din cadrul Aparatului Central al Serviciului Vamal şi/sau subdiviziunea responsabilă din cadrul Biroului Vamal va prezenta directorului Serviciului Vamal un raport despre aplicarea tuturor măsurilor de executare silită şi imposibilitatea aplicării ulterioare a ei, semnat de către toţi membrii Comisiei din cadrul Aparatului Central al Serviciului Vamal şi/sau din cadrul Biroului Vamal. Raportul va include informaţia despre:</w:t>
      </w:r>
    </w:p>
    <w:p w14:paraId="1FEF4C3C" w14:textId="0F52C111" w:rsidR="00D4028C" w:rsidRPr="001B595E" w:rsidRDefault="00D4028C" w:rsidP="007C5F0D">
      <w:pPr>
        <w:pStyle w:val="ListParagraph"/>
        <w:numPr>
          <w:ilvl w:val="0"/>
          <w:numId w:val="62"/>
        </w:numPr>
        <w:tabs>
          <w:tab w:val="left" w:pos="993"/>
          <w:tab w:val="left" w:pos="10773"/>
        </w:tabs>
        <w:ind w:left="0" w:right="284"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adresa juridică a debitorului indicată în documentele de constituire, iar în cazul lipsei acestora – în baza informației furnizate de Agenția Servicii Publice cu referire la adresa juridică deținută pînă la momentul radierii debitorului;</w:t>
      </w:r>
    </w:p>
    <w:p w14:paraId="3A4C5225" w14:textId="74C561AC" w:rsidR="00D4028C" w:rsidRPr="001B595E" w:rsidRDefault="00D4028C" w:rsidP="007C5F0D">
      <w:pPr>
        <w:pStyle w:val="ListParagraph"/>
        <w:numPr>
          <w:ilvl w:val="0"/>
          <w:numId w:val="62"/>
        </w:numPr>
        <w:tabs>
          <w:tab w:val="left" w:pos="993"/>
          <w:tab w:val="left" w:pos="10773"/>
        </w:tabs>
        <w:ind w:left="0" w:right="284"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urmărirea mijloacelor băneşti de pe conturile bancare ale debitorului;</w:t>
      </w:r>
    </w:p>
    <w:p w14:paraId="1CF81FB3" w14:textId="5340E72D" w:rsidR="00D4028C" w:rsidRPr="001B595E" w:rsidRDefault="00D4028C" w:rsidP="007C5F0D">
      <w:pPr>
        <w:pStyle w:val="ListParagraph"/>
        <w:numPr>
          <w:ilvl w:val="0"/>
          <w:numId w:val="62"/>
        </w:numPr>
        <w:tabs>
          <w:tab w:val="left" w:pos="993"/>
          <w:tab w:val="left" w:pos="10773"/>
        </w:tabs>
        <w:ind w:left="0" w:right="284"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litigiile juridice cu debitorul;</w:t>
      </w:r>
    </w:p>
    <w:p w14:paraId="75E4C9BA" w14:textId="7BF189ED" w:rsidR="00D4028C" w:rsidRPr="001B595E" w:rsidRDefault="00D4028C" w:rsidP="007C5F0D">
      <w:pPr>
        <w:pStyle w:val="ListParagraph"/>
        <w:numPr>
          <w:ilvl w:val="0"/>
          <w:numId w:val="62"/>
        </w:numPr>
        <w:tabs>
          <w:tab w:val="left" w:pos="993"/>
          <w:tab w:val="left" w:pos="10773"/>
        </w:tabs>
        <w:ind w:left="0" w:right="284"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informaţia de la Agenția Servicii Publice despre bunurile imobile sau despre lipsa lor;</w:t>
      </w:r>
    </w:p>
    <w:p w14:paraId="651BCB25" w14:textId="7C454E77" w:rsidR="00D4028C" w:rsidRPr="001B595E" w:rsidRDefault="00D4028C" w:rsidP="007C5F0D">
      <w:pPr>
        <w:pStyle w:val="ListParagraph"/>
        <w:numPr>
          <w:ilvl w:val="0"/>
          <w:numId w:val="62"/>
        </w:numPr>
        <w:tabs>
          <w:tab w:val="left" w:pos="993"/>
          <w:tab w:val="left" w:pos="10773"/>
        </w:tabs>
        <w:ind w:left="0" w:right="284"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informaţia de la Agenția Servicii Publice despre mijloacele de transport luate în evidenţă ori despre lipsa lor;</w:t>
      </w:r>
    </w:p>
    <w:p w14:paraId="764D3DE7" w14:textId="09E037BA" w:rsidR="00D4028C" w:rsidRPr="001B595E" w:rsidRDefault="00D4028C" w:rsidP="007C5F0D">
      <w:pPr>
        <w:pStyle w:val="ListParagraph"/>
        <w:numPr>
          <w:ilvl w:val="0"/>
          <w:numId w:val="62"/>
        </w:numPr>
        <w:tabs>
          <w:tab w:val="left" w:pos="993"/>
          <w:tab w:val="left" w:pos="10773"/>
        </w:tabs>
        <w:ind w:left="0" w:right="284"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informaţia de la Biroul Naţional de Statistică şi de la organele subordonate despre</w:t>
      </w:r>
      <w:r w:rsidR="003E7BCE" w:rsidRPr="001B595E">
        <w:rPr>
          <w:rFonts w:ascii="Times New Roman" w:hAnsi="Times New Roman" w:cs="Times New Roman"/>
          <w:color w:val="000000" w:themeColor="text1"/>
          <w:sz w:val="28"/>
          <w:szCs w:val="28"/>
          <w:lang w:val="en-US"/>
        </w:rPr>
        <w:t xml:space="preserve"> </w:t>
      </w:r>
      <w:r w:rsidRPr="001B595E">
        <w:rPr>
          <w:rFonts w:ascii="Times New Roman" w:hAnsi="Times New Roman" w:cs="Times New Roman"/>
          <w:color w:val="000000" w:themeColor="text1"/>
          <w:sz w:val="28"/>
          <w:szCs w:val="28"/>
          <w:lang w:val="en-US"/>
        </w:rPr>
        <w:t>prezentarea ultimului raport financiar;</w:t>
      </w:r>
    </w:p>
    <w:p w14:paraId="0C4CC39A" w14:textId="79C67DDC" w:rsidR="00D4028C" w:rsidRPr="001B595E" w:rsidRDefault="00D4028C" w:rsidP="007C5F0D">
      <w:pPr>
        <w:pStyle w:val="ListParagraph"/>
        <w:numPr>
          <w:ilvl w:val="0"/>
          <w:numId w:val="62"/>
        </w:numPr>
        <w:tabs>
          <w:tab w:val="left" w:pos="993"/>
          <w:tab w:val="left" w:pos="10773"/>
        </w:tabs>
        <w:ind w:left="0" w:right="284"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în caz de lichidare a debitorului, decizia de radiere a persoanei din Registrul de stat;</w:t>
      </w:r>
    </w:p>
    <w:p w14:paraId="2DC94AA9" w14:textId="77777777" w:rsidR="00927C49" w:rsidRPr="001B595E" w:rsidRDefault="00927C49" w:rsidP="00927C49">
      <w:pPr>
        <w:pStyle w:val="ListParagraph"/>
        <w:ind w:left="0" w:firstLine="567"/>
        <w:jc w:val="center"/>
        <w:rPr>
          <w:rFonts w:ascii="Times New Roman" w:hAnsi="Times New Roman" w:cs="Times New Roman"/>
          <w:color w:val="000000" w:themeColor="text1"/>
          <w:sz w:val="28"/>
          <w:szCs w:val="28"/>
          <w:lang w:val="en-US"/>
        </w:rPr>
      </w:pPr>
    </w:p>
    <w:p w14:paraId="5D73BC7F" w14:textId="48CEAADC" w:rsidR="00115037" w:rsidRPr="00A74BCE" w:rsidRDefault="00115037" w:rsidP="00115037">
      <w:pPr>
        <w:pStyle w:val="ListParagraph"/>
        <w:ind w:left="0" w:firstLine="567"/>
        <w:jc w:val="center"/>
        <w:rPr>
          <w:rFonts w:ascii="Times New Roman" w:hAnsi="Times New Roman" w:cs="Times New Roman"/>
          <w:b/>
          <w:color w:val="000000" w:themeColor="text1"/>
          <w:sz w:val="28"/>
          <w:szCs w:val="28"/>
          <w:lang w:val="en-US"/>
        </w:rPr>
      </w:pPr>
      <w:r w:rsidRPr="00A74BCE">
        <w:rPr>
          <w:rFonts w:ascii="Times New Roman" w:hAnsi="Times New Roman" w:cs="Times New Roman"/>
          <w:b/>
          <w:color w:val="000000" w:themeColor="text1"/>
          <w:sz w:val="28"/>
          <w:szCs w:val="28"/>
          <w:lang w:val="en-US"/>
        </w:rPr>
        <w:t>Subsecțiunea 4</w:t>
      </w:r>
    </w:p>
    <w:p w14:paraId="1952565B" w14:textId="41A74D05" w:rsidR="00D4028C" w:rsidRPr="001B595E" w:rsidRDefault="00D4028C" w:rsidP="00927C49">
      <w:pPr>
        <w:pStyle w:val="ListParagraph"/>
        <w:ind w:left="0" w:firstLine="567"/>
        <w:jc w:val="center"/>
        <w:rPr>
          <w:rFonts w:ascii="Times New Roman" w:hAnsi="Times New Roman" w:cs="Times New Roman"/>
          <w:b/>
          <w:color w:val="000000" w:themeColor="text1"/>
          <w:sz w:val="28"/>
          <w:szCs w:val="28"/>
          <w:lang w:val="en-US"/>
        </w:rPr>
      </w:pPr>
      <w:r w:rsidRPr="001B595E">
        <w:rPr>
          <w:rFonts w:ascii="Times New Roman" w:hAnsi="Times New Roman" w:cs="Times New Roman"/>
          <w:b/>
          <w:color w:val="000000" w:themeColor="text1"/>
          <w:sz w:val="28"/>
          <w:szCs w:val="28"/>
          <w:lang w:val="en-US"/>
        </w:rPr>
        <w:t>Procedura de stingere a datoriei vamale al căror</w:t>
      </w:r>
    </w:p>
    <w:p w14:paraId="06C79DD4" w14:textId="4A42A384" w:rsidR="00D4028C" w:rsidRPr="001B595E" w:rsidRDefault="00D4028C" w:rsidP="004B687D">
      <w:pPr>
        <w:pStyle w:val="ListParagraph"/>
        <w:ind w:left="0" w:right="282" w:firstLine="567"/>
        <w:jc w:val="center"/>
        <w:rPr>
          <w:rFonts w:ascii="Times New Roman" w:hAnsi="Times New Roman" w:cs="Times New Roman"/>
          <w:b/>
          <w:color w:val="000000" w:themeColor="text1"/>
          <w:sz w:val="28"/>
          <w:szCs w:val="28"/>
          <w:lang w:val="en-US"/>
        </w:rPr>
      </w:pPr>
      <w:r w:rsidRPr="001B595E">
        <w:rPr>
          <w:rFonts w:ascii="Times New Roman" w:hAnsi="Times New Roman" w:cs="Times New Roman"/>
          <w:b/>
          <w:color w:val="000000" w:themeColor="text1"/>
          <w:sz w:val="28"/>
          <w:szCs w:val="28"/>
          <w:lang w:val="en-US"/>
        </w:rPr>
        <w:t>termen de prescripţie a expirat</w:t>
      </w:r>
    </w:p>
    <w:p w14:paraId="32FE8D68" w14:textId="35EEF877" w:rsidR="00D4028C" w:rsidRPr="001B595E" w:rsidRDefault="00D4028C" w:rsidP="007C5F0D">
      <w:pPr>
        <w:pStyle w:val="Footer"/>
        <w:numPr>
          <w:ilvl w:val="1"/>
          <w:numId w:val="27"/>
        </w:numPr>
        <w:tabs>
          <w:tab w:val="clear" w:pos="4677"/>
          <w:tab w:val="clear" w:pos="9355"/>
          <w:tab w:val="left" w:pos="851"/>
          <w:tab w:val="left" w:pos="1276"/>
          <w:tab w:val="left" w:pos="10348"/>
        </w:tabs>
        <w:ind w:left="0" w:right="284"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 xml:space="preserve">Documentele confirmative menționate supra se examinează şi se perfectează de o comisie creată în acest scop în cadrul Aparatului Central al Serviciului Vamal şi/sau </w:t>
      </w:r>
      <w:r w:rsidRPr="001B595E">
        <w:rPr>
          <w:rFonts w:ascii="Times New Roman" w:hAnsi="Times New Roman" w:cs="Times New Roman"/>
          <w:color w:val="000000" w:themeColor="text1"/>
          <w:sz w:val="28"/>
          <w:szCs w:val="28"/>
          <w:lang w:val="en-US"/>
        </w:rPr>
        <w:lastRenderedPageBreak/>
        <w:t>a Biroului Vamal, instituită prin ordinele interne, asigurînd perfectarea deciziei privind stingerea datoriei vamale al cărei termen de prescripţie a expirat.</w:t>
      </w:r>
    </w:p>
    <w:p w14:paraId="5600036B" w14:textId="1AB6A2C6" w:rsidR="00D4028C" w:rsidRPr="001B595E" w:rsidRDefault="00D4028C" w:rsidP="007C5F0D">
      <w:pPr>
        <w:pStyle w:val="Footer"/>
        <w:numPr>
          <w:ilvl w:val="1"/>
          <w:numId w:val="27"/>
        </w:numPr>
        <w:tabs>
          <w:tab w:val="clear" w:pos="4677"/>
          <w:tab w:val="clear" w:pos="9355"/>
          <w:tab w:val="left" w:pos="851"/>
          <w:tab w:val="left" w:pos="1276"/>
          <w:tab w:val="left" w:pos="10348"/>
        </w:tabs>
        <w:ind w:left="0" w:right="284"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Decizia privind stingerea prin prescripţie a datoriei vamale se perfectează în 3 exemplare:</w:t>
      </w:r>
    </w:p>
    <w:p w14:paraId="5990034D" w14:textId="49D23F84" w:rsidR="00D4028C" w:rsidRPr="001B595E" w:rsidRDefault="00D4028C" w:rsidP="007C5F0D">
      <w:pPr>
        <w:pStyle w:val="ListParagraph"/>
        <w:numPr>
          <w:ilvl w:val="1"/>
          <w:numId w:val="63"/>
        </w:numPr>
        <w:tabs>
          <w:tab w:val="left" w:pos="851"/>
        </w:tabs>
        <w:spacing w:after="0"/>
        <w:ind w:left="0" w:right="284"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primul exemplar al deciziei se anexează la dosarul debitorului;</w:t>
      </w:r>
    </w:p>
    <w:p w14:paraId="04DB7C3D" w14:textId="7E0C2B35" w:rsidR="00D4028C" w:rsidRPr="001B595E" w:rsidRDefault="00D4028C" w:rsidP="007C5F0D">
      <w:pPr>
        <w:pStyle w:val="ListParagraph"/>
        <w:numPr>
          <w:ilvl w:val="1"/>
          <w:numId w:val="63"/>
        </w:numPr>
        <w:tabs>
          <w:tab w:val="left" w:pos="851"/>
        </w:tabs>
        <w:spacing w:after="0"/>
        <w:ind w:left="0" w:right="284"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 xml:space="preserve">al doilea exemplar se va păstra în cadrul Biroului Vamal; </w:t>
      </w:r>
    </w:p>
    <w:p w14:paraId="7339ECC6" w14:textId="14D57560" w:rsidR="00D4028C" w:rsidRPr="001B595E" w:rsidRDefault="00D4028C" w:rsidP="007C5F0D">
      <w:pPr>
        <w:pStyle w:val="ListParagraph"/>
        <w:numPr>
          <w:ilvl w:val="1"/>
          <w:numId w:val="63"/>
        </w:numPr>
        <w:tabs>
          <w:tab w:val="left" w:pos="851"/>
        </w:tabs>
        <w:spacing w:after="0"/>
        <w:ind w:left="0" w:right="284"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 xml:space="preserve">al treilea exemplar al deciziei, însoţit de registrul deciziilor, se va remite subdiviziunii responsabile din cadrul Aparatului Central al Serviciului Vamal pînă la data de 5 a lunii următoare trimestrului de gestiune. </w:t>
      </w:r>
    </w:p>
    <w:p w14:paraId="103D661D" w14:textId="460DCB75" w:rsidR="00D4028C" w:rsidRPr="001B595E" w:rsidRDefault="00D4028C" w:rsidP="007C5F0D">
      <w:pPr>
        <w:pStyle w:val="Footer"/>
        <w:numPr>
          <w:ilvl w:val="1"/>
          <w:numId w:val="27"/>
        </w:numPr>
        <w:tabs>
          <w:tab w:val="clear" w:pos="4677"/>
          <w:tab w:val="clear" w:pos="9355"/>
          <w:tab w:val="left" w:pos="851"/>
          <w:tab w:val="left" w:pos="1276"/>
          <w:tab w:val="left" w:pos="10348"/>
        </w:tabs>
        <w:ind w:left="0" w:right="284"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Deciziile privind stingerea prin prescripţie a datoriei vamale aprobate de către directorul general al Serviciului Vamal şi/sau de către conducătorul Biroului Vamal se reflectă în fişele de evidenţă ale debitorilor, cu data aprobării acestora de către subdiviziunea responsabilă din cadrul Aparatului Central al Serviciului Vamal.</w:t>
      </w:r>
    </w:p>
    <w:p w14:paraId="1E831584" w14:textId="77777777" w:rsidR="00D4028C" w:rsidRPr="001B595E" w:rsidRDefault="00D4028C" w:rsidP="00D4028C">
      <w:pPr>
        <w:pStyle w:val="ListParagraph"/>
        <w:ind w:left="426" w:hanging="992"/>
        <w:jc w:val="both"/>
        <w:rPr>
          <w:rFonts w:ascii="Times New Roman" w:hAnsi="Times New Roman" w:cs="Times New Roman"/>
          <w:color w:val="000000" w:themeColor="text1"/>
          <w:sz w:val="28"/>
          <w:szCs w:val="28"/>
          <w:lang w:val="en-US"/>
        </w:rPr>
      </w:pPr>
    </w:p>
    <w:p w14:paraId="096A4E76" w14:textId="0946FEF2" w:rsidR="00115037" w:rsidRPr="00A74BCE" w:rsidRDefault="00115037" w:rsidP="00115037">
      <w:pPr>
        <w:pStyle w:val="ListParagraph"/>
        <w:ind w:left="0" w:firstLine="567"/>
        <w:jc w:val="center"/>
        <w:rPr>
          <w:rFonts w:ascii="Times New Roman" w:hAnsi="Times New Roman" w:cs="Times New Roman"/>
          <w:b/>
          <w:color w:val="000000" w:themeColor="text1"/>
          <w:sz w:val="28"/>
          <w:szCs w:val="28"/>
          <w:lang w:val="en-US"/>
        </w:rPr>
      </w:pPr>
      <w:r w:rsidRPr="00A74BCE">
        <w:rPr>
          <w:rFonts w:ascii="Times New Roman" w:hAnsi="Times New Roman" w:cs="Times New Roman"/>
          <w:b/>
          <w:color w:val="000000" w:themeColor="text1"/>
          <w:sz w:val="28"/>
          <w:szCs w:val="28"/>
          <w:lang w:val="en-US"/>
        </w:rPr>
        <w:t>Subsecțiunea 5</w:t>
      </w:r>
    </w:p>
    <w:p w14:paraId="25DD3E86" w14:textId="77777777" w:rsidR="00D4028C" w:rsidRPr="001B595E" w:rsidRDefault="00D4028C" w:rsidP="005404EA">
      <w:pPr>
        <w:pStyle w:val="ListParagraph"/>
        <w:ind w:left="0" w:right="282" w:firstLine="567"/>
        <w:jc w:val="center"/>
        <w:rPr>
          <w:rFonts w:ascii="Times New Roman" w:hAnsi="Times New Roman" w:cs="Times New Roman"/>
          <w:b/>
          <w:color w:val="000000" w:themeColor="text1"/>
          <w:sz w:val="28"/>
          <w:szCs w:val="28"/>
          <w:lang w:val="en-US"/>
        </w:rPr>
      </w:pPr>
      <w:r w:rsidRPr="001B595E">
        <w:rPr>
          <w:rFonts w:ascii="Times New Roman" w:hAnsi="Times New Roman" w:cs="Times New Roman"/>
          <w:b/>
          <w:color w:val="000000" w:themeColor="text1"/>
          <w:sz w:val="28"/>
          <w:szCs w:val="28"/>
          <w:lang w:val="en-US"/>
        </w:rPr>
        <w:t>Stingerea sumelor plătite în plus al căror termen de prescripţie a expirat</w:t>
      </w:r>
    </w:p>
    <w:p w14:paraId="33B45ECA" w14:textId="77777777" w:rsidR="00D4028C" w:rsidRPr="001B595E" w:rsidRDefault="00D4028C" w:rsidP="00D4028C">
      <w:pPr>
        <w:pStyle w:val="ListParagraph"/>
        <w:ind w:left="426"/>
        <w:jc w:val="both"/>
        <w:rPr>
          <w:rFonts w:ascii="Times New Roman" w:hAnsi="Times New Roman" w:cs="Times New Roman"/>
          <w:b/>
          <w:color w:val="000000" w:themeColor="text1"/>
          <w:sz w:val="28"/>
          <w:szCs w:val="28"/>
          <w:lang w:val="en-US"/>
        </w:rPr>
      </w:pPr>
    </w:p>
    <w:p w14:paraId="29A5497F" w14:textId="475023F0" w:rsidR="00D4028C" w:rsidRPr="001B595E" w:rsidRDefault="00D4028C" w:rsidP="007C5F0D">
      <w:pPr>
        <w:pStyle w:val="Footer"/>
        <w:numPr>
          <w:ilvl w:val="1"/>
          <w:numId w:val="27"/>
        </w:numPr>
        <w:tabs>
          <w:tab w:val="clear" w:pos="4677"/>
          <w:tab w:val="clear" w:pos="9355"/>
          <w:tab w:val="left" w:pos="851"/>
          <w:tab w:val="left" w:pos="1276"/>
          <w:tab w:val="left" w:pos="10348"/>
          <w:tab w:val="left" w:pos="10490"/>
        </w:tabs>
        <w:ind w:left="0" w:right="284"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 xml:space="preserve">Stingerea sumelor plătite în plus al căror termen de prescripţie a expirat este efectuează în temeiul art. 266 </w:t>
      </w:r>
      <w:r w:rsidR="000F6A06" w:rsidRPr="001B595E">
        <w:rPr>
          <w:rFonts w:ascii="Times New Roman" w:hAnsi="Times New Roman" w:cs="Times New Roman"/>
          <w:color w:val="000000" w:themeColor="text1"/>
          <w:sz w:val="28"/>
          <w:szCs w:val="28"/>
          <w:lang w:val="en-US"/>
        </w:rPr>
        <w:t>din</w:t>
      </w:r>
      <w:r w:rsidRPr="001B595E">
        <w:rPr>
          <w:rFonts w:ascii="Times New Roman" w:hAnsi="Times New Roman" w:cs="Times New Roman"/>
          <w:color w:val="000000" w:themeColor="text1"/>
          <w:sz w:val="28"/>
          <w:szCs w:val="28"/>
          <w:lang w:val="en-US"/>
        </w:rPr>
        <w:t xml:space="preserve"> Codul fiscal.</w:t>
      </w:r>
    </w:p>
    <w:p w14:paraId="45014602" w14:textId="5F9A8E40" w:rsidR="00D4028C" w:rsidRPr="001B595E" w:rsidRDefault="00D4028C" w:rsidP="007C5F0D">
      <w:pPr>
        <w:pStyle w:val="Footer"/>
        <w:numPr>
          <w:ilvl w:val="1"/>
          <w:numId w:val="27"/>
        </w:numPr>
        <w:tabs>
          <w:tab w:val="clear" w:pos="4677"/>
          <w:tab w:val="clear" w:pos="9355"/>
          <w:tab w:val="left" w:pos="851"/>
          <w:tab w:val="left" w:pos="1276"/>
          <w:tab w:val="left" w:pos="10348"/>
          <w:tab w:val="left" w:pos="10490"/>
        </w:tabs>
        <w:ind w:left="0" w:right="284"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 xml:space="preserve">Conform art.266 Titlul V </w:t>
      </w:r>
      <w:r w:rsidR="000F6A06" w:rsidRPr="001B595E">
        <w:rPr>
          <w:rFonts w:ascii="Times New Roman" w:hAnsi="Times New Roman" w:cs="Times New Roman"/>
          <w:color w:val="000000" w:themeColor="text1"/>
          <w:sz w:val="28"/>
          <w:szCs w:val="28"/>
          <w:lang w:val="en-US"/>
        </w:rPr>
        <w:t xml:space="preserve">din </w:t>
      </w:r>
      <w:r w:rsidRPr="001B595E">
        <w:rPr>
          <w:rFonts w:ascii="Times New Roman" w:hAnsi="Times New Roman" w:cs="Times New Roman"/>
          <w:color w:val="000000" w:themeColor="text1"/>
          <w:sz w:val="28"/>
          <w:szCs w:val="28"/>
          <w:lang w:val="en-US"/>
        </w:rPr>
        <w:t>Codul fiscal, se supun stingerii prin prescripţie sumele plătite în plus sau sumele care urmau a fi restituite, însă pentru care, pe parcursul a 6 ani de la data efectuării şi/sau apariţiei acestora, persoana nu a depus cererea de compensare ori de restituire din contul sumelor indicate.</w:t>
      </w:r>
    </w:p>
    <w:p w14:paraId="5CE78F65" w14:textId="42D60160" w:rsidR="00D4028C" w:rsidRPr="001B595E" w:rsidRDefault="00D4028C" w:rsidP="007C5F0D">
      <w:pPr>
        <w:pStyle w:val="Footer"/>
        <w:numPr>
          <w:ilvl w:val="1"/>
          <w:numId w:val="27"/>
        </w:numPr>
        <w:tabs>
          <w:tab w:val="clear" w:pos="4677"/>
          <w:tab w:val="clear" w:pos="9355"/>
          <w:tab w:val="left" w:pos="851"/>
          <w:tab w:val="left" w:pos="1276"/>
          <w:tab w:val="left" w:pos="10348"/>
          <w:tab w:val="left" w:pos="10490"/>
        </w:tabs>
        <w:ind w:left="0" w:right="284"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Dată a stingerii prin prescripţie a sumelor plătite în plus este considerată prima zi după data în care a expirat termenul de prescripţie.</w:t>
      </w:r>
    </w:p>
    <w:p w14:paraId="3A74F946" w14:textId="3858ED17" w:rsidR="00D4028C" w:rsidRPr="001B595E" w:rsidRDefault="00D4028C" w:rsidP="007C5F0D">
      <w:pPr>
        <w:pStyle w:val="Footer"/>
        <w:numPr>
          <w:ilvl w:val="1"/>
          <w:numId w:val="27"/>
        </w:numPr>
        <w:tabs>
          <w:tab w:val="clear" w:pos="4677"/>
          <w:tab w:val="clear" w:pos="9355"/>
          <w:tab w:val="left" w:pos="851"/>
          <w:tab w:val="left" w:pos="1276"/>
          <w:tab w:val="left" w:pos="10348"/>
          <w:tab w:val="left" w:pos="10490"/>
        </w:tabs>
        <w:ind w:left="0" w:right="284"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 xml:space="preserve">Stingerea sumelor plătite în plus în urma expirării termenelor de prescripţie se efectuează de către Serviciul Vamal în temeiul unei decizii întocmite de către subdiviziunea responsabilă din cadrul Aparatului </w:t>
      </w:r>
      <w:r w:rsidR="000911F1" w:rsidRPr="001B595E">
        <w:rPr>
          <w:rFonts w:ascii="Times New Roman" w:hAnsi="Times New Roman" w:cs="Times New Roman"/>
          <w:color w:val="000000" w:themeColor="text1"/>
          <w:sz w:val="28"/>
          <w:szCs w:val="28"/>
          <w:lang w:val="en-US"/>
        </w:rPr>
        <w:t>c</w:t>
      </w:r>
      <w:r w:rsidRPr="001B595E">
        <w:rPr>
          <w:rFonts w:ascii="Times New Roman" w:hAnsi="Times New Roman" w:cs="Times New Roman"/>
          <w:color w:val="000000" w:themeColor="text1"/>
          <w:sz w:val="28"/>
          <w:szCs w:val="28"/>
          <w:lang w:val="en-US"/>
        </w:rPr>
        <w:t>entral al Serviciului Vamal şi aprobate de către directorul Serviciului Vamal</w:t>
      </w:r>
      <w:r w:rsidR="00A104E3" w:rsidRPr="001B595E">
        <w:rPr>
          <w:rFonts w:ascii="Times New Roman" w:hAnsi="Times New Roman" w:cs="Times New Roman"/>
          <w:color w:val="000000" w:themeColor="text1"/>
          <w:sz w:val="28"/>
          <w:szCs w:val="28"/>
          <w:lang w:val="en-US"/>
        </w:rPr>
        <w:t>, conform anexei nr. 19.</w:t>
      </w:r>
      <w:r w:rsidRPr="001B595E">
        <w:rPr>
          <w:rFonts w:ascii="Times New Roman" w:hAnsi="Times New Roman" w:cs="Times New Roman"/>
          <w:color w:val="000000" w:themeColor="text1"/>
          <w:sz w:val="28"/>
          <w:szCs w:val="28"/>
          <w:lang w:val="en-US"/>
        </w:rPr>
        <w:t xml:space="preserve"> </w:t>
      </w:r>
    </w:p>
    <w:p w14:paraId="348BB544" w14:textId="100AE3C2" w:rsidR="00D4028C" w:rsidRPr="001B595E" w:rsidRDefault="00D4028C" w:rsidP="007C5F0D">
      <w:pPr>
        <w:pStyle w:val="Footer"/>
        <w:numPr>
          <w:ilvl w:val="1"/>
          <w:numId w:val="27"/>
        </w:numPr>
        <w:tabs>
          <w:tab w:val="clear" w:pos="4677"/>
          <w:tab w:val="clear" w:pos="9355"/>
          <w:tab w:val="left" w:pos="851"/>
          <w:tab w:val="left" w:pos="1276"/>
          <w:tab w:val="left" w:pos="10348"/>
          <w:tab w:val="left" w:pos="10490"/>
        </w:tabs>
        <w:ind w:left="0" w:right="284"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 xml:space="preserve">Evidenţa deciziilor privind stingerea prin prescripţie a sumelor plătite în plus se va efectua de către subdiviziunea responsabilă din cadrul Aparatului </w:t>
      </w:r>
      <w:r w:rsidR="000911F1" w:rsidRPr="001B595E">
        <w:rPr>
          <w:rFonts w:ascii="Times New Roman" w:hAnsi="Times New Roman" w:cs="Times New Roman"/>
          <w:color w:val="000000" w:themeColor="text1"/>
          <w:sz w:val="28"/>
          <w:szCs w:val="28"/>
          <w:lang w:val="en-US"/>
        </w:rPr>
        <w:t>c</w:t>
      </w:r>
      <w:r w:rsidRPr="001B595E">
        <w:rPr>
          <w:rFonts w:ascii="Times New Roman" w:hAnsi="Times New Roman" w:cs="Times New Roman"/>
          <w:color w:val="000000" w:themeColor="text1"/>
          <w:sz w:val="28"/>
          <w:szCs w:val="28"/>
          <w:lang w:val="en-US"/>
        </w:rPr>
        <w:t xml:space="preserve">entral al Serviciului Vamal potrivit Registrului evidenţei deciziilor privind stingerea sumelor plătite în plus al căror termen de prescripţie a expirat, în conformitate cu </w:t>
      </w:r>
      <w:r w:rsidR="00A104E3" w:rsidRPr="001B595E">
        <w:rPr>
          <w:rFonts w:ascii="Times New Roman" w:hAnsi="Times New Roman" w:cs="Times New Roman"/>
          <w:color w:val="000000" w:themeColor="text1"/>
          <w:sz w:val="28"/>
          <w:szCs w:val="28"/>
          <w:lang w:val="en-US"/>
        </w:rPr>
        <w:t>anexa nr.20</w:t>
      </w:r>
      <w:r w:rsidRPr="001B595E">
        <w:rPr>
          <w:rFonts w:ascii="Times New Roman" w:hAnsi="Times New Roman" w:cs="Times New Roman"/>
          <w:color w:val="000000" w:themeColor="text1"/>
          <w:sz w:val="28"/>
          <w:szCs w:val="28"/>
          <w:lang w:val="en-US"/>
        </w:rPr>
        <w:t>.</w:t>
      </w:r>
    </w:p>
    <w:p w14:paraId="6EB5CC70" w14:textId="13C9AD4E" w:rsidR="00D4028C" w:rsidRPr="001B595E" w:rsidRDefault="00D4028C" w:rsidP="007C5F0D">
      <w:pPr>
        <w:pStyle w:val="Footer"/>
        <w:numPr>
          <w:ilvl w:val="1"/>
          <w:numId w:val="27"/>
        </w:numPr>
        <w:tabs>
          <w:tab w:val="clear" w:pos="4677"/>
          <w:tab w:val="clear" w:pos="9355"/>
          <w:tab w:val="left" w:pos="851"/>
          <w:tab w:val="left" w:pos="1276"/>
          <w:tab w:val="left" w:pos="10348"/>
          <w:tab w:val="left" w:pos="10490"/>
        </w:tabs>
        <w:ind w:left="0" w:right="284"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 xml:space="preserve">Subdiviziunea responsabilă din cadrul Aparatului Central al Serviciului Vamal va prezenta Comisiei din cadrul Aparatului </w:t>
      </w:r>
      <w:r w:rsidR="000911F1" w:rsidRPr="001B595E">
        <w:rPr>
          <w:rFonts w:ascii="Times New Roman" w:hAnsi="Times New Roman" w:cs="Times New Roman"/>
          <w:color w:val="000000" w:themeColor="text1"/>
          <w:sz w:val="28"/>
          <w:szCs w:val="28"/>
          <w:lang w:val="en-US"/>
        </w:rPr>
        <w:t>c</w:t>
      </w:r>
      <w:r w:rsidRPr="001B595E">
        <w:rPr>
          <w:rFonts w:ascii="Times New Roman" w:hAnsi="Times New Roman" w:cs="Times New Roman"/>
          <w:color w:val="000000" w:themeColor="text1"/>
          <w:sz w:val="28"/>
          <w:szCs w:val="28"/>
          <w:lang w:val="en-US"/>
        </w:rPr>
        <w:t>entral al Serviciului Vamal informaţia generalizată din fişele personale de evidenţă ale persoanelor (lista plătitorilor vamali cu indicarea soldului creditor spre stingere) pentru care persoana nu a depus cererea privind stingerea ei pe parcursul a 6 ani de la data efectuării şi/sau apariţiei acestora.</w:t>
      </w:r>
    </w:p>
    <w:p w14:paraId="4F70E39E" w14:textId="7290F6F3" w:rsidR="00D4028C" w:rsidRPr="001B595E" w:rsidRDefault="00D4028C" w:rsidP="007C5F0D">
      <w:pPr>
        <w:pStyle w:val="Footer"/>
        <w:numPr>
          <w:ilvl w:val="1"/>
          <w:numId w:val="27"/>
        </w:numPr>
        <w:tabs>
          <w:tab w:val="clear" w:pos="4677"/>
          <w:tab w:val="clear" w:pos="9355"/>
          <w:tab w:val="left" w:pos="851"/>
          <w:tab w:val="left" w:pos="1276"/>
          <w:tab w:val="left" w:pos="10348"/>
          <w:tab w:val="left" w:pos="10490"/>
        </w:tabs>
        <w:ind w:left="0" w:right="284"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În temeiul informaţiei specificate în pct.</w:t>
      </w:r>
      <w:r w:rsidR="00315AD3" w:rsidRPr="001B595E">
        <w:rPr>
          <w:rFonts w:ascii="Times New Roman" w:hAnsi="Times New Roman" w:cs="Times New Roman"/>
          <w:color w:val="000000" w:themeColor="text1"/>
          <w:sz w:val="28"/>
          <w:szCs w:val="28"/>
          <w:lang w:val="en-US"/>
        </w:rPr>
        <w:t xml:space="preserve"> 219</w:t>
      </w:r>
      <w:r w:rsidRPr="001B595E">
        <w:rPr>
          <w:rFonts w:ascii="Times New Roman" w:hAnsi="Times New Roman" w:cs="Times New Roman"/>
          <w:color w:val="000000" w:themeColor="text1"/>
          <w:sz w:val="28"/>
          <w:szCs w:val="28"/>
          <w:lang w:val="en-US"/>
        </w:rPr>
        <w:t xml:space="preserve">, subdiviziunea responsabilă din cadrul Aparatului </w:t>
      </w:r>
      <w:r w:rsidR="000911F1" w:rsidRPr="001B595E">
        <w:rPr>
          <w:rFonts w:ascii="Times New Roman" w:hAnsi="Times New Roman" w:cs="Times New Roman"/>
          <w:color w:val="000000" w:themeColor="text1"/>
          <w:sz w:val="28"/>
          <w:szCs w:val="28"/>
          <w:lang w:val="en-US"/>
        </w:rPr>
        <w:t>c</w:t>
      </w:r>
      <w:r w:rsidRPr="001B595E">
        <w:rPr>
          <w:rFonts w:ascii="Times New Roman" w:hAnsi="Times New Roman" w:cs="Times New Roman"/>
          <w:color w:val="000000" w:themeColor="text1"/>
          <w:sz w:val="28"/>
          <w:szCs w:val="28"/>
          <w:lang w:val="en-US"/>
        </w:rPr>
        <w:t>entral al Serviciului Vamal asigură perfectarea lunară a deciziei privind stingerea sumelor plătite în plus al căror termen de prescripţie a expirat şi o transmite pentru aprobare directorului Serviciului Vamal.</w:t>
      </w:r>
    </w:p>
    <w:p w14:paraId="38D8F2D9" w14:textId="77777777" w:rsidR="00D4028C" w:rsidRPr="001B595E" w:rsidRDefault="00D4028C" w:rsidP="007C5F0D">
      <w:pPr>
        <w:pStyle w:val="Footer"/>
        <w:numPr>
          <w:ilvl w:val="1"/>
          <w:numId w:val="27"/>
        </w:numPr>
        <w:tabs>
          <w:tab w:val="clear" w:pos="4677"/>
          <w:tab w:val="clear" w:pos="9355"/>
          <w:tab w:val="left" w:pos="851"/>
          <w:tab w:val="left" w:pos="1276"/>
          <w:tab w:val="left" w:pos="10348"/>
          <w:tab w:val="left" w:pos="10490"/>
        </w:tabs>
        <w:ind w:left="0" w:right="284"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Decizia privind stingerea prin prescripţie a sumelor plătite în plus se perfectează lunar, într-un singur exemplar, de către subdiviziunea responsabilă din cadrul Aparatului Central al Serviciului Vamal.</w:t>
      </w:r>
    </w:p>
    <w:p w14:paraId="75E94F7D" w14:textId="53702426" w:rsidR="00D4028C" w:rsidRPr="001B595E" w:rsidRDefault="00D4028C" w:rsidP="007C5F0D">
      <w:pPr>
        <w:pStyle w:val="Footer"/>
        <w:numPr>
          <w:ilvl w:val="1"/>
          <w:numId w:val="27"/>
        </w:numPr>
        <w:tabs>
          <w:tab w:val="clear" w:pos="4677"/>
          <w:tab w:val="clear" w:pos="9355"/>
          <w:tab w:val="left" w:pos="851"/>
          <w:tab w:val="left" w:pos="1276"/>
          <w:tab w:val="left" w:pos="10348"/>
          <w:tab w:val="left" w:pos="10490"/>
        </w:tabs>
        <w:ind w:left="0" w:right="284"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 xml:space="preserve"> Deciziile privind stingerea prin prescripţie a sumelor plătite în plus, aprobate de către directorul Serviciului Vamal se reflectă în fişele de evidenţă ale persoanelor, cu </w:t>
      </w:r>
      <w:r w:rsidRPr="001B595E">
        <w:rPr>
          <w:rFonts w:ascii="Times New Roman" w:hAnsi="Times New Roman" w:cs="Times New Roman"/>
          <w:color w:val="000000" w:themeColor="text1"/>
          <w:sz w:val="28"/>
          <w:szCs w:val="28"/>
          <w:lang w:val="en-US"/>
        </w:rPr>
        <w:lastRenderedPageBreak/>
        <w:t xml:space="preserve">data aprobării acestora de către subdiviziunea responsabilă din cadrul Aparatului </w:t>
      </w:r>
      <w:r w:rsidR="000230FC" w:rsidRPr="001B595E">
        <w:rPr>
          <w:rFonts w:ascii="Times New Roman" w:hAnsi="Times New Roman" w:cs="Times New Roman"/>
          <w:color w:val="000000" w:themeColor="text1"/>
          <w:sz w:val="28"/>
          <w:szCs w:val="28"/>
          <w:lang w:val="en-US"/>
        </w:rPr>
        <w:t>c</w:t>
      </w:r>
      <w:r w:rsidRPr="001B595E">
        <w:rPr>
          <w:rFonts w:ascii="Times New Roman" w:hAnsi="Times New Roman" w:cs="Times New Roman"/>
          <w:color w:val="000000" w:themeColor="text1"/>
          <w:sz w:val="28"/>
          <w:szCs w:val="28"/>
          <w:lang w:val="en-US"/>
        </w:rPr>
        <w:t>entral al Serviciului Vamal.</w:t>
      </w:r>
    </w:p>
    <w:p w14:paraId="129B5464" w14:textId="126B844E" w:rsidR="00D4028C" w:rsidRPr="001B595E" w:rsidRDefault="00D4028C" w:rsidP="00D4028C">
      <w:pPr>
        <w:pStyle w:val="ListParagraph"/>
        <w:ind w:left="426"/>
        <w:jc w:val="both"/>
        <w:rPr>
          <w:rFonts w:ascii="Times New Roman" w:hAnsi="Times New Roman" w:cs="Times New Roman"/>
          <w:color w:val="000000" w:themeColor="text1"/>
          <w:sz w:val="28"/>
          <w:szCs w:val="28"/>
          <w:lang w:val="en-US"/>
        </w:rPr>
      </w:pPr>
    </w:p>
    <w:p w14:paraId="2F49BD75" w14:textId="5332A74E" w:rsidR="009759D6" w:rsidRPr="00A74BCE" w:rsidRDefault="009759D6" w:rsidP="001A02E9">
      <w:pPr>
        <w:pStyle w:val="ListParagraph"/>
        <w:ind w:left="426"/>
        <w:jc w:val="center"/>
        <w:rPr>
          <w:rFonts w:ascii="Times New Roman" w:hAnsi="Times New Roman" w:cs="Times New Roman"/>
          <w:b/>
          <w:color w:val="000000" w:themeColor="text1"/>
          <w:sz w:val="28"/>
          <w:szCs w:val="28"/>
          <w:lang w:val="en-US"/>
        </w:rPr>
      </w:pPr>
      <w:r w:rsidRPr="00A74BCE">
        <w:rPr>
          <w:rFonts w:ascii="Times New Roman" w:hAnsi="Times New Roman" w:cs="Times New Roman"/>
          <w:b/>
          <w:color w:val="000000" w:themeColor="text1"/>
          <w:sz w:val="28"/>
          <w:szCs w:val="28"/>
          <w:lang w:val="en-US"/>
        </w:rPr>
        <w:t>Subsecțiunea 6</w:t>
      </w:r>
    </w:p>
    <w:p w14:paraId="41BF5DE2" w14:textId="77777777" w:rsidR="009759D6" w:rsidRPr="001B595E" w:rsidRDefault="009759D6" w:rsidP="001A02E9">
      <w:pPr>
        <w:pStyle w:val="ListParagraph"/>
        <w:ind w:left="426"/>
        <w:jc w:val="center"/>
        <w:rPr>
          <w:rFonts w:ascii="Times New Roman" w:hAnsi="Times New Roman" w:cs="Times New Roman"/>
          <w:color w:val="000000" w:themeColor="text1"/>
          <w:sz w:val="28"/>
          <w:szCs w:val="28"/>
          <w:lang w:val="en-US"/>
        </w:rPr>
      </w:pPr>
    </w:p>
    <w:p w14:paraId="40DC0666" w14:textId="77777777" w:rsidR="009759D6" w:rsidRPr="001B595E" w:rsidRDefault="009759D6" w:rsidP="001A02E9">
      <w:pPr>
        <w:pStyle w:val="ListParagraph"/>
        <w:spacing w:line="240" w:lineRule="auto"/>
        <w:ind w:left="426"/>
        <w:jc w:val="center"/>
        <w:rPr>
          <w:rFonts w:ascii="Times New Roman" w:hAnsi="Times New Roman" w:cs="Times New Roman"/>
          <w:b/>
          <w:color w:val="000000" w:themeColor="text1"/>
          <w:sz w:val="28"/>
          <w:szCs w:val="28"/>
          <w:lang w:val="en-US"/>
        </w:rPr>
      </w:pPr>
      <w:r w:rsidRPr="001B595E">
        <w:rPr>
          <w:rFonts w:ascii="Times New Roman" w:hAnsi="Times New Roman" w:cs="Times New Roman"/>
          <w:b/>
          <w:color w:val="000000" w:themeColor="text1"/>
          <w:sz w:val="28"/>
          <w:szCs w:val="28"/>
          <w:lang w:val="en-US"/>
        </w:rPr>
        <w:t>Modul de stingere a datoriei vamale  prin scădere</w:t>
      </w:r>
    </w:p>
    <w:p w14:paraId="53EE5E15" w14:textId="77777777" w:rsidR="009759D6" w:rsidRPr="001B595E" w:rsidRDefault="009759D6" w:rsidP="001A02E9">
      <w:pPr>
        <w:pStyle w:val="ListParagraph"/>
        <w:spacing w:line="240" w:lineRule="auto"/>
        <w:ind w:left="426"/>
        <w:jc w:val="both"/>
        <w:rPr>
          <w:rFonts w:ascii="Times New Roman" w:hAnsi="Times New Roman" w:cs="Times New Roman"/>
          <w:b/>
          <w:color w:val="000000" w:themeColor="text1"/>
          <w:sz w:val="28"/>
          <w:szCs w:val="28"/>
          <w:lang w:val="en-US"/>
        </w:rPr>
      </w:pPr>
    </w:p>
    <w:p w14:paraId="51EEEE6E" w14:textId="77777777" w:rsidR="009759D6" w:rsidRPr="001B595E" w:rsidRDefault="009759D6" w:rsidP="001A02E9">
      <w:pPr>
        <w:pStyle w:val="ListParagraph"/>
        <w:spacing w:line="240" w:lineRule="auto"/>
        <w:ind w:left="426"/>
        <w:jc w:val="both"/>
        <w:rPr>
          <w:color w:val="000000" w:themeColor="text1"/>
          <w:lang w:val="en-US"/>
        </w:rPr>
      </w:pPr>
    </w:p>
    <w:p w14:paraId="563DDBD5" w14:textId="0CD03CA8" w:rsidR="009759D6" w:rsidRPr="001B595E" w:rsidRDefault="009759D6" w:rsidP="001B595E">
      <w:pPr>
        <w:pStyle w:val="ListParagraph"/>
        <w:numPr>
          <w:ilvl w:val="1"/>
          <w:numId w:val="27"/>
        </w:numPr>
        <w:spacing w:line="240" w:lineRule="auto"/>
        <w:ind w:left="0"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Stingerea datoriei vamale prin scăderea se face de către Serviciul Vamal în temeiul unei decizii întocmite de către subdiviziunea responsabilă  din cadrul Biroului Vamal, aprobate de către conducătorul Biroului Vamal</w:t>
      </w:r>
      <w:r w:rsidR="001C4CB2" w:rsidRPr="001B595E">
        <w:rPr>
          <w:rFonts w:ascii="Times New Roman" w:hAnsi="Times New Roman" w:cs="Times New Roman"/>
          <w:color w:val="000000" w:themeColor="text1"/>
          <w:sz w:val="28"/>
          <w:szCs w:val="28"/>
          <w:lang w:val="en-US"/>
        </w:rPr>
        <w:t>, conform anexei nr. 21.</w:t>
      </w:r>
    </w:p>
    <w:p w14:paraId="085B3508" w14:textId="2BB3AED5" w:rsidR="009759D6" w:rsidRPr="001B595E" w:rsidRDefault="009759D6" w:rsidP="001B595E">
      <w:pPr>
        <w:pStyle w:val="ListParagraph"/>
        <w:numPr>
          <w:ilvl w:val="1"/>
          <w:numId w:val="27"/>
        </w:numPr>
        <w:spacing w:line="240" w:lineRule="auto"/>
        <w:ind w:left="0"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 xml:space="preserve">Evidenţa deciziilor privind stingerea prin scăderea a datoriei vamale se va efectua de către subdiviziunea responsabilă din cadrul Aparatului Central al Serviciului Vamal şi de către subdiviziunea responsabilă din cadrul Biroului Vamal, potrivit Registrului evidenţei deciziilor privind stingerea datoriei vamale </w:t>
      </w:r>
      <w:r w:rsidR="001C4CB2" w:rsidRPr="001B595E">
        <w:rPr>
          <w:rFonts w:ascii="Times New Roman" w:hAnsi="Times New Roman" w:cs="Times New Roman"/>
          <w:color w:val="000000" w:themeColor="text1"/>
          <w:sz w:val="28"/>
          <w:szCs w:val="28"/>
          <w:lang w:val="en-US"/>
        </w:rPr>
        <w:t>conform anexei nr. 22.</w:t>
      </w:r>
    </w:p>
    <w:p w14:paraId="59CA013C" w14:textId="2746E4E4" w:rsidR="009759D6" w:rsidRPr="001B595E" w:rsidRDefault="009759D6" w:rsidP="001B595E">
      <w:pPr>
        <w:pStyle w:val="ListParagraph"/>
        <w:numPr>
          <w:ilvl w:val="1"/>
          <w:numId w:val="27"/>
        </w:numPr>
        <w:spacing w:line="240" w:lineRule="auto"/>
        <w:ind w:left="0"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Documentele justificatice care stau la baza stingerii prin scădere a obligației vamale  în cazurile menționate la art.125 alin.(2) pc</w:t>
      </w:r>
      <w:r w:rsidR="001C4CB2" w:rsidRPr="001B595E">
        <w:rPr>
          <w:rFonts w:ascii="Times New Roman" w:hAnsi="Times New Roman" w:cs="Times New Roman"/>
          <w:color w:val="000000" w:themeColor="text1"/>
          <w:sz w:val="28"/>
          <w:szCs w:val="28"/>
          <w:lang w:val="en-US"/>
        </w:rPr>
        <w:t>t</w:t>
      </w:r>
      <w:r w:rsidRPr="001B595E">
        <w:rPr>
          <w:rFonts w:ascii="Times New Roman" w:hAnsi="Times New Roman" w:cs="Times New Roman"/>
          <w:color w:val="000000" w:themeColor="text1"/>
          <w:sz w:val="28"/>
          <w:szCs w:val="28"/>
          <w:lang w:val="en-US"/>
        </w:rPr>
        <w:t>.13</w:t>
      </w:r>
      <w:r w:rsidR="00830A69" w:rsidRPr="001B595E">
        <w:rPr>
          <w:rFonts w:ascii="Times New Roman" w:hAnsi="Times New Roman" w:cs="Times New Roman"/>
          <w:color w:val="000000" w:themeColor="text1"/>
          <w:sz w:val="28"/>
          <w:szCs w:val="28"/>
          <w:lang w:val="en-US"/>
        </w:rPr>
        <w:t>)</w:t>
      </w:r>
      <w:r w:rsidRPr="001B595E">
        <w:rPr>
          <w:rFonts w:ascii="Times New Roman" w:hAnsi="Times New Roman" w:cs="Times New Roman"/>
          <w:color w:val="000000" w:themeColor="text1"/>
          <w:sz w:val="28"/>
          <w:szCs w:val="28"/>
          <w:lang w:val="en-US"/>
        </w:rPr>
        <w:t>-14</w:t>
      </w:r>
      <w:r w:rsidR="00830A69" w:rsidRPr="001B595E">
        <w:rPr>
          <w:rFonts w:ascii="Times New Roman" w:hAnsi="Times New Roman" w:cs="Times New Roman"/>
          <w:color w:val="000000" w:themeColor="text1"/>
          <w:sz w:val="28"/>
          <w:szCs w:val="28"/>
          <w:lang w:val="en-US"/>
        </w:rPr>
        <w:t>)</w:t>
      </w:r>
      <w:r w:rsidRPr="001B595E">
        <w:rPr>
          <w:rFonts w:ascii="Times New Roman" w:hAnsi="Times New Roman" w:cs="Times New Roman"/>
          <w:color w:val="000000" w:themeColor="text1"/>
          <w:sz w:val="28"/>
          <w:szCs w:val="28"/>
          <w:lang w:val="en-US"/>
        </w:rPr>
        <w:t xml:space="preserve"> din Cod se examinează de o comisie creată în acest scop în cadrul Biroului Vamal, instituită prin ordinele interne, asigurînd perfectarea deciziei privind stingerea datoriei prin scădere.</w:t>
      </w:r>
    </w:p>
    <w:p w14:paraId="286D332C" w14:textId="4C763C52" w:rsidR="009759D6" w:rsidRPr="00A74BCE" w:rsidRDefault="009759D6" w:rsidP="00A74BCE">
      <w:pPr>
        <w:pStyle w:val="ListParagraph"/>
        <w:numPr>
          <w:ilvl w:val="1"/>
          <w:numId w:val="27"/>
        </w:numPr>
        <w:spacing w:line="240" w:lineRule="auto"/>
        <w:ind w:left="0"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Decizia privind stingerea prin scădere se perfectează în 3 exemplare:</w:t>
      </w:r>
    </w:p>
    <w:p w14:paraId="3C6C7393" w14:textId="0889032E" w:rsidR="009759D6" w:rsidRPr="001B595E" w:rsidRDefault="009759D6" w:rsidP="00A74BCE">
      <w:pPr>
        <w:pStyle w:val="ListParagraph"/>
        <w:spacing w:after="0" w:line="240" w:lineRule="auto"/>
        <w:ind w:left="425"/>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 xml:space="preserve"> a) primul exemplar al deciziei se anexează la dosarul debitorului;</w:t>
      </w:r>
    </w:p>
    <w:p w14:paraId="7520BC77" w14:textId="376DC7BF" w:rsidR="009759D6" w:rsidRPr="001B595E" w:rsidRDefault="009759D6" w:rsidP="00A74BCE">
      <w:pPr>
        <w:pStyle w:val="ListParagraph"/>
        <w:spacing w:after="0" w:line="240" w:lineRule="auto"/>
        <w:ind w:left="425"/>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 xml:space="preserve"> b) al doilea exemplar se va păstra în cadrul Biroului Vamal;</w:t>
      </w:r>
    </w:p>
    <w:p w14:paraId="6B85F27D" w14:textId="6C84EF5D" w:rsidR="009759D6" w:rsidRPr="001B595E" w:rsidRDefault="009759D6" w:rsidP="00A74BCE">
      <w:pPr>
        <w:pStyle w:val="ListParagraph"/>
        <w:spacing w:after="0" w:line="240" w:lineRule="auto"/>
        <w:ind w:left="425"/>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 xml:space="preserve"> c) al treilea exemplar al deciziei, însoţit de registrul deciziilor, se va remite subdiviziunii responsabile din cadrul Aparatului Central al Serviciului Vamal pînă la data de 5 a lunii următoare trimestrului de gestiune.</w:t>
      </w:r>
    </w:p>
    <w:p w14:paraId="5065F49A" w14:textId="11A5F1F4" w:rsidR="009759D6" w:rsidRDefault="009759D6" w:rsidP="00EF43FD">
      <w:pPr>
        <w:pStyle w:val="ListParagraph"/>
        <w:numPr>
          <w:ilvl w:val="1"/>
          <w:numId w:val="27"/>
        </w:numPr>
        <w:spacing w:line="240" w:lineRule="auto"/>
        <w:ind w:left="0" w:firstLine="567"/>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Deciziile privind stingerea prin scădere a datoriei vamale aprobate de către conducătorul Biroului Vamal se reflectă în fişele de evidenţă ale debitorilor, cu data aprobării acestora de către subdiviziunea responsabilă din cadrul Aparatului Central al Serviciului Vamal.</w:t>
      </w:r>
    </w:p>
    <w:p w14:paraId="263FCC19" w14:textId="77777777" w:rsidR="00EF43FD" w:rsidRPr="00EF43FD" w:rsidRDefault="00EF43FD" w:rsidP="00EF43FD">
      <w:pPr>
        <w:pStyle w:val="ListParagraph"/>
        <w:spacing w:line="240" w:lineRule="auto"/>
        <w:ind w:left="567"/>
        <w:jc w:val="both"/>
        <w:rPr>
          <w:rFonts w:ascii="Times New Roman" w:hAnsi="Times New Roman" w:cs="Times New Roman"/>
          <w:color w:val="000000" w:themeColor="text1"/>
          <w:sz w:val="28"/>
          <w:szCs w:val="28"/>
          <w:lang w:val="en-US"/>
        </w:rPr>
      </w:pPr>
    </w:p>
    <w:p w14:paraId="1B66F407" w14:textId="79F73F7C" w:rsidR="00115037" w:rsidRPr="00EF43FD" w:rsidRDefault="00115037" w:rsidP="001A02E9">
      <w:pPr>
        <w:pStyle w:val="ListParagraph"/>
        <w:ind w:left="0" w:firstLine="567"/>
        <w:jc w:val="center"/>
        <w:rPr>
          <w:rFonts w:ascii="Times New Roman" w:hAnsi="Times New Roman" w:cs="Times New Roman"/>
          <w:b/>
          <w:color w:val="000000" w:themeColor="text1"/>
          <w:sz w:val="28"/>
          <w:szCs w:val="28"/>
          <w:lang w:val="en-US"/>
        </w:rPr>
      </w:pPr>
      <w:r w:rsidRPr="00EF43FD">
        <w:rPr>
          <w:rFonts w:ascii="Times New Roman" w:hAnsi="Times New Roman" w:cs="Times New Roman"/>
          <w:b/>
          <w:color w:val="000000" w:themeColor="text1"/>
          <w:sz w:val="28"/>
          <w:szCs w:val="28"/>
          <w:lang w:val="en-US"/>
        </w:rPr>
        <w:t xml:space="preserve">Subsecțiunea </w:t>
      </w:r>
      <w:r w:rsidR="009759D6" w:rsidRPr="00EF43FD">
        <w:rPr>
          <w:rFonts w:ascii="Times New Roman" w:hAnsi="Times New Roman" w:cs="Times New Roman"/>
          <w:b/>
          <w:color w:val="000000" w:themeColor="text1"/>
          <w:sz w:val="28"/>
          <w:szCs w:val="28"/>
          <w:lang w:val="en-US"/>
        </w:rPr>
        <w:t>7</w:t>
      </w:r>
    </w:p>
    <w:p w14:paraId="6C013C0B" w14:textId="48FC45B0" w:rsidR="00D4028C" w:rsidRPr="001B595E" w:rsidRDefault="00D4028C" w:rsidP="00DF0D41">
      <w:pPr>
        <w:pStyle w:val="ListParagraph"/>
        <w:ind w:left="0" w:right="282" w:firstLine="567"/>
        <w:jc w:val="center"/>
        <w:rPr>
          <w:rFonts w:ascii="Times New Roman" w:hAnsi="Times New Roman" w:cs="Times New Roman"/>
          <w:b/>
          <w:color w:val="000000" w:themeColor="text1"/>
          <w:sz w:val="28"/>
          <w:szCs w:val="28"/>
          <w:lang w:val="en-US"/>
        </w:rPr>
      </w:pPr>
      <w:r w:rsidRPr="001B595E">
        <w:rPr>
          <w:rFonts w:ascii="Times New Roman" w:hAnsi="Times New Roman" w:cs="Times New Roman"/>
          <w:b/>
          <w:color w:val="000000" w:themeColor="text1"/>
          <w:sz w:val="28"/>
          <w:szCs w:val="28"/>
          <w:lang w:val="en-US"/>
        </w:rPr>
        <w:t>Modul de stingere a datoriei vamale prin anulare</w:t>
      </w:r>
    </w:p>
    <w:p w14:paraId="06696949" w14:textId="42A983AA" w:rsidR="00D4028C" w:rsidRPr="001B595E" w:rsidRDefault="006838E5" w:rsidP="001B595E">
      <w:pPr>
        <w:pStyle w:val="Footer"/>
        <w:tabs>
          <w:tab w:val="clear" w:pos="4677"/>
          <w:tab w:val="clear" w:pos="9355"/>
          <w:tab w:val="left" w:pos="851"/>
          <w:tab w:val="left" w:pos="1276"/>
          <w:tab w:val="left" w:pos="10348"/>
          <w:tab w:val="left" w:pos="10490"/>
        </w:tabs>
        <w:ind w:right="284"/>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Stingerea datoriei vamale prin anulare în cazul anulării declaraţiei vamale în privinţa mărfurilor declarate pentru un regim vamal care comportă obligaţia plăţii drepturilor de import sau de export se efectuează </w:t>
      </w:r>
      <w:bookmarkStart w:id="1" w:name="_Hlk124511249"/>
      <w:bookmarkEnd w:id="1"/>
      <w:r w:rsidRPr="001B595E">
        <w:rPr>
          <w:rFonts w:ascii="Times New Roman" w:hAnsi="Times New Roman" w:cs="Times New Roman"/>
          <w:color w:val="000000" w:themeColor="text1"/>
          <w:sz w:val="28"/>
          <w:szCs w:val="28"/>
          <w:lang w:val="en-US"/>
        </w:rPr>
        <w:t>în temeiul deciziei adoptate de către Serviciul Vamal prin stornarea sumelor calculate, conform procedurii stabilite de către Serviciul Vamal.</w:t>
      </w:r>
    </w:p>
    <w:p w14:paraId="14F8CF98" w14:textId="25974D95" w:rsidR="00D4028C" w:rsidRPr="001B595E" w:rsidRDefault="0055249A" w:rsidP="007C5F0D">
      <w:pPr>
        <w:pStyle w:val="Footer"/>
        <w:numPr>
          <w:ilvl w:val="1"/>
          <w:numId w:val="27"/>
        </w:numPr>
        <w:tabs>
          <w:tab w:val="clear" w:pos="4677"/>
          <w:tab w:val="clear" w:pos="9355"/>
          <w:tab w:val="left" w:pos="851"/>
          <w:tab w:val="left" w:pos="1276"/>
          <w:tab w:val="left" w:pos="10348"/>
          <w:tab w:val="left" w:pos="10490"/>
        </w:tabs>
        <w:ind w:left="0" w:right="284"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S</w:t>
      </w:r>
      <w:r w:rsidR="003F7DA6" w:rsidRPr="001B595E">
        <w:rPr>
          <w:rFonts w:ascii="Times New Roman" w:hAnsi="Times New Roman" w:cs="Times New Roman"/>
          <w:color w:val="000000" w:themeColor="text1"/>
          <w:sz w:val="28"/>
          <w:szCs w:val="28"/>
          <w:lang w:val="en-US"/>
        </w:rPr>
        <w:t>tingerea datoriei vamale prin anulare în cazul anulării datoriei vamale (plăți vamale) se efectuează drept consecință a executării unei hotărîri de judecată sau de către Serviciul Vamal în urma examinării cererii prealabile (contestației), în temeiul deciziei de regularizare, prin stornarea sumelor calculate.</w:t>
      </w:r>
    </w:p>
    <w:p w14:paraId="433D8785" w14:textId="7E6F0BE6" w:rsidR="00B60D77" w:rsidRPr="001B595E" w:rsidRDefault="0055249A" w:rsidP="007C5F0D">
      <w:pPr>
        <w:pStyle w:val="Footer"/>
        <w:numPr>
          <w:ilvl w:val="1"/>
          <w:numId w:val="27"/>
        </w:numPr>
        <w:tabs>
          <w:tab w:val="clear" w:pos="4677"/>
          <w:tab w:val="clear" w:pos="9355"/>
          <w:tab w:val="left" w:pos="851"/>
          <w:tab w:val="left" w:pos="1276"/>
          <w:tab w:val="left" w:pos="10348"/>
          <w:tab w:val="left" w:pos="10490"/>
        </w:tabs>
        <w:ind w:left="0" w:right="284" w:firstLine="567"/>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lang w:val="en-US"/>
        </w:rPr>
        <w:t>R</w:t>
      </w:r>
      <w:r w:rsidR="003F7DA6" w:rsidRPr="001B595E">
        <w:rPr>
          <w:rFonts w:ascii="Times New Roman" w:hAnsi="Times New Roman" w:cs="Times New Roman"/>
          <w:color w:val="000000" w:themeColor="text1"/>
          <w:sz w:val="28"/>
          <w:szCs w:val="28"/>
          <w:lang w:val="en-US"/>
        </w:rPr>
        <w:t>eflectarea informaţiei privind data stingerii datoriei vamale prin anulare se face cu data emiterii actului de anulare  sau cu data intrării în vigoare a actului legislativ privind anularea obligaţiei vamale.</w:t>
      </w:r>
      <w:r w:rsidR="00D4028C" w:rsidRPr="001B595E">
        <w:rPr>
          <w:rFonts w:ascii="Times New Roman" w:hAnsi="Times New Roman" w:cs="Times New Roman"/>
          <w:color w:val="000000" w:themeColor="text1"/>
          <w:sz w:val="28"/>
          <w:szCs w:val="28"/>
          <w:lang w:val="en-US"/>
        </w:rPr>
        <w:t>.</w:t>
      </w:r>
    </w:p>
    <w:p w14:paraId="2A84E42A" w14:textId="77777777" w:rsidR="00B60D77" w:rsidRPr="001B595E" w:rsidRDefault="00B60D77" w:rsidP="00B60D77">
      <w:pPr>
        <w:pStyle w:val="ListParagraph"/>
        <w:ind w:left="0" w:firstLine="709"/>
        <w:jc w:val="center"/>
        <w:rPr>
          <w:rFonts w:ascii="Times New Roman" w:hAnsi="Times New Roman" w:cs="Times New Roman"/>
          <w:b/>
          <w:color w:val="000000" w:themeColor="text1"/>
          <w:sz w:val="28"/>
          <w:szCs w:val="28"/>
        </w:rPr>
      </w:pPr>
    </w:p>
    <w:p w14:paraId="72EC0964" w14:textId="77777777" w:rsidR="00026176" w:rsidRPr="001B595E" w:rsidRDefault="00026176" w:rsidP="00B60D77">
      <w:pPr>
        <w:pStyle w:val="ListParagraph"/>
        <w:ind w:firstLine="426"/>
        <w:jc w:val="center"/>
        <w:rPr>
          <w:rFonts w:ascii="Times New Roman" w:hAnsi="Times New Roman" w:cs="Times New Roman"/>
          <w:b/>
          <w:color w:val="000000" w:themeColor="text1"/>
          <w:sz w:val="28"/>
          <w:szCs w:val="28"/>
        </w:rPr>
      </w:pPr>
    </w:p>
    <w:p w14:paraId="4731F9D9" w14:textId="7A17823B" w:rsidR="00B60D77" w:rsidRPr="001B595E" w:rsidRDefault="00B60D77" w:rsidP="00884305">
      <w:pPr>
        <w:pStyle w:val="ListParagraph"/>
        <w:ind w:left="0" w:right="396"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Capitolul 4</w:t>
      </w:r>
    </w:p>
    <w:p w14:paraId="634AC475" w14:textId="62E18F96" w:rsidR="00B60D77" w:rsidRPr="001B595E" w:rsidRDefault="00B60D77" w:rsidP="00884305">
      <w:pPr>
        <w:pStyle w:val="ListParagraph"/>
        <w:ind w:left="0" w:right="396"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M</w:t>
      </w:r>
      <w:r w:rsidR="00115037" w:rsidRPr="001B595E">
        <w:rPr>
          <w:rFonts w:ascii="Times New Roman" w:hAnsi="Times New Roman" w:cs="Times New Roman"/>
          <w:b/>
          <w:color w:val="000000" w:themeColor="text1"/>
          <w:sz w:val="28"/>
          <w:szCs w:val="28"/>
        </w:rPr>
        <w:t>Ă</w:t>
      </w:r>
      <w:r w:rsidRPr="001B595E">
        <w:rPr>
          <w:rFonts w:ascii="Times New Roman" w:hAnsi="Times New Roman" w:cs="Times New Roman"/>
          <w:b/>
          <w:color w:val="000000" w:themeColor="text1"/>
          <w:sz w:val="28"/>
          <w:szCs w:val="28"/>
        </w:rPr>
        <w:t>RFURI INTRODUSE PE TERITORIUL VAMAL</w:t>
      </w:r>
    </w:p>
    <w:p w14:paraId="465FB969" w14:textId="77777777" w:rsidR="00B60D77" w:rsidRPr="001B595E" w:rsidRDefault="00B60D77" w:rsidP="00884305">
      <w:pPr>
        <w:pStyle w:val="ListParagraph"/>
        <w:ind w:left="0" w:right="396" w:firstLine="567"/>
        <w:jc w:val="center"/>
        <w:rPr>
          <w:rFonts w:ascii="Times New Roman" w:hAnsi="Times New Roman" w:cs="Times New Roman"/>
          <w:b/>
          <w:color w:val="000000" w:themeColor="text1"/>
          <w:sz w:val="28"/>
          <w:szCs w:val="28"/>
        </w:rPr>
      </w:pPr>
    </w:p>
    <w:p w14:paraId="6158C31D" w14:textId="69BCF950" w:rsidR="00B60D77" w:rsidRPr="001B595E" w:rsidRDefault="00DF0D41" w:rsidP="00884305">
      <w:pPr>
        <w:pStyle w:val="ListParagraph"/>
        <w:ind w:left="0" w:right="396"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lastRenderedPageBreak/>
        <w:t>Secț</w:t>
      </w:r>
      <w:r w:rsidR="00B60D77" w:rsidRPr="001B595E">
        <w:rPr>
          <w:rFonts w:ascii="Times New Roman" w:hAnsi="Times New Roman" w:cs="Times New Roman"/>
          <w:b/>
          <w:color w:val="000000" w:themeColor="text1"/>
          <w:sz w:val="28"/>
          <w:szCs w:val="28"/>
        </w:rPr>
        <w:t>iunea 1</w:t>
      </w:r>
    </w:p>
    <w:p w14:paraId="254224CD" w14:textId="77777777" w:rsidR="00B60D77" w:rsidRPr="001B595E" w:rsidRDefault="00B60D77" w:rsidP="00884305">
      <w:pPr>
        <w:pStyle w:val="ListParagraph"/>
        <w:ind w:left="0" w:right="396"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Notificarea sumară de intrare</w:t>
      </w:r>
    </w:p>
    <w:p w14:paraId="758A8A36" w14:textId="77777777" w:rsidR="00B60D77" w:rsidRPr="001B595E" w:rsidRDefault="00B60D77" w:rsidP="00B60D77">
      <w:pPr>
        <w:pStyle w:val="ListParagraph"/>
        <w:ind w:left="0" w:firstLine="426"/>
        <w:jc w:val="center"/>
        <w:rPr>
          <w:rFonts w:ascii="Times New Roman" w:hAnsi="Times New Roman" w:cs="Times New Roman"/>
          <w:b/>
          <w:color w:val="000000" w:themeColor="text1"/>
          <w:sz w:val="28"/>
          <w:szCs w:val="28"/>
        </w:rPr>
      </w:pPr>
    </w:p>
    <w:p w14:paraId="5EE52D3B" w14:textId="3E82A68C" w:rsidR="00B60D77" w:rsidRPr="001B595E" w:rsidRDefault="0055249A" w:rsidP="007C5F0D">
      <w:pPr>
        <w:pStyle w:val="Footer"/>
        <w:numPr>
          <w:ilvl w:val="1"/>
          <w:numId w:val="27"/>
        </w:numPr>
        <w:tabs>
          <w:tab w:val="clear" w:pos="4677"/>
          <w:tab w:val="clear" w:pos="9355"/>
          <w:tab w:val="left" w:pos="851"/>
          <w:tab w:val="left" w:pos="1134"/>
          <w:tab w:val="left" w:pos="10348"/>
          <w:tab w:val="left" w:pos="10490"/>
        </w:tabs>
        <w:ind w:left="0" w:right="284"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U</w:t>
      </w:r>
      <w:r w:rsidR="00B60D77" w:rsidRPr="001B595E">
        <w:rPr>
          <w:rFonts w:ascii="Times New Roman" w:hAnsi="Times New Roman" w:cs="Times New Roman"/>
          <w:color w:val="000000" w:themeColor="text1"/>
          <w:sz w:val="28"/>
          <w:szCs w:val="28"/>
        </w:rPr>
        <w:t>n sistem electronic instituit în temeiul art</w:t>
      </w:r>
      <w:r w:rsidR="00DF0D41" w:rsidRPr="001B595E">
        <w:rPr>
          <w:rFonts w:ascii="Times New Roman" w:hAnsi="Times New Roman" w:cs="Times New Roman"/>
          <w:color w:val="000000" w:themeColor="text1"/>
          <w:sz w:val="28"/>
          <w:szCs w:val="28"/>
        </w:rPr>
        <w:t>.</w:t>
      </w:r>
      <w:r w:rsidR="00B60D77" w:rsidRPr="001B595E">
        <w:rPr>
          <w:rFonts w:ascii="Times New Roman" w:hAnsi="Times New Roman" w:cs="Times New Roman"/>
          <w:color w:val="000000" w:themeColor="text1"/>
          <w:sz w:val="28"/>
          <w:szCs w:val="28"/>
        </w:rPr>
        <w:t xml:space="preserve"> 6 alin. (1) din Cod va fi utilizat pentru:</w:t>
      </w:r>
    </w:p>
    <w:p w14:paraId="190514C4" w14:textId="0BB6AD9E" w:rsidR="00B60D77" w:rsidRPr="001B595E" w:rsidRDefault="00CE19AF" w:rsidP="007C5F0D">
      <w:pPr>
        <w:pStyle w:val="ListParagraph"/>
        <w:numPr>
          <w:ilvl w:val="1"/>
          <w:numId w:val="64"/>
        </w:numPr>
        <w:tabs>
          <w:tab w:val="left" w:pos="851"/>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depunerea</w:t>
      </w:r>
      <w:r w:rsidR="00B60D77" w:rsidRPr="001B595E">
        <w:rPr>
          <w:rFonts w:ascii="Times New Roman" w:hAnsi="Times New Roman" w:cs="Times New Roman"/>
          <w:color w:val="000000" w:themeColor="text1"/>
          <w:sz w:val="28"/>
          <w:szCs w:val="28"/>
        </w:rPr>
        <w:t xml:space="preserve">, prelucrarea și stocarea datelor unei notificări sumare de intrare și a altor informații referitoare la respectivele notificări , în vederea analizei de risc în scopuri de securitate și siguranță, inclusiv susținerea securității aviației, și referitoare la măsurile care trebuie întreprinse asupra tranzacțiilor pe baza rezultatelor analizei </w:t>
      </w:r>
      <w:r w:rsidRPr="001B595E">
        <w:rPr>
          <w:rFonts w:ascii="Times New Roman" w:hAnsi="Times New Roman" w:cs="Times New Roman"/>
          <w:color w:val="000000" w:themeColor="text1"/>
          <w:sz w:val="28"/>
          <w:szCs w:val="28"/>
        </w:rPr>
        <w:t>respective</w:t>
      </w:r>
      <w:r w:rsidR="00B60D77" w:rsidRPr="001B595E">
        <w:rPr>
          <w:rFonts w:ascii="Times New Roman" w:hAnsi="Times New Roman" w:cs="Times New Roman"/>
          <w:color w:val="000000" w:themeColor="text1"/>
          <w:sz w:val="28"/>
          <w:szCs w:val="28"/>
        </w:rPr>
        <w:t>;</w:t>
      </w:r>
    </w:p>
    <w:p w14:paraId="72FA5EFE" w14:textId="7D8DA2F0" w:rsidR="00B60D77" w:rsidRPr="001B595E" w:rsidRDefault="00B60D77" w:rsidP="007C5F0D">
      <w:pPr>
        <w:pStyle w:val="ListParagraph"/>
        <w:numPr>
          <w:ilvl w:val="1"/>
          <w:numId w:val="64"/>
        </w:numPr>
        <w:tabs>
          <w:tab w:val="left" w:pos="851"/>
        </w:tabs>
        <w:spacing w:after="0"/>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schimbul de informații cu privire la datele notificării sumare de intrare și rezultatele analizei de risc a</w:t>
      </w:r>
      <w:r w:rsidR="00CE19AF" w:rsidRPr="001B595E">
        <w:rPr>
          <w:rFonts w:ascii="Times New Roman" w:hAnsi="Times New Roman" w:cs="Times New Roman"/>
          <w:color w:val="000000" w:themeColor="text1"/>
          <w:sz w:val="28"/>
          <w:szCs w:val="28"/>
        </w:rPr>
        <w:t>ferente</w:t>
      </w:r>
      <w:r w:rsidRPr="001B595E">
        <w:rPr>
          <w:rFonts w:ascii="Times New Roman" w:hAnsi="Times New Roman" w:cs="Times New Roman"/>
          <w:color w:val="000000" w:themeColor="text1"/>
          <w:sz w:val="28"/>
          <w:szCs w:val="28"/>
        </w:rPr>
        <w:t xml:space="preserve"> notificărilor sumare de intrare, cu privire la alte informații necesare pentru realizarea acelei analize de risc și cu privire la măsurile întreprinse pe baza analizei de risc, inclusiv recomandări privind locurile de control și rezultatele acestor controale;</w:t>
      </w:r>
    </w:p>
    <w:p w14:paraId="0A1B3488" w14:textId="4542598D" w:rsidR="00B60D77" w:rsidRPr="001B595E" w:rsidRDefault="00B60D77" w:rsidP="007C5F0D">
      <w:pPr>
        <w:pStyle w:val="ListParagraph"/>
        <w:numPr>
          <w:ilvl w:val="1"/>
          <w:numId w:val="64"/>
        </w:numPr>
        <w:tabs>
          <w:tab w:val="left" w:pos="851"/>
        </w:tabs>
        <w:spacing w:after="0"/>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schimbul de informații privind riscuri, rezultate ale analizei de risc, măsurile necesare de întreprins și rezultatele controalelor vamale;</w:t>
      </w:r>
    </w:p>
    <w:p w14:paraId="50BAFB6E" w14:textId="4E2ED14C" w:rsidR="00B60D77" w:rsidRPr="001B595E" w:rsidRDefault="00B60D77" w:rsidP="007C5F0D">
      <w:pPr>
        <w:pStyle w:val="Footer"/>
        <w:numPr>
          <w:ilvl w:val="1"/>
          <w:numId w:val="27"/>
        </w:numPr>
        <w:tabs>
          <w:tab w:val="clear" w:pos="4677"/>
          <w:tab w:val="clear" w:pos="9355"/>
          <w:tab w:val="left" w:pos="851"/>
          <w:tab w:val="left" w:pos="1134"/>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Operatorii economici utilizează sistemul electronic pentru depunerea și schimbul de informații referitoare la notificările sumare de intrare concepute de Serviciul Vamal în conformitate cu cerințele stabilite.</w:t>
      </w:r>
    </w:p>
    <w:p w14:paraId="0258E09B" w14:textId="6A2F5C2B" w:rsidR="00B60D77" w:rsidRPr="001B595E" w:rsidRDefault="00B60D77" w:rsidP="007C5F0D">
      <w:pPr>
        <w:pStyle w:val="Footer"/>
        <w:numPr>
          <w:ilvl w:val="1"/>
          <w:numId w:val="27"/>
        </w:numPr>
        <w:tabs>
          <w:tab w:val="clear" w:pos="4677"/>
          <w:tab w:val="clear" w:pos="9355"/>
          <w:tab w:val="left" w:pos="851"/>
          <w:tab w:val="left" w:pos="1134"/>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Serviciul Vamal înregistrează notificarea sumară de intrare la primirea acesteia și informează imediat declarantul sau reprezentantul acestuia cu privire la înregistrarea notificării și transmite acelei persoane un MRN al notificării sumare de intrare și data înregistrării acesteia.</w:t>
      </w:r>
    </w:p>
    <w:p w14:paraId="26AD4EE9" w14:textId="022419E2" w:rsidR="00B60D77" w:rsidRPr="001B595E" w:rsidRDefault="0055249A" w:rsidP="007C5F0D">
      <w:pPr>
        <w:pStyle w:val="Footer"/>
        <w:numPr>
          <w:ilvl w:val="1"/>
          <w:numId w:val="27"/>
        </w:numPr>
        <w:tabs>
          <w:tab w:val="clear" w:pos="4677"/>
          <w:tab w:val="clear" w:pos="9355"/>
          <w:tab w:val="left" w:pos="851"/>
          <w:tab w:val="left" w:pos="1134"/>
          <w:tab w:val="left" w:pos="10348"/>
          <w:tab w:val="left" w:pos="10490"/>
        </w:tabs>
        <w:ind w:left="0" w:right="284"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w:t>
      </w:r>
      <w:r w:rsidR="00B60D77" w:rsidRPr="001B595E">
        <w:rPr>
          <w:rFonts w:ascii="Times New Roman" w:hAnsi="Times New Roman" w:cs="Times New Roman"/>
          <w:color w:val="000000" w:themeColor="text1"/>
          <w:sz w:val="28"/>
          <w:szCs w:val="28"/>
        </w:rPr>
        <w:t xml:space="preserve">erviciul Vamal va informa imediat transportatorul cu privire la înregistrare, cu condiția ca transportatorul să fi solicitat să fie informat și să aibă acces la sistemul electronic menționat la </w:t>
      </w:r>
      <w:r w:rsidR="00BD1F4B" w:rsidRPr="001B595E">
        <w:rPr>
          <w:rFonts w:ascii="Times New Roman" w:hAnsi="Times New Roman" w:cs="Times New Roman"/>
          <w:color w:val="000000" w:themeColor="text1"/>
          <w:sz w:val="28"/>
          <w:szCs w:val="28"/>
        </w:rPr>
        <w:t>pct.</w:t>
      </w:r>
      <w:r w:rsidR="00CE19AF" w:rsidRPr="001B595E">
        <w:rPr>
          <w:rFonts w:ascii="Times New Roman" w:hAnsi="Times New Roman" w:cs="Times New Roman"/>
          <w:color w:val="000000" w:themeColor="text1"/>
          <w:sz w:val="28"/>
          <w:szCs w:val="28"/>
        </w:rPr>
        <w:t xml:space="preserve"> </w:t>
      </w:r>
      <w:r w:rsidR="00BD1F4B" w:rsidRPr="001B595E">
        <w:rPr>
          <w:rFonts w:ascii="Times New Roman" w:hAnsi="Times New Roman" w:cs="Times New Roman"/>
          <w:color w:val="000000" w:themeColor="text1"/>
          <w:sz w:val="28"/>
          <w:szCs w:val="28"/>
        </w:rPr>
        <w:t>226</w:t>
      </w:r>
      <w:r w:rsidR="00B60D77" w:rsidRPr="001B595E">
        <w:rPr>
          <w:rFonts w:ascii="Times New Roman" w:hAnsi="Times New Roman" w:cs="Times New Roman"/>
          <w:color w:val="000000" w:themeColor="text1"/>
          <w:sz w:val="28"/>
          <w:szCs w:val="28"/>
        </w:rPr>
        <w:t>, în oricare dintre următoarele cazuri:</w:t>
      </w:r>
    </w:p>
    <w:p w14:paraId="61B907C1" w14:textId="72F9EF43" w:rsidR="00B60D77" w:rsidRPr="001B595E" w:rsidRDefault="00B60D77" w:rsidP="007C5F0D">
      <w:pPr>
        <w:pStyle w:val="ListParagraph"/>
        <w:numPr>
          <w:ilvl w:val="1"/>
          <w:numId w:val="65"/>
        </w:numPr>
        <w:tabs>
          <w:tab w:val="left" w:pos="99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notificarea sumară de intrare este depusă de către o persoană menționată la art. 140 </w:t>
      </w:r>
      <w:r w:rsidR="00702E68" w:rsidRPr="001B595E">
        <w:rPr>
          <w:rFonts w:ascii="Times New Roman" w:hAnsi="Times New Roman" w:cs="Times New Roman"/>
          <w:color w:val="000000" w:themeColor="text1"/>
          <w:sz w:val="28"/>
          <w:szCs w:val="28"/>
        </w:rPr>
        <w:t xml:space="preserve">alin. (2) </w:t>
      </w:r>
      <w:r w:rsidRPr="001B595E">
        <w:rPr>
          <w:rFonts w:ascii="Times New Roman" w:hAnsi="Times New Roman" w:cs="Times New Roman"/>
          <w:color w:val="000000" w:themeColor="text1"/>
          <w:sz w:val="28"/>
          <w:szCs w:val="28"/>
        </w:rPr>
        <w:t>lit. a) sau b) din Cod;</w:t>
      </w:r>
    </w:p>
    <w:p w14:paraId="126B500E" w14:textId="795CC111" w:rsidR="00B60D77" w:rsidRPr="001B595E" w:rsidRDefault="00B60D77" w:rsidP="007C5F0D">
      <w:pPr>
        <w:pStyle w:val="ListParagraph"/>
        <w:numPr>
          <w:ilvl w:val="1"/>
          <w:numId w:val="65"/>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cazuri specifice, în care toate datele prevăzute la art</w:t>
      </w:r>
      <w:r w:rsidR="00702E68"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140 alin. (3) din Cod nu pot fi obținute de la persoanele prevăzute la art. 140 </w:t>
      </w:r>
      <w:r w:rsidR="00702E68" w:rsidRPr="001B595E">
        <w:rPr>
          <w:rFonts w:ascii="Times New Roman" w:hAnsi="Times New Roman" w:cs="Times New Roman"/>
          <w:color w:val="000000" w:themeColor="text1"/>
          <w:sz w:val="28"/>
          <w:szCs w:val="28"/>
        </w:rPr>
        <w:t xml:space="preserve">alin. (2) </w:t>
      </w:r>
      <w:r w:rsidRPr="001B595E">
        <w:rPr>
          <w:rFonts w:ascii="Times New Roman" w:hAnsi="Times New Roman" w:cs="Times New Roman"/>
          <w:color w:val="000000" w:themeColor="text1"/>
          <w:sz w:val="28"/>
          <w:szCs w:val="28"/>
        </w:rPr>
        <w:t>lit. a) sau b) din Cod.</w:t>
      </w:r>
    </w:p>
    <w:p w14:paraId="059A49C5" w14:textId="7117C0CF" w:rsidR="00B60D77" w:rsidRPr="0055249A" w:rsidRDefault="00B60D77" w:rsidP="0055249A">
      <w:pPr>
        <w:pStyle w:val="Footer"/>
        <w:numPr>
          <w:ilvl w:val="1"/>
          <w:numId w:val="27"/>
        </w:numPr>
        <w:tabs>
          <w:tab w:val="clear" w:pos="4677"/>
          <w:tab w:val="clear" w:pos="9355"/>
          <w:tab w:val="left" w:pos="851"/>
          <w:tab w:val="left" w:pos="1134"/>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Analiza de risc a informațiilor notificărilor sumare de intrare se realizează înainte de sosirea mărfurilor, cu excepția cazului în care este identificat un risc sau este necesară efectuarea unei analize de risc </w:t>
      </w:r>
      <w:r w:rsidR="0055249A">
        <w:rPr>
          <w:rFonts w:ascii="Times New Roman" w:hAnsi="Times New Roman" w:cs="Times New Roman"/>
          <w:color w:val="000000" w:themeColor="text1"/>
          <w:sz w:val="28"/>
          <w:szCs w:val="28"/>
        </w:rPr>
        <w:t>suplimentare.</w:t>
      </w:r>
    </w:p>
    <w:p w14:paraId="0B0CADF0" w14:textId="5AB051D1" w:rsidR="00B60D77" w:rsidRPr="001B595E" w:rsidRDefault="00B60D77" w:rsidP="007C5F0D">
      <w:pPr>
        <w:pStyle w:val="Footer"/>
        <w:numPr>
          <w:ilvl w:val="1"/>
          <w:numId w:val="27"/>
        </w:numPr>
        <w:tabs>
          <w:tab w:val="clear" w:pos="4677"/>
          <w:tab w:val="clear" w:pos="9355"/>
          <w:tab w:val="left" w:pos="851"/>
          <w:tab w:val="left" w:pos="1134"/>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Analiza de risc este finalizată, atunci cînd este necesar, în urma realizării schimbului de informații privind riscurile și de rezultatele ale analizei de risc, prevăzut de art</w:t>
      </w:r>
      <w:r w:rsidR="00702E68"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341 din Cod.</w:t>
      </w:r>
    </w:p>
    <w:p w14:paraId="4F35F404" w14:textId="58A61B98" w:rsidR="00B60D77" w:rsidRPr="001B595E" w:rsidRDefault="00B60D77" w:rsidP="007C5F0D">
      <w:pPr>
        <w:pStyle w:val="Footer"/>
        <w:numPr>
          <w:ilvl w:val="1"/>
          <w:numId w:val="27"/>
        </w:numPr>
        <w:tabs>
          <w:tab w:val="clear" w:pos="4677"/>
          <w:tab w:val="clear" w:pos="9355"/>
          <w:tab w:val="left" w:pos="851"/>
          <w:tab w:val="left" w:pos="1134"/>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pentru finalizarea analizei de risc sunt necesare informații suplimentare cu privire la datele notificării sumare de intrare, analiza respectivă este finalizată doar după furnizarea informațiilor în cauză.</w:t>
      </w:r>
    </w:p>
    <w:p w14:paraId="03FD0DD0" w14:textId="65C7CB8D" w:rsidR="00B60D77" w:rsidRPr="001B595E" w:rsidRDefault="00B60D77" w:rsidP="007C5F0D">
      <w:pPr>
        <w:pStyle w:val="Footer"/>
        <w:numPr>
          <w:ilvl w:val="1"/>
          <w:numId w:val="27"/>
        </w:numPr>
        <w:tabs>
          <w:tab w:val="clear" w:pos="4677"/>
          <w:tab w:val="clear" w:pos="9355"/>
          <w:tab w:val="left" w:pos="851"/>
          <w:tab w:val="left" w:pos="1134"/>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acest scop, Serviciul Vamal solicită informațiile respective de la persoana care a depus notificarea sumară de intrare sau, dacă este cazul, de la persoana care a depus datele în cauză ale notificării sumare de intrare. Dacă această persoană este diferită de transportator, Serviciul Vamal informează transportatorul, cu condiția că acesta să fi solicitat să îi fie notificat acest lucru și să aibă acces la sistemul electronic menționat la </w:t>
      </w:r>
      <w:r w:rsidR="00702E68" w:rsidRPr="001B595E">
        <w:rPr>
          <w:rFonts w:ascii="Times New Roman" w:hAnsi="Times New Roman" w:cs="Times New Roman"/>
          <w:color w:val="000000" w:themeColor="text1"/>
          <w:sz w:val="28"/>
          <w:szCs w:val="28"/>
        </w:rPr>
        <w:t xml:space="preserve">pct. </w:t>
      </w:r>
      <w:r w:rsidR="0010670B" w:rsidRPr="001B595E">
        <w:rPr>
          <w:rFonts w:ascii="Times New Roman" w:hAnsi="Times New Roman" w:cs="Times New Roman"/>
          <w:color w:val="000000" w:themeColor="text1"/>
          <w:sz w:val="28"/>
          <w:szCs w:val="28"/>
        </w:rPr>
        <w:t>231</w:t>
      </w:r>
      <w:r w:rsidRPr="001B595E">
        <w:rPr>
          <w:rFonts w:ascii="Times New Roman" w:hAnsi="Times New Roman" w:cs="Times New Roman"/>
          <w:color w:val="000000" w:themeColor="text1"/>
          <w:sz w:val="28"/>
          <w:szCs w:val="28"/>
        </w:rPr>
        <w:t>.</w:t>
      </w:r>
    </w:p>
    <w:p w14:paraId="23D96F63" w14:textId="3CD8E06D" w:rsidR="00B60D77" w:rsidRPr="001B595E" w:rsidRDefault="00B60D77" w:rsidP="007C5F0D">
      <w:pPr>
        <w:pStyle w:val="Footer"/>
        <w:numPr>
          <w:ilvl w:val="1"/>
          <w:numId w:val="27"/>
        </w:numPr>
        <w:tabs>
          <w:tab w:val="clear" w:pos="4677"/>
          <w:tab w:val="clear" w:pos="9355"/>
          <w:tab w:val="left" w:pos="851"/>
          <w:tab w:val="left" w:pos="1134"/>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pe teritoriul vamal al Republicii Moldova sunt introduse mărfuri pentru care există o derogare de la obligația de a depune o notificare sumară de intrare în conformitate cu </w:t>
      </w:r>
      <w:r w:rsidR="007D17FA" w:rsidRPr="001B595E">
        <w:rPr>
          <w:rFonts w:ascii="Times New Roman" w:hAnsi="Times New Roman" w:cs="Times New Roman"/>
          <w:color w:val="000000" w:themeColor="text1"/>
          <w:sz w:val="28"/>
          <w:szCs w:val="28"/>
        </w:rPr>
        <w:t>pct.</w:t>
      </w:r>
      <w:r w:rsidR="000F6A06" w:rsidRPr="001B595E">
        <w:rPr>
          <w:rFonts w:ascii="Times New Roman" w:hAnsi="Times New Roman" w:cs="Times New Roman"/>
          <w:color w:val="000000" w:themeColor="text1"/>
          <w:sz w:val="28"/>
          <w:szCs w:val="28"/>
        </w:rPr>
        <w:t xml:space="preserve"> </w:t>
      </w:r>
      <w:r w:rsidR="00A56862" w:rsidRPr="001B595E">
        <w:rPr>
          <w:rFonts w:ascii="Times New Roman" w:hAnsi="Times New Roman" w:cs="Times New Roman"/>
          <w:color w:val="000000" w:themeColor="text1"/>
          <w:sz w:val="28"/>
          <w:szCs w:val="28"/>
        </w:rPr>
        <w:t>242</w:t>
      </w:r>
      <w:r w:rsidRPr="001B595E">
        <w:rPr>
          <w:rFonts w:ascii="Times New Roman" w:hAnsi="Times New Roman" w:cs="Times New Roman"/>
          <w:color w:val="000000" w:themeColor="text1"/>
          <w:sz w:val="28"/>
          <w:szCs w:val="28"/>
        </w:rPr>
        <w:t xml:space="preserve"> analiza de risc se efectuează la momentul prezentării mărfurilor, </w:t>
      </w:r>
      <w:r w:rsidRPr="001B595E">
        <w:rPr>
          <w:rFonts w:ascii="Times New Roman" w:hAnsi="Times New Roman" w:cs="Times New Roman"/>
          <w:color w:val="000000" w:themeColor="text1"/>
          <w:sz w:val="28"/>
          <w:szCs w:val="28"/>
        </w:rPr>
        <w:lastRenderedPageBreak/>
        <w:t>pe baza declarației de depozitare temporară sau a declarației vamale care le acoperă, atunci cînd acestea sunt disponibile.</w:t>
      </w:r>
    </w:p>
    <w:p w14:paraId="6792DDDD" w14:textId="77777777" w:rsidR="00B60D77" w:rsidRPr="001B595E" w:rsidRDefault="00B60D77" w:rsidP="007C5F0D">
      <w:pPr>
        <w:pStyle w:val="Footer"/>
        <w:numPr>
          <w:ilvl w:val="1"/>
          <w:numId w:val="27"/>
        </w:numPr>
        <w:tabs>
          <w:tab w:val="clear" w:pos="4677"/>
          <w:tab w:val="clear" w:pos="9355"/>
          <w:tab w:val="left" w:pos="851"/>
          <w:tab w:val="left" w:pos="1134"/>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prezentate în vamă pot primi liber de vamă pentru un regim vamal sau pot fi reexportate imediat ce s-a efectuat analiza de risc și rezultatele analizei de risc, precum și dacă măsurile luate, dacă este necesar, permit acordarea liberului de vamă.</w:t>
      </w:r>
    </w:p>
    <w:p w14:paraId="716BEA84" w14:textId="38172E36" w:rsidR="00B60D77" w:rsidRPr="001B595E" w:rsidRDefault="00B60D77" w:rsidP="007C5F0D">
      <w:pPr>
        <w:pStyle w:val="Footer"/>
        <w:numPr>
          <w:ilvl w:val="1"/>
          <w:numId w:val="27"/>
        </w:numPr>
        <w:tabs>
          <w:tab w:val="clear" w:pos="4677"/>
          <w:tab w:val="clear" w:pos="9355"/>
          <w:tab w:val="left" w:pos="851"/>
          <w:tab w:val="left" w:pos="1134"/>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Analiza de risc se realizează și în cazul în care datele notificării sumare de intrare se modifică în conformitate cu art</w:t>
      </w:r>
      <w:r w:rsidR="007D17FA"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140 alin</w:t>
      </w:r>
      <w:r w:rsidR="007D17FA"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w:t>
      </w:r>
      <w:r w:rsidR="007D17FA"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4</w:t>
      </w:r>
      <w:r w:rsidR="007D17FA"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din Cod. În acest caz, analiza de risc se finalizează imediat după primirea datelor, cu excepția cazurilor când este identificat un risc sau trebuie realizată o analiză de risc suplimentară.</w:t>
      </w:r>
    </w:p>
    <w:p w14:paraId="5410C5A9" w14:textId="653AA018" w:rsidR="00B60D77" w:rsidRPr="001B595E" w:rsidRDefault="00B60D77" w:rsidP="007C5F0D">
      <w:pPr>
        <w:pStyle w:val="Footer"/>
        <w:numPr>
          <w:ilvl w:val="1"/>
          <w:numId w:val="27"/>
        </w:numPr>
        <w:tabs>
          <w:tab w:val="clear" w:pos="4677"/>
          <w:tab w:val="clear" w:pos="9355"/>
          <w:tab w:val="left" w:pos="851"/>
          <w:tab w:val="left" w:pos="1134"/>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 renunță la depunerea unei notificări sumare de intrare pentru următoarele mărfuri:</w:t>
      </w:r>
    </w:p>
    <w:p w14:paraId="227BBA0A" w14:textId="25A86E00" w:rsidR="00B60D77" w:rsidRPr="001B595E" w:rsidRDefault="00B60D77" w:rsidP="007C5F0D">
      <w:pPr>
        <w:pStyle w:val="ListParagraph"/>
        <w:numPr>
          <w:ilvl w:val="1"/>
          <w:numId w:val="66"/>
        </w:numPr>
        <w:tabs>
          <w:tab w:val="left" w:pos="993"/>
        </w:tabs>
        <w:spacing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energie electrică;</w:t>
      </w:r>
    </w:p>
    <w:p w14:paraId="7F9CDCB5" w14:textId="4990AB80" w:rsidR="00B60D77" w:rsidRPr="001B595E" w:rsidRDefault="00B60D77" w:rsidP="007C5F0D">
      <w:pPr>
        <w:pStyle w:val="ListParagraph"/>
        <w:numPr>
          <w:ilvl w:val="1"/>
          <w:numId w:val="66"/>
        </w:numPr>
        <w:tabs>
          <w:tab w:val="left" w:pos="993"/>
        </w:tabs>
        <w:spacing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 care intră prin conductă;</w:t>
      </w:r>
    </w:p>
    <w:p w14:paraId="3FCC0C1B" w14:textId="4FB9C484" w:rsidR="00B60D77" w:rsidRPr="001B595E" w:rsidRDefault="00E50BA4" w:rsidP="007C5F0D">
      <w:pPr>
        <w:pStyle w:val="ListParagraph"/>
        <w:numPr>
          <w:ilvl w:val="1"/>
          <w:numId w:val="66"/>
        </w:numPr>
        <w:tabs>
          <w:tab w:val="left" w:pos="993"/>
        </w:tabs>
        <w:spacing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trimiteri </w:t>
      </w:r>
      <w:r w:rsidR="00B60D77" w:rsidRPr="001B595E">
        <w:rPr>
          <w:rFonts w:ascii="Times New Roman" w:hAnsi="Times New Roman" w:cs="Times New Roman"/>
          <w:color w:val="000000" w:themeColor="text1"/>
          <w:sz w:val="28"/>
          <w:szCs w:val="28"/>
        </w:rPr>
        <w:t>de corespondență;</w:t>
      </w:r>
    </w:p>
    <w:p w14:paraId="11F9477F" w14:textId="1565E4F9" w:rsidR="00B60D77" w:rsidRPr="001B595E" w:rsidRDefault="00B60D77" w:rsidP="007C5F0D">
      <w:pPr>
        <w:pStyle w:val="ListParagraph"/>
        <w:numPr>
          <w:ilvl w:val="1"/>
          <w:numId w:val="66"/>
        </w:numPr>
        <w:tabs>
          <w:tab w:val="left" w:pos="993"/>
        </w:tabs>
        <w:spacing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obiectele de uz </w:t>
      </w:r>
      <w:r w:rsidR="000B65EB" w:rsidRPr="001B595E">
        <w:rPr>
          <w:rFonts w:ascii="Times New Roman" w:hAnsi="Times New Roman" w:cs="Times New Roman"/>
          <w:color w:val="000000" w:themeColor="text1"/>
          <w:sz w:val="28"/>
          <w:szCs w:val="28"/>
        </w:rPr>
        <w:t>gospodăresc</w:t>
      </w:r>
      <w:r w:rsidRPr="001B595E">
        <w:rPr>
          <w:rFonts w:ascii="Times New Roman" w:hAnsi="Times New Roman" w:cs="Times New Roman"/>
          <w:color w:val="000000" w:themeColor="text1"/>
          <w:sz w:val="28"/>
          <w:szCs w:val="28"/>
        </w:rPr>
        <w:t xml:space="preserve"> definite la </w:t>
      </w:r>
      <w:r w:rsidR="007D17FA" w:rsidRPr="001B595E">
        <w:rPr>
          <w:rFonts w:ascii="Times New Roman" w:hAnsi="Times New Roman" w:cs="Times New Roman"/>
          <w:color w:val="000000" w:themeColor="text1"/>
          <w:sz w:val="28"/>
          <w:szCs w:val="28"/>
        </w:rPr>
        <w:t xml:space="preserve">art. 198 </w:t>
      </w:r>
      <w:r w:rsidRPr="001B595E">
        <w:rPr>
          <w:rFonts w:ascii="Times New Roman" w:hAnsi="Times New Roman" w:cs="Times New Roman"/>
          <w:color w:val="000000" w:themeColor="text1"/>
          <w:sz w:val="28"/>
          <w:szCs w:val="28"/>
        </w:rPr>
        <w:t>alin. (2) din Cod, cu condiţia ca acestea să nu fie transportate în baza unui contract de transport;</w:t>
      </w:r>
    </w:p>
    <w:p w14:paraId="233884E4" w14:textId="4C203B75" w:rsidR="00B60D77" w:rsidRPr="001B595E" w:rsidRDefault="00B60D77" w:rsidP="007C5F0D">
      <w:pPr>
        <w:pStyle w:val="ListParagraph"/>
        <w:numPr>
          <w:ilvl w:val="1"/>
          <w:numId w:val="66"/>
        </w:numPr>
        <w:tabs>
          <w:tab w:val="left" w:pos="993"/>
        </w:tabs>
        <w:spacing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 pentru care este permisă o declarație vamală verbală conform p</w:t>
      </w:r>
      <w:r w:rsidR="000F6A06" w:rsidRPr="001B595E">
        <w:rPr>
          <w:rFonts w:ascii="Times New Roman" w:hAnsi="Times New Roman" w:cs="Times New Roman"/>
          <w:color w:val="000000" w:themeColor="text1"/>
          <w:sz w:val="28"/>
          <w:szCs w:val="28"/>
        </w:rPr>
        <w:t xml:space="preserve">ct. </w:t>
      </w:r>
      <w:r w:rsidR="009A5A34" w:rsidRPr="001B595E">
        <w:rPr>
          <w:rFonts w:ascii="Times New Roman" w:hAnsi="Times New Roman" w:cs="Times New Roman"/>
          <w:color w:val="000000" w:themeColor="text1"/>
          <w:sz w:val="28"/>
          <w:szCs w:val="28"/>
        </w:rPr>
        <w:t xml:space="preserve">277 </w:t>
      </w:r>
      <w:r w:rsidR="000F6A06" w:rsidRPr="001B595E">
        <w:rPr>
          <w:rFonts w:ascii="Times New Roman" w:hAnsi="Times New Roman" w:cs="Times New Roman"/>
          <w:color w:val="000000" w:themeColor="text1"/>
          <w:sz w:val="28"/>
          <w:szCs w:val="28"/>
        </w:rPr>
        <w:t xml:space="preserve">- </w:t>
      </w:r>
      <w:r w:rsidR="009A5A34" w:rsidRPr="001B595E">
        <w:rPr>
          <w:rFonts w:ascii="Times New Roman" w:hAnsi="Times New Roman" w:cs="Times New Roman"/>
          <w:color w:val="000000" w:themeColor="text1"/>
          <w:sz w:val="28"/>
          <w:szCs w:val="28"/>
        </w:rPr>
        <w:t>279</w:t>
      </w:r>
      <w:r w:rsidRPr="001B595E">
        <w:rPr>
          <w:rFonts w:ascii="Times New Roman" w:hAnsi="Times New Roman" w:cs="Times New Roman"/>
          <w:color w:val="000000" w:themeColor="text1"/>
          <w:sz w:val="28"/>
          <w:szCs w:val="28"/>
        </w:rPr>
        <w:t>;</w:t>
      </w:r>
    </w:p>
    <w:p w14:paraId="4A4EE9AE" w14:textId="0BCF62B1" w:rsidR="00B60D77" w:rsidRPr="001B595E" w:rsidRDefault="00B60D77" w:rsidP="007C5F0D">
      <w:pPr>
        <w:pStyle w:val="ListParagraph"/>
        <w:numPr>
          <w:ilvl w:val="1"/>
          <w:numId w:val="66"/>
        </w:numPr>
        <w:tabs>
          <w:tab w:val="left" w:pos="993"/>
        </w:tabs>
        <w:spacing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 pentru care este permisă o declarație vamală prin alte mijloace conform p</w:t>
      </w:r>
      <w:r w:rsidR="000F6A06" w:rsidRPr="001B595E">
        <w:rPr>
          <w:rFonts w:ascii="Times New Roman" w:hAnsi="Times New Roman" w:cs="Times New Roman"/>
          <w:color w:val="000000" w:themeColor="text1"/>
          <w:sz w:val="28"/>
          <w:szCs w:val="28"/>
        </w:rPr>
        <w:t xml:space="preserve">ct. </w:t>
      </w:r>
      <w:r w:rsidR="00FF49C3" w:rsidRPr="001B595E">
        <w:rPr>
          <w:rFonts w:ascii="Times New Roman" w:hAnsi="Times New Roman" w:cs="Times New Roman"/>
          <w:color w:val="000000" w:themeColor="text1"/>
          <w:sz w:val="28"/>
          <w:szCs w:val="28"/>
        </w:rPr>
        <w:t>284</w:t>
      </w:r>
      <w:r w:rsidR="009A5A34" w:rsidRPr="001B595E">
        <w:rPr>
          <w:rFonts w:ascii="Times New Roman" w:hAnsi="Times New Roman" w:cs="Times New Roman"/>
          <w:color w:val="000000" w:themeColor="text1"/>
          <w:sz w:val="28"/>
          <w:szCs w:val="28"/>
        </w:rPr>
        <w:t xml:space="preserve"> </w:t>
      </w:r>
      <w:r w:rsidR="000F6A06" w:rsidRPr="001B595E">
        <w:rPr>
          <w:rFonts w:ascii="Times New Roman" w:hAnsi="Times New Roman" w:cs="Times New Roman"/>
          <w:color w:val="000000" w:themeColor="text1"/>
          <w:sz w:val="28"/>
          <w:szCs w:val="28"/>
        </w:rPr>
        <w:t xml:space="preserve">- </w:t>
      </w:r>
      <w:r w:rsidR="009A5A34" w:rsidRPr="001B595E">
        <w:rPr>
          <w:rFonts w:ascii="Times New Roman" w:hAnsi="Times New Roman" w:cs="Times New Roman"/>
          <w:color w:val="000000" w:themeColor="text1"/>
          <w:sz w:val="28"/>
          <w:szCs w:val="28"/>
        </w:rPr>
        <w:t>285</w:t>
      </w:r>
      <w:r w:rsidRPr="001B595E">
        <w:rPr>
          <w:rFonts w:ascii="Times New Roman" w:hAnsi="Times New Roman" w:cs="Times New Roman"/>
          <w:color w:val="000000" w:themeColor="text1"/>
          <w:sz w:val="28"/>
          <w:szCs w:val="28"/>
        </w:rPr>
        <w:t>;</w:t>
      </w:r>
    </w:p>
    <w:p w14:paraId="5067A3A8" w14:textId="0273816E" w:rsidR="00B60D77" w:rsidRPr="001B595E" w:rsidRDefault="00B60D77" w:rsidP="007C5F0D">
      <w:pPr>
        <w:pStyle w:val="ListParagraph"/>
        <w:numPr>
          <w:ilvl w:val="1"/>
          <w:numId w:val="66"/>
        </w:numPr>
        <w:tabs>
          <w:tab w:val="left" w:pos="993"/>
        </w:tabs>
        <w:spacing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 conținute în bagajele personale ale călătorilor;</w:t>
      </w:r>
    </w:p>
    <w:p w14:paraId="32FE5001" w14:textId="7B0D5893" w:rsidR="00B60D77" w:rsidRPr="001B595E" w:rsidRDefault="00B60D77" w:rsidP="007C5F0D">
      <w:pPr>
        <w:pStyle w:val="ListParagraph"/>
        <w:numPr>
          <w:ilvl w:val="1"/>
          <w:numId w:val="66"/>
        </w:numPr>
        <w:tabs>
          <w:tab w:val="left" w:pos="993"/>
        </w:tabs>
        <w:spacing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armele și echipamentele militare introdu</w:t>
      </w:r>
      <w:r w:rsidR="000B65EB" w:rsidRPr="001B595E">
        <w:rPr>
          <w:rFonts w:ascii="Times New Roman" w:hAnsi="Times New Roman" w:cs="Times New Roman"/>
          <w:color w:val="000000" w:themeColor="text1"/>
          <w:sz w:val="28"/>
          <w:szCs w:val="28"/>
        </w:rPr>
        <w:t>s</w:t>
      </w:r>
      <w:r w:rsidRPr="001B595E">
        <w:rPr>
          <w:rFonts w:ascii="Times New Roman" w:hAnsi="Times New Roman" w:cs="Times New Roman"/>
          <w:color w:val="000000" w:themeColor="text1"/>
          <w:sz w:val="28"/>
          <w:szCs w:val="28"/>
        </w:rPr>
        <w:t xml:space="preserve">e pe teritoriul vamal de autoritățile </w:t>
      </w:r>
      <w:r w:rsidR="000B65EB" w:rsidRPr="001B595E">
        <w:rPr>
          <w:rFonts w:ascii="Times New Roman" w:hAnsi="Times New Roman" w:cs="Times New Roman"/>
          <w:color w:val="000000" w:themeColor="text1"/>
          <w:sz w:val="28"/>
          <w:szCs w:val="28"/>
        </w:rPr>
        <w:t>responsabile</w:t>
      </w:r>
      <w:r w:rsidR="000975CE" w:rsidRPr="001B595E">
        <w:rPr>
          <w:rFonts w:ascii="Times New Roman" w:hAnsi="Times New Roman" w:cs="Times New Roman"/>
          <w:color w:val="000000" w:themeColor="text1"/>
          <w:sz w:val="28"/>
          <w:szCs w:val="28"/>
        </w:rPr>
        <w:t xml:space="preserve"> pentru</w:t>
      </w:r>
      <w:r w:rsidRPr="001B595E">
        <w:rPr>
          <w:rFonts w:ascii="Times New Roman" w:hAnsi="Times New Roman" w:cs="Times New Roman"/>
          <w:color w:val="000000" w:themeColor="text1"/>
          <w:sz w:val="28"/>
          <w:szCs w:val="28"/>
        </w:rPr>
        <w:t xml:space="preserve"> apărare militară a Republicii Moldova</w:t>
      </w:r>
      <w:r w:rsidR="000975CE"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sau în domeniul securității statului, în transporturi militare sau transporturi operate în uz exclusiv al autorităților militare;</w:t>
      </w:r>
    </w:p>
    <w:p w14:paraId="61500663" w14:textId="5CC0DB71" w:rsidR="00B60D77" w:rsidRPr="001B595E" w:rsidRDefault="00B60D77" w:rsidP="007C5F0D">
      <w:pPr>
        <w:pStyle w:val="ListParagraph"/>
        <w:numPr>
          <w:ilvl w:val="1"/>
          <w:numId w:val="66"/>
        </w:numPr>
        <w:tabs>
          <w:tab w:val="left" w:pos="993"/>
        </w:tabs>
        <w:spacing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următoarele mărfuri </w:t>
      </w:r>
      <w:r w:rsidR="000975CE" w:rsidRPr="001B595E">
        <w:rPr>
          <w:rFonts w:ascii="Times New Roman" w:hAnsi="Times New Roman" w:cs="Times New Roman"/>
          <w:color w:val="000000" w:themeColor="text1"/>
          <w:sz w:val="28"/>
          <w:szCs w:val="28"/>
        </w:rPr>
        <w:t>introduse</w:t>
      </w:r>
      <w:r w:rsidRPr="001B595E">
        <w:rPr>
          <w:rFonts w:ascii="Times New Roman" w:hAnsi="Times New Roman" w:cs="Times New Roman"/>
          <w:color w:val="000000" w:themeColor="text1"/>
          <w:sz w:val="28"/>
          <w:szCs w:val="28"/>
        </w:rPr>
        <w:t xml:space="preserve"> pe teritoriul vamal direct din instalații offshore operate de o persoană stabilită pe teritoriul vamal:</w:t>
      </w:r>
    </w:p>
    <w:p w14:paraId="5611DD81" w14:textId="2013EC88" w:rsidR="00B60D77" w:rsidRPr="001B595E" w:rsidRDefault="009B0248" w:rsidP="007C5F0D">
      <w:pPr>
        <w:pStyle w:val="ListParagraph"/>
        <w:numPr>
          <w:ilvl w:val="0"/>
          <w:numId w:val="67"/>
        </w:numPr>
        <w:tabs>
          <w:tab w:val="left" w:pos="851"/>
        </w:tabs>
        <w:spacing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mărfuri </w:t>
      </w:r>
      <w:r w:rsidR="00B60D77" w:rsidRPr="001B595E">
        <w:rPr>
          <w:rFonts w:ascii="Times New Roman" w:hAnsi="Times New Roman" w:cs="Times New Roman"/>
          <w:color w:val="000000" w:themeColor="text1"/>
          <w:sz w:val="28"/>
          <w:szCs w:val="28"/>
        </w:rPr>
        <w:t>care au fost încorporate în acele instalații offshore în scopul construirii, reparației, întreținerii sau transformării acestora;</w:t>
      </w:r>
    </w:p>
    <w:p w14:paraId="066B7A07" w14:textId="093CECA8" w:rsidR="00B60D77" w:rsidRPr="001B595E" w:rsidRDefault="00B60D77" w:rsidP="007C5F0D">
      <w:pPr>
        <w:pStyle w:val="ListParagraph"/>
        <w:numPr>
          <w:ilvl w:val="0"/>
          <w:numId w:val="67"/>
        </w:numPr>
        <w:tabs>
          <w:tab w:val="left" w:pos="851"/>
        </w:tabs>
        <w:spacing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 care au fost folosite pentru montarea sau echiparea instalațiilor offshore,</w:t>
      </w:r>
    </w:p>
    <w:p w14:paraId="6435220D" w14:textId="014F9DB6" w:rsidR="00B60D77" w:rsidRPr="001B595E" w:rsidRDefault="00B60D77" w:rsidP="007C5F0D">
      <w:pPr>
        <w:pStyle w:val="ListParagraph"/>
        <w:numPr>
          <w:ilvl w:val="0"/>
          <w:numId w:val="67"/>
        </w:numPr>
        <w:tabs>
          <w:tab w:val="left" w:pos="851"/>
        </w:tabs>
        <w:spacing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provizii utilizate sau consumate pe instalațiile offshore,</w:t>
      </w:r>
    </w:p>
    <w:p w14:paraId="65683FD0" w14:textId="3CC4573C" w:rsidR="00B60D77" w:rsidRPr="001B595E" w:rsidRDefault="00B60D77" w:rsidP="007C5F0D">
      <w:pPr>
        <w:pStyle w:val="ListParagraph"/>
        <w:numPr>
          <w:ilvl w:val="0"/>
          <w:numId w:val="67"/>
        </w:numPr>
        <w:tabs>
          <w:tab w:val="left" w:pos="851"/>
        </w:tabs>
        <w:spacing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deșeuri nepericuloase </w:t>
      </w:r>
      <w:r w:rsidR="00FD7FD8" w:rsidRPr="001B595E">
        <w:rPr>
          <w:rFonts w:ascii="Times New Roman" w:hAnsi="Times New Roman" w:cs="Times New Roman"/>
          <w:color w:val="000000" w:themeColor="text1"/>
          <w:sz w:val="28"/>
          <w:szCs w:val="28"/>
        </w:rPr>
        <w:t xml:space="preserve">provenite </w:t>
      </w:r>
      <w:r w:rsidRPr="001B595E">
        <w:rPr>
          <w:rFonts w:ascii="Times New Roman" w:hAnsi="Times New Roman" w:cs="Times New Roman"/>
          <w:color w:val="000000" w:themeColor="text1"/>
          <w:sz w:val="28"/>
          <w:szCs w:val="28"/>
        </w:rPr>
        <w:t>din instalațiile offshore menționate;</w:t>
      </w:r>
    </w:p>
    <w:p w14:paraId="6B64E866" w14:textId="7C1E9B2D" w:rsidR="00B60D77" w:rsidRPr="001B595E" w:rsidRDefault="00B60D77" w:rsidP="007C5F0D">
      <w:pPr>
        <w:pStyle w:val="ListParagraph"/>
        <w:numPr>
          <w:ilvl w:val="1"/>
          <w:numId w:val="66"/>
        </w:numPr>
        <w:tabs>
          <w:tab w:val="left" w:pos="993"/>
        </w:tabs>
        <w:spacing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 scuti</w:t>
      </w:r>
      <w:r w:rsidR="00FD7FD8" w:rsidRPr="001B595E">
        <w:rPr>
          <w:rFonts w:ascii="Times New Roman" w:hAnsi="Times New Roman" w:cs="Times New Roman"/>
          <w:color w:val="000000" w:themeColor="text1"/>
          <w:sz w:val="28"/>
          <w:szCs w:val="28"/>
        </w:rPr>
        <w:t>te</w:t>
      </w:r>
      <w:r w:rsidRPr="001B595E">
        <w:rPr>
          <w:rFonts w:ascii="Times New Roman" w:hAnsi="Times New Roman" w:cs="Times New Roman"/>
          <w:color w:val="000000" w:themeColor="text1"/>
          <w:sz w:val="28"/>
          <w:szCs w:val="28"/>
        </w:rPr>
        <w:t xml:space="preserve"> în temeiul Convenției de la Viena privind relațiile diplomatice din 18 aprilie 1961, Convenției de la Viena privind relațiile consulare din 24 aprilie 1963, altor convenții consulare sau Convenției de la New York din 16 decembrie 1969 privind misiunile speciale;</w:t>
      </w:r>
    </w:p>
    <w:p w14:paraId="19348918" w14:textId="01328EBA" w:rsidR="00B60D77" w:rsidRPr="001B595E" w:rsidRDefault="00B60D77" w:rsidP="007C5F0D">
      <w:pPr>
        <w:pStyle w:val="ListParagraph"/>
        <w:numPr>
          <w:ilvl w:val="1"/>
          <w:numId w:val="66"/>
        </w:numPr>
        <w:tabs>
          <w:tab w:val="left" w:pos="993"/>
        </w:tabs>
        <w:spacing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următoarele mărfuri </w:t>
      </w:r>
      <w:r w:rsidR="00FD7FD8" w:rsidRPr="001B595E">
        <w:rPr>
          <w:rFonts w:ascii="Times New Roman" w:hAnsi="Times New Roman" w:cs="Times New Roman"/>
          <w:color w:val="000000" w:themeColor="text1"/>
          <w:sz w:val="28"/>
          <w:szCs w:val="28"/>
        </w:rPr>
        <w:t xml:space="preserve">aflate </w:t>
      </w:r>
      <w:r w:rsidRPr="001B595E">
        <w:rPr>
          <w:rFonts w:ascii="Times New Roman" w:hAnsi="Times New Roman" w:cs="Times New Roman"/>
          <w:color w:val="000000" w:themeColor="text1"/>
          <w:sz w:val="28"/>
          <w:szCs w:val="28"/>
        </w:rPr>
        <w:t>la bordul navelor și aeronavelor:</w:t>
      </w:r>
    </w:p>
    <w:p w14:paraId="0F7C10E6" w14:textId="515513A2" w:rsidR="00B60D77" w:rsidRPr="001B595E" w:rsidRDefault="00FD7FD8" w:rsidP="007C5F0D">
      <w:pPr>
        <w:pStyle w:val="ListParagraph"/>
        <w:numPr>
          <w:ilvl w:val="0"/>
          <w:numId w:val="68"/>
        </w:numPr>
        <w:tabs>
          <w:tab w:val="left" w:pos="851"/>
        </w:tabs>
        <w:spacing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w:t>
      </w:r>
      <w:r w:rsidR="00B60D77" w:rsidRPr="001B595E">
        <w:rPr>
          <w:rFonts w:ascii="Times New Roman" w:hAnsi="Times New Roman" w:cs="Times New Roman"/>
          <w:color w:val="000000" w:themeColor="text1"/>
          <w:sz w:val="28"/>
          <w:szCs w:val="28"/>
        </w:rPr>
        <w:t xml:space="preserve"> care au fost furnizate pentru a fi încorporate ca p</w:t>
      </w:r>
      <w:r w:rsidRPr="001B595E">
        <w:rPr>
          <w:rFonts w:ascii="Times New Roman" w:hAnsi="Times New Roman" w:cs="Times New Roman"/>
          <w:color w:val="000000" w:themeColor="text1"/>
          <w:sz w:val="28"/>
          <w:szCs w:val="28"/>
        </w:rPr>
        <w:t>iese</w:t>
      </w:r>
      <w:r w:rsidR="00B60D77" w:rsidRPr="001B595E">
        <w:rPr>
          <w:rFonts w:ascii="Times New Roman" w:hAnsi="Times New Roman" w:cs="Times New Roman"/>
          <w:color w:val="000000" w:themeColor="text1"/>
          <w:sz w:val="28"/>
          <w:szCs w:val="28"/>
        </w:rPr>
        <w:t xml:space="preserve"> sau accesorii în acele nave și aeronave;</w:t>
      </w:r>
    </w:p>
    <w:p w14:paraId="25A0FD5B" w14:textId="033E6109" w:rsidR="00B60D77" w:rsidRPr="001B595E" w:rsidRDefault="00B60D77" w:rsidP="007C5F0D">
      <w:pPr>
        <w:pStyle w:val="ListParagraph"/>
        <w:numPr>
          <w:ilvl w:val="0"/>
          <w:numId w:val="68"/>
        </w:numPr>
        <w:tabs>
          <w:tab w:val="left" w:pos="851"/>
        </w:tabs>
        <w:spacing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mărfuri </w:t>
      </w:r>
      <w:r w:rsidR="00FD7FD8" w:rsidRPr="001B595E">
        <w:rPr>
          <w:rFonts w:ascii="Times New Roman" w:hAnsi="Times New Roman" w:cs="Times New Roman"/>
          <w:color w:val="000000" w:themeColor="text1"/>
          <w:sz w:val="28"/>
          <w:szCs w:val="28"/>
        </w:rPr>
        <w:t>necesare</w:t>
      </w:r>
      <w:r w:rsidRPr="001B595E">
        <w:rPr>
          <w:rFonts w:ascii="Times New Roman" w:hAnsi="Times New Roman" w:cs="Times New Roman"/>
          <w:color w:val="000000" w:themeColor="text1"/>
          <w:sz w:val="28"/>
          <w:szCs w:val="28"/>
        </w:rPr>
        <w:t xml:space="preserve"> funcțion</w:t>
      </w:r>
      <w:r w:rsidR="00FD7FD8" w:rsidRPr="001B595E">
        <w:rPr>
          <w:rFonts w:ascii="Times New Roman" w:hAnsi="Times New Roman" w:cs="Times New Roman"/>
          <w:color w:val="000000" w:themeColor="text1"/>
          <w:sz w:val="28"/>
          <w:szCs w:val="28"/>
        </w:rPr>
        <w:t>ării</w:t>
      </w:r>
      <w:r w:rsidRPr="001B595E">
        <w:rPr>
          <w:rFonts w:ascii="Times New Roman" w:hAnsi="Times New Roman" w:cs="Times New Roman"/>
          <w:color w:val="000000" w:themeColor="text1"/>
          <w:sz w:val="28"/>
          <w:szCs w:val="28"/>
        </w:rPr>
        <w:t xml:space="preserve"> motoarelor, mașinilor și altor echipamente ale acestor nave sau aeronave;</w:t>
      </w:r>
    </w:p>
    <w:p w14:paraId="2C244F92" w14:textId="365BA9F7" w:rsidR="00B60D77" w:rsidRPr="001B595E" w:rsidRDefault="00FD7FD8" w:rsidP="007C5F0D">
      <w:pPr>
        <w:pStyle w:val="ListParagraph"/>
        <w:numPr>
          <w:ilvl w:val="0"/>
          <w:numId w:val="68"/>
        </w:numPr>
        <w:tabs>
          <w:tab w:val="left" w:pos="851"/>
        </w:tabs>
        <w:spacing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produse </w:t>
      </w:r>
      <w:r w:rsidR="00B60D77" w:rsidRPr="001B595E">
        <w:rPr>
          <w:rFonts w:ascii="Times New Roman" w:hAnsi="Times New Roman" w:cs="Times New Roman"/>
          <w:color w:val="000000" w:themeColor="text1"/>
          <w:sz w:val="28"/>
          <w:szCs w:val="28"/>
        </w:rPr>
        <w:t>aliment</w:t>
      </w:r>
      <w:r w:rsidRPr="001B595E">
        <w:rPr>
          <w:rFonts w:ascii="Times New Roman" w:hAnsi="Times New Roman" w:cs="Times New Roman"/>
          <w:color w:val="000000" w:themeColor="text1"/>
          <w:sz w:val="28"/>
          <w:szCs w:val="28"/>
        </w:rPr>
        <w:t>are</w:t>
      </w:r>
      <w:r w:rsidR="00B60D77" w:rsidRPr="001B595E">
        <w:rPr>
          <w:rFonts w:ascii="Times New Roman" w:hAnsi="Times New Roman" w:cs="Times New Roman"/>
          <w:color w:val="000000" w:themeColor="text1"/>
          <w:sz w:val="28"/>
          <w:szCs w:val="28"/>
        </w:rPr>
        <w:t xml:space="preserve"> și alte </w:t>
      </w:r>
      <w:r w:rsidRPr="001B595E">
        <w:rPr>
          <w:rFonts w:ascii="Times New Roman" w:hAnsi="Times New Roman" w:cs="Times New Roman"/>
          <w:color w:val="000000" w:themeColor="text1"/>
          <w:sz w:val="28"/>
          <w:szCs w:val="28"/>
        </w:rPr>
        <w:t>produse</w:t>
      </w:r>
      <w:r w:rsidR="00B60D77"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destinate</w:t>
      </w:r>
      <w:r w:rsidR="00B60D77" w:rsidRPr="001B595E">
        <w:rPr>
          <w:rFonts w:ascii="Times New Roman" w:hAnsi="Times New Roman" w:cs="Times New Roman"/>
          <w:color w:val="000000" w:themeColor="text1"/>
          <w:sz w:val="28"/>
          <w:szCs w:val="28"/>
        </w:rPr>
        <w:t xml:space="preserve"> consum</w:t>
      </w:r>
      <w:r w:rsidRPr="001B595E">
        <w:rPr>
          <w:rFonts w:ascii="Times New Roman" w:hAnsi="Times New Roman" w:cs="Times New Roman"/>
          <w:color w:val="000000" w:themeColor="text1"/>
          <w:sz w:val="28"/>
          <w:szCs w:val="28"/>
        </w:rPr>
        <w:t xml:space="preserve">ului </w:t>
      </w:r>
      <w:r w:rsidR="00B60D77" w:rsidRPr="001B595E">
        <w:rPr>
          <w:rFonts w:ascii="Times New Roman" w:hAnsi="Times New Roman" w:cs="Times New Roman"/>
          <w:color w:val="000000" w:themeColor="text1"/>
          <w:sz w:val="28"/>
          <w:szCs w:val="28"/>
        </w:rPr>
        <w:t>sau vân</w:t>
      </w:r>
      <w:r w:rsidRPr="001B595E">
        <w:rPr>
          <w:rFonts w:ascii="Times New Roman" w:hAnsi="Times New Roman" w:cs="Times New Roman"/>
          <w:color w:val="000000" w:themeColor="text1"/>
          <w:sz w:val="28"/>
          <w:szCs w:val="28"/>
        </w:rPr>
        <w:t>zării</w:t>
      </w:r>
      <w:r w:rsidR="00B60D77" w:rsidRPr="001B595E">
        <w:rPr>
          <w:rFonts w:ascii="Times New Roman" w:hAnsi="Times New Roman" w:cs="Times New Roman"/>
          <w:color w:val="000000" w:themeColor="text1"/>
          <w:sz w:val="28"/>
          <w:szCs w:val="28"/>
        </w:rPr>
        <w:t xml:space="preserve"> la bord;</w:t>
      </w:r>
    </w:p>
    <w:p w14:paraId="080D60C5" w14:textId="2C8A7A7D" w:rsidR="00B60D77" w:rsidRPr="001B595E" w:rsidRDefault="00B60D77" w:rsidP="007C5F0D">
      <w:pPr>
        <w:pStyle w:val="ListParagraph"/>
        <w:numPr>
          <w:ilvl w:val="1"/>
          <w:numId w:val="66"/>
        </w:numPr>
        <w:tabs>
          <w:tab w:val="left" w:pos="993"/>
        </w:tabs>
        <w:spacing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produse de pescuit maritim și alte produse preluate din mare în afara teritoriului vamal al Republicii Moldova de către navele de pescuit ale Republicii Moldova;</w:t>
      </w:r>
    </w:p>
    <w:p w14:paraId="0446190C" w14:textId="4C1FD9F0" w:rsidR="00B60D77" w:rsidRPr="001B595E" w:rsidRDefault="00B60D77" w:rsidP="007C5F0D">
      <w:pPr>
        <w:pStyle w:val="ListParagraph"/>
        <w:numPr>
          <w:ilvl w:val="1"/>
          <w:numId w:val="66"/>
        </w:numPr>
        <w:tabs>
          <w:tab w:val="left" w:pos="993"/>
        </w:tabs>
        <w:spacing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navele și mărfurile transportate de acestea, care intră în apele teritoriale ale Republicii Moldova cu unicul scop de a lua la bord provizii fără a se conecta la nici una dintre instalațiile portuare;</w:t>
      </w:r>
    </w:p>
    <w:p w14:paraId="103B8CAC" w14:textId="181FDED6" w:rsidR="00B60D77" w:rsidRPr="001B595E" w:rsidRDefault="00B60D77" w:rsidP="007C5F0D">
      <w:pPr>
        <w:pStyle w:val="ListParagraph"/>
        <w:numPr>
          <w:ilvl w:val="1"/>
          <w:numId w:val="66"/>
        </w:numPr>
        <w:tabs>
          <w:tab w:val="left" w:pos="993"/>
        </w:tabs>
        <w:spacing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 acoperite de carnete ATA sau CPD, cu condiția ca acestea să nu fie transportate în baza unui contract de transport;</w:t>
      </w:r>
    </w:p>
    <w:p w14:paraId="57905582" w14:textId="03C4FF1C" w:rsidR="00B60D77" w:rsidRPr="001B595E" w:rsidRDefault="00B60D77" w:rsidP="007C5F0D">
      <w:pPr>
        <w:pStyle w:val="ListParagraph"/>
        <w:numPr>
          <w:ilvl w:val="1"/>
          <w:numId w:val="66"/>
        </w:numPr>
        <w:tabs>
          <w:tab w:val="left" w:pos="993"/>
        </w:tabs>
        <w:spacing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deșeuri</w:t>
      </w:r>
      <w:r w:rsidR="00580400" w:rsidRPr="001B595E">
        <w:rPr>
          <w:rFonts w:ascii="Times New Roman" w:hAnsi="Times New Roman" w:cs="Times New Roman"/>
          <w:color w:val="000000" w:themeColor="text1"/>
          <w:sz w:val="28"/>
          <w:szCs w:val="28"/>
        </w:rPr>
        <w:t xml:space="preserve"> provenite</w:t>
      </w:r>
      <w:r w:rsidRPr="001B595E">
        <w:rPr>
          <w:rFonts w:ascii="Times New Roman" w:hAnsi="Times New Roman" w:cs="Times New Roman"/>
          <w:color w:val="000000" w:themeColor="text1"/>
          <w:sz w:val="28"/>
          <w:szCs w:val="28"/>
        </w:rPr>
        <w:t xml:space="preserve"> de </w:t>
      </w:r>
      <w:r w:rsidR="00580400" w:rsidRPr="001B595E">
        <w:rPr>
          <w:rFonts w:ascii="Times New Roman" w:hAnsi="Times New Roman" w:cs="Times New Roman"/>
          <w:color w:val="000000" w:themeColor="text1"/>
          <w:sz w:val="28"/>
          <w:szCs w:val="28"/>
        </w:rPr>
        <w:t xml:space="preserve">la </w:t>
      </w:r>
      <w:r w:rsidRPr="001B595E">
        <w:rPr>
          <w:rFonts w:ascii="Times New Roman" w:hAnsi="Times New Roman" w:cs="Times New Roman"/>
          <w:color w:val="000000" w:themeColor="text1"/>
          <w:sz w:val="28"/>
          <w:szCs w:val="28"/>
        </w:rPr>
        <w:t>nave autorizate de autoritățile competente, inclusiv autoritățile vamale;</w:t>
      </w:r>
    </w:p>
    <w:p w14:paraId="572D50D0" w14:textId="6FFA7CE7" w:rsidR="00B60D77" w:rsidRPr="001B595E" w:rsidRDefault="00B60D77" w:rsidP="007C5F0D">
      <w:pPr>
        <w:pStyle w:val="ListParagraph"/>
        <w:numPr>
          <w:ilvl w:val="1"/>
          <w:numId w:val="66"/>
        </w:numPr>
        <w:tabs>
          <w:tab w:val="left" w:pos="993"/>
        </w:tabs>
        <w:spacing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 în trimiteri poștale;</w:t>
      </w:r>
    </w:p>
    <w:p w14:paraId="00822DAF" w14:textId="6E43A2A5" w:rsidR="00B60D77" w:rsidRPr="001B595E" w:rsidRDefault="00B60D77" w:rsidP="007C5F0D">
      <w:pPr>
        <w:pStyle w:val="ListParagraph"/>
        <w:numPr>
          <w:ilvl w:val="1"/>
          <w:numId w:val="66"/>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mijloacele de transport și mărfurile transportate d</w:t>
      </w:r>
      <w:r w:rsidR="000459CE" w:rsidRPr="001B595E">
        <w:rPr>
          <w:rFonts w:ascii="Times New Roman" w:hAnsi="Times New Roman" w:cs="Times New Roman"/>
          <w:color w:val="000000" w:themeColor="text1"/>
          <w:sz w:val="28"/>
          <w:szCs w:val="28"/>
        </w:rPr>
        <w:t>e</w:t>
      </w:r>
      <w:r w:rsidRPr="001B595E">
        <w:rPr>
          <w:rFonts w:ascii="Times New Roman" w:hAnsi="Times New Roman" w:cs="Times New Roman"/>
          <w:color w:val="000000" w:themeColor="text1"/>
          <w:sz w:val="28"/>
          <w:szCs w:val="28"/>
        </w:rPr>
        <w:t xml:space="preserve"> acestea care doar trec prin apele teritoriale sau spațiul aerian al teritoriului vamal, fără oprire pe teritoriul respectiv;</w:t>
      </w:r>
    </w:p>
    <w:p w14:paraId="1D1F3831" w14:textId="6C7BBC12" w:rsidR="00B60D77" w:rsidRPr="001B595E" w:rsidRDefault="00B60D77" w:rsidP="007C5F0D">
      <w:pPr>
        <w:pStyle w:val="ListParagraph"/>
        <w:numPr>
          <w:ilvl w:val="1"/>
          <w:numId w:val="66"/>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care fac obiectul excepțiilor stabilite în acorduri internaționale.</w:t>
      </w:r>
    </w:p>
    <w:p w14:paraId="1DEAABD0" w14:textId="1DCD4A47" w:rsidR="00B60D77" w:rsidRPr="001B595E" w:rsidRDefault="00B60D77" w:rsidP="007C5F0D">
      <w:pPr>
        <w:pStyle w:val="Footer"/>
        <w:numPr>
          <w:ilvl w:val="1"/>
          <w:numId w:val="27"/>
        </w:numPr>
        <w:tabs>
          <w:tab w:val="clear" w:pos="4677"/>
          <w:tab w:val="clear" w:pos="9355"/>
          <w:tab w:val="left" w:pos="851"/>
          <w:tab w:val="left" w:pos="1134"/>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mărfurile sunt introduse pe teritoriul vamal pe cale navală, notificarea sumară de intrare se depune în următoarele termene:</w:t>
      </w:r>
    </w:p>
    <w:p w14:paraId="4ECE0874" w14:textId="24B4CFCD" w:rsidR="00B60D77" w:rsidRPr="001B595E" w:rsidRDefault="00B60D77" w:rsidP="007C5F0D">
      <w:pPr>
        <w:pStyle w:val="ListParagraph"/>
        <w:numPr>
          <w:ilvl w:val="0"/>
          <w:numId w:val="69"/>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pentru mărfuri </w:t>
      </w:r>
      <w:r w:rsidR="00315AD3" w:rsidRPr="001B595E">
        <w:rPr>
          <w:rFonts w:ascii="Times New Roman" w:hAnsi="Times New Roman" w:cs="Times New Roman"/>
          <w:color w:val="000000" w:themeColor="text1"/>
          <w:sz w:val="28"/>
          <w:szCs w:val="28"/>
        </w:rPr>
        <w:t xml:space="preserve">transportate în </w:t>
      </w:r>
      <w:r w:rsidRPr="001B595E">
        <w:rPr>
          <w:rFonts w:ascii="Times New Roman" w:hAnsi="Times New Roman" w:cs="Times New Roman"/>
          <w:color w:val="000000" w:themeColor="text1"/>
          <w:sz w:val="28"/>
          <w:szCs w:val="28"/>
        </w:rPr>
        <w:t>containe</w:t>
      </w:r>
      <w:r w:rsidR="00315AD3" w:rsidRPr="001B595E">
        <w:rPr>
          <w:rFonts w:ascii="Times New Roman" w:hAnsi="Times New Roman" w:cs="Times New Roman"/>
          <w:color w:val="000000" w:themeColor="text1"/>
          <w:sz w:val="28"/>
          <w:szCs w:val="28"/>
        </w:rPr>
        <w:t>re</w:t>
      </w:r>
      <w:r w:rsidRPr="001B595E">
        <w:rPr>
          <w:rFonts w:ascii="Times New Roman" w:hAnsi="Times New Roman" w:cs="Times New Roman"/>
          <w:color w:val="000000" w:themeColor="text1"/>
          <w:sz w:val="28"/>
          <w:szCs w:val="28"/>
        </w:rPr>
        <w:t xml:space="preserve"> cel târziu cu 24 de ore înainte ca mărfurile să fie încărcate pe nava pe care urmează să fie introduse pe teritoriul vamal;</w:t>
      </w:r>
    </w:p>
    <w:p w14:paraId="51272554" w14:textId="06014E4E" w:rsidR="00B60D77" w:rsidRPr="001B595E" w:rsidRDefault="00B60D77" w:rsidP="007C5F0D">
      <w:pPr>
        <w:pStyle w:val="ListParagraph"/>
        <w:numPr>
          <w:ilvl w:val="0"/>
          <w:numId w:val="69"/>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pentru mărfuri în vrac, cel târziu cu patru ore înainte de sosirea navei la portul de intrare pe teritoriul vamal.</w:t>
      </w:r>
    </w:p>
    <w:p w14:paraId="73588DFA" w14:textId="05126759" w:rsidR="00B60D77" w:rsidRPr="001B595E" w:rsidRDefault="00B60D77" w:rsidP="007C5F0D">
      <w:pPr>
        <w:pStyle w:val="Footer"/>
        <w:numPr>
          <w:ilvl w:val="1"/>
          <w:numId w:val="27"/>
        </w:numPr>
        <w:tabs>
          <w:tab w:val="clear" w:pos="4677"/>
          <w:tab w:val="clear" w:pos="9355"/>
          <w:tab w:val="left" w:pos="851"/>
          <w:tab w:val="left" w:pos="1134"/>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mărfurile sunt introduse pe teritoriul vamal pe calea aerului, notificarea sumară de intrare se depune în următoarele termene:</w:t>
      </w:r>
    </w:p>
    <w:p w14:paraId="274BAB27" w14:textId="2325A61C" w:rsidR="00B60D77" w:rsidRPr="001B595E" w:rsidRDefault="00B60D77" w:rsidP="007C5F0D">
      <w:pPr>
        <w:pStyle w:val="ListParagraph"/>
        <w:numPr>
          <w:ilvl w:val="0"/>
          <w:numId w:val="70"/>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pentru zboruri cu o durată mai mică de patru ore, cel târziu până la momentul plecării efective a aeronavei;</w:t>
      </w:r>
    </w:p>
    <w:p w14:paraId="1CF1D069" w14:textId="2812DB08" w:rsidR="00B60D77" w:rsidRPr="001B595E" w:rsidRDefault="00B60D77" w:rsidP="007C5F0D">
      <w:pPr>
        <w:pStyle w:val="ListParagraph"/>
        <w:numPr>
          <w:ilvl w:val="0"/>
          <w:numId w:val="70"/>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pentru alte zboruri, cel târziu cu patru ore înainte de sosirea aeronavei pe ae</w:t>
      </w:r>
      <w:r w:rsidR="00C07ACA" w:rsidRPr="001B595E">
        <w:rPr>
          <w:rFonts w:ascii="Times New Roman" w:hAnsi="Times New Roman" w:cs="Times New Roman"/>
          <w:color w:val="000000" w:themeColor="text1"/>
          <w:sz w:val="28"/>
          <w:szCs w:val="28"/>
        </w:rPr>
        <w:t>roportul de pe teritoriul vamal</w:t>
      </w:r>
      <w:r w:rsidRPr="001B595E">
        <w:rPr>
          <w:rFonts w:ascii="Times New Roman" w:hAnsi="Times New Roman" w:cs="Times New Roman"/>
          <w:color w:val="000000" w:themeColor="text1"/>
          <w:sz w:val="28"/>
          <w:szCs w:val="28"/>
        </w:rPr>
        <w:t>.</w:t>
      </w:r>
    </w:p>
    <w:p w14:paraId="1F4AD252" w14:textId="35076D70" w:rsidR="00B60D77" w:rsidRPr="001B595E" w:rsidRDefault="00B60D77" w:rsidP="007C5F0D">
      <w:pPr>
        <w:pStyle w:val="Footer"/>
        <w:numPr>
          <w:ilvl w:val="1"/>
          <w:numId w:val="27"/>
        </w:numPr>
        <w:tabs>
          <w:tab w:val="clear" w:pos="4677"/>
          <w:tab w:val="clear" w:pos="9355"/>
          <w:tab w:val="left" w:pos="851"/>
          <w:tab w:val="left" w:pos="1134"/>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mărfurile sunt introduse pe teritoriul vamal pe cale ferată, notificarea sumară de intrare se depune în următoarele termene:</w:t>
      </w:r>
    </w:p>
    <w:p w14:paraId="14735F05" w14:textId="5068609D" w:rsidR="00B60D77" w:rsidRPr="001B595E" w:rsidRDefault="00B60D77" w:rsidP="007C5F0D">
      <w:pPr>
        <w:pStyle w:val="ListParagraph"/>
        <w:numPr>
          <w:ilvl w:val="0"/>
          <w:numId w:val="71"/>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călătoria cu trenul de la ultima stație de formare a garniturii situată în afara teritoriului vamal până la postul vamal de prima intrare durează mai puțin de două ore, cel târziu cu o oră înainte de sosirea mărfurilor la locul pentru care postul vamal este competent;</w:t>
      </w:r>
    </w:p>
    <w:p w14:paraId="29110461" w14:textId="1207B7A2" w:rsidR="00B60D77" w:rsidRPr="001B595E" w:rsidRDefault="00B60D77" w:rsidP="007C5F0D">
      <w:pPr>
        <w:pStyle w:val="ListParagraph"/>
        <w:numPr>
          <w:ilvl w:val="0"/>
          <w:numId w:val="71"/>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toate celelalte cazuri, cel târziu cu două ore înainte de sosirea mărfurilor la locul pentru care este competent postul vamal de prima intrare.</w:t>
      </w:r>
    </w:p>
    <w:p w14:paraId="4EA61034" w14:textId="29E65969" w:rsidR="00B60D77" w:rsidRPr="001B595E" w:rsidRDefault="00B60D77" w:rsidP="007C5F0D">
      <w:pPr>
        <w:pStyle w:val="Footer"/>
        <w:numPr>
          <w:ilvl w:val="1"/>
          <w:numId w:val="27"/>
        </w:numPr>
        <w:tabs>
          <w:tab w:val="clear" w:pos="4677"/>
          <w:tab w:val="clear" w:pos="9355"/>
          <w:tab w:val="left" w:pos="851"/>
          <w:tab w:val="left" w:pos="1134"/>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w:t>
      </w:r>
      <w:r w:rsidR="00D344FB" w:rsidRPr="001B595E">
        <w:rPr>
          <w:rFonts w:ascii="Times New Roman" w:hAnsi="Times New Roman" w:cs="Times New Roman"/>
          <w:color w:val="000000" w:themeColor="text1"/>
          <w:sz w:val="28"/>
          <w:szCs w:val="28"/>
        </w:rPr>
        <w:t xml:space="preserve"> în care mărfurile sunt introdus</w:t>
      </w:r>
      <w:r w:rsidRPr="001B595E">
        <w:rPr>
          <w:rFonts w:ascii="Times New Roman" w:hAnsi="Times New Roman" w:cs="Times New Roman"/>
          <w:color w:val="000000" w:themeColor="text1"/>
          <w:sz w:val="28"/>
          <w:szCs w:val="28"/>
        </w:rPr>
        <w:t>e pe teritoriul vamal pe cale rutieră, notificarea sumară de intrare se depune cel târziu cu o oră înainte de sosirea mărfurilor la locul pentru care este competent postul vamal de prima intrare.</w:t>
      </w:r>
    </w:p>
    <w:p w14:paraId="74022ED9" w14:textId="0BD69FB8" w:rsidR="00B60D77" w:rsidRPr="001B595E" w:rsidRDefault="00B60D77" w:rsidP="007C5F0D">
      <w:pPr>
        <w:pStyle w:val="Footer"/>
        <w:numPr>
          <w:ilvl w:val="1"/>
          <w:numId w:val="27"/>
        </w:numPr>
        <w:tabs>
          <w:tab w:val="clear" w:pos="4677"/>
          <w:tab w:val="clear" w:pos="9355"/>
          <w:tab w:val="left" w:pos="851"/>
          <w:tab w:val="left" w:pos="1134"/>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mărfurile sunt introduse pe teritoriul vamal pe căi navigabile interioare, notificarea sumară de intrare se depune cel târziu cu două ore înainte de sosirea mărfurilor la locul pentru care este competent postul vamal de prima intrare.</w:t>
      </w:r>
    </w:p>
    <w:p w14:paraId="12CC229C" w14:textId="4EF5548F" w:rsidR="00B60D77" w:rsidRPr="001B595E" w:rsidRDefault="00B60D77" w:rsidP="007C5F0D">
      <w:pPr>
        <w:pStyle w:val="Footer"/>
        <w:numPr>
          <w:ilvl w:val="1"/>
          <w:numId w:val="27"/>
        </w:numPr>
        <w:tabs>
          <w:tab w:val="clear" w:pos="4677"/>
          <w:tab w:val="clear" w:pos="9355"/>
          <w:tab w:val="left" w:pos="851"/>
          <w:tab w:val="left" w:pos="1134"/>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mărfurile sunt introduse pe teritoriul vamal cu un mijloc de transport care este el însuși transportat cu un mijloc de transport activ, termenul pentru depunerea notificării sumare de intrare este termenul aplicabil mijlocului de transport activ.</w:t>
      </w:r>
    </w:p>
    <w:p w14:paraId="2AD39375" w14:textId="68B0E0F9" w:rsidR="00B60D77" w:rsidRPr="001B595E" w:rsidRDefault="00B60D77" w:rsidP="007C5F0D">
      <w:pPr>
        <w:pStyle w:val="Footer"/>
        <w:numPr>
          <w:ilvl w:val="1"/>
          <w:numId w:val="27"/>
        </w:numPr>
        <w:tabs>
          <w:tab w:val="clear" w:pos="4677"/>
          <w:tab w:val="clear" w:pos="9355"/>
          <w:tab w:val="left" w:pos="851"/>
          <w:tab w:val="left" w:pos="1134"/>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Termenele menționate la </w:t>
      </w:r>
      <w:r w:rsidR="00C1351E" w:rsidRPr="001B595E">
        <w:rPr>
          <w:rFonts w:ascii="Times New Roman" w:hAnsi="Times New Roman" w:cs="Times New Roman"/>
          <w:color w:val="000000" w:themeColor="text1"/>
          <w:sz w:val="28"/>
          <w:szCs w:val="28"/>
        </w:rPr>
        <w:t>pct.</w:t>
      </w:r>
      <w:r w:rsidRPr="001B595E">
        <w:rPr>
          <w:rFonts w:ascii="Times New Roman" w:hAnsi="Times New Roman" w:cs="Times New Roman"/>
          <w:color w:val="000000" w:themeColor="text1"/>
          <w:sz w:val="28"/>
          <w:szCs w:val="28"/>
        </w:rPr>
        <w:t xml:space="preserve"> </w:t>
      </w:r>
      <w:r w:rsidR="00345D7D" w:rsidRPr="001B595E">
        <w:rPr>
          <w:rFonts w:ascii="Times New Roman" w:hAnsi="Times New Roman" w:cs="Times New Roman"/>
          <w:color w:val="000000" w:themeColor="text1"/>
          <w:sz w:val="28"/>
          <w:szCs w:val="28"/>
        </w:rPr>
        <w:t>242</w:t>
      </w:r>
      <w:r w:rsidR="00C1351E" w:rsidRPr="001B595E">
        <w:rPr>
          <w:rFonts w:ascii="Times New Roman" w:hAnsi="Times New Roman" w:cs="Times New Roman"/>
          <w:color w:val="000000" w:themeColor="text1"/>
          <w:sz w:val="28"/>
          <w:szCs w:val="28"/>
        </w:rPr>
        <w:t>-</w:t>
      </w:r>
      <w:r w:rsidR="00D05ADF" w:rsidRPr="001B595E">
        <w:rPr>
          <w:rFonts w:ascii="Times New Roman" w:hAnsi="Times New Roman" w:cs="Times New Roman"/>
          <w:color w:val="000000" w:themeColor="text1"/>
          <w:sz w:val="28"/>
          <w:szCs w:val="28"/>
        </w:rPr>
        <w:t xml:space="preserve"> </w:t>
      </w:r>
      <w:r w:rsidR="00345D7D" w:rsidRPr="001B595E">
        <w:rPr>
          <w:rFonts w:ascii="Times New Roman" w:hAnsi="Times New Roman" w:cs="Times New Roman"/>
          <w:color w:val="000000" w:themeColor="text1"/>
          <w:sz w:val="28"/>
          <w:szCs w:val="28"/>
        </w:rPr>
        <w:t xml:space="preserve">247 </w:t>
      </w:r>
      <w:r w:rsidRPr="001B595E">
        <w:rPr>
          <w:rFonts w:ascii="Times New Roman" w:hAnsi="Times New Roman" w:cs="Times New Roman"/>
          <w:color w:val="000000" w:themeColor="text1"/>
          <w:sz w:val="28"/>
          <w:szCs w:val="28"/>
        </w:rPr>
        <w:t>nu se aplică în caz</w:t>
      </w:r>
      <w:r w:rsidR="00DC560F" w:rsidRPr="001B595E">
        <w:rPr>
          <w:rFonts w:ascii="Times New Roman" w:hAnsi="Times New Roman" w:cs="Times New Roman"/>
          <w:color w:val="000000" w:themeColor="text1"/>
          <w:sz w:val="28"/>
          <w:szCs w:val="28"/>
        </w:rPr>
        <w:t xml:space="preserve">ul unui impediment justificator </w:t>
      </w:r>
      <w:r w:rsidRPr="001B595E">
        <w:rPr>
          <w:rFonts w:ascii="Times New Roman" w:hAnsi="Times New Roman" w:cs="Times New Roman"/>
          <w:color w:val="000000" w:themeColor="text1"/>
          <w:sz w:val="28"/>
          <w:szCs w:val="28"/>
        </w:rPr>
        <w:t>.</w:t>
      </w:r>
    </w:p>
    <w:p w14:paraId="11CCB291" w14:textId="77777777" w:rsidR="00B60D77" w:rsidRPr="001B595E" w:rsidRDefault="00B60D77" w:rsidP="00BD1F4B">
      <w:pPr>
        <w:pStyle w:val="ListParagraph"/>
        <w:ind w:left="0" w:right="284" w:firstLine="567"/>
        <w:jc w:val="both"/>
        <w:rPr>
          <w:rFonts w:ascii="Times New Roman" w:hAnsi="Times New Roman" w:cs="Times New Roman"/>
          <w:color w:val="000000" w:themeColor="text1"/>
          <w:sz w:val="28"/>
          <w:szCs w:val="28"/>
        </w:rPr>
      </w:pPr>
    </w:p>
    <w:p w14:paraId="74EB2DF4" w14:textId="2811F82A" w:rsidR="00B60D77" w:rsidRPr="001B595E" w:rsidRDefault="00B60D77" w:rsidP="00395E91">
      <w:pPr>
        <w:pStyle w:val="ListParagraph"/>
        <w:ind w:left="0" w:right="254"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Sec</w:t>
      </w:r>
      <w:r w:rsidR="0028412D" w:rsidRPr="001B595E">
        <w:rPr>
          <w:rFonts w:ascii="Times New Roman" w:hAnsi="Times New Roman" w:cs="Times New Roman"/>
          <w:b/>
          <w:color w:val="000000" w:themeColor="text1"/>
          <w:sz w:val="28"/>
          <w:szCs w:val="28"/>
          <w:lang w:val="ro-RO"/>
        </w:rPr>
        <w:t>ț</w:t>
      </w:r>
      <w:r w:rsidRPr="001B595E">
        <w:rPr>
          <w:rFonts w:ascii="Times New Roman" w:hAnsi="Times New Roman" w:cs="Times New Roman"/>
          <w:b/>
          <w:color w:val="000000" w:themeColor="text1"/>
          <w:sz w:val="28"/>
          <w:szCs w:val="28"/>
        </w:rPr>
        <w:t>iunea 2</w:t>
      </w:r>
    </w:p>
    <w:p w14:paraId="7D4EDC34" w14:textId="77777777" w:rsidR="00B60D77" w:rsidRPr="001B595E" w:rsidRDefault="00B60D77" w:rsidP="00395E91">
      <w:pPr>
        <w:pStyle w:val="ListParagraph"/>
        <w:ind w:left="0" w:right="254"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Sosirea mărfurilor</w:t>
      </w:r>
    </w:p>
    <w:p w14:paraId="458A3750" w14:textId="6A4639ED" w:rsidR="00B60D77" w:rsidRPr="001B595E" w:rsidRDefault="00B60D77" w:rsidP="007C5F0D">
      <w:pPr>
        <w:pStyle w:val="Footer"/>
        <w:numPr>
          <w:ilvl w:val="1"/>
          <w:numId w:val="27"/>
        </w:numPr>
        <w:tabs>
          <w:tab w:val="clear" w:pos="4677"/>
          <w:tab w:val="clear" w:pos="9355"/>
          <w:tab w:val="left" w:pos="851"/>
          <w:tab w:val="left" w:pos="1134"/>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Un alt </w:t>
      </w:r>
      <w:r w:rsidR="00D344FB" w:rsidRPr="001B595E">
        <w:rPr>
          <w:rFonts w:ascii="Times New Roman" w:hAnsi="Times New Roman" w:cs="Times New Roman"/>
          <w:color w:val="000000" w:themeColor="text1"/>
          <w:sz w:val="28"/>
          <w:szCs w:val="28"/>
        </w:rPr>
        <w:t>spațiu</w:t>
      </w:r>
      <w:r w:rsidRPr="001B595E">
        <w:rPr>
          <w:rFonts w:ascii="Times New Roman" w:hAnsi="Times New Roman" w:cs="Times New Roman"/>
          <w:color w:val="000000" w:themeColor="text1"/>
          <w:sz w:val="28"/>
          <w:szCs w:val="28"/>
        </w:rPr>
        <w:t>, decât postul vamal competent, poate fi aprobat în scopul prezentării mărfurilor, în cazul în care sunt îndeplinite următoarele condiții:</w:t>
      </w:r>
    </w:p>
    <w:p w14:paraId="6278D1AD" w14:textId="108945BB" w:rsidR="00B60D77" w:rsidRPr="001B595E" w:rsidRDefault="00B60D77" w:rsidP="007C5F0D">
      <w:pPr>
        <w:pStyle w:val="ListParagraph"/>
        <w:numPr>
          <w:ilvl w:val="1"/>
          <w:numId w:val="72"/>
        </w:numPr>
        <w:tabs>
          <w:tab w:val="left" w:pos="851"/>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sunt îndeplinite cerințele prevăzute la art</w:t>
      </w:r>
      <w:r w:rsidR="00C1351E"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152 alin. (2), (4) și (6) din Cod;</w:t>
      </w:r>
    </w:p>
    <w:p w14:paraId="5010BCFA" w14:textId="2D1B3102" w:rsidR="00B60D77" w:rsidRPr="001B595E" w:rsidRDefault="00B60D77" w:rsidP="007C5F0D">
      <w:pPr>
        <w:pStyle w:val="ListParagraph"/>
        <w:numPr>
          <w:ilvl w:val="1"/>
          <w:numId w:val="72"/>
        </w:numPr>
        <w:tabs>
          <w:tab w:val="left" w:pos="851"/>
        </w:tabs>
        <w:spacing w:after="0"/>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mărfurile sunt declarate pentru un regim vamal sau sunt reexportate în cel mult 3 zile de la data prezentării lor în vamă sau în cel mult 6 zile de la data prezentării lor în vamă în cazul unui destinatar </w:t>
      </w:r>
      <w:r w:rsidR="00176C40" w:rsidRPr="001B595E">
        <w:rPr>
          <w:rFonts w:ascii="Times New Roman" w:hAnsi="Times New Roman" w:cs="Times New Roman"/>
          <w:color w:val="000000" w:themeColor="text1"/>
          <w:sz w:val="28"/>
          <w:szCs w:val="28"/>
        </w:rPr>
        <w:t xml:space="preserve">agreat </w:t>
      </w:r>
      <w:r w:rsidRPr="001B595E">
        <w:rPr>
          <w:rFonts w:ascii="Times New Roman" w:hAnsi="Times New Roman" w:cs="Times New Roman"/>
          <w:color w:val="000000" w:themeColor="text1"/>
          <w:sz w:val="28"/>
          <w:szCs w:val="28"/>
        </w:rPr>
        <w:t xml:space="preserve">prevăzut la </w:t>
      </w:r>
      <w:r w:rsidR="00C1351E" w:rsidRPr="001B595E">
        <w:rPr>
          <w:rFonts w:ascii="Times New Roman" w:hAnsi="Times New Roman" w:cs="Times New Roman"/>
          <w:color w:val="000000" w:themeColor="text1"/>
          <w:sz w:val="28"/>
          <w:szCs w:val="28"/>
        </w:rPr>
        <w:t xml:space="preserve">art. 298 </w:t>
      </w:r>
      <w:r w:rsidRPr="001B595E">
        <w:rPr>
          <w:rFonts w:ascii="Times New Roman" w:hAnsi="Times New Roman" w:cs="Times New Roman"/>
          <w:color w:val="000000" w:themeColor="text1"/>
          <w:sz w:val="28"/>
          <w:szCs w:val="28"/>
        </w:rPr>
        <w:t xml:space="preserve">alin. (1) </w:t>
      </w:r>
      <w:r w:rsidR="00C1351E" w:rsidRPr="001B595E">
        <w:rPr>
          <w:rFonts w:ascii="Times New Roman" w:hAnsi="Times New Roman" w:cs="Times New Roman"/>
          <w:color w:val="000000" w:themeColor="text1"/>
          <w:sz w:val="28"/>
          <w:szCs w:val="28"/>
        </w:rPr>
        <w:t xml:space="preserve">lit. b) </w:t>
      </w:r>
      <w:r w:rsidRPr="001B595E">
        <w:rPr>
          <w:rFonts w:ascii="Times New Roman" w:hAnsi="Times New Roman" w:cs="Times New Roman"/>
          <w:color w:val="000000" w:themeColor="text1"/>
          <w:sz w:val="28"/>
          <w:szCs w:val="28"/>
        </w:rPr>
        <w:t xml:space="preserve">din Cod, cu excepția </w:t>
      </w:r>
      <w:r w:rsidRPr="001B595E">
        <w:rPr>
          <w:rFonts w:ascii="Times New Roman" w:hAnsi="Times New Roman" w:cs="Times New Roman"/>
          <w:color w:val="000000" w:themeColor="text1"/>
          <w:sz w:val="28"/>
          <w:szCs w:val="28"/>
        </w:rPr>
        <w:lastRenderedPageBreak/>
        <w:t xml:space="preserve">cazului în care Serviciul Vamal solicită ca mărfurile să fie examinate în conformitate cu </w:t>
      </w:r>
      <w:r w:rsidR="00C1351E" w:rsidRPr="001B595E">
        <w:rPr>
          <w:rFonts w:ascii="Times New Roman" w:hAnsi="Times New Roman" w:cs="Times New Roman"/>
          <w:color w:val="000000" w:themeColor="text1"/>
          <w:sz w:val="28"/>
          <w:szCs w:val="28"/>
        </w:rPr>
        <w:t xml:space="preserve">art. 146 </w:t>
      </w:r>
      <w:r w:rsidRPr="001B595E">
        <w:rPr>
          <w:rFonts w:ascii="Times New Roman" w:hAnsi="Times New Roman" w:cs="Times New Roman"/>
          <w:color w:val="000000" w:themeColor="text1"/>
          <w:sz w:val="28"/>
          <w:szCs w:val="28"/>
        </w:rPr>
        <w:t>alin</w:t>
      </w:r>
      <w:r w:rsidR="00C1351E"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(3) din Cod.</w:t>
      </w:r>
    </w:p>
    <w:p w14:paraId="7205DC80" w14:textId="1C7A7437" w:rsidR="00B60D77" w:rsidRPr="001B595E" w:rsidRDefault="00B60D77" w:rsidP="007C5F0D">
      <w:pPr>
        <w:pStyle w:val="Footer"/>
        <w:numPr>
          <w:ilvl w:val="1"/>
          <w:numId w:val="27"/>
        </w:numPr>
        <w:tabs>
          <w:tab w:val="clear" w:pos="4677"/>
          <w:tab w:val="clear" w:pos="9355"/>
          <w:tab w:val="left" w:pos="851"/>
          <w:tab w:val="left" w:pos="1134"/>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w:t>
      </w:r>
      <w:r w:rsidR="00A9702F" w:rsidRPr="001B595E">
        <w:rPr>
          <w:rFonts w:ascii="Times New Roman" w:hAnsi="Times New Roman" w:cs="Times New Roman"/>
          <w:color w:val="000000" w:themeColor="text1"/>
          <w:sz w:val="28"/>
          <w:szCs w:val="28"/>
        </w:rPr>
        <w:t>spațiul respectiv</w:t>
      </w:r>
      <w:r w:rsidRPr="001B595E">
        <w:rPr>
          <w:rFonts w:ascii="Times New Roman" w:hAnsi="Times New Roman" w:cs="Times New Roman"/>
          <w:color w:val="000000" w:themeColor="text1"/>
          <w:sz w:val="28"/>
          <w:szCs w:val="28"/>
        </w:rPr>
        <w:t xml:space="preserve"> este deja autorizat </w:t>
      </w:r>
      <w:r w:rsidR="00A9702F" w:rsidRPr="001B595E">
        <w:rPr>
          <w:rFonts w:ascii="Times New Roman" w:hAnsi="Times New Roman" w:cs="Times New Roman"/>
          <w:color w:val="000000" w:themeColor="text1"/>
          <w:sz w:val="28"/>
          <w:szCs w:val="28"/>
        </w:rPr>
        <w:t>pentru</w:t>
      </w:r>
      <w:r w:rsidRPr="001B595E">
        <w:rPr>
          <w:rFonts w:ascii="Times New Roman" w:hAnsi="Times New Roman" w:cs="Times New Roman"/>
          <w:color w:val="000000" w:themeColor="text1"/>
          <w:sz w:val="28"/>
          <w:szCs w:val="28"/>
        </w:rPr>
        <w:t xml:space="preserve"> exploat</w:t>
      </w:r>
      <w:r w:rsidR="00A9702F" w:rsidRPr="001B595E">
        <w:rPr>
          <w:rFonts w:ascii="Times New Roman" w:hAnsi="Times New Roman" w:cs="Times New Roman"/>
          <w:color w:val="000000" w:themeColor="text1"/>
          <w:sz w:val="28"/>
          <w:szCs w:val="28"/>
        </w:rPr>
        <w:t xml:space="preserve">area spațiilor </w:t>
      </w:r>
      <w:r w:rsidRPr="001B595E">
        <w:rPr>
          <w:rFonts w:ascii="Times New Roman" w:hAnsi="Times New Roman" w:cs="Times New Roman"/>
          <w:color w:val="000000" w:themeColor="text1"/>
          <w:sz w:val="28"/>
          <w:szCs w:val="28"/>
        </w:rPr>
        <w:t>de depozitare tempora</w:t>
      </w:r>
      <w:r w:rsidR="00A9702F" w:rsidRPr="001B595E">
        <w:rPr>
          <w:rFonts w:ascii="Times New Roman" w:hAnsi="Times New Roman" w:cs="Times New Roman"/>
          <w:color w:val="000000" w:themeColor="text1"/>
          <w:sz w:val="28"/>
          <w:szCs w:val="28"/>
        </w:rPr>
        <w:t>ră, nu este necesară aprobarea spațiului</w:t>
      </w:r>
      <w:r w:rsidRPr="001B595E">
        <w:rPr>
          <w:rFonts w:ascii="Times New Roman" w:hAnsi="Times New Roman" w:cs="Times New Roman"/>
          <w:color w:val="000000" w:themeColor="text1"/>
          <w:sz w:val="28"/>
          <w:szCs w:val="28"/>
        </w:rPr>
        <w:t xml:space="preserve"> respectiv în scopul prezentării mărfurilor.</w:t>
      </w:r>
    </w:p>
    <w:p w14:paraId="65E9172E" w14:textId="77777777" w:rsidR="00B60D77" w:rsidRPr="001B595E" w:rsidRDefault="00B60D77" w:rsidP="00395E91">
      <w:pPr>
        <w:pStyle w:val="ListParagraph"/>
        <w:ind w:left="0" w:right="396"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Secțiunea 3</w:t>
      </w:r>
    </w:p>
    <w:p w14:paraId="3A2B2324" w14:textId="191BE724" w:rsidR="00B60D77" w:rsidRPr="001B595E" w:rsidRDefault="00B60D77" w:rsidP="00395E91">
      <w:pPr>
        <w:pStyle w:val="ListParagraph"/>
        <w:ind w:left="0" w:right="396"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Depozitare temporar</w:t>
      </w:r>
      <w:r w:rsidR="006A24A1" w:rsidRPr="001B595E">
        <w:rPr>
          <w:rFonts w:ascii="Times New Roman" w:hAnsi="Times New Roman" w:cs="Times New Roman"/>
          <w:b/>
          <w:color w:val="000000" w:themeColor="text1"/>
          <w:sz w:val="28"/>
          <w:szCs w:val="28"/>
        </w:rPr>
        <w:t>ă</w:t>
      </w:r>
    </w:p>
    <w:p w14:paraId="23EFF758" w14:textId="77777777" w:rsidR="00B60D77" w:rsidRPr="001B595E" w:rsidRDefault="00B60D77" w:rsidP="00B60D77">
      <w:pPr>
        <w:pStyle w:val="ListParagraph"/>
        <w:ind w:left="0" w:firstLine="567"/>
        <w:jc w:val="both"/>
        <w:rPr>
          <w:rFonts w:ascii="Times New Roman" w:hAnsi="Times New Roman" w:cs="Times New Roman"/>
          <w:color w:val="000000" w:themeColor="text1"/>
          <w:sz w:val="28"/>
          <w:szCs w:val="28"/>
        </w:rPr>
      </w:pPr>
    </w:p>
    <w:p w14:paraId="47F0A796" w14:textId="4267789D"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Depozitarea temporară a mărfurilor poate avea loc:</w:t>
      </w:r>
    </w:p>
    <w:p w14:paraId="7659FD4E" w14:textId="2E8D4B3F" w:rsidR="00B60D77" w:rsidRPr="001B595E" w:rsidRDefault="00B60D77" w:rsidP="007C5F0D">
      <w:pPr>
        <w:pStyle w:val="ListParagraph"/>
        <w:numPr>
          <w:ilvl w:val="1"/>
          <w:numId w:val="73"/>
        </w:numPr>
        <w:tabs>
          <w:tab w:val="left" w:pos="993"/>
          <w:tab w:val="left" w:pos="992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zonele de control vamal prevăzute la art. 344 din Cod;</w:t>
      </w:r>
    </w:p>
    <w:p w14:paraId="7557950A" w14:textId="7D8C6D2D" w:rsidR="00B60D77" w:rsidRPr="001B595E" w:rsidRDefault="00B60D77" w:rsidP="007C5F0D">
      <w:pPr>
        <w:pStyle w:val="ListParagraph"/>
        <w:numPr>
          <w:ilvl w:val="1"/>
          <w:numId w:val="73"/>
        </w:numPr>
        <w:tabs>
          <w:tab w:val="left" w:pos="993"/>
          <w:tab w:val="left" w:pos="992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depozite temporare operate în conformitate cu art. 152 din Cod;</w:t>
      </w:r>
    </w:p>
    <w:p w14:paraId="3BFD9CA4" w14:textId="0F454785" w:rsidR="00B60D77" w:rsidRPr="001B595E" w:rsidRDefault="00B60D77" w:rsidP="007C5F0D">
      <w:pPr>
        <w:pStyle w:val="ListParagraph"/>
        <w:numPr>
          <w:ilvl w:val="1"/>
          <w:numId w:val="73"/>
        </w:numPr>
        <w:tabs>
          <w:tab w:val="left" w:pos="993"/>
          <w:tab w:val="left" w:pos="992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alte locuri de depozitare temporară desemnate sau aprobate de către Serviciul Vamal.</w:t>
      </w:r>
    </w:p>
    <w:p w14:paraId="3DFB88E4" w14:textId="2C1F22EC"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Un alt loc decât un depozit temporar poate fi </w:t>
      </w:r>
      <w:r w:rsidR="009D585A" w:rsidRPr="001B595E">
        <w:rPr>
          <w:rFonts w:ascii="Times New Roman" w:hAnsi="Times New Roman" w:cs="Times New Roman"/>
          <w:color w:val="000000" w:themeColor="text1"/>
          <w:sz w:val="28"/>
          <w:szCs w:val="28"/>
        </w:rPr>
        <w:t>a</w:t>
      </w:r>
      <w:r w:rsidRPr="001B595E">
        <w:rPr>
          <w:rFonts w:ascii="Times New Roman" w:hAnsi="Times New Roman" w:cs="Times New Roman"/>
          <w:color w:val="000000" w:themeColor="text1"/>
          <w:sz w:val="28"/>
          <w:szCs w:val="28"/>
        </w:rPr>
        <w:t>utorizat pentru depozitarea temporară a mărfurilor în cazul în care sunt îndeplinite următoarele condiții:</w:t>
      </w:r>
    </w:p>
    <w:p w14:paraId="75BF6E50" w14:textId="0ECB1AD7" w:rsidR="00B60D77" w:rsidRPr="001B595E" w:rsidRDefault="00B60D77" w:rsidP="007C5F0D">
      <w:pPr>
        <w:pStyle w:val="ListParagraph"/>
        <w:numPr>
          <w:ilvl w:val="0"/>
          <w:numId w:val="74"/>
        </w:numPr>
        <w:tabs>
          <w:tab w:val="left" w:pos="993"/>
          <w:tab w:val="left" w:pos="992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 sunt îndeplinite cerințele prevăzute la art</w:t>
      </w:r>
      <w:r w:rsidR="006A24A1"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152 alin. (2), (4) și (6) din Cod;</w:t>
      </w:r>
    </w:p>
    <w:p w14:paraId="4BF7EAF3" w14:textId="2E361B24" w:rsidR="00B60D77" w:rsidRPr="001B595E" w:rsidRDefault="00B60D77" w:rsidP="007C5F0D">
      <w:pPr>
        <w:pStyle w:val="ListParagraph"/>
        <w:numPr>
          <w:ilvl w:val="0"/>
          <w:numId w:val="74"/>
        </w:numPr>
        <w:tabs>
          <w:tab w:val="left" w:pos="993"/>
          <w:tab w:val="left" w:pos="992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b) mărfurile sunt declarate pentru un regim vamal sau sunt reexportate în cel mult 3 zile de la prezentarea lor în vamă sau în cel mult 6 zile de la prezentarea lor în vamă în cazul unui destinatar </w:t>
      </w:r>
      <w:r w:rsidR="006921BB" w:rsidRPr="001B595E">
        <w:rPr>
          <w:rFonts w:ascii="Times New Roman" w:hAnsi="Times New Roman" w:cs="Times New Roman"/>
          <w:color w:val="000000" w:themeColor="text1"/>
          <w:sz w:val="28"/>
          <w:szCs w:val="28"/>
        </w:rPr>
        <w:t>agreat</w:t>
      </w:r>
      <w:r w:rsidRPr="001B595E">
        <w:rPr>
          <w:rFonts w:ascii="Times New Roman" w:hAnsi="Times New Roman" w:cs="Times New Roman"/>
          <w:color w:val="000000" w:themeColor="text1"/>
          <w:sz w:val="28"/>
          <w:szCs w:val="28"/>
        </w:rPr>
        <w:t xml:space="preserve"> prevăzut la </w:t>
      </w:r>
      <w:r w:rsidR="006A24A1" w:rsidRPr="001B595E">
        <w:rPr>
          <w:rFonts w:ascii="Times New Roman" w:hAnsi="Times New Roman" w:cs="Times New Roman"/>
          <w:color w:val="000000" w:themeColor="text1"/>
          <w:sz w:val="28"/>
          <w:szCs w:val="28"/>
        </w:rPr>
        <w:t xml:space="preserve">art. 298 alin. (1) </w:t>
      </w:r>
      <w:r w:rsidRPr="001B595E">
        <w:rPr>
          <w:rFonts w:ascii="Times New Roman" w:hAnsi="Times New Roman" w:cs="Times New Roman"/>
          <w:color w:val="000000" w:themeColor="text1"/>
          <w:sz w:val="28"/>
          <w:szCs w:val="28"/>
        </w:rPr>
        <w:t xml:space="preserve">lit. </w:t>
      </w:r>
      <w:r w:rsidR="006A24A1" w:rsidRPr="001B595E">
        <w:rPr>
          <w:rFonts w:ascii="Times New Roman" w:hAnsi="Times New Roman" w:cs="Times New Roman"/>
          <w:color w:val="000000" w:themeColor="text1"/>
          <w:sz w:val="28"/>
          <w:szCs w:val="28"/>
        </w:rPr>
        <w:t xml:space="preserve">b) </w:t>
      </w:r>
      <w:r w:rsidRPr="001B595E">
        <w:rPr>
          <w:rFonts w:ascii="Times New Roman" w:hAnsi="Times New Roman" w:cs="Times New Roman"/>
          <w:color w:val="000000" w:themeColor="text1"/>
          <w:sz w:val="28"/>
          <w:szCs w:val="28"/>
        </w:rPr>
        <w:t xml:space="preserve">din Cod, cu excepția cazului în care Serviciul Vamal solicită ca mărfurile să fie examinate în conformitate cu </w:t>
      </w:r>
      <w:r w:rsidR="006A24A1" w:rsidRPr="001B595E">
        <w:rPr>
          <w:rFonts w:ascii="Times New Roman" w:hAnsi="Times New Roman" w:cs="Times New Roman"/>
          <w:color w:val="000000" w:themeColor="text1"/>
          <w:sz w:val="28"/>
          <w:szCs w:val="28"/>
        </w:rPr>
        <w:t xml:space="preserve">art. 146 </w:t>
      </w:r>
      <w:r w:rsidRPr="001B595E">
        <w:rPr>
          <w:rFonts w:ascii="Times New Roman" w:hAnsi="Times New Roman" w:cs="Times New Roman"/>
          <w:color w:val="000000" w:themeColor="text1"/>
          <w:sz w:val="28"/>
          <w:szCs w:val="28"/>
        </w:rPr>
        <w:t>alin</w:t>
      </w:r>
      <w:r w:rsidR="006A24A1"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(3) din Cod.</w:t>
      </w:r>
    </w:p>
    <w:p w14:paraId="0D4FD767" w14:textId="557DBB42"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aflate în depozitare temporară, care fac obiectul controalelor veterinare sau fitosanitare, cu excepția celor care sunt depozitate fără descărcarea lor din mijloacele de transport adecvate pentru transportul acestor mărfuri, pot fi depozitate numai în locuri recunoscute de autoritățile competente ca fiind adecvate pentru depozitarea acelor mărfuri în conformitate cu legislația în vigoare.</w:t>
      </w:r>
    </w:p>
    <w:p w14:paraId="4B07556C" w14:textId="77777777" w:rsidR="00B60D77" w:rsidRPr="001B595E" w:rsidRDefault="00B60D77" w:rsidP="009D585A">
      <w:pPr>
        <w:pStyle w:val="ListParagraph"/>
        <w:ind w:left="0" w:right="284" w:firstLine="567"/>
        <w:jc w:val="both"/>
        <w:rPr>
          <w:rFonts w:ascii="Times New Roman" w:hAnsi="Times New Roman" w:cs="Times New Roman"/>
          <w:color w:val="000000" w:themeColor="text1"/>
          <w:sz w:val="28"/>
          <w:szCs w:val="28"/>
        </w:rPr>
      </w:pPr>
    </w:p>
    <w:p w14:paraId="7364EEC1" w14:textId="1A6C8C58" w:rsidR="00B60D77" w:rsidRPr="001B595E" w:rsidRDefault="00016B76" w:rsidP="009D585A">
      <w:pPr>
        <w:ind w:right="284"/>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C</w:t>
      </w:r>
      <w:r w:rsidR="00B60D77" w:rsidRPr="001B595E">
        <w:rPr>
          <w:rFonts w:ascii="Times New Roman" w:hAnsi="Times New Roman" w:cs="Times New Roman"/>
          <w:b/>
          <w:color w:val="000000" w:themeColor="text1"/>
          <w:sz w:val="28"/>
          <w:szCs w:val="28"/>
        </w:rPr>
        <w:t>apitolul 5</w:t>
      </w:r>
    </w:p>
    <w:p w14:paraId="02285475" w14:textId="65EA0F65" w:rsidR="00B60D77" w:rsidRPr="001B595E" w:rsidRDefault="00B60D77" w:rsidP="009D585A">
      <w:pPr>
        <w:ind w:right="284"/>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REGULI GENERALE PRIVIND STATUTUL VAMAL, PLASAREA MĂRFURILOR SUB UN</w:t>
      </w:r>
      <w:r w:rsidR="00442A45" w:rsidRPr="001B595E">
        <w:rPr>
          <w:rFonts w:ascii="Times New Roman" w:hAnsi="Times New Roman" w:cs="Times New Roman"/>
          <w:b/>
          <w:color w:val="000000" w:themeColor="text1"/>
          <w:sz w:val="28"/>
          <w:szCs w:val="28"/>
        </w:rPr>
        <w:t xml:space="preserve"> </w:t>
      </w:r>
      <w:r w:rsidRPr="001B595E">
        <w:rPr>
          <w:rFonts w:ascii="Times New Roman" w:hAnsi="Times New Roman" w:cs="Times New Roman"/>
          <w:b/>
          <w:color w:val="000000" w:themeColor="text1"/>
          <w:sz w:val="28"/>
          <w:szCs w:val="28"/>
        </w:rPr>
        <w:t>REGIM VAMAL, VERIFICAREA, ACORDAREA LIBERULUI DE VAMĂ ȘI DISPUNEREA DE MĂRFURI</w:t>
      </w:r>
    </w:p>
    <w:p w14:paraId="603CC72C" w14:textId="77777777" w:rsidR="00B60D77" w:rsidRPr="001B595E" w:rsidRDefault="00B60D77" w:rsidP="009D585A">
      <w:pPr>
        <w:ind w:right="284"/>
        <w:jc w:val="center"/>
        <w:rPr>
          <w:rFonts w:ascii="Times New Roman" w:hAnsi="Times New Roman" w:cs="Times New Roman"/>
          <w:b/>
          <w:color w:val="000000" w:themeColor="text1"/>
          <w:sz w:val="28"/>
          <w:szCs w:val="28"/>
        </w:rPr>
      </w:pPr>
    </w:p>
    <w:p w14:paraId="16B1C572" w14:textId="49A6AD7A" w:rsidR="00B60D77" w:rsidRPr="001B595E" w:rsidRDefault="00B60D77" w:rsidP="009D585A">
      <w:pPr>
        <w:ind w:right="284"/>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Sec</w:t>
      </w:r>
      <w:r w:rsidR="006A24A1" w:rsidRPr="001B595E">
        <w:rPr>
          <w:rFonts w:ascii="Times New Roman" w:hAnsi="Times New Roman" w:cs="Times New Roman"/>
          <w:b/>
          <w:color w:val="000000" w:themeColor="text1"/>
          <w:sz w:val="28"/>
          <w:szCs w:val="28"/>
        </w:rPr>
        <w:t>ț</w:t>
      </w:r>
      <w:r w:rsidRPr="001B595E">
        <w:rPr>
          <w:rFonts w:ascii="Times New Roman" w:hAnsi="Times New Roman" w:cs="Times New Roman"/>
          <w:b/>
          <w:color w:val="000000" w:themeColor="text1"/>
          <w:sz w:val="28"/>
          <w:szCs w:val="28"/>
        </w:rPr>
        <w:t>iunea 1</w:t>
      </w:r>
    </w:p>
    <w:p w14:paraId="3CF06475" w14:textId="77777777" w:rsidR="00B60D77" w:rsidRPr="001B595E" w:rsidRDefault="00B60D77" w:rsidP="009D585A">
      <w:pPr>
        <w:ind w:right="284"/>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Statutul vamal al mărfurilor</w:t>
      </w:r>
    </w:p>
    <w:p w14:paraId="6D4A9F43" w14:textId="7C3A25FC"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Până la implementarea mijloacelor de demonstrare a statutului vamal al mărfurilor autohtone bazate pe utilizarea tehnicilor de prelucrare electronică a datelor, conform art</w:t>
      </w:r>
      <w:r w:rsidR="009A7B0E"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155 alin. (1) din Cod, oricare dintre următoarele mijloace, după caz, va fi utilizat pentru a dovedi că mărfurile au statutul vamal de mărfuri autohtone:</w:t>
      </w:r>
    </w:p>
    <w:p w14:paraId="62CCC779" w14:textId="451B3EA6" w:rsidR="00B60D77" w:rsidRPr="001B595E" w:rsidRDefault="00B60D77" w:rsidP="007C5F0D">
      <w:pPr>
        <w:pStyle w:val="ListParagraph"/>
        <w:numPr>
          <w:ilvl w:val="1"/>
          <w:numId w:val="75"/>
        </w:numPr>
        <w:tabs>
          <w:tab w:val="left" w:pos="993"/>
        </w:tabs>
        <w:spacing w:after="0"/>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datele declarației de tranzit a mărfurilor plasate în tranzit intern. În acest caz, </w:t>
      </w:r>
      <w:r w:rsidR="00F165D8" w:rsidRPr="001B595E">
        <w:rPr>
          <w:rFonts w:ascii="Times New Roman" w:hAnsi="Times New Roman" w:cs="Times New Roman"/>
          <w:color w:val="000000" w:themeColor="text1"/>
          <w:sz w:val="28"/>
          <w:szCs w:val="28"/>
        </w:rPr>
        <w:t xml:space="preserve">art. 157 </w:t>
      </w:r>
      <w:r w:rsidRPr="001B595E">
        <w:rPr>
          <w:rFonts w:ascii="Times New Roman" w:hAnsi="Times New Roman" w:cs="Times New Roman"/>
          <w:color w:val="000000" w:themeColor="text1"/>
          <w:sz w:val="28"/>
          <w:szCs w:val="28"/>
        </w:rPr>
        <w:t>alin</w:t>
      </w:r>
      <w:r w:rsidR="00F165D8"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w:t>
      </w:r>
      <w:r w:rsidR="005F2A84"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2</w:t>
      </w:r>
      <w:r w:rsidR="005F2A84"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din Cod nu se aplică;</w:t>
      </w:r>
    </w:p>
    <w:p w14:paraId="650D49CB" w14:textId="64B3A1F9" w:rsidR="00B60D77" w:rsidRPr="001B595E" w:rsidRDefault="00B60D77" w:rsidP="007C5F0D">
      <w:pPr>
        <w:pStyle w:val="ListParagraph"/>
        <w:numPr>
          <w:ilvl w:val="1"/>
          <w:numId w:val="75"/>
        </w:numPr>
        <w:tabs>
          <w:tab w:val="left" w:pos="993"/>
        </w:tabs>
        <w:spacing w:after="0"/>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documentul T2LMD menționat la </w:t>
      </w:r>
      <w:r w:rsidR="006A24A1" w:rsidRPr="001B595E">
        <w:rPr>
          <w:rFonts w:ascii="Times New Roman" w:hAnsi="Times New Roman" w:cs="Times New Roman"/>
          <w:color w:val="000000" w:themeColor="text1"/>
          <w:sz w:val="28"/>
          <w:szCs w:val="28"/>
        </w:rPr>
        <w:t>pct.</w:t>
      </w:r>
      <w:r w:rsidR="005F2A84" w:rsidRPr="001B595E">
        <w:rPr>
          <w:rFonts w:ascii="Times New Roman" w:hAnsi="Times New Roman" w:cs="Times New Roman"/>
          <w:color w:val="000000" w:themeColor="text1"/>
          <w:sz w:val="28"/>
          <w:szCs w:val="28"/>
        </w:rPr>
        <w:t xml:space="preserve"> </w:t>
      </w:r>
      <w:r w:rsidR="000C1243" w:rsidRPr="001B595E">
        <w:rPr>
          <w:rFonts w:ascii="Times New Roman" w:hAnsi="Times New Roman" w:cs="Times New Roman"/>
          <w:color w:val="000000" w:themeColor="text1"/>
          <w:sz w:val="28"/>
          <w:szCs w:val="28"/>
        </w:rPr>
        <w:t>258</w:t>
      </w:r>
      <w:r w:rsidRPr="001B595E">
        <w:rPr>
          <w:rFonts w:ascii="Times New Roman" w:hAnsi="Times New Roman" w:cs="Times New Roman"/>
          <w:color w:val="000000" w:themeColor="text1"/>
          <w:sz w:val="28"/>
          <w:szCs w:val="28"/>
        </w:rPr>
        <w:t>;</w:t>
      </w:r>
    </w:p>
    <w:p w14:paraId="49D4CC9C" w14:textId="5A59AE6A" w:rsidR="00B60D77" w:rsidRPr="001B595E" w:rsidRDefault="00B60D77" w:rsidP="007C5F0D">
      <w:pPr>
        <w:pStyle w:val="ListParagraph"/>
        <w:numPr>
          <w:ilvl w:val="1"/>
          <w:numId w:val="75"/>
        </w:numPr>
        <w:tabs>
          <w:tab w:val="left" w:pos="993"/>
        </w:tabs>
        <w:spacing w:after="0"/>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factura sau documentul de transport menționat la pct. </w:t>
      </w:r>
      <w:r w:rsidR="000C1243" w:rsidRPr="001B595E">
        <w:rPr>
          <w:rFonts w:ascii="Times New Roman" w:hAnsi="Times New Roman" w:cs="Times New Roman"/>
          <w:color w:val="000000" w:themeColor="text1"/>
          <w:sz w:val="28"/>
          <w:szCs w:val="28"/>
        </w:rPr>
        <w:t>262</w:t>
      </w:r>
      <w:r w:rsidRPr="001B595E">
        <w:rPr>
          <w:rFonts w:ascii="Times New Roman" w:hAnsi="Times New Roman" w:cs="Times New Roman"/>
          <w:color w:val="000000" w:themeColor="text1"/>
          <w:sz w:val="28"/>
          <w:szCs w:val="28"/>
        </w:rPr>
        <w:t>;</w:t>
      </w:r>
    </w:p>
    <w:p w14:paraId="03BA4AAD" w14:textId="30914F29" w:rsidR="00B60D77" w:rsidRPr="001B595E" w:rsidRDefault="00B60D77" w:rsidP="007C5F0D">
      <w:pPr>
        <w:pStyle w:val="ListParagraph"/>
        <w:numPr>
          <w:ilvl w:val="1"/>
          <w:numId w:val="75"/>
        </w:numPr>
        <w:tabs>
          <w:tab w:val="left" w:pos="993"/>
        </w:tabs>
        <w:spacing w:after="0"/>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un mijloc de probă menționat la p</w:t>
      </w:r>
      <w:r w:rsidR="00A97526" w:rsidRPr="001B595E">
        <w:rPr>
          <w:rFonts w:ascii="Times New Roman" w:hAnsi="Times New Roman" w:cs="Times New Roman"/>
          <w:color w:val="000000" w:themeColor="text1"/>
          <w:sz w:val="28"/>
          <w:szCs w:val="28"/>
        </w:rPr>
        <w:t>ct.</w:t>
      </w:r>
      <w:r w:rsidRPr="001B595E">
        <w:rPr>
          <w:rFonts w:ascii="Times New Roman" w:hAnsi="Times New Roman" w:cs="Times New Roman"/>
          <w:color w:val="000000" w:themeColor="text1"/>
          <w:sz w:val="28"/>
          <w:szCs w:val="28"/>
        </w:rPr>
        <w:t xml:space="preserve"> </w:t>
      </w:r>
      <w:r w:rsidR="000C1243" w:rsidRPr="001B595E">
        <w:rPr>
          <w:rFonts w:ascii="Times New Roman" w:hAnsi="Times New Roman" w:cs="Times New Roman"/>
          <w:color w:val="000000" w:themeColor="text1"/>
          <w:sz w:val="28"/>
          <w:szCs w:val="28"/>
        </w:rPr>
        <w:t>264</w:t>
      </w:r>
      <w:r w:rsidR="00A97526" w:rsidRPr="001B595E">
        <w:rPr>
          <w:rFonts w:ascii="Times New Roman" w:hAnsi="Times New Roman" w:cs="Times New Roman"/>
          <w:color w:val="000000" w:themeColor="text1"/>
          <w:sz w:val="28"/>
          <w:szCs w:val="28"/>
        </w:rPr>
        <w:t>-</w:t>
      </w:r>
      <w:r w:rsidR="000C1243" w:rsidRPr="001B595E">
        <w:rPr>
          <w:rFonts w:ascii="Times New Roman" w:hAnsi="Times New Roman" w:cs="Times New Roman"/>
          <w:color w:val="000000" w:themeColor="text1"/>
          <w:sz w:val="28"/>
          <w:szCs w:val="28"/>
        </w:rPr>
        <w:t>267</w:t>
      </w:r>
      <w:r w:rsidRPr="001B595E">
        <w:rPr>
          <w:rFonts w:ascii="Times New Roman" w:hAnsi="Times New Roman" w:cs="Times New Roman"/>
          <w:color w:val="000000" w:themeColor="text1"/>
          <w:sz w:val="28"/>
          <w:szCs w:val="28"/>
        </w:rPr>
        <w:t>.</w:t>
      </w:r>
    </w:p>
    <w:p w14:paraId="6048D601" w14:textId="1B0563CD"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 xml:space="preserve">Mijloacele de probă menționate la </w:t>
      </w:r>
      <w:r w:rsidR="006A24A1" w:rsidRPr="001B595E">
        <w:rPr>
          <w:rFonts w:ascii="Times New Roman" w:hAnsi="Times New Roman" w:cs="Times New Roman"/>
          <w:color w:val="000000" w:themeColor="text1"/>
          <w:sz w:val="28"/>
          <w:szCs w:val="28"/>
        </w:rPr>
        <w:t xml:space="preserve">pct. </w:t>
      </w:r>
      <w:r w:rsidR="003025E4" w:rsidRPr="001B595E">
        <w:rPr>
          <w:rFonts w:ascii="Times New Roman" w:hAnsi="Times New Roman" w:cs="Times New Roman"/>
          <w:color w:val="000000" w:themeColor="text1"/>
          <w:sz w:val="28"/>
          <w:szCs w:val="28"/>
        </w:rPr>
        <w:t xml:space="preserve">254 </w:t>
      </w:r>
      <w:r w:rsidRPr="001B595E">
        <w:rPr>
          <w:rFonts w:ascii="Times New Roman" w:hAnsi="Times New Roman" w:cs="Times New Roman"/>
          <w:color w:val="000000" w:themeColor="text1"/>
          <w:sz w:val="28"/>
          <w:szCs w:val="28"/>
        </w:rPr>
        <w:t>nu se utilizează pentru mărfurile pentru care au fost îndeplinite formalitățile de export sau care au fost plasate sub regimul de perfecționare pasivă.</w:t>
      </w:r>
    </w:p>
    <w:p w14:paraId="0952F511" w14:textId="7DB16D56"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mijloacele de probă menționate la </w:t>
      </w:r>
      <w:r w:rsidR="006A24A1" w:rsidRPr="001B595E">
        <w:rPr>
          <w:rFonts w:ascii="Times New Roman" w:hAnsi="Times New Roman" w:cs="Times New Roman"/>
          <w:color w:val="000000" w:themeColor="text1"/>
          <w:sz w:val="28"/>
          <w:szCs w:val="28"/>
        </w:rPr>
        <w:t xml:space="preserve">pct. </w:t>
      </w:r>
      <w:r w:rsidR="003025E4" w:rsidRPr="001B595E">
        <w:rPr>
          <w:rFonts w:ascii="Times New Roman" w:hAnsi="Times New Roman" w:cs="Times New Roman"/>
          <w:color w:val="000000" w:themeColor="text1"/>
          <w:sz w:val="28"/>
          <w:szCs w:val="28"/>
        </w:rPr>
        <w:t xml:space="preserve">254 </w:t>
      </w:r>
      <w:r w:rsidRPr="001B595E">
        <w:rPr>
          <w:rFonts w:ascii="Times New Roman" w:hAnsi="Times New Roman" w:cs="Times New Roman"/>
          <w:color w:val="000000" w:themeColor="text1"/>
          <w:sz w:val="28"/>
          <w:szCs w:val="28"/>
        </w:rPr>
        <w:t>sunt utilizate pentru mărfuri cu statutul vamal de mărfuri autohtone cu un ambalaj care nu are statutul vamal de mărfuri autohtone, acel mijloc de probă include mențiunea „N ambalaj”.</w:t>
      </w:r>
    </w:p>
    <w:p w14:paraId="4E9052A2" w14:textId="1ABC8656"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mijloacele de probă menționate la </w:t>
      </w:r>
      <w:r w:rsidR="00A97526" w:rsidRPr="001B595E">
        <w:rPr>
          <w:rFonts w:ascii="Times New Roman" w:hAnsi="Times New Roman" w:cs="Times New Roman"/>
          <w:color w:val="000000" w:themeColor="text1"/>
          <w:sz w:val="28"/>
          <w:szCs w:val="28"/>
        </w:rPr>
        <w:t>pct.</w:t>
      </w:r>
      <w:r w:rsidR="003025E4" w:rsidRPr="001B595E">
        <w:rPr>
          <w:rFonts w:ascii="Times New Roman" w:hAnsi="Times New Roman" w:cs="Times New Roman"/>
          <w:color w:val="000000" w:themeColor="text1"/>
          <w:sz w:val="28"/>
          <w:szCs w:val="28"/>
        </w:rPr>
        <w:t xml:space="preserve">254 </w:t>
      </w:r>
      <w:r w:rsidR="00A97526" w:rsidRPr="001B595E">
        <w:rPr>
          <w:rFonts w:ascii="Times New Roman" w:hAnsi="Times New Roman" w:cs="Times New Roman"/>
          <w:color w:val="000000" w:themeColor="text1"/>
          <w:sz w:val="28"/>
          <w:szCs w:val="28"/>
        </w:rPr>
        <w:t>sbpct.2) și 3) s</w:t>
      </w:r>
      <w:r w:rsidRPr="001B595E">
        <w:rPr>
          <w:rFonts w:ascii="Times New Roman" w:hAnsi="Times New Roman" w:cs="Times New Roman"/>
          <w:color w:val="000000" w:themeColor="text1"/>
          <w:sz w:val="28"/>
          <w:szCs w:val="28"/>
        </w:rPr>
        <w:t>unt emise retroactiv, acestea includ mențiunea „Emis retroactiv”.</w:t>
      </w:r>
    </w:p>
    <w:p w14:paraId="666EE0C1" w14:textId="1BD39448"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se utilizează documentul T2LMD, acesta se aplică</w:t>
      </w:r>
      <w:r w:rsidR="00313F5D"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după cum urmează:</w:t>
      </w:r>
    </w:p>
    <w:p w14:paraId="46B12787" w14:textId="60CC0D6C" w:rsidR="00B60D77" w:rsidRPr="001B595E" w:rsidRDefault="00B60D77" w:rsidP="007C5F0D">
      <w:pPr>
        <w:pStyle w:val="ListParagraph"/>
        <w:numPr>
          <w:ilvl w:val="1"/>
          <w:numId w:val="76"/>
        </w:numPr>
        <w:tabs>
          <w:tab w:val="left" w:pos="993"/>
        </w:tabs>
        <w:spacing w:after="0"/>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se furnizează formularul </w:t>
      </w:r>
      <w:r w:rsidR="00313F5D" w:rsidRPr="001B595E">
        <w:rPr>
          <w:rFonts w:ascii="Times New Roman" w:hAnsi="Times New Roman" w:cs="Times New Roman"/>
          <w:color w:val="000000" w:themeColor="text1"/>
          <w:sz w:val="28"/>
          <w:szCs w:val="28"/>
        </w:rPr>
        <w:t>aprobat de către Serviciul Vamal</w:t>
      </w:r>
      <w:r w:rsidRPr="001B595E">
        <w:rPr>
          <w:rFonts w:ascii="Times New Roman" w:hAnsi="Times New Roman" w:cs="Times New Roman"/>
          <w:color w:val="000000" w:themeColor="text1"/>
          <w:sz w:val="28"/>
          <w:szCs w:val="28"/>
        </w:rPr>
        <w:t>;</w:t>
      </w:r>
    </w:p>
    <w:p w14:paraId="15463099" w14:textId="063CFB2C" w:rsidR="00B60D77" w:rsidRPr="001B595E" w:rsidRDefault="00B60D77" w:rsidP="001A02E9">
      <w:pPr>
        <w:pStyle w:val="ListParagraph"/>
        <w:numPr>
          <w:ilvl w:val="1"/>
          <w:numId w:val="76"/>
        </w:numPr>
        <w:tabs>
          <w:tab w:val="left" w:pos="993"/>
        </w:tabs>
        <w:spacing w:after="0"/>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persoana în cauză introduce datele în „T2LMD” în rubrica din dreapta a casetei 1 a formularului și „T2LMD” în rubrica din dreapta a casetei 1 a oricăror fișe suplimentare utilizate. Serviciul Vamal va permite utilizarea listelor de încărcare întocmite utilizând formularul </w:t>
      </w:r>
      <w:r w:rsidR="00313F5D" w:rsidRPr="001B595E">
        <w:rPr>
          <w:rFonts w:ascii="Times New Roman" w:hAnsi="Times New Roman" w:cs="Times New Roman"/>
          <w:color w:val="000000" w:themeColor="text1"/>
          <w:sz w:val="28"/>
          <w:szCs w:val="28"/>
        </w:rPr>
        <w:t>aprobat de către Serviciul Vamal</w:t>
      </w:r>
      <w:r w:rsidRPr="001B595E">
        <w:rPr>
          <w:rFonts w:ascii="Times New Roman" w:hAnsi="Times New Roman" w:cs="Times New Roman"/>
          <w:color w:val="000000" w:themeColor="text1"/>
          <w:sz w:val="28"/>
          <w:szCs w:val="28"/>
        </w:rPr>
        <w:t>în locul foilor complementare ca parte descriptivă a unui document T2LMD;</w:t>
      </w:r>
    </w:p>
    <w:p w14:paraId="40C32D28" w14:textId="46E7E0A1" w:rsidR="00B60D77" w:rsidRPr="001B595E" w:rsidRDefault="00B60D77" w:rsidP="007C5F0D">
      <w:pPr>
        <w:pStyle w:val="ListParagraph"/>
        <w:numPr>
          <w:ilvl w:val="1"/>
          <w:numId w:val="76"/>
        </w:numPr>
        <w:tabs>
          <w:tab w:val="left" w:pos="993"/>
        </w:tabs>
        <w:spacing w:after="0"/>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documentul T2LMD se întocmește într-un singur exemplar în original;</w:t>
      </w:r>
    </w:p>
    <w:p w14:paraId="1AA82DA0" w14:textId="0B3BC70A" w:rsidR="00B60D77" w:rsidRPr="001B595E" w:rsidRDefault="00B60D77" w:rsidP="007C5F0D">
      <w:pPr>
        <w:pStyle w:val="ListParagraph"/>
        <w:numPr>
          <w:ilvl w:val="1"/>
          <w:numId w:val="76"/>
        </w:numPr>
        <w:tabs>
          <w:tab w:val="left" w:pos="993"/>
        </w:tabs>
        <w:spacing w:after="0"/>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după avizarea de către postul vamal competent, documentul T2LMD se returnează persoanei în cauză;</w:t>
      </w:r>
    </w:p>
    <w:p w14:paraId="40EB21A6" w14:textId="06417A63" w:rsidR="00B60D77" w:rsidRPr="001B595E" w:rsidRDefault="00B60D77" w:rsidP="007C5F0D">
      <w:pPr>
        <w:pStyle w:val="ListParagraph"/>
        <w:numPr>
          <w:ilvl w:val="1"/>
          <w:numId w:val="76"/>
        </w:numPr>
        <w:tabs>
          <w:tab w:val="left" w:pos="993"/>
        </w:tabs>
        <w:spacing w:after="0"/>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este valabil 90 de zile de la data înregistrării. La cererea persoanei în cauză și din motive justificate, postul vamal poate stabili o perioadă mai lungă de valabilitate a dovezii;</w:t>
      </w:r>
    </w:p>
    <w:p w14:paraId="1776C4EF" w14:textId="02C80973" w:rsidR="00B60D77" w:rsidRPr="001B595E" w:rsidRDefault="00B60D77" w:rsidP="007C5F0D">
      <w:pPr>
        <w:pStyle w:val="ListParagraph"/>
        <w:numPr>
          <w:ilvl w:val="1"/>
          <w:numId w:val="76"/>
        </w:numPr>
        <w:tabs>
          <w:tab w:val="left" w:pos="993"/>
        </w:tabs>
        <w:spacing w:after="0"/>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regulile de completare a unui document T2LMD, fișele suplimentare ale acestuia și listele de încărcare se aprobă de către Serviciul Vamal.</w:t>
      </w:r>
    </w:p>
    <w:p w14:paraId="0777C5CF" w14:textId="4D7A6217"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Serviciul Vamal poate autoriza orice persoană să utilizeze liste de încărcare care nu respectă toate cerințele aplicabile foilor complementare menționate la </w:t>
      </w:r>
      <w:r w:rsidR="00FD152F" w:rsidRPr="001B595E">
        <w:rPr>
          <w:rFonts w:ascii="Times New Roman" w:hAnsi="Times New Roman" w:cs="Times New Roman"/>
          <w:color w:val="000000" w:themeColor="text1"/>
          <w:sz w:val="28"/>
          <w:szCs w:val="28"/>
        </w:rPr>
        <w:t>pct.</w:t>
      </w:r>
      <w:r w:rsidR="005F2A84" w:rsidRPr="001B595E">
        <w:rPr>
          <w:rFonts w:ascii="Times New Roman" w:hAnsi="Times New Roman" w:cs="Times New Roman"/>
          <w:color w:val="000000" w:themeColor="text1"/>
          <w:sz w:val="28"/>
          <w:szCs w:val="28"/>
        </w:rPr>
        <w:t xml:space="preserve"> </w:t>
      </w:r>
      <w:r w:rsidR="003025E4" w:rsidRPr="001B595E">
        <w:rPr>
          <w:rFonts w:ascii="Times New Roman" w:hAnsi="Times New Roman" w:cs="Times New Roman"/>
          <w:color w:val="000000" w:themeColor="text1"/>
          <w:sz w:val="28"/>
          <w:szCs w:val="28"/>
        </w:rPr>
        <w:t xml:space="preserve">258 </w:t>
      </w:r>
      <w:r w:rsidR="00FD152F" w:rsidRPr="001B595E">
        <w:rPr>
          <w:rFonts w:ascii="Times New Roman" w:hAnsi="Times New Roman" w:cs="Times New Roman"/>
          <w:color w:val="000000" w:themeColor="text1"/>
          <w:sz w:val="28"/>
          <w:szCs w:val="28"/>
        </w:rPr>
        <w:t>sbpct.</w:t>
      </w:r>
      <w:r w:rsidR="005F2A84" w:rsidRPr="001B595E">
        <w:rPr>
          <w:rFonts w:ascii="Times New Roman" w:hAnsi="Times New Roman" w:cs="Times New Roman"/>
          <w:color w:val="000000" w:themeColor="text1"/>
          <w:sz w:val="28"/>
          <w:szCs w:val="28"/>
        </w:rPr>
        <w:t xml:space="preserve"> </w:t>
      </w:r>
      <w:r w:rsidR="00FD152F" w:rsidRPr="001B595E">
        <w:rPr>
          <w:rFonts w:ascii="Times New Roman" w:hAnsi="Times New Roman" w:cs="Times New Roman"/>
          <w:color w:val="000000" w:themeColor="text1"/>
          <w:sz w:val="28"/>
          <w:szCs w:val="28"/>
        </w:rPr>
        <w:t>2)</w:t>
      </w:r>
      <w:r w:rsidRPr="001B595E">
        <w:rPr>
          <w:rFonts w:ascii="Times New Roman" w:hAnsi="Times New Roman" w:cs="Times New Roman"/>
          <w:color w:val="000000" w:themeColor="text1"/>
          <w:sz w:val="28"/>
          <w:szCs w:val="28"/>
        </w:rPr>
        <w:t>, în cazul în care acele persoane:</w:t>
      </w:r>
    </w:p>
    <w:p w14:paraId="18EC5CA2" w14:textId="67F22105" w:rsidR="00B60D77" w:rsidRPr="001B595E" w:rsidRDefault="00B60D77" w:rsidP="007C5F0D">
      <w:pPr>
        <w:pStyle w:val="ListParagraph"/>
        <w:numPr>
          <w:ilvl w:val="1"/>
          <w:numId w:val="81"/>
        </w:numPr>
        <w:tabs>
          <w:tab w:val="left" w:pos="851"/>
        </w:tabs>
        <w:spacing w:after="0"/>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sunt stabilite în Republica Moldova;</w:t>
      </w:r>
    </w:p>
    <w:p w14:paraId="3EAA82CD" w14:textId="211A80EE" w:rsidR="00B60D77" w:rsidRPr="001B595E" w:rsidRDefault="00B60D77" w:rsidP="007C5F0D">
      <w:pPr>
        <w:pStyle w:val="ListParagraph"/>
        <w:numPr>
          <w:ilvl w:val="1"/>
          <w:numId w:val="81"/>
        </w:numPr>
        <w:tabs>
          <w:tab w:val="left" w:pos="851"/>
        </w:tabs>
        <w:spacing w:after="0"/>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eliberează în mod regulat dovada statutului vamal al mărfurilor autohtone, sau Serviciul Vamal cunoaște că pot îndeplini obligațiile legale pentru utilizarea acelor dovezi;</w:t>
      </w:r>
    </w:p>
    <w:p w14:paraId="2E68C50C" w14:textId="476693C6" w:rsidR="00B60D77" w:rsidRPr="001B595E" w:rsidRDefault="00B60D77" w:rsidP="007C5F0D">
      <w:pPr>
        <w:pStyle w:val="ListParagraph"/>
        <w:numPr>
          <w:ilvl w:val="1"/>
          <w:numId w:val="81"/>
        </w:numPr>
        <w:tabs>
          <w:tab w:val="left" w:pos="851"/>
        </w:tabs>
        <w:spacing w:after="0"/>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nu au comis infracţiuni grave sau repetate împotriva legislaţiei vamale sau fiscale.</w:t>
      </w:r>
    </w:p>
    <w:p w14:paraId="5BF5E84A" w14:textId="28AA7E7C"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Forma și regulile de completare a autorizațiilor menționate la p</w:t>
      </w:r>
      <w:r w:rsidR="0021094E" w:rsidRPr="001B595E">
        <w:rPr>
          <w:rFonts w:ascii="Times New Roman" w:hAnsi="Times New Roman" w:cs="Times New Roman"/>
          <w:color w:val="000000" w:themeColor="text1"/>
          <w:sz w:val="28"/>
          <w:szCs w:val="28"/>
        </w:rPr>
        <w:t>ct.</w:t>
      </w:r>
      <w:r w:rsidRPr="001B595E">
        <w:rPr>
          <w:rFonts w:ascii="Times New Roman" w:hAnsi="Times New Roman" w:cs="Times New Roman"/>
          <w:color w:val="000000" w:themeColor="text1"/>
          <w:sz w:val="28"/>
          <w:szCs w:val="28"/>
        </w:rPr>
        <w:t xml:space="preserve"> </w:t>
      </w:r>
      <w:r w:rsidR="003025E4" w:rsidRPr="001B595E">
        <w:rPr>
          <w:rFonts w:ascii="Times New Roman" w:hAnsi="Times New Roman" w:cs="Times New Roman"/>
          <w:color w:val="000000" w:themeColor="text1"/>
          <w:sz w:val="28"/>
          <w:szCs w:val="28"/>
        </w:rPr>
        <w:t xml:space="preserve">259 </w:t>
      </w:r>
      <w:r w:rsidRPr="001B595E">
        <w:rPr>
          <w:rFonts w:ascii="Times New Roman" w:hAnsi="Times New Roman" w:cs="Times New Roman"/>
          <w:color w:val="000000" w:themeColor="text1"/>
          <w:sz w:val="28"/>
          <w:szCs w:val="28"/>
        </w:rPr>
        <w:t>vor fi aprobate de Serviciul Vamal. Aceste autorizații se acordă numai în cazul în care:</w:t>
      </w:r>
    </w:p>
    <w:p w14:paraId="03DD5580" w14:textId="0BB6F6D7" w:rsidR="00B60D77" w:rsidRPr="001B595E" w:rsidRDefault="00B60D77" w:rsidP="007C5F0D">
      <w:pPr>
        <w:pStyle w:val="ListParagraph"/>
        <w:numPr>
          <w:ilvl w:val="1"/>
          <w:numId w:val="77"/>
        </w:numPr>
        <w:tabs>
          <w:tab w:val="left" w:pos="851"/>
        </w:tabs>
        <w:spacing w:after="0"/>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Serviciul Vamal este capabil să supravegheze procedura și să efectueze controale fără un efort administrativ disproporționat față de cerințele persoanei în cauză; și</w:t>
      </w:r>
    </w:p>
    <w:p w14:paraId="5D25B137" w14:textId="183B9984" w:rsidR="00B60D77" w:rsidRPr="001B595E" w:rsidRDefault="00B60D77" w:rsidP="007C5F0D">
      <w:pPr>
        <w:pStyle w:val="ListParagraph"/>
        <w:numPr>
          <w:ilvl w:val="1"/>
          <w:numId w:val="77"/>
        </w:numPr>
        <w:tabs>
          <w:tab w:val="left" w:pos="851"/>
        </w:tabs>
        <w:spacing w:after="0"/>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persoana în cauză ține evidențe care permit Serviciului Vamal să efectueze controale eficiente.</w:t>
      </w:r>
    </w:p>
    <w:p w14:paraId="1CC32D14" w14:textId="72D7ADC6"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Postul vamal competent vizează documentul T2LMD și, dacă este necesar, orice foi complementare sau liste de încărcare utilizate. În cazul avizării de către postul vamal, acesta cuprinde următoarele date, care ar trebui, pe cât de posibil, să apară în caseta C „Postul de plecare”:</w:t>
      </w:r>
    </w:p>
    <w:p w14:paraId="06A51A6E" w14:textId="5C201EDC" w:rsidR="00B60D77" w:rsidRPr="001B595E" w:rsidRDefault="00B60D77" w:rsidP="007C5F0D">
      <w:pPr>
        <w:pStyle w:val="ListParagraph"/>
        <w:numPr>
          <w:ilvl w:val="0"/>
          <w:numId w:val="78"/>
        </w:numPr>
        <w:tabs>
          <w:tab w:val="left" w:pos="993"/>
        </w:tabs>
        <w:spacing w:after="0"/>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documentului T2LMD, numele și ștampila postului vamal competent, semnătura unui funcționar vamal al postului respectiv, data vizării și numărul de înregistrare;</w:t>
      </w:r>
    </w:p>
    <w:p w14:paraId="06F3B05A" w14:textId="21A46746" w:rsidR="00B60D77" w:rsidRPr="001B595E" w:rsidRDefault="00B60D77" w:rsidP="007C5F0D">
      <w:pPr>
        <w:pStyle w:val="ListParagraph"/>
        <w:numPr>
          <w:ilvl w:val="0"/>
          <w:numId w:val="78"/>
        </w:numPr>
        <w:tabs>
          <w:tab w:val="left" w:pos="993"/>
        </w:tabs>
        <w:spacing w:after="0"/>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foilor complementare sau listelor de încărcare, numărul care apare pe documentul T2LMD, care se înscrie prin ștampilă cu denumirea postului vamal competent, sau manual; în cazul în care este introdus manual, acesta va fi însoțit de ștampila oficială a postului vamal menționat.</w:t>
      </w:r>
    </w:p>
    <w:p w14:paraId="049A4E0F" w14:textId="77300E18"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În cazul mărfurilor cu statut vamal de mărfuri autohtone a căror valoare nu depășește echivalentul în MDL a 15 000 EUR, statutul vamal al mărfurilor autohtone poate fi dovedit prin prezentarea facturii sau a documentului de transport aferent mărfurilor respective, cu condiția c</w:t>
      </w:r>
      <w:r w:rsidR="00D92300" w:rsidRPr="001B595E">
        <w:rPr>
          <w:rFonts w:ascii="Times New Roman" w:hAnsi="Times New Roman" w:cs="Times New Roman"/>
          <w:color w:val="000000" w:themeColor="text1"/>
          <w:sz w:val="28"/>
          <w:szCs w:val="28"/>
        </w:rPr>
        <w:t>ă</w:t>
      </w:r>
      <w:r w:rsidRPr="001B595E">
        <w:rPr>
          <w:rFonts w:ascii="Times New Roman" w:hAnsi="Times New Roman" w:cs="Times New Roman"/>
          <w:color w:val="000000" w:themeColor="text1"/>
          <w:sz w:val="28"/>
          <w:szCs w:val="28"/>
        </w:rPr>
        <w:t xml:space="preserve"> se referă numai la mărfuri cu statut vamal de mărfuri autohtone.</w:t>
      </w:r>
    </w:p>
    <w:p w14:paraId="60369590" w14:textId="6C19196E"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Factura sau documentul de transport menționat la </w:t>
      </w:r>
      <w:r w:rsidR="0021094E" w:rsidRPr="001B595E">
        <w:rPr>
          <w:rFonts w:ascii="Times New Roman" w:hAnsi="Times New Roman" w:cs="Times New Roman"/>
          <w:color w:val="000000" w:themeColor="text1"/>
          <w:sz w:val="28"/>
          <w:szCs w:val="28"/>
        </w:rPr>
        <w:t>pct.</w:t>
      </w:r>
      <w:r w:rsidR="00D41AB6" w:rsidRPr="001B595E">
        <w:rPr>
          <w:rFonts w:ascii="Times New Roman" w:hAnsi="Times New Roman" w:cs="Times New Roman"/>
          <w:color w:val="000000" w:themeColor="text1"/>
          <w:sz w:val="28"/>
          <w:szCs w:val="28"/>
        </w:rPr>
        <w:t xml:space="preserve"> </w:t>
      </w:r>
      <w:r w:rsidR="003025E4" w:rsidRPr="001B595E">
        <w:rPr>
          <w:rFonts w:ascii="Times New Roman" w:hAnsi="Times New Roman" w:cs="Times New Roman"/>
          <w:color w:val="000000" w:themeColor="text1"/>
          <w:sz w:val="28"/>
          <w:szCs w:val="28"/>
        </w:rPr>
        <w:t xml:space="preserve">262 </w:t>
      </w:r>
      <w:r w:rsidRPr="001B595E">
        <w:rPr>
          <w:rFonts w:ascii="Times New Roman" w:hAnsi="Times New Roman" w:cs="Times New Roman"/>
          <w:color w:val="000000" w:themeColor="text1"/>
          <w:sz w:val="28"/>
          <w:szCs w:val="28"/>
        </w:rPr>
        <w:t>trebuie să includă cel puțin numele și adresa completă ale expeditorului sau ale persoanei împuternicite în cazul în care nu există expeditor, postul vamal competent, numărul de colete și felul acestora, mărcile și numerele de referință ale pachetelor, codul mărfurilor, o descriere a mărfurilor, masa brută a mărfurilor (kg), valoarea mărfurilor și, după caz, numărul containerului.</w:t>
      </w:r>
    </w:p>
    <w:p w14:paraId="2914AC13" w14:textId="7CFC6F3D" w:rsidR="00B60D77" w:rsidRPr="001B595E" w:rsidRDefault="00B60D77" w:rsidP="00F165D8">
      <w:pPr>
        <w:spacing w:after="0"/>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Expeditorul sau persoana</w:t>
      </w:r>
      <w:r w:rsidR="00F165D8"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împuternicită, în cazul în care nu există expeditor, identifică statutul vamal al mărfurilor autohtone prin indicarea codului „T2LMD” însoțit de semnătura sa pe factură sau pe documentul de transport.</w:t>
      </w:r>
    </w:p>
    <w:p w14:paraId="191A2AEC" w14:textId="77777777" w:rsidR="00B60D77" w:rsidRPr="001B595E" w:rsidRDefault="00B60D77" w:rsidP="00F165D8">
      <w:pPr>
        <w:spacing w:after="0"/>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Factura sau documentul de transport, completat si semnat corespunzator de persoanaîmputernicită, va fi vizat de postul vamal competent. Avizul include numele și ștampila postului vamal competent, semnătura unui funcționar vamal al postului respectiv, data vizării și numărul de înregistrare.</w:t>
      </w:r>
    </w:p>
    <w:p w14:paraId="7DA06DA0" w14:textId="6B8286E3"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mărfurile autohtone sunt transportate în conformitate cu </w:t>
      </w:r>
      <w:r w:rsidR="0021094E" w:rsidRPr="001B595E">
        <w:rPr>
          <w:rFonts w:ascii="Times New Roman" w:hAnsi="Times New Roman" w:cs="Times New Roman"/>
          <w:color w:val="000000" w:themeColor="text1"/>
          <w:sz w:val="28"/>
          <w:szCs w:val="28"/>
        </w:rPr>
        <w:t xml:space="preserve">art. 156 </w:t>
      </w:r>
      <w:r w:rsidRPr="001B595E">
        <w:rPr>
          <w:rFonts w:ascii="Times New Roman" w:hAnsi="Times New Roman" w:cs="Times New Roman"/>
          <w:color w:val="000000" w:themeColor="text1"/>
          <w:sz w:val="28"/>
          <w:szCs w:val="28"/>
        </w:rPr>
        <w:t>alin. (3) din Cod, dovada statutului lor de mărfuri autohtone poate fi identificată în carnetul TIR sau ATA prin indicarea codului „T2LMD”. Titularul regimului poate indica acest cod însoțit de semnătura sa în documentele relevante în spațiul rezervat descrierii mărfurilor înainte de a-l prezenta postului vamal de plecare pentru autentificare. Codul „T2LMD” se autentifică cu ștampila postului vamal de plecare, însoțită de semnătura funcționarului vamal competent.</w:t>
      </w:r>
    </w:p>
    <w:p w14:paraId="0E9A9AF9" w14:textId="412A3364" w:rsidR="00B60D77" w:rsidRPr="001B595E" w:rsidRDefault="00B60D77" w:rsidP="0021094E">
      <w:pPr>
        <w:spacing w:after="0"/>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carnetul TIR sau carnetul ATA acoperă atât mărfuri autohtone, cât și mărfuri străine, acestea sunt enumerate separat, iar codul „T2LMD” se introduce astfel încât să se refere în mod clar doar la mărfurile autohtone.</w:t>
      </w:r>
    </w:p>
    <w:p w14:paraId="6BB44E8B" w14:textId="6B27F1CF"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autovehiculelor rutiere înmatriculate în Republica Moldova care au părăsit și au reintrat temporar pe teritoriul vamal, statutul vamal al mărfurilor autohtone se consideră dovedit dacă sunt însoțite de plăcuțele de înmatriculare și documentele de înmatriculare și de datele de înmatriculare afișate pe acele plăcuțe și documente indică fără ambiguitate acea înregistrare.</w:t>
      </w:r>
    </w:p>
    <w:p w14:paraId="7F361ACF" w14:textId="19F19091" w:rsidR="00B60D77" w:rsidRPr="001B595E" w:rsidRDefault="00B60D77" w:rsidP="0021094E">
      <w:pPr>
        <w:spacing w:after="0"/>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statutul vamal al mărfurilor autohtone nu poate fi considerat dovedit în conformitate cu primul alineat, dovada statutului vamal al mărfurilor autohtone se face printr-unul dintre celelalte mijloace enumerate la </w:t>
      </w:r>
      <w:r w:rsidR="009A7B0E" w:rsidRPr="001B595E">
        <w:rPr>
          <w:rFonts w:ascii="Times New Roman" w:hAnsi="Times New Roman" w:cs="Times New Roman"/>
          <w:color w:val="000000" w:themeColor="text1"/>
          <w:sz w:val="28"/>
          <w:szCs w:val="28"/>
        </w:rPr>
        <w:t>pct.</w:t>
      </w:r>
      <w:r w:rsidR="00D41AB6" w:rsidRPr="001B595E">
        <w:rPr>
          <w:rFonts w:ascii="Times New Roman" w:hAnsi="Times New Roman" w:cs="Times New Roman"/>
          <w:color w:val="000000" w:themeColor="text1"/>
          <w:sz w:val="28"/>
          <w:szCs w:val="28"/>
        </w:rPr>
        <w:t xml:space="preserve"> </w:t>
      </w:r>
      <w:r w:rsidR="003025E4" w:rsidRPr="001B595E">
        <w:rPr>
          <w:rFonts w:ascii="Times New Roman" w:hAnsi="Times New Roman" w:cs="Times New Roman"/>
          <w:color w:val="000000" w:themeColor="text1"/>
          <w:sz w:val="28"/>
          <w:szCs w:val="28"/>
        </w:rPr>
        <w:t>254</w:t>
      </w:r>
      <w:r w:rsidRPr="001B595E">
        <w:rPr>
          <w:rFonts w:ascii="Times New Roman" w:hAnsi="Times New Roman" w:cs="Times New Roman"/>
          <w:color w:val="000000" w:themeColor="text1"/>
          <w:sz w:val="28"/>
          <w:szCs w:val="28"/>
        </w:rPr>
        <w:t>.</w:t>
      </w:r>
    </w:p>
    <w:p w14:paraId="3D22698B" w14:textId="5BD1A5ED"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ambalajelor, paleților și altor echipamente similare, cu excepția containerelor, aparținând unei persoane stabilite pe teritoriul vamal care sunt utilizate pentru transportul mărfurilor care au părăsit și au reintrat temporar pe teritoriul vamal, statutul vamal al mărfurilor autohtone se va stabili și vor fi considerate dovedite în cazul în care ambalajele, paleții și alte echipamente similare pot fi identificate ca aparținând acelei persoane, sunt declarate ca având statutul vamal de mărfuri autohtone și nu există nicio îndoială cu privire la veridicitatea declarației.</w:t>
      </w:r>
    </w:p>
    <w:p w14:paraId="6C37C7DE" w14:textId="6343CB0A" w:rsidR="00B60D77" w:rsidRPr="001B595E" w:rsidRDefault="00B60D77" w:rsidP="0021094E">
      <w:pPr>
        <w:pStyle w:val="Footer"/>
        <w:tabs>
          <w:tab w:val="clear" w:pos="4677"/>
          <w:tab w:val="clear" w:pos="9355"/>
          <w:tab w:val="left" w:pos="851"/>
          <w:tab w:val="left" w:pos="993"/>
          <w:tab w:val="left" w:pos="1134"/>
          <w:tab w:val="left" w:pos="9923"/>
          <w:tab w:val="left" w:pos="10348"/>
        </w:tabs>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statutul vamal al mărfurilor autohtone nu poate fi considerat dovedit în conformitate cu primulalineat , dovada statutului vamal al mărfurilor autohtone se face printr-unul dintre celelalte mijloace enumerate la </w:t>
      </w:r>
      <w:r w:rsidR="00DE142C" w:rsidRPr="001B595E">
        <w:rPr>
          <w:rFonts w:ascii="Times New Roman" w:hAnsi="Times New Roman" w:cs="Times New Roman"/>
          <w:color w:val="000000" w:themeColor="text1"/>
          <w:sz w:val="28"/>
          <w:szCs w:val="28"/>
        </w:rPr>
        <w:t xml:space="preserve">pct. </w:t>
      </w:r>
      <w:r w:rsidR="00C663B4" w:rsidRPr="001B595E">
        <w:rPr>
          <w:rFonts w:ascii="Times New Roman" w:hAnsi="Times New Roman" w:cs="Times New Roman"/>
          <w:color w:val="000000" w:themeColor="text1"/>
          <w:sz w:val="28"/>
          <w:szCs w:val="28"/>
        </w:rPr>
        <w:t>254</w:t>
      </w:r>
      <w:r w:rsidRPr="001B595E">
        <w:rPr>
          <w:rFonts w:ascii="Times New Roman" w:hAnsi="Times New Roman" w:cs="Times New Roman"/>
          <w:color w:val="000000" w:themeColor="text1"/>
          <w:sz w:val="28"/>
          <w:szCs w:val="28"/>
        </w:rPr>
        <w:t>.</w:t>
      </w:r>
    </w:p>
    <w:p w14:paraId="77C4B033" w14:textId="2AFAE337"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mărfurilor în bagaje transportate de un pasager care nu sunt destinate utilizării comerciale și au părăsit și au reintrat temporar pe teritoriul vamal, statutul vamal al mărfurilor autohtone se consideră a fi dovedit atunci când pasagerul declară că acestea </w:t>
      </w:r>
      <w:r w:rsidRPr="001B595E">
        <w:rPr>
          <w:rFonts w:ascii="Times New Roman" w:hAnsi="Times New Roman" w:cs="Times New Roman"/>
          <w:color w:val="000000" w:themeColor="text1"/>
          <w:sz w:val="28"/>
          <w:szCs w:val="28"/>
        </w:rPr>
        <w:lastRenderedPageBreak/>
        <w:t>au statutul vamal de mărfuri autohtone și nu există nicio îndoială cu privire la veridicitatea declarației.</w:t>
      </w:r>
    </w:p>
    <w:p w14:paraId="0DD52459" w14:textId="1CDA8ADD"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Serviciul Vamal poate autoriza orice persoană, stabilită pe teritoriul vamal, care solicită să fie autorizată să stabilească statutul vamal al mărfurilor autohtone prin intermediul unei facturi sau unui document de transport aferent mărfurilor având statutul vamal de mărfuri autohtone a căror valoare nu depășește echivalentul în MDL a 15 000 EUR sau al unui document T2LMD, pentru a utiliza astfel de documente fără a fi necesar să le prezinte spre avizare la postul vamal competent.</w:t>
      </w:r>
    </w:p>
    <w:p w14:paraId="44E01724" w14:textId="6CD7B820" w:rsidR="00B60D77" w:rsidRPr="001B595E" w:rsidRDefault="00B60D77" w:rsidP="0021094E">
      <w:pPr>
        <w:tabs>
          <w:tab w:val="left" w:pos="10490"/>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Cererea pentru statutul de emitent autorizat la care se face referire la prezentul punct se depune la Serviciul Vamal. În cazul în care este depusă prin alte mijloace decât tehnicile electronice de prelucrare a datelor, cererea respectivă se face utilizând formularul prevăzut de Serviciul Vamal.</w:t>
      </w:r>
    </w:p>
    <w:p w14:paraId="63E48B61" w14:textId="690FBDBC" w:rsidR="00B60D77" w:rsidRPr="001B595E" w:rsidRDefault="00B60D77" w:rsidP="0021094E">
      <w:pPr>
        <w:tabs>
          <w:tab w:val="left" w:pos="10490"/>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Serviciul Vamal decide să acorde autorizația, acesta o face utilizând formularul aprobat de Serviciul Vamal.</w:t>
      </w:r>
    </w:p>
    <w:p w14:paraId="65ECA698" w14:textId="02CFC9B1"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w:t>
      </w:r>
      <w:r w:rsidR="00DE142C" w:rsidRPr="001B595E">
        <w:rPr>
          <w:rFonts w:ascii="Times New Roman" w:hAnsi="Times New Roman" w:cs="Times New Roman"/>
          <w:color w:val="000000" w:themeColor="text1"/>
          <w:sz w:val="28"/>
          <w:szCs w:val="28"/>
        </w:rPr>
        <w:t>utorizația menționată la</w:t>
      </w:r>
      <w:r w:rsidRPr="001B595E">
        <w:rPr>
          <w:rFonts w:ascii="Times New Roman" w:hAnsi="Times New Roman" w:cs="Times New Roman"/>
          <w:color w:val="000000" w:themeColor="text1"/>
          <w:sz w:val="28"/>
          <w:szCs w:val="28"/>
        </w:rPr>
        <w:t xml:space="preserve"> </w:t>
      </w:r>
      <w:r w:rsidR="00DE142C" w:rsidRPr="001B595E">
        <w:rPr>
          <w:rFonts w:ascii="Times New Roman" w:hAnsi="Times New Roman" w:cs="Times New Roman"/>
          <w:color w:val="000000" w:themeColor="text1"/>
          <w:sz w:val="28"/>
          <w:szCs w:val="28"/>
        </w:rPr>
        <w:t>pct.</w:t>
      </w:r>
      <w:r w:rsidR="00D41AB6" w:rsidRPr="001B595E">
        <w:rPr>
          <w:rFonts w:ascii="Times New Roman" w:hAnsi="Times New Roman" w:cs="Times New Roman"/>
          <w:color w:val="000000" w:themeColor="text1"/>
          <w:sz w:val="28"/>
          <w:szCs w:val="28"/>
        </w:rPr>
        <w:t xml:space="preserve"> </w:t>
      </w:r>
      <w:r w:rsidR="00C663B4" w:rsidRPr="001B595E">
        <w:rPr>
          <w:rFonts w:ascii="Times New Roman" w:hAnsi="Times New Roman" w:cs="Times New Roman"/>
          <w:color w:val="000000" w:themeColor="text1"/>
          <w:sz w:val="28"/>
          <w:szCs w:val="28"/>
        </w:rPr>
        <w:t xml:space="preserve">268 </w:t>
      </w:r>
      <w:r w:rsidRPr="001B595E">
        <w:rPr>
          <w:rFonts w:ascii="Times New Roman" w:hAnsi="Times New Roman" w:cs="Times New Roman"/>
          <w:color w:val="000000" w:themeColor="text1"/>
          <w:sz w:val="28"/>
          <w:szCs w:val="28"/>
        </w:rPr>
        <w:t>se eliberează de către Serviciul Vamal la cererea persoanei în cauză și se acordă numai în cazul în care:</w:t>
      </w:r>
    </w:p>
    <w:p w14:paraId="42C00DDA" w14:textId="1DAFB6C5" w:rsidR="00B60D77" w:rsidRPr="001B595E" w:rsidRDefault="00B60D77" w:rsidP="007C5F0D">
      <w:pPr>
        <w:pStyle w:val="ListParagraph"/>
        <w:numPr>
          <w:ilvl w:val="0"/>
          <w:numId w:val="79"/>
        </w:numPr>
        <w:tabs>
          <w:tab w:val="left" w:pos="851"/>
          <w:tab w:val="left" w:pos="10490"/>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persoana în cauză nu a săvârșit infracțiuni grave sau repetate împotriva legislației vamale sau fiscale;</w:t>
      </w:r>
    </w:p>
    <w:p w14:paraId="5CE04EF7" w14:textId="3108B1EB" w:rsidR="00B60D77" w:rsidRPr="001B595E" w:rsidRDefault="00B60D77" w:rsidP="007C5F0D">
      <w:pPr>
        <w:pStyle w:val="ListParagraph"/>
        <w:numPr>
          <w:ilvl w:val="0"/>
          <w:numId w:val="79"/>
        </w:numPr>
        <w:tabs>
          <w:tab w:val="left" w:pos="851"/>
          <w:tab w:val="left" w:pos="10490"/>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Serviciul Vamal este capabil să supravegheze procedura și să efectueze controale fără un efort administrativ disproporționat față de cerințele persoanei în cauză;</w:t>
      </w:r>
    </w:p>
    <w:p w14:paraId="244253B7" w14:textId="699FA642" w:rsidR="00B60D77" w:rsidRPr="001B595E" w:rsidRDefault="00B60D77" w:rsidP="007C5F0D">
      <w:pPr>
        <w:pStyle w:val="ListParagraph"/>
        <w:numPr>
          <w:ilvl w:val="0"/>
          <w:numId w:val="79"/>
        </w:numPr>
        <w:tabs>
          <w:tab w:val="left" w:pos="851"/>
          <w:tab w:val="left" w:pos="10490"/>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persoana în cauză ține evidențe care permit Serviciului Vamal să efectueze controale eficiente; și</w:t>
      </w:r>
    </w:p>
    <w:p w14:paraId="1F92623B" w14:textId="3D68E1B4" w:rsidR="00B60D77" w:rsidRPr="001B595E" w:rsidRDefault="00B60D77" w:rsidP="007C5F0D">
      <w:pPr>
        <w:pStyle w:val="ListParagraph"/>
        <w:numPr>
          <w:ilvl w:val="0"/>
          <w:numId w:val="79"/>
        </w:numPr>
        <w:tabs>
          <w:tab w:val="left" w:pos="851"/>
          <w:tab w:val="left" w:pos="10490"/>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persoana în cauză eliberează în mod regulat dovada statutului vamal al mărfurilor autohtone, sau despre care Serviciul Vamal știe că poate îndeplini obligațiile legale pentru utilizarea acelor dovezi.</w:t>
      </w:r>
    </w:p>
    <w:p w14:paraId="23FAB471" w14:textId="6094F101"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persoanei în cauză i s-a acordat statutul de AEO în conformitate cu art</w:t>
      </w:r>
      <w:r w:rsidR="00DE142C"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36 din Cod, condițiile enumerate </w:t>
      </w:r>
      <w:r w:rsidR="00DE142C" w:rsidRPr="001B595E">
        <w:rPr>
          <w:rFonts w:ascii="Times New Roman" w:hAnsi="Times New Roman" w:cs="Times New Roman"/>
          <w:color w:val="000000" w:themeColor="text1"/>
          <w:sz w:val="28"/>
          <w:szCs w:val="28"/>
        </w:rPr>
        <w:t>la pct.</w:t>
      </w:r>
      <w:r w:rsidR="00D41AB6" w:rsidRPr="001B595E">
        <w:rPr>
          <w:rFonts w:ascii="Times New Roman" w:hAnsi="Times New Roman" w:cs="Times New Roman"/>
          <w:color w:val="000000" w:themeColor="text1"/>
          <w:sz w:val="28"/>
          <w:szCs w:val="28"/>
        </w:rPr>
        <w:t xml:space="preserve"> </w:t>
      </w:r>
      <w:r w:rsidR="00B67E0B" w:rsidRPr="001B595E">
        <w:rPr>
          <w:rFonts w:ascii="Times New Roman" w:hAnsi="Times New Roman" w:cs="Times New Roman"/>
          <w:color w:val="000000" w:themeColor="text1"/>
          <w:sz w:val="28"/>
          <w:szCs w:val="28"/>
        </w:rPr>
        <w:t xml:space="preserve">269 </w:t>
      </w:r>
      <w:r w:rsidRPr="001B595E">
        <w:rPr>
          <w:rFonts w:ascii="Times New Roman" w:hAnsi="Times New Roman" w:cs="Times New Roman"/>
          <w:color w:val="000000" w:themeColor="text1"/>
          <w:sz w:val="28"/>
          <w:szCs w:val="28"/>
        </w:rPr>
        <w:t>sbp</w:t>
      </w:r>
      <w:r w:rsidR="00DE142C" w:rsidRPr="001B595E">
        <w:rPr>
          <w:rFonts w:ascii="Times New Roman" w:hAnsi="Times New Roman" w:cs="Times New Roman"/>
          <w:color w:val="000000" w:themeColor="text1"/>
          <w:sz w:val="28"/>
          <w:szCs w:val="28"/>
        </w:rPr>
        <w:t xml:space="preserve">ct 1) - 3), </w:t>
      </w:r>
      <w:r w:rsidRPr="001B595E">
        <w:rPr>
          <w:rFonts w:ascii="Times New Roman" w:hAnsi="Times New Roman" w:cs="Times New Roman"/>
          <w:color w:val="000000" w:themeColor="text1"/>
          <w:sz w:val="28"/>
          <w:szCs w:val="28"/>
        </w:rPr>
        <w:t>sunt considerate îndeplinite.</w:t>
      </w:r>
    </w:p>
    <w:p w14:paraId="7F1F0A07" w14:textId="7B96DCEA"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Titularul autorizației menționate la </w:t>
      </w:r>
      <w:r w:rsidR="00DE142C" w:rsidRPr="001B595E">
        <w:rPr>
          <w:rFonts w:ascii="Times New Roman" w:hAnsi="Times New Roman" w:cs="Times New Roman"/>
          <w:color w:val="000000" w:themeColor="text1"/>
          <w:sz w:val="28"/>
          <w:szCs w:val="28"/>
        </w:rPr>
        <w:t xml:space="preserve">pct. </w:t>
      </w:r>
      <w:r w:rsidR="00B67E0B" w:rsidRPr="001B595E">
        <w:rPr>
          <w:rFonts w:ascii="Times New Roman" w:hAnsi="Times New Roman" w:cs="Times New Roman"/>
          <w:color w:val="000000" w:themeColor="text1"/>
          <w:sz w:val="28"/>
          <w:szCs w:val="28"/>
        </w:rPr>
        <w:t xml:space="preserve">268 </w:t>
      </w:r>
      <w:r w:rsidRPr="001B595E">
        <w:rPr>
          <w:rFonts w:ascii="Times New Roman" w:hAnsi="Times New Roman" w:cs="Times New Roman"/>
          <w:color w:val="000000" w:themeColor="text1"/>
          <w:sz w:val="28"/>
          <w:szCs w:val="28"/>
        </w:rPr>
        <w:t>trebuie să facă o copie a fiecărui document T2LMD eliberat. Serviciul Vamal precizează condițiile în care copia va fi prezentată în scopuri de control și păstrată pentru cel puțin 5 ani.</w:t>
      </w:r>
    </w:p>
    <w:p w14:paraId="358D3E8B" w14:textId="65A5FACF"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w:t>
      </w:r>
      <w:r w:rsidR="00DE142C" w:rsidRPr="001B595E">
        <w:rPr>
          <w:rFonts w:ascii="Times New Roman" w:hAnsi="Times New Roman" w:cs="Times New Roman"/>
          <w:color w:val="000000" w:themeColor="text1"/>
          <w:sz w:val="28"/>
          <w:szCs w:val="28"/>
        </w:rPr>
        <w:t>utorizația menționată la</w:t>
      </w:r>
      <w:r w:rsidRPr="001B595E">
        <w:rPr>
          <w:rFonts w:ascii="Times New Roman" w:hAnsi="Times New Roman" w:cs="Times New Roman"/>
          <w:color w:val="000000" w:themeColor="text1"/>
          <w:sz w:val="28"/>
          <w:szCs w:val="28"/>
        </w:rPr>
        <w:t xml:space="preserve"> </w:t>
      </w:r>
      <w:r w:rsidR="00DE142C" w:rsidRPr="001B595E">
        <w:rPr>
          <w:rFonts w:ascii="Times New Roman" w:hAnsi="Times New Roman" w:cs="Times New Roman"/>
          <w:color w:val="000000" w:themeColor="text1"/>
          <w:sz w:val="28"/>
          <w:szCs w:val="28"/>
        </w:rPr>
        <w:t xml:space="preserve">pct. </w:t>
      </w:r>
      <w:r w:rsidR="00B67E0B" w:rsidRPr="001B595E">
        <w:rPr>
          <w:rFonts w:ascii="Times New Roman" w:hAnsi="Times New Roman" w:cs="Times New Roman"/>
          <w:color w:val="000000" w:themeColor="text1"/>
          <w:sz w:val="28"/>
          <w:szCs w:val="28"/>
        </w:rPr>
        <w:t xml:space="preserve">268 </w:t>
      </w:r>
      <w:r w:rsidR="00AF2B08" w:rsidRPr="001B595E">
        <w:rPr>
          <w:rFonts w:ascii="Times New Roman" w:hAnsi="Times New Roman" w:cs="Times New Roman"/>
          <w:color w:val="000000" w:themeColor="text1"/>
          <w:sz w:val="28"/>
          <w:szCs w:val="28"/>
        </w:rPr>
        <w:t>semnifică</w:t>
      </w:r>
      <w:r w:rsidRPr="001B595E">
        <w:rPr>
          <w:rFonts w:ascii="Times New Roman" w:hAnsi="Times New Roman" w:cs="Times New Roman"/>
          <w:color w:val="000000" w:themeColor="text1"/>
          <w:sz w:val="28"/>
          <w:szCs w:val="28"/>
        </w:rPr>
        <w:t>, în special:</w:t>
      </w:r>
    </w:p>
    <w:p w14:paraId="06A53A42" w14:textId="13DAF548" w:rsidR="00B60D77" w:rsidRPr="001B595E" w:rsidRDefault="00B60D77" w:rsidP="007C5F0D">
      <w:pPr>
        <w:pStyle w:val="ListParagraph"/>
        <w:numPr>
          <w:ilvl w:val="1"/>
          <w:numId w:val="80"/>
        </w:numPr>
        <w:tabs>
          <w:tab w:val="left" w:pos="851"/>
          <w:tab w:val="left" w:pos="10490"/>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modul în care titularul autorizației stabilește că formularele au fost utilizate în mod corespunzător;</w:t>
      </w:r>
    </w:p>
    <w:p w14:paraId="0BB8AEB3" w14:textId="021965F6" w:rsidR="00B60D77" w:rsidRPr="001B595E" w:rsidRDefault="00B60D77" w:rsidP="007C5F0D">
      <w:pPr>
        <w:pStyle w:val="ListParagraph"/>
        <w:numPr>
          <w:ilvl w:val="1"/>
          <w:numId w:val="80"/>
        </w:numPr>
        <w:tabs>
          <w:tab w:val="left" w:pos="851"/>
          <w:tab w:val="left" w:pos="10490"/>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categoriile sau deplasările de mărfuri excluse;</w:t>
      </w:r>
    </w:p>
    <w:p w14:paraId="4712CFC2" w14:textId="01689DA9" w:rsidR="00B60D77" w:rsidRPr="001B595E" w:rsidRDefault="00B60D77" w:rsidP="007C5F0D">
      <w:pPr>
        <w:pStyle w:val="ListParagraph"/>
        <w:numPr>
          <w:ilvl w:val="1"/>
          <w:numId w:val="80"/>
        </w:numPr>
        <w:tabs>
          <w:tab w:val="left" w:pos="851"/>
          <w:tab w:val="left" w:pos="10490"/>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perioada și modul în care titularul autorizației notifică postul vamal competent pentru a-i permite acestuia să efectueze orice controale necesare înainte de plecarea mărfurilor;</w:t>
      </w:r>
    </w:p>
    <w:p w14:paraId="37B9314D" w14:textId="2B93D681" w:rsidR="00B60D77" w:rsidRPr="001B595E" w:rsidRDefault="00B60D77" w:rsidP="007C5F0D">
      <w:pPr>
        <w:pStyle w:val="ListParagraph"/>
        <w:numPr>
          <w:ilvl w:val="1"/>
          <w:numId w:val="80"/>
        </w:numPr>
        <w:tabs>
          <w:tab w:val="left" w:pos="851"/>
          <w:tab w:val="left" w:pos="10490"/>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documentele comerciale în cauză sau caseta C „Biroul de plecare” de pe formularele utilizate în scopul întocmirii documentului T2LMD și, după caz, a foilor complementare sau a listelor de încărcare utilizate, trebuie să fie ștampilate de către titularul autorizației cu ștampilă specială conformă cu modelul din anexa 5</w:t>
      </w:r>
      <w:r w:rsidR="00BB07BE" w:rsidRPr="001B595E">
        <w:rPr>
          <w:rFonts w:ascii="Times New Roman" w:hAnsi="Times New Roman" w:cs="Times New Roman"/>
          <w:color w:val="000000" w:themeColor="text1"/>
          <w:sz w:val="28"/>
          <w:szCs w:val="28"/>
        </w:rPr>
        <w:t>nr. 23</w:t>
      </w:r>
      <w:r w:rsidRPr="001B595E">
        <w:rPr>
          <w:rFonts w:ascii="Times New Roman" w:hAnsi="Times New Roman" w:cs="Times New Roman"/>
          <w:color w:val="000000" w:themeColor="text1"/>
          <w:sz w:val="28"/>
          <w:szCs w:val="28"/>
        </w:rPr>
        <w:t>. Ștampila poate fi pretipărită pe formularele în care tipărirea este încredințată unei tipografii autorizate în acest scop;</w:t>
      </w:r>
    </w:p>
    <w:p w14:paraId="56A5190F" w14:textId="0DD0846C" w:rsidR="00B60D77" w:rsidRPr="001B595E" w:rsidRDefault="00B60D77" w:rsidP="007C5F0D">
      <w:pPr>
        <w:pStyle w:val="ListParagraph"/>
        <w:numPr>
          <w:ilvl w:val="1"/>
          <w:numId w:val="80"/>
        </w:numPr>
        <w:tabs>
          <w:tab w:val="left" w:pos="851"/>
          <w:tab w:val="left" w:pos="10490"/>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nu mai târziu de la expedierea mărfurilor, titularul autorizației completează și semnează formularul. Acesta va înscrie, de asemenea, în căsuța D „Control la postul de plecare” a documentului T2LMD, sau într-un spațiu clar identificabil pe documentul comercial utilizat, denumirea biroului vamal competent, data completării documentului și avizul ”Emitent autorizat”.</w:t>
      </w:r>
    </w:p>
    <w:p w14:paraId="409050D9" w14:textId="407BC10F"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Casetele 1 și 2 și 4-6 ale șta</w:t>
      </w:r>
      <w:r w:rsidR="00DE142C" w:rsidRPr="001B595E">
        <w:rPr>
          <w:rFonts w:ascii="Times New Roman" w:hAnsi="Times New Roman" w:cs="Times New Roman"/>
          <w:color w:val="000000" w:themeColor="text1"/>
          <w:sz w:val="28"/>
          <w:szCs w:val="28"/>
        </w:rPr>
        <w:t xml:space="preserve">mpilei speciale menționate la </w:t>
      </w:r>
      <w:r w:rsidR="00B3194F" w:rsidRPr="001B595E">
        <w:rPr>
          <w:rFonts w:ascii="Times New Roman" w:hAnsi="Times New Roman" w:cs="Times New Roman"/>
          <w:color w:val="000000" w:themeColor="text1"/>
          <w:sz w:val="28"/>
          <w:szCs w:val="28"/>
        </w:rPr>
        <w:t>pct.</w:t>
      </w:r>
      <w:r w:rsidR="00DE142C" w:rsidRPr="001B595E">
        <w:rPr>
          <w:rFonts w:ascii="Times New Roman" w:hAnsi="Times New Roman" w:cs="Times New Roman"/>
          <w:color w:val="000000" w:themeColor="text1"/>
          <w:sz w:val="28"/>
          <w:szCs w:val="28"/>
        </w:rPr>
        <w:t xml:space="preserve"> </w:t>
      </w:r>
      <w:r w:rsidR="00692B61" w:rsidRPr="001B595E">
        <w:rPr>
          <w:rFonts w:ascii="Times New Roman" w:hAnsi="Times New Roman" w:cs="Times New Roman"/>
          <w:color w:val="000000" w:themeColor="text1"/>
          <w:sz w:val="28"/>
          <w:szCs w:val="28"/>
        </w:rPr>
        <w:t xml:space="preserve">272 </w:t>
      </w:r>
      <w:r w:rsidR="00DE142C" w:rsidRPr="001B595E">
        <w:rPr>
          <w:rFonts w:ascii="Times New Roman" w:hAnsi="Times New Roman" w:cs="Times New Roman"/>
          <w:color w:val="000000" w:themeColor="text1"/>
          <w:sz w:val="28"/>
          <w:szCs w:val="28"/>
        </w:rPr>
        <w:t>s</w:t>
      </w:r>
      <w:r w:rsidRPr="001B595E">
        <w:rPr>
          <w:rFonts w:ascii="Times New Roman" w:hAnsi="Times New Roman" w:cs="Times New Roman"/>
          <w:color w:val="000000" w:themeColor="text1"/>
          <w:sz w:val="28"/>
          <w:szCs w:val="28"/>
        </w:rPr>
        <w:t>bp</w:t>
      </w:r>
      <w:r w:rsidR="00DE142C" w:rsidRPr="001B595E">
        <w:rPr>
          <w:rFonts w:ascii="Times New Roman" w:hAnsi="Times New Roman" w:cs="Times New Roman"/>
          <w:color w:val="000000" w:themeColor="text1"/>
          <w:sz w:val="28"/>
          <w:szCs w:val="28"/>
        </w:rPr>
        <w:t>ct.</w:t>
      </w:r>
      <w:r w:rsidRPr="001B595E">
        <w:rPr>
          <w:rFonts w:ascii="Times New Roman" w:hAnsi="Times New Roman" w:cs="Times New Roman"/>
          <w:color w:val="000000" w:themeColor="text1"/>
          <w:sz w:val="28"/>
          <w:szCs w:val="28"/>
        </w:rPr>
        <w:t xml:space="preserve"> </w:t>
      </w:r>
      <w:r w:rsidR="00DE142C" w:rsidRPr="001B595E">
        <w:rPr>
          <w:rFonts w:ascii="Times New Roman" w:hAnsi="Times New Roman" w:cs="Times New Roman"/>
          <w:color w:val="000000" w:themeColor="text1"/>
          <w:sz w:val="28"/>
          <w:szCs w:val="28"/>
        </w:rPr>
        <w:t>4</w:t>
      </w:r>
      <w:r w:rsidRPr="001B595E">
        <w:rPr>
          <w:rFonts w:ascii="Times New Roman" w:hAnsi="Times New Roman" w:cs="Times New Roman"/>
          <w:color w:val="000000" w:themeColor="text1"/>
          <w:sz w:val="28"/>
          <w:szCs w:val="28"/>
        </w:rPr>
        <w:t>) se completează cu următoarele informații:</w:t>
      </w:r>
    </w:p>
    <w:p w14:paraId="7B7A5F62" w14:textId="11E32659" w:rsidR="00B60D77" w:rsidRPr="001B595E" w:rsidRDefault="00B60D77" w:rsidP="007C5F0D">
      <w:pPr>
        <w:pStyle w:val="ListParagraph"/>
        <w:numPr>
          <w:ilvl w:val="1"/>
          <w:numId w:val="82"/>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stema sau orice alte semne sau litere care simbolizează Republica Moldova;</w:t>
      </w:r>
    </w:p>
    <w:p w14:paraId="20AA288A" w14:textId="78CCB7DB" w:rsidR="00B60D77" w:rsidRPr="001B595E" w:rsidRDefault="00B60D77" w:rsidP="007C5F0D">
      <w:pPr>
        <w:pStyle w:val="ListParagraph"/>
        <w:numPr>
          <w:ilvl w:val="1"/>
          <w:numId w:val="82"/>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Biroul vamal competent;</w:t>
      </w:r>
    </w:p>
    <w:p w14:paraId="3AE20C60" w14:textId="6BDE8B3C" w:rsidR="00B60D77" w:rsidRPr="001B595E" w:rsidRDefault="00B60D77" w:rsidP="007C5F0D">
      <w:pPr>
        <w:pStyle w:val="ListParagraph"/>
        <w:numPr>
          <w:ilvl w:val="1"/>
          <w:numId w:val="82"/>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Data;</w:t>
      </w:r>
    </w:p>
    <w:p w14:paraId="0D019B57" w14:textId="1F3679D3" w:rsidR="00B60D77" w:rsidRPr="001B595E" w:rsidRDefault="00B60D77" w:rsidP="007C5F0D">
      <w:pPr>
        <w:pStyle w:val="ListParagraph"/>
        <w:numPr>
          <w:ilvl w:val="1"/>
          <w:numId w:val="82"/>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Emitent autorizat;</w:t>
      </w:r>
    </w:p>
    <w:p w14:paraId="11B111A1" w14:textId="7557B802" w:rsidR="00B60D77" w:rsidRPr="001B595E" w:rsidRDefault="00B60D77" w:rsidP="007C5F0D">
      <w:pPr>
        <w:pStyle w:val="ListParagraph"/>
        <w:numPr>
          <w:ilvl w:val="1"/>
          <w:numId w:val="82"/>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Numărul autorizaţiei.</w:t>
      </w:r>
    </w:p>
    <w:p w14:paraId="3CC82646" w14:textId="2887825D"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Titularul autorizației menționate la p</w:t>
      </w:r>
      <w:r w:rsidR="00DE142C" w:rsidRPr="001B595E">
        <w:rPr>
          <w:rFonts w:ascii="Times New Roman" w:hAnsi="Times New Roman" w:cs="Times New Roman"/>
          <w:color w:val="000000" w:themeColor="text1"/>
          <w:sz w:val="28"/>
          <w:szCs w:val="28"/>
        </w:rPr>
        <w:t xml:space="preserve">ct. </w:t>
      </w:r>
      <w:r w:rsidR="00692B61" w:rsidRPr="001B595E">
        <w:rPr>
          <w:rFonts w:ascii="Times New Roman" w:hAnsi="Times New Roman" w:cs="Times New Roman"/>
          <w:color w:val="000000" w:themeColor="text1"/>
          <w:sz w:val="28"/>
          <w:szCs w:val="28"/>
        </w:rPr>
        <w:t xml:space="preserve">268 </w:t>
      </w:r>
      <w:r w:rsidR="00DE142C" w:rsidRPr="001B595E">
        <w:rPr>
          <w:rFonts w:ascii="Times New Roman" w:hAnsi="Times New Roman" w:cs="Times New Roman"/>
          <w:color w:val="000000" w:themeColor="text1"/>
          <w:sz w:val="28"/>
          <w:szCs w:val="28"/>
        </w:rPr>
        <w:t>p</w:t>
      </w:r>
      <w:r w:rsidRPr="001B595E">
        <w:rPr>
          <w:rFonts w:ascii="Times New Roman" w:hAnsi="Times New Roman" w:cs="Times New Roman"/>
          <w:color w:val="000000" w:themeColor="text1"/>
          <w:sz w:val="28"/>
          <w:szCs w:val="28"/>
        </w:rPr>
        <w:t>oate fi autorizat să nu semneze documentele T2LMD sau documentele comerciale utilizate purtând ștampila specială menționa</w:t>
      </w:r>
      <w:r w:rsidR="00371106" w:rsidRPr="001B595E">
        <w:rPr>
          <w:rFonts w:ascii="Times New Roman" w:hAnsi="Times New Roman" w:cs="Times New Roman"/>
          <w:color w:val="000000" w:themeColor="text1"/>
          <w:sz w:val="28"/>
          <w:szCs w:val="28"/>
        </w:rPr>
        <w:t xml:space="preserve">tă la </w:t>
      </w:r>
      <w:r w:rsidR="00B3194F" w:rsidRPr="001B595E">
        <w:rPr>
          <w:rFonts w:ascii="Times New Roman" w:hAnsi="Times New Roman" w:cs="Times New Roman"/>
          <w:color w:val="000000" w:themeColor="text1"/>
          <w:sz w:val="28"/>
          <w:szCs w:val="28"/>
        </w:rPr>
        <w:t xml:space="preserve">pct. </w:t>
      </w:r>
      <w:r w:rsidR="00692B61" w:rsidRPr="001B595E">
        <w:rPr>
          <w:rFonts w:ascii="Times New Roman" w:hAnsi="Times New Roman" w:cs="Times New Roman"/>
          <w:color w:val="000000" w:themeColor="text1"/>
          <w:sz w:val="28"/>
          <w:szCs w:val="28"/>
        </w:rPr>
        <w:t xml:space="preserve">272 </w:t>
      </w:r>
      <w:r w:rsidR="00371106" w:rsidRPr="001B595E">
        <w:rPr>
          <w:rFonts w:ascii="Times New Roman" w:hAnsi="Times New Roman" w:cs="Times New Roman"/>
          <w:color w:val="000000" w:themeColor="text1"/>
          <w:sz w:val="28"/>
          <w:szCs w:val="28"/>
        </w:rPr>
        <w:t>sbpct. 4)</w:t>
      </w:r>
      <w:r w:rsidRPr="001B595E">
        <w:rPr>
          <w:rFonts w:ascii="Times New Roman" w:hAnsi="Times New Roman" w:cs="Times New Roman"/>
          <w:color w:val="000000" w:themeColor="text1"/>
          <w:sz w:val="28"/>
          <w:szCs w:val="28"/>
        </w:rPr>
        <w:t>. care sunt întocmite printr-un sistem electronic sau automat de prelucrare a datelor. O astfel de autorizație va fi supusă condiției ca titularul autorizației să fi transmis în prealabil Serviciului Vamal un angajament scris prin care își recunoaște răspunderea pentru consecințele juridice care decurg din toate documentele T2LMD sau documentele comerciale emise purtând ștampila specială.</w:t>
      </w:r>
    </w:p>
    <w:p w14:paraId="3D59E026" w14:textId="43D0BF73"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Documentele T2LMD sau documentele comerciale înto</w:t>
      </w:r>
      <w:r w:rsidR="00371106" w:rsidRPr="001B595E">
        <w:rPr>
          <w:rFonts w:ascii="Times New Roman" w:hAnsi="Times New Roman" w:cs="Times New Roman"/>
          <w:color w:val="000000" w:themeColor="text1"/>
          <w:sz w:val="28"/>
          <w:szCs w:val="28"/>
        </w:rPr>
        <w:t>cmite în conformitate cu pct.</w:t>
      </w:r>
      <w:r w:rsidRPr="001B595E">
        <w:rPr>
          <w:rFonts w:ascii="Times New Roman" w:hAnsi="Times New Roman" w:cs="Times New Roman"/>
          <w:color w:val="000000" w:themeColor="text1"/>
          <w:sz w:val="28"/>
          <w:szCs w:val="28"/>
        </w:rPr>
        <w:t xml:space="preserve"> </w:t>
      </w:r>
      <w:r w:rsidR="00692B61" w:rsidRPr="001B595E">
        <w:rPr>
          <w:rFonts w:ascii="Times New Roman" w:hAnsi="Times New Roman" w:cs="Times New Roman"/>
          <w:color w:val="000000" w:themeColor="text1"/>
          <w:sz w:val="28"/>
          <w:szCs w:val="28"/>
        </w:rPr>
        <w:t xml:space="preserve">274 </w:t>
      </w:r>
      <w:r w:rsidRPr="001B595E">
        <w:rPr>
          <w:rFonts w:ascii="Times New Roman" w:hAnsi="Times New Roman" w:cs="Times New Roman"/>
          <w:color w:val="000000" w:themeColor="text1"/>
          <w:sz w:val="28"/>
          <w:szCs w:val="28"/>
        </w:rPr>
        <w:t>trebuie să conțină în loc de semnătură a titularului autorizației mențiunea „Renunțare la semnătură”.</w:t>
      </w:r>
    </w:p>
    <w:p w14:paraId="3BF8E786" w14:textId="77777777" w:rsidR="00B60D77" w:rsidRPr="001B595E" w:rsidRDefault="00B60D77" w:rsidP="0021094E">
      <w:pPr>
        <w:ind w:right="284" w:firstLine="567"/>
        <w:jc w:val="both"/>
        <w:rPr>
          <w:rFonts w:ascii="Times New Roman" w:hAnsi="Times New Roman" w:cs="Times New Roman"/>
          <w:color w:val="000000" w:themeColor="text1"/>
          <w:sz w:val="28"/>
          <w:szCs w:val="28"/>
        </w:rPr>
      </w:pPr>
    </w:p>
    <w:p w14:paraId="56D6D1BA" w14:textId="5964FDCD" w:rsidR="00B60D77" w:rsidRPr="001B595E" w:rsidRDefault="00317E8E" w:rsidP="00381586">
      <w:pPr>
        <w:spacing w:after="0"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Secț</w:t>
      </w:r>
      <w:r w:rsidR="00B60D77" w:rsidRPr="001B595E">
        <w:rPr>
          <w:rFonts w:ascii="Times New Roman" w:hAnsi="Times New Roman" w:cs="Times New Roman"/>
          <w:b/>
          <w:color w:val="000000" w:themeColor="text1"/>
          <w:sz w:val="28"/>
          <w:szCs w:val="28"/>
        </w:rPr>
        <w:t>iunea 2</w:t>
      </w:r>
    </w:p>
    <w:p w14:paraId="0A38A271" w14:textId="328AB7FD" w:rsidR="00B60D77" w:rsidRPr="001B595E" w:rsidRDefault="00B60D77" w:rsidP="00B60D77">
      <w:pPr>
        <w:spacing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Plasarea mărfurilor sub un regim vamal</w:t>
      </w:r>
    </w:p>
    <w:p w14:paraId="39BC82AC" w14:textId="77777777" w:rsidR="00B60D77" w:rsidRPr="001B595E" w:rsidRDefault="00B60D77" w:rsidP="00381586">
      <w:pPr>
        <w:spacing w:after="0"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Subsecțiunea 1</w:t>
      </w:r>
    </w:p>
    <w:p w14:paraId="0FEDCE1D" w14:textId="77777777" w:rsidR="00B60D77" w:rsidRPr="001B595E" w:rsidRDefault="00B60D77" w:rsidP="00B60D77">
      <w:pPr>
        <w:spacing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Dispoziții generale</w:t>
      </w:r>
    </w:p>
    <w:p w14:paraId="3108E8E8" w14:textId="77777777" w:rsidR="00B60D77" w:rsidRPr="001B595E" w:rsidRDefault="00B60D77" w:rsidP="00B60D77">
      <w:pPr>
        <w:spacing w:line="240" w:lineRule="auto"/>
        <w:jc w:val="center"/>
        <w:rPr>
          <w:rFonts w:ascii="Times New Roman" w:hAnsi="Times New Roman" w:cs="Times New Roman"/>
          <w:b/>
          <w:color w:val="000000" w:themeColor="text1"/>
          <w:sz w:val="28"/>
          <w:szCs w:val="28"/>
        </w:rPr>
      </w:pPr>
    </w:p>
    <w:p w14:paraId="3DDBD2DD" w14:textId="167FAB27"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Pentru prelucrarea și schimbul de informații referitoare la plasarea mărfurilor sub un regim vamal se utilizează sisteme/mijloace electronice instituite (implementate) de Serviciul Vamal.</w:t>
      </w:r>
    </w:p>
    <w:p w14:paraId="57D1D050" w14:textId="61591BFF"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Declarațiile vamale de punere în liberă circulație pot fi depuse verbal pentru următoarele mărfuri:</w:t>
      </w:r>
    </w:p>
    <w:p w14:paraId="27316E19" w14:textId="394FB0FC" w:rsidR="00B60D77" w:rsidRPr="001B595E" w:rsidRDefault="00B60D77" w:rsidP="007C5F0D">
      <w:pPr>
        <w:pStyle w:val="ListParagraph"/>
        <w:numPr>
          <w:ilvl w:val="1"/>
          <w:numId w:val="83"/>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 cu caracter necomercial;</w:t>
      </w:r>
    </w:p>
    <w:p w14:paraId="2E59712D" w14:textId="187E87F7" w:rsidR="00B60D77" w:rsidRPr="001B595E" w:rsidRDefault="00B60D77" w:rsidP="007C5F0D">
      <w:pPr>
        <w:pStyle w:val="ListParagraph"/>
        <w:numPr>
          <w:ilvl w:val="1"/>
          <w:numId w:val="83"/>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 cu caracter comercial conținute în bagajele personale ale călătorilor, cu condiția ca valoarea acestora să nu depășească echivalentul în MDL a sumei de 1 000 EUR sau 1 000 kg în masă netă;</w:t>
      </w:r>
    </w:p>
    <w:p w14:paraId="385798C0" w14:textId="3A4D86DA"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Declarațiile vamale de punere în liberă circulație pot fi depuse verbal pentru</w:t>
      </w:r>
      <w:r w:rsidR="009D3F79" w:rsidRPr="001B595E">
        <w:rPr>
          <w:rFonts w:ascii="Times New Roman" w:hAnsi="Times New Roman" w:cs="Times New Roman"/>
          <w:color w:val="000000" w:themeColor="text1"/>
          <w:sz w:val="28"/>
          <w:szCs w:val="28"/>
        </w:rPr>
        <w:t xml:space="preserve"> mărfurile menționate la pct.</w:t>
      </w:r>
      <w:r w:rsidRPr="001B595E">
        <w:rPr>
          <w:rFonts w:ascii="Times New Roman" w:hAnsi="Times New Roman" w:cs="Times New Roman"/>
          <w:color w:val="000000" w:themeColor="text1"/>
          <w:sz w:val="28"/>
          <w:szCs w:val="28"/>
        </w:rPr>
        <w:t xml:space="preserve"> </w:t>
      </w:r>
      <w:r w:rsidR="00A31798" w:rsidRPr="001B595E">
        <w:rPr>
          <w:rFonts w:ascii="Times New Roman" w:hAnsi="Times New Roman" w:cs="Times New Roman"/>
          <w:color w:val="000000" w:themeColor="text1"/>
          <w:sz w:val="28"/>
          <w:szCs w:val="28"/>
        </w:rPr>
        <w:t>279</w:t>
      </w:r>
      <w:r w:rsidRPr="001B595E">
        <w:rPr>
          <w:rFonts w:ascii="Times New Roman" w:hAnsi="Times New Roman" w:cs="Times New Roman"/>
          <w:color w:val="000000" w:themeColor="text1"/>
          <w:sz w:val="28"/>
          <w:szCs w:val="28"/>
        </w:rPr>
        <w:t>, cu condiția ca mărfurile să beneficieze de scutirea de drepturi de import în calitate de mărfuri reintroduse.</w:t>
      </w:r>
    </w:p>
    <w:p w14:paraId="74C105B5" w14:textId="79723DB0"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Declarațiile vamale de admitere temporară pot fi depuse verbal pentru următoarele mărfuri:</w:t>
      </w:r>
    </w:p>
    <w:p w14:paraId="2C04F3E1" w14:textId="3AD97E28" w:rsidR="00B60D77" w:rsidRPr="001B595E" w:rsidRDefault="00B60D77" w:rsidP="007C5F0D">
      <w:pPr>
        <w:pStyle w:val="Footer"/>
        <w:numPr>
          <w:ilvl w:val="1"/>
          <w:numId w:val="84"/>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paleți, containere și mijloace de transport, precum și piese de schimb, accesorii și echipamente pentru acei paleți, containere și mijloace de transport menționate la p</w:t>
      </w:r>
      <w:r w:rsidR="001E16AB" w:rsidRPr="001B595E">
        <w:rPr>
          <w:rFonts w:ascii="Times New Roman" w:hAnsi="Times New Roman" w:cs="Times New Roman"/>
          <w:color w:val="000000" w:themeColor="text1"/>
          <w:sz w:val="28"/>
          <w:szCs w:val="28"/>
        </w:rPr>
        <w:t xml:space="preserve">ct. </w:t>
      </w:r>
      <w:r w:rsidR="00C30BDC" w:rsidRPr="001B595E">
        <w:rPr>
          <w:rFonts w:ascii="Times New Roman" w:hAnsi="Times New Roman" w:cs="Times New Roman"/>
          <w:color w:val="000000" w:themeColor="text1"/>
          <w:sz w:val="28"/>
          <w:szCs w:val="28"/>
        </w:rPr>
        <w:t xml:space="preserve">-484 </w:t>
      </w:r>
      <w:r w:rsidR="001E16AB" w:rsidRPr="001B595E">
        <w:rPr>
          <w:rFonts w:ascii="Times New Roman" w:hAnsi="Times New Roman" w:cs="Times New Roman"/>
          <w:color w:val="000000" w:themeColor="text1"/>
          <w:sz w:val="28"/>
          <w:szCs w:val="28"/>
        </w:rPr>
        <w:t xml:space="preserve">- </w:t>
      </w:r>
      <w:r w:rsidR="00C30BDC" w:rsidRPr="001B595E">
        <w:rPr>
          <w:rFonts w:ascii="Times New Roman" w:hAnsi="Times New Roman" w:cs="Times New Roman"/>
          <w:color w:val="000000" w:themeColor="text1"/>
          <w:sz w:val="28"/>
          <w:szCs w:val="28"/>
        </w:rPr>
        <w:t>500</w:t>
      </w:r>
      <w:r w:rsidRPr="001B595E">
        <w:rPr>
          <w:rFonts w:ascii="Times New Roman" w:hAnsi="Times New Roman" w:cs="Times New Roman"/>
          <w:color w:val="000000" w:themeColor="text1"/>
          <w:sz w:val="28"/>
          <w:szCs w:val="28"/>
        </w:rPr>
        <w:t>;</w:t>
      </w:r>
    </w:p>
    <w:p w14:paraId="550CD3C8" w14:textId="44C98D36" w:rsidR="00B60D77" w:rsidRPr="001B595E" w:rsidRDefault="00B60D77" w:rsidP="007C5F0D">
      <w:pPr>
        <w:pStyle w:val="ListParagraph"/>
        <w:numPr>
          <w:ilvl w:val="1"/>
          <w:numId w:val="84"/>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obiecte de uz pe</w:t>
      </w:r>
      <w:r w:rsidR="00C30BDC" w:rsidRPr="001B595E">
        <w:rPr>
          <w:rFonts w:ascii="Times New Roman" w:hAnsi="Times New Roman" w:cs="Times New Roman"/>
          <w:color w:val="000000" w:themeColor="text1"/>
          <w:sz w:val="28"/>
          <w:szCs w:val="28"/>
        </w:rPr>
        <w:t>r</w:t>
      </w:r>
      <w:r w:rsidRPr="001B595E">
        <w:rPr>
          <w:rFonts w:ascii="Times New Roman" w:hAnsi="Times New Roman" w:cs="Times New Roman"/>
          <w:color w:val="000000" w:themeColor="text1"/>
          <w:sz w:val="28"/>
          <w:szCs w:val="28"/>
        </w:rPr>
        <w:t>sonal și mărfuri pentru scopuri sportive menționate la pct.</w:t>
      </w:r>
      <w:r w:rsidR="001E16AB" w:rsidRPr="001B595E">
        <w:rPr>
          <w:rFonts w:ascii="Times New Roman" w:hAnsi="Times New Roman" w:cs="Times New Roman"/>
          <w:color w:val="000000" w:themeColor="text1"/>
          <w:sz w:val="28"/>
          <w:szCs w:val="28"/>
        </w:rPr>
        <w:t xml:space="preserve"> </w:t>
      </w:r>
      <w:r w:rsidR="00C30BDC" w:rsidRPr="001B595E">
        <w:rPr>
          <w:rFonts w:ascii="Times New Roman" w:hAnsi="Times New Roman" w:cs="Times New Roman"/>
          <w:color w:val="000000" w:themeColor="text1"/>
          <w:sz w:val="28"/>
          <w:szCs w:val="28"/>
        </w:rPr>
        <w:t>507</w:t>
      </w:r>
      <w:r w:rsidR="001E16AB" w:rsidRPr="001B595E">
        <w:rPr>
          <w:rFonts w:ascii="Times New Roman" w:hAnsi="Times New Roman" w:cs="Times New Roman"/>
          <w:color w:val="000000" w:themeColor="text1"/>
          <w:sz w:val="28"/>
          <w:szCs w:val="28"/>
          <w:lang w:val="ro-RO"/>
        </w:rPr>
        <w:t>;</w:t>
      </w:r>
    </w:p>
    <w:p w14:paraId="68257FB6" w14:textId="033B31CE" w:rsidR="00B60D77" w:rsidRPr="001B595E" w:rsidRDefault="00B60D77" w:rsidP="007C5F0D">
      <w:pPr>
        <w:pStyle w:val="ListParagraph"/>
        <w:numPr>
          <w:ilvl w:val="1"/>
          <w:numId w:val="84"/>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bunuri de prim</w:t>
      </w:r>
      <w:r w:rsidR="00A42690" w:rsidRPr="001B595E">
        <w:rPr>
          <w:rFonts w:ascii="Times New Roman" w:hAnsi="Times New Roman" w:cs="Times New Roman"/>
          <w:color w:val="000000" w:themeColor="text1"/>
          <w:sz w:val="28"/>
          <w:szCs w:val="28"/>
        </w:rPr>
        <w:t>ă</w:t>
      </w:r>
      <w:r w:rsidRPr="001B595E">
        <w:rPr>
          <w:rFonts w:ascii="Times New Roman" w:hAnsi="Times New Roman" w:cs="Times New Roman"/>
          <w:color w:val="000000" w:themeColor="text1"/>
          <w:sz w:val="28"/>
          <w:szCs w:val="28"/>
        </w:rPr>
        <w:t xml:space="preserve"> necesitate pentru navigatori utilizate pe o navă angajată în trafic maritim internațional, menționat la </w:t>
      </w:r>
      <w:r w:rsidR="004547E0" w:rsidRPr="001B595E">
        <w:rPr>
          <w:rFonts w:ascii="Times New Roman" w:hAnsi="Times New Roman" w:cs="Times New Roman"/>
          <w:color w:val="000000" w:themeColor="text1"/>
          <w:sz w:val="28"/>
          <w:szCs w:val="28"/>
        </w:rPr>
        <w:t xml:space="preserve">pct. </w:t>
      </w:r>
      <w:r w:rsidR="00C30BDC" w:rsidRPr="001B595E">
        <w:rPr>
          <w:rFonts w:ascii="Times New Roman" w:hAnsi="Times New Roman" w:cs="Times New Roman"/>
          <w:color w:val="000000" w:themeColor="text1"/>
          <w:sz w:val="28"/>
          <w:szCs w:val="28"/>
        </w:rPr>
        <w:t xml:space="preserve">508 </w:t>
      </w:r>
      <w:r w:rsidR="004547E0" w:rsidRPr="001B595E">
        <w:rPr>
          <w:rFonts w:ascii="Times New Roman" w:hAnsi="Times New Roman" w:cs="Times New Roman"/>
          <w:color w:val="000000" w:themeColor="text1"/>
          <w:sz w:val="28"/>
          <w:szCs w:val="28"/>
        </w:rPr>
        <w:t>sbpct. 1)</w:t>
      </w:r>
      <w:r w:rsidRPr="001B595E">
        <w:rPr>
          <w:rFonts w:ascii="Times New Roman" w:hAnsi="Times New Roman" w:cs="Times New Roman"/>
          <w:color w:val="000000" w:themeColor="text1"/>
          <w:sz w:val="28"/>
          <w:szCs w:val="28"/>
        </w:rPr>
        <w:t>;</w:t>
      </w:r>
    </w:p>
    <w:p w14:paraId="01A16414" w14:textId="10F24F81" w:rsidR="00B60D77" w:rsidRPr="001B595E" w:rsidRDefault="00B60D77" w:rsidP="007C5F0D">
      <w:pPr>
        <w:pStyle w:val="ListParagraph"/>
        <w:numPr>
          <w:ilvl w:val="1"/>
          <w:numId w:val="84"/>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echipamente medicale, chirurgicale și de laborator, menționate la </w:t>
      </w:r>
      <w:r w:rsidR="004547E0" w:rsidRPr="001B595E">
        <w:rPr>
          <w:rFonts w:ascii="Times New Roman" w:hAnsi="Times New Roman" w:cs="Times New Roman"/>
          <w:color w:val="000000" w:themeColor="text1"/>
          <w:sz w:val="28"/>
          <w:szCs w:val="28"/>
        </w:rPr>
        <w:t xml:space="preserve">pct. </w:t>
      </w:r>
      <w:r w:rsidR="00C30BDC" w:rsidRPr="001B595E">
        <w:rPr>
          <w:rFonts w:ascii="Times New Roman" w:hAnsi="Times New Roman" w:cs="Times New Roman"/>
          <w:color w:val="000000" w:themeColor="text1"/>
          <w:sz w:val="28"/>
          <w:szCs w:val="28"/>
        </w:rPr>
        <w:t>510</w:t>
      </w:r>
      <w:r w:rsidR="004547E0" w:rsidRPr="001B595E">
        <w:rPr>
          <w:rFonts w:ascii="Times New Roman" w:hAnsi="Times New Roman" w:cs="Times New Roman"/>
          <w:color w:val="000000" w:themeColor="text1"/>
          <w:sz w:val="28"/>
          <w:szCs w:val="28"/>
        </w:rPr>
        <w:t>;</w:t>
      </w:r>
    </w:p>
    <w:p w14:paraId="27890984" w14:textId="3AE0CD06" w:rsidR="00B60D77" w:rsidRPr="001B595E" w:rsidRDefault="00B60D77" w:rsidP="007C5F0D">
      <w:pPr>
        <w:pStyle w:val="ListParagraph"/>
        <w:numPr>
          <w:ilvl w:val="1"/>
          <w:numId w:val="84"/>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animale menționate la pct</w:t>
      </w:r>
      <w:r w:rsidR="004547E0" w:rsidRPr="001B595E">
        <w:rPr>
          <w:rFonts w:ascii="Times New Roman" w:hAnsi="Times New Roman" w:cs="Times New Roman"/>
          <w:color w:val="000000" w:themeColor="text1"/>
          <w:sz w:val="28"/>
          <w:szCs w:val="28"/>
        </w:rPr>
        <w:t xml:space="preserve">. </w:t>
      </w:r>
      <w:r w:rsidR="00C30BDC" w:rsidRPr="001B595E">
        <w:rPr>
          <w:rFonts w:ascii="Times New Roman" w:hAnsi="Times New Roman" w:cs="Times New Roman"/>
          <w:color w:val="000000" w:themeColor="text1"/>
          <w:sz w:val="28"/>
          <w:szCs w:val="28"/>
        </w:rPr>
        <w:t>511</w:t>
      </w:r>
      <w:r w:rsidRPr="001B595E">
        <w:rPr>
          <w:rFonts w:ascii="Times New Roman" w:hAnsi="Times New Roman" w:cs="Times New Roman"/>
          <w:color w:val="000000" w:themeColor="text1"/>
          <w:sz w:val="28"/>
          <w:szCs w:val="28"/>
        </w:rPr>
        <w:t>, cu condiția ca acestea să fie destinate transhumanței sau pășunatului sau efectuării de muncă sau transport;</w:t>
      </w:r>
    </w:p>
    <w:p w14:paraId="4F3ED3E9" w14:textId="5D2642C2" w:rsidR="00B60D77" w:rsidRPr="001B595E" w:rsidRDefault="00B60D77" w:rsidP="007C5F0D">
      <w:pPr>
        <w:pStyle w:val="ListParagraph"/>
        <w:numPr>
          <w:ilvl w:val="1"/>
          <w:numId w:val="84"/>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echipamentele menționate la </w:t>
      </w:r>
      <w:r w:rsidR="004547E0" w:rsidRPr="001B595E">
        <w:rPr>
          <w:rFonts w:ascii="Times New Roman" w:hAnsi="Times New Roman" w:cs="Times New Roman"/>
          <w:color w:val="000000" w:themeColor="text1"/>
          <w:sz w:val="28"/>
          <w:szCs w:val="28"/>
        </w:rPr>
        <w:t xml:space="preserve">pct. </w:t>
      </w:r>
      <w:r w:rsidR="00C30BDC" w:rsidRPr="001B595E">
        <w:rPr>
          <w:rFonts w:ascii="Times New Roman" w:hAnsi="Times New Roman" w:cs="Times New Roman"/>
          <w:color w:val="000000" w:themeColor="text1"/>
          <w:sz w:val="28"/>
          <w:szCs w:val="28"/>
        </w:rPr>
        <w:t xml:space="preserve">512 </w:t>
      </w:r>
      <w:r w:rsidRPr="001B595E">
        <w:rPr>
          <w:rFonts w:ascii="Times New Roman" w:hAnsi="Times New Roman" w:cs="Times New Roman"/>
          <w:color w:val="000000" w:themeColor="text1"/>
          <w:sz w:val="28"/>
          <w:szCs w:val="28"/>
        </w:rPr>
        <w:t>sbp</w:t>
      </w:r>
      <w:r w:rsidR="004547E0" w:rsidRPr="001B595E">
        <w:rPr>
          <w:rFonts w:ascii="Times New Roman" w:hAnsi="Times New Roman" w:cs="Times New Roman"/>
          <w:color w:val="000000" w:themeColor="text1"/>
          <w:sz w:val="28"/>
          <w:szCs w:val="28"/>
        </w:rPr>
        <w:t>ct. 1)</w:t>
      </w:r>
      <w:r w:rsidRPr="001B595E">
        <w:rPr>
          <w:rFonts w:ascii="Times New Roman" w:hAnsi="Times New Roman" w:cs="Times New Roman"/>
          <w:color w:val="000000" w:themeColor="text1"/>
          <w:sz w:val="28"/>
          <w:szCs w:val="28"/>
        </w:rPr>
        <w:t>;</w:t>
      </w:r>
    </w:p>
    <w:p w14:paraId="38547783" w14:textId="14F45F3C" w:rsidR="00B60D77" w:rsidRPr="001B595E" w:rsidRDefault="00B60D77" w:rsidP="007C5F0D">
      <w:pPr>
        <w:pStyle w:val="ListParagraph"/>
        <w:numPr>
          <w:ilvl w:val="1"/>
          <w:numId w:val="84"/>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 xml:space="preserve">instrumentele și aparatele necesare unui medic pentru a oferi asistență unui pacient care așteaptă un transplant de organ care îndeplinește condițiile prevăzute la </w:t>
      </w:r>
      <w:r w:rsidR="004547E0" w:rsidRPr="001B595E">
        <w:rPr>
          <w:rFonts w:ascii="Times New Roman" w:hAnsi="Times New Roman" w:cs="Times New Roman"/>
          <w:color w:val="000000" w:themeColor="text1"/>
          <w:sz w:val="28"/>
          <w:szCs w:val="28"/>
        </w:rPr>
        <w:t>pct. 503</w:t>
      </w:r>
      <w:r w:rsidRPr="001B595E">
        <w:rPr>
          <w:rFonts w:ascii="Times New Roman" w:hAnsi="Times New Roman" w:cs="Times New Roman"/>
          <w:color w:val="000000" w:themeColor="text1"/>
          <w:sz w:val="28"/>
          <w:szCs w:val="28"/>
        </w:rPr>
        <w:t>;</w:t>
      </w:r>
    </w:p>
    <w:p w14:paraId="1B79A0ED" w14:textId="471EAB38" w:rsidR="00B60D77" w:rsidRPr="001B595E" w:rsidRDefault="00B60D77" w:rsidP="007C5F0D">
      <w:pPr>
        <w:pStyle w:val="ListParagraph"/>
        <w:numPr>
          <w:ilvl w:val="1"/>
          <w:numId w:val="84"/>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ajutoare umanitare în caz de calamitate utilizate în cadrul unor măsuri de contracarare a efectelor dezastrelor sau a unor situaţii similare care afectează teritoriul vamal;</w:t>
      </w:r>
    </w:p>
    <w:p w14:paraId="6535489E" w14:textId="5AD8CE5F" w:rsidR="00B60D77" w:rsidRPr="001B595E" w:rsidRDefault="00B60D77" w:rsidP="007C5F0D">
      <w:pPr>
        <w:pStyle w:val="ListParagraph"/>
        <w:numPr>
          <w:ilvl w:val="1"/>
          <w:numId w:val="84"/>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instrumente muzicale portabile importate temporar de călători și destinate a fi utilizate ca echipamente profesionale;</w:t>
      </w:r>
    </w:p>
    <w:p w14:paraId="482FD18E" w14:textId="1E4F21D9" w:rsidR="00B60D77" w:rsidRPr="001B595E" w:rsidRDefault="00B60D77" w:rsidP="007C5F0D">
      <w:pPr>
        <w:pStyle w:val="ListParagraph"/>
        <w:numPr>
          <w:ilvl w:val="1"/>
          <w:numId w:val="84"/>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ambalaje care se importă pline și sunt destinate reexportului goale sau pline, purtând marcajele permanente și rezistente la ștergere pentru identificarea unei persoane stabilite în afara teritoriului vamal;</w:t>
      </w:r>
    </w:p>
    <w:p w14:paraId="6D870D99" w14:textId="6B3A9DE4" w:rsidR="00B60D77" w:rsidRPr="001B595E" w:rsidRDefault="00B60D77" w:rsidP="007C5F0D">
      <w:pPr>
        <w:pStyle w:val="ListParagraph"/>
        <w:numPr>
          <w:ilvl w:val="1"/>
          <w:numId w:val="84"/>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echipamente de producție și difuzare radio și televiziune și vehicule special adaptate pentru utilizare în scopuri de producție și difuzare radio și televiziune și echipamentele acestora, importate de organizații publice sau private stabilite în afara teritoriului vamal și avizate de Serviciul Vamal care eliberează autorizația pentru admiterea temporară a unor astfel de echipamente și vehicule;</w:t>
      </w:r>
    </w:p>
    <w:p w14:paraId="71219EB0" w14:textId="36710FFE" w:rsidR="00B60D77" w:rsidRPr="001B595E" w:rsidRDefault="00B60D77" w:rsidP="007C5F0D">
      <w:pPr>
        <w:pStyle w:val="ListParagraph"/>
        <w:numPr>
          <w:ilvl w:val="1"/>
          <w:numId w:val="84"/>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alte mărfuri, în cazul în care acest lucru este autorizat de</w:t>
      </w:r>
      <w:r w:rsidR="00F34322"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Serviciul Vamal.</w:t>
      </w:r>
    </w:p>
    <w:p w14:paraId="31D1CCBC" w14:textId="1FDBF5AE"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Declarațiile de reexport pot fi făcut</w:t>
      </w:r>
      <w:r w:rsidR="00FC798C" w:rsidRPr="001B595E">
        <w:rPr>
          <w:rFonts w:ascii="Times New Roman" w:hAnsi="Times New Roman" w:cs="Times New Roman"/>
          <w:color w:val="000000" w:themeColor="text1"/>
          <w:sz w:val="28"/>
          <w:szCs w:val="28"/>
        </w:rPr>
        <w:t>e verbal atunci când se încheie</w:t>
      </w:r>
      <w:r w:rsidRPr="001B595E">
        <w:rPr>
          <w:rFonts w:ascii="Times New Roman" w:hAnsi="Times New Roman" w:cs="Times New Roman"/>
          <w:color w:val="000000" w:themeColor="text1"/>
          <w:sz w:val="28"/>
          <w:szCs w:val="28"/>
        </w:rPr>
        <w:t xml:space="preserve"> regim</w:t>
      </w:r>
      <w:r w:rsidR="00FC798C" w:rsidRPr="001B595E">
        <w:rPr>
          <w:rFonts w:ascii="Times New Roman" w:hAnsi="Times New Roman" w:cs="Times New Roman"/>
          <w:color w:val="000000" w:themeColor="text1"/>
          <w:sz w:val="28"/>
          <w:szCs w:val="28"/>
        </w:rPr>
        <w:t>ul</w:t>
      </w:r>
      <w:r w:rsidRPr="001B595E">
        <w:rPr>
          <w:rFonts w:ascii="Times New Roman" w:hAnsi="Times New Roman" w:cs="Times New Roman"/>
          <w:color w:val="000000" w:themeColor="text1"/>
          <w:sz w:val="28"/>
          <w:szCs w:val="28"/>
        </w:rPr>
        <w:t xml:space="preserve"> vamal de admitere temporară pentru mărfurile menționate la </w:t>
      </w:r>
      <w:r w:rsidR="00F948EF" w:rsidRPr="001B595E">
        <w:rPr>
          <w:rFonts w:ascii="Times New Roman" w:hAnsi="Times New Roman" w:cs="Times New Roman"/>
          <w:color w:val="000000" w:themeColor="text1"/>
          <w:sz w:val="28"/>
          <w:szCs w:val="28"/>
        </w:rPr>
        <w:t xml:space="preserve">pct. </w:t>
      </w:r>
      <w:r w:rsidR="000E1D86" w:rsidRPr="001B595E">
        <w:rPr>
          <w:rFonts w:ascii="Times New Roman" w:hAnsi="Times New Roman" w:cs="Times New Roman"/>
          <w:color w:val="000000" w:themeColor="text1"/>
          <w:sz w:val="28"/>
          <w:szCs w:val="28"/>
        </w:rPr>
        <w:t>279</w:t>
      </w:r>
      <w:r w:rsidR="00F948EF" w:rsidRPr="001B595E">
        <w:rPr>
          <w:rFonts w:ascii="Times New Roman" w:hAnsi="Times New Roman" w:cs="Times New Roman"/>
          <w:color w:val="000000" w:themeColor="text1"/>
          <w:sz w:val="28"/>
          <w:szCs w:val="28"/>
        </w:rPr>
        <w:t>.</w:t>
      </w:r>
    </w:p>
    <w:p w14:paraId="58A81971" w14:textId="5962C7EB"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Declarațiile vamale de export pot fi făcute verbal pentru următoarele mărfuri:</w:t>
      </w:r>
    </w:p>
    <w:p w14:paraId="43E4F963" w14:textId="7DFAA08A" w:rsidR="00B60D77" w:rsidRPr="001B595E" w:rsidRDefault="00B60D77" w:rsidP="007C5F0D">
      <w:pPr>
        <w:pStyle w:val="ListParagraph"/>
        <w:numPr>
          <w:ilvl w:val="1"/>
          <w:numId w:val="85"/>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 cu caracter necomercial;</w:t>
      </w:r>
    </w:p>
    <w:p w14:paraId="4240360A" w14:textId="52E16851" w:rsidR="00B60D77" w:rsidRPr="001B595E" w:rsidRDefault="00B60D77" w:rsidP="007C5F0D">
      <w:pPr>
        <w:pStyle w:val="ListParagraph"/>
        <w:numPr>
          <w:ilvl w:val="1"/>
          <w:numId w:val="85"/>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 cu caracter comercial, cu condiția ca valoarea acestora să nu depășească echivalentul în MDL a sumei de 1 000 EUR sau 1 000 kg în masă netă;</w:t>
      </w:r>
    </w:p>
    <w:p w14:paraId="4452AB78" w14:textId="6FA2CFC8" w:rsidR="00B60D77" w:rsidRPr="001B595E" w:rsidRDefault="00B60D77" w:rsidP="007C5F0D">
      <w:pPr>
        <w:pStyle w:val="ListParagraph"/>
        <w:numPr>
          <w:ilvl w:val="1"/>
          <w:numId w:val="85"/>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mijloacele de transport înregistrate pe teritoriul vamal și destinate reimportului, precum și piese de schimb, accesorii și echipamente pentru aceste mijloace de transport;</w:t>
      </w:r>
    </w:p>
    <w:p w14:paraId="3288F243" w14:textId="29978CA7" w:rsidR="00B60D77" w:rsidRPr="001B595E" w:rsidRDefault="00B60D77" w:rsidP="007C5F0D">
      <w:pPr>
        <w:pStyle w:val="ListParagraph"/>
        <w:numPr>
          <w:ilvl w:val="1"/>
          <w:numId w:val="85"/>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furajele și hrana care însoțesc animalele în timpul exportului acestora și care beneficiază de scutire </w:t>
      </w:r>
      <w:r w:rsidR="00F34322" w:rsidRPr="001B595E">
        <w:rPr>
          <w:rFonts w:ascii="Times New Roman" w:hAnsi="Times New Roman" w:cs="Times New Roman"/>
          <w:color w:val="000000" w:themeColor="text1"/>
          <w:sz w:val="28"/>
          <w:szCs w:val="28"/>
        </w:rPr>
        <w:t>drepturi de import</w:t>
      </w:r>
      <w:r w:rsidRPr="001B595E">
        <w:rPr>
          <w:rFonts w:ascii="Times New Roman" w:hAnsi="Times New Roman" w:cs="Times New Roman"/>
          <w:color w:val="000000" w:themeColor="text1"/>
          <w:sz w:val="28"/>
          <w:szCs w:val="28"/>
        </w:rPr>
        <w:t xml:space="preserve"> în temeiul art</w:t>
      </w:r>
      <w:r w:rsidR="00F948EF"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271 din Cod.</w:t>
      </w:r>
    </w:p>
    <w:p w14:paraId="4AC2BBBF" w14:textId="546CC896"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Declarațiile vamale de export pot fi depuse verbal pentru mărfurile menționate la </w:t>
      </w:r>
      <w:r w:rsidR="00F948EF" w:rsidRPr="001B595E">
        <w:rPr>
          <w:rFonts w:ascii="Times New Roman" w:hAnsi="Times New Roman" w:cs="Times New Roman"/>
          <w:color w:val="000000" w:themeColor="text1"/>
          <w:sz w:val="28"/>
          <w:szCs w:val="28"/>
        </w:rPr>
        <w:t>pct.</w:t>
      </w:r>
      <w:r w:rsidR="000E1D86" w:rsidRPr="001B595E">
        <w:rPr>
          <w:rFonts w:ascii="Times New Roman" w:hAnsi="Times New Roman" w:cs="Times New Roman"/>
          <w:color w:val="000000" w:themeColor="text1"/>
          <w:sz w:val="28"/>
          <w:szCs w:val="28"/>
        </w:rPr>
        <w:t>279</w:t>
      </w:r>
      <w:r w:rsidRPr="001B595E">
        <w:rPr>
          <w:rFonts w:ascii="Times New Roman" w:hAnsi="Times New Roman" w:cs="Times New Roman"/>
          <w:color w:val="000000" w:themeColor="text1"/>
          <w:sz w:val="28"/>
          <w:szCs w:val="28"/>
        </w:rPr>
        <w:t>, în cazul în care aceste mărfuri sunt destinate reimportului.</w:t>
      </w:r>
    </w:p>
    <w:p w14:paraId="1DA8A3E4" w14:textId="1366DA91"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o declarație vamală este făcută verbal în conformitate cu </w:t>
      </w:r>
      <w:r w:rsidR="00F948EF" w:rsidRPr="001B595E">
        <w:rPr>
          <w:rFonts w:ascii="Times New Roman" w:hAnsi="Times New Roman" w:cs="Times New Roman"/>
          <w:color w:val="000000" w:themeColor="text1"/>
          <w:sz w:val="28"/>
          <w:szCs w:val="28"/>
        </w:rPr>
        <w:t xml:space="preserve">pct. </w:t>
      </w:r>
      <w:r w:rsidR="000E1D86" w:rsidRPr="001B595E">
        <w:rPr>
          <w:rFonts w:ascii="Times New Roman" w:hAnsi="Times New Roman" w:cs="Times New Roman"/>
          <w:color w:val="000000" w:themeColor="text1"/>
          <w:sz w:val="28"/>
          <w:szCs w:val="28"/>
        </w:rPr>
        <w:t>277</w:t>
      </w:r>
      <w:r w:rsidR="00F948EF" w:rsidRPr="001B595E">
        <w:rPr>
          <w:rFonts w:ascii="Times New Roman" w:hAnsi="Times New Roman" w:cs="Times New Roman"/>
          <w:color w:val="000000" w:themeColor="text1"/>
          <w:sz w:val="28"/>
          <w:szCs w:val="28"/>
        </w:rPr>
        <w:t xml:space="preserve">, </w:t>
      </w:r>
      <w:r w:rsidR="000E1D86" w:rsidRPr="001B595E">
        <w:rPr>
          <w:rFonts w:ascii="Times New Roman" w:hAnsi="Times New Roman" w:cs="Times New Roman"/>
          <w:color w:val="000000" w:themeColor="text1"/>
          <w:sz w:val="28"/>
          <w:szCs w:val="28"/>
        </w:rPr>
        <w:t>278</w:t>
      </w:r>
      <w:r w:rsidRPr="001B595E">
        <w:rPr>
          <w:rFonts w:ascii="Times New Roman" w:hAnsi="Times New Roman" w:cs="Times New Roman"/>
          <w:color w:val="000000" w:themeColor="text1"/>
          <w:sz w:val="28"/>
          <w:szCs w:val="28"/>
        </w:rPr>
        <w:t xml:space="preserve">, </w:t>
      </w:r>
      <w:r w:rsidR="000E1D86" w:rsidRPr="001B595E">
        <w:rPr>
          <w:rFonts w:ascii="Times New Roman" w:hAnsi="Times New Roman" w:cs="Times New Roman"/>
          <w:color w:val="000000" w:themeColor="text1"/>
          <w:sz w:val="28"/>
          <w:szCs w:val="28"/>
        </w:rPr>
        <w:t xml:space="preserve">281 </w:t>
      </w:r>
      <w:r w:rsidRPr="001B595E">
        <w:rPr>
          <w:rFonts w:ascii="Times New Roman" w:hAnsi="Times New Roman" w:cs="Times New Roman"/>
          <w:color w:val="000000" w:themeColor="text1"/>
          <w:sz w:val="28"/>
          <w:szCs w:val="28"/>
        </w:rPr>
        <w:t xml:space="preserve">sau </w:t>
      </w:r>
      <w:r w:rsidR="000E1D86" w:rsidRPr="001B595E">
        <w:rPr>
          <w:rFonts w:ascii="Times New Roman" w:hAnsi="Times New Roman" w:cs="Times New Roman"/>
          <w:color w:val="000000" w:themeColor="text1"/>
          <w:sz w:val="28"/>
          <w:szCs w:val="28"/>
        </w:rPr>
        <w:t xml:space="preserve">282 </w:t>
      </w:r>
      <w:r w:rsidRPr="001B595E">
        <w:rPr>
          <w:rFonts w:ascii="Times New Roman" w:hAnsi="Times New Roman" w:cs="Times New Roman"/>
          <w:color w:val="000000" w:themeColor="text1"/>
          <w:sz w:val="28"/>
          <w:szCs w:val="28"/>
        </w:rPr>
        <w:t>pentru mărfurile care sunt supuse drepturilor de import sau de export, Serviciul Vamal eliberează o chitanţă pentru persoana respectivă contra plăţii cuantumului datorat pentru respectivele drepturi.</w:t>
      </w:r>
    </w:p>
    <w:p w14:paraId="69A4209E" w14:textId="7D4E2DB8" w:rsidR="00B60D77" w:rsidRPr="001B595E" w:rsidRDefault="00B60D77" w:rsidP="00B83131">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Chitanța trebuie să conțină cel puțin următoarele informații:</w:t>
      </w:r>
    </w:p>
    <w:p w14:paraId="58842F7A" w14:textId="3B3CDEEF" w:rsidR="00B60D77" w:rsidRPr="001B595E" w:rsidRDefault="00B60D77" w:rsidP="00B83131">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 o descriere a mărfurilor care este suficient de precisă pentru a permite identificarea acestora;</w:t>
      </w:r>
    </w:p>
    <w:p w14:paraId="621E529B" w14:textId="49C05B6E" w:rsidR="00B60D77" w:rsidRPr="001B595E" w:rsidRDefault="00B60D77" w:rsidP="00B83131">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b) valoarea facturii sau, în cazul în care aceasta nu este disponibilă, cantitatea mărfurilor;</w:t>
      </w:r>
    </w:p>
    <w:p w14:paraId="4053E4BE" w14:textId="73806459" w:rsidR="00B60D77" w:rsidRPr="001B595E" w:rsidRDefault="00B60D77" w:rsidP="00B83131">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 cuantumul drepturilor de import/export percepute;</w:t>
      </w:r>
    </w:p>
    <w:p w14:paraId="6D7B1E18" w14:textId="039C7A64" w:rsidR="00B60D77" w:rsidRPr="001B595E" w:rsidRDefault="00B60D77" w:rsidP="00B72DAD">
      <w:pPr>
        <w:tabs>
          <w:tab w:val="left" w:pos="851"/>
          <w:tab w:val="left" w:pos="1134"/>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 data eliberării;</w:t>
      </w:r>
    </w:p>
    <w:p w14:paraId="273E6D17" w14:textId="1E039C97" w:rsidR="00B60D77" w:rsidRPr="001B595E" w:rsidRDefault="00B60D77" w:rsidP="00B72DAD">
      <w:pPr>
        <w:tabs>
          <w:tab w:val="left" w:pos="851"/>
          <w:tab w:val="left" w:pos="1134"/>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e) denumirea și codul postului vamal care a emis-o;</w:t>
      </w:r>
    </w:p>
    <w:p w14:paraId="20EBD443" w14:textId="77777777" w:rsidR="00B60D77" w:rsidRPr="001B595E" w:rsidRDefault="00B60D77" w:rsidP="00B72DAD">
      <w:pPr>
        <w:tabs>
          <w:tab w:val="left" w:pos="851"/>
          <w:tab w:val="left" w:pos="1134"/>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 semnătura și ștampila funcționarului vamal.</w:t>
      </w:r>
    </w:p>
    <w:p w14:paraId="123ADE11" w14:textId="66284C7B"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nu sunt declarate prin alte mijloace, următoarele mărfuri sunt considerate a fi declarate pentru punere în liberă circulație în conformitate cu p</w:t>
      </w:r>
      <w:r w:rsidR="00B72DAD" w:rsidRPr="001B595E">
        <w:rPr>
          <w:rFonts w:ascii="Times New Roman" w:hAnsi="Times New Roman" w:cs="Times New Roman"/>
          <w:color w:val="000000" w:themeColor="text1"/>
          <w:sz w:val="28"/>
          <w:szCs w:val="28"/>
        </w:rPr>
        <w:t xml:space="preserve">ct. </w:t>
      </w:r>
      <w:r w:rsidR="007F4651" w:rsidRPr="001B595E">
        <w:rPr>
          <w:rFonts w:ascii="Times New Roman" w:hAnsi="Times New Roman" w:cs="Times New Roman"/>
          <w:color w:val="000000" w:themeColor="text1"/>
          <w:sz w:val="28"/>
          <w:szCs w:val="28"/>
        </w:rPr>
        <w:t>287</w:t>
      </w:r>
      <w:r w:rsidR="00B72DAD" w:rsidRPr="001B595E">
        <w:rPr>
          <w:rFonts w:ascii="Times New Roman" w:hAnsi="Times New Roman" w:cs="Times New Roman"/>
          <w:color w:val="000000" w:themeColor="text1"/>
          <w:sz w:val="28"/>
          <w:szCs w:val="28"/>
        </w:rPr>
        <w:t>-</w:t>
      </w:r>
      <w:r w:rsidR="007F4651" w:rsidRPr="001B595E">
        <w:rPr>
          <w:rFonts w:ascii="Times New Roman" w:hAnsi="Times New Roman" w:cs="Times New Roman"/>
          <w:color w:val="000000" w:themeColor="text1"/>
          <w:sz w:val="28"/>
          <w:szCs w:val="28"/>
        </w:rPr>
        <w:t>289</w:t>
      </w:r>
      <w:r w:rsidRPr="001B595E">
        <w:rPr>
          <w:rFonts w:ascii="Times New Roman" w:hAnsi="Times New Roman" w:cs="Times New Roman"/>
          <w:color w:val="000000" w:themeColor="text1"/>
          <w:sz w:val="28"/>
          <w:szCs w:val="28"/>
        </w:rPr>
        <w:t>:</w:t>
      </w:r>
    </w:p>
    <w:p w14:paraId="7765EFD7" w14:textId="6C7C8A58" w:rsidR="00B60D77" w:rsidRPr="001B595E" w:rsidRDefault="00B60D77" w:rsidP="007C5F0D">
      <w:pPr>
        <w:pStyle w:val="ListParagraph"/>
        <w:numPr>
          <w:ilvl w:val="1"/>
          <w:numId w:val="88"/>
        </w:numPr>
        <w:tabs>
          <w:tab w:val="left" w:pos="851"/>
          <w:tab w:val="left" w:pos="1134"/>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mărfuri de natură necomercială conținute în bagajele personale ale călătorului, care beneficiază de scutire de </w:t>
      </w:r>
      <w:r w:rsidR="00110CAE" w:rsidRPr="001B595E">
        <w:rPr>
          <w:rFonts w:ascii="Times New Roman" w:hAnsi="Times New Roman" w:cs="Times New Roman"/>
          <w:color w:val="000000" w:themeColor="text1"/>
          <w:sz w:val="28"/>
          <w:szCs w:val="28"/>
        </w:rPr>
        <w:t xml:space="preserve">drepturi </w:t>
      </w:r>
      <w:r w:rsidRPr="001B595E">
        <w:rPr>
          <w:rFonts w:ascii="Times New Roman" w:hAnsi="Times New Roman" w:cs="Times New Roman"/>
          <w:color w:val="000000" w:themeColor="text1"/>
          <w:sz w:val="28"/>
          <w:szCs w:val="28"/>
        </w:rPr>
        <w:t>de import, fie în temeiul art</w:t>
      </w:r>
      <w:r w:rsidR="00E051DC"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224 din Cod, fie ca mărfuri reintroduse;</w:t>
      </w:r>
    </w:p>
    <w:p w14:paraId="7F636945" w14:textId="6B16F026" w:rsidR="00B60D77" w:rsidRPr="001B595E" w:rsidRDefault="00B60D77" w:rsidP="007C5F0D">
      <w:pPr>
        <w:pStyle w:val="ListParagraph"/>
        <w:numPr>
          <w:ilvl w:val="1"/>
          <w:numId w:val="88"/>
        </w:numPr>
        <w:tabs>
          <w:tab w:val="left" w:pos="851"/>
          <w:tab w:val="left" w:pos="1134"/>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mijloace de transport care beneficiază de scutire de drepturi de import ca mărfuri reintroduse în conformitate cu art</w:t>
      </w:r>
      <w:r w:rsidR="00E051DC"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194 din Cod;</w:t>
      </w:r>
    </w:p>
    <w:p w14:paraId="23CA8B2E" w14:textId="314DDE0A" w:rsidR="00B60D77" w:rsidRPr="001B595E" w:rsidRDefault="00B60D77" w:rsidP="007C5F0D">
      <w:pPr>
        <w:pStyle w:val="ListParagraph"/>
        <w:numPr>
          <w:ilvl w:val="1"/>
          <w:numId w:val="88"/>
        </w:numPr>
        <w:tabs>
          <w:tab w:val="left" w:pos="851"/>
          <w:tab w:val="left" w:pos="1134"/>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instrumente muzicale portabile reimportate de călători și care beneficiază de scutire de drepturi de import ca mărfuri reintroduse în conformitate cu art</w:t>
      </w:r>
      <w:r w:rsidR="00E051DC"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194 din Cod;</w:t>
      </w:r>
    </w:p>
    <w:p w14:paraId="2C4A3B27" w14:textId="66C1FAA2" w:rsidR="00B60D77" w:rsidRPr="001B595E" w:rsidRDefault="00E50BA4" w:rsidP="007C5F0D">
      <w:pPr>
        <w:pStyle w:val="ListParagraph"/>
        <w:numPr>
          <w:ilvl w:val="1"/>
          <w:numId w:val="88"/>
        </w:numPr>
        <w:tabs>
          <w:tab w:val="left" w:pos="851"/>
          <w:tab w:val="left" w:pos="1134"/>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trimiteri </w:t>
      </w:r>
      <w:r w:rsidR="00B60D77" w:rsidRPr="001B595E">
        <w:rPr>
          <w:rFonts w:ascii="Times New Roman" w:hAnsi="Times New Roman" w:cs="Times New Roman"/>
          <w:color w:val="000000" w:themeColor="text1"/>
          <w:sz w:val="28"/>
          <w:szCs w:val="28"/>
        </w:rPr>
        <w:t>de corespondență;</w:t>
      </w:r>
    </w:p>
    <w:p w14:paraId="36CC2009" w14:textId="2DD0E184" w:rsidR="00B60D77" w:rsidRPr="001B595E" w:rsidRDefault="00B60D77" w:rsidP="007C5F0D">
      <w:pPr>
        <w:pStyle w:val="ListParagraph"/>
        <w:numPr>
          <w:ilvl w:val="1"/>
          <w:numId w:val="88"/>
        </w:numPr>
        <w:tabs>
          <w:tab w:val="left" w:pos="851"/>
          <w:tab w:val="left" w:pos="1134"/>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 dintr-o trimitere poștală, care beneficiază de scutire de drepturi de import în conformitate cu art</w:t>
      </w:r>
      <w:r w:rsidR="00E051DC"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219 sau art</w:t>
      </w:r>
      <w:r w:rsidR="00E051DC" w:rsidRPr="001B595E">
        <w:rPr>
          <w:rFonts w:ascii="Times New Roman" w:hAnsi="Times New Roman" w:cs="Times New Roman"/>
          <w:color w:val="000000" w:themeColor="text1"/>
          <w:sz w:val="28"/>
          <w:szCs w:val="28"/>
        </w:rPr>
        <w:t>. 2</w:t>
      </w:r>
      <w:r w:rsidRPr="001B595E">
        <w:rPr>
          <w:rFonts w:ascii="Times New Roman" w:hAnsi="Times New Roman" w:cs="Times New Roman"/>
          <w:color w:val="000000" w:themeColor="text1"/>
          <w:sz w:val="28"/>
          <w:szCs w:val="28"/>
        </w:rPr>
        <w:t>21 din Cod;</w:t>
      </w:r>
    </w:p>
    <w:p w14:paraId="4FF5BD14" w14:textId="1D40AE0A" w:rsidR="00B60D77" w:rsidRPr="001B595E" w:rsidRDefault="006E0A21" w:rsidP="007C5F0D">
      <w:pPr>
        <w:pStyle w:val="ListParagraph"/>
        <w:numPr>
          <w:ilvl w:val="1"/>
          <w:numId w:val="88"/>
        </w:numPr>
        <w:tabs>
          <w:tab w:val="left" w:pos="851"/>
          <w:tab w:val="left" w:pos="1134"/>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mărfuri </w:t>
      </w:r>
      <w:r w:rsidR="00B60D77" w:rsidRPr="001B595E">
        <w:rPr>
          <w:rFonts w:ascii="Times New Roman" w:hAnsi="Times New Roman" w:cs="Times New Roman"/>
          <w:color w:val="000000" w:themeColor="text1"/>
          <w:sz w:val="28"/>
          <w:szCs w:val="28"/>
        </w:rPr>
        <w:t>a căror valoare intrinsecă nu depăşeşte echivalentul MDL de 150 EUR;</w:t>
      </w:r>
    </w:p>
    <w:p w14:paraId="216390DE" w14:textId="47CB1CD1" w:rsidR="00B60D77" w:rsidRPr="001B595E" w:rsidRDefault="00B60D77" w:rsidP="007C5F0D">
      <w:pPr>
        <w:pStyle w:val="ListParagraph"/>
        <w:numPr>
          <w:ilvl w:val="1"/>
          <w:numId w:val="88"/>
        </w:numPr>
        <w:tabs>
          <w:tab w:val="left" w:pos="851"/>
          <w:tab w:val="left" w:pos="1134"/>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organe și alte țesuturi umane sau animale sau sânge uman care pot fi utilizate pentru grefe permanente, implanturi sau transfuzii în caz de urgenţă;</w:t>
      </w:r>
    </w:p>
    <w:p w14:paraId="79581F88" w14:textId="78C78112"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nu sunt declarate prin alte mijloace, mărfurile menționate la </w:t>
      </w:r>
      <w:r w:rsidR="002D6C42" w:rsidRPr="001B595E">
        <w:rPr>
          <w:rFonts w:ascii="Times New Roman" w:hAnsi="Times New Roman" w:cs="Times New Roman"/>
          <w:color w:val="000000" w:themeColor="text1"/>
          <w:sz w:val="28"/>
          <w:szCs w:val="28"/>
        </w:rPr>
        <w:t>pct.</w:t>
      </w:r>
      <w:r w:rsidR="00F34322" w:rsidRPr="001B595E">
        <w:rPr>
          <w:rFonts w:ascii="Times New Roman" w:hAnsi="Times New Roman" w:cs="Times New Roman"/>
          <w:color w:val="000000" w:themeColor="text1"/>
          <w:sz w:val="28"/>
          <w:szCs w:val="28"/>
        </w:rPr>
        <w:t xml:space="preserve"> </w:t>
      </w:r>
      <w:r w:rsidR="00A411BF" w:rsidRPr="001B595E">
        <w:rPr>
          <w:rFonts w:ascii="Times New Roman" w:hAnsi="Times New Roman" w:cs="Times New Roman"/>
          <w:color w:val="000000" w:themeColor="text1"/>
          <w:sz w:val="28"/>
          <w:szCs w:val="28"/>
        </w:rPr>
        <w:t>279</w:t>
      </w:r>
      <w:r w:rsidR="002D6C42" w:rsidRPr="001B595E">
        <w:rPr>
          <w:rFonts w:ascii="Times New Roman" w:hAnsi="Times New Roman" w:cs="Times New Roman"/>
          <w:color w:val="000000" w:themeColor="text1"/>
          <w:sz w:val="28"/>
          <w:szCs w:val="28"/>
        </w:rPr>
        <w:t xml:space="preserve"> </w:t>
      </w:r>
      <w:r w:rsidR="00E051DC" w:rsidRPr="001B595E">
        <w:rPr>
          <w:rFonts w:ascii="Times New Roman" w:hAnsi="Times New Roman" w:cs="Times New Roman"/>
          <w:color w:val="000000" w:themeColor="text1"/>
          <w:sz w:val="28"/>
          <w:szCs w:val="28"/>
        </w:rPr>
        <w:t xml:space="preserve">sbpct. 1) – 4, </w:t>
      </w:r>
      <w:r w:rsidR="002D6C42" w:rsidRPr="001B595E">
        <w:rPr>
          <w:rFonts w:ascii="Times New Roman" w:hAnsi="Times New Roman" w:cs="Times New Roman"/>
          <w:color w:val="000000" w:themeColor="text1"/>
          <w:sz w:val="28"/>
          <w:szCs w:val="28"/>
        </w:rPr>
        <w:t>8</w:t>
      </w:r>
      <w:r w:rsidRPr="001B595E">
        <w:rPr>
          <w:rFonts w:ascii="Times New Roman" w:hAnsi="Times New Roman" w:cs="Times New Roman"/>
          <w:color w:val="000000" w:themeColor="text1"/>
          <w:sz w:val="28"/>
          <w:szCs w:val="28"/>
        </w:rPr>
        <w:t xml:space="preserve">) și </w:t>
      </w:r>
      <w:r w:rsidR="002D6C42" w:rsidRPr="001B595E">
        <w:rPr>
          <w:rFonts w:ascii="Times New Roman" w:hAnsi="Times New Roman" w:cs="Times New Roman"/>
          <w:color w:val="000000" w:themeColor="text1"/>
          <w:sz w:val="28"/>
          <w:szCs w:val="28"/>
        </w:rPr>
        <w:t>9</w:t>
      </w:r>
      <w:r w:rsidRPr="001B595E">
        <w:rPr>
          <w:rFonts w:ascii="Times New Roman" w:hAnsi="Times New Roman" w:cs="Times New Roman"/>
          <w:color w:val="000000" w:themeColor="text1"/>
          <w:sz w:val="28"/>
          <w:szCs w:val="28"/>
        </w:rPr>
        <w:t>)</w:t>
      </w:r>
      <w:r w:rsidR="002D6C42"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se consideră a fi declarate pentru admitere temporară în conformitate cu </w:t>
      </w:r>
      <w:r w:rsidR="002D6C42" w:rsidRPr="001B595E">
        <w:rPr>
          <w:rFonts w:ascii="Times New Roman" w:hAnsi="Times New Roman" w:cs="Times New Roman"/>
          <w:color w:val="000000" w:themeColor="text1"/>
          <w:sz w:val="28"/>
          <w:szCs w:val="28"/>
        </w:rPr>
        <w:t xml:space="preserve">pct. </w:t>
      </w:r>
      <w:r w:rsidR="0058772F" w:rsidRPr="001B595E">
        <w:rPr>
          <w:rFonts w:ascii="Times New Roman" w:hAnsi="Times New Roman" w:cs="Times New Roman"/>
          <w:color w:val="000000" w:themeColor="text1"/>
          <w:sz w:val="28"/>
          <w:szCs w:val="28"/>
        </w:rPr>
        <w:t>287</w:t>
      </w:r>
      <w:r w:rsidR="002D6C42" w:rsidRPr="001B595E">
        <w:rPr>
          <w:rFonts w:ascii="Times New Roman" w:hAnsi="Times New Roman" w:cs="Times New Roman"/>
          <w:color w:val="000000" w:themeColor="text1"/>
          <w:sz w:val="28"/>
          <w:szCs w:val="28"/>
        </w:rPr>
        <w:t xml:space="preserve">, </w:t>
      </w:r>
      <w:r w:rsidR="0058772F" w:rsidRPr="001B595E">
        <w:rPr>
          <w:rFonts w:ascii="Times New Roman" w:hAnsi="Times New Roman" w:cs="Times New Roman"/>
          <w:color w:val="000000" w:themeColor="text1"/>
          <w:sz w:val="28"/>
          <w:szCs w:val="28"/>
        </w:rPr>
        <w:t>288</w:t>
      </w:r>
      <w:r w:rsidR="002D6C42" w:rsidRPr="001B595E">
        <w:rPr>
          <w:rFonts w:ascii="Times New Roman" w:hAnsi="Times New Roman" w:cs="Times New Roman"/>
          <w:color w:val="000000" w:themeColor="text1"/>
          <w:sz w:val="28"/>
          <w:szCs w:val="28"/>
        </w:rPr>
        <w:t xml:space="preserve">, și </w:t>
      </w:r>
      <w:r w:rsidR="0058772F" w:rsidRPr="001B595E">
        <w:rPr>
          <w:rFonts w:ascii="Times New Roman" w:hAnsi="Times New Roman" w:cs="Times New Roman"/>
          <w:color w:val="000000" w:themeColor="text1"/>
          <w:sz w:val="28"/>
          <w:szCs w:val="28"/>
        </w:rPr>
        <w:t>289</w:t>
      </w:r>
      <w:r w:rsidR="002D6C42" w:rsidRPr="001B595E">
        <w:rPr>
          <w:rFonts w:ascii="Times New Roman" w:hAnsi="Times New Roman" w:cs="Times New Roman"/>
          <w:color w:val="000000" w:themeColor="text1"/>
          <w:sz w:val="28"/>
          <w:szCs w:val="28"/>
        </w:rPr>
        <w:t>.</w:t>
      </w:r>
    </w:p>
    <w:p w14:paraId="44BE9613" w14:textId="6916223A" w:rsidR="00B60D77" w:rsidRPr="001B595E" w:rsidRDefault="00B60D77" w:rsidP="00F845E6">
      <w:pPr>
        <w:tabs>
          <w:tab w:val="left" w:pos="851"/>
          <w:tab w:val="left" w:pos="1134"/>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nu sunt declarate prin alte mijloace, mărfurile menționate la </w:t>
      </w:r>
      <w:r w:rsidR="002D6C42" w:rsidRPr="001B595E">
        <w:rPr>
          <w:rFonts w:ascii="Times New Roman" w:hAnsi="Times New Roman" w:cs="Times New Roman"/>
          <w:color w:val="000000" w:themeColor="text1"/>
          <w:sz w:val="28"/>
          <w:szCs w:val="28"/>
        </w:rPr>
        <w:t>pct.</w:t>
      </w:r>
      <w:r w:rsidR="000B3311" w:rsidRPr="001B595E">
        <w:rPr>
          <w:rFonts w:ascii="Times New Roman" w:hAnsi="Times New Roman" w:cs="Times New Roman"/>
          <w:color w:val="000000" w:themeColor="text1"/>
          <w:sz w:val="28"/>
          <w:szCs w:val="28"/>
        </w:rPr>
        <w:t xml:space="preserve"> </w:t>
      </w:r>
      <w:r w:rsidR="00195B51" w:rsidRPr="001B595E">
        <w:rPr>
          <w:rFonts w:ascii="Times New Roman" w:hAnsi="Times New Roman" w:cs="Times New Roman"/>
          <w:color w:val="000000" w:themeColor="text1"/>
          <w:sz w:val="28"/>
          <w:szCs w:val="28"/>
        </w:rPr>
        <w:t xml:space="preserve">279 </w:t>
      </w:r>
      <w:r w:rsidR="002D6C42" w:rsidRPr="001B595E">
        <w:rPr>
          <w:rFonts w:ascii="Times New Roman" w:hAnsi="Times New Roman" w:cs="Times New Roman"/>
          <w:color w:val="000000" w:themeColor="text1"/>
          <w:sz w:val="28"/>
          <w:szCs w:val="28"/>
        </w:rPr>
        <w:t xml:space="preserve">sbpct. 1) – 4, 8) și 9), </w:t>
      </w:r>
      <w:r w:rsidRPr="001B595E">
        <w:rPr>
          <w:rFonts w:ascii="Times New Roman" w:hAnsi="Times New Roman" w:cs="Times New Roman"/>
          <w:color w:val="000000" w:themeColor="text1"/>
          <w:sz w:val="28"/>
          <w:szCs w:val="28"/>
        </w:rPr>
        <w:t xml:space="preserve">sunt considerate a fi declarate pentru reexport în conformitate cu </w:t>
      </w:r>
      <w:r w:rsidR="002D6C42" w:rsidRPr="001B595E">
        <w:rPr>
          <w:rFonts w:ascii="Times New Roman" w:hAnsi="Times New Roman" w:cs="Times New Roman"/>
          <w:color w:val="000000" w:themeColor="text1"/>
          <w:sz w:val="28"/>
          <w:szCs w:val="28"/>
        </w:rPr>
        <w:t xml:space="preserve">pct. </w:t>
      </w:r>
      <w:r w:rsidR="00195B51" w:rsidRPr="001B595E">
        <w:rPr>
          <w:rFonts w:ascii="Times New Roman" w:hAnsi="Times New Roman" w:cs="Times New Roman"/>
          <w:color w:val="000000" w:themeColor="text1"/>
          <w:sz w:val="28"/>
          <w:szCs w:val="28"/>
        </w:rPr>
        <w:t>287</w:t>
      </w:r>
      <w:r w:rsidR="002D6C42" w:rsidRPr="001B595E">
        <w:rPr>
          <w:rFonts w:ascii="Times New Roman" w:hAnsi="Times New Roman" w:cs="Times New Roman"/>
          <w:color w:val="000000" w:themeColor="text1"/>
          <w:sz w:val="28"/>
          <w:szCs w:val="28"/>
        </w:rPr>
        <w:t>,</w:t>
      </w:r>
      <w:r w:rsidR="00195B51" w:rsidRPr="001B595E">
        <w:rPr>
          <w:rFonts w:ascii="Times New Roman" w:hAnsi="Times New Roman" w:cs="Times New Roman"/>
          <w:color w:val="000000" w:themeColor="text1"/>
          <w:sz w:val="28"/>
          <w:szCs w:val="28"/>
        </w:rPr>
        <w:t>288</w:t>
      </w:r>
      <w:r w:rsidR="002D6C42" w:rsidRPr="001B595E">
        <w:rPr>
          <w:rFonts w:ascii="Times New Roman" w:hAnsi="Times New Roman" w:cs="Times New Roman"/>
          <w:color w:val="000000" w:themeColor="text1"/>
          <w:sz w:val="28"/>
          <w:szCs w:val="28"/>
        </w:rPr>
        <w:t xml:space="preserve">, și </w:t>
      </w:r>
      <w:r w:rsidR="00195B51" w:rsidRPr="001B595E">
        <w:rPr>
          <w:rFonts w:ascii="Times New Roman" w:hAnsi="Times New Roman" w:cs="Times New Roman"/>
          <w:color w:val="000000" w:themeColor="text1"/>
          <w:sz w:val="28"/>
          <w:szCs w:val="28"/>
        </w:rPr>
        <w:t xml:space="preserve">289 </w:t>
      </w:r>
      <w:r w:rsidRPr="001B595E">
        <w:rPr>
          <w:rFonts w:ascii="Times New Roman" w:hAnsi="Times New Roman" w:cs="Times New Roman"/>
          <w:color w:val="000000" w:themeColor="text1"/>
          <w:sz w:val="28"/>
          <w:szCs w:val="28"/>
        </w:rPr>
        <w:t>care închide procedura de admitere temporară.</w:t>
      </w:r>
    </w:p>
    <w:p w14:paraId="5A159870" w14:textId="15D6F902"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nu sunt declarate prin alte mijloace, următoarele mărfuri sunt considerate a fi declarate pentru export în conformitate cu punctele </w:t>
      </w:r>
      <w:r w:rsidR="002D6C42" w:rsidRPr="001B595E">
        <w:rPr>
          <w:rFonts w:ascii="Times New Roman" w:hAnsi="Times New Roman" w:cs="Times New Roman"/>
          <w:color w:val="000000" w:themeColor="text1"/>
          <w:sz w:val="28"/>
          <w:szCs w:val="28"/>
        </w:rPr>
        <w:t xml:space="preserve">pct. </w:t>
      </w:r>
      <w:r w:rsidR="003D6A00" w:rsidRPr="001B595E">
        <w:rPr>
          <w:rFonts w:ascii="Times New Roman" w:hAnsi="Times New Roman" w:cs="Times New Roman"/>
          <w:color w:val="000000" w:themeColor="text1"/>
          <w:sz w:val="28"/>
          <w:szCs w:val="28"/>
        </w:rPr>
        <w:t>287</w:t>
      </w:r>
      <w:r w:rsidR="002D6C42" w:rsidRPr="001B595E">
        <w:rPr>
          <w:rFonts w:ascii="Times New Roman" w:hAnsi="Times New Roman" w:cs="Times New Roman"/>
          <w:color w:val="000000" w:themeColor="text1"/>
          <w:sz w:val="28"/>
          <w:szCs w:val="28"/>
        </w:rPr>
        <w:t xml:space="preserve">, </w:t>
      </w:r>
      <w:r w:rsidR="003D6A00" w:rsidRPr="001B595E">
        <w:rPr>
          <w:rFonts w:ascii="Times New Roman" w:hAnsi="Times New Roman" w:cs="Times New Roman"/>
          <w:color w:val="000000" w:themeColor="text1"/>
          <w:sz w:val="28"/>
          <w:szCs w:val="28"/>
        </w:rPr>
        <w:t>288</w:t>
      </w:r>
      <w:r w:rsidR="002D6C42" w:rsidRPr="001B595E">
        <w:rPr>
          <w:rFonts w:ascii="Times New Roman" w:hAnsi="Times New Roman" w:cs="Times New Roman"/>
          <w:color w:val="000000" w:themeColor="text1"/>
          <w:sz w:val="28"/>
          <w:szCs w:val="28"/>
        </w:rPr>
        <w:t xml:space="preserve">, și </w:t>
      </w:r>
      <w:r w:rsidR="003D6A00" w:rsidRPr="001B595E">
        <w:rPr>
          <w:rFonts w:ascii="Times New Roman" w:hAnsi="Times New Roman" w:cs="Times New Roman"/>
          <w:color w:val="000000" w:themeColor="text1"/>
          <w:sz w:val="28"/>
          <w:szCs w:val="28"/>
        </w:rPr>
        <w:t>289</w:t>
      </w:r>
      <w:r w:rsidRPr="001B595E">
        <w:rPr>
          <w:rFonts w:ascii="Times New Roman" w:hAnsi="Times New Roman" w:cs="Times New Roman"/>
          <w:color w:val="000000" w:themeColor="text1"/>
          <w:sz w:val="28"/>
          <w:szCs w:val="28"/>
        </w:rPr>
        <w:t>:</w:t>
      </w:r>
    </w:p>
    <w:p w14:paraId="0985F534" w14:textId="731B920C" w:rsidR="00B60D77" w:rsidRPr="001B595E" w:rsidRDefault="00B60D77" w:rsidP="007C5F0D">
      <w:pPr>
        <w:pStyle w:val="ListParagraph"/>
        <w:numPr>
          <w:ilvl w:val="1"/>
          <w:numId w:val="89"/>
        </w:numPr>
        <w:tabs>
          <w:tab w:val="left" w:pos="851"/>
          <w:tab w:val="left" w:pos="1134"/>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mărfurile menționate la </w:t>
      </w:r>
      <w:r w:rsidR="00615D94" w:rsidRPr="001B595E">
        <w:rPr>
          <w:rFonts w:ascii="Times New Roman" w:hAnsi="Times New Roman" w:cs="Times New Roman"/>
          <w:color w:val="000000" w:themeColor="text1"/>
          <w:sz w:val="28"/>
          <w:szCs w:val="28"/>
        </w:rPr>
        <w:t>pct.</w:t>
      </w:r>
      <w:r w:rsidR="00F77852" w:rsidRPr="001B595E">
        <w:rPr>
          <w:rFonts w:ascii="Times New Roman" w:hAnsi="Times New Roman" w:cs="Times New Roman"/>
          <w:color w:val="000000" w:themeColor="text1"/>
          <w:sz w:val="28"/>
          <w:szCs w:val="28"/>
        </w:rPr>
        <w:t xml:space="preserve"> </w:t>
      </w:r>
      <w:r w:rsidR="003D6A00" w:rsidRPr="001B595E">
        <w:rPr>
          <w:rFonts w:ascii="Times New Roman" w:hAnsi="Times New Roman" w:cs="Times New Roman"/>
          <w:color w:val="000000" w:themeColor="text1"/>
          <w:sz w:val="28"/>
          <w:szCs w:val="28"/>
        </w:rPr>
        <w:t>281</w:t>
      </w:r>
      <w:r w:rsidRPr="001B595E">
        <w:rPr>
          <w:rFonts w:ascii="Times New Roman" w:hAnsi="Times New Roman" w:cs="Times New Roman"/>
          <w:color w:val="000000" w:themeColor="text1"/>
          <w:sz w:val="28"/>
          <w:szCs w:val="28"/>
        </w:rPr>
        <w:t>;</w:t>
      </w:r>
    </w:p>
    <w:p w14:paraId="731C90AC" w14:textId="4A694DC2" w:rsidR="00B60D77" w:rsidRPr="001B595E" w:rsidRDefault="00B60D77" w:rsidP="007C5F0D">
      <w:pPr>
        <w:pStyle w:val="ListParagraph"/>
        <w:numPr>
          <w:ilvl w:val="1"/>
          <w:numId w:val="89"/>
        </w:numPr>
        <w:tabs>
          <w:tab w:val="left" w:pos="851"/>
          <w:tab w:val="left" w:pos="1134"/>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instrumentele muzicale portabile ale călătorilor;</w:t>
      </w:r>
    </w:p>
    <w:p w14:paraId="29E70CF3" w14:textId="3AB8FC82" w:rsidR="00B60D77" w:rsidRPr="001B595E" w:rsidRDefault="00DB308F" w:rsidP="007C5F0D">
      <w:pPr>
        <w:pStyle w:val="ListParagraph"/>
        <w:numPr>
          <w:ilvl w:val="1"/>
          <w:numId w:val="89"/>
        </w:numPr>
        <w:tabs>
          <w:tab w:val="left" w:pos="851"/>
          <w:tab w:val="left" w:pos="1134"/>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trimiteri </w:t>
      </w:r>
      <w:r w:rsidR="00B60D77" w:rsidRPr="001B595E">
        <w:rPr>
          <w:rFonts w:ascii="Times New Roman" w:hAnsi="Times New Roman" w:cs="Times New Roman"/>
          <w:color w:val="000000" w:themeColor="text1"/>
          <w:sz w:val="28"/>
          <w:szCs w:val="28"/>
        </w:rPr>
        <w:t>de corespondență;</w:t>
      </w:r>
    </w:p>
    <w:p w14:paraId="1FE88080" w14:textId="51F3EEC0" w:rsidR="00B60D77" w:rsidRPr="001B595E" w:rsidRDefault="00B60D77" w:rsidP="007C5F0D">
      <w:pPr>
        <w:pStyle w:val="ListParagraph"/>
        <w:numPr>
          <w:ilvl w:val="1"/>
          <w:numId w:val="89"/>
        </w:numPr>
        <w:tabs>
          <w:tab w:val="left" w:pos="851"/>
          <w:tab w:val="left" w:pos="1134"/>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într-o trimitere poștală sau expres a cărui valoare nu depășește echivalentul în MDL de 1 000 EUR și care nu sunt supuse drepturilor de export;</w:t>
      </w:r>
    </w:p>
    <w:p w14:paraId="35966726" w14:textId="1F5A97E4" w:rsidR="00B60D77" w:rsidRPr="001B595E" w:rsidRDefault="00B60D77" w:rsidP="007C5F0D">
      <w:pPr>
        <w:pStyle w:val="ListParagraph"/>
        <w:numPr>
          <w:ilvl w:val="1"/>
          <w:numId w:val="89"/>
        </w:numPr>
        <w:tabs>
          <w:tab w:val="left" w:pos="851"/>
          <w:tab w:val="left" w:pos="1134"/>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organe și alte țesuturi umane sau animale sau sânge uman care pot fi utilizate pentru grefe permanente, implanturi sau transfuzii în caz de urgenţă;</w:t>
      </w:r>
    </w:p>
    <w:p w14:paraId="23BD969F" w14:textId="08EAA38E"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ceea ce privește mărfurile menționate la </w:t>
      </w:r>
      <w:r w:rsidR="00615D94" w:rsidRPr="001B595E">
        <w:rPr>
          <w:rFonts w:ascii="Times New Roman" w:hAnsi="Times New Roman" w:cs="Times New Roman"/>
          <w:color w:val="000000" w:themeColor="text1"/>
          <w:sz w:val="28"/>
          <w:szCs w:val="28"/>
        </w:rPr>
        <w:t>pct.</w:t>
      </w:r>
      <w:r w:rsidR="00F77852" w:rsidRPr="001B595E">
        <w:rPr>
          <w:rFonts w:ascii="Times New Roman" w:hAnsi="Times New Roman" w:cs="Times New Roman"/>
          <w:color w:val="000000" w:themeColor="text1"/>
          <w:sz w:val="28"/>
          <w:szCs w:val="28"/>
        </w:rPr>
        <w:t xml:space="preserve"> </w:t>
      </w:r>
      <w:r w:rsidR="003D6A00" w:rsidRPr="001B595E">
        <w:rPr>
          <w:rFonts w:ascii="Times New Roman" w:hAnsi="Times New Roman" w:cs="Times New Roman"/>
          <w:color w:val="000000" w:themeColor="text1"/>
          <w:sz w:val="28"/>
          <w:szCs w:val="28"/>
        </w:rPr>
        <w:t xml:space="preserve">284 </w:t>
      </w:r>
      <w:r w:rsidR="00615D94" w:rsidRPr="001B595E">
        <w:rPr>
          <w:rFonts w:ascii="Times New Roman" w:hAnsi="Times New Roman" w:cs="Times New Roman"/>
          <w:color w:val="000000" w:themeColor="text1"/>
          <w:sz w:val="28"/>
          <w:szCs w:val="28"/>
        </w:rPr>
        <w:t xml:space="preserve">sbpct. 1) - 4) și 8, </w:t>
      </w:r>
      <w:r w:rsidRPr="001B595E">
        <w:rPr>
          <w:rFonts w:ascii="Times New Roman" w:hAnsi="Times New Roman" w:cs="Times New Roman"/>
          <w:color w:val="000000" w:themeColor="text1"/>
          <w:sz w:val="28"/>
          <w:szCs w:val="28"/>
        </w:rPr>
        <w:t xml:space="preserve">la </w:t>
      </w:r>
      <w:r w:rsidR="00615D94" w:rsidRPr="001B595E">
        <w:rPr>
          <w:rFonts w:ascii="Times New Roman" w:hAnsi="Times New Roman" w:cs="Times New Roman"/>
          <w:color w:val="000000" w:themeColor="text1"/>
          <w:sz w:val="28"/>
          <w:szCs w:val="28"/>
        </w:rPr>
        <w:t>pct.</w:t>
      </w:r>
      <w:r w:rsidR="003D6A00" w:rsidRPr="001B595E">
        <w:rPr>
          <w:rFonts w:ascii="Times New Roman" w:hAnsi="Times New Roman" w:cs="Times New Roman"/>
          <w:color w:val="000000" w:themeColor="text1"/>
          <w:sz w:val="28"/>
          <w:szCs w:val="28"/>
        </w:rPr>
        <w:t xml:space="preserve">285 </w:t>
      </w:r>
      <w:r w:rsidR="00615D94" w:rsidRPr="001B595E">
        <w:rPr>
          <w:rFonts w:ascii="Times New Roman" w:hAnsi="Times New Roman" w:cs="Times New Roman"/>
          <w:color w:val="000000" w:themeColor="text1"/>
          <w:sz w:val="28"/>
          <w:szCs w:val="28"/>
        </w:rPr>
        <w:t xml:space="preserve">și </w:t>
      </w:r>
      <w:r w:rsidR="003D6A00" w:rsidRPr="001B595E">
        <w:rPr>
          <w:rFonts w:ascii="Times New Roman" w:hAnsi="Times New Roman" w:cs="Times New Roman"/>
          <w:color w:val="000000" w:themeColor="text1"/>
          <w:sz w:val="28"/>
          <w:szCs w:val="28"/>
        </w:rPr>
        <w:t>286</w:t>
      </w:r>
      <w:r w:rsidRPr="001B595E">
        <w:rPr>
          <w:rFonts w:ascii="Times New Roman" w:hAnsi="Times New Roman" w:cs="Times New Roman"/>
          <w:color w:val="000000" w:themeColor="text1"/>
          <w:sz w:val="28"/>
          <w:szCs w:val="28"/>
        </w:rPr>
        <w:t>, oricare dintre următoarele acțiuni se consideră a fi o declarație vamală:</w:t>
      </w:r>
    </w:p>
    <w:p w14:paraId="3B481379" w14:textId="65BBD107" w:rsidR="00B60D77" w:rsidRPr="001B595E" w:rsidRDefault="00B60D77" w:rsidP="007C5F0D">
      <w:pPr>
        <w:pStyle w:val="ListParagraph"/>
        <w:numPr>
          <w:ilvl w:val="0"/>
          <w:numId w:val="86"/>
        </w:numPr>
        <w:tabs>
          <w:tab w:val="left" w:pos="993"/>
          <w:tab w:val="left" w:pos="1134"/>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trecerea prin culoarul verde sau „nimic de declarat” într-un post vamal unde este în funcțiune sistemul cu două cul</w:t>
      </w:r>
      <w:r w:rsidR="00110CAE" w:rsidRPr="001B595E">
        <w:rPr>
          <w:rFonts w:ascii="Times New Roman" w:hAnsi="Times New Roman" w:cs="Times New Roman"/>
          <w:color w:val="000000" w:themeColor="text1"/>
          <w:sz w:val="28"/>
          <w:szCs w:val="28"/>
        </w:rPr>
        <w:t>o</w:t>
      </w:r>
      <w:r w:rsidRPr="001B595E">
        <w:rPr>
          <w:rFonts w:ascii="Times New Roman" w:hAnsi="Times New Roman" w:cs="Times New Roman"/>
          <w:color w:val="000000" w:themeColor="text1"/>
          <w:sz w:val="28"/>
          <w:szCs w:val="28"/>
        </w:rPr>
        <w:t>are de control;</w:t>
      </w:r>
    </w:p>
    <w:p w14:paraId="571FEE42" w14:textId="3738729A" w:rsidR="00B60D77" w:rsidRPr="001B595E" w:rsidRDefault="00B60D77" w:rsidP="007C5F0D">
      <w:pPr>
        <w:pStyle w:val="ListParagraph"/>
        <w:numPr>
          <w:ilvl w:val="0"/>
          <w:numId w:val="86"/>
        </w:numPr>
        <w:tabs>
          <w:tab w:val="left" w:pos="993"/>
          <w:tab w:val="left" w:pos="1134"/>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trecerea printr-un post vamal care nu folosește sistemul cu două culuoare;</w:t>
      </w:r>
    </w:p>
    <w:p w14:paraId="62978451" w14:textId="2C2F5FF2" w:rsidR="00B60D77" w:rsidRPr="001B595E" w:rsidRDefault="00B60D77" w:rsidP="007C5F0D">
      <w:pPr>
        <w:pStyle w:val="ListParagraph"/>
        <w:numPr>
          <w:ilvl w:val="0"/>
          <w:numId w:val="86"/>
        </w:numPr>
        <w:tabs>
          <w:tab w:val="left" w:pos="993"/>
          <w:tab w:val="left" w:pos="1134"/>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simpla acțiune prin care mărfurile trec frontiera vamală, în oricare dintre următoarele situații:</w:t>
      </w:r>
    </w:p>
    <w:p w14:paraId="69BBF8C1" w14:textId="0A179A2B" w:rsidR="00B60D77" w:rsidRPr="001B595E" w:rsidRDefault="00B60D77" w:rsidP="007C5F0D">
      <w:pPr>
        <w:pStyle w:val="ListParagraph"/>
        <w:numPr>
          <w:ilvl w:val="0"/>
          <w:numId w:val="87"/>
        </w:numPr>
        <w:tabs>
          <w:tab w:val="left" w:pos="993"/>
          <w:tab w:val="left" w:pos="1134"/>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se aplică o scutire de la obligația de a transporta mărfurile la locul desemnat în conformitate cu regulile speciale prevăzute la </w:t>
      </w:r>
      <w:r w:rsidR="00615D94" w:rsidRPr="001B595E">
        <w:rPr>
          <w:rFonts w:ascii="Times New Roman" w:hAnsi="Times New Roman" w:cs="Times New Roman"/>
          <w:color w:val="000000" w:themeColor="text1"/>
          <w:sz w:val="28"/>
          <w:szCs w:val="28"/>
        </w:rPr>
        <w:t xml:space="preserve">art. 143 </w:t>
      </w:r>
      <w:r w:rsidRPr="001B595E">
        <w:rPr>
          <w:rFonts w:ascii="Times New Roman" w:hAnsi="Times New Roman" w:cs="Times New Roman"/>
          <w:color w:val="000000" w:themeColor="text1"/>
          <w:sz w:val="28"/>
          <w:szCs w:val="28"/>
        </w:rPr>
        <w:t>alin. (4) din Cod;</w:t>
      </w:r>
    </w:p>
    <w:p w14:paraId="6B430271" w14:textId="2C91391B" w:rsidR="00B60D77" w:rsidRPr="001B595E" w:rsidRDefault="00B60D77" w:rsidP="007C5F0D">
      <w:pPr>
        <w:pStyle w:val="ListParagraph"/>
        <w:numPr>
          <w:ilvl w:val="0"/>
          <w:numId w:val="87"/>
        </w:numPr>
        <w:tabs>
          <w:tab w:val="left" w:pos="993"/>
          <w:tab w:val="left" w:pos="1134"/>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mărfurile sunt considerate a fi declarate pentru reexport în conformitate cu </w:t>
      </w:r>
      <w:r w:rsidR="00615D94" w:rsidRPr="001B595E">
        <w:rPr>
          <w:rFonts w:ascii="Times New Roman" w:hAnsi="Times New Roman" w:cs="Times New Roman"/>
          <w:color w:val="000000" w:themeColor="text1"/>
          <w:sz w:val="28"/>
          <w:szCs w:val="28"/>
        </w:rPr>
        <w:t>pct.</w:t>
      </w:r>
      <w:r w:rsidR="00F77852" w:rsidRPr="001B595E">
        <w:rPr>
          <w:rFonts w:ascii="Times New Roman" w:hAnsi="Times New Roman" w:cs="Times New Roman"/>
          <w:color w:val="000000" w:themeColor="text1"/>
          <w:sz w:val="28"/>
          <w:szCs w:val="28"/>
        </w:rPr>
        <w:t xml:space="preserve"> </w:t>
      </w:r>
      <w:r w:rsidR="00BA4353" w:rsidRPr="001B595E">
        <w:rPr>
          <w:rFonts w:ascii="Times New Roman" w:hAnsi="Times New Roman" w:cs="Times New Roman"/>
          <w:color w:val="000000" w:themeColor="text1"/>
          <w:sz w:val="28"/>
          <w:szCs w:val="28"/>
        </w:rPr>
        <w:t xml:space="preserve">285 </w:t>
      </w:r>
      <w:r w:rsidR="00615D94" w:rsidRPr="001B595E">
        <w:rPr>
          <w:rFonts w:ascii="Times New Roman" w:hAnsi="Times New Roman" w:cs="Times New Roman"/>
          <w:color w:val="000000" w:themeColor="text1"/>
          <w:sz w:val="28"/>
          <w:szCs w:val="28"/>
        </w:rPr>
        <w:t>alineatul doi;</w:t>
      </w:r>
    </w:p>
    <w:p w14:paraId="04C18C56" w14:textId="5A489554" w:rsidR="00B60D77" w:rsidRPr="001B595E" w:rsidRDefault="00B60D77" w:rsidP="007C5F0D">
      <w:pPr>
        <w:pStyle w:val="ListParagraph"/>
        <w:numPr>
          <w:ilvl w:val="0"/>
          <w:numId w:val="87"/>
        </w:numPr>
        <w:tabs>
          <w:tab w:val="left" w:pos="993"/>
          <w:tab w:val="left" w:pos="1134"/>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mărfurile sunt considerate a fi declarate pentru export în conformitate cu </w:t>
      </w:r>
      <w:r w:rsidR="00615D94" w:rsidRPr="001B595E">
        <w:rPr>
          <w:rFonts w:ascii="Times New Roman" w:hAnsi="Times New Roman" w:cs="Times New Roman"/>
          <w:color w:val="000000" w:themeColor="text1"/>
          <w:sz w:val="28"/>
          <w:szCs w:val="28"/>
        </w:rPr>
        <w:t>pct.</w:t>
      </w:r>
      <w:r w:rsidR="00F77852" w:rsidRPr="001B595E">
        <w:rPr>
          <w:rFonts w:ascii="Times New Roman" w:hAnsi="Times New Roman" w:cs="Times New Roman"/>
          <w:color w:val="000000" w:themeColor="text1"/>
          <w:sz w:val="28"/>
          <w:szCs w:val="28"/>
        </w:rPr>
        <w:t xml:space="preserve"> </w:t>
      </w:r>
      <w:r w:rsidR="00F402E3" w:rsidRPr="001B595E">
        <w:rPr>
          <w:rFonts w:ascii="Times New Roman" w:hAnsi="Times New Roman" w:cs="Times New Roman"/>
          <w:color w:val="000000" w:themeColor="text1"/>
          <w:sz w:val="28"/>
          <w:szCs w:val="28"/>
        </w:rPr>
        <w:t>286</w:t>
      </w:r>
      <w:r w:rsidRPr="001B595E">
        <w:rPr>
          <w:rFonts w:ascii="Times New Roman" w:hAnsi="Times New Roman" w:cs="Times New Roman"/>
          <w:color w:val="000000" w:themeColor="text1"/>
          <w:sz w:val="28"/>
          <w:szCs w:val="28"/>
        </w:rPr>
        <w:t>;</w:t>
      </w:r>
    </w:p>
    <w:p w14:paraId="19F20509" w14:textId="6CF79F05" w:rsidR="001475BA" w:rsidRPr="001B595E" w:rsidRDefault="00B60D77" w:rsidP="007C5F0D">
      <w:pPr>
        <w:pStyle w:val="ListParagraph"/>
        <w:numPr>
          <w:ilvl w:val="0"/>
          <w:numId w:val="87"/>
        </w:numPr>
        <w:tabs>
          <w:tab w:val="left" w:pos="993"/>
          <w:tab w:val="left" w:pos="1134"/>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mijloacele de transport menționate la </w:t>
      </w:r>
      <w:r w:rsidR="0036063A" w:rsidRPr="001B595E">
        <w:rPr>
          <w:rFonts w:ascii="Times New Roman" w:hAnsi="Times New Roman" w:cs="Times New Roman"/>
          <w:color w:val="000000" w:themeColor="text1"/>
          <w:sz w:val="28"/>
          <w:szCs w:val="28"/>
        </w:rPr>
        <w:t xml:space="preserve">pct. </w:t>
      </w:r>
      <w:r w:rsidR="003D3D35" w:rsidRPr="001B595E">
        <w:rPr>
          <w:rFonts w:ascii="Times New Roman" w:hAnsi="Times New Roman" w:cs="Times New Roman"/>
          <w:color w:val="000000" w:themeColor="text1"/>
          <w:sz w:val="28"/>
          <w:szCs w:val="28"/>
        </w:rPr>
        <w:t>490</w:t>
      </w:r>
      <w:r w:rsidR="0036063A" w:rsidRPr="001B595E">
        <w:rPr>
          <w:rFonts w:ascii="Times New Roman" w:hAnsi="Times New Roman" w:cs="Times New Roman"/>
          <w:color w:val="000000" w:themeColor="text1"/>
          <w:sz w:val="28"/>
          <w:szCs w:val="28"/>
        </w:rPr>
        <w:t xml:space="preserve"> - </w:t>
      </w:r>
      <w:r w:rsidR="003D3D35" w:rsidRPr="001B595E">
        <w:rPr>
          <w:rFonts w:ascii="Times New Roman" w:hAnsi="Times New Roman" w:cs="Times New Roman"/>
          <w:color w:val="000000" w:themeColor="text1"/>
          <w:sz w:val="28"/>
          <w:szCs w:val="28"/>
        </w:rPr>
        <w:t xml:space="preserve">493 </w:t>
      </w:r>
      <w:r w:rsidRPr="001B595E">
        <w:rPr>
          <w:rFonts w:ascii="Times New Roman" w:hAnsi="Times New Roman" w:cs="Times New Roman"/>
          <w:color w:val="000000" w:themeColor="text1"/>
          <w:sz w:val="28"/>
          <w:szCs w:val="28"/>
        </w:rPr>
        <w:t>sunt considerate a fi declarate pentru admitere temporară în conformitate</w:t>
      </w:r>
      <w:r w:rsidR="00956869" w:rsidRPr="001B595E">
        <w:rPr>
          <w:rFonts w:ascii="Times New Roman" w:hAnsi="Times New Roman" w:cs="Times New Roman"/>
          <w:color w:val="000000" w:themeColor="text1"/>
          <w:sz w:val="28"/>
          <w:szCs w:val="28"/>
        </w:rPr>
        <w:t xml:space="preserve"> cu pct.</w:t>
      </w:r>
      <w:r w:rsidR="009F2F8C" w:rsidRPr="001B595E">
        <w:rPr>
          <w:rFonts w:ascii="Times New Roman" w:hAnsi="Times New Roman" w:cs="Times New Roman"/>
          <w:color w:val="000000" w:themeColor="text1"/>
          <w:sz w:val="28"/>
          <w:szCs w:val="28"/>
        </w:rPr>
        <w:t xml:space="preserve">285 </w:t>
      </w:r>
      <w:r w:rsidR="00956869" w:rsidRPr="001B595E">
        <w:rPr>
          <w:rFonts w:ascii="Times New Roman" w:hAnsi="Times New Roman" w:cs="Times New Roman"/>
          <w:color w:val="000000" w:themeColor="text1"/>
          <w:sz w:val="28"/>
          <w:szCs w:val="28"/>
        </w:rPr>
        <w:t>primul alineatul;</w:t>
      </w:r>
    </w:p>
    <w:p w14:paraId="631D56E0" w14:textId="729C7A53" w:rsidR="001475BA" w:rsidRPr="001B595E" w:rsidRDefault="00B60D77" w:rsidP="007C5F0D">
      <w:pPr>
        <w:pStyle w:val="ListParagraph"/>
        <w:numPr>
          <w:ilvl w:val="0"/>
          <w:numId w:val="87"/>
        </w:numPr>
        <w:tabs>
          <w:tab w:val="left" w:pos="993"/>
          <w:tab w:val="left" w:pos="1134"/>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mijloacele de transport străine care îndeplinesc condițiile stabilite la art</w:t>
      </w:r>
      <w:r w:rsidR="00956869"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194 din Cod sunt aduse pe teritoriul vamal în conformitate cu</w:t>
      </w:r>
      <w:r w:rsidR="001475BA" w:rsidRPr="001B595E">
        <w:rPr>
          <w:rFonts w:ascii="Times New Roman" w:hAnsi="Times New Roman" w:cs="Times New Roman"/>
          <w:color w:val="000000" w:themeColor="text1"/>
          <w:sz w:val="28"/>
          <w:szCs w:val="28"/>
        </w:rPr>
        <w:t xml:space="preserve"> pct.</w:t>
      </w:r>
      <w:r w:rsidR="00033B69" w:rsidRPr="001B595E">
        <w:rPr>
          <w:rFonts w:ascii="Times New Roman" w:hAnsi="Times New Roman" w:cs="Times New Roman"/>
          <w:color w:val="000000" w:themeColor="text1"/>
          <w:sz w:val="28"/>
          <w:szCs w:val="28"/>
        </w:rPr>
        <w:t xml:space="preserve">284 </w:t>
      </w:r>
      <w:r w:rsidR="001475BA" w:rsidRPr="001B595E">
        <w:rPr>
          <w:rFonts w:ascii="Times New Roman" w:hAnsi="Times New Roman" w:cs="Times New Roman"/>
          <w:color w:val="000000" w:themeColor="text1"/>
          <w:sz w:val="28"/>
          <w:szCs w:val="28"/>
        </w:rPr>
        <w:t>sbpct. 3).</w:t>
      </w:r>
    </w:p>
    <w:p w14:paraId="0DBD298E" w14:textId="39263C92" w:rsidR="001475BA" w:rsidRPr="001B595E" w:rsidRDefault="00995EB4" w:rsidP="007C5F0D">
      <w:pPr>
        <w:pStyle w:val="ListParagraph"/>
        <w:numPr>
          <w:ilvl w:val="1"/>
          <w:numId w:val="27"/>
        </w:numPr>
        <w:tabs>
          <w:tab w:val="left" w:pos="851"/>
          <w:tab w:val="left" w:pos="993"/>
          <w:tab w:val="left" w:pos="1134"/>
          <w:tab w:val="left" w:pos="9923"/>
          <w:tab w:val="left" w:pos="10348"/>
          <w:tab w:val="left" w:pos="10490"/>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Trimiteri </w:t>
      </w:r>
      <w:r w:rsidR="00B60D77" w:rsidRPr="001B595E">
        <w:rPr>
          <w:rFonts w:ascii="Times New Roman" w:hAnsi="Times New Roman" w:cs="Times New Roman"/>
          <w:color w:val="000000" w:themeColor="text1"/>
          <w:sz w:val="28"/>
          <w:szCs w:val="28"/>
        </w:rPr>
        <w:t>de corespondență se consideră a fi declarate pentru punere în liberă circulație prin intrarea lor pe teritoriul vamal.</w:t>
      </w:r>
      <w:r w:rsidR="001475BA" w:rsidRPr="001B595E">
        <w:rPr>
          <w:rFonts w:ascii="Times New Roman" w:hAnsi="Times New Roman" w:cs="Times New Roman"/>
          <w:color w:val="000000" w:themeColor="text1"/>
          <w:sz w:val="28"/>
          <w:szCs w:val="28"/>
        </w:rPr>
        <w:t xml:space="preserve"> </w:t>
      </w:r>
      <w:r w:rsidR="00071337" w:rsidRPr="001B595E">
        <w:rPr>
          <w:rFonts w:ascii="Times New Roman" w:hAnsi="Times New Roman" w:cs="Times New Roman"/>
          <w:color w:val="000000" w:themeColor="text1"/>
          <w:sz w:val="28"/>
          <w:szCs w:val="28"/>
        </w:rPr>
        <w:t xml:space="preserve">Trimiteri </w:t>
      </w:r>
      <w:r w:rsidR="00B60D77" w:rsidRPr="001B595E">
        <w:rPr>
          <w:rFonts w:ascii="Times New Roman" w:hAnsi="Times New Roman" w:cs="Times New Roman"/>
          <w:color w:val="000000" w:themeColor="text1"/>
          <w:sz w:val="28"/>
          <w:szCs w:val="28"/>
        </w:rPr>
        <w:t>de corespondență se consideră a fi declarate pentru export sau reexport prin ieșirea lor de pe teritoriul vamal.</w:t>
      </w:r>
    </w:p>
    <w:p w14:paraId="648F57A9" w14:textId="5CA6B664" w:rsidR="00B60D77" w:rsidRPr="001B595E" w:rsidRDefault="00A739AC" w:rsidP="001475BA">
      <w:pPr>
        <w:pStyle w:val="ListParagraph"/>
        <w:tabs>
          <w:tab w:val="left" w:pos="851"/>
          <w:tab w:val="left" w:pos="993"/>
          <w:tab w:val="left" w:pos="1134"/>
          <w:tab w:val="left" w:pos="9923"/>
          <w:tab w:val="left" w:pos="10348"/>
          <w:tab w:val="left" w:pos="10490"/>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dintr-o</w:t>
      </w:r>
      <w:r w:rsidR="00B60D77" w:rsidRPr="001B595E">
        <w:rPr>
          <w:rFonts w:ascii="Times New Roman" w:hAnsi="Times New Roman" w:cs="Times New Roman"/>
          <w:color w:val="000000" w:themeColor="text1"/>
          <w:sz w:val="28"/>
          <w:szCs w:val="28"/>
        </w:rPr>
        <w:t xml:space="preserve"> trimitere poștală pot fi declarate pentru punere în liberă circulație prin prezentarea lor în vamă, în conformitate cu art</w:t>
      </w:r>
      <w:r w:rsidR="001475BA" w:rsidRPr="001B595E">
        <w:rPr>
          <w:rFonts w:ascii="Times New Roman" w:hAnsi="Times New Roman" w:cs="Times New Roman"/>
          <w:color w:val="000000" w:themeColor="text1"/>
          <w:sz w:val="28"/>
          <w:szCs w:val="28"/>
        </w:rPr>
        <w:t>.</w:t>
      </w:r>
      <w:r w:rsidR="00B60D77" w:rsidRPr="001B595E">
        <w:rPr>
          <w:rFonts w:ascii="Times New Roman" w:hAnsi="Times New Roman" w:cs="Times New Roman"/>
          <w:color w:val="000000" w:themeColor="text1"/>
          <w:sz w:val="28"/>
          <w:szCs w:val="28"/>
        </w:rPr>
        <w:t xml:space="preserve"> 145 din Cod, cu condiția ca toate următoarele condiții să fie îndeplinite:</w:t>
      </w:r>
    </w:p>
    <w:p w14:paraId="6A22E6E1" w14:textId="77777777" w:rsidR="00B60D77" w:rsidRPr="001B595E" w:rsidRDefault="00B60D77" w:rsidP="001475BA">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 Serviciul Vamal a acceptat utilizarea prezentului act și a datelor furnizate de operatorul poștal;</w:t>
      </w:r>
    </w:p>
    <w:p w14:paraId="58002293" w14:textId="5C5F5596" w:rsidR="00B60D77" w:rsidRPr="001B595E" w:rsidRDefault="00B60D77" w:rsidP="001475BA">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b) mărfurile beneficiază de scutire de drepturi de import în conformitate cu articolul 219 sau art</w:t>
      </w:r>
      <w:r w:rsidR="001475BA"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221 din Cod;</w:t>
      </w:r>
    </w:p>
    <w:p w14:paraId="183B3D44" w14:textId="348CA8AE" w:rsidR="00B60D77" w:rsidRPr="001B595E" w:rsidRDefault="00B60D77" w:rsidP="001475BA">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 trimiterea este însoțit de o declarație CN22 sau de o declarație CN23.</w:t>
      </w:r>
    </w:p>
    <w:p w14:paraId="33AA27B4" w14:textId="2F988BFB"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 dintr-o trimitere poștală a cărui valoare nu depășește echivalentul în MDL de 1 000 EUR care nu sunt supuse drepturilor de export, sunt considerate a fi declarate la export prin scoaterea lor de pe teritoriul vamal.</w:t>
      </w:r>
    </w:p>
    <w:p w14:paraId="21C2019B" w14:textId="485F78C1" w:rsidR="00B60D77" w:rsidRPr="001B595E" w:rsidRDefault="00B60D77" w:rsidP="00615D94">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dintr-o trimitere expres a cărei valoare nu depășește echivalentul în MDL de 1 000 EUR și care nu este supusă drepturilor de export sunt considerate a fi declarate la export prin prezentarea lor la postul vamal de ieșire, cu condiția ca datele din documentul de transport și/sau factură să fie disponibile și acceptate de Serviciul Vamal.</w:t>
      </w:r>
    </w:p>
    <w:p w14:paraId="2AC4494A" w14:textId="317AE661" w:rsidR="00B60D77" w:rsidRPr="001B595E" w:rsidRDefault="00B60D77" w:rsidP="00615D94">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a căror valoare intrinsecă nu depășește echivalentul MDL de 150 EUR se consideră a fi declarate pentru punerea în liberă circulație prin prezentarea lor la vamă în conformitate cu art</w:t>
      </w:r>
      <w:r w:rsidR="00086FD0"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145 din Cod, cu condiția ca datele necesare să fie acceptate de către Serviciul Vamal.</w:t>
      </w:r>
    </w:p>
    <w:p w14:paraId="473C5547" w14:textId="4148016E"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w:t>
      </w:r>
      <w:r w:rsidR="001C7121" w:rsidRPr="001B595E">
        <w:rPr>
          <w:rFonts w:ascii="Times New Roman" w:hAnsi="Times New Roman" w:cs="Times New Roman"/>
          <w:color w:val="000000" w:themeColor="text1"/>
          <w:sz w:val="28"/>
          <w:szCs w:val="28"/>
        </w:rPr>
        <w:t>ct.</w:t>
      </w:r>
      <w:r w:rsidR="00B3194F" w:rsidRPr="001B595E">
        <w:rPr>
          <w:rFonts w:ascii="Times New Roman" w:hAnsi="Times New Roman" w:cs="Times New Roman"/>
          <w:color w:val="000000" w:themeColor="text1"/>
          <w:sz w:val="28"/>
          <w:szCs w:val="28"/>
        </w:rPr>
        <w:t xml:space="preserve"> </w:t>
      </w:r>
      <w:r w:rsidR="00033B69" w:rsidRPr="001B595E">
        <w:rPr>
          <w:rFonts w:ascii="Times New Roman" w:hAnsi="Times New Roman" w:cs="Times New Roman"/>
          <w:color w:val="000000" w:themeColor="text1"/>
          <w:sz w:val="28"/>
          <w:szCs w:val="28"/>
        </w:rPr>
        <w:t xml:space="preserve">277 </w:t>
      </w:r>
      <w:r w:rsidR="001C7121" w:rsidRPr="001B595E">
        <w:rPr>
          <w:rFonts w:ascii="Times New Roman" w:hAnsi="Times New Roman" w:cs="Times New Roman"/>
          <w:color w:val="000000" w:themeColor="text1"/>
          <w:sz w:val="28"/>
          <w:szCs w:val="28"/>
        </w:rPr>
        <w:t xml:space="preserve">– </w:t>
      </w:r>
      <w:r w:rsidR="00033B69" w:rsidRPr="001B595E">
        <w:rPr>
          <w:rFonts w:ascii="Times New Roman" w:hAnsi="Times New Roman" w:cs="Times New Roman"/>
          <w:color w:val="000000" w:themeColor="text1"/>
          <w:sz w:val="28"/>
          <w:szCs w:val="28"/>
        </w:rPr>
        <w:t xml:space="preserve">286 </w:t>
      </w:r>
      <w:r w:rsidRPr="001B595E">
        <w:rPr>
          <w:rFonts w:ascii="Times New Roman" w:hAnsi="Times New Roman" w:cs="Times New Roman"/>
          <w:color w:val="000000" w:themeColor="text1"/>
          <w:sz w:val="28"/>
          <w:szCs w:val="28"/>
        </w:rPr>
        <w:t>nu se aplică următoarelor:</w:t>
      </w:r>
    </w:p>
    <w:p w14:paraId="70A063E0" w14:textId="2F5A1A17" w:rsidR="00B60D77" w:rsidRPr="001B595E" w:rsidRDefault="00B60D77" w:rsidP="00615D94">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 mărfurile pentru care s-a depus cererea rambursare a drepturilor de import sau a altor taxe, cu excepția cazului în care această cerere se referă la invalidarea declarației vamale de punere în liberă circulație a mărfurilor care fac obiectul scutirii de drepturi de import în conformitate cu art</w:t>
      </w:r>
      <w:r w:rsidR="001C7121"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219 sau art</w:t>
      </w:r>
      <w:r w:rsidR="001C7121"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221 din Cod;</w:t>
      </w:r>
    </w:p>
    <w:p w14:paraId="54247578" w14:textId="4482E470" w:rsidR="00B60D77" w:rsidRPr="001B595E" w:rsidRDefault="00B60D77" w:rsidP="00615D94">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b) mărfurile care fac obiectul prohibițiilor și restricțiilor;</w:t>
      </w:r>
    </w:p>
    <w:p w14:paraId="15BB686B" w14:textId="77777777" w:rsidR="00B60D77" w:rsidRPr="001B595E" w:rsidRDefault="00B60D77" w:rsidP="00C3000C">
      <w:pPr>
        <w:tabs>
          <w:tab w:val="left" w:pos="851"/>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 mărfurile care fac obiectul oricărei alte formalități speciale prevăzute de legislația Republicii Moldova pe care Serviciul Vamal este obligat să o aplice.</w:t>
      </w:r>
    </w:p>
    <w:p w14:paraId="3E8FA2C9" w14:textId="2215534D"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sensul </w:t>
      </w:r>
      <w:r w:rsidR="001C7121" w:rsidRPr="001B595E">
        <w:rPr>
          <w:rFonts w:ascii="Times New Roman" w:hAnsi="Times New Roman" w:cs="Times New Roman"/>
          <w:color w:val="000000" w:themeColor="text1"/>
          <w:sz w:val="28"/>
          <w:szCs w:val="28"/>
        </w:rPr>
        <w:t>pct.</w:t>
      </w:r>
      <w:r w:rsidR="00B3194F" w:rsidRPr="001B595E">
        <w:rPr>
          <w:rFonts w:ascii="Times New Roman" w:hAnsi="Times New Roman" w:cs="Times New Roman"/>
          <w:color w:val="000000" w:themeColor="text1"/>
          <w:sz w:val="28"/>
          <w:szCs w:val="28"/>
        </w:rPr>
        <w:t xml:space="preserve"> </w:t>
      </w:r>
      <w:r w:rsidR="00033B69" w:rsidRPr="001B595E">
        <w:rPr>
          <w:rFonts w:ascii="Times New Roman" w:hAnsi="Times New Roman" w:cs="Times New Roman"/>
          <w:color w:val="000000" w:themeColor="text1"/>
          <w:sz w:val="28"/>
          <w:szCs w:val="28"/>
        </w:rPr>
        <w:t xml:space="preserve">284 </w:t>
      </w:r>
      <w:r w:rsidR="001C7121" w:rsidRPr="001B595E">
        <w:rPr>
          <w:rFonts w:ascii="Times New Roman" w:hAnsi="Times New Roman" w:cs="Times New Roman"/>
          <w:color w:val="000000" w:themeColor="text1"/>
          <w:sz w:val="28"/>
          <w:szCs w:val="28"/>
        </w:rPr>
        <w:t xml:space="preserve">- </w:t>
      </w:r>
      <w:r w:rsidR="00033B69" w:rsidRPr="001B595E">
        <w:rPr>
          <w:rFonts w:ascii="Times New Roman" w:hAnsi="Times New Roman" w:cs="Times New Roman"/>
          <w:color w:val="000000" w:themeColor="text1"/>
          <w:sz w:val="28"/>
          <w:szCs w:val="28"/>
        </w:rPr>
        <w:t>286</w:t>
      </w:r>
      <w:r w:rsidRPr="001B595E">
        <w:rPr>
          <w:rFonts w:ascii="Times New Roman" w:hAnsi="Times New Roman" w:cs="Times New Roman"/>
          <w:color w:val="000000" w:themeColor="text1"/>
          <w:sz w:val="28"/>
          <w:szCs w:val="28"/>
        </w:rPr>
        <w:t xml:space="preserve">, următoarele formalități vamale, după caz, se consideră a fi îndeplinite printr-un act/acțiune menționat la </w:t>
      </w:r>
      <w:r w:rsidR="001C7121" w:rsidRPr="001B595E">
        <w:rPr>
          <w:rFonts w:ascii="Times New Roman" w:hAnsi="Times New Roman" w:cs="Times New Roman"/>
          <w:color w:val="000000" w:themeColor="text1"/>
          <w:sz w:val="28"/>
          <w:szCs w:val="28"/>
        </w:rPr>
        <w:t>pct.</w:t>
      </w:r>
      <w:r w:rsidR="00033B69" w:rsidRPr="001B595E">
        <w:rPr>
          <w:rFonts w:ascii="Times New Roman" w:hAnsi="Times New Roman" w:cs="Times New Roman"/>
          <w:color w:val="000000" w:themeColor="text1"/>
          <w:sz w:val="28"/>
          <w:szCs w:val="28"/>
        </w:rPr>
        <w:t xml:space="preserve">287 </w:t>
      </w:r>
      <w:r w:rsidR="001C7121" w:rsidRPr="001B595E">
        <w:rPr>
          <w:rFonts w:ascii="Times New Roman" w:hAnsi="Times New Roman" w:cs="Times New Roman"/>
          <w:color w:val="000000" w:themeColor="text1"/>
          <w:sz w:val="28"/>
          <w:szCs w:val="28"/>
        </w:rPr>
        <w:t xml:space="preserve">- </w:t>
      </w:r>
      <w:r w:rsidR="00033B69" w:rsidRPr="001B595E">
        <w:rPr>
          <w:rFonts w:ascii="Times New Roman" w:hAnsi="Times New Roman" w:cs="Times New Roman"/>
          <w:color w:val="000000" w:themeColor="text1"/>
          <w:sz w:val="28"/>
          <w:szCs w:val="28"/>
        </w:rPr>
        <w:t>289</w:t>
      </w:r>
      <w:r w:rsidRPr="001B595E">
        <w:rPr>
          <w:rFonts w:ascii="Times New Roman" w:hAnsi="Times New Roman" w:cs="Times New Roman"/>
          <w:color w:val="000000" w:themeColor="text1"/>
          <w:sz w:val="28"/>
          <w:szCs w:val="28"/>
        </w:rPr>
        <w:t>:</w:t>
      </w:r>
    </w:p>
    <w:p w14:paraId="2764D46F" w14:textId="39DBABD8" w:rsidR="00B60D77" w:rsidRPr="001B595E" w:rsidRDefault="00B60D77" w:rsidP="007C5F0D">
      <w:pPr>
        <w:pStyle w:val="ListParagraph"/>
        <w:numPr>
          <w:ilvl w:val="2"/>
          <w:numId w:val="225"/>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transportarea mărfurilor în conformitate cu art</w:t>
      </w:r>
      <w:r w:rsidR="00956869"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143 din Cod și prezentarea mărfurilor în vamă în conformitate cu art</w:t>
      </w:r>
      <w:r w:rsidR="00956869"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145 din Cod;</w:t>
      </w:r>
    </w:p>
    <w:p w14:paraId="623670E0" w14:textId="715EEB72" w:rsidR="00B60D77" w:rsidRPr="001B595E" w:rsidRDefault="00B60D77" w:rsidP="007C5F0D">
      <w:pPr>
        <w:pStyle w:val="ListParagraph"/>
        <w:numPr>
          <w:ilvl w:val="2"/>
          <w:numId w:val="225"/>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prezentarea mărfurilor </w:t>
      </w:r>
      <w:r w:rsidR="00A739AC" w:rsidRPr="001B595E">
        <w:rPr>
          <w:rFonts w:ascii="Times New Roman" w:hAnsi="Times New Roman" w:cs="Times New Roman"/>
          <w:color w:val="000000" w:themeColor="text1"/>
          <w:sz w:val="28"/>
          <w:szCs w:val="28"/>
        </w:rPr>
        <w:t>în</w:t>
      </w:r>
      <w:r w:rsidRPr="001B595E">
        <w:rPr>
          <w:rFonts w:ascii="Times New Roman" w:hAnsi="Times New Roman" w:cs="Times New Roman"/>
          <w:color w:val="000000" w:themeColor="text1"/>
          <w:sz w:val="28"/>
          <w:szCs w:val="28"/>
        </w:rPr>
        <w:t xml:space="preserve"> vamă în conformitate cu art. 333 din Cod;</w:t>
      </w:r>
    </w:p>
    <w:p w14:paraId="5D953750" w14:textId="5CF497C3" w:rsidR="00B60D77" w:rsidRPr="001B595E" w:rsidRDefault="00B60D77" w:rsidP="007C5F0D">
      <w:pPr>
        <w:pStyle w:val="ListParagraph"/>
        <w:numPr>
          <w:ilvl w:val="2"/>
          <w:numId w:val="225"/>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acceptarea declarației vamale de către Serviciul Vamal în conformitate cu art</w:t>
      </w:r>
      <w:r w:rsidR="00956869"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171 din Cod;</w:t>
      </w:r>
    </w:p>
    <w:p w14:paraId="4077CE28" w14:textId="4159462D" w:rsidR="00B60D77" w:rsidRPr="001B595E" w:rsidRDefault="00B60D77" w:rsidP="007C5F0D">
      <w:pPr>
        <w:pStyle w:val="ListParagraph"/>
        <w:numPr>
          <w:ilvl w:val="2"/>
          <w:numId w:val="225"/>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acordarea liberului de vamă de către Serviciul Vamal în conformitate cu art</w:t>
      </w:r>
      <w:r w:rsidR="00956869"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186 din Cod.</w:t>
      </w:r>
    </w:p>
    <w:p w14:paraId="7E7837B5" w14:textId="041117A8"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o verificare arată că a fost efectuată o acțiune menționată la </w:t>
      </w:r>
      <w:r w:rsidR="001C7121" w:rsidRPr="001B595E">
        <w:rPr>
          <w:rFonts w:ascii="Times New Roman" w:hAnsi="Times New Roman" w:cs="Times New Roman"/>
          <w:color w:val="000000" w:themeColor="text1"/>
          <w:sz w:val="28"/>
          <w:szCs w:val="28"/>
        </w:rPr>
        <w:t>pct.</w:t>
      </w:r>
      <w:r w:rsidR="00033B69" w:rsidRPr="001B595E">
        <w:rPr>
          <w:rFonts w:ascii="Times New Roman" w:hAnsi="Times New Roman" w:cs="Times New Roman"/>
          <w:color w:val="000000" w:themeColor="text1"/>
          <w:sz w:val="28"/>
          <w:szCs w:val="28"/>
        </w:rPr>
        <w:t xml:space="preserve">287 </w:t>
      </w:r>
      <w:r w:rsidR="001C7121" w:rsidRPr="001B595E">
        <w:rPr>
          <w:rFonts w:ascii="Times New Roman" w:hAnsi="Times New Roman" w:cs="Times New Roman"/>
          <w:color w:val="000000" w:themeColor="text1"/>
          <w:sz w:val="28"/>
          <w:szCs w:val="28"/>
        </w:rPr>
        <w:t xml:space="preserve">- </w:t>
      </w:r>
      <w:r w:rsidR="00033B69" w:rsidRPr="001B595E">
        <w:rPr>
          <w:rFonts w:ascii="Times New Roman" w:hAnsi="Times New Roman" w:cs="Times New Roman"/>
          <w:color w:val="000000" w:themeColor="text1"/>
          <w:sz w:val="28"/>
          <w:szCs w:val="28"/>
        </w:rPr>
        <w:t>289</w:t>
      </w:r>
      <w:r w:rsidRPr="001B595E">
        <w:rPr>
          <w:rFonts w:ascii="Times New Roman" w:hAnsi="Times New Roman" w:cs="Times New Roman"/>
          <w:color w:val="000000" w:themeColor="text1"/>
          <w:sz w:val="28"/>
          <w:szCs w:val="28"/>
        </w:rPr>
        <w:t xml:space="preserve">, dar mărfurile introduse sau scoase </w:t>
      </w:r>
      <w:r w:rsidR="00C5564A" w:rsidRPr="001B595E">
        <w:rPr>
          <w:rFonts w:ascii="Times New Roman" w:hAnsi="Times New Roman" w:cs="Times New Roman"/>
          <w:color w:val="000000" w:themeColor="text1"/>
          <w:sz w:val="28"/>
          <w:szCs w:val="28"/>
        </w:rPr>
        <w:t xml:space="preserve">nu sunt mărfuri menționate la pct. </w:t>
      </w:r>
      <w:r w:rsidR="00033B69" w:rsidRPr="001B595E">
        <w:rPr>
          <w:rFonts w:ascii="Times New Roman" w:hAnsi="Times New Roman" w:cs="Times New Roman"/>
          <w:color w:val="000000" w:themeColor="text1"/>
          <w:sz w:val="28"/>
          <w:szCs w:val="28"/>
        </w:rPr>
        <w:t xml:space="preserve">284 </w:t>
      </w:r>
      <w:r w:rsidR="00C5564A" w:rsidRPr="001B595E">
        <w:rPr>
          <w:rFonts w:ascii="Times New Roman" w:hAnsi="Times New Roman" w:cs="Times New Roman"/>
          <w:color w:val="000000" w:themeColor="text1"/>
          <w:sz w:val="28"/>
          <w:szCs w:val="28"/>
        </w:rPr>
        <w:t xml:space="preserve">- </w:t>
      </w:r>
      <w:r w:rsidR="00033B69" w:rsidRPr="001B595E">
        <w:rPr>
          <w:rFonts w:ascii="Times New Roman" w:hAnsi="Times New Roman" w:cs="Times New Roman"/>
          <w:color w:val="000000" w:themeColor="text1"/>
          <w:sz w:val="28"/>
          <w:szCs w:val="28"/>
        </w:rPr>
        <w:t>286</w:t>
      </w:r>
      <w:r w:rsidRPr="001B595E">
        <w:rPr>
          <w:rFonts w:ascii="Times New Roman" w:hAnsi="Times New Roman" w:cs="Times New Roman"/>
          <w:color w:val="000000" w:themeColor="text1"/>
          <w:sz w:val="28"/>
          <w:szCs w:val="28"/>
        </w:rPr>
        <w:t>, declarația vamală pentru mărfurile respective se consideră că nu a fost depusă.</w:t>
      </w:r>
    </w:p>
    <w:p w14:paraId="04908CFE" w14:textId="1054D2B8"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sensul pct</w:t>
      </w:r>
      <w:r w:rsidR="00C5564A" w:rsidRPr="001B595E">
        <w:rPr>
          <w:rFonts w:ascii="Times New Roman" w:hAnsi="Times New Roman" w:cs="Times New Roman"/>
          <w:color w:val="000000" w:themeColor="text1"/>
          <w:sz w:val="28"/>
          <w:szCs w:val="28"/>
        </w:rPr>
        <w:t xml:space="preserve">. </w:t>
      </w:r>
      <w:r w:rsidR="00033B69" w:rsidRPr="001B595E">
        <w:rPr>
          <w:rFonts w:ascii="Times New Roman" w:hAnsi="Times New Roman" w:cs="Times New Roman"/>
          <w:color w:val="000000" w:themeColor="text1"/>
          <w:sz w:val="28"/>
          <w:szCs w:val="28"/>
        </w:rPr>
        <w:t>284</w:t>
      </w:r>
      <w:r w:rsidRPr="001B595E">
        <w:rPr>
          <w:rFonts w:ascii="Times New Roman" w:hAnsi="Times New Roman" w:cs="Times New Roman"/>
          <w:color w:val="000000" w:themeColor="text1"/>
          <w:sz w:val="28"/>
          <w:szCs w:val="28"/>
        </w:rPr>
        <w:t xml:space="preserve">, declarația vamală pentru mărfuri menționate la </w:t>
      </w:r>
      <w:r w:rsidR="00C5564A" w:rsidRPr="001B595E">
        <w:rPr>
          <w:rFonts w:ascii="Times New Roman" w:hAnsi="Times New Roman" w:cs="Times New Roman"/>
          <w:color w:val="000000" w:themeColor="text1"/>
          <w:sz w:val="28"/>
          <w:szCs w:val="28"/>
        </w:rPr>
        <w:t>pct.</w:t>
      </w:r>
      <w:r w:rsidR="00033B69" w:rsidRPr="001B595E">
        <w:rPr>
          <w:rFonts w:ascii="Times New Roman" w:hAnsi="Times New Roman" w:cs="Times New Roman"/>
          <w:color w:val="000000" w:themeColor="text1"/>
          <w:sz w:val="28"/>
          <w:szCs w:val="28"/>
        </w:rPr>
        <w:t xml:space="preserve">288 </w:t>
      </w:r>
      <w:r w:rsidR="00C5564A" w:rsidRPr="001B595E">
        <w:rPr>
          <w:rFonts w:ascii="Times New Roman" w:hAnsi="Times New Roman" w:cs="Times New Roman"/>
          <w:color w:val="000000" w:themeColor="text1"/>
          <w:sz w:val="28"/>
          <w:szCs w:val="28"/>
        </w:rPr>
        <w:t xml:space="preserve">al treilea alineat, </w:t>
      </w:r>
      <w:r w:rsidRPr="001B595E">
        <w:rPr>
          <w:rFonts w:ascii="Times New Roman" w:hAnsi="Times New Roman" w:cs="Times New Roman"/>
          <w:color w:val="000000" w:themeColor="text1"/>
          <w:sz w:val="28"/>
          <w:szCs w:val="28"/>
        </w:rPr>
        <w:t>este acceptată și că mărfurilor li s-a acordat liberul de vamă atunci când mărfurile sunt livrate destinatarului.</w:t>
      </w:r>
    </w:p>
    <w:p w14:paraId="387D9A48" w14:textId="77777777" w:rsidR="00B60D77" w:rsidRPr="001B595E" w:rsidRDefault="00B60D77" w:rsidP="00615D94">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nu a fost posibilă livrarea mărfurilor destinatarului, se consideră că declarația vamală nu a fost depusă.</w:t>
      </w:r>
    </w:p>
    <w:p w14:paraId="459483DD" w14:textId="5BA26A49" w:rsidR="00B60D77" w:rsidRPr="001B595E" w:rsidRDefault="00B60D77" w:rsidP="00615D94">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care nu au fost livrate destinatarului se află în depozitarea temporară până la momentul în care sunt distruse, reexportate sau se dispune de ele în alt mod în conformitate cu art</w:t>
      </w:r>
      <w:r w:rsidR="00956869"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189 din Cod.</w:t>
      </w:r>
    </w:p>
    <w:p w14:paraId="4FEC7B8C" w14:textId="3E7ADB45"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Călătorii pot depune o declarație vamală pe hârtie pentru mărfurile transportate de ei.</w:t>
      </w:r>
    </w:p>
    <w:p w14:paraId="3E4C9096" w14:textId="0E9F4E92"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Forma și datele declarației vamale pe hârtie se stabilesc de către Serviciul Vamal.</w:t>
      </w:r>
    </w:p>
    <w:p w14:paraId="15FF409D" w14:textId="46AAAD5F"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Cu excepția cazurilor în care declarația vamală este depusă verbal sau printr-un act considerat a fi o declarație vamală sau în care declarația vamală ia forma unei înscrieri în evidența declarantului în conformitate cu art</w:t>
      </w:r>
      <w:r w:rsidR="00C5564A"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177 și 178 din Cod, Serviciul Vamal, </w:t>
      </w:r>
      <w:r w:rsidRPr="001B595E">
        <w:rPr>
          <w:rFonts w:ascii="Times New Roman" w:hAnsi="Times New Roman" w:cs="Times New Roman"/>
          <w:color w:val="000000" w:themeColor="text1"/>
          <w:sz w:val="28"/>
          <w:szCs w:val="28"/>
        </w:rPr>
        <w:lastRenderedPageBreak/>
        <w:t>informează declarantul despre acceptarea declarației vamale și îi furnizează un număr de înregistrare pentru declarația vamală respectivă și data acceptării acesteia.</w:t>
      </w:r>
    </w:p>
    <w:p w14:paraId="51B98C4D" w14:textId="4D2CC9A9"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declarația vamală este depusă în conformitate cu art</w:t>
      </w:r>
      <w:r w:rsidR="00C5564A"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170 din Cod, Serviciul Vamal prelucrează datele furnizate înainte de prezentarea mărfurilor, în special în scopul analizei riscurilor.</w:t>
      </w:r>
    </w:p>
    <w:p w14:paraId="2E404F2A" w14:textId="5DF7F62B"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scopul derogării </w:t>
      </w:r>
      <w:r w:rsidR="00A739AC" w:rsidRPr="001B595E">
        <w:rPr>
          <w:rFonts w:ascii="Times New Roman" w:hAnsi="Times New Roman" w:cs="Times New Roman"/>
          <w:color w:val="000000" w:themeColor="text1"/>
          <w:sz w:val="28"/>
          <w:szCs w:val="28"/>
        </w:rPr>
        <w:t xml:space="preserve">de </w:t>
      </w:r>
      <w:r w:rsidRPr="001B595E">
        <w:rPr>
          <w:rFonts w:ascii="Times New Roman" w:hAnsi="Times New Roman" w:cs="Times New Roman"/>
          <w:color w:val="000000" w:themeColor="text1"/>
          <w:sz w:val="28"/>
          <w:szCs w:val="28"/>
        </w:rPr>
        <w:t>la obligația ca mărfurile să fie prezentate în conformitate cu art</w:t>
      </w:r>
      <w:r w:rsidR="00C5564A"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178 din Cod, post vamal de supraveghere menționat la art</w:t>
      </w:r>
      <w:r w:rsidR="00C5564A"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178 alin</w:t>
      </w:r>
      <w:r w:rsidR="00C5564A"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 lit</w:t>
      </w:r>
      <w:r w:rsidR="00C5564A"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c) din Cod este post vamal competent pentru plasarea mărfurilor sub un regim vamal menționat la art</w:t>
      </w:r>
      <w:r w:rsidR="00C5564A"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161 din Cod.</w:t>
      </w:r>
    </w:p>
    <w:p w14:paraId="7429D0C0" w14:textId="5B753635" w:rsidR="00B60D77" w:rsidRPr="001B595E" w:rsidRDefault="00A739AC" w:rsidP="000E2CDD">
      <w:pPr>
        <w:tabs>
          <w:tab w:val="left" w:pos="851"/>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Următoarele posturi</w:t>
      </w:r>
      <w:r w:rsidR="00B60D77" w:rsidRPr="001B595E">
        <w:rPr>
          <w:rFonts w:ascii="Times New Roman" w:hAnsi="Times New Roman" w:cs="Times New Roman"/>
          <w:color w:val="000000" w:themeColor="text1"/>
          <w:sz w:val="28"/>
          <w:szCs w:val="28"/>
        </w:rPr>
        <w:t xml:space="preserve"> vamale sunt competente:</w:t>
      </w:r>
    </w:p>
    <w:p w14:paraId="033A556F" w14:textId="5FE31C07" w:rsidR="00B60D77" w:rsidRPr="001B595E" w:rsidRDefault="00B60D77" w:rsidP="007C5F0D">
      <w:pPr>
        <w:pStyle w:val="ListParagraph"/>
        <w:numPr>
          <w:ilvl w:val="1"/>
          <w:numId w:val="91"/>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post vamal responsabil de locul unde este stabilit exportatorul;</w:t>
      </w:r>
    </w:p>
    <w:p w14:paraId="6FEC2437" w14:textId="64E9A5B6" w:rsidR="00B60D77" w:rsidRPr="001B595E" w:rsidRDefault="00B60D77" w:rsidP="007C5F0D">
      <w:pPr>
        <w:pStyle w:val="ListParagraph"/>
        <w:numPr>
          <w:ilvl w:val="1"/>
          <w:numId w:val="91"/>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post vamal competent pentru locul unde mărfurile sunt ambalate sau încărcate pentru expediere la export;</w:t>
      </w:r>
    </w:p>
    <w:p w14:paraId="51364838" w14:textId="52943B94" w:rsidR="00B60D77" w:rsidRPr="001B595E" w:rsidRDefault="00B60D77" w:rsidP="007C5F0D">
      <w:pPr>
        <w:pStyle w:val="ListParagraph"/>
        <w:numPr>
          <w:ilvl w:val="1"/>
          <w:numId w:val="91"/>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un post vamal diferit care este competent din motive administrative pentru operațiunea în cauză.</w:t>
      </w:r>
    </w:p>
    <w:p w14:paraId="29191B7D" w14:textId="21249E2F"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mărfurile nu depășesc echivalentul în MDL în valoare de 3 000 EUR per trimitere și per declarant și nu fac obiectul unor prohibiții sau restricții, postul vamal competent pentru locul de ieșire a mărfurilor de pe teritoriul vamal este, de asemenea, competent pentru plasarea mărfurilor sub regimul de export pe lângă posturile vamale identificate la p</w:t>
      </w:r>
      <w:r w:rsidR="00C5564A" w:rsidRPr="001B595E">
        <w:rPr>
          <w:rFonts w:ascii="Times New Roman" w:hAnsi="Times New Roman" w:cs="Times New Roman"/>
          <w:color w:val="000000" w:themeColor="text1"/>
          <w:sz w:val="28"/>
          <w:szCs w:val="28"/>
        </w:rPr>
        <w:t>ct.</w:t>
      </w:r>
      <w:r w:rsidRPr="001B595E">
        <w:rPr>
          <w:rFonts w:ascii="Times New Roman" w:hAnsi="Times New Roman" w:cs="Times New Roman"/>
          <w:color w:val="000000" w:themeColor="text1"/>
          <w:sz w:val="28"/>
          <w:szCs w:val="28"/>
        </w:rPr>
        <w:t xml:space="preserve"> </w:t>
      </w:r>
      <w:r w:rsidR="00387267" w:rsidRPr="001B595E">
        <w:rPr>
          <w:rFonts w:ascii="Times New Roman" w:hAnsi="Times New Roman" w:cs="Times New Roman"/>
          <w:color w:val="000000" w:themeColor="text1"/>
          <w:sz w:val="28"/>
          <w:szCs w:val="28"/>
        </w:rPr>
        <w:t>298</w:t>
      </w:r>
      <w:r w:rsidRPr="001B595E">
        <w:rPr>
          <w:rFonts w:ascii="Times New Roman" w:hAnsi="Times New Roman" w:cs="Times New Roman"/>
          <w:color w:val="000000" w:themeColor="text1"/>
          <w:sz w:val="28"/>
          <w:szCs w:val="28"/>
        </w:rPr>
        <w:t>.</w:t>
      </w:r>
    </w:p>
    <w:p w14:paraId="434049E0" w14:textId="647DA458" w:rsidR="00B60D77" w:rsidRPr="001B595E" w:rsidRDefault="00B60D77" w:rsidP="00615D94">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este vorba de subcontractare, postul vamal responsabil pentru locul unde este stabilit subcontractantul este, de asemenea, competent pentru plasarea mărfurilor sub regimul de export, pe lângă posturile vamale identificate la primul alineat și la </w:t>
      </w:r>
      <w:r w:rsidR="00C5564A" w:rsidRPr="001B595E">
        <w:rPr>
          <w:rFonts w:ascii="Times New Roman" w:hAnsi="Times New Roman" w:cs="Times New Roman"/>
          <w:color w:val="000000" w:themeColor="text1"/>
          <w:sz w:val="28"/>
          <w:szCs w:val="28"/>
        </w:rPr>
        <w:t>pct.294.</w:t>
      </w:r>
    </w:p>
    <w:p w14:paraId="145EEA73" w14:textId="77777777" w:rsidR="00B60D77" w:rsidRPr="001B595E" w:rsidRDefault="00B60D77" w:rsidP="00751702">
      <w:pPr>
        <w:tabs>
          <w:tab w:val="left" w:pos="851"/>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Atunci când este justificat de circumstanțele unui caz individual, un alt post vamal mai bine plasat pentru prezentarea mărfurilor în vamă este, de asemenea, competent pentru plasarea mărfurilor sub regimul de export.</w:t>
      </w:r>
    </w:p>
    <w:p w14:paraId="0C92E97B" w14:textId="12AB5FC2"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Declarațiile vamale verbale pentru export și reexport se fac la postul vamal competent pentru locul de ieșire a mărfurilor.</w:t>
      </w:r>
    </w:p>
    <w:p w14:paraId="407BC530" w14:textId="1F279B9A"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o declarație vamală acoperă două sau mai multe articole de mărfuri, datele menționate în declarația respectivă referitoare la fiecare articol sunt considerate ca constituie o declarație vamală separată.</w:t>
      </w:r>
    </w:p>
    <w:p w14:paraId="67A02176" w14:textId="14D5338A"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Cu excepția cazului în care anumite mărfuri specifice incluse într-o trimitere fac obiectul unor măsuri diferite, mărfurile conținute într-o trimitere sunt considerate c</w:t>
      </w:r>
      <w:r w:rsidR="00A739AC" w:rsidRPr="001B595E">
        <w:rPr>
          <w:rFonts w:ascii="Times New Roman" w:hAnsi="Times New Roman" w:cs="Times New Roman"/>
          <w:color w:val="000000" w:themeColor="text1"/>
          <w:sz w:val="28"/>
          <w:szCs w:val="28"/>
        </w:rPr>
        <w:t>ă</w:t>
      </w:r>
      <w:r w:rsidRPr="001B595E">
        <w:rPr>
          <w:rFonts w:ascii="Times New Roman" w:hAnsi="Times New Roman" w:cs="Times New Roman"/>
          <w:color w:val="000000" w:themeColor="text1"/>
          <w:sz w:val="28"/>
          <w:szCs w:val="28"/>
        </w:rPr>
        <w:t xml:space="preserve"> constituie un singur articol în sensul p</w:t>
      </w:r>
      <w:r w:rsidR="00751702" w:rsidRPr="001B595E">
        <w:rPr>
          <w:rFonts w:ascii="Times New Roman" w:hAnsi="Times New Roman" w:cs="Times New Roman"/>
          <w:color w:val="000000" w:themeColor="text1"/>
          <w:sz w:val="28"/>
          <w:szCs w:val="28"/>
        </w:rPr>
        <w:t xml:space="preserve">ct. </w:t>
      </w:r>
      <w:r w:rsidR="00387267" w:rsidRPr="001B595E">
        <w:rPr>
          <w:rFonts w:ascii="Times New Roman" w:hAnsi="Times New Roman" w:cs="Times New Roman"/>
          <w:color w:val="000000" w:themeColor="text1"/>
          <w:sz w:val="28"/>
          <w:szCs w:val="28"/>
        </w:rPr>
        <w:t>301</w:t>
      </w:r>
      <w:r w:rsidRPr="001B595E">
        <w:rPr>
          <w:rFonts w:ascii="Times New Roman" w:hAnsi="Times New Roman" w:cs="Times New Roman"/>
          <w:color w:val="000000" w:themeColor="text1"/>
          <w:sz w:val="28"/>
          <w:szCs w:val="28"/>
        </w:rPr>
        <w:t>, în cazul în care este îndeplinită oricare dintre următoarele condiții:</w:t>
      </w:r>
    </w:p>
    <w:p w14:paraId="0530ABA0" w14:textId="501C96E9" w:rsidR="00B60D77" w:rsidRPr="001B595E" w:rsidRDefault="00B60D77" w:rsidP="007C5F0D">
      <w:pPr>
        <w:pStyle w:val="ListParagraph"/>
        <w:numPr>
          <w:ilvl w:val="1"/>
          <w:numId w:val="90"/>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se clasifică la o singură subpoziție tarifară;</w:t>
      </w:r>
    </w:p>
    <w:p w14:paraId="3734C0FD" w14:textId="5D16B4E4" w:rsidR="00B60D77" w:rsidRPr="001B595E" w:rsidRDefault="00B60D77" w:rsidP="007C5F0D">
      <w:pPr>
        <w:pStyle w:val="ListParagraph"/>
        <w:numPr>
          <w:ilvl w:val="1"/>
          <w:numId w:val="90"/>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fac obiectul unei cereri de simplificare în conformitate cu art</w:t>
      </w:r>
      <w:r w:rsidR="00751702"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176 din Cod.</w:t>
      </w:r>
    </w:p>
    <w:p w14:paraId="7DDC75A9" w14:textId="77777777" w:rsidR="00B60D77" w:rsidRPr="001B595E" w:rsidRDefault="00B60D77" w:rsidP="00381586">
      <w:pPr>
        <w:spacing w:after="0" w:line="240" w:lineRule="auto"/>
        <w:jc w:val="both"/>
        <w:rPr>
          <w:rFonts w:ascii="Times New Roman" w:hAnsi="Times New Roman" w:cs="Times New Roman"/>
          <w:color w:val="000000" w:themeColor="text1"/>
          <w:sz w:val="28"/>
          <w:szCs w:val="28"/>
        </w:rPr>
      </w:pPr>
    </w:p>
    <w:p w14:paraId="0D9AC6BD" w14:textId="77777777" w:rsidR="00B60D77" w:rsidRPr="001B595E" w:rsidRDefault="00B60D77" w:rsidP="00381586">
      <w:pPr>
        <w:spacing w:after="0"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Subsecțiunea 2</w:t>
      </w:r>
    </w:p>
    <w:p w14:paraId="05C6FB55" w14:textId="77777777" w:rsidR="00B60D77" w:rsidRPr="001B595E" w:rsidRDefault="00B60D77" w:rsidP="00B60D77">
      <w:pPr>
        <w:spacing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Simplificari</w:t>
      </w:r>
    </w:p>
    <w:p w14:paraId="70CCC8DB" w14:textId="5226ED07" w:rsidR="00B60D77"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o cerere pentru utilizarea regulată a unei declarații simplificate menționate la art</w:t>
      </w:r>
      <w:r w:rsidR="003C4B65"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165 alin</w:t>
      </w:r>
      <w:r w:rsidR="003C4B65"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(1) din Cod sau pentru depunerea unei declarații vamale sub forma unei înscrieri în evidențele declarantului menționate la art</w:t>
      </w:r>
      <w:r w:rsidR="003C4B65"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w:t>
      </w:r>
      <w:r w:rsidR="00864E7C" w:rsidRPr="001B595E">
        <w:rPr>
          <w:rFonts w:ascii="Times New Roman" w:hAnsi="Times New Roman" w:cs="Times New Roman"/>
          <w:color w:val="000000" w:themeColor="text1"/>
          <w:sz w:val="28"/>
          <w:szCs w:val="28"/>
        </w:rPr>
        <w:t xml:space="preserve">177 </w:t>
      </w:r>
      <w:r w:rsidRPr="001B595E">
        <w:rPr>
          <w:rFonts w:ascii="Times New Roman" w:hAnsi="Times New Roman" w:cs="Times New Roman"/>
          <w:color w:val="000000" w:themeColor="text1"/>
          <w:sz w:val="28"/>
          <w:szCs w:val="28"/>
        </w:rPr>
        <w:t xml:space="preserve">alin. </w:t>
      </w:r>
      <w:r w:rsidR="00F77852"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1</w:t>
      </w:r>
      <w:r w:rsidR="00F77852" w:rsidRPr="001B595E">
        <w:rPr>
          <w:rFonts w:ascii="Times New Roman" w:hAnsi="Times New Roman" w:cs="Times New Roman"/>
          <w:color w:val="000000" w:themeColor="text1"/>
          <w:sz w:val="28"/>
          <w:szCs w:val="28"/>
        </w:rPr>
        <w:t>)</w:t>
      </w:r>
      <w:r w:rsidR="00864E7C"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 xml:space="preserve">din Cod se depune prin alte mijloace decât tehnicile electronice de prelucrare a datelor, cererea respectivă se face folosind formularul prevăzut în </w:t>
      </w:r>
      <w:r w:rsidR="00387267" w:rsidRPr="001B595E">
        <w:rPr>
          <w:rFonts w:ascii="Times New Roman" w:hAnsi="Times New Roman" w:cs="Times New Roman"/>
          <w:color w:val="000000" w:themeColor="text1"/>
          <w:sz w:val="28"/>
          <w:szCs w:val="28"/>
        </w:rPr>
        <w:t>anexa nr. 24</w:t>
      </w:r>
      <w:r w:rsidRPr="001B595E">
        <w:rPr>
          <w:rFonts w:ascii="Times New Roman" w:hAnsi="Times New Roman" w:cs="Times New Roman"/>
          <w:color w:val="000000" w:themeColor="text1"/>
          <w:sz w:val="28"/>
          <w:szCs w:val="28"/>
        </w:rPr>
        <w:t xml:space="preserve">. Regulile de completare a formularului vor fi aprobate de Serviciul Vamal. Forma și regulule de completare a </w:t>
      </w:r>
      <w:r w:rsidRPr="001B595E">
        <w:rPr>
          <w:rFonts w:ascii="Times New Roman" w:hAnsi="Times New Roman" w:cs="Times New Roman"/>
          <w:color w:val="000000" w:themeColor="text1"/>
          <w:sz w:val="28"/>
          <w:szCs w:val="28"/>
        </w:rPr>
        <w:lastRenderedPageBreak/>
        <w:t>autorizațiilor pentru utilizarea simplificărilor menționate la primul aliniat al prezentului punctse aprobă de Serviciul Vamal.</w:t>
      </w:r>
    </w:p>
    <w:p w14:paraId="5C1AB6F5" w14:textId="6C622D04" w:rsidR="004A79F0" w:rsidRPr="001B595E" w:rsidRDefault="00B60D77" w:rsidP="007C5F0D">
      <w:pPr>
        <w:pStyle w:val="Footer"/>
        <w:numPr>
          <w:ilvl w:val="1"/>
          <w:numId w:val="27"/>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sensul art</w:t>
      </w:r>
      <w:r w:rsidR="00B95315" w:rsidRPr="001B595E">
        <w:rPr>
          <w:rFonts w:ascii="Times New Roman" w:hAnsi="Times New Roman" w:cs="Times New Roman"/>
          <w:color w:val="000000" w:themeColor="text1"/>
          <w:sz w:val="28"/>
          <w:szCs w:val="28"/>
        </w:rPr>
        <w:t>.</w:t>
      </w:r>
      <w:r w:rsidR="004A79F0" w:rsidRPr="001B595E">
        <w:rPr>
          <w:rFonts w:ascii="Times New Roman" w:hAnsi="Times New Roman" w:cs="Times New Roman"/>
          <w:color w:val="000000" w:themeColor="text1"/>
          <w:sz w:val="28"/>
          <w:szCs w:val="28"/>
        </w:rPr>
        <w:t xml:space="preserve"> 176 din Cod în cazul în care mărfurile dintr-un transport se încadrează în subpoziții tarifare supuse unei:</w:t>
      </w:r>
    </w:p>
    <w:p w14:paraId="7B426BBF" w14:textId="6DCBB234" w:rsidR="00B60D77" w:rsidRPr="001B595E" w:rsidRDefault="00B60D77" w:rsidP="007C5F0D">
      <w:pPr>
        <w:pStyle w:val="Footer"/>
        <w:numPr>
          <w:ilvl w:val="0"/>
          <w:numId w:val="92"/>
        </w:numPr>
        <w:tabs>
          <w:tab w:val="clear" w:pos="4677"/>
          <w:tab w:val="clear" w:pos="9355"/>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taxe specifice exprimate prin referire la aceeași unitate de măsură, taxa care se percepe asupra întregulu</w:t>
      </w:r>
      <w:r w:rsidR="00B95315" w:rsidRPr="001B595E">
        <w:rPr>
          <w:rFonts w:ascii="Times New Roman" w:hAnsi="Times New Roman" w:cs="Times New Roman"/>
          <w:color w:val="000000" w:themeColor="text1"/>
          <w:sz w:val="28"/>
          <w:szCs w:val="28"/>
        </w:rPr>
        <w:t>i transport se bazează pe subpoziția</w:t>
      </w:r>
      <w:r w:rsidRPr="001B595E">
        <w:rPr>
          <w:rFonts w:ascii="Times New Roman" w:hAnsi="Times New Roman" w:cs="Times New Roman"/>
          <w:color w:val="000000" w:themeColor="text1"/>
          <w:sz w:val="28"/>
          <w:szCs w:val="28"/>
        </w:rPr>
        <w:t xml:space="preserve"> </w:t>
      </w:r>
      <w:r w:rsidR="00B95315" w:rsidRPr="001B595E">
        <w:rPr>
          <w:rFonts w:ascii="Times New Roman" w:hAnsi="Times New Roman" w:cs="Times New Roman"/>
          <w:color w:val="000000" w:themeColor="text1"/>
          <w:sz w:val="28"/>
          <w:szCs w:val="28"/>
        </w:rPr>
        <w:t xml:space="preserve">tarifară </w:t>
      </w:r>
      <w:r w:rsidRPr="001B595E">
        <w:rPr>
          <w:rFonts w:ascii="Times New Roman" w:hAnsi="Times New Roman" w:cs="Times New Roman"/>
          <w:color w:val="000000" w:themeColor="text1"/>
          <w:sz w:val="28"/>
          <w:szCs w:val="28"/>
        </w:rPr>
        <w:t>supusă celei mai mari taxe specifice.</w:t>
      </w:r>
    </w:p>
    <w:p w14:paraId="4AF8C480" w14:textId="67F9A285" w:rsidR="00B60D77" w:rsidRPr="001B595E" w:rsidRDefault="00B60D77" w:rsidP="007C5F0D">
      <w:pPr>
        <w:pStyle w:val="ListParagraph"/>
        <w:numPr>
          <w:ilvl w:val="0"/>
          <w:numId w:val="92"/>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taxe specifice exprimate prin referire la diferite unități de măsură, taxa specifică cea mai mare pentru fiecare unitate de măsură se aplică tuturor mărfurile din lotul pentru care taxa specifică este exprimată prin referire la acea unitate și transformată într-o taxă ad valorem pentru fiecare tip de mărfuri respective.</w:t>
      </w:r>
      <w:r w:rsidR="004A79F0"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Taxa care se percepe asupra întregului transport se bazează pe subpoziția tarifară care face obiectul celei mai mari cote a taxei ad valorem care rezultă din conversia în conformitate cu primul paragraf.</w:t>
      </w:r>
    </w:p>
    <w:p w14:paraId="794043C8" w14:textId="24AB1F33" w:rsidR="00B60D77" w:rsidRPr="001B595E" w:rsidRDefault="00B60D77" w:rsidP="007C5F0D">
      <w:pPr>
        <w:pStyle w:val="ListParagraph"/>
        <w:numPr>
          <w:ilvl w:val="0"/>
          <w:numId w:val="92"/>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taxe ad valorem și unei taxe specifice, cea mai mare taxă specifică, astfel cum este determinată în conformitate cu </w:t>
      </w:r>
      <w:r w:rsidR="004A79F0" w:rsidRPr="001B595E">
        <w:rPr>
          <w:rFonts w:ascii="Times New Roman" w:hAnsi="Times New Roman" w:cs="Times New Roman"/>
          <w:color w:val="000000" w:themeColor="text1"/>
          <w:sz w:val="28"/>
          <w:szCs w:val="28"/>
        </w:rPr>
        <w:t>sbpct. 1) și 2),</w:t>
      </w:r>
      <w:r w:rsidRPr="001B595E">
        <w:rPr>
          <w:rFonts w:ascii="Times New Roman" w:hAnsi="Times New Roman" w:cs="Times New Roman"/>
          <w:color w:val="000000" w:themeColor="text1"/>
          <w:sz w:val="28"/>
          <w:szCs w:val="28"/>
        </w:rPr>
        <w:t xml:space="preserve"> se transformă într-o taxă ad valorem. taxă valorem pentru fiecare tip de mărfuri pentru care taxa specifică este exprimată prin referire la aceeași unitate.</w:t>
      </w:r>
      <w:r w:rsidR="004A79F0"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Taxa care se percepe asupra întregului transport se bazează pe subpoziția tarifară care face obiectul celei mai mari cote a taxei ad valorem, inclusiv taxa ad valorem rezultată în urma conversiei în conformitate cu primul paragraf.</w:t>
      </w:r>
    </w:p>
    <w:p w14:paraId="7D06D6C5" w14:textId="561E137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În cazul în care se depune o declarație simplificată pentru punerea în liberă circulație a mărfurilor supuse unui contingent tarifar gestionat în conformitate cu ordinea cronologică a datelor de acceptare a declarațiilor vamale, declarantul poate solicita acordarea contingentului tarifar numai atunci când sunt disponibile informațiile necesare, fie în declarația simplificată, fie într-o declarație suplimentară.</w:t>
      </w:r>
    </w:p>
    <w:p w14:paraId="2A99C42C" w14:textId="7AA76430" w:rsidR="00B60D77" w:rsidRPr="001B595E" w:rsidRDefault="00B60D77" w:rsidP="001A1D4B">
      <w:pPr>
        <w:tabs>
          <w:tab w:val="left" w:pos="709"/>
          <w:tab w:val="left" w:pos="851"/>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cererea de acordare a unui contingent tarifar gestionat în ordinea cronologică a datelor de acceptare a declarațiilor vamale se face într-o declarație suplimentară, cererea nu poate fi procesată până la depunerea declarației suplimentare.</w:t>
      </w:r>
      <w:r w:rsidR="001A1D4B"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În scopul alocării contingentului tarifar se ia în considerare data acceptării declarației simplificate.</w:t>
      </w:r>
    </w:p>
    <w:p w14:paraId="07AB0A40" w14:textId="1901F079"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mărfurile au fost plasate sub un regim vamal pe baza unei declarații simplificate, documentele justificative menționate la art</w:t>
      </w:r>
      <w:r w:rsidR="004973B4"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163 alin</w:t>
      </w:r>
      <w:r w:rsidR="004973B4"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 din Cod sunt furnizate Serviciului Vamal înainte de acordarea liberului de vamă a mărfurilor.</w:t>
      </w:r>
    </w:p>
    <w:p w14:paraId="47B4FC16" w14:textId="1CAB8185"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Pentru ca vămuirea centralizată să fie autorizată în conformitate cu art</w:t>
      </w:r>
      <w:r w:rsidR="001A1D4B"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180 din Cod, cererile de vămuire centralizată trebuie să se refere la oricare dintre următoarele:</w:t>
      </w:r>
    </w:p>
    <w:p w14:paraId="0537B2BC" w14:textId="66D5DC2E" w:rsidR="00B60D77" w:rsidRPr="001B595E" w:rsidRDefault="00B60D77" w:rsidP="007C5F0D">
      <w:pPr>
        <w:pStyle w:val="ListParagraph"/>
        <w:numPr>
          <w:ilvl w:val="1"/>
          <w:numId w:val="93"/>
        </w:numPr>
        <w:tabs>
          <w:tab w:val="left" w:pos="709"/>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punerea în liberă circulație;</w:t>
      </w:r>
    </w:p>
    <w:p w14:paraId="44D08880" w14:textId="5336BBC2" w:rsidR="00B60D77" w:rsidRPr="001B595E" w:rsidRDefault="00B60D77" w:rsidP="007C5F0D">
      <w:pPr>
        <w:pStyle w:val="ListParagraph"/>
        <w:numPr>
          <w:ilvl w:val="1"/>
          <w:numId w:val="93"/>
        </w:numPr>
        <w:tabs>
          <w:tab w:val="left" w:pos="709"/>
          <w:tab w:val="left" w:pos="851"/>
        </w:tabs>
        <w:spacing w:after="0" w:line="240" w:lineRule="auto"/>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antrepozit vamal;</w:t>
      </w:r>
    </w:p>
    <w:p w14:paraId="0F1164CE" w14:textId="37946C22" w:rsidR="00B60D77" w:rsidRPr="001B595E" w:rsidRDefault="00B60D77" w:rsidP="007C5F0D">
      <w:pPr>
        <w:pStyle w:val="ListParagraph"/>
        <w:numPr>
          <w:ilvl w:val="1"/>
          <w:numId w:val="93"/>
        </w:numPr>
        <w:tabs>
          <w:tab w:val="left" w:pos="709"/>
          <w:tab w:val="left" w:pos="851"/>
        </w:tabs>
        <w:spacing w:after="0" w:line="240" w:lineRule="auto"/>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admiterea temporară;</w:t>
      </w:r>
    </w:p>
    <w:p w14:paraId="2954DF32" w14:textId="0E4FAE35" w:rsidR="00B60D77" w:rsidRPr="001B595E" w:rsidRDefault="00B60D77" w:rsidP="007C5F0D">
      <w:pPr>
        <w:pStyle w:val="ListParagraph"/>
        <w:numPr>
          <w:ilvl w:val="1"/>
          <w:numId w:val="93"/>
        </w:numPr>
        <w:tabs>
          <w:tab w:val="left" w:pos="709"/>
          <w:tab w:val="left" w:pos="851"/>
        </w:tabs>
        <w:spacing w:after="0" w:line="240" w:lineRule="auto"/>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destinația finală;</w:t>
      </w:r>
    </w:p>
    <w:p w14:paraId="38034905" w14:textId="005AEA2F" w:rsidR="00B60D77" w:rsidRPr="001B595E" w:rsidRDefault="00B60D77" w:rsidP="007C5F0D">
      <w:pPr>
        <w:pStyle w:val="ListParagraph"/>
        <w:numPr>
          <w:ilvl w:val="1"/>
          <w:numId w:val="93"/>
        </w:numPr>
        <w:tabs>
          <w:tab w:val="left" w:pos="709"/>
          <w:tab w:val="left" w:pos="851"/>
        </w:tabs>
        <w:spacing w:after="0" w:line="240" w:lineRule="auto"/>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perfecționare activă;</w:t>
      </w:r>
    </w:p>
    <w:p w14:paraId="71152612" w14:textId="3CA43E37" w:rsidR="00B60D77" w:rsidRPr="001B595E" w:rsidRDefault="00B60D77" w:rsidP="007C5F0D">
      <w:pPr>
        <w:pStyle w:val="ListParagraph"/>
        <w:numPr>
          <w:ilvl w:val="1"/>
          <w:numId w:val="93"/>
        </w:numPr>
        <w:tabs>
          <w:tab w:val="left" w:pos="709"/>
          <w:tab w:val="left" w:pos="851"/>
        </w:tabs>
        <w:spacing w:after="0" w:line="240" w:lineRule="auto"/>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perfecționare pasivă;</w:t>
      </w:r>
    </w:p>
    <w:p w14:paraId="536277E6" w14:textId="6DCAB45D" w:rsidR="00B60D77" w:rsidRPr="001B595E" w:rsidRDefault="00B60D77" w:rsidP="007C5F0D">
      <w:pPr>
        <w:pStyle w:val="ListParagraph"/>
        <w:numPr>
          <w:ilvl w:val="1"/>
          <w:numId w:val="93"/>
        </w:numPr>
        <w:tabs>
          <w:tab w:val="left" w:pos="709"/>
          <w:tab w:val="left" w:pos="851"/>
        </w:tabs>
        <w:spacing w:after="0" w:line="240" w:lineRule="auto"/>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export;</w:t>
      </w:r>
    </w:p>
    <w:p w14:paraId="039E9A09" w14:textId="634AAE94" w:rsidR="00B60D77" w:rsidRPr="001B595E" w:rsidRDefault="00B60D77" w:rsidP="007C5F0D">
      <w:pPr>
        <w:pStyle w:val="ListParagraph"/>
        <w:numPr>
          <w:ilvl w:val="1"/>
          <w:numId w:val="93"/>
        </w:numPr>
        <w:tabs>
          <w:tab w:val="left" w:pos="709"/>
          <w:tab w:val="left" w:pos="851"/>
          <w:tab w:val="left" w:pos="1134"/>
        </w:tabs>
        <w:spacing w:after="120" w:line="240" w:lineRule="auto"/>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reexport.</w:t>
      </w:r>
    </w:p>
    <w:p w14:paraId="5961A146" w14:textId="2AAAFD0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declarația vamală ia forma unei înscrieri în evidențele declarantului, vămuirea centralizată poate fi autorizată în condițiile prevăzute la art</w:t>
      </w:r>
      <w:r w:rsidR="00E275C7"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179 din Cod.</w:t>
      </w:r>
    </w:p>
    <w:p w14:paraId="4CBD8D2F" w14:textId="12D4EAFD"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Titularul autorizației de vămuire centralizată trebuie să prezinte mărfurile la un post vamal competent, astfel cum se prevede în autorizația respectivă, depunând la postul vamal de supraveghere oricare dintre următoarele:</w:t>
      </w:r>
    </w:p>
    <w:p w14:paraId="1EDE1560" w14:textId="6726EA04" w:rsidR="00B60D77" w:rsidRPr="001B595E" w:rsidRDefault="00B60D77" w:rsidP="007C5F0D">
      <w:pPr>
        <w:pStyle w:val="ListParagraph"/>
        <w:numPr>
          <w:ilvl w:val="1"/>
          <w:numId w:val="94"/>
        </w:numPr>
        <w:tabs>
          <w:tab w:val="left" w:pos="851"/>
          <w:tab w:val="left" w:pos="1134"/>
        </w:tabs>
        <w:spacing w:after="0" w:line="240" w:lineRule="auto"/>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o declarație vamală standard, menționată la art</w:t>
      </w:r>
      <w:r w:rsidR="00E275C7"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162 din Cod;</w:t>
      </w:r>
    </w:p>
    <w:p w14:paraId="0687EF45" w14:textId="77777777" w:rsidR="00E275C7" w:rsidRPr="001B595E" w:rsidRDefault="00B60D77" w:rsidP="007C5F0D">
      <w:pPr>
        <w:pStyle w:val="ListParagraph"/>
        <w:numPr>
          <w:ilvl w:val="1"/>
          <w:numId w:val="94"/>
        </w:numPr>
        <w:tabs>
          <w:tab w:val="left" w:pos="851"/>
          <w:tab w:val="left" w:pos="1134"/>
        </w:tabs>
        <w:spacing w:after="0" w:line="240" w:lineRule="auto"/>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o declarație vamală simplificată menționată la art</w:t>
      </w:r>
      <w:r w:rsidR="00E275C7"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164 din Cod;</w:t>
      </w:r>
    </w:p>
    <w:p w14:paraId="49A285A9" w14:textId="21D4229D" w:rsidR="00E275C7" w:rsidRPr="001B595E" w:rsidRDefault="00B60D77" w:rsidP="007C5F0D">
      <w:pPr>
        <w:pStyle w:val="ListParagraph"/>
        <w:numPr>
          <w:ilvl w:val="1"/>
          <w:numId w:val="94"/>
        </w:numPr>
        <w:tabs>
          <w:tab w:val="left" w:pos="851"/>
          <w:tab w:val="left" w:pos="1134"/>
        </w:tabs>
        <w:spacing w:after="0" w:line="240" w:lineRule="auto"/>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o notificare de prezentare menționată la </w:t>
      </w:r>
      <w:r w:rsidR="00E275C7" w:rsidRPr="001B595E">
        <w:rPr>
          <w:rFonts w:ascii="Times New Roman" w:hAnsi="Times New Roman" w:cs="Times New Roman"/>
          <w:color w:val="000000" w:themeColor="text1"/>
          <w:sz w:val="28"/>
          <w:szCs w:val="28"/>
        </w:rPr>
        <w:t>pct.</w:t>
      </w:r>
      <w:r w:rsidR="00F77852" w:rsidRPr="001B595E">
        <w:rPr>
          <w:rFonts w:ascii="Times New Roman" w:hAnsi="Times New Roman" w:cs="Times New Roman"/>
          <w:color w:val="000000" w:themeColor="text1"/>
          <w:sz w:val="28"/>
          <w:szCs w:val="28"/>
        </w:rPr>
        <w:t xml:space="preserve"> </w:t>
      </w:r>
      <w:r w:rsidR="00C50C2C" w:rsidRPr="001B595E">
        <w:rPr>
          <w:rFonts w:ascii="Times New Roman" w:hAnsi="Times New Roman" w:cs="Times New Roman"/>
          <w:color w:val="000000" w:themeColor="text1"/>
          <w:sz w:val="28"/>
          <w:szCs w:val="28"/>
        </w:rPr>
        <w:t xml:space="preserve">316 </w:t>
      </w:r>
      <w:r w:rsidRPr="001B595E">
        <w:rPr>
          <w:rFonts w:ascii="Times New Roman" w:hAnsi="Times New Roman" w:cs="Times New Roman"/>
          <w:color w:val="000000" w:themeColor="text1"/>
          <w:sz w:val="28"/>
          <w:szCs w:val="28"/>
        </w:rPr>
        <w:t>s</w:t>
      </w:r>
      <w:r w:rsidR="00E275C7" w:rsidRPr="001B595E">
        <w:rPr>
          <w:rFonts w:ascii="Times New Roman" w:hAnsi="Times New Roman" w:cs="Times New Roman"/>
          <w:color w:val="000000" w:themeColor="text1"/>
          <w:sz w:val="28"/>
          <w:szCs w:val="28"/>
        </w:rPr>
        <w:t xml:space="preserve">bpct. 1). </w:t>
      </w:r>
    </w:p>
    <w:p w14:paraId="1077B34E" w14:textId="5572C898" w:rsidR="00B60D77" w:rsidRPr="001B595E" w:rsidRDefault="00B60D77" w:rsidP="007C5F0D">
      <w:pPr>
        <w:pStyle w:val="ListParagraph"/>
        <w:numPr>
          <w:ilvl w:val="1"/>
          <w:numId w:val="27"/>
        </w:numPr>
        <w:tabs>
          <w:tab w:val="left" w:pos="709"/>
          <w:tab w:val="left" w:pos="851"/>
          <w:tab w:val="left" w:pos="993"/>
          <w:tab w:val="left" w:pos="1134"/>
          <w:tab w:val="left" w:pos="9923"/>
          <w:tab w:val="left" w:pos="10348"/>
          <w:tab w:val="left" w:pos="10490"/>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declarația vamală ia forma unei înscrieri în evidențele d</w:t>
      </w:r>
      <w:r w:rsidR="00687486" w:rsidRPr="001B595E">
        <w:rPr>
          <w:rFonts w:ascii="Times New Roman" w:hAnsi="Times New Roman" w:cs="Times New Roman"/>
          <w:color w:val="000000" w:themeColor="text1"/>
          <w:sz w:val="28"/>
          <w:szCs w:val="28"/>
        </w:rPr>
        <w:t>eclarantului, se aplică pct.</w:t>
      </w:r>
      <w:r w:rsidRPr="001B595E">
        <w:rPr>
          <w:rFonts w:ascii="Times New Roman" w:hAnsi="Times New Roman" w:cs="Times New Roman"/>
          <w:color w:val="000000" w:themeColor="text1"/>
          <w:sz w:val="28"/>
          <w:szCs w:val="28"/>
        </w:rPr>
        <w:t xml:space="preserve"> </w:t>
      </w:r>
      <w:r w:rsidR="00C50C2C" w:rsidRPr="001B595E">
        <w:rPr>
          <w:rFonts w:ascii="Times New Roman" w:hAnsi="Times New Roman" w:cs="Times New Roman"/>
          <w:color w:val="000000" w:themeColor="text1"/>
          <w:sz w:val="28"/>
          <w:szCs w:val="28"/>
        </w:rPr>
        <w:t xml:space="preserve">316 </w:t>
      </w:r>
      <w:r w:rsidR="00687486" w:rsidRPr="001B595E">
        <w:rPr>
          <w:rFonts w:ascii="Times New Roman" w:hAnsi="Times New Roman" w:cs="Times New Roman"/>
          <w:color w:val="000000" w:themeColor="text1"/>
          <w:sz w:val="28"/>
          <w:szCs w:val="28"/>
        </w:rPr>
        <w:t xml:space="preserve">- </w:t>
      </w:r>
      <w:r w:rsidR="00C50C2C" w:rsidRPr="001B595E">
        <w:rPr>
          <w:rFonts w:ascii="Times New Roman" w:hAnsi="Times New Roman" w:cs="Times New Roman"/>
          <w:color w:val="000000" w:themeColor="text1"/>
          <w:sz w:val="28"/>
          <w:szCs w:val="28"/>
        </w:rPr>
        <w:t>321</w:t>
      </w:r>
      <w:r w:rsidRPr="001B595E">
        <w:rPr>
          <w:rFonts w:ascii="Times New Roman" w:hAnsi="Times New Roman" w:cs="Times New Roman"/>
          <w:color w:val="000000" w:themeColor="text1"/>
          <w:sz w:val="28"/>
          <w:szCs w:val="28"/>
        </w:rPr>
        <w:t>.</w:t>
      </w:r>
      <w:r w:rsidR="00E275C7"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Renunțarea la prezentare acordată în conformitate cu art</w:t>
      </w:r>
      <w:r w:rsidR="00687486"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178 alin. (1) din Cod se aplică vămuirii centralizate cu condiția ca titularul autorizației de depunere a unei declarații vamale sub forma unei înscrieri în evidența declarantului să fi îndeplinit obligația prevăzută la </w:t>
      </w:r>
      <w:r w:rsidR="00687486" w:rsidRPr="001B595E">
        <w:rPr>
          <w:rFonts w:ascii="Times New Roman" w:hAnsi="Times New Roman" w:cs="Times New Roman"/>
          <w:color w:val="000000" w:themeColor="text1"/>
          <w:sz w:val="28"/>
          <w:szCs w:val="28"/>
        </w:rPr>
        <w:t>pct.</w:t>
      </w:r>
      <w:r w:rsidR="00F77852" w:rsidRPr="001B595E">
        <w:rPr>
          <w:rFonts w:ascii="Times New Roman" w:hAnsi="Times New Roman" w:cs="Times New Roman"/>
          <w:color w:val="000000" w:themeColor="text1"/>
          <w:sz w:val="28"/>
          <w:szCs w:val="28"/>
        </w:rPr>
        <w:t xml:space="preserve"> </w:t>
      </w:r>
      <w:r w:rsidR="00C50C2C" w:rsidRPr="001B595E">
        <w:rPr>
          <w:rFonts w:ascii="Times New Roman" w:hAnsi="Times New Roman" w:cs="Times New Roman"/>
          <w:color w:val="000000" w:themeColor="text1"/>
          <w:sz w:val="28"/>
          <w:szCs w:val="28"/>
        </w:rPr>
        <w:t xml:space="preserve">316 </w:t>
      </w:r>
      <w:r w:rsidR="00687486" w:rsidRPr="001B595E">
        <w:rPr>
          <w:rFonts w:ascii="Times New Roman" w:hAnsi="Times New Roman" w:cs="Times New Roman"/>
          <w:color w:val="000000" w:themeColor="text1"/>
          <w:sz w:val="28"/>
          <w:szCs w:val="28"/>
        </w:rPr>
        <w:t>sbpct. 7)</w:t>
      </w:r>
      <w:r w:rsidRPr="001B595E">
        <w:rPr>
          <w:rFonts w:ascii="Times New Roman" w:hAnsi="Times New Roman" w:cs="Times New Roman"/>
          <w:color w:val="000000" w:themeColor="text1"/>
          <w:sz w:val="28"/>
          <w:szCs w:val="28"/>
        </w:rPr>
        <w:t>.</w:t>
      </w:r>
    </w:p>
    <w:p w14:paraId="6F68D65D" w14:textId="4C6BA49B"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postul vamal de supraveghere a acceptat declarația vamală sau a primit notificarea menționată la p</w:t>
      </w:r>
      <w:r w:rsidR="00A06858" w:rsidRPr="001B595E">
        <w:rPr>
          <w:rFonts w:ascii="Times New Roman" w:hAnsi="Times New Roman" w:cs="Times New Roman"/>
          <w:color w:val="000000" w:themeColor="text1"/>
          <w:sz w:val="28"/>
          <w:szCs w:val="28"/>
        </w:rPr>
        <w:t xml:space="preserve">ct. </w:t>
      </w:r>
      <w:r w:rsidR="00C50C2C" w:rsidRPr="001B595E">
        <w:rPr>
          <w:rFonts w:ascii="Times New Roman" w:hAnsi="Times New Roman" w:cs="Times New Roman"/>
          <w:color w:val="000000" w:themeColor="text1"/>
          <w:sz w:val="28"/>
          <w:szCs w:val="28"/>
        </w:rPr>
        <w:t xml:space="preserve">309 </w:t>
      </w:r>
      <w:r w:rsidRPr="001B595E">
        <w:rPr>
          <w:rFonts w:ascii="Times New Roman" w:hAnsi="Times New Roman" w:cs="Times New Roman"/>
          <w:color w:val="000000" w:themeColor="text1"/>
          <w:sz w:val="28"/>
          <w:szCs w:val="28"/>
        </w:rPr>
        <w:t>sbpct</w:t>
      </w:r>
      <w:r w:rsidR="00A06858" w:rsidRPr="001B595E">
        <w:rPr>
          <w:rFonts w:ascii="Times New Roman" w:hAnsi="Times New Roman" w:cs="Times New Roman"/>
          <w:color w:val="000000" w:themeColor="text1"/>
          <w:sz w:val="28"/>
          <w:szCs w:val="28"/>
        </w:rPr>
        <w:t>. 3)</w:t>
      </w:r>
      <w:r w:rsidRPr="001B595E">
        <w:rPr>
          <w:rFonts w:ascii="Times New Roman" w:hAnsi="Times New Roman" w:cs="Times New Roman"/>
          <w:color w:val="000000" w:themeColor="text1"/>
          <w:sz w:val="28"/>
          <w:szCs w:val="28"/>
        </w:rPr>
        <w:t>, acesta:</w:t>
      </w:r>
    </w:p>
    <w:p w14:paraId="23F4AFA3" w14:textId="1F666F40" w:rsidR="00B60D77" w:rsidRPr="001B595E" w:rsidRDefault="00B60D77" w:rsidP="007C5F0D">
      <w:pPr>
        <w:pStyle w:val="ListParagraph"/>
        <w:numPr>
          <w:ilvl w:val="1"/>
          <w:numId w:val="96"/>
        </w:numPr>
        <w:tabs>
          <w:tab w:val="left" w:pos="851"/>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efectuează controalele corespunzătoare, verificarea declarației vamale sau a notificării de prezentare;</w:t>
      </w:r>
    </w:p>
    <w:p w14:paraId="7D02D1CF" w14:textId="27130587" w:rsidR="00B60D77" w:rsidRPr="001B595E" w:rsidRDefault="00B60D77" w:rsidP="007C5F0D">
      <w:pPr>
        <w:pStyle w:val="ListParagraph"/>
        <w:numPr>
          <w:ilvl w:val="1"/>
          <w:numId w:val="96"/>
        </w:numPr>
        <w:tabs>
          <w:tab w:val="left" w:pos="851"/>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transmite imediat postului vamal de prezentare declarația vamală sau notificarea și rezultatele analizei de risc aferente;</w:t>
      </w:r>
    </w:p>
    <w:p w14:paraId="7037EAFB" w14:textId="5DA3519A" w:rsidR="00B60D77" w:rsidRPr="001B595E" w:rsidRDefault="00B60D77" w:rsidP="007C5F0D">
      <w:pPr>
        <w:pStyle w:val="ListParagraph"/>
        <w:numPr>
          <w:ilvl w:val="1"/>
          <w:numId w:val="96"/>
        </w:numPr>
        <w:tabs>
          <w:tab w:val="left" w:pos="851"/>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informează postul vamal de prezentare la una dintre următoarele:</w:t>
      </w:r>
    </w:p>
    <w:p w14:paraId="2C3E97E5" w14:textId="3737FEAC" w:rsidR="00B60D77" w:rsidRPr="001B595E" w:rsidRDefault="00B60D77" w:rsidP="007C5F0D">
      <w:pPr>
        <w:pStyle w:val="ListParagraph"/>
        <w:numPr>
          <w:ilvl w:val="0"/>
          <w:numId w:val="97"/>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că mărfurile pot fi eliberate pentru regimul vamal în cauză;</w:t>
      </w:r>
    </w:p>
    <w:p w14:paraId="7855F7A4" w14:textId="196ED120" w:rsidR="00B60D77" w:rsidRPr="001B595E" w:rsidRDefault="00B60D77" w:rsidP="007C5F0D">
      <w:pPr>
        <w:pStyle w:val="ListParagraph"/>
        <w:numPr>
          <w:ilvl w:val="0"/>
          <w:numId w:val="97"/>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că controalele vamale sunt necesare în conformitate cu art</w:t>
      </w:r>
      <w:r w:rsidR="00687486"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180 </w:t>
      </w:r>
      <w:r w:rsidR="00687486" w:rsidRPr="001B595E">
        <w:rPr>
          <w:rFonts w:ascii="Times New Roman" w:hAnsi="Times New Roman" w:cs="Times New Roman"/>
          <w:color w:val="000000" w:themeColor="text1"/>
          <w:sz w:val="28"/>
          <w:szCs w:val="28"/>
        </w:rPr>
        <w:t xml:space="preserve">alin. (3) </w:t>
      </w:r>
      <w:r w:rsidRPr="001B595E">
        <w:rPr>
          <w:rFonts w:ascii="Times New Roman" w:hAnsi="Times New Roman" w:cs="Times New Roman"/>
          <w:color w:val="000000" w:themeColor="text1"/>
          <w:sz w:val="28"/>
          <w:szCs w:val="28"/>
        </w:rPr>
        <w:t>lit</w:t>
      </w:r>
      <w:r w:rsidR="00687486" w:rsidRPr="001B595E">
        <w:rPr>
          <w:rFonts w:ascii="Times New Roman" w:hAnsi="Times New Roman" w:cs="Times New Roman"/>
          <w:color w:val="000000" w:themeColor="text1"/>
          <w:sz w:val="28"/>
          <w:szCs w:val="28"/>
        </w:rPr>
        <w:t>. c)</w:t>
      </w:r>
      <w:r w:rsidRPr="001B595E">
        <w:rPr>
          <w:rFonts w:ascii="Times New Roman" w:hAnsi="Times New Roman" w:cs="Times New Roman"/>
          <w:color w:val="000000" w:themeColor="text1"/>
          <w:sz w:val="28"/>
          <w:szCs w:val="28"/>
        </w:rPr>
        <w:t xml:space="preserve"> din Cod.</w:t>
      </w:r>
    </w:p>
    <w:p w14:paraId="44088E91" w14:textId="77777777" w:rsidR="002C7A5D"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postul vamal de supraveghere informează postul vamal de prezentare că</w:t>
      </w:r>
      <w:r w:rsidR="002C7A5D" w:rsidRPr="001B595E">
        <w:rPr>
          <w:rFonts w:ascii="Times New Roman" w:hAnsi="Times New Roman" w:cs="Times New Roman"/>
          <w:color w:val="000000" w:themeColor="text1"/>
          <w:sz w:val="28"/>
          <w:szCs w:val="28"/>
        </w:rPr>
        <w:t>:</w:t>
      </w:r>
    </w:p>
    <w:p w14:paraId="46FBC64C" w14:textId="63B47FEA" w:rsidR="00B60D77" w:rsidRPr="001B595E" w:rsidRDefault="00B60D77" w:rsidP="007C5F0D">
      <w:pPr>
        <w:pStyle w:val="Footer"/>
        <w:numPr>
          <w:ilvl w:val="0"/>
          <w:numId w:val="98"/>
        </w:numPr>
        <w:tabs>
          <w:tab w:val="clear" w:pos="4677"/>
          <w:tab w:val="clear" w:pos="9355"/>
          <w:tab w:val="left" w:pos="709"/>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pot fi eliberate pentru regimul vamal în cauză, postul vamal de prezentare informează, în termenul stabilit în autorizația de vămuire centralizată, postul vamal de supraveghere dacă propriile controale asupra acestor mărfuri afectează această eliberare.</w:t>
      </w:r>
    </w:p>
    <w:p w14:paraId="63E7C029" w14:textId="2C3F12F0" w:rsidR="00B60D77" w:rsidRPr="001B595E" w:rsidRDefault="00B60D77" w:rsidP="007C5F0D">
      <w:pPr>
        <w:pStyle w:val="ListParagraph"/>
        <w:numPr>
          <w:ilvl w:val="0"/>
          <w:numId w:val="98"/>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sunt necesare controale vamale în conformitate cu art</w:t>
      </w:r>
      <w:r w:rsidR="00B95315"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180 </w:t>
      </w:r>
      <w:r w:rsidR="00B95315" w:rsidRPr="001B595E">
        <w:rPr>
          <w:rFonts w:ascii="Times New Roman" w:hAnsi="Times New Roman" w:cs="Times New Roman"/>
          <w:color w:val="000000" w:themeColor="text1"/>
          <w:sz w:val="28"/>
          <w:szCs w:val="28"/>
        </w:rPr>
        <w:t xml:space="preserve">alin. (3) </w:t>
      </w:r>
      <w:r w:rsidRPr="001B595E">
        <w:rPr>
          <w:rFonts w:ascii="Times New Roman" w:hAnsi="Times New Roman" w:cs="Times New Roman"/>
          <w:color w:val="000000" w:themeColor="text1"/>
          <w:sz w:val="28"/>
          <w:szCs w:val="28"/>
        </w:rPr>
        <w:t>lit</w:t>
      </w:r>
      <w:r w:rsidR="00B95315"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c) din Cod, postul vamal de prezentare trebuie, în termenul stabilit în autorizație pentru vămuirea centralizată, confirmă primirea cererii postului vamal de supraveghere de a efectua controalele necesare și, după caz, informează postul vamal de supraveghere cu privire la propriile controale asupra mărfurilor, inclusiv controale legate de interdicții și restricții.</w:t>
      </w:r>
      <w:r w:rsidR="002C7A5D"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Postul vamal de supraveghere informează postul vamal de prezentare referitor la acordarea liberului de vamă a mărfurilor.</w:t>
      </w:r>
    </w:p>
    <w:p w14:paraId="10F9B01D" w14:textId="7B034968" w:rsidR="00B60D77" w:rsidRPr="001B595E" w:rsidRDefault="00B60D77" w:rsidP="007C5F0D">
      <w:pPr>
        <w:pStyle w:val="Footer"/>
        <w:numPr>
          <w:ilvl w:val="1"/>
          <w:numId w:val="27"/>
        </w:numPr>
        <w:tabs>
          <w:tab w:val="clear" w:pos="4677"/>
          <w:tab w:val="clear" w:pos="9355"/>
          <w:tab w:val="left" w:pos="709"/>
          <w:tab w:val="left" w:pos="851"/>
          <w:tab w:val="left" w:pos="993"/>
          <w:tab w:val="left" w:pos="1276"/>
          <w:tab w:val="left" w:pos="1843"/>
          <w:tab w:val="left" w:pos="2552"/>
          <w:tab w:val="left" w:pos="5954"/>
          <w:tab w:val="left" w:pos="10348"/>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La export postul vamal de supraveghere, după acordarea liberului de vamă a mărfurilor, completează, după caz, informațiile din declarația de export, în conformitate cu p</w:t>
      </w:r>
      <w:r w:rsidR="00C3000C" w:rsidRPr="001B595E">
        <w:rPr>
          <w:rFonts w:ascii="Times New Roman" w:hAnsi="Times New Roman" w:cs="Times New Roman"/>
          <w:color w:val="000000" w:themeColor="text1"/>
          <w:sz w:val="28"/>
          <w:szCs w:val="28"/>
        </w:rPr>
        <w:t xml:space="preserve">ct. </w:t>
      </w:r>
      <w:r w:rsidR="00781E92" w:rsidRPr="001B595E">
        <w:rPr>
          <w:rFonts w:ascii="Times New Roman" w:hAnsi="Times New Roman" w:cs="Times New Roman"/>
          <w:color w:val="000000" w:themeColor="text1"/>
          <w:sz w:val="28"/>
          <w:szCs w:val="28"/>
        </w:rPr>
        <w:t>564</w:t>
      </w:r>
      <w:r w:rsidRPr="001B595E">
        <w:rPr>
          <w:rFonts w:ascii="Times New Roman" w:hAnsi="Times New Roman" w:cs="Times New Roman"/>
          <w:color w:val="000000" w:themeColor="text1"/>
          <w:sz w:val="28"/>
          <w:szCs w:val="28"/>
        </w:rPr>
        <w:t xml:space="preserve">, disponibile postului vamal de ieșire declarat. Postul vamal de ieșire informează postul vamal de supraveghere cu privire la ieșirea mărfurilor în conformitate cu </w:t>
      </w:r>
      <w:r w:rsidR="00D0344E" w:rsidRPr="001B595E">
        <w:rPr>
          <w:rFonts w:ascii="Times New Roman" w:hAnsi="Times New Roman" w:cs="Times New Roman"/>
          <w:color w:val="000000" w:themeColor="text1"/>
          <w:sz w:val="28"/>
          <w:szCs w:val="28"/>
        </w:rPr>
        <w:t xml:space="preserve">pct. </w:t>
      </w:r>
      <w:r w:rsidR="00781E92" w:rsidRPr="001B595E">
        <w:rPr>
          <w:rFonts w:ascii="Times New Roman" w:hAnsi="Times New Roman" w:cs="Times New Roman"/>
          <w:color w:val="000000" w:themeColor="text1"/>
          <w:sz w:val="28"/>
          <w:szCs w:val="28"/>
        </w:rPr>
        <w:t xml:space="preserve">577 </w:t>
      </w:r>
      <w:r w:rsidR="00D0344E" w:rsidRPr="001B595E">
        <w:rPr>
          <w:rFonts w:ascii="Times New Roman" w:hAnsi="Times New Roman" w:cs="Times New Roman"/>
          <w:color w:val="000000" w:themeColor="text1"/>
          <w:sz w:val="28"/>
          <w:szCs w:val="28"/>
        </w:rPr>
        <w:t xml:space="preserve">- </w:t>
      </w:r>
      <w:r w:rsidR="00781E92" w:rsidRPr="001B595E">
        <w:rPr>
          <w:rFonts w:ascii="Times New Roman" w:hAnsi="Times New Roman" w:cs="Times New Roman"/>
          <w:color w:val="000000" w:themeColor="text1"/>
          <w:sz w:val="28"/>
          <w:szCs w:val="28"/>
        </w:rPr>
        <w:t>580</w:t>
      </w:r>
      <w:r w:rsidRPr="001B595E">
        <w:rPr>
          <w:rFonts w:ascii="Times New Roman" w:hAnsi="Times New Roman" w:cs="Times New Roman"/>
          <w:color w:val="000000" w:themeColor="text1"/>
          <w:sz w:val="28"/>
          <w:szCs w:val="28"/>
        </w:rPr>
        <w:t xml:space="preserve">. Postul vamal de supraveghere confirmă ieșirea mărfurilor către declarant în conformitate cu </w:t>
      </w:r>
      <w:r w:rsidR="00D0344E" w:rsidRPr="001B595E">
        <w:rPr>
          <w:rFonts w:ascii="Times New Roman" w:hAnsi="Times New Roman" w:cs="Times New Roman"/>
          <w:color w:val="000000" w:themeColor="text1"/>
          <w:sz w:val="28"/>
          <w:szCs w:val="28"/>
        </w:rPr>
        <w:t xml:space="preserve">pct. </w:t>
      </w:r>
      <w:r w:rsidR="00781E92" w:rsidRPr="001B595E">
        <w:rPr>
          <w:rFonts w:ascii="Times New Roman" w:hAnsi="Times New Roman" w:cs="Times New Roman"/>
          <w:color w:val="000000" w:themeColor="text1"/>
          <w:sz w:val="28"/>
          <w:szCs w:val="28"/>
        </w:rPr>
        <w:t>581</w:t>
      </w:r>
      <w:r w:rsidRPr="001B595E">
        <w:rPr>
          <w:rFonts w:ascii="Times New Roman" w:hAnsi="Times New Roman" w:cs="Times New Roman"/>
          <w:color w:val="000000" w:themeColor="text1"/>
          <w:sz w:val="28"/>
          <w:szCs w:val="28"/>
        </w:rPr>
        <w:t>.</w:t>
      </w:r>
    </w:p>
    <w:p w14:paraId="72807694" w14:textId="48242540"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9923"/>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Prin derogare de la p</w:t>
      </w:r>
      <w:r w:rsidR="000C720A" w:rsidRPr="001B595E">
        <w:rPr>
          <w:rFonts w:ascii="Times New Roman" w:hAnsi="Times New Roman" w:cs="Times New Roman"/>
          <w:color w:val="000000" w:themeColor="text1"/>
          <w:sz w:val="28"/>
          <w:szCs w:val="28"/>
        </w:rPr>
        <w:t xml:space="preserve">ct. </w:t>
      </w:r>
      <w:r w:rsidR="002D3B4B" w:rsidRPr="001B595E">
        <w:rPr>
          <w:rFonts w:ascii="Times New Roman" w:hAnsi="Times New Roman" w:cs="Times New Roman"/>
          <w:color w:val="000000" w:themeColor="text1"/>
          <w:sz w:val="28"/>
          <w:szCs w:val="28"/>
        </w:rPr>
        <w:t>309</w:t>
      </w:r>
      <w:r w:rsidR="000C720A"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pentru mărfurile care fac obiectul unei autorizații de vămuire centralizată, titularul autorizației sau declarantul este obligat:</w:t>
      </w:r>
    </w:p>
    <w:p w14:paraId="45520526" w14:textId="20F75649" w:rsidR="00B60D77" w:rsidRPr="001B595E" w:rsidRDefault="00B60D77" w:rsidP="007C5F0D">
      <w:pPr>
        <w:pStyle w:val="ListParagraph"/>
        <w:numPr>
          <w:ilvl w:val="1"/>
          <w:numId w:val="99"/>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să prezinte mărfurile la locurile prevăzute în autorizație și desemnate sau agreate de Serviciul Vamal în conformitate cu art. 145 din Cod, cu excepția cazului în care se renunță la obligația ca mărfurile să fie prezentate în conformitate cu </w:t>
      </w:r>
      <w:r w:rsidR="002B5473" w:rsidRPr="001B595E">
        <w:rPr>
          <w:rFonts w:ascii="Times New Roman" w:hAnsi="Times New Roman" w:cs="Times New Roman"/>
          <w:color w:val="000000" w:themeColor="text1"/>
          <w:sz w:val="28"/>
          <w:szCs w:val="28"/>
        </w:rPr>
        <w:t xml:space="preserve">art. 178 </w:t>
      </w:r>
      <w:r w:rsidRPr="001B595E">
        <w:rPr>
          <w:rFonts w:ascii="Times New Roman" w:hAnsi="Times New Roman" w:cs="Times New Roman"/>
          <w:color w:val="000000" w:themeColor="text1"/>
          <w:sz w:val="28"/>
          <w:szCs w:val="28"/>
        </w:rPr>
        <w:t>alin. (1) din Cod; și</w:t>
      </w:r>
    </w:p>
    <w:p w14:paraId="769C6688" w14:textId="30616823" w:rsidR="00B60D77" w:rsidRPr="001B595E" w:rsidRDefault="00B60D77" w:rsidP="007C5F0D">
      <w:pPr>
        <w:pStyle w:val="ListParagraph"/>
        <w:numPr>
          <w:ilvl w:val="1"/>
          <w:numId w:val="99"/>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să depună o declarație vamală sau înscrie mărfurile în evidențele sale la postul vamal specificat în autorizație.</w:t>
      </w:r>
    </w:p>
    <w:p w14:paraId="1B68B525" w14:textId="34959586"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Serviciul Vamal întocmește un plan de control specific operatorului economic la acordarea unei autorizații de depunere a unei declarații vamale sub forma unei înscrieri în evidența declarantului în conformitate cu art</w:t>
      </w:r>
      <w:r w:rsidR="002B5473"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177 alin. (1) din Cod, care prevede: supravegherea procedurilor vamale operate în temeiul autorizației, definirea frecvenței </w:t>
      </w:r>
      <w:r w:rsidRPr="001B595E">
        <w:rPr>
          <w:rFonts w:ascii="Times New Roman" w:hAnsi="Times New Roman" w:cs="Times New Roman"/>
          <w:color w:val="000000" w:themeColor="text1"/>
          <w:sz w:val="28"/>
          <w:szCs w:val="28"/>
        </w:rPr>
        <w:lastRenderedPageBreak/>
        <w:t>controalelor vamale și asigurându-se, printre altele, că pot fi efectuate controale vamale eficiente în toate etapele înscrierii în procedura de evidență a declarantului.</w:t>
      </w:r>
    </w:p>
    <w:p w14:paraId="1AFA0D55" w14:textId="3E4FF8E1" w:rsidR="00B60D77" w:rsidRPr="001B595E" w:rsidRDefault="00B60D77" w:rsidP="002B5473">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După caz, planul de control ține cont de termenul de prescripție pentru notificarea datoriei vamale menționat la art</w:t>
      </w:r>
      <w:r w:rsidR="002B5473"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110 alin. (1) din Cod.</w:t>
      </w:r>
    </w:p>
    <w:p w14:paraId="05DE34E6" w14:textId="1BE885FF" w:rsidR="00B60D77" w:rsidRPr="001B595E" w:rsidRDefault="00B60D77" w:rsidP="002B5473">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Planul de control prevede efectuarea controlului în cazul în care se acordă o derogare de prezentare în conformitate cu </w:t>
      </w:r>
      <w:r w:rsidR="002B5473" w:rsidRPr="001B595E">
        <w:rPr>
          <w:rFonts w:ascii="Times New Roman" w:hAnsi="Times New Roman" w:cs="Times New Roman"/>
          <w:color w:val="000000" w:themeColor="text1"/>
          <w:sz w:val="28"/>
          <w:szCs w:val="28"/>
        </w:rPr>
        <w:t xml:space="preserve">art. 178 </w:t>
      </w:r>
      <w:r w:rsidRPr="001B595E">
        <w:rPr>
          <w:rFonts w:ascii="Times New Roman" w:hAnsi="Times New Roman" w:cs="Times New Roman"/>
          <w:color w:val="000000" w:themeColor="text1"/>
          <w:sz w:val="28"/>
          <w:szCs w:val="28"/>
        </w:rPr>
        <w:t>alin. (1)</w:t>
      </w:r>
      <w:r w:rsidR="002B5473"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din Cod.</w:t>
      </w:r>
    </w:p>
    <w:p w14:paraId="38A005D1" w14:textId="77777777" w:rsidR="00B60D77" w:rsidRPr="001B595E" w:rsidRDefault="00B60D77" w:rsidP="002B5473">
      <w:pPr>
        <w:tabs>
          <w:tab w:val="left" w:pos="993"/>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vămuirii centralizate, planul de control specifică divizarea sarcinilor între postul vamal de supraveghere și postul vamal de prezentare.</w:t>
      </w:r>
    </w:p>
    <w:p w14:paraId="59BC619A" w14:textId="25C9AC11"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Titularul autorizației de a depune o declarație vamală sub forma unei mențiuni în evidența declarantului:</w:t>
      </w:r>
    </w:p>
    <w:p w14:paraId="2AF93DF8" w14:textId="26CBCD76" w:rsidR="00B60D77" w:rsidRPr="001B595E" w:rsidRDefault="00B60D77" w:rsidP="007C5F0D">
      <w:pPr>
        <w:pStyle w:val="ListParagraph"/>
        <w:numPr>
          <w:ilvl w:val="1"/>
          <w:numId w:val="95"/>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prezintă mărfurile la vamă, cu excepția cazului în care se aplică </w:t>
      </w:r>
      <w:r w:rsidR="00E275C7" w:rsidRPr="001B595E">
        <w:rPr>
          <w:rFonts w:ascii="Times New Roman" w:hAnsi="Times New Roman" w:cs="Times New Roman"/>
          <w:color w:val="000000" w:themeColor="text1"/>
          <w:sz w:val="28"/>
          <w:szCs w:val="28"/>
        </w:rPr>
        <w:t xml:space="preserve">art. 178 </w:t>
      </w:r>
      <w:r w:rsidRPr="001B595E">
        <w:rPr>
          <w:rFonts w:ascii="Times New Roman" w:hAnsi="Times New Roman" w:cs="Times New Roman"/>
          <w:color w:val="000000" w:themeColor="text1"/>
          <w:sz w:val="28"/>
          <w:szCs w:val="28"/>
        </w:rPr>
        <w:t xml:space="preserve">alin. (1) </w:t>
      </w:r>
      <w:r w:rsidR="00E275C7" w:rsidRPr="001B595E">
        <w:rPr>
          <w:rFonts w:ascii="Times New Roman" w:hAnsi="Times New Roman" w:cs="Times New Roman"/>
          <w:color w:val="000000" w:themeColor="text1"/>
          <w:sz w:val="28"/>
          <w:szCs w:val="28"/>
        </w:rPr>
        <w:t>d</w:t>
      </w:r>
      <w:r w:rsidRPr="001B595E">
        <w:rPr>
          <w:rFonts w:ascii="Times New Roman" w:hAnsi="Times New Roman" w:cs="Times New Roman"/>
          <w:color w:val="000000" w:themeColor="text1"/>
          <w:sz w:val="28"/>
          <w:szCs w:val="28"/>
        </w:rPr>
        <w:t>in Cod, și înscrie în evidență data notificării de prezentare;</w:t>
      </w:r>
    </w:p>
    <w:p w14:paraId="36CB1196" w14:textId="4D3A2A84" w:rsidR="00B60D77" w:rsidRPr="001B595E" w:rsidRDefault="00B60D77" w:rsidP="007C5F0D">
      <w:pPr>
        <w:pStyle w:val="ListParagraph"/>
        <w:numPr>
          <w:ilvl w:val="1"/>
          <w:numId w:val="95"/>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înscrie cel puțin în evidență datele unei declarații vamale simplificate și orice documente justificative;</w:t>
      </w:r>
    </w:p>
    <w:p w14:paraId="276E6DB4" w14:textId="7CB61A34" w:rsidR="00B60D77" w:rsidRPr="001B595E" w:rsidRDefault="00B60D77" w:rsidP="007C5F0D">
      <w:pPr>
        <w:pStyle w:val="ListParagraph"/>
        <w:numPr>
          <w:ilvl w:val="1"/>
          <w:numId w:val="95"/>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la cererea postului vamal de supraveghere, pune la dispoziție datele declarației vamale înscrise în evidență și orice document justificativ, cu excepția cazului în care autoritățile vamale permit ca declarantul să ofere acces computerizat direct la acele informații din evidențele sale;</w:t>
      </w:r>
    </w:p>
    <w:p w14:paraId="52734D6F" w14:textId="682FE028" w:rsidR="00B60D77" w:rsidRPr="001B595E" w:rsidRDefault="00B60D77" w:rsidP="007C5F0D">
      <w:pPr>
        <w:pStyle w:val="ListParagraph"/>
        <w:numPr>
          <w:ilvl w:val="1"/>
          <w:numId w:val="95"/>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pune la dispoziția postului vamal de supraveghere informații privind mărfurile care fac obiectul restricțiilor și interdicțiilor;</w:t>
      </w:r>
    </w:p>
    <w:p w14:paraId="2C6E7A43" w14:textId="226470EB" w:rsidR="00B60D77" w:rsidRPr="001B595E" w:rsidRDefault="00B60D77" w:rsidP="007C5F0D">
      <w:pPr>
        <w:pStyle w:val="ListParagraph"/>
        <w:numPr>
          <w:ilvl w:val="1"/>
          <w:numId w:val="95"/>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furnizează postului vamal de supraveghere documentele justificative prevăzute la art. 163 alin. (2) din Cod înainte ca mărfurile declarate să poată fi eliberate;</w:t>
      </w:r>
    </w:p>
    <w:p w14:paraId="25551523" w14:textId="7A56C160" w:rsidR="00B60D77" w:rsidRPr="001B595E" w:rsidRDefault="00B60D77" w:rsidP="007C5F0D">
      <w:pPr>
        <w:pStyle w:val="ListParagraph"/>
        <w:numPr>
          <w:ilvl w:val="1"/>
          <w:numId w:val="95"/>
        </w:numPr>
        <w:tabs>
          <w:tab w:val="left" w:pos="993"/>
          <w:tab w:val="left" w:pos="1077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se aplică derogarea prevăzută la art</w:t>
      </w:r>
      <w:r w:rsidR="00E275C7"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178 </w:t>
      </w:r>
      <w:r w:rsidR="00E275C7" w:rsidRPr="001B595E">
        <w:rPr>
          <w:rFonts w:ascii="Times New Roman" w:hAnsi="Times New Roman" w:cs="Times New Roman"/>
          <w:color w:val="000000" w:themeColor="text1"/>
          <w:sz w:val="28"/>
          <w:szCs w:val="28"/>
        </w:rPr>
        <w:t xml:space="preserve">alin. (1) </w:t>
      </w:r>
      <w:r w:rsidRPr="001B595E">
        <w:rPr>
          <w:rFonts w:ascii="Times New Roman" w:hAnsi="Times New Roman" w:cs="Times New Roman"/>
          <w:color w:val="000000" w:themeColor="text1"/>
          <w:sz w:val="28"/>
          <w:szCs w:val="28"/>
        </w:rPr>
        <w:t>din Cod, se asigură că titularul autorizației de exploatare a depozitelor temporare dispune de informațiile necesare pentru a dovedi încetarea depozitării temporare;</w:t>
      </w:r>
    </w:p>
    <w:p w14:paraId="4C18AD6A" w14:textId="5183E55E" w:rsidR="00B60D77" w:rsidRPr="001B595E" w:rsidRDefault="00B60D77" w:rsidP="007C5F0D">
      <w:pPr>
        <w:pStyle w:val="ListParagraph"/>
        <w:numPr>
          <w:ilvl w:val="1"/>
          <w:numId w:val="95"/>
        </w:numPr>
        <w:tabs>
          <w:tab w:val="left" w:pos="993"/>
          <w:tab w:val="left" w:pos="1077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cu excepția cazului în care se renunță la obligația de a depune o declarație suplimentară în conformitate cu art</w:t>
      </w:r>
      <w:r w:rsidR="00E275C7"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166 alin</w:t>
      </w:r>
      <w:r w:rsidR="00E275C7"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(4) din Cod, depune declarația suplimentară la postul vamal de supraveghere în modul și în termenul stabilit în autorizație.</w:t>
      </w:r>
    </w:p>
    <w:p w14:paraId="69C1A335" w14:textId="1B855D2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9923"/>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Autorizația de depunere a unei declarații vamale sub forma unei înscrieri în evidența declarantului nu se aplică următoarelor declarații:</w:t>
      </w:r>
    </w:p>
    <w:p w14:paraId="449F1114" w14:textId="2DB5D581" w:rsidR="00B60D77" w:rsidRPr="001B595E" w:rsidRDefault="00B60D77" w:rsidP="007C5F0D">
      <w:pPr>
        <w:pStyle w:val="ListParagraph"/>
        <w:numPr>
          <w:ilvl w:val="1"/>
          <w:numId w:val="100"/>
        </w:numPr>
        <w:tabs>
          <w:tab w:val="left" w:pos="993"/>
          <w:tab w:val="left" w:pos="1077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declarațiile vamale care constituie o cerere de autorizare pentru un regim special în conformitate cu </w:t>
      </w:r>
      <w:r w:rsidR="00982959" w:rsidRPr="001B595E">
        <w:rPr>
          <w:rFonts w:ascii="Times New Roman" w:hAnsi="Times New Roman" w:cs="Times New Roman"/>
          <w:color w:val="000000" w:themeColor="text1"/>
          <w:sz w:val="28"/>
          <w:szCs w:val="28"/>
        </w:rPr>
        <w:t>pct.</w:t>
      </w:r>
      <w:r w:rsidR="002D3B4B" w:rsidRPr="001B595E">
        <w:rPr>
          <w:rFonts w:ascii="Times New Roman" w:hAnsi="Times New Roman" w:cs="Times New Roman"/>
          <w:color w:val="000000" w:themeColor="text1"/>
          <w:sz w:val="28"/>
          <w:szCs w:val="28"/>
        </w:rPr>
        <w:t>-352</w:t>
      </w:r>
      <w:r w:rsidRPr="001B595E">
        <w:rPr>
          <w:rFonts w:ascii="Times New Roman" w:hAnsi="Times New Roman" w:cs="Times New Roman"/>
          <w:color w:val="000000" w:themeColor="text1"/>
          <w:sz w:val="28"/>
          <w:szCs w:val="28"/>
        </w:rPr>
        <w:t>;</w:t>
      </w:r>
    </w:p>
    <w:p w14:paraId="255F0A87" w14:textId="4D3A8E10" w:rsidR="00B60D77" w:rsidRPr="001B595E" w:rsidRDefault="00B60D77" w:rsidP="007C5F0D">
      <w:pPr>
        <w:pStyle w:val="ListParagraph"/>
        <w:numPr>
          <w:ilvl w:val="1"/>
          <w:numId w:val="100"/>
        </w:numPr>
        <w:tabs>
          <w:tab w:val="left" w:pos="993"/>
          <w:tab w:val="left" w:pos="1077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declarațiile vamale depuse în locul unei notificări sumare de intrare în conformitate cu art</w:t>
      </w:r>
      <w:r w:rsidR="002B5473"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140 alin. (7) din Cod.</w:t>
      </w:r>
    </w:p>
    <w:p w14:paraId="5451AE9F" w14:textId="7A48FBFC"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9923"/>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postul vamal de supraveghere a solicitat, în conformitate cu art</w:t>
      </w:r>
      <w:r w:rsidR="008B58EF"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178 alin</w:t>
      </w:r>
      <w:r w:rsidR="008B58EF"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(3) din Cod, ca mărfurile să fie prezentate în vamă deoarece Serviciul Vamal a identificat un nou risc financiar grav sau o altă situație specifică în legătură cu o autorizație de depunere, o declarație vamală sub forma unei înscrieri în evidența declarantului cu renunțarea la obligația de a prezenta mărfurile, postul vamal de supraveghere indică titularului unei astfel de autorizații:</w:t>
      </w:r>
    </w:p>
    <w:p w14:paraId="5CA4EE17" w14:textId="1400B5C9" w:rsidR="00B60D77" w:rsidRPr="001B595E" w:rsidRDefault="00B60D77" w:rsidP="007C5F0D">
      <w:pPr>
        <w:pStyle w:val="ListParagraph"/>
        <w:numPr>
          <w:ilvl w:val="1"/>
          <w:numId w:val="101"/>
        </w:numPr>
        <w:tabs>
          <w:tab w:val="left" w:pos="851"/>
          <w:tab w:val="left" w:pos="1077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perioada specifică de timp în care să se prezinte la vamă mărfurile vizate de acele situații;</w:t>
      </w:r>
    </w:p>
    <w:p w14:paraId="3E4ECA83" w14:textId="66328D5A" w:rsidR="00B60D77" w:rsidRPr="001B595E" w:rsidRDefault="00B60D77" w:rsidP="007C5F0D">
      <w:pPr>
        <w:pStyle w:val="ListParagraph"/>
        <w:numPr>
          <w:ilvl w:val="1"/>
          <w:numId w:val="101"/>
        </w:numPr>
        <w:tabs>
          <w:tab w:val="left" w:pos="851"/>
          <w:tab w:val="left" w:pos="1077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obligația de a înscrie în evidență data notificării prezentării; și</w:t>
      </w:r>
    </w:p>
    <w:p w14:paraId="6FBBDB7A" w14:textId="33CC73C1" w:rsidR="00B60D77" w:rsidRPr="001B595E" w:rsidRDefault="00B60D77" w:rsidP="007C5F0D">
      <w:pPr>
        <w:pStyle w:val="ListParagraph"/>
        <w:numPr>
          <w:ilvl w:val="1"/>
          <w:numId w:val="101"/>
        </w:numPr>
        <w:tabs>
          <w:tab w:val="left" w:pos="851"/>
          <w:tab w:val="left" w:pos="1077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obligația de a respecta </w:t>
      </w:r>
      <w:r w:rsidR="008B58EF" w:rsidRPr="001B595E">
        <w:rPr>
          <w:rFonts w:ascii="Times New Roman" w:hAnsi="Times New Roman" w:cs="Times New Roman"/>
          <w:color w:val="000000" w:themeColor="text1"/>
          <w:sz w:val="28"/>
          <w:szCs w:val="28"/>
        </w:rPr>
        <w:t xml:space="preserve">pct. </w:t>
      </w:r>
      <w:r w:rsidR="005B6370" w:rsidRPr="001B595E">
        <w:rPr>
          <w:rFonts w:ascii="Times New Roman" w:hAnsi="Times New Roman" w:cs="Times New Roman"/>
          <w:color w:val="000000" w:themeColor="text1"/>
          <w:sz w:val="28"/>
          <w:szCs w:val="28"/>
        </w:rPr>
        <w:t xml:space="preserve">316 </w:t>
      </w:r>
      <w:r w:rsidR="008B58EF" w:rsidRPr="001B595E">
        <w:rPr>
          <w:rFonts w:ascii="Times New Roman" w:hAnsi="Times New Roman" w:cs="Times New Roman"/>
          <w:color w:val="000000" w:themeColor="text1"/>
          <w:sz w:val="28"/>
          <w:szCs w:val="28"/>
        </w:rPr>
        <w:t>sbpct. 2) – 5, 7</w:t>
      </w:r>
      <w:r w:rsidRPr="001B595E">
        <w:rPr>
          <w:rFonts w:ascii="Times New Roman" w:hAnsi="Times New Roman" w:cs="Times New Roman"/>
          <w:color w:val="000000" w:themeColor="text1"/>
          <w:sz w:val="28"/>
          <w:szCs w:val="28"/>
        </w:rPr>
        <w:t>.</w:t>
      </w:r>
    </w:p>
    <w:p w14:paraId="6ABADD15" w14:textId="45818E4D"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9923"/>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sensul pct. </w:t>
      </w:r>
      <w:r w:rsidR="005B6370" w:rsidRPr="001B595E">
        <w:rPr>
          <w:rFonts w:ascii="Times New Roman" w:hAnsi="Times New Roman" w:cs="Times New Roman"/>
          <w:color w:val="000000" w:themeColor="text1"/>
          <w:sz w:val="28"/>
          <w:szCs w:val="28"/>
        </w:rPr>
        <w:t>318</w:t>
      </w:r>
      <w:r w:rsidRPr="001B595E">
        <w:rPr>
          <w:rFonts w:ascii="Times New Roman" w:hAnsi="Times New Roman" w:cs="Times New Roman"/>
          <w:color w:val="000000" w:themeColor="text1"/>
          <w:sz w:val="28"/>
          <w:szCs w:val="28"/>
        </w:rPr>
        <w:t>, eliberarea mărfurilor se face în conformitate cu art</w:t>
      </w:r>
      <w:r w:rsidR="008B58EF"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186 din Cod.</w:t>
      </w:r>
    </w:p>
    <w:p w14:paraId="773577E8" w14:textId="7EA9304F"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9923"/>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autorizația de depunere a unei declarații vamale sub forma unei înscrieri în evidențele declarantului stabilește un termen pentru informarea titularului autorizației respective cu privire la orice controale care trebuie efectuate, mărfurile se </w:t>
      </w:r>
      <w:r w:rsidRPr="001B595E">
        <w:rPr>
          <w:rFonts w:ascii="Times New Roman" w:hAnsi="Times New Roman" w:cs="Times New Roman"/>
          <w:color w:val="000000" w:themeColor="text1"/>
          <w:sz w:val="28"/>
          <w:szCs w:val="28"/>
        </w:rPr>
        <w:lastRenderedPageBreak/>
        <w:t>consideră că au fost eliberate la expirarea acest termen, cu excepția cazului în care postul vamal de supraveghere și-a indicat în acest termen intenția de a efectua un control.</w:t>
      </w:r>
    </w:p>
    <w:p w14:paraId="5945F046" w14:textId="0279DD72" w:rsidR="00B60D77" w:rsidRPr="001B595E" w:rsidRDefault="00B60D77" w:rsidP="002B5473">
      <w:pPr>
        <w:tabs>
          <w:tab w:val="left" w:pos="10773"/>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autorizația nu prevede un termen prevăzut la primul paragraf, postul vamal de supraveghere eliberează mărfurile în conformitate cu art</w:t>
      </w:r>
      <w:r w:rsidR="008B58EF"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186 din Cod.</w:t>
      </w:r>
    </w:p>
    <w:p w14:paraId="3316B96E" w14:textId="663C16A8"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o declarație vamală este depusă sub forma unei înscrieri în evidența declarantului pentru punerea în liberă circulație a mărfurilor supuse unui contingent tarifar gestionat în conformitate cu ordinea cronologică a datelor de acceptare a declarațiilor vamale, titularul autorizației de depunere o declarație vamală în această formă solicită acordarea contingentului tarifar într-o declarație suplimentară.</w:t>
      </w:r>
    </w:p>
    <w:p w14:paraId="383FBEC5" w14:textId="44E7724F" w:rsidR="00B60D77" w:rsidRPr="001B595E" w:rsidRDefault="00B60D77" w:rsidP="00C82F8E">
      <w:pPr>
        <w:tabs>
          <w:tab w:val="left" w:pos="10490"/>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cererea de acordare a unui contingent tarifar gestionat în conformitate cu ordinea cronologică a datelor de acceptare a declarațiilor vamale se face într-o declarație suplimentară, cererea poate fi procesată numai după depunerea declarației respective. Cu toate acestea, data la care mărfurile sunt înscrise în evidența declarantului se ia în considerare în scopul repar</w:t>
      </w:r>
      <w:r w:rsidR="008B58EF" w:rsidRPr="001B595E">
        <w:rPr>
          <w:rFonts w:ascii="Times New Roman" w:hAnsi="Times New Roman" w:cs="Times New Roman"/>
          <w:color w:val="000000" w:themeColor="text1"/>
          <w:sz w:val="28"/>
          <w:szCs w:val="28"/>
        </w:rPr>
        <w:t xml:space="preserve">tizării contingentului tarifar. </w:t>
      </w:r>
      <w:r w:rsidRPr="001B595E">
        <w:rPr>
          <w:rFonts w:ascii="Times New Roman" w:hAnsi="Times New Roman" w:cs="Times New Roman"/>
          <w:color w:val="000000" w:themeColor="text1"/>
          <w:sz w:val="28"/>
          <w:szCs w:val="28"/>
        </w:rPr>
        <w:t xml:space="preserve">Prin derogare de la primul </w:t>
      </w:r>
      <w:r w:rsidR="00E16B62" w:rsidRPr="001B595E">
        <w:rPr>
          <w:rFonts w:ascii="Times New Roman" w:hAnsi="Times New Roman" w:cs="Times New Roman"/>
          <w:color w:val="000000" w:themeColor="text1"/>
          <w:sz w:val="28"/>
          <w:szCs w:val="28"/>
        </w:rPr>
        <w:t xml:space="preserve">alineat </w:t>
      </w:r>
      <w:r w:rsidRPr="001B595E">
        <w:rPr>
          <w:rFonts w:ascii="Times New Roman" w:hAnsi="Times New Roman" w:cs="Times New Roman"/>
          <w:color w:val="000000" w:themeColor="text1"/>
          <w:sz w:val="28"/>
          <w:szCs w:val="28"/>
        </w:rPr>
        <w:t>al prezentului punct, Serviciul Vamal poate prevedea ca cererea de a beneficia de un contingent tarifar gestionat</w:t>
      </w:r>
      <w:r w:rsidR="004F3725"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se face în un alt formular decât cel menționat la primul alineat al prezentului punct, cu condiția ca toate informațiile necesare să fie disponibile pentru ca Serviciul Vamal să se pronunțe asupra validității cererii.</w:t>
      </w:r>
    </w:p>
    <w:p w14:paraId="6F92FEE9" w14:textId="77777777" w:rsidR="002B5473" w:rsidRPr="001B595E" w:rsidRDefault="002B5473" w:rsidP="00C82F8E">
      <w:pPr>
        <w:tabs>
          <w:tab w:val="left" w:pos="10490"/>
        </w:tabs>
        <w:spacing w:after="0" w:line="240" w:lineRule="auto"/>
        <w:ind w:right="284" w:firstLine="567"/>
        <w:jc w:val="center"/>
        <w:rPr>
          <w:rFonts w:ascii="Times New Roman" w:hAnsi="Times New Roman" w:cs="Times New Roman"/>
          <w:b/>
          <w:color w:val="000000" w:themeColor="text1"/>
          <w:sz w:val="28"/>
          <w:szCs w:val="28"/>
        </w:rPr>
      </w:pPr>
    </w:p>
    <w:p w14:paraId="00865094" w14:textId="3A65D46C" w:rsidR="00B60D77" w:rsidRPr="001B595E" w:rsidRDefault="00B60D77" w:rsidP="00C82F8E">
      <w:pPr>
        <w:tabs>
          <w:tab w:val="left" w:pos="10490"/>
        </w:tabs>
        <w:spacing w:after="0" w:line="240" w:lineRule="auto"/>
        <w:ind w:right="284"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Secțiunea 3</w:t>
      </w:r>
    </w:p>
    <w:p w14:paraId="3BCDFC68" w14:textId="77777777" w:rsidR="00B60D77" w:rsidRPr="001B595E" w:rsidRDefault="00B60D77" w:rsidP="00C82F8E">
      <w:pPr>
        <w:tabs>
          <w:tab w:val="left" w:pos="10490"/>
        </w:tabs>
        <w:spacing w:line="240" w:lineRule="auto"/>
        <w:ind w:right="284"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Verificarea și eliberarea mărfurilor</w:t>
      </w:r>
    </w:p>
    <w:p w14:paraId="29F8D792" w14:textId="3D6E56C5"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postul vamal competent a decis să examineze mărfurile în conformitate cu art</w:t>
      </w:r>
      <w:r w:rsidR="00C82F8E"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181 lit</w:t>
      </w:r>
      <w:r w:rsidR="00C82F8E"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 xml:space="preserve">c) din Cod sau să preleve </w:t>
      </w:r>
      <w:r w:rsidR="008F7AF7" w:rsidRPr="001B595E">
        <w:rPr>
          <w:rFonts w:ascii="Times New Roman" w:hAnsi="Times New Roman" w:cs="Times New Roman"/>
          <w:color w:val="000000" w:themeColor="text1"/>
          <w:sz w:val="28"/>
          <w:szCs w:val="28"/>
        </w:rPr>
        <w:t>probe</w:t>
      </w:r>
      <w:r w:rsidRPr="001B595E">
        <w:rPr>
          <w:rFonts w:ascii="Times New Roman" w:hAnsi="Times New Roman" w:cs="Times New Roman"/>
          <w:color w:val="000000" w:themeColor="text1"/>
          <w:sz w:val="28"/>
          <w:szCs w:val="28"/>
        </w:rPr>
        <w:t xml:space="preserve"> în conformitate cu art</w:t>
      </w:r>
      <w:r w:rsidR="00C82F8E"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181 lit</w:t>
      </w:r>
      <w:r w:rsidR="00C82F8E"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d) din Cod, acesta desemnează ora și locul în acest scop și informează declarantul despre aceasta.</w:t>
      </w:r>
    </w:p>
    <w:p w14:paraId="4A72B37C" w14:textId="77777777" w:rsidR="00B60D77" w:rsidRPr="001B595E" w:rsidRDefault="00B60D77" w:rsidP="00C82F8E">
      <w:pPr>
        <w:tabs>
          <w:tab w:val="left" w:pos="10490"/>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La cererea declarantului, postul vamal competent poate desemna un alt loc decât sediul postului vamal sau o oră în afara programului oficial al postului vamal respectiv.</w:t>
      </w:r>
    </w:p>
    <w:p w14:paraId="5184BBB8" w14:textId="30F82ED1"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postul vamal decide să examineze doar o parte din mărfuri, acesta informează declarantul cu privire la articolele pe care dorește să le examineze.</w:t>
      </w:r>
    </w:p>
    <w:p w14:paraId="6C2263EC" w14:textId="77777777" w:rsidR="00B60D77" w:rsidRPr="001B595E" w:rsidRDefault="00B60D77" w:rsidP="00C82F8E">
      <w:pPr>
        <w:tabs>
          <w:tab w:val="left" w:pos="10490"/>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declarantul refuză să fie prezent la examinarea mărfurilor sau nu furnizează asistența necesară conform cerințelor Serviciului Vamal, acesta stabilește un termen limită pentru prezența sau asistența sa, dar termenul nu poate depăși 3 zile lucrătoare.</w:t>
      </w:r>
    </w:p>
    <w:p w14:paraId="7E604C04" w14:textId="63184178" w:rsidR="00B60D77" w:rsidRPr="001B595E" w:rsidRDefault="00B60D77" w:rsidP="00C82F8E">
      <w:pPr>
        <w:tabs>
          <w:tab w:val="left" w:pos="10490"/>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declarantul nu a respectat cerințele Serviciului Vamal la expirarea termenului, Serviciul Vamal va proceda la verificarea mărfurilor, pe riscul și cheltuiala declarantului. Dacă este necesar, Serviciul Vamal poate apela la serviciile unui expert desemnat în conformitate cu </w:t>
      </w:r>
      <w:r w:rsidR="00C82F8E" w:rsidRPr="001B595E">
        <w:rPr>
          <w:rFonts w:ascii="Times New Roman" w:hAnsi="Times New Roman" w:cs="Times New Roman"/>
          <w:color w:val="000000" w:themeColor="text1"/>
          <w:sz w:val="28"/>
          <w:szCs w:val="28"/>
        </w:rPr>
        <w:t xml:space="preserve">art. 347 </w:t>
      </w:r>
      <w:r w:rsidRPr="001B595E">
        <w:rPr>
          <w:rFonts w:ascii="Times New Roman" w:hAnsi="Times New Roman" w:cs="Times New Roman"/>
          <w:color w:val="000000" w:themeColor="text1"/>
          <w:sz w:val="28"/>
          <w:szCs w:val="28"/>
        </w:rPr>
        <w:t>alin. (4) din Cod.</w:t>
      </w:r>
    </w:p>
    <w:p w14:paraId="7A813465" w14:textId="2F48C7A7"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postu</w:t>
      </w:r>
      <w:r w:rsidR="00EC1D59" w:rsidRPr="001B595E">
        <w:rPr>
          <w:rFonts w:ascii="Times New Roman" w:hAnsi="Times New Roman" w:cs="Times New Roman"/>
          <w:color w:val="000000" w:themeColor="text1"/>
          <w:sz w:val="28"/>
          <w:szCs w:val="28"/>
        </w:rPr>
        <w:t>l vamal decide să preleve probe</w:t>
      </w:r>
      <w:r w:rsidRPr="001B595E">
        <w:rPr>
          <w:rFonts w:ascii="Times New Roman" w:hAnsi="Times New Roman" w:cs="Times New Roman"/>
          <w:color w:val="000000" w:themeColor="text1"/>
          <w:sz w:val="28"/>
          <w:szCs w:val="28"/>
        </w:rPr>
        <w:t xml:space="preserve"> de mărfuri, acesta informează declarantul cu privire la aceasta.</w:t>
      </w:r>
    </w:p>
    <w:p w14:paraId="49C3FC07" w14:textId="77777777" w:rsidR="00B60D77" w:rsidRPr="001B595E" w:rsidRDefault="00B60D77" w:rsidP="00C82F8E">
      <w:pPr>
        <w:tabs>
          <w:tab w:val="left" w:pos="10490"/>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declarantul refuză să fie prezent la prelevarea probelor sau nu furnizează asistența necesară conform cerințelor Serviciului Vamal, acesta stabilește un termen limită pentru prezența sau asistența sa, dar termenul nu poate depăși 3 zile lucrătoare.</w:t>
      </w:r>
    </w:p>
    <w:p w14:paraId="7EA883C3" w14:textId="77777777" w:rsidR="00B60D77" w:rsidRPr="001B595E" w:rsidRDefault="00B60D77" w:rsidP="00C82F8E">
      <w:pPr>
        <w:tabs>
          <w:tab w:val="left" w:pos="10490"/>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declarantul nu a respectat cerințele Serviciului Vamal la expirarea termenului, Serviciul Vamal procedează la prelevarea de probe, pe riscul și cheltuiala declarantului.</w:t>
      </w:r>
    </w:p>
    <w:p w14:paraId="21D3CD46" w14:textId="7D47ACE4" w:rsidR="00B60D77" w:rsidRPr="001B595E" w:rsidRDefault="00B60D77" w:rsidP="00C82F8E">
      <w:pPr>
        <w:tabs>
          <w:tab w:val="left" w:pos="10490"/>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Probele vor fi prelevate chiar de Serviciul Vamal. Cu toate acestea, Serviciul Vamal poate solicita prelevarea de </w:t>
      </w:r>
      <w:r w:rsidR="00EC1D59" w:rsidRPr="001B595E">
        <w:rPr>
          <w:rFonts w:ascii="Times New Roman" w:hAnsi="Times New Roman" w:cs="Times New Roman"/>
          <w:color w:val="000000" w:themeColor="text1"/>
          <w:sz w:val="28"/>
          <w:szCs w:val="28"/>
        </w:rPr>
        <w:t>probe</w:t>
      </w:r>
      <w:r w:rsidRPr="001B595E">
        <w:rPr>
          <w:rFonts w:ascii="Times New Roman" w:hAnsi="Times New Roman" w:cs="Times New Roman"/>
          <w:color w:val="000000" w:themeColor="text1"/>
          <w:sz w:val="28"/>
          <w:szCs w:val="28"/>
        </w:rPr>
        <w:t xml:space="preserve"> de către declarant sau poate apela la un expert pentru a </w:t>
      </w:r>
      <w:r w:rsidRPr="001B595E">
        <w:rPr>
          <w:rFonts w:ascii="Times New Roman" w:hAnsi="Times New Roman" w:cs="Times New Roman"/>
          <w:color w:val="000000" w:themeColor="text1"/>
          <w:sz w:val="28"/>
          <w:szCs w:val="28"/>
        </w:rPr>
        <w:lastRenderedPageBreak/>
        <w:t xml:space="preserve">preleva probe, sub supravegherea acestuia. Expertul va fi desemnat în conformitate cu </w:t>
      </w:r>
      <w:r w:rsidR="00C82F8E" w:rsidRPr="001B595E">
        <w:rPr>
          <w:rFonts w:ascii="Times New Roman" w:hAnsi="Times New Roman" w:cs="Times New Roman"/>
          <w:color w:val="000000" w:themeColor="text1"/>
          <w:sz w:val="28"/>
          <w:szCs w:val="28"/>
        </w:rPr>
        <w:t xml:space="preserve">art. 347 </w:t>
      </w:r>
      <w:r w:rsidRPr="001B595E">
        <w:rPr>
          <w:rFonts w:ascii="Times New Roman" w:hAnsi="Times New Roman" w:cs="Times New Roman"/>
          <w:color w:val="000000" w:themeColor="text1"/>
          <w:sz w:val="28"/>
          <w:szCs w:val="28"/>
        </w:rPr>
        <w:t>alin. (4) din Cod.</w:t>
      </w:r>
    </w:p>
    <w:p w14:paraId="5576AC9A" w14:textId="77777777" w:rsidR="00B60D77" w:rsidRPr="001B595E" w:rsidRDefault="00B60D77" w:rsidP="00C82F8E">
      <w:pPr>
        <w:tabs>
          <w:tab w:val="left" w:pos="10490"/>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Cantitățile prelevate ca probe nu trebuie să depășească ceea ce este necesar pentru analiză sau examinare mai detaliată, inclusiv posibile analize ulterioare.</w:t>
      </w:r>
    </w:p>
    <w:p w14:paraId="44C8764C" w14:textId="77777777" w:rsidR="00B60D77" w:rsidRPr="001B595E" w:rsidRDefault="00B60D77" w:rsidP="00C82F8E">
      <w:pPr>
        <w:tabs>
          <w:tab w:val="left" w:pos="10490"/>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Cantitățile prelevate ca probe nu se scad din cantitatea declarată.</w:t>
      </w:r>
    </w:p>
    <w:p w14:paraId="596F2018" w14:textId="5C7AD9BF" w:rsidR="00B60D77" w:rsidRPr="001B595E" w:rsidRDefault="00B60D77" w:rsidP="00C82F8E">
      <w:pPr>
        <w:tabs>
          <w:tab w:val="left" w:pos="709"/>
          <w:tab w:val="left" w:pos="851"/>
          <w:tab w:val="left" w:pos="10490"/>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unei declarații de export sau de perfecționare pasivă, declarantul poate înlocui cantitățile de mărfuri prelevate ca eșantioane cu mărfuri identice, pentru a complet</w:t>
      </w:r>
      <w:r w:rsidR="00E27C9B" w:rsidRPr="001B595E">
        <w:rPr>
          <w:rFonts w:ascii="Times New Roman" w:hAnsi="Times New Roman" w:cs="Times New Roman"/>
          <w:color w:val="000000" w:themeColor="text1"/>
          <w:sz w:val="28"/>
          <w:szCs w:val="28"/>
        </w:rPr>
        <w:t>a</w:t>
      </w:r>
      <w:r w:rsidRPr="001B595E">
        <w:rPr>
          <w:rFonts w:ascii="Times New Roman" w:hAnsi="Times New Roman" w:cs="Times New Roman"/>
          <w:color w:val="000000" w:themeColor="text1"/>
          <w:sz w:val="28"/>
          <w:szCs w:val="28"/>
        </w:rPr>
        <w:t xml:space="preserve"> lotul.</w:t>
      </w:r>
    </w:p>
    <w:p w14:paraId="042FA664" w14:textId="6A412F2A"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examinarea </w:t>
      </w:r>
      <w:r w:rsidR="00EC1D59" w:rsidRPr="001B595E">
        <w:rPr>
          <w:rFonts w:ascii="Times New Roman" w:hAnsi="Times New Roman" w:cs="Times New Roman"/>
          <w:color w:val="000000" w:themeColor="text1"/>
          <w:sz w:val="28"/>
          <w:szCs w:val="28"/>
        </w:rPr>
        <w:t>probelor</w:t>
      </w:r>
      <w:r w:rsidRPr="001B595E">
        <w:rPr>
          <w:rFonts w:ascii="Times New Roman" w:hAnsi="Times New Roman" w:cs="Times New Roman"/>
          <w:color w:val="000000" w:themeColor="text1"/>
          <w:sz w:val="28"/>
          <w:szCs w:val="28"/>
        </w:rPr>
        <w:t xml:space="preserve"> din aceleași mărfuri conduce la rezultate diferite care necesită un tratament vamal diferit, se prelevează </w:t>
      </w:r>
      <w:r w:rsidR="00EC1D59" w:rsidRPr="001B595E">
        <w:rPr>
          <w:rFonts w:ascii="Times New Roman" w:hAnsi="Times New Roman" w:cs="Times New Roman"/>
          <w:color w:val="000000" w:themeColor="text1"/>
          <w:sz w:val="28"/>
          <w:szCs w:val="28"/>
        </w:rPr>
        <w:t>probe</w:t>
      </w:r>
      <w:r w:rsidRPr="001B595E">
        <w:rPr>
          <w:rFonts w:ascii="Times New Roman" w:hAnsi="Times New Roman" w:cs="Times New Roman"/>
          <w:color w:val="000000" w:themeColor="text1"/>
          <w:sz w:val="28"/>
          <w:szCs w:val="28"/>
        </w:rPr>
        <w:t xml:space="preserve"> suplimentare, acolo unde este posibil.</w:t>
      </w:r>
    </w:p>
    <w:p w14:paraId="330F096B" w14:textId="5F2A81AD" w:rsidR="00B60D77" w:rsidRPr="001B595E" w:rsidRDefault="00B60D77" w:rsidP="00C82F8E">
      <w:pPr>
        <w:tabs>
          <w:tab w:val="left" w:pos="709"/>
          <w:tab w:val="left" w:pos="851"/>
        </w:tabs>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w:t>
      </w:r>
      <w:r w:rsidR="00EC1D59" w:rsidRPr="001B595E">
        <w:rPr>
          <w:rFonts w:ascii="Times New Roman" w:hAnsi="Times New Roman" w:cs="Times New Roman"/>
          <w:color w:val="000000" w:themeColor="text1"/>
          <w:sz w:val="28"/>
          <w:szCs w:val="28"/>
        </w:rPr>
        <w:t>în care rezultatele examinării probelor</w:t>
      </w:r>
      <w:r w:rsidRPr="001B595E">
        <w:rPr>
          <w:rFonts w:ascii="Times New Roman" w:hAnsi="Times New Roman" w:cs="Times New Roman"/>
          <w:color w:val="000000" w:themeColor="text1"/>
          <w:sz w:val="28"/>
          <w:szCs w:val="28"/>
        </w:rPr>
        <w:t xml:space="preserve"> suplimentare confirmă rezultatele diferite, se consideră că mărfurile constau din mărfuri diferite în cantități corespunzătoare rezultatelor examinării. Același lucru se aplică în cazul în care nu este posibilă prelevarea de probe suplimentare.</w:t>
      </w:r>
    </w:p>
    <w:p w14:paraId="254F06AC" w14:textId="5BAC2AF5"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9923"/>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Probele prelevate se returnează declarantului la cererea acestuia, cu excepția următoarelor cazuri:</w:t>
      </w:r>
    </w:p>
    <w:p w14:paraId="63BFB00D" w14:textId="5E2ED2EC" w:rsidR="00B60D77" w:rsidRPr="001B595E" w:rsidRDefault="00B60D77" w:rsidP="007C5F0D">
      <w:pPr>
        <w:pStyle w:val="ListParagraph"/>
        <w:numPr>
          <w:ilvl w:val="1"/>
          <w:numId w:val="103"/>
        </w:numPr>
        <w:tabs>
          <w:tab w:val="left" w:pos="709"/>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probele au fost distruse prin analiză sau examinare;</w:t>
      </w:r>
    </w:p>
    <w:p w14:paraId="4BD1CC12" w14:textId="6CAEA2F1" w:rsidR="00B60D77" w:rsidRPr="001B595E" w:rsidRDefault="00B60D77" w:rsidP="007C5F0D">
      <w:pPr>
        <w:pStyle w:val="ListParagraph"/>
        <w:numPr>
          <w:ilvl w:val="1"/>
          <w:numId w:val="103"/>
        </w:numPr>
        <w:tabs>
          <w:tab w:val="left" w:pos="709"/>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w:t>
      </w:r>
      <w:r w:rsidR="00EC1D59" w:rsidRPr="001B595E">
        <w:rPr>
          <w:rFonts w:ascii="Times New Roman" w:hAnsi="Times New Roman" w:cs="Times New Roman"/>
          <w:color w:val="000000" w:themeColor="text1"/>
          <w:sz w:val="28"/>
          <w:szCs w:val="28"/>
        </w:rPr>
        <w:t>probele</w:t>
      </w:r>
      <w:r w:rsidRPr="001B595E">
        <w:rPr>
          <w:rFonts w:ascii="Times New Roman" w:hAnsi="Times New Roman" w:cs="Times New Roman"/>
          <w:color w:val="000000" w:themeColor="text1"/>
          <w:sz w:val="28"/>
          <w:szCs w:val="28"/>
        </w:rPr>
        <w:t xml:space="preserve"> trebuie păstrate de către Serviciul Vamal în oricăre dintre</w:t>
      </w:r>
      <w:r w:rsidR="00EC1D59" w:rsidRPr="001B595E">
        <w:rPr>
          <w:rFonts w:ascii="Times New Roman" w:hAnsi="Times New Roman" w:cs="Times New Roman"/>
          <w:color w:val="000000" w:themeColor="text1"/>
          <w:sz w:val="28"/>
          <w:szCs w:val="28"/>
        </w:rPr>
        <w:t xml:space="preserve"> scopurile următoare</w:t>
      </w:r>
      <w:r w:rsidRPr="001B595E">
        <w:rPr>
          <w:rFonts w:ascii="Times New Roman" w:hAnsi="Times New Roman" w:cs="Times New Roman"/>
          <w:color w:val="000000" w:themeColor="text1"/>
          <w:sz w:val="28"/>
          <w:szCs w:val="28"/>
        </w:rPr>
        <w:t>:</w:t>
      </w:r>
    </w:p>
    <w:p w14:paraId="4A8EB737" w14:textId="63E75CD0" w:rsidR="00B60D77" w:rsidRPr="001B595E" w:rsidRDefault="00EC1D59" w:rsidP="007C5F0D">
      <w:pPr>
        <w:pStyle w:val="ListParagraph"/>
        <w:numPr>
          <w:ilvl w:val="0"/>
          <w:numId w:val="104"/>
        </w:numPr>
        <w:tabs>
          <w:tab w:val="left" w:pos="709"/>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o </w:t>
      </w:r>
      <w:r w:rsidR="00B60D77" w:rsidRPr="001B595E">
        <w:rPr>
          <w:rFonts w:ascii="Times New Roman" w:hAnsi="Times New Roman" w:cs="Times New Roman"/>
          <w:color w:val="000000" w:themeColor="text1"/>
          <w:sz w:val="28"/>
          <w:szCs w:val="28"/>
        </w:rPr>
        <w:t>examinare ulterioară;</w:t>
      </w:r>
    </w:p>
    <w:p w14:paraId="6017894D" w14:textId="232BDC02" w:rsidR="00B60D77" w:rsidRPr="001B595E" w:rsidRDefault="00EC1D59" w:rsidP="007C5F0D">
      <w:pPr>
        <w:pStyle w:val="ListParagraph"/>
        <w:numPr>
          <w:ilvl w:val="0"/>
          <w:numId w:val="104"/>
        </w:numPr>
        <w:tabs>
          <w:tab w:val="left" w:pos="709"/>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o cale de atac sau o acțiune în justiție</w:t>
      </w:r>
      <w:r w:rsidR="00B60D77" w:rsidRPr="001B595E">
        <w:rPr>
          <w:rFonts w:ascii="Times New Roman" w:hAnsi="Times New Roman" w:cs="Times New Roman"/>
          <w:color w:val="000000" w:themeColor="text1"/>
          <w:sz w:val="28"/>
          <w:szCs w:val="28"/>
        </w:rPr>
        <w:t>.</w:t>
      </w:r>
    </w:p>
    <w:p w14:paraId="1F7B55A5" w14:textId="16991F36"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9923"/>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declarantul nu solicită returnarea </w:t>
      </w:r>
      <w:r w:rsidR="004D6B47" w:rsidRPr="001B595E">
        <w:rPr>
          <w:rFonts w:ascii="Times New Roman" w:hAnsi="Times New Roman" w:cs="Times New Roman"/>
          <w:color w:val="000000" w:themeColor="text1"/>
          <w:sz w:val="28"/>
          <w:szCs w:val="28"/>
        </w:rPr>
        <w:t>probelor</w:t>
      </w:r>
      <w:r w:rsidRPr="001B595E">
        <w:rPr>
          <w:rFonts w:ascii="Times New Roman" w:hAnsi="Times New Roman" w:cs="Times New Roman"/>
          <w:color w:val="000000" w:themeColor="text1"/>
          <w:sz w:val="28"/>
          <w:szCs w:val="28"/>
        </w:rPr>
        <w:t xml:space="preserve">, </w:t>
      </w:r>
      <w:r w:rsidR="004D6B47" w:rsidRPr="001B595E">
        <w:rPr>
          <w:rFonts w:ascii="Times New Roman" w:hAnsi="Times New Roman" w:cs="Times New Roman"/>
          <w:color w:val="000000" w:themeColor="text1"/>
          <w:sz w:val="28"/>
          <w:szCs w:val="28"/>
        </w:rPr>
        <w:t>Serviciul Va</w:t>
      </w:r>
      <w:r w:rsidRPr="001B595E">
        <w:rPr>
          <w:rFonts w:ascii="Times New Roman" w:hAnsi="Times New Roman" w:cs="Times New Roman"/>
          <w:color w:val="000000" w:themeColor="text1"/>
          <w:sz w:val="28"/>
          <w:szCs w:val="28"/>
        </w:rPr>
        <w:t>mal po</w:t>
      </w:r>
      <w:r w:rsidR="004D6B47" w:rsidRPr="001B595E">
        <w:rPr>
          <w:rFonts w:ascii="Times New Roman" w:hAnsi="Times New Roman" w:cs="Times New Roman"/>
          <w:color w:val="000000" w:themeColor="text1"/>
          <w:sz w:val="28"/>
          <w:szCs w:val="28"/>
        </w:rPr>
        <w:t>a</w:t>
      </w:r>
      <w:r w:rsidRPr="001B595E">
        <w:rPr>
          <w:rFonts w:ascii="Times New Roman" w:hAnsi="Times New Roman" w:cs="Times New Roman"/>
          <w:color w:val="000000" w:themeColor="text1"/>
          <w:sz w:val="28"/>
          <w:szCs w:val="28"/>
        </w:rPr>
        <w:t>t</w:t>
      </w:r>
      <w:r w:rsidR="004D6B47" w:rsidRPr="001B595E">
        <w:rPr>
          <w:rFonts w:ascii="Times New Roman" w:hAnsi="Times New Roman" w:cs="Times New Roman"/>
          <w:color w:val="000000" w:themeColor="text1"/>
          <w:sz w:val="28"/>
          <w:szCs w:val="28"/>
        </w:rPr>
        <w:t>e</w:t>
      </w:r>
      <w:r w:rsidRPr="001B595E">
        <w:rPr>
          <w:rFonts w:ascii="Times New Roman" w:hAnsi="Times New Roman" w:cs="Times New Roman"/>
          <w:color w:val="000000" w:themeColor="text1"/>
          <w:sz w:val="28"/>
          <w:szCs w:val="28"/>
        </w:rPr>
        <w:t xml:space="preserve"> solicita declarantului să </w:t>
      </w:r>
      <w:r w:rsidR="004D6B47" w:rsidRPr="001B595E">
        <w:rPr>
          <w:rFonts w:ascii="Times New Roman" w:hAnsi="Times New Roman" w:cs="Times New Roman"/>
          <w:color w:val="000000" w:themeColor="text1"/>
          <w:sz w:val="28"/>
          <w:szCs w:val="28"/>
        </w:rPr>
        <w:t>ridice</w:t>
      </w:r>
      <w:r w:rsidRPr="001B595E">
        <w:rPr>
          <w:rFonts w:ascii="Times New Roman" w:hAnsi="Times New Roman" w:cs="Times New Roman"/>
          <w:color w:val="000000" w:themeColor="text1"/>
          <w:sz w:val="28"/>
          <w:szCs w:val="28"/>
        </w:rPr>
        <w:t xml:space="preserve"> orice </w:t>
      </w:r>
      <w:r w:rsidR="004D6B47" w:rsidRPr="001B595E">
        <w:rPr>
          <w:rFonts w:ascii="Times New Roman" w:hAnsi="Times New Roman" w:cs="Times New Roman"/>
          <w:color w:val="000000" w:themeColor="text1"/>
          <w:sz w:val="28"/>
          <w:szCs w:val="28"/>
        </w:rPr>
        <w:t>probe</w:t>
      </w:r>
      <w:r w:rsidRPr="001B595E">
        <w:rPr>
          <w:rFonts w:ascii="Times New Roman" w:hAnsi="Times New Roman" w:cs="Times New Roman"/>
          <w:color w:val="000000" w:themeColor="text1"/>
          <w:sz w:val="28"/>
          <w:szCs w:val="28"/>
        </w:rPr>
        <w:t xml:space="preserve"> care au rămas sau să </w:t>
      </w:r>
      <w:r w:rsidR="004D6B47" w:rsidRPr="001B595E">
        <w:rPr>
          <w:rFonts w:ascii="Times New Roman" w:hAnsi="Times New Roman" w:cs="Times New Roman"/>
          <w:color w:val="000000" w:themeColor="text1"/>
          <w:sz w:val="28"/>
          <w:szCs w:val="28"/>
        </w:rPr>
        <w:t xml:space="preserve">dispună de ele </w:t>
      </w:r>
      <w:r w:rsidR="006406D1" w:rsidRPr="001B595E">
        <w:rPr>
          <w:rFonts w:ascii="Times New Roman" w:hAnsi="Times New Roman" w:cs="Times New Roman"/>
          <w:color w:val="000000" w:themeColor="text1"/>
          <w:sz w:val="28"/>
          <w:szCs w:val="28"/>
        </w:rPr>
        <w:t>în conformitate cu art.</w:t>
      </w:r>
      <w:r w:rsidRPr="001B595E">
        <w:rPr>
          <w:rFonts w:ascii="Times New Roman" w:hAnsi="Times New Roman" w:cs="Times New Roman"/>
          <w:color w:val="000000" w:themeColor="text1"/>
          <w:sz w:val="28"/>
          <w:szCs w:val="28"/>
        </w:rPr>
        <w:t xml:space="preserve"> 189 alin. (3) din Cod.</w:t>
      </w:r>
    </w:p>
    <w:p w14:paraId="391AE949" w14:textId="296B3E68"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9923"/>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Serviciul Vamal verifică exactitatea informațiilor conținute într-o declarație vamală, acesta înregistrează faptul că a fost efectuată o verificare și rezultatele verificării respective.</w:t>
      </w:r>
    </w:p>
    <w:p w14:paraId="58746099" w14:textId="77777777" w:rsidR="00B60D77" w:rsidRPr="001B595E" w:rsidRDefault="00B60D77" w:rsidP="00C82F8E">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numai o parte a mărfurilor a fost examinată, mărfurile examinate se înregistrează.</w:t>
      </w:r>
    </w:p>
    <w:p w14:paraId="03AAA793" w14:textId="77777777" w:rsidR="00B60D77" w:rsidRPr="001B595E" w:rsidRDefault="00B60D77" w:rsidP="00C82F8E">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declarantul a lipsit, absența acestuia se consemnează.</w:t>
      </w:r>
    </w:p>
    <w:p w14:paraId="44EB6BA6" w14:textId="77777777" w:rsidR="00B60D77" w:rsidRPr="001B595E" w:rsidRDefault="00B60D77" w:rsidP="00C82F8E">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Serviciul Vamal informează declarantul cu privire la rezultatele verificării.</w:t>
      </w:r>
    </w:p>
    <w:p w14:paraId="4FEB811D" w14:textId="268549BB"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9923"/>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rezultatele verificării declarației vamale nu sunt în conformitate cu informațiile furnizate în declarație, Serviciul Vamal stabilește și înregistrează informațiile care trebuie luate în considerare în următoarele scopuri:</w:t>
      </w:r>
    </w:p>
    <w:p w14:paraId="18C5209C" w14:textId="730AE4C6" w:rsidR="00B60D77" w:rsidRPr="001B595E" w:rsidRDefault="004D6B47" w:rsidP="007C5F0D">
      <w:pPr>
        <w:pStyle w:val="ListParagraph"/>
        <w:numPr>
          <w:ilvl w:val="1"/>
          <w:numId w:val="102"/>
        </w:numPr>
        <w:tabs>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calcularea drepturilor de </w:t>
      </w:r>
      <w:r w:rsidR="00B60D77" w:rsidRPr="001B595E">
        <w:rPr>
          <w:rFonts w:ascii="Times New Roman" w:hAnsi="Times New Roman" w:cs="Times New Roman"/>
          <w:color w:val="000000" w:themeColor="text1"/>
          <w:sz w:val="28"/>
          <w:szCs w:val="28"/>
        </w:rPr>
        <w:t xml:space="preserve">import sau de export </w:t>
      </w:r>
      <w:r w:rsidRPr="001B595E">
        <w:rPr>
          <w:rFonts w:ascii="Times New Roman" w:hAnsi="Times New Roman" w:cs="Times New Roman"/>
          <w:color w:val="000000" w:themeColor="text1"/>
          <w:sz w:val="28"/>
          <w:szCs w:val="28"/>
        </w:rPr>
        <w:t>aplicabile</w:t>
      </w:r>
      <w:r w:rsidR="00B60D77" w:rsidRPr="001B595E">
        <w:rPr>
          <w:rFonts w:ascii="Times New Roman" w:hAnsi="Times New Roman" w:cs="Times New Roman"/>
          <w:color w:val="000000" w:themeColor="text1"/>
          <w:sz w:val="28"/>
          <w:szCs w:val="28"/>
        </w:rPr>
        <w:t xml:space="preserve"> mărfurilor;</w:t>
      </w:r>
    </w:p>
    <w:p w14:paraId="5D80C9CD" w14:textId="3820823A" w:rsidR="00B60D77" w:rsidRPr="001B595E" w:rsidRDefault="00B60D77" w:rsidP="007C5F0D">
      <w:pPr>
        <w:pStyle w:val="ListParagraph"/>
        <w:numPr>
          <w:ilvl w:val="1"/>
          <w:numId w:val="102"/>
        </w:numPr>
        <w:tabs>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calcularea oricăror </w:t>
      </w:r>
      <w:r w:rsidR="004D6B47" w:rsidRPr="001B595E">
        <w:rPr>
          <w:rFonts w:ascii="Times New Roman" w:hAnsi="Times New Roman" w:cs="Times New Roman"/>
          <w:color w:val="000000" w:themeColor="text1"/>
          <w:sz w:val="28"/>
          <w:szCs w:val="28"/>
        </w:rPr>
        <w:t>restituiri</w:t>
      </w:r>
      <w:r w:rsidRPr="001B595E">
        <w:rPr>
          <w:rFonts w:ascii="Times New Roman" w:hAnsi="Times New Roman" w:cs="Times New Roman"/>
          <w:color w:val="000000" w:themeColor="text1"/>
          <w:sz w:val="28"/>
          <w:szCs w:val="28"/>
        </w:rPr>
        <w:t xml:space="preserve"> sau avantaje financiare;</w:t>
      </w:r>
    </w:p>
    <w:p w14:paraId="30CAA21A" w14:textId="117A98A0" w:rsidR="00B60D77" w:rsidRPr="001B595E" w:rsidRDefault="00B60D77" w:rsidP="007C5F0D">
      <w:pPr>
        <w:pStyle w:val="ListParagraph"/>
        <w:numPr>
          <w:ilvl w:val="1"/>
          <w:numId w:val="102"/>
        </w:numPr>
        <w:tabs>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aplicarea oricăror alte prevederi care reglementează regimul vamal sub care sunt plasate mărfurile.</w:t>
      </w:r>
    </w:p>
    <w:p w14:paraId="32E6FAF1" w14:textId="163CFBFD"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9923"/>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se constată că originea nepreferențială declarată este incorectă, originea care trebuie luată în considerare în sensul </w:t>
      </w:r>
      <w:r w:rsidR="00E74D45" w:rsidRPr="001B595E">
        <w:rPr>
          <w:rFonts w:ascii="Times New Roman" w:hAnsi="Times New Roman" w:cs="Times New Roman"/>
          <w:color w:val="000000" w:themeColor="text1"/>
          <w:sz w:val="28"/>
          <w:szCs w:val="28"/>
        </w:rPr>
        <w:t>pct.</w:t>
      </w:r>
      <w:r w:rsidR="005B6370" w:rsidRPr="001B595E">
        <w:rPr>
          <w:rFonts w:ascii="Times New Roman" w:hAnsi="Times New Roman" w:cs="Times New Roman"/>
          <w:color w:val="000000" w:themeColor="text1"/>
          <w:sz w:val="28"/>
          <w:szCs w:val="28"/>
        </w:rPr>
        <w:t xml:space="preserve">329 </w:t>
      </w:r>
      <w:r w:rsidRPr="001B595E">
        <w:rPr>
          <w:rFonts w:ascii="Times New Roman" w:hAnsi="Times New Roman" w:cs="Times New Roman"/>
          <w:color w:val="000000" w:themeColor="text1"/>
          <w:sz w:val="28"/>
          <w:szCs w:val="28"/>
        </w:rPr>
        <w:t>sbp</w:t>
      </w:r>
      <w:r w:rsidR="00E74D45" w:rsidRPr="001B595E">
        <w:rPr>
          <w:rFonts w:ascii="Times New Roman" w:hAnsi="Times New Roman" w:cs="Times New Roman"/>
          <w:color w:val="000000" w:themeColor="text1"/>
          <w:sz w:val="28"/>
          <w:szCs w:val="28"/>
        </w:rPr>
        <w:t>ct.</w:t>
      </w:r>
      <w:r w:rsidRPr="001B595E">
        <w:rPr>
          <w:rFonts w:ascii="Times New Roman" w:hAnsi="Times New Roman" w:cs="Times New Roman"/>
          <w:color w:val="000000" w:themeColor="text1"/>
          <w:sz w:val="28"/>
          <w:szCs w:val="28"/>
        </w:rPr>
        <w:t xml:space="preserve"> </w:t>
      </w:r>
      <w:r w:rsidR="00E74D45" w:rsidRPr="001B595E">
        <w:rPr>
          <w:rFonts w:ascii="Times New Roman" w:hAnsi="Times New Roman" w:cs="Times New Roman"/>
          <w:color w:val="000000" w:themeColor="text1"/>
          <w:sz w:val="28"/>
          <w:szCs w:val="28"/>
        </w:rPr>
        <w:t xml:space="preserve">1), se </w:t>
      </w:r>
      <w:r w:rsidRPr="001B595E">
        <w:rPr>
          <w:rFonts w:ascii="Times New Roman" w:hAnsi="Times New Roman" w:cs="Times New Roman"/>
          <w:color w:val="000000" w:themeColor="text1"/>
          <w:sz w:val="28"/>
          <w:szCs w:val="28"/>
        </w:rPr>
        <w:t>stabilește pe baza dovezilor prezentate de către declarant sau, în cazul în care acest lucru nu este suficient sau satisfăcător, pe baza oricăror informații disponibile.</w:t>
      </w:r>
    </w:p>
    <w:p w14:paraId="45142C25" w14:textId="77B8E91C"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9923"/>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Serviciul Vamal consideră că verificarea declarației vamale poate duce la plata </w:t>
      </w:r>
      <w:r w:rsidR="00CD7F9F" w:rsidRPr="001B595E">
        <w:rPr>
          <w:rFonts w:ascii="Times New Roman" w:hAnsi="Times New Roman" w:cs="Times New Roman"/>
          <w:color w:val="000000" w:themeColor="text1"/>
          <w:sz w:val="28"/>
          <w:szCs w:val="28"/>
        </w:rPr>
        <w:t>drepturilor</w:t>
      </w:r>
      <w:r w:rsidRPr="001B595E">
        <w:rPr>
          <w:rFonts w:ascii="Times New Roman" w:hAnsi="Times New Roman" w:cs="Times New Roman"/>
          <w:color w:val="000000" w:themeColor="text1"/>
          <w:sz w:val="28"/>
          <w:szCs w:val="28"/>
        </w:rPr>
        <w:t xml:space="preserve"> de import sau de export mai mari decât c</w:t>
      </w:r>
      <w:r w:rsidR="00CD7F9F" w:rsidRPr="001B595E">
        <w:rPr>
          <w:rFonts w:ascii="Times New Roman" w:hAnsi="Times New Roman" w:cs="Times New Roman"/>
          <w:color w:val="000000" w:themeColor="text1"/>
          <w:sz w:val="28"/>
          <w:szCs w:val="28"/>
        </w:rPr>
        <w:t>ei</w:t>
      </w:r>
      <w:r w:rsidRPr="001B595E">
        <w:rPr>
          <w:rFonts w:ascii="Times New Roman" w:hAnsi="Times New Roman" w:cs="Times New Roman"/>
          <w:color w:val="000000" w:themeColor="text1"/>
          <w:sz w:val="28"/>
          <w:szCs w:val="28"/>
        </w:rPr>
        <w:t xml:space="preserve"> care rezultă din detaliile declarației vamale, </w:t>
      </w:r>
      <w:r w:rsidR="00CD7F9F" w:rsidRPr="001B595E">
        <w:rPr>
          <w:rFonts w:ascii="Times New Roman" w:hAnsi="Times New Roman" w:cs="Times New Roman"/>
          <w:color w:val="000000" w:themeColor="text1"/>
          <w:sz w:val="28"/>
          <w:szCs w:val="28"/>
        </w:rPr>
        <w:t xml:space="preserve">acordarea liberului de vamă a </w:t>
      </w:r>
      <w:r w:rsidRPr="001B595E">
        <w:rPr>
          <w:rFonts w:ascii="Times New Roman" w:hAnsi="Times New Roman" w:cs="Times New Roman"/>
          <w:color w:val="000000" w:themeColor="text1"/>
          <w:sz w:val="28"/>
          <w:szCs w:val="28"/>
        </w:rPr>
        <w:t xml:space="preserve">mărfurilor este condiționată de </w:t>
      </w:r>
      <w:r w:rsidR="00CD7F9F" w:rsidRPr="001B595E">
        <w:rPr>
          <w:rFonts w:ascii="Times New Roman" w:hAnsi="Times New Roman" w:cs="Times New Roman"/>
          <w:color w:val="000000" w:themeColor="text1"/>
          <w:sz w:val="28"/>
          <w:szCs w:val="28"/>
        </w:rPr>
        <w:t>furnizarea</w:t>
      </w:r>
      <w:r w:rsidRPr="001B595E">
        <w:rPr>
          <w:rFonts w:ascii="Times New Roman" w:hAnsi="Times New Roman" w:cs="Times New Roman"/>
          <w:color w:val="000000" w:themeColor="text1"/>
          <w:sz w:val="28"/>
          <w:szCs w:val="28"/>
        </w:rPr>
        <w:t xml:space="preserve"> unei garanții suficiente pentru a acoperi diferența dintre suma conformă cu datele din declarația vamală și suma care poate fi plătită în final.</w:t>
      </w:r>
    </w:p>
    <w:p w14:paraId="31EE6C99" w14:textId="17EC1D49" w:rsidR="00B60D77" w:rsidRPr="001B595E" w:rsidRDefault="00B60D77" w:rsidP="00C82F8E">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 xml:space="preserve">Cu toate acestea, declarantul poate solicita notificarea imediată a datoriei vamale </w:t>
      </w:r>
      <w:r w:rsidR="00C86C24" w:rsidRPr="001B595E">
        <w:rPr>
          <w:rFonts w:ascii="Times New Roman" w:hAnsi="Times New Roman" w:cs="Times New Roman"/>
          <w:color w:val="000000" w:themeColor="text1"/>
          <w:sz w:val="28"/>
          <w:szCs w:val="28"/>
        </w:rPr>
        <w:t xml:space="preserve">căreia îi pot fi supuse în cele din urmă mărfurile, </w:t>
      </w:r>
      <w:r w:rsidRPr="001B595E">
        <w:rPr>
          <w:rFonts w:ascii="Times New Roman" w:hAnsi="Times New Roman" w:cs="Times New Roman"/>
          <w:color w:val="000000" w:themeColor="text1"/>
          <w:sz w:val="28"/>
          <w:szCs w:val="28"/>
        </w:rPr>
        <w:t>în loc să depună această garanție.</w:t>
      </w:r>
    </w:p>
    <w:p w14:paraId="25C95354" w14:textId="2402C050" w:rsidR="009041CB"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9923"/>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pe baza verificării declarației vamale, Serviciul Vamal stabilește </w:t>
      </w:r>
      <w:r w:rsidR="00C86C24" w:rsidRPr="001B595E">
        <w:rPr>
          <w:rFonts w:ascii="Times New Roman" w:hAnsi="Times New Roman" w:cs="Times New Roman"/>
          <w:color w:val="000000" w:themeColor="text1"/>
          <w:sz w:val="28"/>
          <w:szCs w:val="28"/>
        </w:rPr>
        <w:t>un cuantum al drepturilor</w:t>
      </w:r>
      <w:r w:rsidRPr="001B595E">
        <w:rPr>
          <w:rFonts w:ascii="Times New Roman" w:hAnsi="Times New Roman" w:cs="Times New Roman"/>
          <w:color w:val="000000" w:themeColor="text1"/>
          <w:sz w:val="28"/>
          <w:szCs w:val="28"/>
        </w:rPr>
        <w:t xml:space="preserve"> de import sau de export diferit de </w:t>
      </w:r>
      <w:r w:rsidR="00C86C24" w:rsidRPr="001B595E">
        <w:rPr>
          <w:rFonts w:ascii="Times New Roman" w:hAnsi="Times New Roman" w:cs="Times New Roman"/>
          <w:color w:val="000000" w:themeColor="text1"/>
          <w:sz w:val="28"/>
          <w:szCs w:val="28"/>
        </w:rPr>
        <w:t xml:space="preserve">cuantumul </w:t>
      </w:r>
      <w:r w:rsidRPr="001B595E">
        <w:rPr>
          <w:rFonts w:ascii="Times New Roman" w:hAnsi="Times New Roman" w:cs="Times New Roman"/>
          <w:color w:val="000000" w:themeColor="text1"/>
          <w:sz w:val="28"/>
          <w:szCs w:val="28"/>
        </w:rPr>
        <w:t xml:space="preserve">ce rezultă din </w:t>
      </w:r>
      <w:r w:rsidR="00C86C24" w:rsidRPr="001B595E">
        <w:rPr>
          <w:rFonts w:ascii="Times New Roman" w:hAnsi="Times New Roman" w:cs="Times New Roman"/>
          <w:color w:val="000000" w:themeColor="text1"/>
          <w:sz w:val="28"/>
          <w:szCs w:val="28"/>
        </w:rPr>
        <w:t>datele</w:t>
      </w:r>
      <w:r w:rsidRPr="001B595E">
        <w:rPr>
          <w:rFonts w:ascii="Times New Roman" w:hAnsi="Times New Roman" w:cs="Times New Roman"/>
          <w:color w:val="000000" w:themeColor="text1"/>
          <w:sz w:val="28"/>
          <w:szCs w:val="28"/>
        </w:rPr>
        <w:t xml:space="preserve"> din declarație, se aplică art</w:t>
      </w:r>
      <w:r w:rsidR="00E74D45"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187 alin. (1) din Cod </w:t>
      </w:r>
      <w:r w:rsidR="00C86C24" w:rsidRPr="001B595E">
        <w:rPr>
          <w:rFonts w:ascii="Times New Roman" w:hAnsi="Times New Roman" w:cs="Times New Roman"/>
          <w:color w:val="000000" w:themeColor="text1"/>
          <w:sz w:val="28"/>
          <w:szCs w:val="28"/>
        </w:rPr>
        <w:t xml:space="preserve">ce </w:t>
      </w:r>
      <w:r w:rsidRPr="001B595E">
        <w:rPr>
          <w:rFonts w:ascii="Times New Roman" w:hAnsi="Times New Roman" w:cs="Times New Roman"/>
          <w:color w:val="000000" w:themeColor="text1"/>
          <w:sz w:val="28"/>
          <w:szCs w:val="28"/>
        </w:rPr>
        <w:t xml:space="preserve">se referă la </w:t>
      </w:r>
      <w:r w:rsidR="00C86C24" w:rsidRPr="001B595E">
        <w:rPr>
          <w:rFonts w:ascii="Times New Roman" w:hAnsi="Times New Roman" w:cs="Times New Roman"/>
          <w:color w:val="000000" w:themeColor="text1"/>
          <w:sz w:val="28"/>
          <w:szCs w:val="28"/>
        </w:rPr>
        <w:t>cuantumul</w:t>
      </w:r>
      <w:r w:rsidRPr="001B595E">
        <w:rPr>
          <w:rFonts w:ascii="Times New Roman" w:hAnsi="Times New Roman" w:cs="Times New Roman"/>
          <w:color w:val="000000" w:themeColor="text1"/>
          <w:sz w:val="28"/>
          <w:szCs w:val="28"/>
        </w:rPr>
        <w:t xml:space="preserve"> astfel evaluat.</w:t>
      </w:r>
      <w:r w:rsidR="00596F57" w:rsidRPr="001B595E">
        <w:rPr>
          <w:rFonts w:ascii="Times New Roman" w:hAnsi="Times New Roman" w:cs="Times New Roman"/>
          <w:color w:val="000000" w:themeColor="text1"/>
          <w:sz w:val="28"/>
          <w:szCs w:val="28"/>
        </w:rPr>
        <w:t xml:space="preserve"> </w:t>
      </w:r>
    </w:p>
    <w:p w14:paraId="0C30B0A1" w14:textId="676D3B61" w:rsidR="00B60D77" w:rsidRPr="001B595E" w:rsidRDefault="00B60D77" w:rsidP="009041CB">
      <w:pPr>
        <w:pStyle w:val="Footer"/>
        <w:tabs>
          <w:tab w:val="clear" w:pos="4677"/>
          <w:tab w:val="clear" w:pos="9355"/>
          <w:tab w:val="left" w:pos="709"/>
          <w:tab w:val="left" w:pos="851"/>
          <w:tab w:val="left" w:pos="993"/>
          <w:tab w:val="left" w:pos="1134"/>
          <w:tab w:val="left" w:pos="9923"/>
          <w:tab w:val="left" w:pos="10348"/>
          <w:tab w:val="left" w:pos="10490"/>
          <w:tab w:val="left" w:pos="10773"/>
        </w:tabs>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Serviciul Vamal are îndoieli cu privire la aplicarea sau nu a unei interdicții sau restricții și acest lucru nu poate fi rezolvat până când rezultatele </w:t>
      </w:r>
      <w:r w:rsidR="00CF44F1" w:rsidRPr="001B595E">
        <w:rPr>
          <w:rFonts w:ascii="Times New Roman" w:hAnsi="Times New Roman" w:cs="Times New Roman"/>
          <w:color w:val="000000" w:themeColor="text1"/>
          <w:sz w:val="28"/>
          <w:szCs w:val="28"/>
        </w:rPr>
        <w:t>verificărilor</w:t>
      </w:r>
      <w:r w:rsidRPr="001B595E">
        <w:rPr>
          <w:rFonts w:ascii="Times New Roman" w:hAnsi="Times New Roman" w:cs="Times New Roman"/>
          <w:color w:val="000000" w:themeColor="text1"/>
          <w:sz w:val="28"/>
          <w:szCs w:val="28"/>
        </w:rPr>
        <w:t xml:space="preserve"> efectuate de Serviciul Vama</w:t>
      </w:r>
      <w:r w:rsidR="00CF44F1" w:rsidRPr="001B595E">
        <w:rPr>
          <w:rFonts w:ascii="Times New Roman" w:hAnsi="Times New Roman" w:cs="Times New Roman"/>
          <w:color w:val="000000" w:themeColor="text1"/>
          <w:sz w:val="28"/>
          <w:szCs w:val="28"/>
        </w:rPr>
        <w:t>l nu sunt disponibile, mărfurilor</w:t>
      </w:r>
      <w:r w:rsidRPr="001B595E">
        <w:rPr>
          <w:rFonts w:ascii="Times New Roman" w:hAnsi="Times New Roman" w:cs="Times New Roman"/>
          <w:color w:val="000000" w:themeColor="text1"/>
          <w:sz w:val="28"/>
          <w:szCs w:val="28"/>
        </w:rPr>
        <w:t xml:space="preserve"> în cauză nu </w:t>
      </w:r>
      <w:r w:rsidR="00CF44F1" w:rsidRPr="001B595E">
        <w:rPr>
          <w:rFonts w:ascii="Times New Roman" w:hAnsi="Times New Roman" w:cs="Times New Roman"/>
          <w:color w:val="000000" w:themeColor="text1"/>
          <w:sz w:val="28"/>
          <w:szCs w:val="28"/>
        </w:rPr>
        <w:t>li se acordă liberul de vamă</w:t>
      </w:r>
      <w:r w:rsidRPr="001B595E">
        <w:rPr>
          <w:rFonts w:ascii="Times New Roman" w:hAnsi="Times New Roman" w:cs="Times New Roman"/>
          <w:color w:val="000000" w:themeColor="text1"/>
          <w:sz w:val="28"/>
          <w:szCs w:val="28"/>
        </w:rPr>
        <w:t>.</w:t>
      </w:r>
    </w:p>
    <w:p w14:paraId="41BE5B89" w14:textId="538C7775" w:rsidR="00B60D77" w:rsidRPr="001B595E" w:rsidRDefault="00CF44F1" w:rsidP="007C5F0D">
      <w:pPr>
        <w:pStyle w:val="Footer"/>
        <w:numPr>
          <w:ilvl w:val="1"/>
          <w:numId w:val="27"/>
        </w:numPr>
        <w:tabs>
          <w:tab w:val="clear" w:pos="4677"/>
          <w:tab w:val="clear" w:pos="9355"/>
          <w:tab w:val="left" w:pos="709"/>
          <w:tab w:val="left" w:pos="851"/>
          <w:tab w:val="left" w:pos="993"/>
          <w:tab w:val="left" w:pos="1134"/>
          <w:tab w:val="left" w:pos="9923"/>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Serviciul Vamal notifică declarantului acordarea liberului de vamă a</w:t>
      </w:r>
      <w:r w:rsidR="00B60D77" w:rsidRPr="001B595E">
        <w:rPr>
          <w:rFonts w:ascii="Times New Roman" w:hAnsi="Times New Roman" w:cs="Times New Roman"/>
          <w:color w:val="000000" w:themeColor="text1"/>
          <w:sz w:val="28"/>
          <w:szCs w:val="28"/>
        </w:rPr>
        <w:t xml:space="preserve"> mărfurilor și înregistrează </w:t>
      </w:r>
      <w:r w:rsidRPr="001B595E">
        <w:rPr>
          <w:rFonts w:ascii="Times New Roman" w:hAnsi="Times New Roman" w:cs="Times New Roman"/>
          <w:color w:val="000000" w:themeColor="text1"/>
          <w:sz w:val="28"/>
          <w:szCs w:val="28"/>
        </w:rPr>
        <w:t xml:space="preserve">acordarea liberului de vamă a mărfurilor </w:t>
      </w:r>
      <w:r w:rsidR="00B60D77" w:rsidRPr="001B595E">
        <w:rPr>
          <w:rFonts w:ascii="Times New Roman" w:hAnsi="Times New Roman" w:cs="Times New Roman"/>
          <w:color w:val="000000" w:themeColor="text1"/>
          <w:sz w:val="28"/>
          <w:szCs w:val="28"/>
        </w:rPr>
        <w:t xml:space="preserve">pentru regimul vamal </w:t>
      </w:r>
      <w:r w:rsidRPr="001B595E">
        <w:rPr>
          <w:rFonts w:ascii="Times New Roman" w:hAnsi="Times New Roman" w:cs="Times New Roman"/>
          <w:color w:val="000000" w:themeColor="text1"/>
          <w:sz w:val="28"/>
          <w:szCs w:val="28"/>
        </w:rPr>
        <w:t>respectiv</w:t>
      </w:r>
      <w:r w:rsidR="00B60D77" w:rsidRPr="001B595E">
        <w:rPr>
          <w:rFonts w:ascii="Times New Roman" w:hAnsi="Times New Roman" w:cs="Times New Roman"/>
          <w:color w:val="000000" w:themeColor="text1"/>
          <w:sz w:val="28"/>
          <w:szCs w:val="28"/>
        </w:rPr>
        <w:t>, indicând cel puțin referința declarației sau notificării vamale și data acordării liberului de vamă a mărfurilor.</w:t>
      </w:r>
    </w:p>
    <w:p w14:paraId="74C25FB3" w14:textId="5DEC38C8"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9923"/>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înainte de </w:t>
      </w:r>
      <w:r w:rsidR="00CF44F1" w:rsidRPr="001B595E">
        <w:rPr>
          <w:rFonts w:ascii="Times New Roman" w:hAnsi="Times New Roman" w:cs="Times New Roman"/>
          <w:color w:val="000000" w:themeColor="text1"/>
          <w:sz w:val="28"/>
          <w:szCs w:val="28"/>
        </w:rPr>
        <w:t>acordarea liberului de vamă pentru mărfurile</w:t>
      </w:r>
      <w:r w:rsidRPr="001B595E">
        <w:rPr>
          <w:rFonts w:ascii="Times New Roman" w:hAnsi="Times New Roman" w:cs="Times New Roman"/>
          <w:color w:val="000000" w:themeColor="text1"/>
          <w:sz w:val="28"/>
          <w:szCs w:val="28"/>
        </w:rPr>
        <w:t xml:space="preserve"> care fac obiectul unei </w:t>
      </w:r>
      <w:r w:rsidR="00CF44F1" w:rsidRPr="001B595E">
        <w:rPr>
          <w:rFonts w:ascii="Times New Roman" w:hAnsi="Times New Roman" w:cs="Times New Roman"/>
          <w:color w:val="000000" w:themeColor="text1"/>
          <w:sz w:val="28"/>
          <w:szCs w:val="28"/>
        </w:rPr>
        <w:t>solicitări</w:t>
      </w:r>
      <w:r w:rsidRPr="001B595E">
        <w:rPr>
          <w:rFonts w:ascii="Times New Roman" w:hAnsi="Times New Roman" w:cs="Times New Roman"/>
          <w:color w:val="000000" w:themeColor="text1"/>
          <w:sz w:val="28"/>
          <w:szCs w:val="28"/>
        </w:rPr>
        <w:t xml:space="preserve"> de acordare a unui contingent tarifar, </w:t>
      </w:r>
      <w:r w:rsidR="00CF44F1" w:rsidRPr="001B595E">
        <w:rPr>
          <w:rFonts w:ascii="Times New Roman" w:hAnsi="Times New Roman" w:cs="Times New Roman"/>
          <w:color w:val="000000" w:themeColor="text1"/>
          <w:sz w:val="28"/>
          <w:szCs w:val="28"/>
        </w:rPr>
        <w:t xml:space="preserve">volumul </w:t>
      </w:r>
      <w:r w:rsidRPr="001B595E">
        <w:rPr>
          <w:rFonts w:ascii="Times New Roman" w:hAnsi="Times New Roman" w:cs="Times New Roman"/>
          <w:color w:val="000000" w:themeColor="text1"/>
          <w:sz w:val="28"/>
          <w:szCs w:val="28"/>
        </w:rPr>
        <w:t>contingentul</w:t>
      </w:r>
      <w:r w:rsidR="00CF44F1" w:rsidRPr="001B595E">
        <w:rPr>
          <w:rFonts w:ascii="Times New Roman" w:hAnsi="Times New Roman" w:cs="Times New Roman"/>
          <w:color w:val="000000" w:themeColor="text1"/>
          <w:sz w:val="28"/>
          <w:szCs w:val="28"/>
        </w:rPr>
        <w:t>ui</w:t>
      </w:r>
      <w:r w:rsidRPr="001B595E">
        <w:rPr>
          <w:rFonts w:ascii="Times New Roman" w:hAnsi="Times New Roman" w:cs="Times New Roman"/>
          <w:color w:val="000000" w:themeColor="text1"/>
          <w:sz w:val="28"/>
          <w:szCs w:val="28"/>
        </w:rPr>
        <w:t xml:space="preserve"> tarifar în cauză nu este considerat critic, </w:t>
      </w:r>
      <w:r w:rsidR="00CF44F1" w:rsidRPr="001B595E">
        <w:rPr>
          <w:rFonts w:ascii="Times New Roman" w:hAnsi="Times New Roman" w:cs="Times New Roman"/>
          <w:color w:val="000000" w:themeColor="text1"/>
          <w:sz w:val="28"/>
          <w:szCs w:val="28"/>
        </w:rPr>
        <w:t>acordarea liberului de vamă a</w:t>
      </w:r>
      <w:r w:rsidRPr="001B595E">
        <w:rPr>
          <w:rFonts w:ascii="Times New Roman" w:hAnsi="Times New Roman" w:cs="Times New Roman"/>
          <w:color w:val="000000" w:themeColor="text1"/>
          <w:sz w:val="28"/>
          <w:szCs w:val="28"/>
        </w:rPr>
        <w:t xml:space="preserve"> mărfurilor nu este condiționată de </w:t>
      </w:r>
      <w:r w:rsidR="00CF44F1" w:rsidRPr="001B595E">
        <w:rPr>
          <w:rFonts w:ascii="Times New Roman" w:hAnsi="Times New Roman" w:cs="Times New Roman"/>
          <w:color w:val="000000" w:themeColor="text1"/>
          <w:sz w:val="28"/>
          <w:szCs w:val="28"/>
        </w:rPr>
        <w:t>constituirea</w:t>
      </w:r>
      <w:r w:rsidRPr="001B595E">
        <w:rPr>
          <w:rFonts w:ascii="Times New Roman" w:hAnsi="Times New Roman" w:cs="Times New Roman"/>
          <w:color w:val="000000" w:themeColor="text1"/>
          <w:sz w:val="28"/>
          <w:szCs w:val="28"/>
        </w:rPr>
        <w:t xml:space="preserve"> unei garanții pentru </w:t>
      </w:r>
      <w:r w:rsidR="00CF44F1" w:rsidRPr="001B595E">
        <w:rPr>
          <w:rFonts w:ascii="Times New Roman" w:hAnsi="Times New Roman" w:cs="Times New Roman"/>
          <w:color w:val="000000" w:themeColor="text1"/>
          <w:sz w:val="28"/>
          <w:szCs w:val="28"/>
        </w:rPr>
        <w:t>mărfurile respective</w:t>
      </w:r>
      <w:r w:rsidRPr="001B595E">
        <w:rPr>
          <w:rFonts w:ascii="Times New Roman" w:hAnsi="Times New Roman" w:cs="Times New Roman"/>
          <w:color w:val="000000" w:themeColor="text1"/>
          <w:sz w:val="28"/>
          <w:szCs w:val="28"/>
        </w:rPr>
        <w:t>.</w:t>
      </w:r>
    </w:p>
    <w:p w14:paraId="6C0430C4" w14:textId="1BF9B983"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9923"/>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declarația pentru un regim vamal sau reexport este depusă folosind alte mijloace decât tehnicile electronice de prelucrare a datelor, Serviciul Vamal poate, în scopul notificării declarantului cu privire la acordarea liberului de vamă a mărfurilor, să utilizeze alte mijloace decât </w:t>
      </w:r>
      <w:r w:rsidR="00C77513" w:rsidRPr="001B595E">
        <w:rPr>
          <w:rFonts w:ascii="Times New Roman" w:hAnsi="Times New Roman" w:cs="Times New Roman"/>
          <w:color w:val="000000" w:themeColor="text1"/>
          <w:sz w:val="28"/>
          <w:szCs w:val="28"/>
        </w:rPr>
        <w:t xml:space="preserve">tehnicile de </w:t>
      </w:r>
      <w:r w:rsidRPr="001B595E">
        <w:rPr>
          <w:rFonts w:ascii="Times New Roman" w:hAnsi="Times New Roman" w:cs="Times New Roman"/>
          <w:color w:val="000000" w:themeColor="text1"/>
          <w:sz w:val="28"/>
          <w:szCs w:val="28"/>
        </w:rPr>
        <w:t>prelucrare electronică a date</w:t>
      </w:r>
      <w:r w:rsidR="00C77513" w:rsidRPr="001B595E">
        <w:rPr>
          <w:rFonts w:ascii="Times New Roman" w:hAnsi="Times New Roman" w:cs="Times New Roman"/>
          <w:color w:val="000000" w:themeColor="text1"/>
          <w:sz w:val="28"/>
          <w:szCs w:val="28"/>
        </w:rPr>
        <w:t>lor.</w:t>
      </w:r>
    </w:p>
    <w:p w14:paraId="77CFC909" w14:textId="48566D79" w:rsidR="00B60D77" w:rsidRPr="001B595E" w:rsidRDefault="00B60D77" w:rsidP="00C82F8E">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mărfurile au fost depozitate temporar înainte de </w:t>
      </w:r>
      <w:r w:rsidR="00DE25D8" w:rsidRPr="001B595E">
        <w:rPr>
          <w:rFonts w:ascii="Times New Roman" w:hAnsi="Times New Roman" w:cs="Times New Roman"/>
          <w:color w:val="000000" w:themeColor="text1"/>
          <w:sz w:val="28"/>
          <w:szCs w:val="28"/>
        </w:rPr>
        <w:t>acordarea liberului de vamă</w:t>
      </w:r>
      <w:r w:rsidRPr="001B595E">
        <w:rPr>
          <w:rFonts w:ascii="Times New Roman" w:hAnsi="Times New Roman" w:cs="Times New Roman"/>
          <w:color w:val="000000" w:themeColor="text1"/>
          <w:sz w:val="28"/>
          <w:szCs w:val="28"/>
        </w:rPr>
        <w:t xml:space="preserve">, iar Serviciul Vamal trebuie să informeze titularul autorizației de </w:t>
      </w:r>
      <w:r w:rsidR="00DE25D8" w:rsidRPr="001B595E">
        <w:rPr>
          <w:rFonts w:ascii="Times New Roman" w:hAnsi="Times New Roman" w:cs="Times New Roman"/>
          <w:color w:val="000000" w:themeColor="text1"/>
          <w:sz w:val="28"/>
          <w:szCs w:val="28"/>
        </w:rPr>
        <w:t>exploatare</w:t>
      </w:r>
      <w:r w:rsidRPr="001B595E">
        <w:rPr>
          <w:rFonts w:ascii="Times New Roman" w:hAnsi="Times New Roman" w:cs="Times New Roman"/>
          <w:color w:val="000000" w:themeColor="text1"/>
          <w:sz w:val="28"/>
          <w:szCs w:val="28"/>
        </w:rPr>
        <w:t xml:space="preserve"> a</w:t>
      </w:r>
      <w:r w:rsidR="00DE25D8" w:rsidRPr="001B595E">
        <w:rPr>
          <w:rFonts w:ascii="Times New Roman" w:hAnsi="Times New Roman" w:cs="Times New Roman"/>
          <w:color w:val="000000" w:themeColor="text1"/>
          <w:sz w:val="28"/>
          <w:szCs w:val="28"/>
        </w:rPr>
        <w:t xml:space="preserve"> spațiilor de depozitare temporară</w:t>
      </w:r>
      <w:r w:rsidRPr="001B595E">
        <w:rPr>
          <w:rFonts w:ascii="Times New Roman" w:hAnsi="Times New Roman" w:cs="Times New Roman"/>
          <w:color w:val="000000" w:themeColor="text1"/>
          <w:sz w:val="28"/>
          <w:szCs w:val="28"/>
        </w:rPr>
        <w:t xml:space="preserve"> cu privire la </w:t>
      </w:r>
      <w:r w:rsidR="00DE25D8" w:rsidRPr="001B595E">
        <w:rPr>
          <w:rFonts w:ascii="Times New Roman" w:hAnsi="Times New Roman" w:cs="Times New Roman"/>
          <w:color w:val="000000" w:themeColor="text1"/>
          <w:sz w:val="28"/>
          <w:szCs w:val="28"/>
        </w:rPr>
        <w:t>acordarea liberului de vamă a mărfurilor</w:t>
      </w:r>
      <w:r w:rsidRPr="001B595E">
        <w:rPr>
          <w:rFonts w:ascii="Times New Roman" w:hAnsi="Times New Roman" w:cs="Times New Roman"/>
          <w:color w:val="000000" w:themeColor="text1"/>
          <w:sz w:val="28"/>
          <w:szCs w:val="28"/>
        </w:rPr>
        <w:t>, informațiile</w:t>
      </w:r>
      <w:r w:rsidR="00DE25D8" w:rsidRPr="001B595E">
        <w:rPr>
          <w:rFonts w:ascii="Times New Roman" w:hAnsi="Times New Roman" w:cs="Times New Roman"/>
          <w:color w:val="000000" w:themeColor="text1"/>
          <w:sz w:val="28"/>
          <w:szCs w:val="28"/>
        </w:rPr>
        <w:t xml:space="preserve"> respective</w:t>
      </w:r>
      <w:r w:rsidRPr="001B595E">
        <w:rPr>
          <w:rFonts w:ascii="Times New Roman" w:hAnsi="Times New Roman" w:cs="Times New Roman"/>
          <w:color w:val="000000" w:themeColor="text1"/>
          <w:sz w:val="28"/>
          <w:szCs w:val="28"/>
        </w:rPr>
        <w:t xml:space="preserve"> pot fi furnizate folosind alte mijloace decât </w:t>
      </w:r>
      <w:r w:rsidR="00DE25D8" w:rsidRPr="001B595E">
        <w:rPr>
          <w:rFonts w:ascii="Times New Roman" w:hAnsi="Times New Roman" w:cs="Times New Roman"/>
          <w:color w:val="000000" w:themeColor="text1"/>
          <w:sz w:val="28"/>
          <w:szCs w:val="28"/>
        </w:rPr>
        <w:t xml:space="preserve">tehnicile de prelucrare electronică a </w:t>
      </w:r>
      <w:r w:rsidRPr="001B595E">
        <w:rPr>
          <w:rFonts w:ascii="Times New Roman" w:hAnsi="Times New Roman" w:cs="Times New Roman"/>
          <w:color w:val="000000" w:themeColor="text1"/>
          <w:sz w:val="28"/>
          <w:szCs w:val="28"/>
        </w:rPr>
        <w:t>datel</w:t>
      </w:r>
      <w:r w:rsidR="00DE25D8" w:rsidRPr="001B595E">
        <w:rPr>
          <w:rFonts w:ascii="Times New Roman" w:hAnsi="Times New Roman" w:cs="Times New Roman"/>
          <w:color w:val="000000" w:themeColor="text1"/>
          <w:sz w:val="28"/>
          <w:szCs w:val="28"/>
        </w:rPr>
        <w:t>or</w:t>
      </w:r>
      <w:r w:rsidRPr="001B595E">
        <w:rPr>
          <w:rFonts w:ascii="Times New Roman" w:hAnsi="Times New Roman" w:cs="Times New Roman"/>
          <w:color w:val="000000" w:themeColor="text1"/>
          <w:sz w:val="28"/>
          <w:szCs w:val="28"/>
        </w:rPr>
        <w:t xml:space="preserve">. </w:t>
      </w:r>
    </w:p>
    <w:p w14:paraId="7D5AC4A3" w14:textId="3A05093B"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9923"/>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din oricare dintre motivele enumerate la </w:t>
      </w:r>
      <w:r w:rsidR="00596F57" w:rsidRPr="001B595E">
        <w:rPr>
          <w:rFonts w:ascii="Times New Roman" w:hAnsi="Times New Roman" w:cs="Times New Roman"/>
          <w:color w:val="000000" w:themeColor="text1"/>
          <w:sz w:val="28"/>
          <w:szCs w:val="28"/>
        </w:rPr>
        <w:t xml:space="preserve">art. 189 </w:t>
      </w:r>
      <w:r w:rsidR="004E03C7" w:rsidRPr="001B595E">
        <w:rPr>
          <w:rFonts w:ascii="Times New Roman" w:hAnsi="Times New Roman" w:cs="Times New Roman"/>
          <w:color w:val="000000" w:themeColor="text1"/>
          <w:sz w:val="28"/>
          <w:szCs w:val="28"/>
        </w:rPr>
        <w:t>alin. (2) din Cod, mărfurilor</w:t>
      </w:r>
      <w:r w:rsidRPr="001B595E">
        <w:rPr>
          <w:rFonts w:ascii="Times New Roman" w:hAnsi="Times New Roman" w:cs="Times New Roman"/>
          <w:color w:val="000000" w:themeColor="text1"/>
          <w:sz w:val="28"/>
          <w:szCs w:val="28"/>
        </w:rPr>
        <w:t xml:space="preserve"> nu </w:t>
      </w:r>
      <w:r w:rsidR="004E03C7" w:rsidRPr="001B595E">
        <w:rPr>
          <w:rFonts w:ascii="Times New Roman" w:hAnsi="Times New Roman" w:cs="Times New Roman"/>
          <w:color w:val="000000" w:themeColor="text1"/>
          <w:sz w:val="28"/>
          <w:szCs w:val="28"/>
        </w:rPr>
        <w:t>li se p</w:t>
      </w:r>
      <w:r w:rsidRPr="001B595E">
        <w:rPr>
          <w:rFonts w:ascii="Times New Roman" w:hAnsi="Times New Roman" w:cs="Times New Roman"/>
          <w:color w:val="000000" w:themeColor="text1"/>
          <w:sz w:val="28"/>
          <w:szCs w:val="28"/>
        </w:rPr>
        <w:t>o</w:t>
      </w:r>
      <w:r w:rsidR="004E03C7" w:rsidRPr="001B595E">
        <w:rPr>
          <w:rFonts w:ascii="Times New Roman" w:hAnsi="Times New Roman" w:cs="Times New Roman"/>
          <w:color w:val="000000" w:themeColor="text1"/>
          <w:sz w:val="28"/>
          <w:szCs w:val="28"/>
        </w:rPr>
        <w:t>a</w:t>
      </w:r>
      <w:r w:rsidRPr="001B595E">
        <w:rPr>
          <w:rFonts w:ascii="Times New Roman" w:hAnsi="Times New Roman" w:cs="Times New Roman"/>
          <w:color w:val="000000" w:themeColor="text1"/>
          <w:sz w:val="28"/>
          <w:szCs w:val="28"/>
        </w:rPr>
        <w:t>t</w:t>
      </w:r>
      <w:r w:rsidR="004E03C7" w:rsidRPr="001B595E">
        <w:rPr>
          <w:rFonts w:ascii="Times New Roman" w:hAnsi="Times New Roman" w:cs="Times New Roman"/>
          <w:color w:val="000000" w:themeColor="text1"/>
          <w:sz w:val="28"/>
          <w:szCs w:val="28"/>
        </w:rPr>
        <w:t>e</w:t>
      </w:r>
      <w:r w:rsidRPr="001B595E">
        <w:rPr>
          <w:rFonts w:ascii="Times New Roman" w:hAnsi="Times New Roman" w:cs="Times New Roman"/>
          <w:color w:val="000000" w:themeColor="text1"/>
          <w:sz w:val="28"/>
          <w:szCs w:val="28"/>
        </w:rPr>
        <w:t xml:space="preserve"> </w:t>
      </w:r>
      <w:r w:rsidR="004E03C7" w:rsidRPr="001B595E">
        <w:rPr>
          <w:rFonts w:ascii="Times New Roman" w:hAnsi="Times New Roman" w:cs="Times New Roman"/>
          <w:color w:val="000000" w:themeColor="text1"/>
          <w:sz w:val="28"/>
          <w:szCs w:val="28"/>
        </w:rPr>
        <w:t>acorda liberul de vamă</w:t>
      </w:r>
      <w:r w:rsidRPr="001B595E">
        <w:rPr>
          <w:rFonts w:ascii="Times New Roman" w:hAnsi="Times New Roman" w:cs="Times New Roman"/>
          <w:color w:val="000000" w:themeColor="text1"/>
          <w:sz w:val="28"/>
          <w:szCs w:val="28"/>
        </w:rPr>
        <w:t xml:space="preserve"> sau când, </w:t>
      </w:r>
      <w:r w:rsidR="004E03C7" w:rsidRPr="001B595E">
        <w:rPr>
          <w:rFonts w:ascii="Times New Roman" w:hAnsi="Times New Roman" w:cs="Times New Roman"/>
          <w:color w:val="000000" w:themeColor="text1"/>
          <w:sz w:val="28"/>
          <w:szCs w:val="28"/>
        </w:rPr>
        <w:t>acordarea liberului de vamă</w:t>
      </w:r>
      <w:r w:rsidRPr="001B595E">
        <w:rPr>
          <w:rFonts w:ascii="Times New Roman" w:hAnsi="Times New Roman" w:cs="Times New Roman"/>
          <w:color w:val="000000" w:themeColor="text1"/>
          <w:sz w:val="28"/>
          <w:szCs w:val="28"/>
        </w:rPr>
        <w:t xml:space="preserve">, se constată că mărfurile nu au îndeplinit condițiile pentru </w:t>
      </w:r>
      <w:r w:rsidR="004E03C7" w:rsidRPr="001B595E">
        <w:rPr>
          <w:rFonts w:ascii="Times New Roman" w:hAnsi="Times New Roman" w:cs="Times New Roman"/>
          <w:color w:val="000000" w:themeColor="text1"/>
          <w:sz w:val="28"/>
          <w:szCs w:val="28"/>
        </w:rPr>
        <w:t>acordarea liberului de vamă</w:t>
      </w:r>
      <w:r w:rsidRPr="001B595E">
        <w:rPr>
          <w:rFonts w:ascii="Times New Roman" w:hAnsi="Times New Roman" w:cs="Times New Roman"/>
          <w:color w:val="000000" w:themeColor="text1"/>
          <w:sz w:val="28"/>
          <w:szCs w:val="28"/>
        </w:rPr>
        <w:t>, Serviciul Vamal va acorda declarantului un termen rezonabil pentru a remedia situația mărfurilor.</w:t>
      </w:r>
    </w:p>
    <w:p w14:paraId="1E369B20" w14:textId="22C07E92" w:rsidR="00B60D77" w:rsidRPr="001B595E" w:rsidRDefault="00B60D77" w:rsidP="00C82F8E">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Serviciul Vamal poate, pe riscul și pe cheltuiala declarantului, să transfere mărfurile menționate la primul </w:t>
      </w:r>
      <w:r w:rsidR="009041CB" w:rsidRPr="001B595E">
        <w:rPr>
          <w:rFonts w:ascii="Times New Roman" w:hAnsi="Times New Roman" w:cs="Times New Roman"/>
          <w:color w:val="000000" w:themeColor="text1"/>
          <w:sz w:val="28"/>
          <w:szCs w:val="28"/>
        </w:rPr>
        <w:t>alineat</w:t>
      </w:r>
      <w:r w:rsidRPr="001B595E">
        <w:rPr>
          <w:rFonts w:ascii="Times New Roman" w:hAnsi="Times New Roman" w:cs="Times New Roman"/>
          <w:color w:val="000000" w:themeColor="text1"/>
          <w:sz w:val="28"/>
          <w:szCs w:val="28"/>
        </w:rPr>
        <w:t xml:space="preserve"> al prezentului punct în spații speciale sub supravegherea Serviciului Vamal.</w:t>
      </w:r>
    </w:p>
    <w:p w14:paraId="2FE9E27C" w14:textId="77777777" w:rsidR="00B60D77" w:rsidRPr="001B595E" w:rsidRDefault="00B60D77" w:rsidP="00381586">
      <w:pPr>
        <w:spacing w:after="0"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Secțiunea 4</w:t>
      </w:r>
    </w:p>
    <w:p w14:paraId="3AA269F1" w14:textId="58B580B3" w:rsidR="00B60D77" w:rsidRPr="001B595E" w:rsidRDefault="00E6314A" w:rsidP="00B60D77">
      <w:pPr>
        <w:spacing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 xml:space="preserve">Dispunerea de </w:t>
      </w:r>
      <w:r w:rsidR="000B3311" w:rsidRPr="001B595E">
        <w:rPr>
          <w:rFonts w:ascii="Times New Roman" w:hAnsi="Times New Roman" w:cs="Times New Roman"/>
          <w:b/>
          <w:color w:val="000000" w:themeColor="text1"/>
          <w:sz w:val="28"/>
          <w:szCs w:val="28"/>
        </w:rPr>
        <w:t xml:space="preserve">mărfuri </w:t>
      </w:r>
    </w:p>
    <w:p w14:paraId="03C7138D" w14:textId="40824B16"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9923"/>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Serviciul Vamal stabilește tipul și cantitatea </w:t>
      </w:r>
      <w:r w:rsidR="0098564D" w:rsidRPr="001B595E">
        <w:rPr>
          <w:rFonts w:ascii="Times New Roman" w:hAnsi="Times New Roman" w:cs="Times New Roman"/>
          <w:color w:val="000000" w:themeColor="text1"/>
          <w:sz w:val="28"/>
          <w:szCs w:val="28"/>
        </w:rPr>
        <w:t>tuturor</w:t>
      </w:r>
      <w:r w:rsidRPr="001B595E">
        <w:rPr>
          <w:rFonts w:ascii="Times New Roman" w:hAnsi="Times New Roman" w:cs="Times New Roman"/>
          <w:color w:val="000000" w:themeColor="text1"/>
          <w:sz w:val="28"/>
          <w:szCs w:val="28"/>
        </w:rPr>
        <w:t xml:space="preserve"> </w:t>
      </w:r>
      <w:r w:rsidR="0098564D" w:rsidRPr="001B595E">
        <w:rPr>
          <w:rFonts w:ascii="Times New Roman" w:hAnsi="Times New Roman" w:cs="Times New Roman"/>
          <w:color w:val="000000" w:themeColor="text1"/>
          <w:sz w:val="28"/>
          <w:szCs w:val="28"/>
        </w:rPr>
        <w:t xml:space="preserve">resturilor sau </w:t>
      </w:r>
      <w:r w:rsidRPr="001B595E">
        <w:rPr>
          <w:rFonts w:ascii="Times New Roman" w:hAnsi="Times New Roman" w:cs="Times New Roman"/>
          <w:color w:val="000000" w:themeColor="text1"/>
          <w:sz w:val="28"/>
          <w:szCs w:val="28"/>
        </w:rPr>
        <w:t>deșeuri</w:t>
      </w:r>
      <w:r w:rsidR="0098564D" w:rsidRPr="001B595E">
        <w:rPr>
          <w:rFonts w:ascii="Times New Roman" w:hAnsi="Times New Roman" w:cs="Times New Roman"/>
          <w:color w:val="000000" w:themeColor="text1"/>
          <w:sz w:val="28"/>
          <w:szCs w:val="28"/>
        </w:rPr>
        <w:t>lor</w:t>
      </w:r>
      <w:r w:rsidRPr="001B595E">
        <w:rPr>
          <w:rFonts w:ascii="Times New Roman" w:hAnsi="Times New Roman" w:cs="Times New Roman"/>
          <w:color w:val="000000" w:themeColor="text1"/>
          <w:sz w:val="28"/>
          <w:szCs w:val="28"/>
        </w:rPr>
        <w:t xml:space="preserve"> rezultate din distrugerea mărfurilor pentru a determina </w:t>
      </w:r>
      <w:r w:rsidR="0098564D" w:rsidRPr="001B595E">
        <w:rPr>
          <w:rFonts w:ascii="Times New Roman" w:hAnsi="Times New Roman" w:cs="Times New Roman"/>
          <w:color w:val="000000" w:themeColor="text1"/>
          <w:sz w:val="28"/>
          <w:szCs w:val="28"/>
        </w:rPr>
        <w:t xml:space="preserve">cuantumul drepturilor de import aplicabile resturilor sau deșeurilor respective </w:t>
      </w:r>
      <w:r w:rsidRPr="001B595E">
        <w:rPr>
          <w:rFonts w:ascii="Times New Roman" w:hAnsi="Times New Roman" w:cs="Times New Roman"/>
          <w:color w:val="000000" w:themeColor="text1"/>
          <w:sz w:val="28"/>
          <w:szCs w:val="28"/>
        </w:rPr>
        <w:t>atunci când sunt plasate sub un regim vamal sau reexportate.</w:t>
      </w:r>
    </w:p>
    <w:p w14:paraId="7C3E63E4" w14:textId="0E43B876" w:rsidR="0044782C"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9923"/>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Serviciul Vamal poate vinde mărfuri abandonate</w:t>
      </w:r>
      <w:r w:rsidR="0098564D" w:rsidRPr="001B595E">
        <w:rPr>
          <w:rFonts w:ascii="Times New Roman" w:hAnsi="Times New Roman" w:cs="Times New Roman"/>
          <w:color w:val="000000" w:themeColor="text1"/>
          <w:sz w:val="28"/>
          <w:szCs w:val="28"/>
        </w:rPr>
        <w:t xml:space="preserve"> în favoarea</w:t>
      </w:r>
      <w:r w:rsidRPr="001B595E">
        <w:rPr>
          <w:rFonts w:ascii="Times New Roman" w:hAnsi="Times New Roman" w:cs="Times New Roman"/>
          <w:color w:val="000000" w:themeColor="text1"/>
          <w:sz w:val="28"/>
          <w:szCs w:val="28"/>
        </w:rPr>
        <w:t xml:space="preserve"> statului sau confiscate numai cu condiția ca cumpărătorul să îndeplinească imediat formalitățile de plasare a mărfurilor sub regim vamal sau de reexportare a acestora.</w:t>
      </w:r>
    </w:p>
    <w:p w14:paraId="087DF1A1" w14:textId="3C9BCE7C" w:rsidR="00B60D77" w:rsidRPr="001B595E" w:rsidRDefault="00B60D77" w:rsidP="0044782C">
      <w:pPr>
        <w:pStyle w:val="Footer"/>
        <w:tabs>
          <w:tab w:val="clear" w:pos="4677"/>
          <w:tab w:val="clear" w:pos="9355"/>
          <w:tab w:val="left" w:pos="709"/>
          <w:tab w:val="left" w:pos="851"/>
          <w:tab w:val="left" w:pos="993"/>
          <w:tab w:val="left" w:pos="1134"/>
          <w:tab w:val="left" w:pos="9923"/>
          <w:tab w:val="left" w:pos="10348"/>
          <w:tab w:val="left" w:pos="10490"/>
          <w:tab w:val="left" w:pos="10773"/>
        </w:tabs>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mărfurile sunt vândute la un preț care include </w:t>
      </w:r>
      <w:r w:rsidR="00B126D2" w:rsidRPr="001B595E">
        <w:rPr>
          <w:rFonts w:ascii="Times New Roman" w:hAnsi="Times New Roman" w:cs="Times New Roman"/>
          <w:color w:val="000000" w:themeColor="text1"/>
          <w:sz w:val="28"/>
          <w:szCs w:val="28"/>
        </w:rPr>
        <w:t xml:space="preserve">cuantumul </w:t>
      </w:r>
      <w:r w:rsidRPr="001B595E">
        <w:rPr>
          <w:rFonts w:ascii="Times New Roman" w:hAnsi="Times New Roman" w:cs="Times New Roman"/>
          <w:color w:val="000000" w:themeColor="text1"/>
          <w:sz w:val="28"/>
          <w:szCs w:val="28"/>
        </w:rPr>
        <w:t xml:space="preserve">drepturilor de import, mărfurile se consideră a fi puse în liberă circulație. Serviciul Vamal calculează </w:t>
      </w:r>
      <w:r w:rsidR="0098564D" w:rsidRPr="001B595E">
        <w:rPr>
          <w:rFonts w:ascii="Times New Roman" w:hAnsi="Times New Roman" w:cs="Times New Roman"/>
          <w:color w:val="000000" w:themeColor="text1"/>
          <w:sz w:val="28"/>
          <w:szCs w:val="28"/>
        </w:rPr>
        <w:t xml:space="preserve">cuantumul drepturilor de import </w:t>
      </w:r>
      <w:r w:rsidRPr="001B595E">
        <w:rPr>
          <w:rFonts w:ascii="Times New Roman" w:hAnsi="Times New Roman" w:cs="Times New Roman"/>
          <w:color w:val="000000" w:themeColor="text1"/>
          <w:sz w:val="28"/>
          <w:szCs w:val="28"/>
        </w:rPr>
        <w:t xml:space="preserve">și </w:t>
      </w:r>
      <w:r w:rsidR="0098564D" w:rsidRPr="001B595E">
        <w:rPr>
          <w:rFonts w:ascii="Times New Roman" w:hAnsi="Times New Roman" w:cs="Times New Roman"/>
          <w:color w:val="000000" w:themeColor="text1"/>
          <w:sz w:val="28"/>
          <w:szCs w:val="28"/>
        </w:rPr>
        <w:t>îl</w:t>
      </w:r>
      <w:r w:rsidRPr="001B595E">
        <w:rPr>
          <w:rFonts w:ascii="Times New Roman" w:hAnsi="Times New Roman" w:cs="Times New Roman"/>
          <w:color w:val="000000" w:themeColor="text1"/>
          <w:sz w:val="28"/>
          <w:szCs w:val="28"/>
        </w:rPr>
        <w:t xml:space="preserve"> înregistrează în contabilitate. Acea vânzare va fi efectuată conform procedurilor aplicabile</w:t>
      </w:r>
      <w:r w:rsidR="00B126D2" w:rsidRPr="001B595E">
        <w:rPr>
          <w:rFonts w:ascii="Times New Roman" w:hAnsi="Times New Roman" w:cs="Times New Roman"/>
          <w:color w:val="000000" w:themeColor="text1"/>
          <w:sz w:val="28"/>
          <w:szCs w:val="28"/>
        </w:rPr>
        <w:t>.</w:t>
      </w:r>
    </w:p>
    <w:p w14:paraId="3218630A" w14:textId="6C9C3B31" w:rsidR="00026176" w:rsidRPr="001B595E" w:rsidRDefault="00026176" w:rsidP="00B60D77">
      <w:pPr>
        <w:spacing w:line="240" w:lineRule="auto"/>
        <w:jc w:val="center"/>
        <w:rPr>
          <w:rFonts w:ascii="Times New Roman" w:hAnsi="Times New Roman" w:cs="Times New Roman"/>
          <w:b/>
          <w:color w:val="000000" w:themeColor="text1"/>
          <w:sz w:val="28"/>
          <w:szCs w:val="28"/>
        </w:rPr>
      </w:pPr>
    </w:p>
    <w:p w14:paraId="665FD69F" w14:textId="77777777" w:rsidR="00B60D77" w:rsidRPr="001B595E" w:rsidRDefault="00B60D77" w:rsidP="00381586">
      <w:pPr>
        <w:spacing w:after="0"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lastRenderedPageBreak/>
        <w:t>Capitolul 6</w:t>
      </w:r>
    </w:p>
    <w:p w14:paraId="05B97BCA" w14:textId="01AEEB96" w:rsidR="00B60D77" w:rsidRPr="001B595E" w:rsidRDefault="00B60D77" w:rsidP="00B60D77">
      <w:pPr>
        <w:spacing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P</w:t>
      </w:r>
      <w:r w:rsidR="00B95315" w:rsidRPr="001B595E">
        <w:rPr>
          <w:rFonts w:ascii="Times New Roman" w:hAnsi="Times New Roman" w:cs="Times New Roman"/>
          <w:b/>
          <w:color w:val="000000" w:themeColor="text1"/>
          <w:sz w:val="28"/>
          <w:szCs w:val="28"/>
        </w:rPr>
        <w:t xml:space="preserve">UNEREA ÎN LIBERĂ CIRCULAȚIE ȘI </w:t>
      </w:r>
      <w:r w:rsidRPr="001B595E">
        <w:rPr>
          <w:rFonts w:ascii="Times New Roman" w:hAnsi="Times New Roman" w:cs="Times New Roman"/>
          <w:b/>
          <w:color w:val="000000" w:themeColor="text1"/>
          <w:sz w:val="28"/>
          <w:szCs w:val="28"/>
        </w:rPr>
        <w:t xml:space="preserve">SCUTIREA DE </w:t>
      </w:r>
      <w:r w:rsidR="00006968" w:rsidRPr="001B595E">
        <w:rPr>
          <w:rFonts w:ascii="Times New Roman" w:hAnsi="Times New Roman" w:cs="Times New Roman"/>
          <w:b/>
          <w:color w:val="000000" w:themeColor="text1"/>
          <w:sz w:val="28"/>
          <w:szCs w:val="28"/>
        </w:rPr>
        <w:t xml:space="preserve">DREPTURI </w:t>
      </w:r>
      <w:r w:rsidRPr="001B595E">
        <w:rPr>
          <w:rFonts w:ascii="Times New Roman" w:hAnsi="Times New Roman" w:cs="Times New Roman"/>
          <w:b/>
          <w:color w:val="000000" w:themeColor="text1"/>
          <w:sz w:val="28"/>
          <w:szCs w:val="28"/>
        </w:rPr>
        <w:t>DE IMPORT</w:t>
      </w:r>
    </w:p>
    <w:p w14:paraId="37CEA8AF" w14:textId="622469F5" w:rsidR="00B60D77" w:rsidRPr="001B595E" w:rsidRDefault="00B60D77" w:rsidP="00381586">
      <w:pPr>
        <w:spacing w:after="0"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Sec</w:t>
      </w:r>
      <w:r w:rsidR="00A3093E" w:rsidRPr="001B595E">
        <w:rPr>
          <w:rFonts w:ascii="Times New Roman" w:hAnsi="Times New Roman" w:cs="Times New Roman"/>
          <w:b/>
          <w:color w:val="000000" w:themeColor="text1"/>
          <w:sz w:val="28"/>
          <w:szCs w:val="28"/>
        </w:rPr>
        <w:t>ț</w:t>
      </w:r>
      <w:r w:rsidRPr="001B595E">
        <w:rPr>
          <w:rFonts w:ascii="Times New Roman" w:hAnsi="Times New Roman" w:cs="Times New Roman"/>
          <w:b/>
          <w:color w:val="000000" w:themeColor="text1"/>
          <w:sz w:val="28"/>
          <w:szCs w:val="28"/>
        </w:rPr>
        <w:t>iunea 1</w:t>
      </w:r>
    </w:p>
    <w:p w14:paraId="0E2A132D" w14:textId="77777777" w:rsidR="00B60D77" w:rsidRPr="001B595E" w:rsidRDefault="00B60D77" w:rsidP="00B60D77">
      <w:pPr>
        <w:spacing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Punere în liberă circulație (import)</w:t>
      </w:r>
    </w:p>
    <w:p w14:paraId="7F2E5167" w14:textId="56A53E10"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Declarantul va pune la dispoziția Serviciului Vamal la care se depune declarația vamală de punere în liberă circulație informațiile </w:t>
      </w:r>
      <w:r w:rsidR="00A3093E" w:rsidRPr="001B595E">
        <w:rPr>
          <w:rFonts w:ascii="Times New Roman" w:hAnsi="Times New Roman" w:cs="Times New Roman"/>
          <w:color w:val="000000" w:themeColor="text1"/>
          <w:sz w:val="28"/>
          <w:szCs w:val="28"/>
        </w:rPr>
        <w:t>din care rezultă</w:t>
      </w:r>
      <w:r w:rsidRPr="001B595E">
        <w:rPr>
          <w:rFonts w:ascii="Times New Roman" w:hAnsi="Times New Roman" w:cs="Times New Roman"/>
          <w:color w:val="000000" w:themeColor="text1"/>
          <w:sz w:val="28"/>
          <w:szCs w:val="28"/>
        </w:rPr>
        <w:t xml:space="preserve"> că condițiile de scutire de </w:t>
      </w:r>
      <w:r w:rsidR="00A3093E" w:rsidRPr="001B595E">
        <w:rPr>
          <w:rFonts w:ascii="Times New Roman" w:hAnsi="Times New Roman" w:cs="Times New Roman"/>
          <w:color w:val="000000" w:themeColor="text1"/>
          <w:sz w:val="28"/>
          <w:szCs w:val="28"/>
        </w:rPr>
        <w:t>drepturi de</w:t>
      </w:r>
      <w:r w:rsidRPr="001B595E">
        <w:rPr>
          <w:rFonts w:ascii="Times New Roman" w:hAnsi="Times New Roman" w:cs="Times New Roman"/>
          <w:color w:val="000000" w:themeColor="text1"/>
          <w:sz w:val="28"/>
          <w:szCs w:val="28"/>
        </w:rPr>
        <w:t xml:space="preserve"> import, prevăzute la art</w:t>
      </w:r>
      <w:r w:rsidR="008F320E"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194 alin</w:t>
      </w:r>
      <w:r w:rsidR="008F320E"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 din Cod, au fost îndeplinite.</w:t>
      </w:r>
    </w:p>
    <w:p w14:paraId="27FE1E71" w14:textId="404D400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Informațiile menționate la p</w:t>
      </w:r>
      <w:r w:rsidR="008F320E" w:rsidRPr="001B595E">
        <w:rPr>
          <w:rFonts w:ascii="Times New Roman" w:hAnsi="Times New Roman" w:cs="Times New Roman"/>
          <w:color w:val="000000" w:themeColor="text1"/>
          <w:sz w:val="28"/>
          <w:szCs w:val="28"/>
        </w:rPr>
        <w:t xml:space="preserve">ct. </w:t>
      </w:r>
      <w:r w:rsidR="005B6370" w:rsidRPr="001B595E">
        <w:rPr>
          <w:rFonts w:ascii="Times New Roman" w:hAnsi="Times New Roman" w:cs="Times New Roman"/>
          <w:color w:val="000000" w:themeColor="text1"/>
          <w:sz w:val="28"/>
          <w:szCs w:val="28"/>
        </w:rPr>
        <w:t xml:space="preserve">339 </w:t>
      </w:r>
      <w:r w:rsidRPr="001B595E">
        <w:rPr>
          <w:rFonts w:ascii="Times New Roman" w:hAnsi="Times New Roman" w:cs="Times New Roman"/>
          <w:color w:val="000000" w:themeColor="text1"/>
          <w:sz w:val="28"/>
          <w:szCs w:val="28"/>
        </w:rPr>
        <w:t>pot fi furnizate prin oricare dintre următoarele mijloace:</w:t>
      </w:r>
    </w:p>
    <w:p w14:paraId="5AE2AB84" w14:textId="3DD96515" w:rsidR="00B60D77" w:rsidRPr="001B595E" w:rsidRDefault="00B60D77" w:rsidP="007C5F0D">
      <w:pPr>
        <w:pStyle w:val="ListParagraph"/>
        <w:numPr>
          <w:ilvl w:val="1"/>
          <w:numId w:val="105"/>
        </w:numPr>
        <w:tabs>
          <w:tab w:val="left" w:pos="993"/>
          <w:tab w:val="left" w:pos="1276"/>
          <w:tab w:val="left" w:pos="10490"/>
        </w:tabs>
        <w:spacing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accesul la datele relevante ale declarației vamale sau de reexport pe baza căreia mărfurile </w:t>
      </w:r>
      <w:r w:rsidR="00A3093E" w:rsidRPr="001B595E">
        <w:rPr>
          <w:rFonts w:ascii="Times New Roman" w:hAnsi="Times New Roman" w:cs="Times New Roman"/>
          <w:color w:val="000000" w:themeColor="text1"/>
          <w:sz w:val="28"/>
          <w:szCs w:val="28"/>
        </w:rPr>
        <w:t>reintroduse</w:t>
      </w:r>
      <w:r w:rsidRPr="001B595E">
        <w:rPr>
          <w:rFonts w:ascii="Times New Roman" w:hAnsi="Times New Roman" w:cs="Times New Roman"/>
          <w:color w:val="000000" w:themeColor="text1"/>
          <w:sz w:val="28"/>
          <w:szCs w:val="28"/>
        </w:rPr>
        <w:t xml:space="preserve"> au fost inițial exportate sau reexpo</w:t>
      </w:r>
      <w:r w:rsidR="008F320E" w:rsidRPr="001B595E">
        <w:rPr>
          <w:rFonts w:ascii="Times New Roman" w:hAnsi="Times New Roman" w:cs="Times New Roman"/>
          <w:color w:val="000000" w:themeColor="text1"/>
          <w:sz w:val="28"/>
          <w:szCs w:val="28"/>
        </w:rPr>
        <w:t xml:space="preserve">rtate de pe teritoriul vamal; </w:t>
      </w:r>
      <w:r w:rsidRPr="001B595E">
        <w:rPr>
          <w:rFonts w:ascii="Times New Roman" w:hAnsi="Times New Roman" w:cs="Times New Roman"/>
          <w:color w:val="000000" w:themeColor="text1"/>
          <w:sz w:val="28"/>
          <w:szCs w:val="28"/>
        </w:rPr>
        <w:t>dispozițiile propuse ar putea fi aplicate dacă Serviciul Vamal are acces la detaliile relevante ale declarației vamale sau de r</w:t>
      </w:r>
      <w:r w:rsidR="008F320E" w:rsidRPr="001B595E">
        <w:rPr>
          <w:rFonts w:ascii="Times New Roman" w:hAnsi="Times New Roman" w:cs="Times New Roman"/>
          <w:color w:val="000000" w:themeColor="text1"/>
          <w:sz w:val="28"/>
          <w:szCs w:val="28"/>
        </w:rPr>
        <w:t>eexport;</w:t>
      </w:r>
    </w:p>
    <w:p w14:paraId="44DAD852" w14:textId="7CD14905" w:rsidR="00B60D77" w:rsidRPr="001B595E" w:rsidRDefault="00B5047C" w:rsidP="007C5F0D">
      <w:pPr>
        <w:pStyle w:val="ListParagraph"/>
        <w:numPr>
          <w:ilvl w:val="1"/>
          <w:numId w:val="105"/>
        </w:numPr>
        <w:tabs>
          <w:tab w:val="left" w:pos="993"/>
          <w:tab w:val="left" w:pos="1276"/>
          <w:tab w:val="left" w:pos="10490"/>
        </w:tabs>
        <w:spacing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un exemplar tipărit, autentificat</w:t>
      </w:r>
      <w:r w:rsidR="00B60D77" w:rsidRPr="001B595E">
        <w:rPr>
          <w:rFonts w:ascii="Times New Roman" w:hAnsi="Times New Roman" w:cs="Times New Roman"/>
          <w:color w:val="000000" w:themeColor="text1"/>
          <w:sz w:val="28"/>
          <w:szCs w:val="28"/>
        </w:rPr>
        <w:t xml:space="preserve"> de Serviciul Vamal, a declarației vamale sau de reexport pe baza căreia mărfurile </w:t>
      </w:r>
      <w:r w:rsidRPr="001B595E">
        <w:rPr>
          <w:rFonts w:ascii="Times New Roman" w:hAnsi="Times New Roman" w:cs="Times New Roman"/>
          <w:color w:val="000000" w:themeColor="text1"/>
          <w:sz w:val="28"/>
          <w:szCs w:val="28"/>
        </w:rPr>
        <w:t>reimportate</w:t>
      </w:r>
      <w:r w:rsidR="00B60D77" w:rsidRPr="001B595E">
        <w:rPr>
          <w:rFonts w:ascii="Times New Roman" w:hAnsi="Times New Roman" w:cs="Times New Roman"/>
          <w:color w:val="000000" w:themeColor="text1"/>
          <w:sz w:val="28"/>
          <w:szCs w:val="28"/>
        </w:rPr>
        <w:t xml:space="preserve"> au fost inițial exportate sau reexportate de pe teritoriul vamal;</w:t>
      </w:r>
    </w:p>
    <w:p w14:paraId="1AA994D0" w14:textId="629A65A7" w:rsidR="00B60D77" w:rsidRPr="001B595E" w:rsidRDefault="00B60D77" w:rsidP="007C5F0D">
      <w:pPr>
        <w:pStyle w:val="ListParagraph"/>
        <w:numPr>
          <w:ilvl w:val="1"/>
          <w:numId w:val="105"/>
        </w:numPr>
        <w:tabs>
          <w:tab w:val="left" w:pos="993"/>
          <w:tab w:val="left" w:pos="1276"/>
          <w:tab w:val="left" w:pos="10490"/>
        </w:tabs>
        <w:spacing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un document emis de Serviciul Vamal, cu detaliile relevante ale declarației vamale sau declarației de reexport respective;</w:t>
      </w:r>
    </w:p>
    <w:p w14:paraId="76BEACED" w14:textId="73E9E692" w:rsidR="00B60D77" w:rsidRPr="001B595E" w:rsidRDefault="00B60D77" w:rsidP="005B7436">
      <w:pPr>
        <w:pStyle w:val="ListParagraph"/>
        <w:numPr>
          <w:ilvl w:val="1"/>
          <w:numId w:val="105"/>
        </w:numPr>
        <w:tabs>
          <w:tab w:val="left" w:pos="993"/>
          <w:tab w:val="left" w:pos="1276"/>
          <w:tab w:val="left" w:pos="10490"/>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un document eliberat de Serviciul Vamal care atestă că au fost îndeplinite condițiile </w:t>
      </w:r>
      <w:r w:rsidR="00B5047C" w:rsidRPr="001B595E">
        <w:rPr>
          <w:rFonts w:ascii="Times New Roman" w:hAnsi="Times New Roman" w:cs="Times New Roman"/>
          <w:color w:val="000000" w:themeColor="text1"/>
          <w:sz w:val="28"/>
          <w:szCs w:val="28"/>
        </w:rPr>
        <w:t xml:space="preserve">pentru </w:t>
      </w:r>
      <w:r w:rsidRPr="001B595E">
        <w:rPr>
          <w:rFonts w:ascii="Times New Roman" w:hAnsi="Times New Roman" w:cs="Times New Roman"/>
          <w:color w:val="000000" w:themeColor="text1"/>
          <w:sz w:val="28"/>
          <w:szCs w:val="28"/>
        </w:rPr>
        <w:t>scutir</w:t>
      </w:r>
      <w:r w:rsidR="00B5047C" w:rsidRPr="001B595E">
        <w:rPr>
          <w:rFonts w:ascii="Times New Roman" w:hAnsi="Times New Roman" w:cs="Times New Roman"/>
          <w:color w:val="000000" w:themeColor="text1"/>
          <w:sz w:val="28"/>
          <w:szCs w:val="28"/>
        </w:rPr>
        <w:t>ea de drepuri</w:t>
      </w:r>
      <w:r w:rsidRPr="001B595E">
        <w:rPr>
          <w:rFonts w:ascii="Times New Roman" w:hAnsi="Times New Roman" w:cs="Times New Roman"/>
          <w:color w:val="000000" w:themeColor="text1"/>
          <w:sz w:val="28"/>
          <w:szCs w:val="28"/>
        </w:rPr>
        <w:t xml:space="preserve"> de import (fișa de informații INF3). Forma fișei de informații INF3 și procedura de eliberare a respectivei fișe se stabilesc de către Serviciul Vamal.</w:t>
      </w:r>
    </w:p>
    <w:p w14:paraId="02A58B72" w14:textId="32D75736" w:rsidR="00B60D77" w:rsidRPr="001B595E" w:rsidRDefault="00B60D77" w:rsidP="005B7436">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w:t>
      </w:r>
      <w:r w:rsidR="00C20A0E" w:rsidRPr="001B595E">
        <w:rPr>
          <w:rFonts w:ascii="Times New Roman" w:hAnsi="Times New Roman" w:cs="Times New Roman"/>
          <w:color w:val="000000" w:themeColor="text1"/>
          <w:sz w:val="28"/>
          <w:szCs w:val="28"/>
        </w:rPr>
        <w:t xml:space="preserve">din </w:t>
      </w:r>
      <w:r w:rsidRPr="001B595E">
        <w:rPr>
          <w:rFonts w:ascii="Times New Roman" w:hAnsi="Times New Roman" w:cs="Times New Roman"/>
          <w:color w:val="000000" w:themeColor="text1"/>
          <w:sz w:val="28"/>
          <w:szCs w:val="28"/>
        </w:rPr>
        <w:t xml:space="preserve">informațiile </w:t>
      </w:r>
      <w:r w:rsidR="00C20A0E" w:rsidRPr="001B595E">
        <w:rPr>
          <w:rFonts w:ascii="Times New Roman" w:hAnsi="Times New Roman" w:cs="Times New Roman"/>
          <w:color w:val="000000" w:themeColor="text1"/>
          <w:sz w:val="28"/>
          <w:szCs w:val="28"/>
        </w:rPr>
        <w:t xml:space="preserve">aflate la </w:t>
      </w:r>
      <w:r w:rsidRPr="001B595E">
        <w:rPr>
          <w:rFonts w:ascii="Times New Roman" w:hAnsi="Times New Roman" w:cs="Times New Roman"/>
          <w:color w:val="000000" w:themeColor="text1"/>
          <w:sz w:val="28"/>
          <w:szCs w:val="28"/>
        </w:rPr>
        <w:t>dispo</w:t>
      </w:r>
      <w:r w:rsidR="00C20A0E" w:rsidRPr="001B595E">
        <w:rPr>
          <w:rFonts w:ascii="Times New Roman" w:hAnsi="Times New Roman" w:cs="Times New Roman"/>
          <w:color w:val="000000" w:themeColor="text1"/>
          <w:sz w:val="28"/>
          <w:szCs w:val="28"/>
        </w:rPr>
        <w:t>ziția</w:t>
      </w:r>
      <w:r w:rsidRPr="001B595E">
        <w:rPr>
          <w:rFonts w:ascii="Times New Roman" w:hAnsi="Times New Roman" w:cs="Times New Roman"/>
          <w:color w:val="000000" w:themeColor="text1"/>
          <w:sz w:val="28"/>
          <w:szCs w:val="28"/>
        </w:rPr>
        <w:t xml:space="preserve"> Serviciului Vamal </w:t>
      </w:r>
      <w:r w:rsidR="00C20A0E" w:rsidRPr="001B595E">
        <w:rPr>
          <w:rFonts w:ascii="Times New Roman" w:hAnsi="Times New Roman" w:cs="Times New Roman"/>
          <w:color w:val="000000" w:themeColor="text1"/>
          <w:sz w:val="28"/>
          <w:szCs w:val="28"/>
        </w:rPr>
        <w:t xml:space="preserve">se </w:t>
      </w:r>
      <w:r w:rsidRPr="001B595E">
        <w:rPr>
          <w:rFonts w:ascii="Times New Roman" w:hAnsi="Times New Roman" w:cs="Times New Roman"/>
          <w:color w:val="000000" w:themeColor="text1"/>
          <w:sz w:val="28"/>
          <w:szCs w:val="28"/>
        </w:rPr>
        <w:t>stabile</w:t>
      </w:r>
      <w:r w:rsidR="00C20A0E" w:rsidRPr="001B595E">
        <w:rPr>
          <w:rFonts w:ascii="Times New Roman" w:hAnsi="Times New Roman" w:cs="Times New Roman"/>
          <w:color w:val="000000" w:themeColor="text1"/>
          <w:sz w:val="28"/>
          <w:szCs w:val="28"/>
        </w:rPr>
        <w:t xml:space="preserve">ște </w:t>
      </w:r>
      <w:r w:rsidRPr="001B595E">
        <w:rPr>
          <w:rFonts w:ascii="Times New Roman" w:hAnsi="Times New Roman" w:cs="Times New Roman"/>
          <w:color w:val="000000" w:themeColor="text1"/>
          <w:sz w:val="28"/>
          <w:szCs w:val="28"/>
        </w:rPr>
        <w:t xml:space="preserve">că mărfurile declarate pentru punere în liberă circulație au fost exportate inițial de pe teritoriul vamal și </w:t>
      </w:r>
      <w:r w:rsidR="00C20A0E" w:rsidRPr="001B595E">
        <w:rPr>
          <w:rFonts w:ascii="Times New Roman" w:hAnsi="Times New Roman" w:cs="Times New Roman"/>
          <w:color w:val="000000" w:themeColor="text1"/>
          <w:sz w:val="28"/>
          <w:szCs w:val="28"/>
        </w:rPr>
        <w:t xml:space="preserve">au îndeplinit la </w:t>
      </w:r>
      <w:r w:rsidRPr="001B595E">
        <w:rPr>
          <w:rFonts w:ascii="Times New Roman" w:hAnsi="Times New Roman" w:cs="Times New Roman"/>
          <w:color w:val="000000" w:themeColor="text1"/>
          <w:sz w:val="28"/>
          <w:szCs w:val="28"/>
        </w:rPr>
        <w:t>moment</w:t>
      </w:r>
      <w:r w:rsidR="00C20A0E" w:rsidRPr="001B595E">
        <w:rPr>
          <w:rFonts w:ascii="Times New Roman" w:hAnsi="Times New Roman" w:cs="Times New Roman"/>
          <w:color w:val="000000" w:themeColor="text1"/>
          <w:sz w:val="28"/>
          <w:szCs w:val="28"/>
        </w:rPr>
        <w:t>ul respectiv</w:t>
      </w:r>
      <w:r w:rsidRPr="001B595E">
        <w:rPr>
          <w:rFonts w:ascii="Times New Roman" w:hAnsi="Times New Roman" w:cs="Times New Roman"/>
          <w:color w:val="000000" w:themeColor="text1"/>
          <w:sz w:val="28"/>
          <w:szCs w:val="28"/>
        </w:rPr>
        <w:t xml:space="preserve"> condițiile pentru acordarea scutirii de </w:t>
      </w:r>
      <w:r w:rsidR="00C20A0E" w:rsidRPr="001B595E">
        <w:rPr>
          <w:rFonts w:ascii="Times New Roman" w:hAnsi="Times New Roman" w:cs="Times New Roman"/>
          <w:color w:val="000000" w:themeColor="text1"/>
          <w:sz w:val="28"/>
          <w:szCs w:val="28"/>
        </w:rPr>
        <w:t>drepturi de import ca mărfuri reintroduse</w:t>
      </w:r>
      <w:r w:rsidRPr="001B595E">
        <w:rPr>
          <w:rFonts w:ascii="Times New Roman" w:hAnsi="Times New Roman" w:cs="Times New Roman"/>
          <w:color w:val="000000" w:themeColor="text1"/>
          <w:sz w:val="28"/>
          <w:szCs w:val="28"/>
        </w:rPr>
        <w:t xml:space="preserve">, informațiile menționate la </w:t>
      </w:r>
      <w:r w:rsidR="008F320E" w:rsidRPr="001B595E">
        <w:rPr>
          <w:rFonts w:ascii="Times New Roman" w:hAnsi="Times New Roman" w:cs="Times New Roman"/>
          <w:color w:val="000000" w:themeColor="text1"/>
          <w:sz w:val="28"/>
          <w:szCs w:val="28"/>
        </w:rPr>
        <w:t>pct.</w:t>
      </w:r>
      <w:r w:rsidR="007830F6" w:rsidRPr="001B595E">
        <w:rPr>
          <w:rFonts w:ascii="Times New Roman" w:hAnsi="Times New Roman" w:cs="Times New Roman"/>
          <w:color w:val="000000" w:themeColor="text1"/>
          <w:sz w:val="28"/>
          <w:szCs w:val="28"/>
        </w:rPr>
        <w:t xml:space="preserve"> </w:t>
      </w:r>
      <w:r w:rsidR="005B6370" w:rsidRPr="001B595E">
        <w:rPr>
          <w:rFonts w:ascii="Times New Roman" w:hAnsi="Times New Roman" w:cs="Times New Roman"/>
          <w:color w:val="000000" w:themeColor="text1"/>
          <w:sz w:val="28"/>
          <w:szCs w:val="28"/>
        </w:rPr>
        <w:t xml:space="preserve">340 </w:t>
      </w:r>
      <w:r w:rsidRPr="001B595E">
        <w:rPr>
          <w:rFonts w:ascii="Times New Roman" w:hAnsi="Times New Roman" w:cs="Times New Roman"/>
          <w:color w:val="000000" w:themeColor="text1"/>
          <w:sz w:val="28"/>
          <w:szCs w:val="28"/>
        </w:rPr>
        <w:t>nu este necesar.</w:t>
      </w:r>
    </w:p>
    <w:p w14:paraId="634C505A" w14:textId="0A398EDC"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w:t>
      </w:r>
      <w:r w:rsidR="008F320E" w:rsidRPr="001B595E">
        <w:rPr>
          <w:rFonts w:ascii="Times New Roman" w:hAnsi="Times New Roman" w:cs="Times New Roman"/>
          <w:color w:val="000000" w:themeColor="text1"/>
          <w:sz w:val="28"/>
          <w:szCs w:val="28"/>
        </w:rPr>
        <w:t xml:space="preserve">ct. </w:t>
      </w:r>
      <w:r w:rsidR="005B6370" w:rsidRPr="001B595E">
        <w:rPr>
          <w:rFonts w:ascii="Times New Roman" w:hAnsi="Times New Roman" w:cs="Times New Roman"/>
          <w:color w:val="000000" w:themeColor="text1"/>
          <w:sz w:val="28"/>
          <w:szCs w:val="28"/>
        </w:rPr>
        <w:t xml:space="preserve">340 </w:t>
      </w:r>
      <w:r w:rsidR="008F320E" w:rsidRPr="001B595E">
        <w:rPr>
          <w:rFonts w:ascii="Times New Roman" w:hAnsi="Times New Roman" w:cs="Times New Roman"/>
          <w:color w:val="000000" w:themeColor="text1"/>
          <w:sz w:val="28"/>
          <w:szCs w:val="28"/>
        </w:rPr>
        <w:t>n</w:t>
      </w:r>
      <w:r w:rsidRPr="001B595E">
        <w:rPr>
          <w:rFonts w:ascii="Times New Roman" w:hAnsi="Times New Roman" w:cs="Times New Roman"/>
          <w:color w:val="000000" w:themeColor="text1"/>
          <w:sz w:val="28"/>
          <w:szCs w:val="28"/>
        </w:rPr>
        <w:t xml:space="preserve">u se aplică în cazul în care mărfurile pot fi declarate pentru punere în liberă circulație verbal sau prin alt act. </w:t>
      </w:r>
      <w:r w:rsidR="00966447" w:rsidRPr="001B595E">
        <w:rPr>
          <w:rFonts w:ascii="Times New Roman" w:hAnsi="Times New Roman" w:cs="Times New Roman"/>
          <w:color w:val="000000" w:themeColor="text1"/>
          <w:sz w:val="28"/>
          <w:szCs w:val="28"/>
        </w:rPr>
        <w:t>Prevederile respective</w:t>
      </w:r>
      <w:r w:rsidRPr="001B595E">
        <w:rPr>
          <w:rFonts w:ascii="Times New Roman" w:hAnsi="Times New Roman" w:cs="Times New Roman"/>
          <w:color w:val="000000" w:themeColor="text1"/>
          <w:sz w:val="28"/>
          <w:szCs w:val="28"/>
        </w:rPr>
        <w:t xml:space="preserve"> nu se aplică </w:t>
      </w:r>
      <w:r w:rsidR="00966447" w:rsidRPr="001B595E">
        <w:rPr>
          <w:rFonts w:ascii="Times New Roman" w:hAnsi="Times New Roman" w:cs="Times New Roman"/>
          <w:color w:val="000000" w:themeColor="text1"/>
          <w:sz w:val="28"/>
          <w:szCs w:val="28"/>
        </w:rPr>
        <w:t xml:space="preserve">nici </w:t>
      </w:r>
      <w:r w:rsidRPr="001B595E">
        <w:rPr>
          <w:rFonts w:ascii="Times New Roman" w:hAnsi="Times New Roman" w:cs="Times New Roman"/>
          <w:color w:val="000000" w:themeColor="text1"/>
          <w:sz w:val="28"/>
          <w:szCs w:val="28"/>
        </w:rPr>
        <w:t>circulației internaționale a ambala</w:t>
      </w:r>
      <w:r w:rsidR="00966447" w:rsidRPr="001B595E">
        <w:rPr>
          <w:rFonts w:ascii="Times New Roman" w:hAnsi="Times New Roman" w:cs="Times New Roman"/>
          <w:color w:val="000000" w:themeColor="text1"/>
          <w:sz w:val="28"/>
          <w:szCs w:val="28"/>
        </w:rPr>
        <w:t>jelor</w:t>
      </w:r>
      <w:r w:rsidRPr="001B595E">
        <w:rPr>
          <w:rFonts w:ascii="Times New Roman" w:hAnsi="Times New Roman" w:cs="Times New Roman"/>
          <w:color w:val="000000" w:themeColor="text1"/>
          <w:sz w:val="28"/>
          <w:szCs w:val="28"/>
        </w:rPr>
        <w:t xml:space="preserve">, mijloacelor de transport sau anumitor mărfuri admise în </w:t>
      </w:r>
      <w:r w:rsidR="00966447" w:rsidRPr="001B595E">
        <w:rPr>
          <w:rFonts w:ascii="Times New Roman" w:hAnsi="Times New Roman" w:cs="Times New Roman"/>
          <w:color w:val="000000" w:themeColor="text1"/>
          <w:sz w:val="28"/>
          <w:szCs w:val="28"/>
        </w:rPr>
        <w:t xml:space="preserve">cadrul unor </w:t>
      </w:r>
      <w:r w:rsidRPr="001B595E">
        <w:rPr>
          <w:rFonts w:ascii="Times New Roman" w:hAnsi="Times New Roman" w:cs="Times New Roman"/>
          <w:color w:val="000000" w:themeColor="text1"/>
          <w:sz w:val="28"/>
          <w:szCs w:val="28"/>
        </w:rPr>
        <w:t xml:space="preserve">regimuri vamale specifice, cu excepția cazului în care </w:t>
      </w:r>
      <w:r w:rsidR="00966447" w:rsidRPr="001B595E">
        <w:rPr>
          <w:rFonts w:ascii="Times New Roman" w:hAnsi="Times New Roman" w:cs="Times New Roman"/>
          <w:color w:val="000000" w:themeColor="text1"/>
          <w:sz w:val="28"/>
          <w:szCs w:val="28"/>
        </w:rPr>
        <w:t>există dispoziții cont</w:t>
      </w:r>
      <w:r w:rsidR="007830F6" w:rsidRPr="001B595E">
        <w:rPr>
          <w:rFonts w:ascii="Times New Roman" w:hAnsi="Times New Roman" w:cs="Times New Roman"/>
          <w:color w:val="000000" w:themeColor="text1"/>
          <w:sz w:val="28"/>
          <w:szCs w:val="28"/>
        </w:rPr>
        <w:t>r</w:t>
      </w:r>
      <w:r w:rsidR="00966447" w:rsidRPr="001B595E">
        <w:rPr>
          <w:rFonts w:ascii="Times New Roman" w:hAnsi="Times New Roman" w:cs="Times New Roman"/>
          <w:color w:val="000000" w:themeColor="text1"/>
          <w:sz w:val="28"/>
          <w:szCs w:val="28"/>
        </w:rPr>
        <w:t>are</w:t>
      </w:r>
      <w:r w:rsidRPr="001B595E">
        <w:rPr>
          <w:rFonts w:ascii="Times New Roman" w:hAnsi="Times New Roman" w:cs="Times New Roman"/>
          <w:color w:val="000000" w:themeColor="text1"/>
          <w:sz w:val="28"/>
          <w:szCs w:val="28"/>
        </w:rPr>
        <w:t>.</w:t>
      </w:r>
    </w:p>
    <w:p w14:paraId="548E0096" w14:textId="77777777" w:rsidR="00B60D77" w:rsidRPr="001B595E" w:rsidRDefault="00B60D77" w:rsidP="00B60D77">
      <w:pPr>
        <w:spacing w:line="240" w:lineRule="auto"/>
        <w:jc w:val="center"/>
        <w:rPr>
          <w:rFonts w:ascii="Times New Roman" w:hAnsi="Times New Roman" w:cs="Times New Roman"/>
          <w:b/>
          <w:color w:val="000000" w:themeColor="text1"/>
          <w:sz w:val="28"/>
          <w:szCs w:val="28"/>
        </w:rPr>
      </w:pPr>
    </w:p>
    <w:p w14:paraId="66B967BC" w14:textId="5BC1833B" w:rsidR="00B60D77" w:rsidRPr="001B595E" w:rsidRDefault="008F320E" w:rsidP="00B60D77">
      <w:pPr>
        <w:spacing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Secț</w:t>
      </w:r>
      <w:r w:rsidR="00B60D77" w:rsidRPr="001B595E">
        <w:rPr>
          <w:rFonts w:ascii="Times New Roman" w:hAnsi="Times New Roman" w:cs="Times New Roman"/>
          <w:b/>
          <w:color w:val="000000" w:themeColor="text1"/>
          <w:sz w:val="28"/>
          <w:szCs w:val="28"/>
        </w:rPr>
        <w:t>iunea 5</w:t>
      </w:r>
    </w:p>
    <w:p w14:paraId="71CD910D" w14:textId="77777777" w:rsidR="00B60D77" w:rsidRPr="001B595E" w:rsidRDefault="00B60D77" w:rsidP="008F320E">
      <w:pPr>
        <w:tabs>
          <w:tab w:val="left" w:pos="10773"/>
        </w:tabs>
        <w:spacing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Supravegherea vamală a mărfurilor puse în liberă circulație cu scutire sau reducere de drepturi de import datorită destinației lor finale, executată de biroul vamal</w:t>
      </w:r>
    </w:p>
    <w:p w14:paraId="7642A64A" w14:textId="77777777" w:rsidR="00B60D77" w:rsidRPr="001B595E" w:rsidRDefault="00B60D77" w:rsidP="00B60D77">
      <w:pPr>
        <w:spacing w:line="240" w:lineRule="auto"/>
        <w:jc w:val="both"/>
        <w:rPr>
          <w:rFonts w:ascii="Times New Roman" w:hAnsi="Times New Roman" w:cs="Times New Roman"/>
          <w:color w:val="000000" w:themeColor="text1"/>
          <w:sz w:val="28"/>
          <w:szCs w:val="28"/>
        </w:rPr>
      </w:pPr>
    </w:p>
    <w:p w14:paraId="75F26DC6" w14:textId="6AC111DC"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Mărfurile plasate în regimul de destinație finală care permite punerea acestora în liberă circulație cu scutire sau reducere de drepturi de import datorită destinației lor finale sînt supuse supravegherii vamale. </w:t>
      </w:r>
    </w:p>
    <w:p w14:paraId="706A3FBC" w14:textId="36CE723D"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Supravegherea vamală exercitată în contextul pct. </w:t>
      </w:r>
      <w:r w:rsidR="004567FE" w:rsidRPr="001B595E">
        <w:rPr>
          <w:rFonts w:ascii="Times New Roman" w:hAnsi="Times New Roman" w:cs="Times New Roman"/>
          <w:color w:val="000000" w:themeColor="text1"/>
          <w:sz w:val="28"/>
          <w:szCs w:val="28"/>
        </w:rPr>
        <w:t xml:space="preserve">343 </w:t>
      </w:r>
      <w:r w:rsidRPr="001B595E">
        <w:rPr>
          <w:rFonts w:ascii="Times New Roman" w:hAnsi="Times New Roman" w:cs="Times New Roman"/>
          <w:color w:val="000000" w:themeColor="text1"/>
          <w:sz w:val="28"/>
          <w:szCs w:val="28"/>
        </w:rPr>
        <w:t xml:space="preserve">cuprinde orice acţiune a </w:t>
      </w:r>
      <w:r w:rsidR="002C3CFB" w:rsidRPr="001B595E">
        <w:rPr>
          <w:rFonts w:ascii="Times New Roman" w:hAnsi="Times New Roman" w:cs="Times New Roman"/>
          <w:color w:val="000000" w:themeColor="text1"/>
          <w:sz w:val="28"/>
          <w:szCs w:val="28"/>
        </w:rPr>
        <w:t>Serviciului V</w:t>
      </w:r>
      <w:r w:rsidRPr="001B595E">
        <w:rPr>
          <w:rFonts w:ascii="Times New Roman" w:hAnsi="Times New Roman" w:cs="Times New Roman"/>
          <w:color w:val="000000" w:themeColor="text1"/>
          <w:sz w:val="28"/>
          <w:szCs w:val="28"/>
        </w:rPr>
        <w:t xml:space="preserve">amal în vederea asigurării respectării reglementărilor vamale şi a altor norme aplicabile mărfurilor puse în liberă circulație cu scutire sau reducere de drepturi de import datorită </w:t>
      </w:r>
      <w:r w:rsidR="001D3BBD" w:rsidRPr="001B595E">
        <w:rPr>
          <w:rFonts w:ascii="Times New Roman" w:hAnsi="Times New Roman" w:cs="Times New Roman"/>
          <w:color w:val="000000" w:themeColor="text1"/>
          <w:sz w:val="28"/>
          <w:szCs w:val="28"/>
        </w:rPr>
        <w:t xml:space="preserve">destinației </w:t>
      </w:r>
      <w:r w:rsidRPr="001B595E">
        <w:rPr>
          <w:rFonts w:ascii="Times New Roman" w:hAnsi="Times New Roman" w:cs="Times New Roman"/>
          <w:color w:val="000000" w:themeColor="text1"/>
          <w:sz w:val="28"/>
          <w:szCs w:val="28"/>
        </w:rPr>
        <w:t>lor finale.</w:t>
      </w:r>
    </w:p>
    <w:p w14:paraId="371C0469" w14:textId="29016860"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 xml:space="preserve">Pentru asigurarea supravegherii vamale prevăzute la pct. </w:t>
      </w:r>
      <w:r w:rsidR="004567FE" w:rsidRPr="001B595E">
        <w:rPr>
          <w:rFonts w:ascii="Times New Roman" w:hAnsi="Times New Roman" w:cs="Times New Roman"/>
          <w:color w:val="000000" w:themeColor="text1"/>
          <w:sz w:val="28"/>
          <w:szCs w:val="28"/>
        </w:rPr>
        <w:t>344</w:t>
      </w:r>
      <w:r w:rsidR="008F320E"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persoanele care la importul mărfurilor au beneficiat de scutire sau reducere de drepturi de import datorită destinației lor finale vor informa obligatoriu </w:t>
      </w:r>
      <w:r w:rsidR="002C3CFB" w:rsidRPr="001B595E">
        <w:rPr>
          <w:rFonts w:ascii="Times New Roman" w:hAnsi="Times New Roman" w:cs="Times New Roman"/>
          <w:color w:val="000000" w:themeColor="text1"/>
          <w:sz w:val="28"/>
          <w:szCs w:val="28"/>
        </w:rPr>
        <w:t>biroul vamal</w:t>
      </w:r>
      <w:r w:rsidRPr="001B595E">
        <w:rPr>
          <w:rFonts w:ascii="Times New Roman" w:hAnsi="Times New Roman" w:cs="Times New Roman"/>
          <w:color w:val="000000" w:themeColor="text1"/>
          <w:sz w:val="28"/>
          <w:szCs w:val="28"/>
        </w:rPr>
        <w:t xml:space="preserve"> care le-a acordat facilităţile în cauză asupra respectării condiţiilor de utilizare a mărfurilor respective.</w:t>
      </w:r>
    </w:p>
    <w:p w14:paraId="48E20663" w14:textId="5117465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Informarea prevăzută la pct</w:t>
      </w:r>
      <w:r w:rsidR="008F320E" w:rsidRPr="001B595E">
        <w:rPr>
          <w:rFonts w:ascii="Times New Roman" w:hAnsi="Times New Roman" w:cs="Times New Roman"/>
          <w:color w:val="000000" w:themeColor="text1"/>
          <w:sz w:val="28"/>
          <w:szCs w:val="28"/>
        </w:rPr>
        <w:t xml:space="preserve">. </w:t>
      </w:r>
      <w:r w:rsidR="004567FE" w:rsidRPr="001B595E">
        <w:rPr>
          <w:rFonts w:ascii="Times New Roman" w:hAnsi="Times New Roman" w:cs="Times New Roman"/>
          <w:color w:val="000000" w:themeColor="text1"/>
          <w:sz w:val="28"/>
          <w:szCs w:val="28"/>
        </w:rPr>
        <w:t xml:space="preserve">345 </w:t>
      </w:r>
      <w:r w:rsidRPr="001B595E">
        <w:rPr>
          <w:rFonts w:ascii="Times New Roman" w:hAnsi="Times New Roman" w:cs="Times New Roman"/>
          <w:color w:val="000000" w:themeColor="text1"/>
          <w:sz w:val="28"/>
          <w:szCs w:val="28"/>
        </w:rPr>
        <w:t>va fi efectuată semestrial, pînă la sfîrşitul primei luni a semestrului ulterior celui de informare, prezentînd prin scrisoare recomandată sau prin adresa de e-mail copiile autentificate (prin semnătura (olografă sau electronică) şi, după caz, ştampila persoanei) de pe documentele contabile sau alte documente care confirmă sau infirmă respectarea condiţiilor de utilizare a mărfurilor în cauză şi va continua pînă la încetarea supravegherii vamale în conformitate cu prevederile art. 323 alin. (3) din Cod</w:t>
      </w:r>
      <w:r w:rsidR="00607D14" w:rsidRPr="001B595E">
        <w:rPr>
          <w:rFonts w:ascii="Times New Roman" w:hAnsi="Times New Roman" w:cs="Times New Roman"/>
          <w:color w:val="000000" w:themeColor="text1"/>
          <w:sz w:val="28"/>
          <w:szCs w:val="28"/>
        </w:rPr>
        <w:t>.</w:t>
      </w:r>
    </w:p>
    <w:p w14:paraId="221BE06E" w14:textId="40DDF105"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La momentul declarării mărfurilor cu scutire sau reducere de drepturi de import datorită </w:t>
      </w:r>
      <w:r w:rsidR="001D3BBD" w:rsidRPr="001B595E">
        <w:rPr>
          <w:rFonts w:ascii="Times New Roman" w:hAnsi="Times New Roman" w:cs="Times New Roman"/>
          <w:color w:val="000000" w:themeColor="text1"/>
          <w:sz w:val="28"/>
          <w:szCs w:val="28"/>
        </w:rPr>
        <w:t xml:space="preserve">destinației </w:t>
      </w:r>
      <w:r w:rsidRPr="001B595E">
        <w:rPr>
          <w:rFonts w:ascii="Times New Roman" w:hAnsi="Times New Roman" w:cs="Times New Roman"/>
          <w:color w:val="000000" w:themeColor="text1"/>
          <w:sz w:val="28"/>
          <w:szCs w:val="28"/>
        </w:rPr>
        <w:t>lor finale, declarantul sau persoana care îl reprezintă va întocmi și anexa la declaraţia vamală în detaliu, Declaraţia – angajament prevăzută în anexa nr.</w:t>
      </w:r>
      <w:r w:rsidR="00D347D0" w:rsidRPr="001B595E">
        <w:rPr>
          <w:rFonts w:ascii="Times New Roman" w:hAnsi="Times New Roman" w:cs="Times New Roman"/>
          <w:color w:val="000000" w:themeColor="text1"/>
          <w:sz w:val="28"/>
          <w:szCs w:val="28"/>
        </w:rPr>
        <w:t xml:space="preserve"> 25</w:t>
      </w:r>
      <w:r w:rsidRPr="001B595E">
        <w:rPr>
          <w:rFonts w:ascii="Times New Roman" w:hAnsi="Times New Roman" w:cs="Times New Roman"/>
          <w:color w:val="000000" w:themeColor="text1"/>
          <w:sz w:val="28"/>
          <w:szCs w:val="28"/>
        </w:rPr>
        <w:t>..</w:t>
      </w:r>
    </w:p>
    <w:p w14:paraId="227D94FC" w14:textId="19259043"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Pentru încetarea supravegherii vamale, în contextul prezentei secțiuni, pînă la expirarea termenului de supraveghere vamală prevăzut de art.</w:t>
      </w:r>
      <w:r w:rsidR="00F5332D"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 xml:space="preserve">323 din Cod, persoana informează în scris </w:t>
      </w:r>
      <w:r w:rsidR="002C3CFB" w:rsidRPr="001B595E">
        <w:rPr>
          <w:rFonts w:ascii="Times New Roman" w:hAnsi="Times New Roman" w:cs="Times New Roman"/>
          <w:color w:val="000000" w:themeColor="text1"/>
          <w:sz w:val="28"/>
          <w:szCs w:val="28"/>
        </w:rPr>
        <w:t>biroul</w:t>
      </w:r>
      <w:r w:rsidRPr="001B595E">
        <w:rPr>
          <w:rFonts w:ascii="Times New Roman" w:hAnsi="Times New Roman" w:cs="Times New Roman"/>
          <w:color w:val="000000" w:themeColor="text1"/>
          <w:sz w:val="28"/>
          <w:szCs w:val="28"/>
        </w:rPr>
        <w:t xml:space="preserve"> vamal care i-a acordat scutirea sau reducerea de drepturi de import, despre intenția de a schimba regimul vamal, cu achitarea drepturilor de import datorate.</w:t>
      </w:r>
    </w:p>
    <w:p w14:paraId="46C943CA" w14:textId="77777777" w:rsidR="00B60D77" w:rsidRPr="001B595E" w:rsidRDefault="00B60D77" w:rsidP="00B60D77">
      <w:pPr>
        <w:spacing w:line="240" w:lineRule="auto"/>
        <w:rPr>
          <w:rFonts w:ascii="Times New Roman" w:hAnsi="Times New Roman" w:cs="Times New Roman"/>
          <w:color w:val="000000" w:themeColor="text1"/>
          <w:sz w:val="28"/>
          <w:szCs w:val="28"/>
        </w:rPr>
      </w:pPr>
    </w:p>
    <w:p w14:paraId="323A77B9" w14:textId="77777777" w:rsidR="00B60D77" w:rsidRPr="001B595E" w:rsidRDefault="00B60D77" w:rsidP="00B60D77">
      <w:pPr>
        <w:spacing w:line="240" w:lineRule="auto"/>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w:t>
      </w:r>
    </w:p>
    <w:p w14:paraId="0ED303B3" w14:textId="77777777" w:rsidR="00B60D77" w:rsidRPr="001B595E" w:rsidRDefault="00B60D77" w:rsidP="00B60D77">
      <w:pPr>
        <w:spacing w:line="240" w:lineRule="auto"/>
        <w:rPr>
          <w:rFonts w:ascii="Times New Roman" w:hAnsi="Times New Roman" w:cs="Times New Roman"/>
          <w:color w:val="000000" w:themeColor="text1"/>
          <w:sz w:val="28"/>
          <w:szCs w:val="28"/>
        </w:rPr>
      </w:pPr>
    </w:p>
    <w:p w14:paraId="001BF15A" w14:textId="77777777" w:rsidR="00B60D77" w:rsidRPr="001B595E" w:rsidRDefault="00B60D77" w:rsidP="001A02E9">
      <w:pPr>
        <w:spacing w:line="240" w:lineRule="auto"/>
        <w:ind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Capitolul 7</w:t>
      </w:r>
    </w:p>
    <w:p w14:paraId="4B06A9B0" w14:textId="77777777" w:rsidR="00B60D77" w:rsidRPr="001B595E" w:rsidRDefault="00B60D77" w:rsidP="006D1992">
      <w:pPr>
        <w:spacing w:line="240" w:lineRule="auto"/>
        <w:ind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PROCEDURI SPECIALE</w:t>
      </w:r>
    </w:p>
    <w:p w14:paraId="59A8B448" w14:textId="77777777" w:rsidR="00B60D77" w:rsidRPr="001B595E" w:rsidRDefault="00B60D77">
      <w:pPr>
        <w:spacing w:after="0" w:line="240" w:lineRule="auto"/>
        <w:ind w:firstLine="567"/>
        <w:jc w:val="center"/>
        <w:rPr>
          <w:rFonts w:ascii="Times New Roman" w:hAnsi="Times New Roman" w:cs="Times New Roman"/>
          <w:b/>
          <w:color w:val="000000" w:themeColor="text1"/>
          <w:sz w:val="28"/>
          <w:szCs w:val="28"/>
        </w:rPr>
      </w:pPr>
    </w:p>
    <w:p w14:paraId="3819133C" w14:textId="329E2D25" w:rsidR="00B60D77" w:rsidRPr="001B595E" w:rsidRDefault="00B60D77">
      <w:pPr>
        <w:spacing w:after="0" w:line="240" w:lineRule="auto"/>
        <w:ind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Sec</w:t>
      </w:r>
      <w:r w:rsidR="00F5332D" w:rsidRPr="001B595E">
        <w:rPr>
          <w:rFonts w:ascii="Times New Roman" w:hAnsi="Times New Roman" w:cs="Times New Roman"/>
          <w:b/>
          <w:color w:val="000000" w:themeColor="text1"/>
          <w:sz w:val="28"/>
          <w:szCs w:val="28"/>
        </w:rPr>
        <w:t>ț</w:t>
      </w:r>
      <w:r w:rsidRPr="001B595E">
        <w:rPr>
          <w:rFonts w:ascii="Times New Roman" w:hAnsi="Times New Roman" w:cs="Times New Roman"/>
          <w:b/>
          <w:color w:val="000000" w:themeColor="text1"/>
          <w:sz w:val="28"/>
          <w:szCs w:val="28"/>
        </w:rPr>
        <w:t>iunea 1</w:t>
      </w:r>
    </w:p>
    <w:p w14:paraId="3503BFE9" w14:textId="77777777" w:rsidR="00B60D77" w:rsidRPr="001B595E" w:rsidRDefault="00B60D77">
      <w:pPr>
        <w:spacing w:line="240" w:lineRule="auto"/>
        <w:ind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Dispoziții generale</w:t>
      </w:r>
    </w:p>
    <w:p w14:paraId="6BE622B0" w14:textId="77777777" w:rsidR="00B60D77" w:rsidRPr="001B595E" w:rsidRDefault="00B60D77">
      <w:pPr>
        <w:spacing w:after="0" w:line="240" w:lineRule="auto"/>
        <w:ind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Subsecțiunea 1</w:t>
      </w:r>
    </w:p>
    <w:p w14:paraId="76CD99FE" w14:textId="3CBCAA54" w:rsidR="00B60D77" w:rsidRPr="001B595E" w:rsidRDefault="00B60D77">
      <w:pPr>
        <w:spacing w:after="0" w:line="240" w:lineRule="auto"/>
        <w:ind w:right="284"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Cerere de autorizare</w:t>
      </w:r>
    </w:p>
    <w:p w14:paraId="2CDF294A" w14:textId="77777777" w:rsidR="00CC2595" w:rsidRPr="001B595E" w:rsidRDefault="00CC2595">
      <w:pPr>
        <w:spacing w:after="0" w:line="240" w:lineRule="auto"/>
        <w:ind w:right="284" w:firstLine="567"/>
        <w:jc w:val="center"/>
        <w:rPr>
          <w:rFonts w:ascii="Times New Roman" w:hAnsi="Times New Roman" w:cs="Times New Roman"/>
          <w:b/>
          <w:color w:val="000000" w:themeColor="text1"/>
          <w:sz w:val="28"/>
          <w:szCs w:val="28"/>
        </w:rPr>
      </w:pPr>
    </w:p>
    <w:p w14:paraId="4899A061" w14:textId="1D74162C"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o cerere de autorizare, astfel cum se prevede la art</w:t>
      </w:r>
      <w:r w:rsidR="00F87406"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279 alin</w:t>
      </w:r>
      <w:r w:rsidR="00F87406"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 din Cod, nu se bazează pe o declarație vamală, cer</w:t>
      </w:r>
      <w:r w:rsidR="003701A7" w:rsidRPr="001B595E">
        <w:rPr>
          <w:rFonts w:ascii="Times New Roman" w:hAnsi="Times New Roman" w:cs="Times New Roman"/>
          <w:color w:val="000000" w:themeColor="text1"/>
          <w:sz w:val="28"/>
          <w:szCs w:val="28"/>
        </w:rPr>
        <w:t>erea se face folosind formularele</w:t>
      </w:r>
      <w:r w:rsidRPr="001B595E">
        <w:rPr>
          <w:rFonts w:ascii="Times New Roman" w:hAnsi="Times New Roman" w:cs="Times New Roman"/>
          <w:color w:val="000000" w:themeColor="text1"/>
          <w:sz w:val="28"/>
          <w:szCs w:val="28"/>
        </w:rPr>
        <w:t xml:space="preserve"> prevăzut</w:t>
      </w:r>
      <w:r w:rsidR="003701A7" w:rsidRPr="001B595E">
        <w:rPr>
          <w:rFonts w:ascii="Times New Roman" w:hAnsi="Times New Roman" w:cs="Times New Roman"/>
          <w:color w:val="000000" w:themeColor="text1"/>
          <w:sz w:val="28"/>
          <w:szCs w:val="28"/>
        </w:rPr>
        <w:t>e</w:t>
      </w:r>
      <w:r w:rsidRPr="001B595E">
        <w:rPr>
          <w:rFonts w:ascii="Times New Roman" w:hAnsi="Times New Roman" w:cs="Times New Roman"/>
          <w:color w:val="000000" w:themeColor="text1"/>
          <w:sz w:val="28"/>
          <w:szCs w:val="28"/>
        </w:rPr>
        <w:t xml:space="preserve"> în anexa </w:t>
      </w:r>
      <w:r w:rsidR="00D64D6D" w:rsidRPr="001B595E">
        <w:rPr>
          <w:rFonts w:ascii="Times New Roman" w:hAnsi="Times New Roman" w:cs="Times New Roman"/>
          <w:color w:val="000000" w:themeColor="text1"/>
          <w:sz w:val="28"/>
          <w:szCs w:val="28"/>
        </w:rPr>
        <w:t>nr. 26</w:t>
      </w:r>
      <w:r w:rsidRPr="001B595E">
        <w:rPr>
          <w:rFonts w:ascii="Times New Roman" w:hAnsi="Times New Roman" w:cs="Times New Roman"/>
          <w:color w:val="000000" w:themeColor="text1"/>
          <w:sz w:val="28"/>
          <w:szCs w:val="28"/>
        </w:rPr>
        <w:t>. Regulile de completare a formular</w:t>
      </w:r>
      <w:r w:rsidR="003701A7" w:rsidRPr="001B595E">
        <w:rPr>
          <w:rFonts w:ascii="Times New Roman" w:hAnsi="Times New Roman" w:cs="Times New Roman"/>
          <w:color w:val="000000" w:themeColor="text1"/>
          <w:sz w:val="28"/>
          <w:szCs w:val="28"/>
        </w:rPr>
        <w:t xml:space="preserve">elor, a cererilor și condițiile de acordare a autorizațiilor </w:t>
      </w:r>
      <w:r w:rsidRPr="001B595E">
        <w:rPr>
          <w:rFonts w:ascii="Times New Roman" w:hAnsi="Times New Roman" w:cs="Times New Roman"/>
          <w:color w:val="000000" w:themeColor="text1"/>
          <w:sz w:val="28"/>
          <w:szCs w:val="28"/>
        </w:rPr>
        <w:t>vor fi aprobate de Serviciul Vamal.</w:t>
      </w:r>
    </w:p>
    <w:p w14:paraId="7403E315" w14:textId="7B7E1C7E"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Serviciul Vamal poate ocazional, în cazul în care consideră că este justificat, să acorde o autorizație pentru regimul de destinație finală sau regimul de perfecționare activă persoanelor stabilite în afara teritoriului vamal al Republicii Moldova.</w:t>
      </w:r>
    </w:p>
    <w:p w14:paraId="542B9869" w14:textId="09836929"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cazurile menționate la p</w:t>
      </w:r>
      <w:r w:rsidR="00F87406" w:rsidRPr="001B595E">
        <w:rPr>
          <w:rFonts w:ascii="Times New Roman" w:hAnsi="Times New Roman" w:cs="Times New Roman"/>
          <w:color w:val="000000" w:themeColor="text1"/>
          <w:sz w:val="28"/>
          <w:szCs w:val="28"/>
        </w:rPr>
        <w:t xml:space="preserve">ct. </w:t>
      </w:r>
      <w:r w:rsidR="00E86AB5" w:rsidRPr="001B595E">
        <w:rPr>
          <w:rFonts w:ascii="Times New Roman" w:hAnsi="Times New Roman" w:cs="Times New Roman"/>
          <w:color w:val="000000" w:themeColor="text1"/>
          <w:sz w:val="28"/>
          <w:szCs w:val="28"/>
        </w:rPr>
        <w:t>350</w:t>
      </w:r>
      <w:r w:rsidRPr="001B595E">
        <w:rPr>
          <w:rFonts w:ascii="Times New Roman" w:hAnsi="Times New Roman" w:cs="Times New Roman"/>
          <w:color w:val="000000" w:themeColor="text1"/>
          <w:sz w:val="28"/>
          <w:szCs w:val="28"/>
        </w:rPr>
        <w:t>, subdiviziunea competentă a Serviciului Vamal este acea al cărei:</w:t>
      </w:r>
    </w:p>
    <w:p w14:paraId="2782D0AF" w14:textId="5363BA43" w:rsidR="00B60D77" w:rsidRPr="001B595E" w:rsidRDefault="00B60D77" w:rsidP="007C5F0D">
      <w:pPr>
        <w:pStyle w:val="ListParagraph"/>
        <w:numPr>
          <w:ilvl w:val="1"/>
          <w:numId w:val="110"/>
        </w:numPr>
        <w:tabs>
          <w:tab w:val="left" w:pos="851"/>
        </w:tabs>
        <w:spacing w:after="0" w:line="276"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loc unde </w:t>
      </w:r>
      <w:r w:rsidR="00842EC4" w:rsidRPr="001B595E">
        <w:rPr>
          <w:rFonts w:ascii="Times New Roman" w:hAnsi="Times New Roman" w:cs="Times New Roman"/>
          <w:color w:val="000000" w:themeColor="text1"/>
          <w:sz w:val="28"/>
          <w:szCs w:val="28"/>
        </w:rPr>
        <w:t xml:space="preserve">mărfurile </w:t>
      </w:r>
      <w:r w:rsidRPr="001B595E">
        <w:rPr>
          <w:rFonts w:ascii="Times New Roman" w:hAnsi="Times New Roman" w:cs="Times New Roman"/>
          <w:color w:val="000000" w:themeColor="text1"/>
          <w:sz w:val="28"/>
          <w:szCs w:val="28"/>
        </w:rPr>
        <w:t>care urmează să fie plasate sub regimul de destinație finală urmează să fie utilizate pentru prima dată;</w:t>
      </w:r>
    </w:p>
    <w:p w14:paraId="608C8990" w14:textId="23AD3006" w:rsidR="00B60D77" w:rsidRPr="001B595E" w:rsidRDefault="00B60D77" w:rsidP="007C5F0D">
      <w:pPr>
        <w:pStyle w:val="ListParagraph"/>
        <w:numPr>
          <w:ilvl w:val="1"/>
          <w:numId w:val="110"/>
        </w:numPr>
        <w:tabs>
          <w:tab w:val="left" w:pos="851"/>
        </w:tabs>
        <w:spacing w:after="0" w:line="276"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locul unde mărfurile care urmează să fie plasate sub regimul de perfecționare activă urmează să fie supuse primei prelucrări.</w:t>
      </w:r>
    </w:p>
    <w:p w14:paraId="0A8637CD" w14:textId="1B53A3B8"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O declarație vamală, cu condiția ca aceasta să fie completată cu elemente de date suplimentare specificate de Serviciul Vamal în conformitate cu art</w:t>
      </w:r>
      <w:r w:rsidR="00F21A6F"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6 alin</w:t>
      </w:r>
      <w:r w:rsidR="00F21A6F"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(3) din Cod, este considerată o cerere de autorizare în oricare dintre următoarele cazuri:</w:t>
      </w:r>
    </w:p>
    <w:p w14:paraId="5A1768D2" w14:textId="1165EED6" w:rsidR="00B60D77" w:rsidRPr="001B595E" w:rsidRDefault="00B60D77" w:rsidP="007C5F0D">
      <w:pPr>
        <w:pStyle w:val="ListParagraph"/>
        <w:numPr>
          <w:ilvl w:val="1"/>
          <w:numId w:val="109"/>
        </w:numPr>
        <w:tabs>
          <w:tab w:val="left" w:pos="851"/>
        </w:tabs>
        <w:spacing w:after="0" w:line="276"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mărfurile urmează să fie plasate sub regimul de admitere temporară, cu excepția cazului în care Serviciul Vamal solicită o cerere formală în cazurile prevăzute la </w:t>
      </w:r>
      <w:r w:rsidR="00623210" w:rsidRPr="001B595E">
        <w:rPr>
          <w:rFonts w:ascii="Times New Roman" w:hAnsi="Times New Roman" w:cs="Times New Roman"/>
          <w:color w:val="000000" w:themeColor="text1"/>
          <w:sz w:val="28"/>
          <w:szCs w:val="28"/>
        </w:rPr>
        <w:t xml:space="preserve">pct. </w:t>
      </w:r>
      <w:r w:rsidR="00F16175" w:rsidRPr="001B595E">
        <w:rPr>
          <w:rFonts w:ascii="Times New Roman" w:hAnsi="Times New Roman" w:cs="Times New Roman"/>
          <w:color w:val="000000" w:themeColor="text1"/>
          <w:sz w:val="28"/>
          <w:szCs w:val="28"/>
        </w:rPr>
        <w:t xml:space="preserve">529 </w:t>
      </w:r>
      <w:r w:rsidR="00623210" w:rsidRPr="001B595E">
        <w:rPr>
          <w:rFonts w:ascii="Times New Roman" w:hAnsi="Times New Roman" w:cs="Times New Roman"/>
          <w:color w:val="000000" w:themeColor="text1"/>
          <w:sz w:val="28"/>
          <w:szCs w:val="28"/>
        </w:rPr>
        <w:t>sbpct. 2);</w:t>
      </w:r>
    </w:p>
    <w:p w14:paraId="4F1D26B7" w14:textId="2B4A8A03" w:rsidR="00B60D77" w:rsidRPr="001B595E" w:rsidRDefault="00B60D77" w:rsidP="007C5F0D">
      <w:pPr>
        <w:pStyle w:val="ListParagraph"/>
        <w:numPr>
          <w:ilvl w:val="1"/>
          <w:numId w:val="109"/>
        </w:numPr>
        <w:tabs>
          <w:tab w:val="left" w:pos="851"/>
        </w:tabs>
        <w:spacing w:after="0" w:line="276"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mărfurile urmează să fie plasate sub regimul de destinație finală și solicitantul intenționează să </w:t>
      </w:r>
      <w:r w:rsidR="003701A7" w:rsidRPr="001B595E">
        <w:rPr>
          <w:rFonts w:ascii="Times New Roman" w:hAnsi="Times New Roman" w:cs="Times New Roman"/>
          <w:color w:val="000000" w:themeColor="text1"/>
          <w:sz w:val="28"/>
          <w:szCs w:val="28"/>
        </w:rPr>
        <w:t>dea mărfurilor în întregime destinația finală prevăzută</w:t>
      </w:r>
      <w:r w:rsidRPr="001B595E">
        <w:rPr>
          <w:rFonts w:ascii="Times New Roman" w:hAnsi="Times New Roman" w:cs="Times New Roman"/>
          <w:color w:val="000000" w:themeColor="text1"/>
          <w:sz w:val="28"/>
          <w:szCs w:val="28"/>
        </w:rPr>
        <w:t>;</w:t>
      </w:r>
    </w:p>
    <w:p w14:paraId="2C631FEF" w14:textId="64122844" w:rsidR="00B60D77" w:rsidRPr="001B595E" w:rsidRDefault="00B60D77" w:rsidP="007C5F0D">
      <w:pPr>
        <w:pStyle w:val="ListParagraph"/>
        <w:numPr>
          <w:ilvl w:val="1"/>
          <w:numId w:val="109"/>
        </w:numPr>
        <w:tabs>
          <w:tab w:val="left" w:pos="851"/>
        </w:tabs>
        <w:spacing w:after="0" w:line="276"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mărfurile urmează să fie plasate sub regimul de perfecționare activă;</w:t>
      </w:r>
    </w:p>
    <w:p w14:paraId="71CCEB6A" w14:textId="562B700F" w:rsidR="00B60D77" w:rsidRPr="001B595E" w:rsidRDefault="00B60D77" w:rsidP="007C5F0D">
      <w:pPr>
        <w:pStyle w:val="ListParagraph"/>
        <w:numPr>
          <w:ilvl w:val="1"/>
          <w:numId w:val="109"/>
        </w:numPr>
        <w:tabs>
          <w:tab w:val="left" w:pos="851"/>
        </w:tabs>
        <w:spacing w:after="0" w:line="276"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mărfurile urmează să fie plasate sub regimul de perfecționare pasivă;</w:t>
      </w:r>
    </w:p>
    <w:p w14:paraId="5D70284F" w14:textId="75159764" w:rsidR="00B60D77" w:rsidRPr="001B595E" w:rsidRDefault="00B60D77" w:rsidP="007C5F0D">
      <w:pPr>
        <w:pStyle w:val="ListParagraph"/>
        <w:numPr>
          <w:ilvl w:val="1"/>
          <w:numId w:val="109"/>
        </w:numPr>
        <w:tabs>
          <w:tab w:val="left" w:pos="851"/>
        </w:tabs>
        <w:spacing w:after="0" w:line="276"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a fost acordată o autorizație de utilizare a regimului de perfecționare pasivă și produsele echivalente urmează să fie puse în liberă circulație utilizând sistemul de schimb</w:t>
      </w:r>
      <w:r w:rsidR="000565B9" w:rsidRPr="001B595E">
        <w:rPr>
          <w:rFonts w:ascii="Times New Roman" w:hAnsi="Times New Roman" w:cs="Times New Roman"/>
          <w:color w:val="000000" w:themeColor="text1"/>
          <w:sz w:val="28"/>
          <w:szCs w:val="28"/>
        </w:rPr>
        <w:t xml:space="preserve"> standard</w:t>
      </w:r>
      <w:r w:rsidRPr="001B595E">
        <w:rPr>
          <w:rFonts w:ascii="Times New Roman" w:hAnsi="Times New Roman" w:cs="Times New Roman"/>
          <w:color w:val="000000" w:themeColor="text1"/>
          <w:sz w:val="28"/>
          <w:szCs w:val="28"/>
        </w:rPr>
        <w:t>, care nu este reglementat de autorizația respectivă;</w:t>
      </w:r>
    </w:p>
    <w:p w14:paraId="32C740A2" w14:textId="22095E8A" w:rsidR="00B60D77" w:rsidRPr="001B595E" w:rsidRDefault="00B60D77" w:rsidP="007C5F0D">
      <w:pPr>
        <w:pStyle w:val="ListParagraph"/>
        <w:numPr>
          <w:ilvl w:val="1"/>
          <w:numId w:val="109"/>
        </w:numPr>
        <w:tabs>
          <w:tab w:val="left" w:pos="851"/>
        </w:tabs>
        <w:spacing w:after="0" w:line="276"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produsele prelucrate urmează să fie puse în liberă circulație după perfecționare pasivă și operațiunea de prelucrare </w:t>
      </w:r>
      <w:r w:rsidR="000565B9" w:rsidRPr="001B595E">
        <w:rPr>
          <w:rFonts w:ascii="Times New Roman" w:hAnsi="Times New Roman" w:cs="Times New Roman"/>
          <w:color w:val="000000" w:themeColor="text1"/>
          <w:sz w:val="28"/>
          <w:szCs w:val="28"/>
        </w:rPr>
        <w:t>implică</w:t>
      </w:r>
      <w:r w:rsidRPr="001B595E">
        <w:rPr>
          <w:rFonts w:ascii="Times New Roman" w:hAnsi="Times New Roman" w:cs="Times New Roman"/>
          <w:color w:val="000000" w:themeColor="text1"/>
          <w:sz w:val="28"/>
          <w:szCs w:val="28"/>
        </w:rPr>
        <w:t xml:space="preserve"> mărfuri cu caracter necomercial.</w:t>
      </w:r>
    </w:p>
    <w:p w14:paraId="210749D7" w14:textId="1E7C60AD" w:rsidR="00B60D77" w:rsidRPr="001B595E" w:rsidRDefault="00043BB8"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Pct.</w:t>
      </w:r>
      <w:r w:rsidR="00B60D77" w:rsidRPr="001B595E">
        <w:rPr>
          <w:rFonts w:ascii="Times New Roman" w:hAnsi="Times New Roman" w:cs="Times New Roman"/>
          <w:color w:val="000000" w:themeColor="text1"/>
          <w:sz w:val="28"/>
          <w:szCs w:val="28"/>
        </w:rPr>
        <w:t xml:space="preserve"> </w:t>
      </w:r>
      <w:r w:rsidR="008A0524" w:rsidRPr="001B595E">
        <w:rPr>
          <w:rFonts w:ascii="Times New Roman" w:hAnsi="Times New Roman" w:cs="Times New Roman"/>
          <w:color w:val="000000" w:themeColor="text1"/>
          <w:sz w:val="28"/>
          <w:szCs w:val="28"/>
        </w:rPr>
        <w:t xml:space="preserve">352 </w:t>
      </w:r>
      <w:r w:rsidR="00B60D77" w:rsidRPr="001B595E">
        <w:rPr>
          <w:rFonts w:ascii="Times New Roman" w:hAnsi="Times New Roman" w:cs="Times New Roman"/>
          <w:color w:val="000000" w:themeColor="text1"/>
          <w:sz w:val="28"/>
          <w:szCs w:val="28"/>
        </w:rPr>
        <w:t>nu se aplică în niciunul dintre următoarele cazuri:</w:t>
      </w:r>
    </w:p>
    <w:p w14:paraId="2FA87F6B" w14:textId="56B44BF0" w:rsidR="00B60D77" w:rsidRPr="001B595E" w:rsidRDefault="00B60D77" w:rsidP="007C5F0D">
      <w:pPr>
        <w:pStyle w:val="ListParagraph"/>
        <w:numPr>
          <w:ilvl w:val="1"/>
          <w:numId w:val="108"/>
        </w:numPr>
        <w:tabs>
          <w:tab w:val="left" w:pos="851"/>
        </w:tabs>
        <w:spacing w:after="0" w:line="276"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declarație simplificată;</w:t>
      </w:r>
    </w:p>
    <w:p w14:paraId="6E2CFC31" w14:textId="180389F0" w:rsidR="00B60D77" w:rsidRPr="001B595E" w:rsidRDefault="00B60D77" w:rsidP="007C5F0D">
      <w:pPr>
        <w:pStyle w:val="ListParagraph"/>
        <w:numPr>
          <w:ilvl w:val="1"/>
          <w:numId w:val="108"/>
        </w:numPr>
        <w:tabs>
          <w:tab w:val="left" w:pos="851"/>
        </w:tabs>
        <w:spacing w:after="0" w:line="276"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vămuirea centralizată;</w:t>
      </w:r>
    </w:p>
    <w:p w14:paraId="4ED3D936" w14:textId="507DC430" w:rsidR="00B60D77" w:rsidRPr="001B595E" w:rsidRDefault="00B60D77" w:rsidP="007C5F0D">
      <w:pPr>
        <w:pStyle w:val="ListParagraph"/>
        <w:numPr>
          <w:ilvl w:val="1"/>
          <w:numId w:val="108"/>
        </w:numPr>
        <w:tabs>
          <w:tab w:val="left" w:pos="851"/>
        </w:tabs>
        <w:spacing w:after="0" w:line="276"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înscrierea în evidența declarantului;</w:t>
      </w:r>
    </w:p>
    <w:p w14:paraId="3040DEBC" w14:textId="7029821C" w:rsidR="00B60D77" w:rsidRPr="001B595E" w:rsidRDefault="00B60D77" w:rsidP="007C5F0D">
      <w:pPr>
        <w:pStyle w:val="ListParagraph"/>
        <w:numPr>
          <w:ilvl w:val="1"/>
          <w:numId w:val="108"/>
        </w:numPr>
        <w:tabs>
          <w:tab w:val="left" w:pos="851"/>
        </w:tabs>
        <w:spacing w:after="0" w:line="276"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se solicită utilizarea mărfuri</w:t>
      </w:r>
      <w:r w:rsidR="000565B9" w:rsidRPr="001B595E">
        <w:rPr>
          <w:rFonts w:ascii="Times New Roman" w:hAnsi="Times New Roman" w:cs="Times New Roman"/>
          <w:color w:val="000000" w:themeColor="text1"/>
          <w:sz w:val="28"/>
          <w:szCs w:val="28"/>
        </w:rPr>
        <w:t>lor</w:t>
      </w:r>
      <w:r w:rsidRPr="001B595E">
        <w:rPr>
          <w:rFonts w:ascii="Times New Roman" w:hAnsi="Times New Roman" w:cs="Times New Roman"/>
          <w:color w:val="000000" w:themeColor="text1"/>
          <w:sz w:val="28"/>
          <w:szCs w:val="28"/>
        </w:rPr>
        <w:t xml:space="preserve"> echivale</w:t>
      </w:r>
      <w:r w:rsidR="000565B9" w:rsidRPr="001B595E">
        <w:rPr>
          <w:rFonts w:ascii="Times New Roman" w:hAnsi="Times New Roman" w:cs="Times New Roman"/>
          <w:color w:val="000000" w:themeColor="text1"/>
          <w:sz w:val="28"/>
          <w:szCs w:val="28"/>
        </w:rPr>
        <w:t>nte în conformitate cu art.</w:t>
      </w:r>
      <w:r w:rsidRPr="001B595E">
        <w:rPr>
          <w:rFonts w:ascii="Times New Roman" w:hAnsi="Times New Roman" w:cs="Times New Roman"/>
          <w:color w:val="000000" w:themeColor="text1"/>
          <w:sz w:val="28"/>
          <w:szCs w:val="28"/>
        </w:rPr>
        <w:t xml:space="preserve"> 290 din Cod;</w:t>
      </w:r>
    </w:p>
    <w:p w14:paraId="3688E073" w14:textId="77777777" w:rsidR="00477482" w:rsidRPr="001B595E" w:rsidRDefault="00B60D77" w:rsidP="007C5F0D">
      <w:pPr>
        <w:pStyle w:val="ListParagraph"/>
        <w:numPr>
          <w:ilvl w:val="1"/>
          <w:numId w:val="108"/>
        </w:numPr>
        <w:tabs>
          <w:tab w:val="left" w:pos="851"/>
        </w:tabs>
        <w:spacing w:after="0" w:line="276"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subdiviziunea competentă a Serviciului Vamal informează declarantul că este necesară verificarea condiţiilor economice în conformitate cu art. 279 alin. (7) din Cod;</w:t>
      </w:r>
    </w:p>
    <w:p w14:paraId="6BBBE81D" w14:textId="24959F1F" w:rsidR="00043BB8" w:rsidRPr="001B595E" w:rsidRDefault="00B60D77" w:rsidP="007C5F0D">
      <w:pPr>
        <w:pStyle w:val="ListParagraph"/>
        <w:numPr>
          <w:ilvl w:val="1"/>
          <w:numId w:val="108"/>
        </w:numPr>
        <w:tabs>
          <w:tab w:val="left" w:pos="851"/>
        </w:tabs>
        <w:spacing w:after="0" w:line="276"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se solicită o autorizație </w:t>
      </w:r>
      <w:r w:rsidR="000565B9" w:rsidRPr="001B595E">
        <w:rPr>
          <w:rFonts w:ascii="Times New Roman" w:hAnsi="Times New Roman" w:cs="Times New Roman"/>
          <w:color w:val="000000" w:themeColor="text1"/>
          <w:sz w:val="28"/>
          <w:szCs w:val="28"/>
        </w:rPr>
        <w:t xml:space="preserve">cu efect </w:t>
      </w:r>
      <w:r w:rsidRPr="001B595E">
        <w:rPr>
          <w:rFonts w:ascii="Times New Roman" w:hAnsi="Times New Roman" w:cs="Times New Roman"/>
          <w:color w:val="000000" w:themeColor="text1"/>
          <w:sz w:val="28"/>
          <w:szCs w:val="28"/>
        </w:rPr>
        <w:t>retroactiv în conformitate cu art</w:t>
      </w:r>
      <w:r w:rsidR="00043BB8"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279 alin</w:t>
      </w:r>
      <w:r w:rsidR="00043BB8"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(3) din Cod, cu excepția cazurilor menționate la </w:t>
      </w:r>
      <w:r w:rsidR="00043BB8" w:rsidRPr="001B595E">
        <w:rPr>
          <w:rFonts w:ascii="Times New Roman" w:hAnsi="Times New Roman" w:cs="Times New Roman"/>
          <w:color w:val="000000" w:themeColor="text1"/>
          <w:sz w:val="28"/>
          <w:szCs w:val="28"/>
        </w:rPr>
        <w:t>pct.</w:t>
      </w:r>
      <w:r w:rsidR="00EA112F" w:rsidRPr="001B595E">
        <w:rPr>
          <w:rFonts w:ascii="Times New Roman" w:hAnsi="Times New Roman" w:cs="Times New Roman"/>
          <w:color w:val="000000" w:themeColor="text1"/>
          <w:sz w:val="28"/>
          <w:szCs w:val="28"/>
        </w:rPr>
        <w:t xml:space="preserve">352 </w:t>
      </w:r>
      <w:r w:rsidR="00043BB8" w:rsidRPr="001B595E">
        <w:rPr>
          <w:rFonts w:ascii="Times New Roman" w:hAnsi="Times New Roman" w:cs="Times New Roman"/>
          <w:color w:val="000000" w:themeColor="text1"/>
          <w:sz w:val="28"/>
          <w:szCs w:val="28"/>
        </w:rPr>
        <w:t>sbpct. 5) sau 6).</w:t>
      </w:r>
    </w:p>
    <w:p w14:paraId="79BFFAC5" w14:textId="4D47588F" w:rsidR="00B60D77" w:rsidRPr="001B595E" w:rsidRDefault="00B60D77" w:rsidP="007C5F0D">
      <w:pPr>
        <w:pStyle w:val="ListParagraph"/>
        <w:numPr>
          <w:ilvl w:val="1"/>
          <w:numId w:val="27"/>
        </w:numPr>
        <w:tabs>
          <w:tab w:val="left" w:pos="709"/>
          <w:tab w:val="left" w:pos="851"/>
          <w:tab w:val="left" w:pos="993"/>
          <w:tab w:val="left" w:pos="1134"/>
          <w:tab w:val="left" w:pos="1276"/>
          <w:tab w:val="left" w:pos="9923"/>
          <w:tab w:val="left" w:pos="10348"/>
          <w:tab w:val="left" w:pos="10490"/>
        </w:tabs>
        <w:spacing w:after="0" w:line="276"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Serviciul Vamal consideră că plasarea mijloacelor de transport sau a pieselor de schimb, accesoriilor și echipamentelor pentru mijloacele de transport în regimul de admitere temporară ar presupune un risc grav de nerespectare a uneia dintre obligațiile prevăzute de legislația vamală, declarația vamală menționată la </w:t>
      </w:r>
      <w:r w:rsidR="00043BB8" w:rsidRPr="001B595E">
        <w:rPr>
          <w:rFonts w:ascii="Times New Roman" w:hAnsi="Times New Roman" w:cs="Times New Roman"/>
          <w:color w:val="000000" w:themeColor="text1"/>
          <w:sz w:val="28"/>
          <w:szCs w:val="28"/>
        </w:rPr>
        <w:t xml:space="preserve">pct. </w:t>
      </w:r>
      <w:r w:rsidR="00EA112F" w:rsidRPr="001B595E">
        <w:rPr>
          <w:rFonts w:ascii="Times New Roman" w:hAnsi="Times New Roman" w:cs="Times New Roman"/>
          <w:color w:val="000000" w:themeColor="text1"/>
          <w:sz w:val="28"/>
          <w:szCs w:val="28"/>
        </w:rPr>
        <w:t xml:space="preserve">352 </w:t>
      </w:r>
      <w:r w:rsidRPr="001B595E">
        <w:rPr>
          <w:rFonts w:ascii="Times New Roman" w:hAnsi="Times New Roman" w:cs="Times New Roman"/>
          <w:color w:val="000000" w:themeColor="text1"/>
          <w:sz w:val="28"/>
          <w:szCs w:val="28"/>
        </w:rPr>
        <w:t xml:space="preserve">nu poate fi efectuată verbal sau în conformitate cu </w:t>
      </w:r>
      <w:r w:rsidR="00043BB8" w:rsidRPr="001B595E">
        <w:rPr>
          <w:rFonts w:ascii="Times New Roman" w:hAnsi="Times New Roman" w:cs="Times New Roman"/>
          <w:color w:val="000000" w:themeColor="text1"/>
          <w:sz w:val="28"/>
          <w:szCs w:val="28"/>
        </w:rPr>
        <w:t>pct.</w:t>
      </w:r>
      <w:r w:rsidR="00EA112F" w:rsidRPr="001B595E">
        <w:rPr>
          <w:rFonts w:ascii="Times New Roman" w:hAnsi="Times New Roman" w:cs="Times New Roman"/>
          <w:color w:val="000000" w:themeColor="text1"/>
          <w:sz w:val="28"/>
          <w:szCs w:val="28"/>
        </w:rPr>
        <w:t>287</w:t>
      </w:r>
      <w:r w:rsidRPr="001B595E">
        <w:rPr>
          <w:rFonts w:ascii="Times New Roman" w:hAnsi="Times New Roman" w:cs="Times New Roman"/>
          <w:color w:val="000000" w:themeColor="text1"/>
          <w:sz w:val="28"/>
          <w:szCs w:val="28"/>
        </w:rPr>
        <w:t>. În acest caz, Serviciul Vamal informează declarantul cu privire la aceasta fără întârziere după prezentarea mărfurilor la vamă.</w:t>
      </w:r>
    </w:p>
    <w:p w14:paraId="2071ABDE" w14:textId="451D3C1E"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Obligația de a furniza elemente de date suplimentare menționate la </w:t>
      </w:r>
      <w:r w:rsidR="00477482" w:rsidRPr="001B595E">
        <w:rPr>
          <w:rFonts w:ascii="Times New Roman" w:hAnsi="Times New Roman" w:cs="Times New Roman"/>
          <w:color w:val="000000" w:themeColor="text1"/>
          <w:sz w:val="28"/>
          <w:szCs w:val="28"/>
        </w:rPr>
        <w:t>pct.</w:t>
      </w:r>
      <w:r w:rsidR="00202923" w:rsidRPr="001B595E">
        <w:rPr>
          <w:rFonts w:ascii="Times New Roman" w:hAnsi="Times New Roman" w:cs="Times New Roman"/>
          <w:color w:val="000000" w:themeColor="text1"/>
          <w:sz w:val="28"/>
          <w:szCs w:val="28"/>
        </w:rPr>
        <w:t xml:space="preserve"> </w:t>
      </w:r>
      <w:r w:rsidR="00EA112F" w:rsidRPr="001B595E">
        <w:rPr>
          <w:rFonts w:ascii="Times New Roman" w:hAnsi="Times New Roman" w:cs="Times New Roman"/>
          <w:color w:val="000000" w:themeColor="text1"/>
          <w:sz w:val="28"/>
          <w:szCs w:val="28"/>
        </w:rPr>
        <w:t xml:space="preserve">352 </w:t>
      </w:r>
      <w:r w:rsidRPr="001B595E">
        <w:rPr>
          <w:rFonts w:ascii="Times New Roman" w:hAnsi="Times New Roman" w:cs="Times New Roman"/>
          <w:color w:val="000000" w:themeColor="text1"/>
          <w:sz w:val="28"/>
          <w:szCs w:val="28"/>
        </w:rPr>
        <w:t>nu se aplică în cazurile care implică oricare dintre următoarele tipuri de declarații:</w:t>
      </w:r>
    </w:p>
    <w:p w14:paraId="43DB2AD5" w14:textId="0D982065" w:rsidR="00B60D77" w:rsidRPr="001B595E" w:rsidRDefault="00B60D77" w:rsidP="007C5F0D">
      <w:pPr>
        <w:pStyle w:val="ListParagraph"/>
        <w:numPr>
          <w:ilvl w:val="1"/>
          <w:numId w:val="107"/>
        </w:numPr>
        <w:tabs>
          <w:tab w:val="left" w:pos="709"/>
          <w:tab w:val="left" w:pos="993"/>
        </w:tabs>
        <w:spacing w:after="0" w:line="276"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declarațiile vamale de punere în liberă circulație efectuate verbal în conformitate cu </w:t>
      </w:r>
      <w:r w:rsidR="00477482" w:rsidRPr="001B595E">
        <w:rPr>
          <w:rFonts w:ascii="Times New Roman" w:hAnsi="Times New Roman" w:cs="Times New Roman"/>
          <w:color w:val="000000" w:themeColor="text1"/>
          <w:sz w:val="28"/>
          <w:szCs w:val="28"/>
        </w:rPr>
        <w:t xml:space="preserve">pct. </w:t>
      </w:r>
      <w:r w:rsidR="00EA112F" w:rsidRPr="001B595E">
        <w:rPr>
          <w:rFonts w:ascii="Times New Roman" w:hAnsi="Times New Roman" w:cs="Times New Roman"/>
          <w:color w:val="000000" w:themeColor="text1"/>
          <w:sz w:val="28"/>
          <w:szCs w:val="28"/>
        </w:rPr>
        <w:t>377</w:t>
      </w:r>
      <w:r w:rsidRPr="001B595E">
        <w:rPr>
          <w:rFonts w:ascii="Times New Roman" w:hAnsi="Times New Roman" w:cs="Times New Roman"/>
          <w:color w:val="000000" w:themeColor="text1"/>
          <w:sz w:val="28"/>
          <w:szCs w:val="28"/>
        </w:rPr>
        <w:t>;</w:t>
      </w:r>
    </w:p>
    <w:p w14:paraId="4A06F649" w14:textId="7377F09B" w:rsidR="00B60D77" w:rsidRPr="001B595E" w:rsidRDefault="00B60D77" w:rsidP="007C5F0D">
      <w:pPr>
        <w:pStyle w:val="ListParagraph"/>
        <w:numPr>
          <w:ilvl w:val="1"/>
          <w:numId w:val="107"/>
        </w:numPr>
        <w:tabs>
          <w:tab w:val="left" w:pos="709"/>
          <w:tab w:val="left" w:pos="993"/>
        </w:tabs>
        <w:spacing w:after="0" w:line="276"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declarațiile vamale de admitere temporară sau declarații de reexport efectuate verbal în conformitate cu p</w:t>
      </w:r>
      <w:r w:rsidR="00477482" w:rsidRPr="001B595E">
        <w:rPr>
          <w:rFonts w:ascii="Times New Roman" w:hAnsi="Times New Roman" w:cs="Times New Roman"/>
          <w:color w:val="000000" w:themeColor="text1"/>
          <w:sz w:val="28"/>
          <w:szCs w:val="28"/>
        </w:rPr>
        <w:t xml:space="preserve">ct. </w:t>
      </w:r>
      <w:r w:rsidR="00EA112F" w:rsidRPr="001B595E">
        <w:rPr>
          <w:rFonts w:ascii="Times New Roman" w:hAnsi="Times New Roman" w:cs="Times New Roman"/>
          <w:color w:val="000000" w:themeColor="text1"/>
          <w:sz w:val="28"/>
          <w:szCs w:val="28"/>
        </w:rPr>
        <w:t xml:space="preserve">279 </w:t>
      </w:r>
      <w:r w:rsidR="00477482" w:rsidRPr="001B595E">
        <w:rPr>
          <w:rFonts w:ascii="Times New Roman" w:hAnsi="Times New Roman" w:cs="Times New Roman"/>
          <w:color w:val="000000" w:themeColor="text1"/>
          <w:sz w:val="28"/>
          <w:szCs w:val="28"/>
        </w:rPr>
        <w:t xml:space="preserve">sau </w:t>
      </w:r>
      <w:r w:rsidR="00EA112F" w:rsidRPr="001B595E">
        <w:rPr>
          <w:rFonts w:ascii="Times New Roman" w:hAnsi="Times New Roman" w:cs="Times New Roman"/>
          <w:color w:val="000000" w:themeColor="text1"/>
          <w:sz w:val="28"/>
          <w:szCs w:val="28"/>
        </w:rPr>
        <w:t>280</w:t>
      </w:r>
      <w:r w:rsidRPr="001B595E">
        <w:rPr>
          <w:rFonts w:ascii="Times New Roman" w:hAnsi="Times New Roman" w:cs="Times New Roman"/>
          <w:color w:val="000000" w:themeColor="text1"/>
          <w:sz w:val="28"/>
          <w:szCs w:val="28"/>
        </w:rPr>
        <w:t>;</w:t>
      </w:r>
    </w:p>
    <w:p w14:paraId="08231E3F" w14:textId="3C815B25" w:rsidR="00B60D77" w:rsidRPr="001B595E" w:rsidRDefault="00B60D77" w:rsidP="007C5F0D">
      <w:pPr>
        <w:pStyle w:val="ListParagraph"/>
        <w:numPr>
          <w:ilvl w:val="1"/>
          <w:numId w:val="107"/>
        </w:numPr>
        <w:tabs>
          <w:tab w:val="left" w:pos="709"/>
          <w:tab w:val="left" w:pos="993"/>
        </w:tabs>
        <w:spacing w:after="0" w:line="276"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declarații vamale de admitere temporară sau declarații de reexport în conformitate cu </w:t>
      </w:r>
      <w:r w:rsidR="00477482" w:rsidRPr="001B595E">
        <w:rPr>
          <w:rFonts w:ascii="Times New Roman" w:hAnsi="Times New Roman" w:cs="Times New Roman"/>
          <w:color w:val="000000" w:themeColor="text1"/>
          <w:sz w:val="28"/>
          <w:szCs w:val="28"/>
        </w:rPr>
        <w:t xml:space="preserve">pct. </w:t>
      </w:r>
      <w:r w:rsidR="00A13F53" w:rsidRPr="001B595E">
        <w:rPr>
          <w:rFonts w:ascii="Times New Roman" w:hAnsi="Times New Roman" w:cs="Times New Roman"/>
          <w:color w:val="000000" w:themeColor="text1"/>
          <w:sz w:val="28"/>
          <w:szCs w:val="28"/>
        </w:rPr>
        <w:t xml:space="preserve">285 </w:t>
      </w:r>
      <w:r w:rsidRPr="001B595E">
        <w:rPr>
          <w:rFonts w:ascii="Times New Roman" w:hAnsi="Times New Roman" w:cs="Times New Roman"/>
          <w:color w:val="000000" w:themeColor="text1"/>
          <w:sz w:val="28"/>
          <w:szCs w:val="28"/>
        </w:rPr>
        <w:t xml:space="preserve">care se consideră a fi făcute în conformitate cu </w:t>
      </w:r>
      <w:r w:rsidR="00477482" w:rsidRPr="001B595E">
        <w:rPr>
          <w:rFonts w:ascii="Times New Roman" w:hAnsi="Times New Roman" w:cs="Times New Roman"/>
          <w:color w:val="000000" w:themeColor="text1"/>
          <w:sz w:val="28"/>
          <w:szCs w:val="28"/>
        </w:rPr>
        <w:t xml:space="preserve">pct. </w:t>
      </w:r>
      <w:r w:rsidR="00A13F53" w:rsidRPr="001B595E">
        <w:rPr>
          <w:rFonts w:ascii="Times New Roman" w:hAnsi="Times New Roman" w:cs="Times New Roman"/>
          <w:color w:val="000000" w:themeColor="text1"/>
          <w:sz w:val="28"/>
          <w:szCs w:val="28"/>
        </w:rPr>
        <w:t>287</w:t>
      </w:r>
      <w:r w:rsidRPr="001B595E">
        <w:rPr>
          <w:rFonts w:ascii="Times New Roman" w:hAnsi="Times New Roman" w:cs="Times New Roman"/>
          <w:color w:val="000000" w:themeColor="text1"/>
          <w:sz w:val="28"/>
          <w:szCs w:val="28"/>
        </w:rPr>
        <w:t>.</w:t>
      </w:r>
    </w:p>
    <w:p w14:paraId="6FBD51DE" w14:textId="44B97C5E"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Carnetele ATA și CPD sunt considerate cereri de acordare a unei autorizații de admitere temporară dacă îndeplinesc toate următoarele condiții:</w:t>
      </w:r>
    </w:p>
    <w:p w14:paraId="4CFA9A06" w14:textId="28F59DCB" w:rsidR="00B60D77" w:rsidRPr="001B595E" w:rsidRDefault="00B60D77" w:rsidP="007C5F0D">
      <w:pPr>
        <w:pStyle w:val="ListParagraph"/>
        <w:numPr>
          <w:ilvl w:val="1"/>
          <w:numId w:val="106"/>
        </w:numPr>
        <w:tabs>
          <w:tab w:val="left" w:pos="709"/>
          <w:tab w:val="left" w:pos="993"/>
        </w:tabs>
        <w:spacing w:after="0" w:line="276"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carnetul a fost emis într-o parte contractantă la Convenția ATA sau la Convenția de la Istanbul și a fost avizat și garantat de o asociație care face parte dintr-un lanț de garantare, astfel cum este definit la art</w:t>
      </w:r>
      <w:r w:rsidR="00606FA6"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 lit</w:t>
      </w:r>
      <w:r w:rsidR="00606FA6"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(d) din anexa A la Convenția de la Istanbul;</w:t>
      </w:r>
    </w:p>
    <w:p w14:paraId="44F3B311" w14:textId="2D6ACA51" w:rsidR="00B60D77" w:rsidRPr="001B595E" w:rsidRDefault="00B60D77" w:rsidP="007C5F0D">
      <w:pPr>
        <w:pStyle w:val="ListParagraph"/>
        <w:numPr>
          <w:ilvl w:val="1"/>
          <w:numId w:val="106"/>
        </w:numPr>
        <w:tabs>
          <w:tab w:val="left" w:pos="709"/>
          <w:tab w:val="left" w:pos="993"/>
        </w:tabs>
        <w:spacing w:after="0" w:line="276"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carnetul se referă la mărfuri și utilizări prevăzute de convenția în temeiul căreia a fost emis;</w:t>
      </w:r>
    </w:p>
    <w:p w14:paraId="542979AD" w14:textId="29F937F3" w:rsidR="00B60D77" w:rsidRPr="001B595E" w:rsidRDefault="00B60D77" w:rsidP="007C5F0D">
      <w:pPr>
        <w:pStyle w:val="ListParagraph"/>
        <w:numPr>
          <w:ilvl w:val="1"/>
          <w:numId w:val="106"/>
        </w:numPr>
        <w:tabs>
          <w:tab w:val="left" w:pos="709"/>
          <w:tab w:val="left" w:pos="993"/>
        </w:tabs>
        <w:spacing w:after="0" w:line="276"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carnetul este certificat de autoritățile vamale;</w:t>
      </w:r>
    </w:p>
    <w:p w14:paraId="562DCE45" w14:textId="539D1B68" w:rsidR="00B60D77" w:rsidRPr="001B595E" w:rsidRDefault="00B60D77" w:rsidP="007C5F0D">
      <w:pPr>
        <w:pStyle w:val="ListParagraph"/>
        <w:numPr>
          <w:ilvl w:val="1"/>
          <w:numId w:val="106"/>
        </w:numPr>
        <w:tabs>
          <w:tab w:val="left" w:pos="709"/>
          <w:tab w:val="left" w:pos="993"/>
        </w:tabs>
        <w:spacing w:after="0" w:line="276"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carnetul este valabil pe teritoriul vamal.</w:t>
      </w:r>
    </w:p>
    <w:p w14:paraId="0FD46EF3" w14:textId="5AA9194F"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o declarație vamală verbală este considerată o cerere de acordare a unei autorizații de admitere temp</w:t>
      </w:r>
      <w:r w:rsidR="00477482" w:rsidRPr="001B595E">
        <w:rPr>
          <w:rFonts w:ascii="Times New Roman" w:hAnsi="Times New Roman" w:cs="Times New Roman"/>
          <w:color w:val="000000" w:themeColor="text1"/>
          <w:sz w:val="28"/>
          <w:szCs w:val="28"/>
        </w:rPr>
        <w:t>orară în conformitate cu pct.</w:t>
      </w:r>
      <w:r w:rsidRPr="001B595E">
        <w:rPr>
          <w:rFonts w:ascii="Times New Roman" w:hAnsi="Times New Roman" w:cs="Times New Roman"/>
          <w:color w:val="000000" w:themeColor="text1"/>
          <w:sz w:val="28"/>
          <w:szCs w:val="28"/>
        </w:rPr>
        <w:t xml:space="preserve"> </w:t>
      </w:r>
      <w:r w:rsidR="00A13F53" w:rsidRPr="001B595E">
        <w:rPr>
          <w:rFonts w:ascii="Times New Roman" w:hAnsi="Times New Roman" w:cs="Times New Roman"/>
          <w:color w:val="000000" w:themeColor="text1"/>
          <w:sz w:val="28"/>
          <w:szCs w:val="28"/>
        </w:rPr>
        <w:t>352</w:t>
      </w:r>
      <w:r w:rsidRPr="001B595E">
        <w:rPr>
          <w:rFonts w:ascii="Times New Roman" w:hAnsi="Times New Roman" w:cs="Times New Roman"/>
          <w:color w:val="000000" w:themeColor="text1"/>
          <w:sz w:val="28"/>
          <w:szCs w:val="28"/>
        </w:rPr>
        <w:t xml:space="preserve">, declarantul trebuie să prezinte un document justificativ, </w:t>
      </w:r>
      <w:r w:rsidR="002D3E86" w:rsidRPr="001B595E">
        <w:rPr>
          <w:rFonts w:ascii="Times New Roman" w:hAnsi="Times New Roman" w:cs="Times New Roman"/>
          <w:color w:val="000000" w:themeColor="text1"/>
          <w:sz w:val="28"/>
          <w:szCs w:val="28"/>
        </w:rPr>
        <w:t>conform</w:t>
      </w:r>
      <w:r w:rsidRPr="001B595E">
        <w:rPr>
          <w:rFonts w:ascii="Times New Roman" w:hAnsi="Times New Roman" w:cs="Times New Roman"/>
          <w:color w:val="000000" w:themeColor="text1"/>
          <w:sz w:val="28"/>
          <w:szCs w:val="28"/>
        </w:rPr>
        <w:t xml:space="preserve"> anex</w:t>
      </w:r>
      <w:r w:rsidR="002D3E86" w:rsidRPr="001B595E">
        <w:rPr>
          <w:rFonts w:ascii="Times New Roman" w:hAnsi="Times New Roman" w:cs="Times New Roman"/>
          <w:color w:val="000000" w:themeColor="text1"/>
          <w:sz w:val="28"/>
          <w:szCs w:val="28"/>
        </w:rPr>
        <w:t>ei</w:t>
      </w:r>
      <w:r w:rsidRPr="001B595E">
        <w:rPr>
          <w:rFonts w:ascii="Times New Roman" w:hAnsi="Times New Roman" w:cs="Times New Roman"/>
          <w:color w:val="000000" w:themeColor="text1"/>
          <w:sz w:val="28"/>
          <w:szCs w:val="28"/>
        </w:rPr>
        <w:t xml:space="preserve"> </w:t>
      </w:r>
      <w:r w:rsidR="00A13F53" w:rsidRPr="001B595E">
        <w:rPr>
          <w:rFonts w:ascii="Times New Roman" w:hAnsi="Times New Roman" w:cs="Times New Roman"/>
          <w:color w:val="000000" w:themeColor="text1"/>
          <w:sz w:val="28"/>
          <w:szCs w:val="28"/>
        </w:rPr>
        <w:t>nr. 27</w:t>
      </w:r>
      <w:r w:rsidRPr="001B595E">
        <w:rPr>
          <w:rFonts w:ascii="Times New Roman" w:hAnsi="Times New Roman" w:cs="Times New Roman"/>
          <w:color w:val="000000" w:themeColor="text1"/>
          <w:sz w:val="28"/>
          <w:szCs w:val="28"/>
        </w:rPr>
        <w:t>.</w:t>
      </w:r>
    </w:p>
    <w:p w14:paraId="63B11852" w14:textId="77777777" w:rsidR="00B60D77" w:rsidRPr="001B595E" w:rsidRDefault="00B60D77" w:rsidP="00B60D77">
      <w:pPr>
        <w:pStyle w:val="Footer"/>
        <w:jc w:val="center"/>
        <w:rPr>
          <w:rFonts w:ascii="Times New Roman" w:hAnsi="Times New Roman" w:cs="Times New Roman"/>
          <w:color w:val="000000" w:themeColor="text1"/>
          <w:sz w:val="28"/>
          <w:szCs w:val="28"/>
        </w:rPr>
      </w:pPr>
    </w:p>
    <w:p w14:paraId="1BFEFCE6" w14:textId="77777777" w:rsidR="00B60D77" w:rsidRPr="001B595E" w:rsidRDefault="00B60D77" w:rsidP="00855728">
      <w:pPr>
        <w:pStyle w:val="Footer"/>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Subsecțiunea 2</w:t>
      </w:r>
    </w:p>
    <w:p w14:paraId="2038C7BE" w14:textId="77777777" w:rsidR="00B60D77" w:rsidRPr="001B595E" w:rsidRDefault="00B60D77" w:rsidP="00855728">
      <w:pPr>
        <w:pStyle w:val="Footer"/>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Luarea deciziei asupra unei cereri</w:t>
      </w:r>
    </w:p>
    <w:p w14:paraId="3D5382BD" w14:textId="77777777" w:rsidR="00B60D77" w:rsidRPr="001B595E" w:rsidRDefault="00B60D77" w:rsidP="00855728">
      <w:pPr>
        <w:pStyle w:val="Footer"/>
        <w:ind w:right="282" w:firstLine="567"/>
        <w:rPr>
          <w:rFonts w:ascii="Times New Roman" w:hAnsi="Times New Roman" w:cs="Times New Roman"/>
          <w:color w:val="000000" w:themeColor="text1"/>
          <w:sz w:val="28"/>
          <w:szCs w:val="28"/>
        </w:rPr>
      </w:pPr>
    </w:p>
    <w:p w14:paraId="47CB67C6" w14:textId="471F37EE" w:rsidR="00B60D77" w:rsidRPr="001B595E" w:rsidRDefault="00F16974"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subdiviziunea Serviciului V</w:t>
      </w:r>
      <w:r w:rsidR="00B60D77" w:rsidRPr="001B595E">
        <w:rPr>
          <w:rFonts w:ascii="Times New Roman" w:hAnsi="Times New Roman" w:cs="Times New Roman"/>
          <w:color w:val="000000" w:themeColor="text1"/>
          <w:sz w:val="28"/>
          <w:szCs w:val="28"/>
        </w:rPr>
        <w:t>amal competent</w:t>
      </w:r>
      <w:r w:rsidRPr="001B595E">
        <w:rPr>
          <w:rFonts w:ascii="Times New Roman" w:hAnsi="Times New Roman" w:cs="Times New Roman"/>
          <w:color w:val="000000" w:themeColor="text1"/>
          <w:sz w:val="28"/>
          <w:szCs w:val="28"/>
        </w:rPr>
        <w:t>ă</w:t>
      </w:r>
      <w:r w:rsidR="00B60D77" w:rsidRPr="001B595E">
        <w:rPr>
          <w:rFonts w:ascii="Times New Roman" w:hAnsi="Times New Roman" w:cs="Times New Roman"/>
          <w:color w:val="000000" w:themeColor="text1"/>
          <w:sz w:val="28"/>
          <w:szCs w:val="28"/>
        </w:rPr>
        <w:t xml:space="preserve"> să decidă cu privire la cererea menționată la </w:t>
      </w:r>
      <w:r w:rsidR="001636E8" w:rsidRPr="001B595E">
        <w:rPr>
          <w:rFonts w:ascii="Times New Roman" w:hAnsi="Times New Roman" w:cs="Times New Roman"/>
          <w:color w:val="000000" w:themeColor="text1"/>
          <w:sz w:val="28"/>
          <w:szCs w:val="28"/>
        </w:rPr>
        <w:t xml:space="preserve">pct. </w:t>
      </w:r>
      <w:r w:rsidR="002D3E86" w:rsidRPr="001B595E">
        <w:rPr>
          <w:rFonts w:ascii="Times New Roman" w:hAnsi="Times New Roman" w:cs="Times New Roman"/>
          <w:color w:val="000000" w:themeColor="text1"/>
          <w:sz w:val="28"/>
          <w:szCs w:val="28"/>
        </w:rPr>
        <w:t xml:space="preserve">349 </w:t>
      </w:r>
      <w:r w:rsidR="00B60D77" w:rsidRPr="001B595E">
        <w:rPr>
          <w:rFonts w:ascii="Times New Roman" w:hAnsi="Times New Roman" w:cs="Times New Roman"/>
          <w:color w:val="000000" w:themeColor="text1"/>
          <w:sz w:val="28"/>
          <w:szCs w:val="28"/>
        </w:rPr>
        <w:t>decid</w:t>
      </w:r>
      <w:r w:rsidRPr="001B595E">
        <w:rPr>
          <w:rFonts w:ascii="Times New Roman" w:hAnsi="Times New Roman" w:cs="Times New Roman"/>
          <w:color w:val="000000" w:themeColor="text1"/>
          <w:sz w:val="28"/>
          <w:szCs w:val="28"/>
        </w:rPr>
        <w:t>e să acorde autorizația, acest</w:t>
      </w:r>
      <w:r w:rsidR="00B60D77" w:rsidRPr="001B595E">
        <w:rPr>
          <w:rFonts w:ascii="Times New Roman" w:hAnsi="Times New Roman" w:cs="Times New Roman"/>
          <w:color w:val="000000" w:themeColor="text1"/>
          <w:sz w:val="28"/>
          <w:szCs w:val="28"/>
        </w:rPr>
        <w:t>a fac</w:t>
      </w:r>
      <w:r w:rsidRPr="001B595E">
        <w:rPr>
          <w:rFonts w:ascii="Times New Roman" w:hAnsi="Times New Roman" w:cs="Times New Roman"/>
          <w:color w:val="000000" w:themeColor="text1"/>
          <w:sz w:val="28"/>
          <w:szCs w:val="28"/>
        </w:rPr>
        <w:t>e</w:t>
      </w:r>
      <w:r w:rsidR="00B60D77"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acest lucru utilizând formularele</w:t>
      </w:r>
      <w:r w:rsidR="00B60D77" w:rsidRPr="001B595E">
        <w:rPr>
          <w:rFonts w:ascii="Times New Roman" w:hAnsi="Times New Roman" w:cs="Times New Roman"/>
          <w:color w:val="000000" w:themeColor="text1"/>
          <w:sz w:val="28"/>
          <w:szCs w:val="28"/>
        </w:rPr>
        <w:t xml:space="preserve"> prevăzut</w:t>
      </w:r>
      <w:r w:rsidRPr="001B595E">
        <w:rPr>
          <w:rFonts w:ascii="Times New Roman" w:hAnsi="Times New Roman" w:cs="Times New Roman"/>
          <w:color w:val="000000" w:themeColor="text1"/>
          <w:sz w:val="28"/>
          <w:szCs w:val="28"/>
        </w:rPr>
        <w:t>e</w:t>
      </w:r>
      <w:r w:rsidR="00B60D77" w:rsidRPr="001B595E">
        <w:rPr>
          <w:rFonts w:ascii="Times New Roman" w:hAnsi="Times New Roman" w:cs="Times New Roman"/>
          <w:color w:val="000000" w:themeColor="text1"/>
          <w:sz w:val="28"/>
          <w:szCs w:val="28"/>
        </w:rPr>
        <w:t xml:space="preserve"> în anexa </w:t>
      </w:r>
      <w:r w:rsidR="002D3E86" w:rsidRPr="001B595E">
        <w:rPr>
          <w:rFonts w:ascii="Times New Roman" w:hAnsi="Times New Roman" w:cs="Times New Roman"/>
          <w:color w:val="000000" w:themeColor="text1"/>
          <w:sz w:val="28"/>
          <w:szCs w:val="28"/>
        </w:rPr>
        <w:t>nr. 28</w:t>
      </w:r>
      <w:r w:rsidR="00B60D77" w:rsidRPr="001B595E">
        <w:rPr>
          <w:rFonts w:ascii="Times New Roman" w:hAnsi="Times New Roman" w:cs="Times New Roman"/>
          <w:color w:val="000000" w:themeColor="text1"/>
          <w:sz w:val="28"/>
          <w:szCs w:val="28"/>
        </w:rPr>
        <w:t>. Regulile de completare a formular</w:t>
      </w:r>
      <w:r w:rsidRPr="001B595E">
        <w:rPr>
          <w:rFonts w:ascii="Times New Roman" w:hAnsi="Times New Roman" w:cs="Times New Roman"/>
          <w:color w:val="000000" w:themeColor="text1"/>
          <w:sz w:val="28"/>
          <w:szCs w:val="28"/>
        </w:rPr>
        <w:t>elor</w:t>
      </w:r>
      <w:r w:rsidR="00B60D77"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și condițiile de acordare a autorizațiilor se aprobă</w:t>
      </w:r>
      <w:r w:rsidR="00B60D77" w:rsidRPr="001B595E">
        <w:rPr>
          <w:rFonts w:ascii="Times New Roman" w:hAnsi="Times New Roman" w:cs="Times New Roman"/>
          <w:color w:val="000000" w:themeColor="text1"/>
          <w:sz w:val="28"/>
          <w:szCs w:val="28"/>
        </w:rPr>
        <w:t xml:space="preserve"> de Serviciul Vamal.</w:t>
      </w:r>
    </w:p>
    <w:p w14:paraId="2B618F84" w14:textId="13B17B8E"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Condiția prevăzută la art</w:t>
      </w:r>
      <w:r w:rsidR="00EC15C4"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279 alin. (6) lit</w:t>
      </w:r>
      <w:r w:rsidR="00EC15C4"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b) din Cod nu se aplică autorizațiilor de perfecționare activă, cu excepția cazului în care calcularea cuantumului dreptului de import</w:t>
      </w:r>
      <w:r w:rsidR="00EC15C4" w:rsidRPr="001B595E">
        <w:rPr>
          <w:rFonts w:ascii="Times New Roman" w:hAnsi="Times New Roman" w:cs="Times New Roman"/>
          <w:color w:val="000000" w:themeColor="text1"/>
          <w:sz w:val="28"/>
          <w:szCs w:val="28"/>
        </w:rPr>
        <w:t xml:space="preserve"> se face în conformitate cu art.</w:t>
      </w:r>
      <w:r w:rsidRPr="001B595E">
        <w:rPr>
          <w:rFonts w:ascii="Times New Roman" w:hAnsi="Times New Roman" w:cs="Times New Roman"/>
          <w:color w:val="000000" w:themeColor="text1"/>
          <w:sz w:val="28"/>
          <w:szCs w:val="28"/>
        </w:rPr>
        <w:t xml:space="preserve"> 96 alin</w:t>
      </w:r>
      <w:r w:rsidR="00EC15C4"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(4) din Cod, există dovezi că interesele esențiale ale producătorilor din Republica Moldova sunt susceptibile de a fi afectate negativ, iar cazul nu este reglementat de </w:t>
      </w:r>
      <w:r w:rsidR="00F16974" w:rsidRPr="001B595E">
        <w:rPr>
          <w:rFonts w:ascii="Times New Roman" w:hAnsi="Times New Roman" w:cs="Times New Roman"/>
          <w:color w:val="000000" w:themeColor="text1"/>
          <w:sz w:val="28"/>
          <w:szCs w:val="28"/>
        </w:rPr>
        <w:t xml:space="preserve">pct. </w:t>
      </w:r>
      <w:r w:rsidR="002D3E86" w:rsidRPr="001B595E">
        <w:rPr>
          <w:rFonts w:ascii="Times New Roman" w:hAnsi="Times New Roman" w:cs="Times New Roman"/>
          <w:color w:val="000000" w:themeColor="text1"/>
          <w:sz w:val="28"/>
          <w:szCs w:val="28"/>
        </w:rPr>
        <w:t>361</w:t>
      </w:r>
      <w:r w:rsidR="00F16974" w:rsidRPr="001B595E">
        <w:rPr>
          <w:rFonts w:ascii="Times New Roman" w:hAnsi="Times New Roman" w:cs="Times New Roman"/>
          <w:color w:val="000000" w:themeColor="text1"/>
          <w:sz w:val="28"/>
          <w:szCs w:val="28"/>
        </w:rPr>
        <w:t>.</w:t>
      </w:r>
    </w:p>
    <w:p w14:paraId="144ECA79" w14:textId="64632151"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Condiția prevăzută la art</w:t>
      </w:r>
      <w:r w:rsidR="006F42B1"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279 alin. (6) lit. b) din Cod nu se aplică autorizațiilor de perfecționare pasivă, cu excepția cazului în care există dovezi că interesele esențiale ale producătorilor din Republica Moldova sunt susceptibile de a fi </w:t>
      </w:r>
      <w:r w:rsidR="00841CDF" w:rsidRPr="001B595E">
        <w:rPr>
          <w:rFonts w:ascii="Times New Roman" w:hAnsi="Times New Roman" w:cs="Times New Roman"/>
          <w:color w:val="000000" w:themeColor="text1"/>
          <w:sz w:val="28"/>
          <w:szCs w:val="28"/>
        </w:rPr>
        <w:t>afectate negativ, iar mărfurile</w:t>
      </w:r>
      <w:r w:rsidRPr="001B595E">
        <w:rPr>
          <w:rFonts w:ascii="Times New Roman" w:hAnsi="Times New Roman" w:cs="Times New Roman"/>
          <w:color w:val="000000" w:themeColor="text1"/>
          <w:sz w:val="28"/>
          <w:szCs w:val="28"/>
        </w:rPr>
        <w:t xml:space="preserve"> nu sunt destinate a fi reparate.</w:t>
      </w:r>
    </w:p>
    <w:p w14:paraId="5ED8CD5F" w14:textId="5E68B5C2"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Condițiile economice de perfecționare activă se consideră îndeplinite atunci când cererea se referă la oricare dintre următoarele operațiuni:</w:t>
      </w:r>
    </w:p>
    <w:p w14:paraId="3E4B9199" w14:textId="705D5ECF" w:rsidR="00B60D77" w:rsidRPr="001B595E" w:rsidRDefault="00BF76EB" w:rsidP="007C5F0D">
      <w:pPr>
        <w:pStyle w:val="ListParagraph"/>
        <w:numPr>
          <w:ilvl w:val="1"/>
          <w:numId w:val="112"/>
        </w:numPr>
        <w:tabs>
          <w:tab w:val="left" w:pos="709"/>
          <w:tab w:val="left" w:pos="851"/>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reparaț</w:t>
      </w:r>
      <w:r w:rsidR="00B60D77" w:rsidRPr="001B595E">
        <w:rPr>
          <w:rFonts w:ascii="Times New Roman" w:hAnsi="Times New Roman" w:cs="Times New Roman"/>
          <w:color w:val="000000" w:themeColor="text1"/>
          <w:sz w:val="28"/>
          <w:szCs w:val="28"/>
        </w:rPr>
        <w:t>ie;</w:t>
      </w:r>
    </w:p>
    <w:p w14:paraId="741D7D7C" w14:textId="64585A65" w:rsidR="00B60D77" w:rsidRPr="001B595E" w:rsidRDefault="00B60D77" w:rsidP="007C5F0D">
      <w:pPr>
        <w:pStyle w:val="ListParagraph"/>
        <w:numPr>
          <w:ilvl w:val="1"/>
          <w:numId w:val="112"/>
        </w:numPr>
        <w:tabs>
          <w:tab w:val="left" w:pos="709"/>
          <w:tab w:val="left" w:pos="851"/>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prelucrarea mărfurilor puse direct sau indirect la dispoziția titularului autorizației, efectuată conform caietului de sarcini, în numele unei persoane stabilite în afara teritoriului vamal, în general cu plata numai a costurilor de prelucrare;</w:t>
      </w:r>
    </w:p>
    <w:p w14:paraId="2A63F542" w14:textId="0A1D10AC" w:rsidR="00B60D77" w:rsidRPr="001B595E" w:rsidRDefault="00B60D77" w:rsidP="007C5F0D">
      <w:pPr>
        <w:pStyle w:val="ListParagraph"/>
        <w:numPr>
          <w:ilvl w:val="1"/>
          <w:numId w:val="112"/>
        </w:numPr>
        <w:tabs>
          <w:tab w:val="left" w:pos="709"/>
          <w:tab w:val="left" w:pos="851"/>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prelucrarea mărfurilor pentru a asigura conformitatea acestora cu cerințele tehnice pentru punerea lor în liberă circulație;</w:t>
      </w:r>
    </w:p>
    <w:p w14:paraId="57C4BE84" w14:textId="71C57E21" w:rsidR="00B60D77" w:rsidRPr="001B595E" w:rsidRDefault="00B60D77" w:rsidP="007C5F0D">
      <w:pPr>
        <w:pStyle w:val="ListParagraph"/>
        <w:numPr>
          <w:ilvl w:val="1"/>
          <w:numId w:val="112"/>
        </w:numPr>
        <w:tabs>
          <w:tab w:val="left" w:pos="709"/>
          <w:tab w:val="left" w:pos="851"/>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prelucrarea mărfurilor cu caracter necomercial;</w:t>
      </w:r>
    </w:p>
    <w:p w14:paraId="31CDAA1E" w14:textId="6D96BA34" w:rsidR="00B60D77" w:rsidRPr="001B595E" w:rsidRDefault="00B60D77" w:rsidP="007C5F0D">
      <w:pPr>
        <w:pStyle w:val="ListParagraph"/>
        <w:numPr>
          <w:ilvl w:val="1"/>
          <w:numId w:val="112"/>
        </w:numPr>
        <w:tabs>
          <w:tab w:val="left" w:pos="709"/>
          <w:tab w:val="left" w:pos="851"/>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prelucrarea mărfurilor obținute în baza unei autorizații anterioare, a cărei eliberare a fost supusă unei examinări a condițiilor economice;</w:t>
      </w:r>
    </w:p>
    <w:p w14:paraId="3A040469" w14:textId="325B75D0" w:rsidR="00B60D77" w:rsidRPr="001B595E" w:rsidRDefault="00B60D77" w:rsidP="007C5F0D">
      <w:pPr>
        <w:pStyle w:val="ListParagraph"/>
        <w:numPr>
          <w:ilvl w:val="1"/>
          <w:numId w:val="112"/>
        </w:numPr>
        <w:tabs>
          <w:tab w:val="left" w:pos="709"/>
          <w:tab w:val="left" w:pos="851"/>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prelucrarea mărfurilor în mostre;</w:t>
      </w:r>
    </w:p>
    <w:p w14:paraId="4729FCDF" w14:textId="59173371" w:rsidR="00B60D77" w:rsidRPr="001B595E" w:rsidRDefault="00B60D77" w:rsidP="007C5F0D">
      <w:pPr>
        <w:pStyle w:val="ListParagraph"/>
        <w:numPr>
          <w:ilvl w:val="1"/>
          <w:numId w:val="112"/>
        </w:numPr>
        <w:tabs>
          <w:tab w:val="left" w:pos="709"/>
          <w:tab w:val="left" w:pos="851"/>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prelucrarea oricărui tip electronic de componente, piese, ansambluri sau orice alte materiale în produse de tehnologie a informației;</w:t>
      </w:r>
    </w:p>
    <w:p w14:paraId="30D6D0DA" w14:textId="77175607" w:rsidR="00B60D77" w:rsidRPr="001B595E" w:rsidRDefault="00B60D77" w:rsidP="007C5F0D">
      <w:pPr>
        <w:pStyle w:val="ListParagraph"/>
        <w:numPr>
          <w:ilvl w:val="1"/>
          <w:numId w:val="112"/>
        </w:numPr>
        <w:tabs>
          <w:tab w:val="left" w:pos="709"/>
          <w:tab w:val="left" w:pos="851"/>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prelucrarea mărfurilor care se încadrează la pozițiile 2707 sau 2710 din Nomenclatura Combinată în produse care se încadrează la pozițiile 2707, 2710 sau 2902 din Nomenclatura Combinată;</w:t>
      </w:r>
    </w:p>
    <w:p w14:paraId="3C170CDE" w14:textId="7BD073C0" w:rsidR="00B60D77" w:rsidRPr="001B595E" w:rsidRDefault="00B60D77" w:rsidP="007C5F0D">
      <w:pPr>
        <w:pStyle w:val="ListParagraph"/>
        <w:numPr>
          <w:ilvl w:val="1"/>
          <w:numId w:val="112"/>
        </w:numPr>
        <w:tabs>
          <w:tab w:val="left" w:pos="709"/>
          <w:tab w:val="left" w:pos="851"/>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reducerea la deșeuri și resturi, distrugerea, recuperarea pieselor sau componentelor;</w:t>
      </w:r>
    </w:p>
    <w:p w14:paraId="5B557A09" w14:textId="2AF920A2" w:rsidR="00B60D77" w:rsidRPr="001B595E" w:rsidRDefault="00B60D77" w:rsidP="007C5F0D">
      <w:pPr>
        <w:pStyle w:val="ListParagraph"/>
        <w:numPr>
          <w:ilvl w:val="1"/>
          <w:numId w:val="112"/>
        </w:numPr>
        <w:tabs>
          <w:tab w:val="left" w:pos="709"/>
          <w:tab w:val="left" w:pos="993"/>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denaturare;</w:t>
      </w:r>
    </w:p>
    <w:p w14:paraId="79379FDB" w14:textId="76ADEACE" w:rsidR="00B60D77" w:rsidRPr="001B595E" w:rsidRDefault="00B60D77" w:rsidP="007C5F0D">
      <w:pPr>
        <w:pStyle w:val="ListParagraph"/>
        <w:numPr>
          <w:ilvl w:val="1"/>
          <w:numId w:val="112"/>
        </w:numPr>
        <w:tabs>
          <w:tab w:val="left" w:pos="709"/>
          <w:tab w:val="left" w:pos="993"/>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formele uzuale de manipulare prevăzute la art. 289 din Cod.</w:t>
      </w:r>
    </w:p>
    <w:p w14:paraId="23C766E7" w14:textId="47155485" w:rsidR="00B60D77" w:rsidRPr="001B595E" w:rsidRDefault="00BF76EB"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scopul acordării unei autorizații în conformitate cu art. 290 alin. (4) din Cod, nu este relevant d</w:t>
      </w:r>
      <w:r w:rsidR="00B60D77" w:rsidRPr="001B595E">
        <w:rPr>
          <w:rFonts w:ascii="Times New Roman" w:hAnsi="Times New Roman" w:cs="Times New Roman"/>
          <w:color w:val="000000" w:themeColor="text1"/>
          <w:sz w:val="28"/>
          <w:szCs w:val="28"/>
        </w:rPr>
        <w:t xml:space="preserve">acă utilizarea </w:t>
      </w:r>
      <w:r w:rsidRPr="001B595E">
        <w:rPr>
          <w:rFonts w:ascii="Times New Roman" w:hAnsi="Times New Roman" w:cs="Times New Roman"/>
          <w:color w:val="000000" w:themeColor="text1"/>
          <w:sz w:val="28"/>
          <w:szCs w:val="28"/>
        </w:rPr>
        <w:t>mărfurilor</w:t>
      </w:r>
      <w:r w:rsidR="00B60D77" w:rsidRPr="001B595E">
        <w:rPr>
          <w:rFonts w:ascii="Times New Roman" w:hAnsi="Times New Roman" w:cs="Times New Roman"/>
          <w:color w:val="000000" w:themeColor="text1"/>
          <w:sz w:val="28"/>
          <w:szCs w:val="28"/>
        </w:rPr>
        <w:t xml:space="preserve"> echi</w:t>
      </w:r>
      <w:r w:rsidRPr="001B595E">
        <w:rPr>
          <w:rFonts w:ascii="Times New Roman" w:hAnsi="Times New Roman" w:cs="Times New Roman"/>
          <w:color w:val="000000" w:themeColor="text1"/>
          <w:sz w:val="28"/>
          <w:szCs w:val="28"/>
        </w:rPr>
        <w:t>valente este sistematică sau nu</w:t>
      </w:r>
      <w:r w:rsidR="00B60D77" w:rsidRPr="001B595E">
        <w:rPr>
          <w:rFonts w:ascii="Times New Roman" w:hAnsi="Times New Roman" w:cs="Times New Roman"/>
          <w:color w:val="000000" w:themeColor="text1"/>
          <w:sz w:val="28"/>
          <w:szCs w:val="28"/>
        </w:rPr>
        <w:t>.</w:t>
      </w:r>
    </w:p>
    <w:p w14:paraId="6B48FF2D" w14:textId="11C64616"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Utilizarea </w:t>
      </w:r>
      <w:r w:rsidR="00CD6E43" w:rsidRPr="001B595E">
        <w:rPr>
          <w:rFonts w:ascii="Times New Roman" w:hAnsi="Times New Roman" w:cs="Times New Roman"/>
          <w:color w:val="000000" w:themeColor="text1"/>
          <w:sz w:val="28"/>
          <w:szCs w:val="28"/>
        </w:rPr>
        <w:t>mărfurilor</w:t>
      </w:r>
      <w:r w:rsidRPr="001B595E">
        <w:rPr>
          <w:rFonts w:ascii="Times New Roman" w:hAnsi="Times New Roman" w:cs="Times New Roman"/>
          <w:color w:val="000000" w:themeColor="text1"/>
          <w:sz w:val="28"/>
          <w:szCs w:val="28"/>
        </w:rPr>
        <w:t xml:space="preserve"> echivalente nu este autorizată pentru </w:t>
      </w:r>
      <w:r w:rsidR="00CD6E43" w:rsidRPr="001B595E">
        <w:rPr>
          <w:rFonts w:ascii="Times New Roman" w:hAnsi="Times New Roman" w:cs="Times New Roman"/>
          <w:color w:val="000000" w:themeColor="text1"/>
          <w:sz w:val="28"/>
          <w:szCs w:val="28"/>
        </w:rPr>
        <w:t>mărfurile</w:t>
      </w:r>
      <w:r w:rsidRPr="001B595E">
        <w:rPr>
          <w:rFonts w:ascii="Times New Roman" w:hAnsi="Times New Roman" w:cs="Times New Roman"/>
          <w:color w:val="000000" w:themeColor="text1"/>
          <w:sz w:val="28"/>
          <w:szCs w:val="28"/>
        </w:rPr>
        <w:t xml:space="preserve"> care au fost modificate genetic sau care conțin elemente care au suferit modificări genetice.</w:t>
      </w:r>
    </w:p>
    <w:p w14:paraId="4082967E" w14:textId="6D39E97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Prin derogare de la art</w:t>
      </w:r>
      <w:r w:rsidR="000064C6"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290 alin. (3) din Cod, sunt considerate </w:t>
      </w:r>
      <w:r w:rsidR="00CD6E43" w:rsidRPr="001B595E">
        <w:rPr>
          <w:rFonts w:ascii="Times New Roman" w:hAnsi="Times New Roman" w:cs="Times New Roman"/>
          <w:color w:val="000000" w:themeColor="text1"/>
          <w:sz w:val="28"/>
          <w:szCs w:val="28"/>
        </w:rPr>
        <w:t xml:space="preserve">ca </w:t>
      </w:r>
      <w:r w:rsidRPr="001B595E">
        <w:rPr>
          <w:rFonts w:ascii="Times New Roman" w:hAnsi="Times New Roman" w:cs="Times New Roman"/>
          <w:color w:val="000000" w:themeColor="text1"/>
          <w:sz w:val="28"/>
          <w:szCs w:val="28"/>
        </w:rPr>
        <w:t xml:space="preserve">mărfuri echivalente </w:t>
      </w:r>
      <w:r w:rsidR="00CD6E43" w:rsidRPr="001B595E">
        <w:rPr>
          <w:rFonts w:ascii="Times New Roman" w:hAnsi="Times New Roman" w:cs="Times New Roman"/>
          <w:color w:val="000000" w:themeColor="text1"/>
          <w:sz w:val="28"/>
          <w:szCs w:val="28"/>
        </w:rPr>
        <w:t>în regim de</w:t>
      </w:r>
      <w:r w:rsidRPr="001B595E">
        <w:rPr>
          <w:rFonts w:ascii="Times New Roman" w:hAnsi="Times New Roman" w:cs="Times New Roman"/>
          <w:color w:val="000000" w:themeColor="text1"/>
          <w:sz w:val="28"/>
          <w:szCs w:val="28"/>
        </w:rPr>
        <w:t xml:space="preserve"> perfecționare activă:</w:t>
      </w:r>
    </w:p>
    <w:p w14:paraId="4E7AD757" w14:textId="53B1C4CC" w:rsidR="00CD6E43" w:rsidRPr="001B595E" w:rsidRDefault="00B60D77" w:rsidP="00CD6E43">
      <w:pPr>
        <w:pStyle w:val="ListParagraph"/>
        <w:numPr>
          <w:ilvl w:val="1"/>
          <w:numId w:val="113"/>
        </w:numPr>
        <w:tabs>
          <w:tab w:val="left" w:pos="851"/>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w:t>
      </w:r>
      <w:r w:rsidR="00CD6E43" w:rsidRPr="001B595E">
        <w:rPr>
          <w:rFonts w:ascii="Times New Roman" w:hAnsi="Times New Roman" w:cs="Times New Roman"/>
          <w:color w:val="000000" w:themeColor="text1"/>
          <w:sz w:val="28"/>
          <w:szCs w:val="28"/>
        </w:rPr>
        <w:t>le</w:t>
      </w:r>
      <w:r w:rsidRPr="001B595E">
        <w:rPr>
          <w:rFonts w:ascii="Times New Roman" w:hAnsi="Times New Roman" w:cs="Times New Roman"/>
          <w:color w:val="000000" w:themeColor="text1"/>
          <w:sz w:val="28"/>
          <w:szCs w:val="28"/>
        </w:rPr>
        <w:t xml:space="preserve"> aflate într-un stadiu </w:t>
      </w:r>
      <w:r w:rsidR="00CD6E43" w:rsidRPr="001B595E">
        <w:rPr>
          <w:rFonts w:ascii="Times New Roman" w:hAnsi="Times New Roman" w:cs="Times New Roman"/>
          <w:color w:val="000000" w:themeColor="text1"/>
          <w:sz w:val="28"/>
          <w:szCs w:val="28"/>
        </w:rPr>
        <w:t>de prelucrare superior celui al mărfurilor străine care fac obiectul regimului de perfecționare activă atunci cînd partea esențială a transformării acestor mărfuri echivalente se efectuaează în întreprinderea titularului autorizației sau în întreprinderea unde operațiunea se efectuează pe seama acestuia;</w:t>
      </w:r>
    </w:p>
    <w:p w14:paraId="21A25104" w14:textId="23957392" w:rsidR="00B60D77" w:rsidRPr="001B595E" w:rsidRDefault="00B60D77" w:rsidP="007C5F0D">
      <w:pPr>
        <w:pStyle w:val="ListParagraph"/>
        <w:numPr>
          <w:ilvl w:val="1"/>
          <w:numId w:val="113"/>
        </w:numPr>
        <w:tabs>
          <w:tab w:val="left" w:pos="851"/>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 de reparație, mărfuri noi în locul mărfurilor uzate sau mărfuri în stare mai bună decât mărfurile </w:t>
      </w:r>
      <w:r w:rsidR="00CD6E43" w:rsidRPr="001B595E">
        <w:rPr>
          <w:rFonts w:ascii="Times New Roman" w:hAnsi="Times New Roman" w:cs="Times New Roman"/>
          <w:color w:val="000000" w:themeColor="text1"/>
          <w:sz w:val="28"/>
          <w:szCs w:val="28"/>
        </w:rPr>
        <w:t>străine</w:t>
      </w:r>
      <w:r w:rsidRPr="001B595E">
        <w:rPr>
          <w:rFonts w:ascii="Times New Roman" w:hAnsi="Times New Roman" w:cs="Times New Roman"/>
          <w:color w:val="000000" w:themeColor="text1"/>
          <w:sz w:val="28"/>
          <w:szCs w:val="28"/>
        </w:rPr>
        <w:t xml:space="preserve"> plasate sub regimul de perfecționare activă;</w:t>
      </w:r>
    </w:p>
    <w:p w14:paraId="6B0AC611" w14:textId="714C7AFB" w:rsidR="00B60D77" w:rsidRPr="001B595E" w:rsidRDefault="00B60D77" w:rsidP="007C5F0D">
      <w:pPr>
        <w:pStyle w:val="ListParagraph"/>
        <w:numPr>
          <w:ilvl w:val="1"/>
          <w:numId w:val="113"/>
        </w:numPr>
        <w:tabs>
          <w:tab w:val="left" w:pos="851"/>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mărfuri cu caracteristici tehnice similare mărfurilor pe care le înlocuiesc, cu condiția să aibă același cod din nouă cifre din Nomenclatura Combinată și </w:t>
      </w:r>
      <w:r w:rsidR="00B2223E" w:rsidRPr="001B595E">
        <w:rPr>
          <w:rFonts w:ascii="Times New Roman" w:hAnsi="Times New Roman" w:cs="Times New Roman"/>
          <w:color w:val="000000" w:themeColor="text1"/>
          <w:sz w:val="28"/>
          <w:szCs w:val="28"/>
        </w:rPr>
        <w:t>o</w:t>
      </w:r>
      <w:r w:rsidRPr="001B595E">
        <w:rPr>
          <w:rFonts w:ascii="Times New Roman" w:hAnsi="Times New Roman" w:cs="Times New Roman"/>
          <w:color w:val="000000" w:themeColor="text1"/>
          <w:sz w:val="28"/>
          <w:szCs w:val="28"/>
        </w:rPr>
        <w:t xml:space="preserve"> calitate comercială</w:t>
      </w:r>
      <w:r w:rsidR="00B2223E" w:rsidRPr="001B595E">
        <w:rPr>
          <w:rFonts w:ascii="Times New Roman" w:hAnsi="Times New Roman" w:cs="Times New Roman"/>
          <w:color w:val="000000" w:themeColor="text1"/>
          <w:sz w:val="28"/>
          <w:szCs w:val="28"/>
        </w:rPr>
        <w:t xml:space="preserve"> identică</w:t>
      </w:r>
      <w:r w:rsidRPr="001B595E">
        <w:rPr>
          <w:rFonts w:ascii="Times New Roman" w:hAnsi="Times New Roman" w:cs="Times New Roman"/>
          <w:color w:val="000000" w:themeColor="text1"/>
          <w:sz w:val="28"/>
          <w:szCs w:val="28"/>
        </w:rPr>
        <w:t>.</w:t>
      </w:r>
    </w:p>
    <w:p w14:paraId="73A64107" w14:textId="48DFAACC"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w:t>
      </w:r>
      <w:r w:rsidR="00B2223E" w:rsidRPr="001B595E">
        <w:rPr>
          <w:rFonts w:ascii="Times New Roman" w:hAnsi="Times New Roman" w:cs="Times New Roman"/>
          <w:color w:val="000000" w:themeColor="text1"/>
          <w:sz w:val="28"/>
          <w:szCs w:val="28"/>
        </w:rPr>
        <w:t xml:space="preserve">regimului de </w:t>
      </w:r>
      <w:r w:rsidRPr="001B595E">
        <w:rPr>
          <w:rFonts w:ascii="Times New Roman" w:hAnsi="Times New Roman" w:cs="Times New Roman"/>
          <w:color w:val="000000" w:themeColor="text1"/>
          <w:sz w:val="28"/>
          <w:szCs w:val="28"/>
        </w:rPr>
        <w:t>admiter</w:t>
      </w:r>
      <w:r w:rsidR="00B2223E" w:rsidRPr="001B595E">
        <w:rPr>
          <w:rFonts w:ascii="Times New Roman" w:hAnsi="Times New Roman" w:cs="Times New Roman"/>
          <w:color w:val="000000" w:themeColor="text1"/>
          <w:sz w:val="28"/>
          <w:szCs w:val="28"/>
        </w:rPr>
        <w:t>e temporară</w:t>
      </w:r>
      <w:r w:rsidRPr="001B595E">
        <w:rPr>
          <w:rFonts w:ascii="Times New Roman" w:hAnsi="Times New Roman" w:cs="Times New Roman"/>
          <w:color w:val="000000" w:themeColor="text1"/>
          <w:sz w:val="28"/>
          <w:szCs w:val="28"/>
        </w:rPr>
        <w:t xml:space="preserve">, mărfurile echivalente pot fi utilizate numai în cazul în care autorizația de admitere temporară a paleților și a pieselor de schimb ale acestora, accesoriilor și echipamentelor, containerelor și pieselor lor de schimb cu scutire totală de </w:t>
      </w:r>
      <w:r w:rsidR="00B2223E" w:rsidRPr="001B595E">
        <w:rPr>
          <w:rFonts w:ascii="Times New Roman" w:hAnsi="Times New Roman" w:cs="Times New Roman"/>
          <w:color w:val="000000" w:themeColor="text1"/>
          <w:sz w:val="28"/>
          <w:szCs w:val="28"/>
        </w:rPr>
        <w:t>drepturi</w:t>
      </w:r>
      <w:r w:rsidRPr="001B595E">
        <w:rPr>
          <w:rFonts w:ascii="Times New Roman" w:hAnsi="Times New Roman" w:cs="Times New Roman"/>
          <w:color w:val="000000" w:themeColor="text1"/>
          <w:sz w:val="28"/>
          <w:szCs w:val="28"/>
        </w:rPr>
        <w:t xml:space="preserve"> de import este acordată în conformitate cu </w:t>
      </w:r>
      <w:r w:rsidR="00614740" w:rsidRPr="001B595E">
        <w:rPr>
          <w:rFonts w:ascii="Times New Roman" w:hAnsi="Times New Roman" w:cs="Times New Roman"/>
          <w:color w:val="000000" w:themeColor="text1"/>
          <w:sz w:val="28"/>
          <w:szCs w:val="28"/>
        </w:rPr>
        <w:t xml:space="preserve">pct. </w:t>
      </w:r>
      <w:r w:rsidR="00964A63" w:rsidRPr="001B595E">
        <w:rPr>
          <w:rFonts w:ascii="Times New Roman" w:hAnsi="Times New Roman" w:cs="Times New Roman"/>
          <w:color w:val="000000" w:themeColor="text1"/>
          <w:sz w:val="28"/>
          <w:szCs w:val="28"/>
        </w:rPr>
        <w:t xml:space="preserve">477 </w:t>
      </w:r>
      <w:r w:rsidR="00614740" w:rsidRPr="001B595E">
        <w:rPr>
          <w:rFonts w:ascii="Times New Roman" w:hAnsi="Times New Roman" w:cs="Times New Roman"/>
          <w:color w:val="000000" w:themeColor="text1"/>
          <w:sz w:val="28"/>
          <w:szCs w:val="28"/>
        </w:rPr>
        <w:t xml:space="preserve">- </w:t>
      </w:r>
      <w:r w:rsidR="00964A63" w:rsidRPr="001B595E">
        <w:rPr>
          <w:rFonts w:ascii="Times New Roman" w:hAnsi="Times New Roman" w:cs="Times New Roman"/>
          <w:color w:val="000000" w:themeColor="text1"/>
          <w:sz w:val="28"/>
          <w:szCs w:val="28"/>
        </w:rPr>
        <w:t>479</w:t>
      </w:r>
      <w:r w:rsidRPr="001B595E">
        <w:rPr>
          <w:rFonts w:ascii="Times New Roman" w:hAnsi="Times New Roman" w:cs="Times New Roman"/>
          <w:color w:val="000000" w:themeColor="text1"/>
          <w:sz w:val="28"/>
          <w:szCs w:val="28"/>
        </w:rPr>
        <w:t>.</w:t>
      </w:r>
    </w:p>
    <w:p w14:paraId="0B6D25EF" w14:textId="53CB696C"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Autorizaţia de perfecţionare activă IM/EX precizează, la cererea solicitantului, că produsele prelucrate sau mărfurile plasate sub regimul de perfecţionare activă IM/EX care nu au fost declarate pentru un alt regim vamal sau reexportate la expirarea perioadei </w:t>
      </w:r>
      <w:r w:rsidR="00B2223E" w:rsidRPr="001B595E">
        <w:rPr>
          <w:rFonts w:ascii="Times New Roman" w:hAnsi="Times New Roman" w:cs="Times New Roman"/>
          <w:color w:val="000000" w:themeColor="text1"/>
          <w:sz w:val="28"/>
          <w:szCs w:val="28"/>
        </w:rPr>
        <w:t>de</w:t>
      </w:r>
      <w:r w:rsidRPr="001B595E">
        <w:rPr>
          <w:rFonts w:ascii="Times New Roman" w:hAnsi="Times New Roman" w:cs="Times New Roman"/>
          <w:color w:val="000000" w:themeColor="text1"/>
          <w:sz w:val="28"/>
          <w:szCs w:val="28"/>
        </w:rPr>
        <w:t xml:space="preserve"> încheiere sunt considerate a fi fost puse în liberă circulaţie la data expirării perioadei </w:t>
      </w:r>
      <w:r w:rsidR="00B2223E" w:rsidRPr="001B595E">
        <w:rPr>
          <w:rFonts w:ascii="Times New Roman" w:hAnsi="Times New Roman" w:cs="Times New Roman"/>
          <w:color w:val="000000" w:themeColor="text1"/>
          <w:sz w:val="28"/>
          <w:szCs w:val="28"/>
        </w:rPr>
        <w:t>de</w:t>
      </w:r>
      <w:r w:rsidRPr="001B595E">
        <w:rPr>
          <w:rFonts w:ascii="Times New Roman" w:hAnsi="Times New Roman" w:cs="Times New Roman"/>
          <w:color w:val="000000" w:themeColor="text1"/>
          <w:sz w:val="28"/>
          <w:szCs w:val="28"/>
        </w:rPr>
        <w:t xml:space="preserve"> încheiere. Acest punct nu se aplică în cazul în care mărfurile fac obiectul unor prohibi</w:t>
      </w:r>
      <w:r w:rsidR="00B2223E" w:rsidRPr="001B595E">
        <w:rPr>
          <w:rFonts w:ascii="Times New Roman" w:hAnsi="Times New Roman" w:cs="Times New Roman"/>
          <w:color w:val="000000" w:themeColor="text1"/>
          <w:sz w:val="28"/>
          <w:szCs w:val="28"/>
        </w:rPr>
        <w:t>ții sau restricții</w:t>
      </w:r>
      <w:r w:rsidRPr="001B595E">
        <w:rPr>
          <w:rFonts w:ascii="Times New Roman" w:hAnsi="Times New Roman" w:cs="Times New Roman"/>
          <w:color w:val="000000" w:themeColor="text1"/>
          <w:sz w:val="28"/>
          <w:szCs w:val="28"/>
        </w:rPr>
        <w:t>.</w:t>
      </w:r>
    </w:p>
    <w:p w14:paraId="0CB5EDF5" w14:textId="4C7E0C6F"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Autorizațiile de utilizare a regimului vamal de perfecționare activă IM/EX,</w:t>
      </w:r>
      <w:r w:rsidR="00C10C6A" w:rsidRPr="001B595E">
        <w:rPr>
          <w:rFonts w:ascii="Times New Roman" w:hAnsi="Times New Roman" w:cs="Times New Roman"/>
          <w:color w:val="000000" w:themeColor="text1"/>
          <w:sz w:val="28"/>
          <w:szCs w:val="28"/>
        </w:rPr>
        <w:t xml:space="preserve"> de perfecționa</w:t>
      </w:r>
      <w:r w:rsidRPr="001B595E">
        <w:rPr>
          <w:rFonts w:ascii="Times New Roman" w:hAnsi="Times New Roman" w:cs="Times New Roman"/>
          <w:color w:val="000000" w:themeColor="text1"/>
          <w:sz w:val="28"/>
          <w:szCs w:val="28"/>
        </w:rPr>
        <w:t xml:space="preserve">re activă EX/IM sau de destinație finală prevăd că titularul autorizației trebuie să prezinte </w:t>
      </w:r>
      <w:r w:rsidR="00C10C6A" w:rsidRPr="001B595E">
        <w:rPr>
          <w:rFonts w:ascii="Times New Roman" w:hAnsi="Times New Roman" w:cs="Times New Roman"/>
          <w:color w:val="000000" w:themeColor="text1"/>
          <w:sz w:val="28"/>
          <w:szCs w:val="28"/>
        </w:rPr>
        <w:t xml:space="preserve">biroului vamal de supraveghere </w:t>
      </w:r>
      <w:r w:rsidRPr="001B595E">
        <w:rPr>
          <w:rFonts w:ascii="Times New Roman" w:hAnsi="Times New Roman" w:cs="Times New Roman"/>
          <w:color w:val="000000" w:themeColor="text1"/>
          <w:sz w:val="28"/>
          <w:szCs w:val="28"/>
        </w:rPr>
        <w:t xml:space="preserve">decont de încheiere în termen de 30 de zile de la expirarea termenului limită pentru încheiere. Cu toate acestea, biroul vamal de supraveghere poate acorda o derogare de la obligația de a prezenta decontul de încheiere în cazul în care consideră că </w:t>
      </w:r>
      <w:r w:rsidR="00EE33B1" w:rsidRPr="001B595E">
        <w:rPr>
          <w:rFonts w:ascii="Times New Roman" w:hAnsi="Times New Roman" w:cs="Times New Roman"/>
          <w:color w:val="000000" w:themeColor="text1"/>
          <w:sz w:val="28"/>
          <w:szCs w:val="28"/>
        </w:rPr>
        <w:t xml:space="preserve">acesta </w:t>
      </w:r>
      <w:r w:rsidRPr="001B595E">
        <w:rPr>
          <w:rFonts w:ascii="Times New Roman" w:hAnsi="Times New Roman" w:cs="Times New Roman"/>
          <w:color w:val="000000" w:themeColor="text1"/>
          <w:sz w:val="28"/>
          <w:szCs w:val="28"/>
        </w:rPr>
        <w:t>nu este necesar.</w:t>
      </w:r>
    </w:p>
    <w:p w14:paraId="6EA4C29B" w14:textId="1B2B271D"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La cererea titularului autorizației, Serviciul Vamal poate prelungi termenul menționată la </w:t>
      </w:r>
      <w:r w:rsidR="001A7C64" w:rsidRPr="001B595E">
        <w:rPr>
          <w:rFonts w:ascii="Times New Roman" w:hAnsi="Times New Roman" w:cs="Times New Roman"/>
          <w:color w:val="000000" w:themeColor="text1"/>
          <w:sz w:val="28"/>
          <w:szCs w:val="28"/>
        </w:rPr>
        <w:t xml:space="preserve">pct. </w:t>
      </w:r>
      <w:r w:rsidR="00E66DBD" w:rsidRPr="001B595E">
        <w:rPr>
          <w:rFonts w:ascii="Times New Roman" w:hAnsi="Times New Roman" w:cs="Times New Roman"/>
          <w:color w:val="000000" w:themeColor="text1"/>
          <w:sz w:val="28"/>
          <w:szCs w:val="28"/>
        </w:rPr>
        <w:t xml:space="preserve">367 </w:t>
      </w:r>
      <w:r w:rsidRPr="001B595E">
        <w:rPr>
          <w:rFonts w:ascii="Times New Roman" w:hAnsi="Times New Roman" w:cs="Times New Roman"/>
          <w:color w:val="000000" w:themeColor="text1"/>
          <w:sz w:val="28"/>
          <w:szCs w:val="28"/>
        </w:rPr>
        <w:t>pînă la 60 de zile. În cazuri excepționale, Serviciul Vamal poate prelungi termenul chiar dacă aceasta a expirat.</w:t>
      </w:r>
    </w:p>
    <w:p w14:paraId="14A7A384" w14:textId="6160849C"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Decontul de încheiere va conține datele stabilite de Serviciul Vamal.</w:t>
      </w:r>
    </w:p>
    <w:p w14:paraId="600818CC" w14:textId="618849F7"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produsele sau mărfurile prelucrate plasate sub regimul de perfecționare activă IM/EX sunt considerate a fi puse în liberă circulație în conformitate cu </w:t>
      </w:r>
      <w:r w:rsidR="001A7C64" w:rsidRPr="001B595E">
        <w:rPr>
          <w:rFonts w:ascii="Times New Roman" w:hAnsi="Times New Roman" w:cs="Times New Roman"/>
          <w:color w:val="000000" w:themeColor="text1"/>
          <w:sz w:val="28"/>
          <w:szCs w:val="28"/>
        </w:rPr>
        <w:t>pct.</w:t>
      </w:r>
      <w:r w:rsidR="00E66DBD" w:rsidRPr="001B595E">
        <w:rPr>
          <w:rFonts w:ascii="Times New Roman" w:hAnsi="Times New Roman" w:cs="Times New Roman"/>
          <w:color w:val="000000" w:themeColor="text1"/>
          <w:sz w:val="28"/>
          <w:szCs w:val="28"/>
        </w:rPr>
        <w:t>366</w:t>
      </w:r>
      <w:r w:rsidRPr="001B595E">
        <w:rPr>
          <w:rFonts w:ascii="Times New Roman" w:hAnsi="Times New Roman" w:cs="Times New Roman"/>
          <w:color w:val="000000" w:themeColor="text1"/>
          <w:sz w:val="28"/>
          <w:szCs w:val="28"/>
        </w:rPr>
        <w:t>, acest fapt se menționează în decontul de încheiere.</w:t>
      </w:r>
    </w:p>
    <w:p w14:paraId="33ACB5CC" w14:textId="448A7F0B"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autorizația de perfecționare activă IM/EX specifică că produsele sau mărfurile prelucrate plasate sub acest regim sunt considerate a fi fost puse în liberă circulație la data expirării termenului de încheiere, titularul autorizației prezintă decont de încheiere către biroul vamal de supraveghere menționat</w:t>
      </w:r>
      <w:r w:rsidR="001A7C64" w:rsidRPr="001B595E">
        <w:rPr>
          <w:rFonts w:ascii="Times New Roman" w:hAnsi="Times New Roman" w:cs="Times New Roman"/>
          <w:color w:val="000000" w:themeColor="text1"/>
          <w:sz w:val="28"/>
          <w:szCs w:val="28"/>
        </w:rPr>
        <w:t xml:space="preserve">, astfel cum se menționează la pct. </w:t>
      </w:r>
      <w:r w:rsidR="00E66DBD" w:rsidRPr="001B595E">
        <w:rPr>
          <w:rFonts w:ascii="Times New Roman" w:hAnsi="Times New Roman" w:cs="Times New Roman"/>
          <w:color w:val="000000" w:themeColor="text1"/>
          <w:sz w:val="28"/>
          <w:szCs w:val="28"/>
        </w:rPr>
        <w:t>367</w:t>
      </w:r>
      <w:r w:rsidRPr="001B595E">
        <w:rPr>
          <w:rFonts w:ascii="Times New Roman" w:hAnsi="Times New Roman" w:cs="Times New Roman"/>
          <w:color w:val="000000" w:themeColor="text1"/>
          <w:sz w:val="28"/>
          <w:szCs w:val="28"/>
        </w:rPr>
        <w:t>.</w:t>
      </w:r>
    </w:p>
    <w:p w14:paraId="6265F449" w14:textId="15F64EA8" w:rsidR="004E4782" w:rsidRPr="001B595E" w:rsidRDefault="00B60D77" w:rsidP="0051531F">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 xml:space="preserve">În cazul în care mărfurile autohtone sunt depozitate împreună cu mărfuri </w:t>
      </w:r>
      <w:r w:rsidR="004E4782" w:rsidRPr="001B595E">
        <w:rPr>
          <w:rFonts w:ascii="Times New Roman" w:hAnsi="Times New Roman" w:cs="Times New Roman"/>
          <w:color w:val="000000" w:themeColor="text1"/>
          <w:sz w:val="28"/>
          <w:szCs w:val="28"/>
        </w:rPr>
        <w:t>străine</w:t>
      </w:r>
      <w:r w:rsidRPr="001B595E">
        <w:rPr>
          <w:rFonts w:ascii="Times New Roman" w:hAnsi="Times New Roman" w:cs="Times New Roman"/>
          <w:color w:val="000000" w:themeColor="text1"/>
          <w:sz w:val="28"/>
          <w:szCs w:val="28"/>
        </w:rPr>
        <w:t xml:space="preserve"> într-o unitate de depozitare pentru antrepozit vamal și este imposibil sau ar fi posibil doar la un cost disproporționat să se identifice în orice moment fiecare tip de mărfuri (depozitare comună), autorizația menționată la art</w:t>
      </w:r>
      <w:r w:rsidR="001A7C64"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279 alin. (1) lit. b</w:t>
      </w:r>
      <w:r w:rsidR="001A7C64"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din Cod se stabilește că se efectuează </w:t>
      </w:r>
      <w:r w:rsidR="00044430" w:rsidRPr="001B595E">
        <w:rPr>
          <w:rFonts w:ascii="Times New Roman" w:hAnsi="Times New Roman" w:cs="Times New Roman"/>
          <w:color w:val="000000" w:themeColor="text1"/>
          <w:sz w:val="28"/>
          <w:szCs w:val="28"/>
        </w:rPr>
        <w:t>separarea</w:t>
      </w:r>
      <w:r w:rsidRPr="001B595E">
        <w:rPr>
          <w:rFonts w:ascii="Times New Roman" w:hAnsi="Times New Roman" w:cs="Times New Roman"/>
          <w:color w:val="000000" w:themeColor="text1"/>
          <w:sz w:val="28"/>
          <w:szCs w:val="28"/>
        </w:rPr>
        <w:t xml:space="preserve"> contabilă cu privire la fiecare tip de mărfuri, starea vamală și, după caz, originea mărfurilor.</w:t>
      </w:r>
    </w:p>
    <w:p w14:paraId="1E61EAF8" w14:textId="6C17A6C6" w:rsidR="00B60D77" w:rsidRPr="001B595E" w:rsidRDefault="00B60D77" w:rsidP="004E4782">
      <w:pPr>
        <w:pStyle w:val="Footer"/>
        <w:tabs>
          <w:tab w:val="clear" w:pos="4677"/>
          <w:tab w:val="clear" w:pos="9355"/>
          <w:tab w:val="left" w:pos="709"/>
          <w:tab w:val="left" w:pos="851"/>
          <w:tab w:val="left" w:pos="993"/>
          <w:tab w:val="left" w:pos="1134"/>
          <w:tab w:val="left" w:pos="1276"/>
          <w:tab w:val="left" w:pos="9923"/>
          <w:tab w:val="left" w:pos="10348"/>
          <w:tab w:val="left" w:pos="10490"/>
        </w:tabs>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Mărfurile </w:t>
      </w:r>
      <w:r w:rsidR="004E4782" w:rsidRPr="001B595E">
        <w:rPr>
          <w:rFonts w:ascii="Times New Roman" w:hAnsi="Times New Roman" w:cs="Times New Roman"/>
          <w:color w:val="000000" w:themeColor="text1"/>
          <w:sz w:val="28"/>
          <w:szCs w:val="28"/>
        </w:rPr>
        <w:t>autohtone</w:t>
      </w:r>
      <w:r w:rsidRPr="001B595E">
        <w:rPr>
          <w:rFonts w:ascii="Times New Roman" w:hAnsi="Times New Roman" w:cs="Times New Roman"/>
          <w:color w:val="000000" w:themeColor="text1"/>
          <w:sz w:val="28"/>
          <w:szCs w:val="28"/>
        </w:rPr>
        <w:t xml:space="preserve"> depozitate împreună cu mărfurile </w:t>
      </w:r>
      <w:r w:rsidR="004E4782" w:rsidRPr="001B595E">
        <w:rPr>
          <w:rFonts w:ascii="Times New Roman" w:hAnsi="Times New Roman" w:cs="Times New Roman"/>
          <w:color w:val="000000" w:themeColor="text1"/>
          <w:sz w:val="28"/>
          <w:szCs w:val="28"/>
        </w:rPr>
        <w:t>străine</w:t>
      </w:r>
      <w:r w:rsidRPr="001B595E">
        <w:rPr>
          <w:rFonts w:ascii="Times New Roman" w:hAnsi="Times New Roman" w:cs="Times New Roman"/>
          <w:color w:val="000000" w:themeColor="text1"/>
          <w:sz w:val="28"/>
          <w:szCs w:val="28"/>
        </w:rPr>
        <w:t xml:space="preserve"> într-o unitate de depozitare menționată la prezentul punct au același cod din nouă cifre din Nomenclatura Combinată, aceeași calitate comercială și aceleași caracteristici tehnice.</w:t>
      </w:r>
    </w:p>
    <w:p w14:paraId="204E7795" w14:textId="6D3FB0E9"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Evidențele prevăzute la </w:t>
      </w:r>
      <w:r w:rsidR="001A7C64" w:rsidRPr="001B595E">
        <w:rPr>
          <w:rFonts w:ascii="Times New Roman" w:hAnsi="Times New Roman" w:cs="Times New Roman"/>
          <w:color w:val="000000" w:themeColor="text1"/>
          <w:sz w:val="28"/>
          <w:szCs w:val="28"/>
        </w:rPr>
        <w:t xml:space="preserve">art. 285 </w:t>
      </w:r>
      <w:r w:rsidRPr="001B595E">
        <w:rPr>
          <w:rFonts w:ascii="Times New Roman" w:hAnsi="Times New Roman" w:cs="Times New Roman"/>
          <w:color w:val="000000" w:themeColor="text1"/>
          <w:sz w:val="28"/>
          <w:szCs w:val="28"/>
        </w:rPr>
        <w:t>alin. (1) din Cod trebuie să conțină următoarele:</w:t>
      </w:r>
    </w:p>
    <w:p w14:paraId="7D4E4107" w14:textId="6B7D72D9" w:rsidR="00B60D77" w:rsidRPr="001B595E" w:rsidRDefault="00B60D77" w:rsidP="007C5F0D">
      <w:pPr>
        <w:pStyle w:val="ListParagraph"/>
        <w:numPr>
          <w:ilvl w:val="1"/>
          <w:numId w:val="114"/>
        </w:numPr>
        <w:tabs>
          <w:tab w:val="left" w:pos="993"/>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după caz, trimiterea la autorizația necesară pentru plasarea mărfurilor într-un regim special;</w:t>
      </w:r>
    </w:p>
    <w:p w14:paraId="3E21A8B2" w14:textId="0770491B" w:rsidR="00B60D77" w:rsidRPr="001B595E" w:rsidRDefault="00B60D77" w:rsidP="007C5F0D">
      <w:pPr>
        <w:pStyle w:val="ListParagraph"/>
        <w:numPr>
          <w:ilvl w:val="1"/>
          <w:numId w:val="114"/>
        </w:numPr>
        <w:tabs>
          <w:tab w:val="left" w:pos="993"/>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MRN-ul sau, în cazul în care nu există, orice alt număr sau cod de identificare a declarațiilor vamale prin care mărfurile sunt plasate sub regimul special și, în cazul în care regimul a fost încheiat în conformitate cu art. 286 alin. (1) din Cod, informații despre modul în care regimul vamal s-a încheiat;</w:t>
      </w:r>
    </w:p>
    <w:p w14:paraId="2C5197F2" w14:textId="48911BDF" w:rsidR="00B60D77" w:rsidRPr="001B595E" w:rsidRDefault="00B60D77" w:rsidP="007C5F0D">
      <w:pPr>
        <w:pStyle w:val="ListParagraph"/>
        <w:numPr>
          <w:ilvl w:val="1"/>
          <w:numId w:val="114"/>
        </w:numPr>
        <w:tabs>
          <w:tab w:val="left" w:pos="993"/>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date care să permită identificarea fără echivoc a documentelor vamale, altele decât declaraţiile vamale, a oricăror alte documente relevante referitoare la plasarea mărfurilor sub un regim special și a oricăror alte documente relevante pentru încheierea corespunzătoare a regimului;</w:t>
      </w:r>
      <w:r w:rsidRPr="001B595E" w:rsidDel="008E59A8">
        <w:rPr>
          <w:rFonts w:ascii="Times New Roman" w:hAnsi="Times New Roman" w:cs="Times New Roman"/>
          <w:color w:val="000000" w:themeColor="text1"/>
          <w:sz w:val="28"/>
          <w:szCs w:val="28"/>
        </w:rPr>
        <w:t xml:space="preserve"> </w:t>
      </w:r>
    </w:p>
    <w:p w14:paraId="75F9CB61" w14:textId="08B37031" w:rsidR="00B60D77" w:rsidRPr="001B595E" w:rsidRDefault="00B60D77" w:rsidP="007C5F0D">
      <w:pPr>
        <w:pStyle w:val="ListParagraph"/>
        <w:numPr>
          <w:ilvl w:val="1"/>
          <w:numId w:val="114"/>
        </w:numPr>
        <w:tabs>
          <w:tab w:val="left" w:pos="993"/>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informaţii referitoare la mărci, numere de identificare, numărul și tipul de ambalaje, cantitatea și descrierea comercială sau tehnică standard a mărfurilor și, atunci când este cazul, mărcile de identificare de pe container necesare pentru identificarea mărfurilor;</w:t>
      </w:r>
    </w:p>
    <w:p w14:paraId="0AFC45AC" w14:textId="68243F5F" w:rsidR="00B60D77" w:rsidRPr="001B595E" w:rsidRDefault="00B60D77" w:rsidP="007C5F0D">
      <w:pPr>
        <w:pStyle w:val="ListParagraph"/>
        <w:numPr>
          <w:ilvl w:val="1"/>
          <w:numId w:val="114"/>
        </w:numPr>
        <w:tabs>
          <w:tab w:val="left" w:pos="993"/>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localizarea mărfurilor și informații despre orice mișcare a acestora;</w:t>
      </w:r>
    </w:p>
    <w:p w14:paraId="0B098DA9" w14:textId="04144B43" w:rsidR="00B60D77" w:rsidRPr="001B595E" w:rsidRDefault="00B60D77" w:rsidP="007C5F0D">
      <w:pPr>
        <w:pStyle w:val="ListParagraph"/>
        <w:numPr>
          <w:ilvl w:val="1"/>
          <w:numId w:val="114"/>
        </w:numPr>
        <w:tabs>
          <w:tab w:val="left" w:pos="993"/>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statutul vamal a</w:t>
      </w:r>
      <w:r w:rsidR="00DD73F6" w:rsidRPr="001B595E">
        <w:rPr>
          <w:rFonts w:ascii="Times New Roman" w:hAnsi="Times New Roman" w:cs="Times New Roman"/>
          <w:color w:val="000000" w:themeColor="text1"/>
          <w:sz w:val="28"/>
          <w:szCs w:val="28"/>
        </w:rPr>
        <w:t>l</w:t>
      </w:r>
      <w:r w:rsidRPr="001B595E">
        <w:rPr>
          <w:rFonts w:ascii="Times New Roman" w:hAnsi="Times New Roman" w:cs="Times New Roman"/>
          <w:color w:val="000000" w:themeColor="text1"/>
          <w:sz w:val="28"/>
          <w:szCs w:val="28"/>
        </w:rPr>
        <w:t xml:space="preserve"> mărfurilor;</w:t>
      </w:r>
    </w:p>
    <w:p w14:paraId="088C4C63" w14:textId="109D5917" w:rsidR="00B60D77" w:rsidRPr="001B595E" w:rsidRDefault="00B60D77" w:rsidP="007C5F0D">
      <w:pPr>
        <w:pStyle w:val="ListParagraph"/>
        <w:numPr>
          <w:ilvl w:val="1"/>
          <w:numId w:val="114"/>
        </w:numPr>
        <w:tabs>
          <w:tab w:val="left" w:pos="993"/>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detalii privind formele uzuale de manipulare și, după caz, noua clasificare tarifară rezultată din acele forme uzuale de manipulare;</w:t>
      </w:r>
    </w:p>
    <w:p w14:paraId="095B2A17" w14:textId="7847B6C0" w:rsidR="00B60D77" w:rsidRPr="001B595E" w:rsidRDefault="00B60D77" w:rsidP="007C5F0D">
      <w:pPr>
        <w:pStyle w:val="ListParagraph"/>
        <w:numPr>
          <w:ilvl w:val="1"/>
          <w:numId w:val="114"/>
        </w:numPr>
        <w:tabs>
          <w:tab w:val="left" w:pos="993"/>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detalii privind admiterea temporară sau destinația finală;</w:t>
      </w:r>
    </w:p>
    <w:p w14:paraId="096A69B5" w14:textId="4020930B" w:rsidR="00B60D77" w:rsidRPr="001B595E" w:rsidRDefault="00B60D77" w:rsidP="007C5F0D">
      <w:pPr>
        <w:pStyle w:val="ListParagraph"/>
        <w:numPr>
          <w:ilvl w:val="1"/>
          <w:numId w:val="114"/>
        </w:numPr>
        <w:tabs>
          <w:tab w:val="left" w:pos="993"/>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detalii privind perfecționarea activă sau pasivă, inclusiv informații despre natura prelucrării;</w:t>
      </w:r>
    </w:p>
    <w:p w14:paraId="526604D1" w14:textId="0DF55F52" w:rsidR="00B60D77" w:rsidRPr="001B595E" w:rsidRDefault="00B60D77" w:rsidP="007C5F0D">
      <w:pPr>
        <w:pStyle w:val="ListParagraph"/>
        <w:numPr>
          <w:ilvl w:val="1"/>
          <w:numId w:val="114"/>
        </w:numPr>
        <w:tabs>
          <w:tab w:val="left" w:pos="993"/>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se aplică art</w:t>
      </w:r>
      <w:r w:rsidR="001A7C64"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96 alin. (1) din Cod, costurile de depozitare sau forme uzuale de manipulare;</w:t>
      </w:r>
    </w:p>
    <w:p w14:paraId="2ED3AB61" w14:textId="60E75EB6" w:rsidR="00B60D77" w:rsidRPr="001B595E" w:rsidRDefault="00B60D77" w:rsidP="007C5F0D">
      <w:pPr>
        <w:pStyle w:val="ListParagraph"/>
        <w:numPr>
          <w:ilvl w:val="1"/>
          <w:numId w:val="114"/>
        </w:numPr>
        <w:tabs>
          <w:tab w:val="left" w:pos="993"/>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rata randamentului sau metoda sa de calcul, după caz;</w:t>
      </w:r>
    </w:p>
    <w:p w14:paraId="09627FD5" w14:textId="768BCBC4" w:rsidR="00B60D77" w:rsidRPr="001B595E" w:rsidRDefault="00B60D77" w:rsidP="007C5F0D">
      <w:pPr>
        <w:pStyle w:val="ListParagraph"/>
        <w:numPr>
          <w:ilvl w:val="1"/>
          <w:numId w:val="114"/>
        </w:numPr>
        <w:tabs>
          <w:tab w:val="left" w:pos="993"/>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mențiuni care permit supravegherea vamală și controlul utilizării mărfurilor echivalente în conformitate cu art</w:t>
      </w:r>
      <w:r w:rsidR="00E97B0B"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290 din Cod;</w:t>
      </w:r>
    </w:p>
    <w:p w14:paraId="22CECED2" w14:textId="5C414FA8" w:rsidR="00B60D77" w:rsidRPr="001B595E" w:rsidRDefault="00B60D77" w:rsidP="007C5F0D">
      <w:pPr>
        <w:pStyle w:val="ListParagraph"/>
        <w:numPr>
          <w:ilvl w:val="1"/>
          <w:numId w:val="114"/>
        </w:numPr>
        <w:tabs>
          <w:tab w:val="left" w:pos="993"/>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este necesară separarea contabilă, informații despre tipul mărfurilor, statutul vamal și, după caz, originea mărfurilor;</w:t>
      </w:r>
    </w:p>
    <w:p w14:paraId="72E109DB" w14:textId="66B4E9F5" w:rsidR="00B60D77" w:rsidRPr="001B595E" w:rsidRDefault="00B60D77" w:rsidP="007C5F0D">
      <w:pPr>
        <w:pStyle w:val="ListParagraph"/>
        <w:numPr>
          <w:ilvl w:val="1"/>
          <w:numId w:val="114"/>
        </w:numPr>
        <w:tabs>
          <w:tab w:val="left" w:pos="993"/>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cazurile de admitere temporară menționate la p</w:t>
      </w:r>
      <w:r w:rsidR="00E97B0B" w:rsidRPr="001B595E">
        <w:rPr>
          <w:rFonts w:ascii="Times New Roman" w:hAnsi="Times New Roman" w:cs="Times New Roman"/>
          <w:color w:val="000000" w:themeColor="text1"/>
          <w:sz w:val="28"/>
          <w:szCs w:val="28"/>
        </w:rPr>
        <w:t xml:space="preserve">ct. </w:t>
      </w:r>
      <w:r w:rsidR="00B04BD1" w:rsidRPr="001B595E">
        <w:rPr>
          <w:rFonts w:ascii="Times New Roman" w:hAnsi="Times New Roman" w:cs="Times New Roman"/>
          <w:color w:val="000000" w:themeColor="text1"/>
          <w:sz w:val="28"/>
          <w:szCs w:val="28"/>
        </w:rPr>
        <w:t>538</w:t>
      </w:r>
      <w:r w:rsidR="00E97B0B" w:rsidRPr="001B595E">
        <w:rPr>
          <w:rFonts w:ascii="Times New Roman" w:hAnsi="Times New Roman" w:cs="Times New Roman"/>
          <w:color w:val="000000" w:themeColor="text1"/>
          <w:sz w:val="28"/>
          <w:szCs w:val="28"/>
        </w:rPr>
        <w:t xml:space="preserve"> - </w:t>
      </w:r>
      <w:r w:rsidR="00B04BD1" w:rsidRPr="001B595E">
        <w:rPr>
          <w:rFonts w:ascii="Times New Roman" w:hAnsi="Times New Roman" w:cs="Times New Roman"/>
          <w:color w:val="000000" w:themeColor="text1"/>
          <w:sz w:val="28"/>
          <w:szCs w:val="28"/>
        </w:rPr>
        <w:t>539</w:t>
      </w:r>
      <w:r w:rsidRPr="001B595E">
        <w:rPr>
          <w:rFonts w:ascii="Times New Roman" w:hAnsi="Times New Roman" w:cs="Times New Roman"/>
          <w:color w:val="000000" w:themeColor="text1"/>
          <w:sz w:val="28"/>
          <w:szCs w:val="28"/>
        </w:rPr>
        <w:t>, mențiunile prevăzute la punctul respectiv;</w:t>
      </w:r>
    </w:p>
    <w:p w14:paraId="3E43FFE9" w14:textId="64F7361C" w:rsidR="00B60D77" w:rsidRPr="001B595E" w:rsidRDefault="00B60D77" w:rsidP="007C5F0D">
      <w:pPr>
        <w:pStyle w:val="ListParagraph"/>
        <w:numPr>
          <w:ilvl w:val="1"/>
          <w:numId w:val="114"/>
        </w:numPr>
        <w:tabs>
          <w:tab w:val="left" w:pos="993"/>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cazurile de perfecționare activă menționate la p</w:t>
      </w:r>
      <w:r w:rsidR="00E97B0B" w:rsidRPr="001B595E">
        <w:rPr>
          <w:rFonts w:ascii="Times New Roman" w:hAnsi="Times New Roman" w:cs="Times New Roman"/>
          <w:color w:val="000000" w:themeColor="text1"/>
          <w:sz w:val="28"/>
          <w:szCs w:val="28"/>
        </w:rPr>
        <w:t xml:space="preserve">ct. </w:t>
      </w:r>
      <w:r w:rsidR="00B04BD1" w:rsidRPr="001B595E">
        <w:rPr>
          <w:rFonts w:ascii="Times New Roman" w:hAnsi="Times New Roman" w:cs="Times New Roman"/>
          <w:color w:val="000000" w:themeColor="text1"/>
          <w:sz w:val="28"/>
          <w:szCs w:val="28"/>
        </w:rPr>
        <w:t xml:space="preserve">548 </w:t>
      </w:r>
      <w:r w:rsidR="00E97B0B" w:rsidRPr="001B595E">
        <w:rPr>
          <w:rFonts w:ascii="Times New Roman" w:hAnsi="Times New Roman" w:cs="Times New Roman"/>
          <w:color w:val="000000" w:themeColor="text1"/>
          <w:sz w:val="28"/>
          <w:szCs w:val="28"/>
        </w:rPr>
        <w:t xml:space="preserve">- </w:t>
      </w:r>
      <w:r w:rsidR="00B04BD1" w:rsidRPr="001B595E">
        <w:rPr>
          <w:rFonts w:ascii="Times New Roman" w:hAnsi="Times New Roman" w:cs="Times New Roman"/>
          <w:color w:val="000000" w:themeColor="text1"/>
          <w:sz w:val="28"/>
          <w:szCs w:val="28"/>
        </w:rPr>
        <w:t>549</w:t>
      </w:r>
      <w:r w:rsidRPr="001B595E">
        <w:rPr>
          <w:rFonts w:ascii="Times New Roman" w:hAnsi="Times New Roman" w:cs="Times New Roman"/>
          <w:color w:val="000000" w:themeColor="text1"/>
          <w:sz w:val="28"/>
          <w:szCs w:val="28"/>
        </w:rPr>
        <w:t>, informațiile cerute de aceste puncte;</w:t>
      </w:r>
    </w:p>
    <w:p w14:paraId="51BD501B" w14:textId="3F536B86" w:rsidR="00B60D77" w:rsidRPr="001B595E" w:rsidRDefault="00B60D77" w:rsidP="007C5F0D">
      <w:pPr>
        <w:pStyle w:val="ListParagraph"/>
        <w:numPr>
          <w:ilvl w:val="1"/>
          <w:numId w:val="114"/>
        </w:numPr>
        <w:tabs>
          <w:tab w:val="left" w:pos="993"/>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după caz, detalii privind orice transfer de drepturi și obligații în conformitate cu art</w:t>
      </w:r>
      <w:r w:rsidR="001A7C64"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287 din Cod;</w:t>
      </w:r>
    </w:p>
    <w:p w14:paraId="66B6FA11" w14:textId="12600F6F" w:rsidR="00B60D77" w:rsidRPr="001B595E" w:rsidRDefault="00B60D77" w:rsidP="007C5F0D">
      <w:pPr>
        <w:pStyle w:val="ListParagraph"/>
        <w:numPr>
          <w:ilvl w:val="1"/>
          <w:numId w:val="114"/>
        </w:numPr>
        <w:tabs>
          <w:tab w:val="left" w:pos="993"/>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în cazul în care evidențele nu fac parte din contabilitatea principală în scopuri vamale, o trimitere la acele conturi principale în scopuri vamale;</w:t>
      </w:r>
    </w:p>
    <w:p w14:paraId="14A44B59" w14:textId="07E6BE40" w:rsidR="00B60D77" w:rsidRPr="001B595E" w:rsidRDefault="00B60D77" w:rsidP="007C5F0D">
      <w:pPr>
        <w:pStyle w:val="ListParagraph"/>
        <w:numPr>
          <w:ilvl w:val="1"/>
          <w:numId w:val="114"/>
        </w:numPr>
        <w:tabs>
          <w:tab w:val="left" w:pos="993"/>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informatii suplimentare pentru cazuri speciale, la solicitarea Serviciului Vamal din motive justificate.</w:t>
      </w:r>
    </w:p>
    <w:p w14:paraId="4A1233CE" w14:textId="7AE3BE9D"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zonelor libere, în</w:t>
      </w:r>
      <w:r w:rsidR="00E97B0B" w:rsidRPr="001B595E">
        <w:rPr>
          <w:rFonts w:ascii="Times New Roman" w:hAnsi="Times New Roman" w:cs="Times New Roman"/>
          <w:color w:val="000000" w:themeColor="text1"/>
          <w:sz w:val="28"/>
          <w:szCs w:val="28"/>
        </w:rPr>
        <w:t>registrările trebuie să conțină</w:t>
      </w:r>
      <w:r w:rsidRPr="001B595E">
        <w:rPr>
          <w:rFonts w:ascii="Times New Roman" w:hAnsi="Times New Roman" w:cs="Times New Roman"/>
          <w:color w:val="000000" w:themeColor="text1"/>
          <w:sz w:val="28"/>
          <w:szCs w:val="28"/>
        </w:rPr>
        <w:t xml:space="preserve">, pe lângă informațiile prevăzute la </w:t>
      </w:r>
      <w:r w:rsidR="001A7C64" w:rsidRPr="001B595E">
        <w:rPr>
          <w:rFonts w:ascii="Times New Roman" w:hAnsi="Times New Roman" w:cs="Times New Roman"/>
          <w:color w:val="000000" w:themeColor="text1"/>
          <w:sz w:val="28"/>
          <w:szCs w:val="28"/>
        </w:rPr>
        <w:t xml:space="preserve">pct. </w:t>
      </w:r>
      <w:r w:rsidR="00E66DBD" w:rsidRPr="001B595E">
        <w:rPr>
          <w:rFonts w:ascii="Times New Roman" w:hAnsi="Times New Roman" w:cs="Times New Roman"/>
          <w:color w:val="000000" w:themeColor="text1"/>
          <w:sz w:val="28"/>
          <w:szCs w:val="28"/>
        </w:rPr>
        <w:t>373</w:t>
      </w:r>
      <w:r w:rsidRPr="001B595E">
        <w:rPr>
          <w:rFonts w:ascii="Times New Roman" w:hAnsi="Times New Roman" w:cs="Times New Roman"/>
          <w:color w:val="000000" w:themeColor="text1"/>
          <w:sz w:val="28"/>
          <w:szCs w:val="28"/>
        </w:rPr>
        <w:t>, următoarele:</w:t>
      </w:r>
    </w:p>
    <w:p w14:paraId="375A4811" w14:textId="17E97D99" w:rsidR="00B60D77" w:rsidRPr="001B595E" w:rsidRDefault="008422CC" w:rsidP="007C5F0D">
      <w:pPr>
        <w:pStyle w:val="Footer"/>
        <w:numPr>
          <w:ilvl w:val="1"/>
          <w:numId w:val="115"/>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date care să permită</w:t>
      </w:r>
      <w:r w:rsidR="00B60D77" w:rsidRPr="001B595E">
        <w:rPr>
          <w:rFonts w:ascii="Times New Roman" w:hAnsi="Times New Roman" w:cs="Times New Roman"/>
          <w:color w:val="000000" w:themeColor="text1"/>
          <w:sz w:val="28"/>
          <w:szCs w:val="28"/>
        </w:rPr>
        <w:t xml:space="preserve"> identificarea documentelor de transport pentru mărfurile care intră sau ies din zonele libere;</w:t>
      </w:r>
    </w:p>
    <w:p w14:paraId="1D8B930A" w14:textId="7A93EEBC" w:rsidR="00B60D77" w:rsidRPr="001B595E" w:rsidRDefault="00B60D77" w:rsidP="007C5F0D">
      <w:pPr>
        <w:pStyle w:val="Footer"/>
        <w:numPr>
          <w:ilvl w:val="1"/>
          <w:numId w:val="115"/>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w:t>
      </w:r>
      <w:r w:rsidR="008422CC" w:rsidRPr="001B595E">
        <w:rPr>
          <w:rFonts w:ascii="Times New Roman" w:hAnsi="Times New Roman" w:cs="Times New Roman"/>
          <w:color w:val="000000" w:themeColor="text1"/>
          <w:sz w:val="28"/>
          <w:szCs w:val="28"/>
        </w:rPr>
        <w:t>ate</w:t>
      </w:r>
      <w:r w:rsidRPr="001B595E">
        <w:rPr>
          <w:rFonts w:ascii="Times New Roman" w:hAnsi="Times New Roman" w:cs="Times New Roman"/>
          <w:color w:val="000000" w:themeColor="text1"/>
          <w:sz w:val="28"/>
          <w:szCs w:val="28"/>
        </w:rPr>
        <w:t xml:space="preserve"> privind utilizarea sau consumul mărfurilor a căror punere în liberă circulație sau admitere temporară nu ar </w:t>
      </w:r>
      <w:r w:rsidR="008422CC" w:rsidRPr="001B595E">
        <w:rPr>
          <w:rFonts w:ascii="Times New Roman" w:hAnsi="Times New Roman" w:cs="Times New Roman"/>
          <w:color w:val="000000" w:themeColor="text1"/>
          <w:sz w:val="28"/>
          <w:szCs w:val="28"/>
        </w:rPr>
        <w:t>atrage</w:t>
      </w:r>
      <w:r w:rsidRPr="001B595E">
        <w:rPr>
          <w:rFonts w:ascii="Times New Roman" w:hAnsi="Times New Roman" w:cs="Times New Roman"/>
          <w:color w:val="000000" w:themeColor="text1"/>
          <w:sz w:val="28"/>
          <w:szCs w:val="28"/>
        </w:rPr>
        <w:t xml:space="preserve"> aplicarea </w:t>
      </w:r>
      <w:r w:rsidR="008422CC" w:rsidRPr="001B595E">
        <w:rPr>
          <w:rFonts w:ascii="Times New Roman" w:hAnsi="Times New Roman" w:cs="Times New Roman"/>
          <w:color w:val="000000" w:themeColor="text1"/>
          <w:sz w:val="28"/>
          <w:szCs w:val="28"/>
        </w:rPr>
        <w:t xml:space="preserve">drepturilor </w:t>
      </w:r>
      <w:r w:rsidRPr="001B595E">
        <w:rPr>
          <w:rFonts w:ascii="Times New Roman" w:hAnsi="Times New Roman" w:cs="Times New Roman"/>
          <w:color w:val="000000" w:themeColor="text1"/>
          <w:sz w:val="28"/>
          <w:szCs w:val="28"/>
        </w:rPr>
        <w:t xml:space="preserve">de import în conformitate cu </w:t>
      </w:r>
      <w:r w:rsidR="001A7C64" w:rsidRPr="001B595E">
        <w:rPr>
          <w:rFonts w:ascii="Times New Roman" w:hAnsi="Times New Roman" w:cs="Times New Roman"/>
          <w:color w:val="000000" w:themeColor="text1"/>
          <w:sz w:val="28"/>
          <w:szCs w:val="28"/>
        </w:rPr>
        <w:t xml:space="preserve">art. 315 alin. (2) </w:t>
      </w:r>
      <w:r w:rsidRPr="001B595E">
        <w:rPr>
          <w:rFonts w:ascii="Times New Roman" w:hAnsi="Times New Roman" w:cs="Times New Roman"/>
          <w:color w:val="000000" w:themeColor="text1"/>
          <w:sz w:val="28"/>
          <w:szCs w:val="28"/>
        </w:rPr>
        <w:t>din Cod.</w:t>
      </w:r>
    </w:p>
    <w:p w14:paraId="75A9B8B0" w14:textId="43FA003D"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Serviciul Vamal poate renunța la </w:t>
      </w:r>
      <w:r w:rsidR="008422CC" w:rsidRPr="001B595E">
        <w:rPr>
          <w:rFonts w:ascii="Times New Roman" w:hAnsi="Times New Roman" w:cs="Times New Roman"/>
          <w:color w:val="000000" w:themeColor="text1"/>
          <w:sz w:val="28"/>
          <w:szCs w:val="28"/>
        </w:rPr>
        <w:t>obligația</w:t>
      </w:r>
      <w:r w:rsidRPr="001B595E">
        <w:rPr>
          <w:rFonts w:ascii="Times New Roman" w:hAnsi="Times New Roman" w:cs="Times New Roman"/>
          <w:color w:val="000000" w:themeColor="text1"/>
          <w:sz w:val="28"/>
          <w:szCs w:val="28"/>
        </w:rPr>
        <w:t xml:space="preserve"> </w:t>
      </w:r>
      <w:r w:rsidR="008422CC" w:rsidRPr="001B595E">
        <w:rPr>
          <w:rFonts w:ascii="Times New Roman" w:hAnsi="Times New Roman" w:cs="Times New Roman"/>
          <w:color w:val="000000" w:themeColor="text1"/>
          <w:sz w:val="28"/>
          <w:szCs w:val="28"/>
        </w:rPr>
        <w:t>referitoare la unele dintre</w:t>
      </w:r>
      <w:r w:rsidRPr="001B595E">
        <w:rPr>
          <w:rFonts w:ascii="Times New Roman" w:hAnsi="Times New Roman" w:cs="Times New Roman"/>
          <w:color w:val="000000" w:themeColor="text1"/>
          <w:sz w:val="28"/>
          <w:szCs w:val="28"/>
        </w:rPr>
        <w:t xml:space="preserve"> informațiile prevăzute la </w:t>
      </w:r>
      <w:r w:rsidR="005704EE" w:rsidRPr="001B595E">
        <w:rPr>
          <w:rFonts w:ascii="Times New Roman" w:hAnsi="Times New Roman" w:cs="Times New Roman"/>
          <w:color w:val="000000" w:themeColor="text1"/>
          <w:sz w:val="28"/>
          <w:szCs w:val="28"/>
        </w:rPr>
        <w:t xml:space="preserve">pct. </w:t>
      </w:r>
      <w:r w:rsidR="00E66DBD" w:rsidRPr="001B595E">
        <w:rPr>
          <w:rFonts w:ascii="Times New Roman" w:hAnsi="Times New Roman" w:cs="Times New Roman"/>
          <w:color w:val="000000" w:themeColor="text1"/>
          <w:sz w:val="28"/>
          <w:szCs w:val="28"/>
        </w:rPr>
        <w:t xml:space="preserve">373 </w:t>
      </w:r>
      <w:r w:rsidR="005704EE" w:rsidRPr="001B595E">
        <w:rPr>
          <w:rFonts w:ascii="Times New Roman" w:hAnsi="Times New Roman" w:cs="Times New Roman"/>
          <w:color w:val="000000" w:themeColor="text1"/>
          <w:sz w:val="28"/>
          <w:szCs w:val="28"/>
        </w:rPr>
        <w:t xml:space="preserve">și </w:t>
      </w:r>
      <w:r w:rsidR="00E66DBD" w:rsidRPr="001B595E">
        <w:rPr>
          <w:rFonts w:ascii="Times New Roman" w:hAnsi="Times New Roman" w:cs="Times New Roman"/>
          <w:color w:val="000000" w:themeColor="text1"/>
          <w:sz w:val="28"/>
          <w:szCs w:val="28"/>
        </w:rPr>
        <w:t>374</w:t>
      </w:r>
      <w:r w:rsidRPr="001B595E">
        <w:rPr>
          <w:rFonts w:ascii="Times New Roman" w:hAnsi="Times New Roman" w:cs="Times New Roman"/>
          <w:color w:val="000000" w:themeColor="text1"/>
          <w:sz w:val="28"/>
          <w:szCs w:val="28"/>
        </w:rPr>
        <w:t>, în cazul în care ace</w:t>
      </w:r>
      <w:r w:rsidR="008422CC" w:rsidRPr="001B595E">
        <w:rPr>
          <w:rFonts w:ascii="Times New Roman" w:hAnsi="Times New Roman" w:cs="Times New Roman"/>
          <w:color w:val="000000" w:themeColor="text1"/>
          <w:sz w:val="28"/>
          <w:szCs w:val="28"/>
        </w:rPr>
        <w:t>a</w:t>
      </w:r>
      <w:r w:rsidRPr="001B595E">
        <w:rPr>
          <w:rFonts w:ascii="Times New Roman" w:hAnsi="Times New Roman" w:cs="Times New Roman"/>
          <w:color w:val="000000" w:themeColor="text1"/>
          <w:sz w:val="28"/>
          <w:szCs w:val="28"/>
        </w:rPr>
        <w:t>st</w:t>
      </w:r>
      <w:r w:rsidR="008422CC" w:rsidRPr="001B595E">
        <w:rPr>
          <w:rFonts w:ascii="Times New Roman" w:hAnsi="Times New Roman" w:cs="Times New Roman"/>
          <w:color w:val="000000" w:themeColor="text1"/>
          <w:sz w:val="28"/>
          <w:szCs w:val="28"/>
        </w:rPr>
        <w:t>ă</w:t>
      </w:r>
      <w:r w:rsidRPr="001B595E">
        <w:rPr>
          <w:rFonts w:ascii="Times New Roman" w:hAnsi="Times New Roman" w:cs="Times New Roman"/>
          <w:color w:val="000000" w:themeColor="text1"/>
          <w:sz w:val="28"/>
          <w:szCs w:val="28"/>
        </w:rPr>
        <w:t xml:space="preserve"> </w:t>
      </w:r>
      <w:r w:rsidR="008422CC" w:rsidRPr="001B595E">
        <w:rPr>
          <w:rFonts w:ascii="Times New Roman" w:hAnsi="Times New Roman" w:cs="Times New Roman"/>
          <w:color w:val="000000" w:themeColor="text1"/>
          <w:sz w:val="28"/>
          <w:szCs w:val="28"/>
        </w:rPr>
        <w:t>renunțare</w:t>
      </w:r>
      <w:r w:rsidRPr="001B595E">
        <w:rPr>
          <w:rFonts w:ascii="Times New Roman" w:hAnsi="Times New Roman" w:cs="Times New Roman"/>
          <w:color w:val="000000" w:themeColor="text1"/>
          <w:sz w:val="28"/>
          <w:szCs w:val="28"/>
        </w:rPr>
        <w:t xml:space="preserve"> nu afectează în mod negativ supravegherea și controalele vamale </w:t>
      </w:r>
      <w:r w:rsidR="008422CC" w:rsidRPr="001B595E">
        <w:rPr>
          <w:rFonts w:ascii="Times New Roman" w:hAnsi="Times New Roman" w:cs="Times New Roman"/>
          <w:color w:val="000000" w:themeColor="text1"/>
          <w:sz w:val="28"/>
          <w:szCs w:val="28"/>
        </w:rPr>
        <w:t xml:space="preserve">privind </w:t>
      </w:r>
      <w:r w:rsidRPr="001B595E">
        <w:rPr>
          <w:rFonts w:ascii="Times New Roman" w:hAnsi="Times New Roman" w:cs="Times New Roman"/>
          <w:color w:val="000000" w:themeColor="text1"/>
          <w:sz w:val="28"/>
          <w:szCs w:val="28"/>
        </w:rPr>
        <w:t>utiliz</w:t>
      </w:r>
      <w:r w:rsidR="008422CC" w:rsidRPr="001B595E">
        <w:rPr>
          <w:rFonts w:ascii="Times New Roman" w:hAnsi="Times New Roman" w:cs="Times New Roman"/>
          <w:color w:val="000000" w:themeColor="text1"/>
          <w:sz w:val="28"/>
          <w:szCs w:val="28"/>
        </w:rPr>
        <w:t>area</w:t>
      </w:r>
      <w:r w:rsidRPr="001B595E">
        <w:rPr>
          <w:rFonts w:ascii="Times New Roman" w:hAnsi="Times New Roman" w:cs="Times New Roman"/>
          <w:color w:val="000000" w:themeColor="text1"/>
          <w:sz w:val="28"/>
          <w:szCs w:val="28"/>
        </w:rPr>
        <w:t xml:space="preserve"> unui regim special.</w:t>
      </w:r>
    </w:p>
    <w:p w14:paraId="43FF39C3" w14:textId="495CEEBE"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admiterii temporare, evidențele se </w:t>
      </w:r>
      <w:r w:rsidR="008422CC" w:rsidRPr="001B595E">
        <w:rPr>
          <w:rFonts w:ascii="Times New Roman" w:hAnsi="Times New Roman" w:cs="Times New Roman"/>
          <w:color w:val="000000" w:themeColor="text1"/>
          <w:sz w:val="28"/>
          <w:szCs w:val="28"/>
        </w:rPr>
        <w:t>păstrează</w:t>
      </w:r>
      <w:r w:rsidRPr="001B595E">
        <w:rPr>
          <w:rFonts w:ascii="Times New Roman" w:hAnsi="Times New Roman" w:cs="Times New Roman"/>
          <w:color w:val="000000" w:themeColor="text1"/>
          <w:sz w:val="28"/>
          <w:szCs w:val="28"/>
        </w:rPr>
        <w:t xml:space="preserve"> numai dacă </w:t>
      </w:r>
      <w:r w:rsidR="008422CC" w:rsidRPr="001B595E">
        <w:rPr>
          <w:rFonts w:ascii="Times New Roman" w:hAnsi="Times New Roman" w:cs="Times New Roman"/>
          <w:color w:val="000000" w:themeColor="text1"/>
          <w:sz w:val="28"/>
          <w:szCs w:val="28"/>
        </w:rPr>
        <w:t xml:space="preserve">acest lucru </w:t>
      </w:r>
      <w:r w:rsidRPr="001B595E">
        <w:rPr>
          <w:rFonts w:ascii="Times New Roman" w:hAnsi="Times New Roman" w:cs="Times New Roman"/>
          <w:color w:val="000000" w:themeColor="text1"/>
          <w:sz w:val="28"/>
          <w:szCs w:val="28"/>
        </w:rPr>
        <w:t>este solicitat de Serviciul Vamal.</w:t>
      </w:r>
    </w:p>
    <w:p w14:paraId="0E9FDAE1" w14:textId="24871483"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Formele uzuale de manipulare prevăzute la art</w:t>
      </w:r>
      <w:r w:rsidR="001A7C64"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289 din Cod sunt  prevăzute în </w:t>
      </w:r>
      <w:r w:rsidR="00E66DBD" w:rsidRPr="001B595E">
        <w:rPr>
          <w:rFonts w:ascii="Times New Roman" w:hAnsi="Times New Roman" w:cs="Times New Roman"/>
          <w:color w:val="000000" w:themeColor="text1"/>
          <w:sz w:val="28"/>
          <w:szCs w:val="28"/>
        </w:rPr>
        <w:t>anexa nr. 29</w:t>
      </w:r>
      <w:r w:rsidRPr="001B595E">
        <w:rPr>
          <w:rFonts w:ascii="Times New Roman" w:hAnsi="Times New Roman" w:cs="Times New Roman"/>
          <w:color w:val="000000" w:themeColor="text1"/>
          <w:sz w:val="28"/>
          <w:szCs w:val="28"/>
        </w:rPr>
        <w:t>.</w:t>
      </w:r>
    </w:p>
    <w:p w14:paraId="04F770C4" w14:textId="0E81029D"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valoarea totală a animalelor, născute pe teritoriul vamal </w:t>
      </w:r>
      <w:r w:rsidR="00E14CA1" w:rsidRPr="001B595E">
        <w:rPr>
          <w:rFonts w:ascii="Times New Roman" w:hAnsi="Times New Roman" w:cs="Times New Roman"/>
          <w:color w:val="000000" w:themeColor="text1"/>
          <w:sz w:val="28"/>
          <w:szCs w:val="28"/>
        </w:rPr>
        <w:t xml:space="preserve">din </w:t>
      </w:r>
      <w:r w:rsidRPr="001B595E">
        <w:rPr>
          <w:rFonts w:ascii="Times New Roman" w:hAnsi="Times New Roman" w:cs="Times New Roman"/>
          <w:color w:val="000000" w:themeColor="text1"/>
          <w:sz w:val="28"/>
          <w:szCs w:val="28"/>
        </w:rPr>
        <w:t>animale</w:t>
      </w:r>
      <w:r w:rsidR="00E14CA1" w:rsidRPr="001B595E">
        <w:rPr>
          <w:rFonts w:ascii="Times New Roman" w:hAnsi="Times New Roman" w:cs="Times New Roman"/>
          <w:color w:val="000000" w:themeColor="text1"/>
          <w:sz w:val="28"/>
          <w:szCs w:val="28"/>
        </w:rPr>
        <w:t xml:space="preserve"> care fac obiectul unei</w:t>
      </w:r>
      <w:r w:rsidRPr="001B595E">
        <w:rPr>
          <w:rFonts w:ascii="Times New Roman" w:hAnsi="Times New Roman" w:cs="Times New Roman"/>
          <w:color w:val="000000" w:themeColor="text1"/>
          <w:sz w:val="28"/>
          <w:szCs w:val="28"/>
        </w:rPr>
        <w:t xml:space="preserve"> declarații vamale și </w:t>
      </w:r>
      <w:r w:rsidR="00E14CA1" w:rsidRPr="001B595E">
        <w:rPr>
          <w:rFonts w:ascii="Times New Roman" w:hAnsi="Times New Roman" w:cs="Times New Roman"/>
          <w:color w:val="000000" w:themeColor="text1"/>
          <w:sz w:val="28"/>
          <w:szCs w:val="28"/>
        </w:rPr>
        <w:t xml:space="preserve">care sunt </w:t>
      </w:r>
      <w:r w:rsidRPr="001B595E">
        <w:rPr>
          <w:rFonts w:ascii="Times New Roman" w:hAnsi="Times New Roman" w:cs="Times New Roman"/>
          <w:color w:val="000000" w:themeColor="text1"/>
          <w:sz w:val="28"/>
          <w:szCs w:val="28"/>
        </w:rPr>
        <w:t xml:space="preserve">plasate sub regimul de depozitare, </w:t>
      </w:r>
      <w:r w:rsidR="00E14CA1" w:rsidRPr="001B595E">
        <w:rPr>
          <w:rFonts w:ascii="Times New Roman" w:hAnsi="Times New Roman" w:cs="Times New Roman"/>
          <w:color w:val="000000" w:themeColor="text1"/>
          <w:sz w:val="28"/>
          <w:szCs w:val="28"/>
        </w:rPr>
        <w:t>de admitere temporară sau</w:t>
      </w:r>
      <w:r w:rsidRPr="001B595E">
        <w:rPr>
          <w:rFonts w:ascii="Times New Roman" w:hAnsi="Times New Roman" w:cs="Times New Roman"/>
          <w:color w:val="000000" w:themeColor="text1"/>
          <w:sz w:val="28"/>
          <w:szCs w:val="28"/>
        </w:rPr>
        <w:t xml:space="preserve"> de perfecționare activă, depășește ec</w:t>
      </w:r>
      <w:r w:rsidR="00E14CA1" w:rsidRPr="001B595E">
        <w:rPr>
          <w:rFonts w:ascii="Times New Roman" w:hAnsi="Times New Roman" w:cs="Times New Roman"/>
          <w:color w:val="000000" w:themeColor="text1"/>
          <w:sz w:val="28"/>
          <w:szCs w:val="28"/>
        </w:rPr>
        <w:t xml:space="preserve">hivalentul MDL a 100 EUR, </w:t>
      </w:r>
      <w:r w:rsidRPr="001B595E">
        <w:rPr>
          <w:rFonts w:ascii="Times New Roman" w:hAnsi="Times New Roman" w:cs="Times New Roman"/>
          <w:color w:val="000000" w:themeColor="text1"/>
          <w:sz w:val="28"/>
          <w:szCs w:val="28"/>
        </w:rPr>
        <w:t>animale</w:t>
      </w:r>
      <w:r w:rsidR="00E14CA1" w:rsidRPr="001B595E">
        <w:rPr>
          <w:rFonts w:ascii="Times New Roman" w:hAnsi="Times New Roman" w:cs="Times New Roman"/>
          <w:color w:val="000000" w:themeColor="text1"/>
          <w:sz w:val="28"/>
          <w:szCs w:val="28"/>
        </w:rPr>
        <w:t>le respective se</w:t>
      </w:r>
      <w:r w:rsidRPr="001B595E">
        <w:rPr>
          <w:rFonts w:ascii="Times New Roman" w:hAnsi="Times New Roman" w:cs="Times New Roman"/>
          <w:color w:val="000000" w:themeColor="text1"/>
          <w:sz w:val="28"/>
          <w:szCs w:val="28"/>
        </w:rPr>
        <w:t xml:space="preserve"> consider</w:t>
      </w:r>
      <w:r w:rsidR="00E14CA1" w:rsidRPr="001B595E">
        <w:rPr>
          <w:rFonts w:ascii="Times New Roman" w:hAnsi="Times New Roman" w:cs="Times New Roman"/>
          <w:color w:val="000000" w:themeColor="text1"/>
          <w:sz w:val="28"/>
          <w:szCs w:val="28"/>
        </w:rPr>
        <w:t>ă</w:t>
      </w:r>
      <w:r w:rsidRPr="001B595E">
        <w:rPr>
          <w:rFonts w:ascii="Times New Roman" w:hAnsi="Times New Roman" w:cs="Times New Roman"/>
          <w:color w:val="000000" w:themeColor="text1"/>
          <w:sz w:val="28"/>
          <w:szCs w:val="28"/>
        </w:rPr>
        <w:t xml:space="preserve"> a fi </w:t>
      </w:r>
      <w:r w:rsidR="00E14CA1" w:rsidRPr="001B595E">
        <w:rPr>
          <w:rFonts w:ascii="Times New Roman" w:hAnsi="Times New Roman" w:cs="Times New Roman"/>
          <w:color w:val="000000" w:themeColor="text1"/>
          <w:sz w:val="28"/>
          <w:szCs w:val="28"/>
        </w:rPr>
        <w:t xml:space="preserve">mărfuri străine </w:t>
      </w:r>
      <w:r w:rsidRPr="001B595E">
        <w:rPr>
          <w:rFonts w:ascii="Times New Roman" w:hAnsi="Times New Roman" w:cs="Times New Roman"/>
          <w:color w:val="000000" w:themeColor="text1"/>
          <w:sz w:val="28"/>
          <w:szCs w:val="28"/>
        </w:rPr>
        <w:t>și s</w:t>
      </w:r>
      <w:r w:rsidR="00E14CA1" w:rsidRPr="001B595E">
        <w:rPr>
          <w:rFonts w:ascii="Times New Roman" w:hAnsi="Times New Roman" w:cs="Times New Roman"/>
          <w:color w:val="000000" w:themeColor="text1"/>
          <w:sz w:val="28"/>
          <w:szCs w:val="28"/>
        </w:rPr>
        <w:t xml:space="preserve">e </w:t>
      </w:r>
      <w:r w:rsidRPr="001B595E">
        <w:rPr>
          <w:rFonts w:ascii="Times New Roman" w:hAnsi="Times New Roman" w:cs="Times New Roman"/>
          <w:color w:val="000000" w:themeColor="text1"/>
          <w:sz w:val="28"/>
          <w:szCs w:val="28"/>
        </w:rPr>
        <w:t>plas</w:t>
      </w:r>
      <w:r w:rsidR="00E14CA1" w:rsidRPr="001B595E">
        <w:rPr>
          <w:rFonts w:ascii="Times New Roman" w:hAnsi="Times New Roman" w:cs="Times New Roman"/>
          <w:color w:val="000000" w:themeColor="text1"/>
          <w:sz w:val="28"/>
          <w:szCs w:val="28"/>
        </w:rPr>
        <w:t>ează</w:t>
      </w:r>
      <w:r w:rsidRPr="001B595E">
        <w:rPr>
          <w:rFonts w:ascii="Times New Roman" w:hAnsi="Times New Roman" w:cs="Times New Roman"/>
          <w:color w:val="000000" w:themeColor="text1"/>
          <w:sz w:val="28"/>
          <w:szCs w:val="28"/>
        </w:rPr>
        <w:t xml:space="preserve"> sub ace</w:t>
      </w:r>
      <w:r w:rsidR="00E14CA1" w:rsidRPr="001B595E">
        <w:rPr>
          <w:rFonts w:ascii="Times New Roman" w:hAnsi="Times New Roman" w:cs="Times New Roman"/>
          <w:color w:val="000000" w:themeColor="text1"/>
          <w:sz w:val="28"/>
          <w:szCs w:val="28"/>
        </w:rPr>
        <w:t>lași regim</w:t>
      </w:r>
      <w:r w:rsidRPr="001B595E">
        <w:rPr>
          <w:rFonts w:ascii="Times New Roman" w:hAnsi="Times New Roman" w:cs="Times New Roman"/>
          <w:color w:val="000000" w:themeColor="text1"/>
          <w:sz w:val="28"/>
          <w:szCs w:val="28"/>
        </w:rPr>
        <w:t xml:space="preserve"> ca și animalele din care s-au născut.</w:t>
      </w:r>
    </w:p>
    <w:p w14:paraId="5E93620B" w14:textId="380438DE"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Obligația de a depune o declarație suplimentară </w:t>
      </w:r>
      <w:r w:rsidR="000515B5" w:rsidRPr="001B595E">
        <w:rPr>
          <w:rFonts w:ascii="Times New Roman" w:hAnsi="Times New Roman" w:cs="Times New Roman"/>
          <w:color w:val="000000" w:themeColor="text1"/>
          <w:sz w:val="28"/>
          <w:szCs w:val="28"/>
        </w:rPr>
        <w:t>nu se aplică</w:t>
      </w:r>
      <w:r w:rsidRPr="001B595E">
        <w:rPr>
          <w:rFonts w:ascii="Times New Roman" w:hAnsi="Times New Roman" w:cs="Times New Roman"/>
          <w:color w:val="000000" w:themeColor="text1"/>
          <w:sz w:val="28"/>
          <w:szCs w:val="28"/>
        </w:rPr>
        <w:t xml:space="preserve"> pentru mărfurile pentru care un </w:t>
      </w:r>
      <w:r w:rsidR="000515B5" w:rsidRPr="001B595E">
        <w:rPr>
          <w:rFonts w:ascii="Times New Roman" w:hAnsi="Times New Roman" w:cs="Times New Roman"/>
          <w:color w:val="000000" w:themeColor="text1"/>
          <w:sz w:val="28"/>
          <w:szCs w:val="28"/>
        </w:rPr>
        <w:t xml:space="preserve">alt </w:t>
      </w:r>
      <w:r w:rsidRPr="001B595E">
        <w:rPr>
          <w:rFonts w:ascii="Times New Roman" w:hAnsi="Times New Roman" w:cs="Times New Roman"/>
          <w:color w:val="000000" w:themeColor="text1"/>
          <w:sz w:val="28"/>
          <w:szCs w:val="28"/>
        </w:rPr>
        <w:t xml:space="preserve">regim special decât </w:t>
      </w:r>
      <w:r w:rsidR="000515B5" w:rsidRPr="001B595E">
        <w:rPr>
          <w:rFonts w:ascii="Times New Roman" w:hAnsi="Times New Roman" w:cs="Times New Roman"/>
          <w:color w:val="000000" w:themeColor="text1"/>
          <w:sz w:val="28"/>
          <w:szCs w:val="28"/>
        </w:rPr>
        <w:t xml:space="preserve">cel de </w:t>
      </w:r>
      <w:r w:rsidRPr="001B595E">
        <w:rPr>
          <w:rFonts w:ascii="Times New Roman" w:hAnsi="Times New Roman" w:cs="Times New Roman"/>
          <w:color w:val="000000" w:themeColor="text1"/>
          <w:sz w:val="28"/>
          <w:szCs w:val="28"/>
        </w:rPr>
        <w:t xml:space="preserve">tranzit </w:t>
      </w:r>
      <w:r w:rsidR="000515B5" w:rsidRPr="001B595E">
        <w:rPr>
          <w:rFonts w:ascii="Times New Roman" w:hAnsi="Times New Roman" w:cs="Times New Roman"/>
          <w:color w:val="000000" w:themeColor="text1"/>
          <w:sz w:val="28"/>
          <w:szCs w:val="28"/>
        </w:rPr>
        <w:t xml:space="preserve">a fost încheiat </w:t>
      </w:r>
      <w:r w:rsidRPr="001B595E">
        <w:rPr>
          <w:rFonts w:ascii="Times New Roman" w:hAnsi="Times New Roman" w:cs="Times New Roman"/>
          <w:color w:val="000000" w:themeColor="text1"/>
          <w:sz w:val="28"/>
          <w:szCs w:val="28"/>
        </w:rPr>
        <w:t xml:space="preserve">prin plasarea </w:t>
      </w:r>
      <w:r w:rsidR="000515B5" w:rsidRPr="001B595E">
        <w:rPr>
          <w:rFonts w:ascii="Times New Roman" w:hAnsi="Times New Roman" w:cs="Times New Roman"/>
          <w:color w:val="000000" w:themeColor="text1"/>
          <w:sz w:val="28"/>
          <w:szCs w:val="28"/>
        </w:rPr>
        <w:t>lor</w:t>
      </w:r>
      <w:r w:rsidRPr="001B595E">
        <w:rPr>
          <w:rFonts w:ascii="Times New Roman" w:hAnsi="Times New Roman" w:cs="Times New Roman"/>
          <w:color w:val="000000" w:themeColor="text1"/>
          <w:sz w:val="28"/>
          <w:szCs w:val="28"/>
        </w:rPr>
        <w:t xml:space="preserve"> sub un </w:t>
      </w:r>
      <w:r w:rsidR="000515B5" w:rsidRPr="001B595E">
        <w:rPr>
          <w:rFonts w:ascii="Times New Roman" w:hAnsi="Times New Roman" w:cs="Times New Roman"/>
          <w:color w:val="000000" w:themeColor="text1"/>
          <w:sz w:val="28"/>
          <w:szCs w:val="28"/>
        </w:rPr>
        <w:t xml:space="preserve">alt </w:t>
      </w:r>
      <w:r w:rsidRPr="001B595E">
        <w:rPr>
          <w:rFonts w:ascii="Times New Roman" w:hAnsi="Times New Roman" w:cs="Times New Roman"/>
          <w:color w:val="000000" w:themeColor="text1"/>
          <w:sz w:val="28"/>
          <w:szCs w:val="28"/>
        </w:rPr>
        <w:t>regim special decât</w:t>
      </w:r>
      <w:r w:rsidR="000515B5" w:rsidRPr="001B595E">
        <w:rPr>
          <w:rFonts w:ascii="Times New Roman" w:hAnsi="Times New Roman" w:cs="Times New Roman"/>
          <w:color w:val="000000" w:themeColor="text1"/>
          <w:sz w:val="28"/>
          <w:szCs w:val="28"/>
        </w:rPr>
        <w:t xml:space="preserve"> cel de</w:t>
      </w:r>
      <w:r w:rsidRPr="001B595E">
        <w:rPr>
          <w:rFonts w:ascii="Times New Roman" w:hAnsi="Times New Roman" w:cs="Times New Roman"/>
          <w:color w:val="000000" w:themeColor="text1"/>
          <w:sz w:val="28"/>
          <w:szCs w:val="28"/>
        </w:rPr>
        <w:t xml:space="preserve"> tranzit, </w:t>
      </w:r>
      <w:r w:rsidR="000515B5" w:rsidRPr="001B595E">
        <w:rPr>
          <w:rFonts w:ascii="Times New Roman" w:hAnsi="Times New Roman" w:cs="Times New Roman"/>
          <w:color w:val="000000" w:themeColor="text1"/>
          <w:sz w:val="28"/>
          <w:szCs w:val="28"/>
        </w:rPr>
        <w:t>atunci cînd toate</w:t>
      </w:r>
      <w:r w:rsidRPr="001B595E">
        <w:rPr>
          <w:rFonts w:ascii="Times New Roman" w:hAnsi="Times New Roman" w:cs="Times New Roman"/>
          <w:color w:val="000000" w:themeColor="text1"/>
          <w:sz w:val="28"/>
          <w:szCs w:val="28"/>
        </w:rPr>
        <w:t xml:space="preserve"> condiți</w:t>
      </w:r>
      <w:r w:rsidR="000515B5" w:rsidRPr="001B595E">
        <w:rPr>
          <w:rFonts w:ascii="Times New Roman" w:hAnsi="Times New Roman" w:cs="Times New Roman"/>
          <w:color w:val="000000" w:themeColor="text1"/>
          <w:sz w:val="28"/>
          <w:szCs w:val="28"/>
        </w:rPr>
        <w:t>ile următoare sunt</w:t>
      </w:r>
      <w:r w:rsidRPr="001B595E">
        <w:rPr>
          <w:rFonts w:ascii="Times New Roman" w:hAnsi="Times New Roman" w:cs="Times New Roman"/>
          <w:color w:val="000000" w:themeColor="text1"/>
          <w:sz w:val="28"/>
          <w:szCs w:val="28"/>
        </w:rPr>
        <w:t xml:space="preserve"> îndeplinite:</w:t>
      </w:r>
    </w:p>
    <w:p w14:paraId="57251B1C" w14:textId="597D68FE" w:rsidR="00B60D77" w:rsidRPr="001B595E" w:rsidRDefault="00B60D77" w:rsidP="007C5F0D">
      <w:pPr>
        <w:pStyle w:val="ListParagraph"/>
        <w:numPr>
          <w:ilvl w:val="1"/>
          <w:numId w:val="111"/>
        </w:numPr>
        <w:tabs>
          <w:tab w:val="left" w:pos="851"/>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titularul autoriza</w:t>
      </w:r>
      <w:r w:rsidR="00755776" w:rsidRPr="001B595E">
        <w:rPr>
          <w:rFonts w:ascii="Times New Roman" w:hAnsi="Times New Roman" w:cs="Times New Roman"/>
          <w:color w:val="000000" w:themeColor="text1"/>
          <w:sz w:val="28"/>
          <w:szCs w:val="28"/>
        </w:rPr>
        <w:t>ț</w:t>
      </w:r>
      <w:r w:rsidRPr="001B595E">
        <w:rPr>
          <w:rFonts w:ascii="Times New Roman" w:hAnsi="Times New Roman" w:cs="Times New Roman"/>
          <w:color w:val="000000" w:themeColor="text1"/>
          <w:sz w:val="28"/>
          <w:szCs w:val="28"/>
        </w:rPr>
        <w:t xml:space="preserve">iei </w:t>
      </w:r>
      <w:r w:rsidR="009A5FEC" w:rsidRPr="001B595E">
        <w:rPr>
          <w:rFonts w:ascii="Times New Roman" w:hAnsi="Times New Roman" w:cs="Times New Roman"/>
          <w:color w:val="000000" w:themeColor="text1"/>
          <w:sz w:val="28"/>
          <w:szCs w:val="28"/>
        </w:rPr>
        <w:t>pentru primul regim special ș</w:t>
      </w:r>
      <w:r w:rsidR="00755776" w:rsidRPr="001B595E">
        <w:rPr>
          <w:rFonts w:ascii="Times New Roman" w:hAnsi="Times New Roman" w:cs="Times New Roman"/>
          <w:color w:val="000000" w:themeColor="text1"/>
          <w:sz w:val="28"/>
          <w:szCs w:val="28"/>
        </w:rPr>
        <w:t>i</w:t>
      </w:r>
      <w:r w:rsidR="009A5FEC" w:rsidRPr="001B595E">
        <w:rPr>
          <w:rFonts w:ascii="Times New Roman" w:hAnsi="Times New Roman" w:cs="Times New Roman"/>
          <w:color w:val="000000" w:themeColor="text1"/>
          <w:sz w:val="28"/>
          <w:szCs w:val="28"/>
        </w:rPr>
        <w:t xml:space="preserve"> pentru regimul special ulterior este </w:t>
      </w:r>
      <w:r w:rsidR="00755776" w:rsidRPr="001B595E">
        <w:rPr>
          <w:rFonts w:ascii="Times New Roman" w:hAnsi="Times New Roman" w:cs="Times New Roman"/>
          <w:color w:val="000000" w:themeColor="text1"/>
          <w:sz w:val="28"/>
          <w:szCs w:val="28"/>
        </w:rPr>
        <w:t>aceeași persoană</w:t>
      </w:r>
      <w:r w:rsidRPr="001B595E">
        <w:rPr>
          <w:rFonts w:ascii="Times New Roman" w:hAnsi="Times New Roman" w:cs="Times New Roman"/>
          <w:color w:val="000000" w:themeColor="text1"/>
          <w:sz w:val="28"/>
          <w:szCs w:val="28"/>
        </w:rPr>
        <w:t>;</w:t>
      </w:r>
    </w:p>
    <w:p w14:paraId="458DD637" w14:textId="0B33CD40" w:rsidR="00B60D77" w:rsidRPr="001B595E" w:rsidRDefault="00B60D77" w:rsidP="007C5F0D">
      <w:pPr>
        <w:pStyle w:val="ListParagraph"/>
        <w:numPr>
          <w:ilvl w:val="1"/>
          <w:numId w:val="111"/>
        </w:numPr>
        <w:tabs>
          <w:tab w:val="left" w:pos="851"/>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declarația vamală pentru primul regim special a fost depusă în </w:t>
      </w:r>
      <w:r w:rsidR="00CE7652" w:rsidRPr="001B595E">
        <w:rPr>
          <w:rFonts w:ascii="Times New Roman" w:hAnsi="Times New Roman" w:cs="Times New Roman"/>
          <w:color w:val="000000" w:themeColor="text1"/>
          <w:sz w:val="28"/>
          <w:szCs w:val="28"/>
        </w:rPr>
        <w:t>forma standard</w:t>
      </w:r>
      <w:r w:rsidRPr="001B595E">
        <w:rPr>
          <w:rFonts w:ascii="Times New Roman" w:hAnsi="Times New Roman" w:cs="Times New Roman"/>
          <w:color w:val="000000" w:themeColor="text1"/>
          <w:sz w:val="28"/>
          <w:szCs w:val="28"/>
        </w:rPr>
        <w:t xml:space="preserve">, sau declarantul a depus o declarație suplimentară în conformitate cu </w:t>
      </w:r>
      <w:r w:rsidR="00EC15C4" w:rsidRPr="001B595E">
        <w:rPr>
          <w:rFonts w:ascii="Times New Roman" w:hAnsi="Times New Roman" w:cs="Times New Roman"/>
          <w:color w:val="000000" w:themeColor="text1"/>
          <w:sz w:val="28"/>
          <w:szCs w:val="28"/>
        </w:rPr>
        <w:t xml:space="preserve">art. 166 </w:t>
      </w:r>
      <w:r w:rsidRPr="001B595E">
        <w:rPr>
          <w:rFonts w:ascii="Times New Roman" w:hAnsi="Times New Roman" w:cs="Times New Roman"/>
          <w:color w:val="000000" w:themeColor="text1"/>
          <w:sz w:val="28"/>
          <w:szCs w:val="28"/>
        </w:rPr>
        <w:t xml:space="preserve">alin. (1) din Cod </w:t>
      </w:r>
      <w:r w:rsidR="00CE7652" w:rsidRPr="001B595E">
        <w:rPr>
          <w:rFonts w:ascii="Times New Roman" w:hAnsi="Times New Roman" w:cs="Times New Roman"/>
          <w:color w:val="000000" w:themeColor="text1"/>
          <w:sz w:val="28"/>
          <w:szCs w:val="28"/>
        </w:rPr>
        <w:t>în ceea ce privește</w:t>
      </w:r>
      <w:r w:rsidRPr="001B595E">
        <w:rPr>
          <w:rFonts w:ascii="Times New Roman" w:hAnsi="Times New Roman" w:cs="Times New Roman"/>
          <w:color w:val="000000" w:themeColor="text1"/>
          <w:sz w:val="28"/>
          <w:szCs w:val="28"/>
        </w:rPr>
        <w:t xml:space="preserve"> primul regim special;</w:t>
      </w:r>
    </w:p>
    <w:p w14:paraId="6D5FDC09" w14:textId="4DE3F51A" w:rsidR="00B60D77" w:rsidRPr="001B595E" w:rsidRDefault="00B60D77" w:rsidP="007C5F0D">
      <w:pPr>
        <w:pStyle w:val="ListParagraph"/>
        <w:numPr>
          <w:ilvl w:val="1"/>
          <w:numId w:val="111"/>
        </w:numPr>
        <w:tabs>
          <w:tab w:val="left" w:pos="851"/>
        </w:tabs>
        <w:spacing w:after="0" w:line="276"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primul regim special se încheie prin plasarea mărfurilor </w:t>
      </w:r>
      <w:r w:rsidR="00CE7652" w:rsidRPr="001B595E">
        <w:rPr>
          <w:rFonts w:ascii="Times New Roman" w:hAnsi="Times New Roman" w:cs="Times New Roman"/>
          <w:color w:val="000000" w:themeColor="text1"/>
          <w:sz w:val="28"/>
          <w:szCs w:val="28"/>
        </w:rPr>
        <w:t>sub un</w:t>
      </w:r>
      <w:r w:rsidRPr="001B595E">
        <w:rPr>
          <w:rFonts w:ascii="Times New Roman" w:hAnsi="Times New Roman" w:cs="Times New Roman"/>
          <w:color w:val="000000" w:themeColor="text1"/>
          <w:sz w:val="28"/>
          <w:szCs w:val="28"/>
        </w:rPr>
        <w:t xml:space="preserve"> regim special ulterior, altul decât destinația finală sau perfecționarea activă, în urma depunerii unei declarații vamale sub forma unei înscrieri în evidenț</w:t>
      </w:r>
      <w:r w:rsidR="00CE7652" w:rsidRPr="001B595E">
        <w:rPr>
          <w:rFonts w:ascii="Times New Roman" w:hAnsi="Times New Roman" w:cs="Times New Roman"/>
          <w:color w:val="000000" w:themeColor="text1"/>
          <w:sz w:val="28"/>
          <w:szCs w:val="28"/>
        </w:rPr>
        <w:t>ele</w:t>
      </w:r>
      <w:r w:rsidRPr="001B595E">
        <w:rPr>
          <w:rFonts w:ascii="Times New Roman" w:hAnsi="Times New Roman" w:cs="Times New Roman"/>
          <w:color w:val="000000" w:themeColor="text1"/>
          <w:sz w:val="28"/>
          <w:szCs w:val="28"/>
        </w:rPr>
        <w:t xml:space="preserve"> declarantului.</w:t>
      </w:r>
    </w:p>
    <w:p w14:paraId="7948F676" w14:textId="77777777" w:rsidR="00855728" w:rsidRPr="001B595E" w:rsidRDefault="00855728" w:rsidP="00B60D77">
      <w:pPr>
        <w:pStyle w:val="Footer"/>
        <w:jc w:val="center"/>
        <w:rPr>
          <w:rFonts w:ascii="Times New Roman" w:hAnsi="Times New Roman" w:cs="Times New Roman"/>
          <w:color w:val="000000" w:themeColor="text1"/>
          <w:sz w:val="28"/>
          <w:szCs w:val="28"/>
        </w:rPr>
      </w:pPr>
    </w:p>
    <w:p w14:paraId="1189403B" w14:textId="64BB1CB3" w:rsidR="00B60D77" w:rsidRPr="001B595E" w:rsidRDefault="00B60D77" w:rsidP="00B60D77">
      <w:pPr>
        <w:pStyle w:val="Footer"/>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Subsecțiunea 3</w:t>
      </w:r>
    </w:p>
    <w:p w14:paraId="5971CDC1" w14:textId="77777777" w:rsidR="00B60D77" w:rsidRPr="001B595E" w:rsidRDefault="00B60D77" w:rsidP="00B60D77">
      <w:pPr>
        <w:pStyle w:val="Footer"/>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Reguli procedurale</w:t>
      </w:r>
    </w:p>
    <w:p w14:paraId="7DEF5966" w14:textId="77777777" w:rsidR="00B60D77" w:rsidRPr="001B595E" w:rsidRDefault="00B60D77" w:rsidP="00B60D77">
      <w:pPr>
        <w:pStyle w:val="Footer"/>
        <w:rPr>
          <w:rFonts w:ascii="Times New Roman" w:hAnsi="Times New Roman" w:cs="Times New Roman"/>
          <w:color w:val="000000" w:themeColor="text1"/>
          <w:sz w:val="28"/>
          <w:szCs w:val="28"/>
        </w:rPr>
      </w:pPr>
    </w:p>
    <w:p w14:paraId="62459AA9" w14:textId="3ABE7511"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Subdiviziunea competentă poate permite în cazuri excepționale ca declarația vamală să fie depusă la un post vamal care nu este specificat în autorizație. În acest caz, </w:t>
      </w:r>
      <w:r w:rsidR="00FF1D55" w:rsidRPr="001B595E">
        <w:rPr>
          <w:rFonts w:ascii="Times New Roman" w:hAnsi="Times New Roman" w:cs="Times New Roman"/>
          <w:color w:val="000000" w:themeColor="text1"/>
          <w:sz w:val="28"/>
          <w:szCs w:val="28"/>
        </w:rPr>
        <w:t>subdiviziunea competentă</w:t>
      </w:r>
      <w:r w:rsidRPr="001B595E">
        <w:rPr>
          <w:rFonts w:ascii="Times New Roman" w:hAnsi="Times New Roman" w:cs="Times New Roman"/>
          <w:color w:val="000000" w:themeColor="text1"/>
          <w:sz w:val="28"/>
          <w:szCs w:val="28"/>
        </w:rPr>
        <w:t xml:space="preserve"> inform</w:t>
      </w:r>
      <w:r w:rsidR="00FF1D55" w:rsidRPr="001B595E">
        <w:rPr>
          <w:rFonts w:ascii="Times New Roman" w:hAnsi="Times New Roman" w:cs="Times New Roman"/>
          <w:color w:val="000000" w:themeColor="text1"/>
          <w:sz w:val="28"/>
          <w:szCs w:val="28"/>
        </w:rPr>
        <w:t xml:space="preserve">ează </w:t>
      </w:r>
      <w:r w:rsidRPr="001B595E">
        <w:rPr>
          <w:rFonts w:ascii="Times New Roman" w:hAnsi="Times New Roman" w:cs="Times New Roman"/>
          <w:color w:val="000000" w:themeColor="text1"/>
          <w:sz w:val="28"/>
          <w:szCs w:val="28"/>
        </w:rPr>
        <w:t xml:space="preserve">fără întârziere </w:t>
      </w:r>
      <w:r w:rsidR="00FF1D55" w:rsidRPr="001B595E">
        <w:rPr>
          <w:rFonts w:ascii="Times New Roman" w:hAnsi="Times New Roman" w:cs="Times New Roman"/>
          <w:color w:val="000000" w:themeColor="text1"/>
          <w:sz w:val="28"/>
          <w:szCs w:val="28"/>
        </w:rPr>
        <w:t>subdiviziunea responabilă de supraveghere</w:t>
      </w:r>
      <w:r w:rsidRPr="001B595E">
        <w:rPr>
          <w:rFonts w:ascii="Times New Roman" w:hAnsi="Times New Roman" w:cs="Times New Roman"/>
          <w:color w:val="000000" w:themeColor="text1"/>
          <w:sz w:val="28"/>
          <w:szCs w:val="28"/>
        </w:rPr>
        <w:t>.</w:t>
      </w:r>
    </w:p>
    <w:p w14:paraId="14618DD1" w14:textId="708DECB6"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mărfurile au fost plasate sub un regim special </w:t>
      </w:r>
      <w:r w:rsidR="00FF1D55" w:rsidRPr="001B595E">
        <w:rPr>
          <w:rFonts w:ascii="Times New Roman" w:hAnsi="Times New Roman" w:cs="Times New Roman"/>
          <w:color w:val="000000" w:themeColor="text1"/>
          <w:sz w:val="28"/>
          <w:szCs w:val="28"/>
        </w:rPr>
        <w:t>prin intermediul a</w:t>
      </w:r>
      <w:r w:rsidRPr="001B595E">
        <w:rPr>
          <w:rFonts w:ascii="Times New Roman" w:hAnsi="Times New Roman" w:cs="Times New Roman"/>
          <w:color w:val="000000" w:themeColor="text1"/>
          <w:sz w:val="28"/>
          <w:szCs w:val="28"/>
        </w:rPr>
        <w:t xml:space="preserve"> două sau mai multe declarații vamale în temeiul unei singure autorizații, plasarea acestor mărfuri sau a produselor obținute din </w:t>
      </w:r>
      <w:r w:rsidR="00FF1D55" w:rsidRPr="001B595E">
        <w:rPr>
          <w:rFonts w:ascii="Times New Roman" w:hAnsi="Times New Roman" w:cs="Times New Roman"/>
          <w:color w:val="000000" w:themeColor="text1"/>
          <w:sz w:val="28"/>
          <w:szCs w:val="28"/>
        </w:rPr>
        <w:t>ele</w:t>
      </w:r>
      <w:r w:rsidRPr="001B595E">
        <w:rPr>
          <w:rFonts w:ascii="Times New Roman" w:hAnsi="Times New Roman" w:cs="Times New Roman"/>
          <w:color w:val="000000" w:themeColor="text1"/>
          <w:sz w:val="28"/>
          <w:szCs w:val="28"/>
        </w:rPr>
        <w:t xml:space="preserve"> sub un regim vamal ulterior </w:t>
      </w:r>
      <w:r w:rsidR="00FF1D55" w:rsidRPr="001B595E">
        <w:rPr>
          <w:rFonts w:ascii="Times New Roman" w:hAnsi="Times New Roman" w:cs="Times New Roman"/>
          <w:color w:val="000000" w:themeColor="text1"/>
          <w:sz w:val="28"/>
          <w:szCs w:val="28"/>
        </w:rPr>
        <w:t>ori alocarea</w:t>
      </w:r>
      <w:r w:rsidRPr="001B595E">
        <w:rPr>
          <w:rFonts w:ascii="Times New Roman" w:hAnsi="Times New Roman" w:cs="Times New Roman"/>
          <w:color w:val="000000" w:themeColor="text1"/>
          <w:sz w:val="28"/>
          <w:szCs w:val="28"/>
        </w:rPr>
        <w:t xml:space="preserve"> lor </w:t>
      </w:r>
      <w:r w:rsidR="00FF1D55" w:rsidRPr="001B595E">
        <w:rPr>
          <w:rFonts w:ascii="Times New Roman" w:hAnsi="Times New Roman" w:cs="Times New Roman"/>
          <w:color w:val="000000" w:themeColor="text1"/>
          <w:sz w:val="28"/>
          <w:szCs w:val="28"/>
        </w:rPr>
        <w:t>pentru d</w:t>
      </w:r>
      <w:r w:rsidRPr="001B595E">
        <w:rPr>
          <w:rFonts w:ascii="Times New Roman" w:hAnsi="Times New Roman" w:cs="Times New Roman"/>
          <w:color w:val="000000" w:themeColor="text1"/>
          <w:sz w:val="28"/>
          <w:szCs w:val="28"/>
        </w:rPr>
        <w:t xml:space="preserve">estinația finală prescrisă </w:t>
      </w:r>
      <w:r w:rsidR="00FF1D55" w:rsidRPr="001B595E">
        <w:rPr>
          <w:rFonts w:ascii="Times New Roman" w:hAnsi="Times New Roman" w:cs="Times New Roman"/>
          <w:color w:val="000000" w:themeColor="text1"/>
          <w:sz w:val="28"/>
          <w:szCs w:val="28"/>
        </w:rPr>
        <w:t>este</w:t>
      </w:r>
      <w:r w:rsidRPr="001B595E">
        <w:rPr>
          <w:rFonts w:ascii="Times New Roman" w:hAnsi="Times New Roman" w:cs="Times New Roman"/>
          <w:color w:val="000000" w:themeColor="text1"/>
          <w:sz w:val="28"/>
          <w:szCs w:val="28"/>
        </w:rPr>
        <w:t xml:space="preserve"> considerat</w:t>
      </w:r>
      <w:r w:rsidR="00FF1D55" w:rsidRPr="001B595E">
        <w:rPr>
          <w:rFonts w:ascii="Times New Roman" w:hAnsi="Times New Roman" w:cs="Times New Roman"/>
          <w:color w:val="000000" w:themeColor="text1"/>
          <w:sz w:val="28"/>
          <w:szCs w:val="28"/>
        </w:rPr>
        <w:t xml:space="preserve">ă ca încheierea </w:t>
      </w:r>
      <w:r w:rsidRPr="001B595E">
        <w:rPr>
          <w:rFonts w:ascii="Times New Roman" w:hAnsi="Times New Roman" w:cs="Times New Roman"/>
          <w:color w:val="000000" w:themeColor="text1"/>
          <w:sz w:val="28"/>
          <w:szCs w:val="28"/>
        </w:rPr>
        <w:t>regimul</w:t>
      </w:r>
      <w:r w:rsidR="00FF1D55" w:rsidRPr="001B595E">
        <w:rPr>
          <w:rFonts w:ascii="Times New Roman" w:hAnsi="Times New Roman" w:cs="Times New Roman"/>
          <w:color w:val="000000" w:themeColor="text1"/>
          <w:sz w:val="28"/>
          <w:szCs w:val="28"/>
        </w:rPr>
        <w:t>ui</w:t>
      </w:r>
      <w:r w:rsidRPr="001B595E">
        <w:rPr>
          <w:rFonts w:ascii="Times New Roman" w:hAnsi="Times New Roman" w:cs="Times New Roman"/>
          <w:color w:val="000000" w:themeColor="text1"/>
          <w:sz w:val="28"/>
          <w:szCs w:val="28"/>
        </w:rPr>
        <w:t xml:space="preserve"> pentru mărfurile în cauză plasate </w:t>
      </w:r>
      <w:r w:rsidR="00FF1D55" w:rsidRPr="001B595E">
        <w:rPr>
          <w:rFonts w:ascii="Times New Roman" w:hAnsi="Times New Roman" w:cs="Times New Roman"/>
          <w:color w:val="000000" w:themeColor="text1"/>
          <w:sz w:val="28"/>
          <w:szCs w:val="28"/>
        </w:rPr>
        <w:t xml:space="preserve">în temeiul primei declarații </w:t>
      </w:r>
      <w:r w:rsidRPr="001B595E">
        <w:rPr>
          <w:rFonts w:ascii="Times New Roman" w:hAnsi="Times New Roman" w:cs="Times New Roman"/>
          <w:color w:val="000000" w:themeColor="text1"/>
          <w:sz w:val="28"/>
          <w:szCs w:val="28"/>
        </w:rPr>
        <w:t>vamale</w:t>
      </w:r>
      <w:r w:rsidR="00FF1D55" w:rsidRPr="001B595E">
        <w:rPr>
          <w:rFonts w:ascii="Times New Roman" w:hAnsi="Times New Roman" w:cs="Times New Roman"/>
          <w:color w:val="000000" w:themeColor="text1"/>
          <w:sz w:val="28"/>
          <w:szCs w:val="28"/>
        </w:rPr>
        <w:t xml:space="preserve"> în ordine cronologică</w:t>
      </w:r>
      <w:r w:rsidRPr="001B595E">
        <w:rPr>
          <w:rFonts w:ascii="Times New Roman" w:hAnsi="Times New Roman" w:cs="Times New Roman"/>
          <w:color w:val="000000" w:themeColor="text1"/>
          <w:sz w:val="28"/>
          <w:szCs w:val="28"/>
        </w:rPr>
        <w:t>.</w:t>
      </w:r>
    </w:p>
    <w:p w14:paraId="3C3AFF12" w14:textId="39F98949"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 xml:space="preserve">În cazul în care mărfurile au fost plasate sub un regim special </w:t>
      </w:r>
      <w:r w:rsidR="00C01AEA" w:rsidRPr="001B595E">
        <w:rPr>
          <w:rFonts w:ascii="Times New Roman" w:hAnsi="Times New Roman" w:cs="Times New Roman"/>
          <w:color w:val="000000" w:themeColor="text1"/>
          <w:sz w:val="28"/>
          <w:szCs w:val="28"/>
        </w:rPr>
        <w:t>prin intermediul a</w:t>
      </w:r>
      <w:r w:rsidRPr="001B595E">
        <w:rPr>
          <w:rFonts w:ascii="Times New Roman" w:hAnsi="Times New Roman" w:cs="Times New Roman"/>
          <w:color w:val="000000" w:themeColor="text1"/>
          <w:sz w:val="28"/>
          <w:szCs w:val="28"/>
        </w:rPr>
        <w:t xml:space="preserve"> două sau mai multe declarații vamale în tem</w:t>
      </w:r>
      <w:r w:rsidR="00C01AEA" w:rsidRPr="001B595E">
        <w:rPr>
          <w:rFonts w:ascii="Times New Roman" w:hAnsi="Times New Roman" w:cs="Times New Roman"/>
          <w:color w:val="000000" w:themeColor="text1"/>
          <w:sz w:val="28"/>
          <w:szCs w:val="28"/>
        </w:rPr>
        <w:t>eiul unei singure autorizații iar</w:t>
      </w:r>
      <w:r w:rsidRPr="001B595E">
        <w:rPr>
          <w:rFonts w:ascii="Times New Roman" w:hAnsi="Times New Roman" w:cs="Times New Roman"/>
          <w:color w:val="000000" w:themeColor="text1"/>
          <w:sz w:val="28"/>
          <w:szCs w:val="28"/>
        </w:rPr>
        <w:t xml:space="preserve"> regimul special este </w:t>
      </w:r>
      <w:r w:rsidR="00C01AEA" w:rsidRPr="001B595E">
        <w:rPr>
          <w:rFonts w:ascii="Times New Roman" w:hAnsi="Times New Roman" w:cs="Times New Roman"/>
          <w:color w:val="000000" w:themeColor="text1"/>
          <w:sz w:val="28"/>
          <w:szCs w:val="28"/>
        </w:rPr>
        <w:t>încheiat</w:t>
      </w:r>
      <w:r w:rsidRPr="001B595E">
        <w:rPr>
          <w:rFonts w:ascii="Times New Roman" w:hAnsi="Times New Roman" w:cs="Times New Roman"/>
          <w:color w:val="000000" w:themeColor="text1"/>
          <w:sz w:val="28"/>
          <w:szCs w:val="28"/>
        </w:rPr>
        <w:t xml:space="preserve"> prin scoaterea mărfurilor de pe teritoriul vamal sau prin distrugerea mărfurilor fără deșeuri rămase, scoaterea sau distrugerea </w:t>
      </w:r>
      <w:r w:rsidR="00C01AEA" w:rsidRPr="001B595E">
        <w:rPr>
          <w:rFonts w:ascii="Times New Roman" w:hAnsi="Times New Roman" w:cs="Times New Roman"/>
          <w:color w:val="000000" w:themeColor="text1"/>
          <w:sz w:val="28"/>
          <w:szCs w:val="28"/>
        </w:rPr>
        <w:t xml:space="preserve">măfurilor </w:t>
      </w:r>
      <w:r w:rsidRPr="001B595E">
        <w:rPr>
          <w:rFonts w:ascii="Times New Roman" w:hAnsi="Times New Roman" w:cs="Times New Roman"/>
          <w:color w:val="000000" w:themeColor="text1"/>
          <w:sz w:val="28"/>
          <w:szCs w:val="28"/>
        </w:rPr>
        <w:t>fără deșeuri rămase se consideră a fi închei</w:t>
      </w:r>
      <w:r w:rsidR="00C01AEA" w:rsidRPr="001B595E">
        <w:rPr>
          <w:rFonts w:ascii="Times New Roman" w:hAnsi="Times New Roman" w:cs="Times New Roman"/>
          <w:color w:val="000000" w:themeColor="text1"/>
          <w:sz w:val="28"/>
          <w:szCs w:val="28"/>
        </w:rPr>
        <w:t>erea regimului</w:t>
      </w:r>
      <w:r w:rsidRPr="001B595E">
        <w:rPr>
          <w:rFonts w:ascii="Times New Roman" w:hAnsi="Times New Roman" w:cs="Times New Roman"/>
          <w:color w:val="000000" w:themeColor="text1"/>
          <w:sz w:val="28"/>
          <w:szCs w:val="28"/>
        </w:rPr>
        <w:t xml:space="preserve"> pentru mărfurile în cauză plasate </w:t>
      </w:r>
      <w:r w:rsidR="00C01AEA" w:rsidRPr="001B595E">
        <w:rPr>
          <w:rFonts w:ascii="Times New Roman" w:hAnsi="Times New Roman" w:cs="Times New Roman"/>
          <w:color w:val="000000" w:themeColor="text1"/>
          <w:sz w:val="28"/>
          <w:szCs w:val="28"/>
        </w:rPr>
        <w:t xml:space="preserve">în temeiul primei </w:t>
      </w:r>
      <w:r w:rsidRPr="001B595E">
        <w:rPr>
          <w:rFonts w:ascii="Times New Roman" w:hAnsi="Times New Roman" w:cs="Times New Roman"/>
          <w:color w:val="000000" w:themeColor="text1"/>
          <w:sz w:val="28"/>
          <w:szCs w:val="28"/>
        </w:rPr>
        <w:t>declarații vamale</w:t>
      </w:r>
      <w:r w:rsidR="00C01AEA" w:rsidRPr="001B595E">
        <w:rPr>
          <w:rFonts w:ascii="Times New Roman" w:hAnsi="Times New Roman" w:cs="Times New Roman"/>
          <w:color w:val="000000" w:themeColor="text1"/>
          <w:sz w:val="28"/>
          <w:szCs w:val="28"/>
        </w:rPr>
        <w:t xml:space="preserve"> în ordine cronologică</w:t>
      </w:r>
      <w:r w:rsidRPr="001B595E">
        <w:rPr>
          <w:rFonts w:ascii="Times New Roman" w:hAnsi="Times New Roman" w:cs="Times New Roman"/>
          <w:color w:val="000000" w:themeColor="text1"/>
          <w:sz w:val="28"/>
          <w:szCs w:val="28"/>
        </w:rPr>
        <w:t>.</w:t>
      </w:r>
    </w:p>
    <w:p w14:paraId="5A01582F" w14:textId="1BAB5463"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Prin derogare de la p</w:t>
      </w:r>
      <w:r w:rsidR="005358EE" w:rsidRPr="001B595E">
        <w:rPr>
          <w:rFonts w:ascii="Times New Roman" w:hAnsi="Times New Roman" w:cs="Times New Roman"/>
          <w:color w:val="000000" w:themeColor="text1"/>
          <w:sz w:val="28"/>
          <w:szCs w:val="28"/>
        </w:rPr>
        <w:t xml:space="preserve">ct. </w:t>
      </w:r>
      <w:r w:rsidR="00576C1D" w:rsidRPr="001B595E">
        <w:rPr>
          <w:rFonts w:ascii="Times New Roman" w:hAnsi="Times New Roman" w:cs="Times New Roman"/>
          <w:color w:val="000000" w:themeColor="text1"/>
          <w:sz w:val="28"/>
          <w:szCs w:val="28"/>
        </w:rPr>
        <w:t xml:space="preserve">381 </w:t>
      </w:r>
      <w:r w:rsidR="005358EE" w:rsidRPr="001B595E">
        <w:rPr>
          <w:rFonts w:ascii="Times New Roman" w:hAnsi="Times New Roman" w:cs="Times New Roman"/>
          <w:color w:val="000000" w:themeColor="text1"/>
          <w:sz w:val="28"/>
          <w:szCs w:val="28"/>
        </w:rPr>
        <w:t xml:space="preserve">- </w:t>
      </w:r>
      <w:r w:rsidR="00576C1D" w:rsidRPr="001B595E">
        <w:rPr>
          <w:rFonts w:ascii="Times New Roman" w:hAnsi="Times New Roman" w:cs="Times New Roman"/>
          <w:color w:val="000000" w:themeColor="text1"/>
          <w:sz w:val="28"/>
          <w:szCs w:val="28"/>
        </w:rPr>
        <w:t>382</w:t>
      </w:r>
      <w:r w:rsidRPr="001B595E">
        <w:rPr>
          <w:rFonts w:ascii="Times New Roman" w:hAnsi="Times New Roman" w:cs="Times New Roman"/>
          <w:color w:val="000000" w:themeColor="text1"/>
          <w:sz w:val="28"/>
          <w:szCs w:val="28"/>
        </w:rPr>
        <w:t xml:space="preserve">, titularul autorizației sau titularul regimului poate solicita efectuarea încheierii regimului în legătură </w:t>
      </w:r>
      <w:r w:rsidR="00C01AEA" w:rsidRPr="001B595E">
        <w:rPr>
          <w:rFonts w:ascii="Times New Roman" w:hAnsi="Times New Roman" w:cs="Times New Roman"/>
          <w:color w:val="000000" w:themeColor="text1"/>
          <w:sz w:val="28"/>
          <w:szCs w:val="28"/>
        </w:rPr>
        <w:t xml:space="preserve">cu </w:t>
      </w:r>
      <w:r w:rsidRPr="001B595E">
        <w:rPr>
          <w:rFonts w:ascii="Times New Roman" w:hAnsi="Times New Roman" w:cs="Times New Roman"/>
          <w:color w:val="000000" w:themeColor="text1"/>
          <w:sz w:val="28"/>
          <w:szCs w:val="28"/>
        </w:rPr>
        <w:t>mărfuri</w:t>
      </w:r>
      <w:r w:rsidR="00C01AEA" w:rsidRPr="001B595E">
        <w:rPr>
          <w:rFonts w:ascii="Times New Roman" w:hAnsi="Times New Roman" w:cs="Times New Roman"/>
          <w:color w:val="000000" w:themeColor="text1"/>
          <w:sz w:val="28"/>
          <w:szCs w:val="28"/>
        </w:rPr>
        <w:t xml:space="preserve"> specifice</w:t>
      </w:r>
      <w:r w:rsidRPr="001B595E">
        <w:rPr>
          <w:rFonts w:ascii="Times New Roman" w:hAnsi="Times New Roman" w:cs="Times New Roman"/>
          <w:color w:val="000000" w:themeColor="text1"/>
          <w:sz w:val="28"/>
          <w:szCs w:val="28"/>
        </w:rPr>
        <w:t xml:space="preserve"> plasate sub regim.</w:t>
      </w:r>
    </w:p>
    <w:p w14:paraId="35F1928F" w14:textId="6D98B2BD"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Aplicarea punctelor </w:t>
      </w:r>
      <w:r w:rsidR="005358EE" w:rsidRPr="001B595E">
        <w:rPr>
          <w:rFonts w:ascii="Times New Roman" w:hAnsi="Times New Roman" w:cs="Times New Roman"/>
          <w:color w:val="000000" w:themeColor="text1"/>
          <w:sz w:val="28"/>
          <w:szCs w:val="28"/>
        </w:rPr>
        <w:t xml:space="preserve">pct. </w:t>
      </w:r>
      <w:r w:rsidR="00576C1D" w:rsidRPr="001B595E">
        <w:rPr>
          <w:rFonts w:ascii="Times New Roman" w:hAnsi="Times New Roman" w:cs="Times New Roman"/>
          <w:color w:val="000000" w:themeColor="text1"/>
          <w:sz w:val="28"/>
          <w:szCs w:val="28"/>
        </w:rPr>
        <w:t xml:space="preserve">381 </w:t>
      </w:r>
      <w:r w:rsidR="005358EE" w:rsidRPr="001B595E">
        <w:rPr>
          <w:rFonts w:ascii="Times New Roman" w:hAnsi="Times New Roman" w:cs="Times New Roman"/>
          <w:color w:val="000000" w:themeColor="text1"/>
          <w:sz w:val="28"/>
          <w:szCs w:val="28"/>
        </w:rPr>
        <w:t xml:space="preserve">– </w:t>
      </w:r>
      <w:r w:rsidR="00576C1D" w:rsidRPr="001B595E">
        <w:rPr>
          <w:rFonts w:ascii="Times New Roman" w:hAnsi="Times New Roman" w:cs="Times New Roman"/>
          <w:color w:val="000000" w:themeColor="text1"/>
          <w:sz w:val="28"/>
          <w:szCs w:val="28"/>
        </w:rPr>
        <w:t xml:space="preserve">382 </w:t>
      </w:r>
      <w:r w:rsidRPr="001B595E">
        <w:rPr>
          <w:rFonts w:ascii="Times New Roman" w:hAnsi="Times New Roman" w:cs="Times New Roman"/>
          <w:color w:val="000000" w:themeColor="text1"/>
          <w:sz w:val="28"/>
          <w:szCs w:val="28"/>
        </w:rPr>
        <w:t xml:space="preserve">nu </w:t>
      </w:r>
      <w:r w:rsidR="00C01AEA" w:rsidRPr="001B595E">
        <w:rPr>
          <w:rFonts w:ascii="Times New Roman" w:hAnsi="Times New Roman" w:cs="Times New Roman"/>
          <w:color w:val="000000" w:themeColor="text1"/>
          <w:sz w:val="28"/>
          <w:szCs w:val="28"/>
        </w:rPr>
        <w:t xml:space="preserve">trebuie să </w:t>
      </w:r>
      <w:r w:rsidRPr="001B595E">
        <w:rPr>
          <w:rFonts w:ascii="Times New Roman" w:hAnsi="Times New Roman" w:cs="Times New Roman"/>
          <w:color w:val="000000" w:themeColor="text1"/>
          <w:sz w:val="28"/>
          <w:szCs w:val="28"/>
        </w:rPr>
        <w:t>conduc</w:t>
      </w:r>
      <w:r w:rsidR="00C01AEA" w:rsidRPr="001B595E">
        <w:rPr>
          <w:rFonts w:ascii="Times New Roman" w:hAnsi="Times New Roman" w:cs="Times New Roman"/>
          <w:color w:val="000000" w:themeColor="text1"/>
          <w:sz w:val="28"/>
          <w:szCs w:val="28"/>
        </w:rPr>
        <w:t>ă</w:t>
      </w:r>
      <w:r w:rsidRPr="001B595E">
        <w:rPr>
          <w:rFonts w:ascii="Times New Roman" w:hAnsi="Times New Roman" w:cs="Times New Roman"/>
          <w:color w:val="000000" w:themeColor="text1"/>
          <w:sz w:val="28"/>
          <w:szCs w:val="28"/>
        </w:rPr>
        <w:t xml:space="preserve"> la avantaje nejustificate </w:t>
      </w:r>
      <w:r w:rsidR="00C01AEA" w:rsidRPr="001B595E">
        <w:rPr>
          <w:rFonts w:ascii="Times New Roman" w:hAnsi="Times New Roman" w:cs="Times New Roman"/>
          <w:color w:val="000000" w:themeColor="text1"/>
          <w:sz w:val="28"/>
          <w:szCs w:val="28"/>
        </w:rPr>
        <w:t>în privința drepturilor</w:t>
      </w:r>
      <w:r w:rsidRPr="001B595E">
        <w:rPr>
          <w:rFonts w:ascii="Times New Roman" w:hAnsi="Times New Roman" w:cs="Times New Roman"/>
          <w:color w:val="000000" w:themeColor="text1"/>
          <w:sz w:val="28"/>
          <w:szCs w:val="28"/>
        </w:rPr>
        <w:t xml:space="preserve"> de import.</w:t>
      </w:r>
    </w:p>
    <w:p w14:paraId="2FD5018E" w14:textId="6CF9DEC8"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mărfurile </w:t>
      </w:r>
      <w:r w:rsidR="000F290E" w:rsidRPr="001B595E">
        <w:rPr>
          <w:rFonts w:ascii="Times New Roman" w:hAnsi="Times New Roman" w:cs="Times New Roman"/>
          <w:color w:val="000000" w:themeColor="text1"/>
          <w:sz w:val="28"/>
          <w:szCs w:val="28"/>
        </w:rPr>
        <w:t xml:space="preserve">plasate </w:t>
      </w:r>
      <w:r w:rsidRPr="001B595E">
        <w:rPr>
          <w:rFonts w:ascii="Times New Roman" w:hAnsi="Times New Roman" w:cs="Times New Roman"/>
          <w:color w:val="000000" w:themeColor="text1"/>
          <w:sz w:val="28"/>
          <w:szCs w:val="28"/>
        </w:rPr>
        <w:t xml:space="preserve">sub regimul special sunt plasate împreună cu alte mărfuri și </w:t>
      </w:r>
      <w:r w:rsidR="000F290E" w:rsidRPr="001B595E">
        <w:rPr>
          <w:rFonts w:ascii="Times New Roman" w:hAnsi="Times New Roman" w:cs="Times New Roman"/>
          <w:color w:val="000000" w:themeColor="text1"/>
          <w:sz w:val="28"/>
          <w:szCs w:val="28"/>
        </w:rPr>
        <w:t>se înregistrează</w:t>
      </w:r>
      <w:r w:rsidRPr="001B595E">
        <w:rPr>
          <w:rFonts w:ascii="Times New Roman" w:hAnsi="Times New Roman" w:cs="Times New Roman"/>
          <w:color w:val="000000" w:themeColor="text1"/>
          <w:sz w:val="28"/>
          <w:szCs w:val="28"/>
        </w:rPr>
        <w:t xml:space="preserve"> distrugere</w:t>
      </w:r>
      <w:r w:rsidR="000F290E" w:rsidRPr="001B595E">
        <w:rPr>
          <w:rFonts w:ascii="Times New Roman" w:hAnsi="Times New Roman" w:cs="Times New Roman"/>
          <w:color w:val="000000" w:themeColor="text1"/>
          <w:sz w:val="28"/>
          <w:szCs w:val="28"/>
        </w:rPr>
        <w:t>a</w:t>
      </w:r>
      <w:r w:rsidRPr="001B595E">
        <w:rPr>
          <w:rFonts w:ascii="Times New Roman" w:hAnsi="Times New Roman" w:cs="Times New Roman"/>
          <w:color w:val="000000" w:themeColor="text1"/>
          <w:sz w:val="28"/>
          <w:szCs w:val="28"/>
        </w:rPr>
        <w:t xml:space="preserve"> totală sau </w:t>
      </w:r>
      <w:r w:rsidR="000F290E" w:rsidRPr="001B595E">
        <w:rPr>
          <w:rFonts w:ascii="Times New Roman" w:hAnsi="Times New Roman" w:cs="Times New Roman"/>
          <w:color w:val="000000" w:themeColor="text1"/>
          <w:sz w:val="28"/>
          <w:szCs w:val="28"/>
        </w:rPr>
        <w:t xml:space="preserve">o </w:t>
      </w:r>
      <w:r w:rsidRPr="001B595E">
        <w:rPr>
          <w:rFonts w:ascii="Times New Roman" w:hAnsi="Times New Roman" w:cs="Times New Roman"/>
          <w:color w:val="000000" w:themeColor="text1"/>
          <w:sz w:val="28"/>
          <w:szCs w:val="28"/>
        </w:rPr>
        <w:t xml:space="preserve">pierdere iremediabilă, Serviciul Vamal poate accepta dovezile prezentate de titularul regimului care să indice cantitatea reală </w:t>
      </w:r>
      <w:r w:rsidR="000F290E" w:rsidRPr="001B595E">
        <w:rPr>
          <w:rFonts w:ascii="Times New Roman" w:hAnsi="Times New Roman" w:cs="Times New Roman"/>
          <w:color w:val="000000" w:themeColor="text1"/>
          <w:sz w:val="28"/>
          <w:szCs w:val="28"/>
        </w:rPr>
        <w:t>a</w:t>
      </w:r>
      <w:r w:rsidRPr="001B595E">
        <w:rPr>
          <w:rFonts w:ascii="Times New Roman" w:hAnsi="Times New Roman" w:cs="Times New Roman"/>
          <w:color w:val="000000" w:themeColor="text1"/>
          <w:sz w:val="28"/>
          <w:szCs w:val="28"/>
        </w:rPr>
        <w:t xml:space="preserve"> mărfuri</w:t>
      </w:r>
      <w:r w:rsidR="000F290E" w:rsidRPr="001B595E">
        <w:rPr>
          <w:rFonts w:ascii="Times New Roman" w:hAnsi="Times New Roman" w:cs="Times New Roman"/>
          <w:color w:val="000000" w:themeColor="text1"/>
          <w:sz w:val="28"/>
          <w:szCs w:val="28"/>
        </w:rPr>
        <w:t>lor plasate</w:t>
      </w:r>
      <w:r w:rsidRPr="001B595E">
        <w:rPr>
          <w:rFonts w:ascii="Times New Roman" w:hAnsi="Times New Roman" w:cs="Times New Roman"/>
          <w:color w:val="000000" w:themeColor="text1"/>
          <w:sz w:val="28"/>
          <w:szCs w:val="28"/>
        </w:rPr>
        <w:t xml:space="preserve"> sub regim care</w:t>
      </w:r>
      <w:r w:rsidR="005358EE" w:rsidRPr="001B595E">
        <w:rPr>
          <w:rFonts w:ascii="Times New Roman" w:hAnsi="Times New Roman" w:cs="Times New Roman"/>
          <w:color w:val="000000" w:themeColor="text1"/>
          <w:sz w:val="28"/>
          <w:szCs w:val="28"/>
        </w:rPr>
        <w:t xml:space="preserve"> a fost distrusă sau pierdută.</w:t>
      </w:r>
    </w:p>
    <w:p w14:paraId="19A95EE2" w14:textId="523973B1" w:rsidR="00B60D77" w:rsidRPr="001B595E" w:rsidRDefault="00B60D77" w:rsidP="005358EE">
      <w:pPr>
        <w:pStyle w:val="Footer"/>
        <w:ind w:right="284"/>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titularul regimului nu poate prezenta dovezi acceptabile pentru Serviciul Vamal, cantitatea de mărfuri care a fost distrusă sau pierdută se stabilește prin </w:t>
      </w:r>
      <w:r w:rsidR="000F290E" w:rsidRPr="001B595E">
        <w:rPr>
          <w:rFonts w:ascii="Times New Roman" w:hAnsi="Times New Roman" w:cs="Times New Roman"/>
          <w:color w:val="000000" w:themeColor="text1"/>
          <w:sz w:val="28"/>
          <w:szCs w:val="28"/>
        </w:rPr>
        <w:t>referire</w:t>
      </w:r>
      <w:r w:rsidRPr="001B595E">
        <w:rPr>
          <w:rFonts w:ascii="Times New Roman" w:hAnsi="Times New Roman" w:cs="Times New Roman"/>
          <w:color w:val="000000" w:themeColor="text1"/>
          <w:sz w:val="28"/>
          <w:szCs w:val="28"/>
        </w:rPr>
        <w:t xml:space="preserve"> la proporția mărfuri</w:t>
      </w:r>
      <w:r w:rsidR="000F290E" w:rsidRPr="001B595E">
        <w:rPr>
          <w:rFonts w:ascii="Times New Roman" w:hAnsi="Times New Roman" w:cs="Times New Roman"/>
          <w:color w:val="000000" w:themeColor="text1"/>
          <w:sz w:val="28"/>
          <w:szCs w:val="28"/>
        </w:rPr>
        <w:t>lor</w:t>
      </w:r>
      <w:r w:rsidRPr="001B595E">
        <w:rPr>
          <w:rFonts w:ascii="Times New Roman" w:hAnsi="Times New Roman" w:cs="Times New Roman"/>
          <w:color w:val="000000" w:themeColor="text1"/>
          <w:sz w:val="28"/>
          <w:szCs w:val="28"/>
        </w:rPr>
        <w:t xml:space="preserve"> de același tip aflată sub regim la momentul </w:t>
      </w:r>
      <w:r w:rsidR="000F290E" w:rsidRPr="001B595E">
        <w:rPr>
          <w:rFonts w:ascii="Times New Roman" w:hAnsi="Times New Roman" w:cs="Times New Roman"/>
          <w:color w:val="000000" w:themeColor="text1"/>
          <w:sz w:val="28"/>
          <w:szCs w:val="28"/>
        </w:rPr>
        <w:t>în care a intervenit distrugerea sau pierderea</w:t>
      </w:r>
      <w:r w:rsidRPr="001B595E">
        <w:rPr>
          <w:rFonts w:ascii="Times New Roman" w:hAnsi="Times New Roman" w:cs="Times New Roman"/>
          <w:color w:val="000000" w:themeColor="text1"/>
          <w:sz w:val="28"/>
          <w:szCs w:val="28"/>
        </w:rPr>
        <w:t>.</w:t>
      </w:r>
    </w:p>
    <w:p w14:paraId="38C6257D" w14:textId="160DDDB2"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Biroul vamal de supraveghere </w:t>
      </w:r>
      <w:r w:rsidR="00A06175" w:rsidRPr="001B595E">
        <w:rPr>
          <w:rFonts w:ascii="Times New Roman" w:hAnsi="Times New Roman" w:cs="Times New Roman"/>
          <w:color w:val="000000" w:themeColor="text1"/>
          <w:sz w:val="28"/>
          <w:szCs w:val="28"/>
        </w:rPr>
        <w:t>verifică</w:t>
      </w:r>
      <w:r w:rsidRPr="001B595E">
        <w:rPr>
          <w:rFonts w:ascii="Times New Roman" w:hAnsi="Times New Roman" w:cs="Times New Roman"/>
          <w:color w:val="000000" w:themeColor="text1"/>
          <w:sz w:val="28"/>
          <w:szCs w:val="28"/>
        </w:rPr>
        <w:t xml:space="preserve"> fără întârziere decont</w:t>
      </w:r>
      <w:r w:rsidR="00A06175" w:rsidRPr="001B595E">
        <w:rPr>
          <w:rFonts w:ascii="Times New Roman" w:hAnsi="Times New Roman" w:cs="Times New Roman"/>
          <w:color w:val="000000" w:themeColor="text1"/>
          <w:sz w:val="28"/>
          <w:szCs w:val="28"/>
        </w:rPr>
        <w:t>ul</w:t>
      </w:r>
      <w:r w:rsidRPr="001B595E">
        <w:rPr>
          <w:rFonts w:ascii="Times New Roman" w:hAnsi="Times New Roman" w:cs="Times New Roman"/>
          <w:color w:val="000000" w:themeColor="text1"/>
          <w:sz w:val="28"/>
          <w:szCs w:val="28"/>
        </w:rPr>
        <w:t xml:space="preserve"> de încheiere, astfel cum se menționează la </w:t>
      </w:r>
      <w:r w:rsidR="005358EE" w:rsidRPr="001B595E">
        <w:rPr>
          <w:rFonts w:ascii="Times New Roman" w:hAnsi="Times New Roman" w:cs="Times New Roman"/>
          <w:color w:val="000000" w:themeColor="text1"/>
          <w:sz w:val="28"/>
          <w:szCs w:val="28"/>
        </w:rPr>
        <w:t xml:space="preserve">pct. </w:t>
      </w:r>
      <w:r w:rsidR="002B01BD" w:rsidRPr="001B595E">
        <w:rPr>
          <w:rFonts w:ascii="Times New Roman" w:hAnsi="Times New Roman" w:cs="Times New Roman"/>
          <w:color w:val="000000" w:themeColor="text1"/>
          <w:sz w:val="28"/>
          <w:szCs w:val="28"/>
        </w:rPr>
        <w:t>367</w:t>
      </w:r>
      <w:r w:rsidRPr="001B595E">
        <w:rPr>
          <w:rFonts w:ascii="Times New Roman" w:hAnsi="Times New Roman" w:cs="Times New Roman"/>
          <w:color w:val="000000" w:themeColor="text1"/>
          <w:sz w:val="28"/>
          <w:szCs w:val="28"/>
        </w:rPr>
        <w:t xml:space="preserve">. Biroul vamal de supraveghere poate accepta cuantumul </w:t>
      </w:r>
      <w:r w:rsidR="00A06175" w:rsidRPr="001B595E">
        <w:rPr>
          <w:rFonts w:ascii="Times New Roman" w:hAnsi="Times New Roman" w:cs="Times New Roman"/>
          <w:color w:val="000000" w:themeColor="text1"/>
          <w:sz w:val="28"/>
          <w:szCs w:val="28"/>
        </w:rPr>
        <w:t>drepturilor</w:t>
      </w:r>
      <w:r w:rsidRPr="001B595E">
        <w:rPr>
          <w:rFonts w:ascii="Times New Roman" w:hAnsi="Times New Roman" w:cs="Times New Roman"/>
          <w:color w:val="000000" w:themeColor="text1"/>
          <w:sz w:val="28"/>
          <w:szCs w:val="28"/>
        </w:rPr>
        <w:t xml:space="preserve"> de import plătibile, astfel cum este stabilit de titularul autorizației.</w:t>
      </w:r>
    </w:p>
    <w:p w14:paraId="1B303257" w14:textId="6CFCA163"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Subdiviziunea competentă decide dacă poate avea loc sau nu un transfer </w:t>
      </w:r>
      <w:r w:rsidR="00A06175" w:rsidRPr="001B595E">
        <w:rPr>
          <w:rFonts w:ascii="Times New Roman" w:hAnsi="Times New Roman" w:cs="Times New Roman"/>
          <w:color w:val="000000" w:themeColor="text1"/>
          <w:sz w:val="28"/>
          <w:szCs w:val="28"/>
        </w:rPr>
        <w:t>al</w:t>
      </w:r>
      <w:r w:rsidRPr="001B595E">
        <w:rPr>
          <w:rFonts w:ascii="Times New Roman" w:hAnsi="Times New Roman" w:cs="Times New Roman"/>
          <w:color w:val="000000" w:themeColor="text1"/>
          <w:sz w:val="28"/>
          <w:szCs w:val="28"/>
        </w:rPr>
        <w:t xml:space="preserve"> drepturi</w:t>
      </w:r>
      <w:r w:rsidR="00A06175" w:rsidRPr="001B595E">
        <w:rPr>
          <w:rFonts w:ascii="Times New Roman" w:hAnsi="Times New Roman" w:cs="Times New Roman"/>
          <w:color w:val="000000" w:themeColor="text1"/>
          <w:sz w:val="28"/>
          <w:szCs w:val="28"/>
        </w:rPr>
        <w:t>lor</w:t>
      </w:r>
      <w:r w:rsidRPr="001B595E">
        <w:rPr>
          <w:rFonts w:ascii="Times New Roman" w:hAnsi="Times New Roman" w:cs="Times New Roman"/>
          <w:color w:val="000000" w:themeColor="text1"/>
          <w:sz w:val="28"/>
          <w:szCs w:val="28"/>
        </w:rPr>
        <w:t xml:space="preserve"> și obligații</w:t>
      </w:r>
      <w:r w:rsidR="00A06175" w:rsidRPr="001B595E">
        <w:rPr>
          <w:rFonts w:ascii="Times New Roman" w:hAnsi="Times New Roman" w:cs="Times New Roman"/>
          <w:color w:val="000000" w:themeColor="text1"/>
          <w:sz w:val="28"/>
          <w:szCs w:val="28"/>
        </w:rPr>
        <w:t>lor</w:t>
      </w:r>
      <w:r w:rsidRPr="001B595E">
        <w:rPr>
          <w:rFonts w:ascii="Times New Roman" w:hAnsi="Times New Roman" w:cs="Times New Roman"/>
          <w:color w:val="000000" w:themeColor="text1"/>
          <w:sz w:val="28"/>
          <w:szCs w:val="28"/>
        </w:rPr>
        <w:t xml:space="preserve"> prevăzute la art</w:t>
      </w:r>
      <w:r w:rsidR="005358EE"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287 din Cod. Dacă un astfel de transfer poate avea loc, subdiviziunea competentă stabilește condițiile în care este permis transferul.</w:t>
      </w:r>
      <w:r w:rsidR="00D1385E" w:rsidRPr="001B595E">
        <w:rPr>
          <w:rFonts w:ascii="Times New Roman" w:hAnsi="Times New Roman" w:cs="Times New Roman"/>
          <w:color w:val="000000" w:themeColor="text1"/>
          <w:sz w:val="28"/>
          <w:szCs w:val="28"/>
        </w:rPr>
        <w:t xml:space="preserve"> Procedura și condițiile de efectuare a transferului se stabilește de Serviciul Vamal.</w:t>
      </w:r>
    </w:p>
    <w:p w14:paraId="0599EFDE" w14:textId="3BB38931" w:rsidR="00B60D77" w:rsidRPr="001B595E" w:rsidRDefault="00A06175"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Circulația</w:t>
      </w:r>
      <w:r w:rsidR="00B60D77" w:rsidRPr="001B595E">
        <w:rPr>
          <w:rFonts w:ascii="Times New Roman" w:hAnsi="Times New Roman" w:cs="Times New Roman"/>
          <w:color w:val="000000" w:themeColor="text1"/>
          <w:sz w:val="28"/>
          <w:szCs w:val="28"/>
        </w:rPr>
        <w:t xml:space="preserve"> mărfurilor către postul vamal de ieșire în vederea încheierii unui regim special, altul decât destinația finală și perfecționarea pasivă prin scoaterea mărfurilor de pe teritoriul vamal, se efectuează sub acoperirea declarației de reexport.</w:t>
      </w:r>
    </w:p>
    <w:p w14:paraId="2A6E5617" w14:textId="60B132D6"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mărfurile </w:t>
      </w:r>
      <w:r w:rsidR="00A06175" w:rsidRPr="001B595E">
        <w:rPr>
          <w:rFonts w:ascii="Times New Roman" w:hAnsi="Times New Roman" w:cs="Times New Roman"/>
          <w:color w:val="000000" w:themeColor="text1"/>
          <w:sz w:val="28"/>
          <w:szCs w:val="28"/>
        </w:rPr>
        <w:t xml:space="preserve">circulă sub </w:t>
      </w:r>
      <w:r w:rsidRPr="001B595E">
        <w:rPr>
          <w:rFonts w:ascii="Times New Roman" w:hAnsi="Times New Roman" w:cs="Times New Roman"/>
          <w:color w:val="000000" w:themeColor="text1"/>
          <w:sz w:val="28"/>
          <w:szCs w:val="28"/>
        </w:rPr>
        <w:t>regim</w:t>
      </w:r>
      <w:r w:rsidR="00A06175" w:rsidRPr="001B595E">
        <w:rPr>
          <w:rFonts w:ascii="Times New Roman" w:hAnsi="Times New Roman" w:cs="Times New Roman"/>
          <w:color w:val="000000" w:themeColor="text1"/>
          <w:sz w:val="28"/>
          <w:szCs w:val="28"/>
        </w:rPr>
        <w:t>ul</w:t>
      </w:r>
      <w:r w:rsidRPr="001B595E">
        <w:rPr>
          <w:rFonts w:ascii="Times New Roman" w:hAnsi="Times New Roman" w:cs="Times New Roman"/>
          <w:color w:val="000000" w:themeColor="text1"/>
          <w:sz w:val="28"/>
          <w:szCs w:val="28"/>
        </w:rPr>
        <w:t xml:space="preserve"> de perfecționare pasivă de la postul vamal de plasare la postul vamal de ieșire, mărfurile </w:t>
      </w:r>
      <w:r w:rsidR="00A06175" w:rsidRPr="001B595E">
        <w:rPr>
          <w:rFonts w:ascii="Times New Roman" w:hAnsi="Times New Roman" w:cs="Times New Roman"/>
          <w:color w:val="000000" w:themeColor="text1"/>
          <w:sz w:val="28"/>
          <w:szCs w:val="28"/>
        </w:rPr>
        <w:t>cad sub incidența</w:t>
      </w:r>
      <w:r w:rsidRPr="001B595E">
        <w:rPr>
          <w:rFonts w:ascii="Times New Roman" w:hAnsi="Times New Roman" w:cs="Times New Roman"/>
          <w:color w:val="000000" w:themeColor="text1"/>
          <w:sz w:val="28"/>
          <w:szCs w:val="28"/>
        </w:rPr>
        <w:t xml:space="preserve"> dispozițiilor care ar fi fost aplicabile dacă mărfurile ar fi fost plasate sub regimul de export.</w:t>
      </w:r>
    </w:p>
    <w:p w14:paraId="4A75FCB3" w14:textId="20F5B878"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mărfurile </w:t>
      </w:r>
      <w:r w:rsidR="00A06175" w:rsidRPr="001B595E">
        <w:rPr>
          <w:rFonts w:ascii="Times New Roman" w:hAnsi="Times New Roman" w:cs="Times New Roman"/>
          <w:color w:val="000000" w:themeColor="text1"/>
          <w:sz w:val="28"/>
          <w:szCs w:val="28"/>
        </w:rPr>
        <w:t>circulă sub regimul</w:t>
      </w:r>
      <w:r w:rsidRPr="001B595E">
        <w:rPr>
          <w:rFonts w:ascii="Times New Roman" w:hAnsi="Times New Roman" w:cs="Times New Roman"/>
          <w:color w:val="000000" w:themeColor="text1"/>
          <w:sz w:val="28"/>
          <w:szCs w:val="28"/>
        </w:rPr>
        <w:t xml:space="preserve"> de destinație finală către postul vamal de ieșire, mărfurile </w:t>
      </w:r>
      <w:r w:rsidR="00A06175" w:rsidRPr="001B595E">
        <w:rPr>
          <w:rFonts w:ascii="Times New Roman" w:hAnsi="Times New Roman" w:cs="Times New Roman"/>
          <w:color w:val="000000" w:themeColor="text1"/>
          <w:sz w:val="28"/>
          <w:szCs w:val="28"/>
        </w:rPr>
        <w:t>cad sub incidența</w:t>
      </w:r>
      <w:r w:rsidRPr="001B595E">
        <w:rPr>
          <w:rFonts w:ascii="Times New Roman" w:hAnsi="Times New Roman" w:cs="Times New Roman"/>
          <w:color w:val="000000" w:themeColor="text1"/>
          <w:sz w:val="28"/>
          <w:szCs w:val="28"/>
        </w:rPr>
        <w:t xml:space="preserve"> dispozițiilor care ar fi fost aplicabile dacă mărfurile ar fi fost plasate sub regimul de export.</w:t>
      </w:r>
    </w:p>
    <w:p w14:paraId="71DFAD8B" w14:textId="41F90CC0" w:rsidR="00B60D77" w:rsidRPr="001B595E" w:rsidRDefault="00A06175"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Pentru orice circulație care nu cade sub incidența pct. </w:t>
      </w:r>
      <w:r w:rsidR="002B01BD" w:rsidRPr="001B595E">
        <w:rPr>
          <w:rFonts w:ascii="Times New Roman" w:hAnsi="Times New Roman" w:cs="Times New Roman"/>
          <w:color w:val="000000" w:themeColor="text1"/>
          <w:sz w:val="28"/>
          <w:szCs w:val="28"/>
        </w:rPr>
        <w:t xml:space="preserve">388 </w:t>
      </w:r>
      <w:r w:rsidRPr="001B595E">
        <w:rPr>
          <w:rFonts w:ascii="Times New Roman" w:hAnsi="Times New Roman" w:cs="Times New Roman"/>
          <w:color w:val="000000" w:themeColor="text1"/>
          <w:sz w:val="28"/>
          <w:szCs w:val="28"/>
        </w:rPr>
        <w:t xml:space="preserve">– </w:t>
      </w:r>
      <w:r w:rsidR="002B01BD" w:rsidRPr="001B595E">
        <w:rPr>
          <w:rFonts w:ascii="Times New Roman" w:hAnsi="Times New Roman" w:cs="Times New Roman"/>
          <w:color w:val="000000" w:themeColor="text1"/>
          <w:sz w:val="28"/>
          <w:szCs w:val="28"/>
        </w:rPr>
        <w:t xml:space="preserve">390 </w:t>
      </w:r>
      <w:r w:rsidRPr="001B595E">
        <w:rPr>
          <w:rFonts w:ascii="Times New Roman" w:hAnsi="Times New Roman" w:cs="Times New Roman"/>
          <w:color w:val="000000" w:themeColor="text1"/>
          <w:sz w:val="28"/>
          <w:szCs w:val="28"/>
        </w:rPr>
        <w:t>nu sunt necesare alte f</w:t>
      </w:r>
      <w:r w:rsidR="00B60D77" w:rsidRPr="001B595E">
        <w:rPr>
          <w:rFonts w:ascii="Times New Roman" w:hAnsi="Times New Roman" w:cs="Times New Roman"/>
          <w:color w:val="000000" w:themeColor="text1"/>
          <w:sz w:val="28"/>
          <w:szCs w:val="28"/>
        </w:rPr>
        <w:t>ormalitățile vamale decât ținerea evidențelor menționate la art</w:t>
      </w:r>
      <w:r w:rsidR="005358EE" w:rsidRPr="001B595E">
        <w:rPr>
          <w:rFonts w:ascii="Times New Roman" w:hAnsi="Times New Roman" w:cs="Times New Roman"/>
          <w:color w:val="000000" w:themeColor="text1"/>
          <w:sz w:val="28"/>
          <w:szCs w:val="28"/>
        </w:rPr>
        <w:t>. 285 din C</w:t>
      </w:r>
      <w:r w:rsidRPr="001B595E">
        <w:rPr>
          <w:rFonts w:ascii="Times New Roman" w:hAnsi="Times New Roman" w:cs="Times New Roman"/>
          <w:color w:val="000000" w:themeColor="text1"/>
          <w:sz w:val="28"/>
          <w:szCs w:val="28"/>
        </w:rPr>
        <w:t>od.</w:t>
      </w:r>
    </w:p>
    <w:p w14:paraId="167BA93B" w14:textId="428B00D3"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circulația mărfur</w:t>
      </w:r>
      <w:r w:rsidR="005358EE" w:rsidRPr="001B595E">
        <w:rPr>
          <w:rFonts w:ascii="Times New Roman" w:hAnsi="Times New Roman" w:cs="Times New Roman"/>
          <w:color w:val="000000" w:themeColor="text1"/>
          <w:sz w:val="28"/>
          <w:szCs w:val="28"/>
        </w:rPr>
        <w:t xml:space="preserve">ilor are loc în conformitate cu pct. </w:t>
      </w:r>
      <w:r w:rsidR="002B01BD" w:rsidRPr="001B595E">
        <w:rPr>
          <w:rFonts w:ascii="Times New Roman" w:hAnsi="Times New Roman" w:cs="Times New Roman"/>
          <w:color w:val="000000" w:themeColor="text1"/>
          <w:sz w:val="28"/>
          <w:szCs w:val="28"/>
        </w:rPr>
        <w:t xml:space="preserve">388 </w:t>
      </w:r>
      <w:r w:rsidR="005358EE" w:rsidRPr="001B595E">
        <w:rPr>
          <w:rFonts w:ascii="Times New Roman" w:hAnsi="Times New Roman" w:cs="Times New Roman"/>
          <w:color w:val="000000" w:themeColor="text1"/>
          <w:sz w:val="28"/>
          <w:szCs w:val="28"/>
        </w:rPr>
        <w:t xml:space="preserve">– </w:t>
      </w:r>
      <w:r w:rsidR="002B01BD" w:rsidRPr="001B595E">
        <w:rPr>
          <w:rFonts w:ascii="Times New Roman" w:hAnsi="Times New Roman" w:cs="Times New Roman"/>
          <w:color w:val="000000" w:themeColor="text1"/>
          <w:sz w:val="28"/>
          <w:szCs w:val="28"/>
        </w:rPr>
        <w:t>390</w:t>
      </w:r>
      <w:r w:rsidRPr="001B595E">
        <w:rPr>
          <w:rFonts w:ascii="Times New Roman" w:hAnsi="Times New Roman" w:cs="Times New Roman"/>
          <w:color w:val="000000" w:themeColor="text1"/>
          <w:sz w:val="28"/>
          <w:szCs w:val="28"/>
        </w:rPr>
        <w:t xml:space="preserve">, mărfurile rămân sub regimul special până </w:t>
      </w:r>
      <w:r w:rsidR="00A06175" w:rsidRPr="001B595E">
        <w:rPr>
          <w:rFonts w:ascii="Times New Roman" w:hAnsi="Times New Roman" w:cs="Times New Roman"/>
          <w:color w:val="000000" w:themeColor="text1"/>
          <w:sz w:val="28"/>
          <w:szCs w:val="28"/>
        </w:rPr>
        <w:t>la</w:t>
      </w:r>
      <w:r w:rsidRPr="001B595E">
        <w:rPr>
          <w:rFonts w:ascii="Times New Roman" w:hAnsi="Times New Roman" w:cs="Times New Roman"/>
          <w:color w:val="000000" w:themeColor="text1"/>
          <w:sz w:val="28"/>
          <w:szCs w:val="28"/>
        </w:rPr>
        <w:t xml:space="preserve"> scoa</w:t>
      </w:r>
      <w:r w:rsidR="00A06175" w:rsidRPr="001B595E">
        <w:rPr>
          <w:rFonts w:ascii="Times New Roman" w:hAnsi="Times New Roman" w:cs="Times New Roman"/>
          <w:color w:val="000000" w:themeColor="text1"/>
          <w:sz w:val="28"/>
          <w:szCs w:val="28"/>
        </w:rPr>
        <w:t>terea lor</w:t>
      </w:r>
      <w:r w:rsidRPr="001B595E">
        <w:rPr>
          <w:rFonts w:ascii="Times New Roman" w:hAnsi="Times New Roman" w:cs="Times New Roman"/>
          <w:color w:val="000000" w:themeColor="text1"/>
          <w:sz w:val="28"/>
          <w:szCs w:val="28"/>
        </w:rPr>
        <w:t xml:space="preserve"> de pe teritoriul vamal.</w:t>
      </w:r>
    </w:p>
    <w:p w14:paraId="2FDF9DDC" w14:textId="28BEE765"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Utilizarea mărfurilor echivalente nu </w:t>
      </w:r>
      <w:r w:rsidR="00A06175" w:rsidRPr="001B595E">
        <w:rPr>
          <w:rFonts w:ascii="Times New Roman" w:hAnsi="Times New Roman" w:cs="Times New Roman"/>
          <w:color w:val="000000" w:themeColor="text1"/>
          <w:sz w:val="28"/>
          <w:szCs w:val="28"/>
        </w:rPr>
        <w:t>face obiectul</w:t>
      </w:r>
      <w:r w:rsidRPr="001B595E">
        <w:rPr>
          <w:rFonts w:ascii="Times New Roman" w:hAnsi="Times New Roman" w:cs="Times New Roman"/>
          <w:color w:val="000000" w:themeColor="text1"/>
          <w:sz w:val="28"/>
          <w:szCs w:val="28"/>
        </w:rPr>
        <w:t xml:space="preserve"> formalităților </w:t>
      </w:r>
      <w:r w:rsidR="00A06175" w:rsidRPr="001B595E">
        <w:rPr>
          <w:rFonts w:ascii="Times New Roman" w:hAnsi="Times New Roman" w:cs="Times New Roman"/>
          <w:color w:val="000000" w:themeColor="text1"/>
          <w:sz w:val="28"/>
          <w:szCs w:val="28"/>
        </w:rPr>
        <w:t xml:space="preserve">pentru </w:t>
      </w:r>
      <w:r w:rsidRPr="001B595E">
        <w:rPr>
          <w:rFonts w:ascii="Times New Roman" w:hAnsi="Times New Roman" w:cs="Times New Roman"/>
          <w:color w:val="000000" w:themeColor="text1"/>
          <w:sz w:val="28"/>
          <w:szCs w:val="28"/>
        </w:rPr>
        <w:t xml:space="preserve">plasarea mărfurilor </w:t>
      </w:r>
      <w:r w:rsidR="00A06175" w:rsidRPr="001B595E">
        <w:rPr>
          <w:rFonts w:ascii="Times New Roman" w:hAnsi="Times New Roman" w:cs="Times New Roman"/>
          <w:color w:val="000000" w:themeColor="text1"/>
          <w:sz w:val="28"/>
          <w:szCs w:val="28"/>
        </w:rPr>
        <w:t>sub</w:t>
      </w:r>
      <w:r w:rsidRPr="001B595E">
        <w:rPr>
          <w:rFonts w:ascii="Times New Roman" w:hAnsi="Times New Roman" w:cs="Times New Roman"/>
          <w:color w:val="000000" w:themeColor="text1"/>
          <w:sz w:val="28"/>
          <w:szCs w:val="28"/>
        </w:rPr>
        <w:t xml:space="preserve"> regim special.</w:t>
      </w:r>
    </w:p>
    <w:p w14:paraId="155C3E87" w14:textId="2DC0D7EC"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echivalente pot fi depozitate împreună cu alte m</w:t>
      </w:r>
      <w:r w:rsidR="009631C0" w:rsidRPr="001B595E">
        <w:rPr>
          <w:rFonts w:ascii="Times New Roman" w:hAnsi="Times New Roman" w:cs="Times New Roman"/>
          <w:color w:val="000000" w:themeColor="text1"/>
          <w:sz w:val="28"/>
          <w:szCs w:val="28"/>
        </w:rPr>
        <w:t>ă</w:t>
      </w:r>
      <w:r w:rsidRPr="001B595E">
        <w:rPr>
          <w:rFonts w:ascii="Times New Roman" w:hAnsi="Times New Roman" w:cs="Times New Roman"/>
          <w:color w:val="000000" w:themeColor="text1"/>
          <w:sz w:val="28"/>
          <w:szCs w:val="28"/>
        </w:rPr>
        <w:t xml:space="preserve">rfuri autohtone sau mărfuri străine. În astfel de cazuri, Serviciul Vamal poate stabili metode specifice de identificare a mărfurilor echivalente </w:t>
      </w:r>
      <w:r w:rsidR="009631C0" w:rsidRPr="001B595E">
        <w:rPr>
          <w:rFonts w:ascii="Times New Roman" w:hAnsi="Times New Roman" w:cs="Times New Roman"/>
          <w:color w:val="000000" w:themeColor="text1"/>
          <w:sz w:val="28"/>
          <w:szCs w:val="28"/>
        </w:rPr>
        <w:t xml:space="preserve">în scopul de a le deosebi </w:t>
      </w:r>
      <w:r w:rsidRPr="001B595E">
        <w:rPr>
          <w:rFonts w:ascii="Times New Roman" w:hAnsi="Times New Roman" w:cs="Times New Roman"/>
          <w:color w:val="000000" w:themeColor="text1"/>
          <w:sz w:val="28"/>
          <w:szCs w:val="28"/>
        </w:rPr>
        <w:t xml:space="preserve">de celelalte mărfuri autohtone sau </w:t>
      </w:r>
      <w:r w:rsidR="009631C0" w:rsidRPr="001B595E">
        <w:rPr>
          <w:rFonts w:ascii="Times New Roman" w:hAnsi="Times New Roman" w:cs="Times New Roman"/>
          <w:color w:val="000000" w:themeColor="text1"/>
          <w:sz w:val="28"/>
          <w:szCs w:val="28"/>
        </w:rPr>
        <w:t>străine</w:t>
      </w:r>
      <w:r w:rsidRPr="001B595E">
        <w:rPr>
          <w:rFonts w:ascii="Times New Roman" w:hAnsi="Times New Roman" w:cs="Times New Roman"/>
          <w:color w:val="000000" w:themeColor="text1"/>
          <w:sz w:val="28"/>
          <w:szCs w:val="28"/>
        </w:rPr>
        <w:t>.</w:t>
      </w:r>
    </w:p>
    <w:p w14:paraId="0ED77DBD" w14:textId="1DCA87F2" w:rsidR="00B60D77" w:rsidRPr="001B595E" w:rsidRDefault="009631C0" w:rsidP="005358EE">
      <w:pPr>
        <w:pStyle w:val="Footer"/>
        <w:tabs>
          <w:tab w:val="left" w:pos="851"/>
        </w:tabs>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Dacă</w:t>
      </w:r>
      <w:r w:rsidR="00B60D77" w:rsidRPr="001B595E">
        <w:rPr>
          <w:rFonts w:ascii="Times New Roman" w:hAnsi="Times New Roman" w:cs="Times New Roman"/>
          <w:color w:val="000000" w:themeColor="text1"/>
          <w:sz w:val="28"/>
          <w:szCs w:val="28"/>
        </w:rPr>
        <w:t xml:space="preserve"> este imposibil sau ar fi posibil doar la un cost disproporționat să se identifice în orice moment fiecare tip de mărfuri, se efectuează </w:t>
      </w:r>
      <w:r w:rsidRPr="001B595E">
        <w:rPr>
          <w:rFonts w:ascii="Times New Roman" w:hAnsi="Times New Roman" w:cs="Times New Roman"/>
          <w:color w:val="000000" w:themeColor="text1"/>
          <w:sz w:val="28"/>
          <w:szCs w:val="28"/>
        </w:rPr>
        <w:t>separarea</w:t>
      </w:r>
      <w:r w:rsidR="00B60D77" w:rsidRPr="001B595E">
        <w:rPr>
          <w:rFonts w:ascii="Times New Roman" w:hAnsi="Times New Roman" w:cs="Times New Roman"/>
          <w:color w:val="000000" w:themeColor="text1"/>
          <w:sz w:val="28"/>
          <w:szCs w:val="28"/>
        </w:rPr>
        <w:t xml:space="preserve"> contabilă cu privire la fiecare ti</w:t>
      </w:r>
      <w:r w:rsidRPr="001B595E">
        <w:rPr>
          <w:rFonts w:ascii="Times New Roman" w:hAnsi="Times New Roman" w:cs="Times New Roman"/>
          <w:color w:val="000000" w:themeColor="text1"/>
          <w:sz w:val="28"/>
          <w:szCs w:val="28"/>
        </w:rPr>
        <w:t>p de mărfuri, statutul vamal și</w:t>
      </w:r>
      <w:r w:rsidR="00B60D77" w:rsidRPr="001B595E">
        <w:rPr>
          <w:rFonts w:ascii="Times New Roman" w:hAnsi="Times New Roman" w:cs="Times New Roman"/>
          <w:color w:val="000000" w:themeColor="text1"/>
          <w:sz w:val="28"/>
          <w:szCs w:val="28"/>
        </w:rPr>
        <w:t xml:space="preserve"> după caz, originea mărfurilor.</w:t>
      </w:r>
    </w:p>
    <w:p w14:paraId="12151ADB" w14:textId="3C57610F"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 xml:space="preserve">În cazul </w:t>
      </w:r>
      <w:r w:rsidR="009631C0" w:rsidRPr="001B595E">
        <w:rPr>
          <w:rFonts w:ascii="Times New Roman" w:hAnsi="Times New Roman" w:cs="Times New Roman"/>
          <w:color w:val="000000" w:themeColor="text1"/>
          <w:sz w:val="28"/>
          <w:szCs w:val="28"/>
        </w:rPr>
        <w:t>destinației</w:t>
      </w:r>
      <w:r w:rsidRPr="001B595E">
        <w:rPr>
          <w:rFonts w:ascii="Times New Roman" w:hAnsi="Times New Roman" w:cs="Times New Roman"/>
          <w:color w:val="000000" w:themeColor="text1"/>
          <w:sz w:val="28"/>
          <w:szCs w:val="28"/>
        </w:rPr>
        <w:t xml:space="preserve"> finale, mărfurile care sunt înlocuite cu mărfuri echivalente nu </w:t>
      </w:r>
      <w:r w:rsidR="009631C0" w:rsidRPr="001B595E">
        <w:rPr>
          <w:rFonts w:ascii="Times New Roman" w:hAnsi="Times New Roman" w:cs="Times New Roman"/>
          <w:color w:val="000000" w:themeColor="text1"/>
          <w:sz w:val="28"/>
          <w:szCs w:val="28"/>
        </w:rPr>
        <w:t xml:space="preserve">se mai află </w:t>
      </w:r>
      <w:r w:rsidRPr="001B595E">
        <w:rPr>
          <w:rFonts w:ascii="Times New Roman" w:hAnsi="Times New Roman" w:cs="Times New Roman"/>
          <w:color w:val="000000" w:themeColor="text1"/>
          <w:sz w:val="28"/>
          <w:szCs w:val="28"/>
        </w:rPr>
        <w:t xml:space="preserve">sub supraveghere vamală în </w:t>
      </w:r>
      <w:r w:rsidR="009631C0" w:rsidRPr="001B595E">
        <w:rPr>
          <w:rFonts w:ascii="Times New Roman" w:hAnsi="Times New Roman" w:cs="Times New Roman"/>
          <w:color w:val="000000" w:themeColor="text1"/>
          <w:sz w:val="28"/>
          <w:szCs w:val="28"/>
        </w:rPr>
        <w:t xml:space="preserve">niciunul </w:t>
      </w:r>
      <w:r w:rsidRPr="001B595E">
        <w:rPr>
          <w:rFonts w:ascii="Times New Roman" w:hAnsi="Times New Roman" w:cs="Times New Roman"/>
          <w:color w:val="000000" w:themeColor="text1"/>
          <w:sz w:val="28"/>
          <w:szCs w:val="28"/>
        </w:rPr>
        <w:t>dintre următoarele cazuri:</w:t>
      </w:r>
    </w:p>
    <w:p w14:paraId="4EB3F323" w14:textId="56F5C41B" w:rsidR="00B60D77" w:rsidRPr="001B595E" w:rsidRDefault="00B60D77" w:rsidP="007C5F0D">
      <w:pPr>
        <w:pStyle w:val="ListParagraph"/>
        <w:numPr>
          <w:ilvl w:val="1"/>
          <w:numId w:val="116"/>
        </w:numPr>
        <w:tabs>
          <w:tab w:val="left" w:pos="851"/>
        </w:tabs>
        <w:spacing w:after="0" w:line="276"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mărfurile echivalente au fost utilizate în scopurile prevăzute pentru aplicarea scutirii </w:t>
      </w:r>
      <w:r w:rsidR="009631C0" w:rsidRPr="001B595E">
        <w:rPr>
          <w:rFonts w:ascii="Times New Roman" w:hAnsi="Times New Roman" w:cs="Times New Roman"/>
          <w:color w:val="000000" w:themeColor="text1"/>
          <w:sz w:val="28"/>
          <w:szCs w:val="28"/>
        </w:rPr>
        <w:t xml:space="preserve">totale sau parțiale </w:t>
      </w:r>
      <w:r w:rsidRPr="001B595E">
        <w:rPr>
          <w:rFonts w:ascii="Times New Roman" w:hAnsi="Times New Roman" w:cs="Times New Roman"/>
          <w:color w:val="000000" w:themeColor="text1"/>
          <w:sz w:val="28"/>
          <w:szCs w:val="28"/>
        </w:rPr>
        <w:t xml:space="preserve">de drepturi </w:t>
      </w:r>
      <w:r w:rsidR="009631C0" w:rsidRPr="001B595E">
        <w:rPr>
          <w:rFonts w:ascii="Times New Roman" w:hAnsi="Times New Roman" w:cs="Times New Roman"/>
          <w:color w:val="000000" w:themeColor="text1"/>
          <w:sz w:val="28"/>
          <w:szCs w:val="28"/>
        </w:rPr>
        <w:t>de import</w:t>
      </w:r>
      <w:r w:rsidRPr="001B595E">
        <w:rPr>
          <w:rFonts w:ascii="Times New Roman" w:hAnsi="Times New Roman" w:cs="Times New Roman"/>
          <w:color w:val="000000" w:themeColor="text1"/>
          <w:sz w:val="28"/>
          <w:szCs w:val="28"/>
        </w:rPr>
        <w:t>;</w:t>
      </w:r>
    </w:p>
    <w:p w14:paraId="68836CAA" w14:textId="340EC062" w:rsidR="00B60D77" w:rsidRPr="001B595E" w:rsidRDefault="00B60D77" w:rsidP="007C5F0D">
      <w:pPr>
        <w:pStyle w:val="ListParagraph"/>
        <w:numPr>
          <w:ilvl w:val="1"/>
          <w:numId w:val="116"/>
        </w:numPr>
        <w:tabs>
          <w:tab w:val="left" w:pos="851"/>
        </w:tabs>
        <w:spacing w:after="0" w:line="276"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mărfurile echivalente sunt exportate, distruse sau abandonate </w:t>
      </w:r>
      <w:r w:rsidR="009631C0" w:rsidRPr="001B595E">
        <w:rPr>
          <w:rFonts w:ascii="Times New Roman" w:hAnsi="Times New Roman" w:cs="Times New Roman"/>
          <w:color w:val="000000" w:themeColor="text1"/>
          <w:sz w:val="28"/>
          <w:szCs w:val="28"/>
        </w:rPr>
        <w:t>în favoarea</w:t>
      </w:r>
      <w:r w:rsidRPr="001B595E">
        <w:rPr>
          <w:rFonts w:ascii="Times New Roman" w:hAnsi="Times New Roman" w:cs="Times New Roman"/>
          <w:color w:val="000000" w:themeColor="text1"/>
          <w:sz w:val="28"/>
          <w:szCs w:val="28"/>
        </w:rPr>
        <w:t xml:space="preserve"> stat</w:t>
      </w:r>
      <w:r w:rsidR="009631C0" w:rsidRPr="001B595E">
        <w:rPr>
          <w:rFonts w:ascii="Times New Roman" w:hAnsi="Times New Roman" w:cs="Times New Roman"/>
          <w:color w:val="000000" w:themeColor="text1"/>
          <w:sz w:val="28"/>
          <w:szCs w:val="28"/>
        </w:rPr>
        <w:t>ului</w:t>
      </w:r>
      <w:r w:rsidRPr="001B595E">
        <w:rPr>
          <w:rFonts w:ascii="Times New Roman" w:hAnsi="Times New Roman" w:cs="Times New Roman"/>
          <w:color w:val="000000" w:themeColor="text1"/>
          <w:sz w:val="28"/>
          <w:szCs w:val="28"/>
        </w:rPr>
        <w:t>;</w:t>
      </w:r>
    </w:p>
    <w:p w14:paraId="14ECA5A1" w14:textId="3A6B9981" w:rsidR="00B60D77" w:rsidRPr="001B595E" w:rsidRDefault="00B60D77" w:rsidP="007C5F0D">
      <w:pPr>
        <w:pStyle w:val="ListParagraph"/>
        <w:numPr>
          <w:ilvl w:val="1"/>
          <w:numId w:val="116"/>
        </w:numPr>
        <w:tabs>
          <w:tab w:val="left" w:pos="851"/>
        </w:tabs>
        <w:spacing w:after="0" w:line="276"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mărfurile echivalente au fost utilizate în alte scopuri decât cele prevăzute pentru aplicarea scutirii de </w:t>
      </w:r>
      <w:r w:rsidR="009631C0" w:rsidRPr="001B595E">
        <w:rPr>
          <w:rFonts w:ascii="Times New Roman" w:hAnsi="Times New Roman" w:cs="Times New Roman"/>
          <w:color w:val="000000" w:themeColor="text1"/>
          <w:sz w:val="28"/>
          <w:szCs w:val="28"/>
        </w:rPr>
        <w:t>drepturi de import, iar drepturile de import aplicabile nu au fost plătite</w:t>
      </w:r>
      <w:r w:rsidRPr="001B595E">
        <w:rPr>
          <w:rFonts w:ascii="Times New Roman" w:hAnsi="Times New Roman" w:cs="Times New Roman"/>
          <w:color w:val="000000" w:themeColor="text1"/>
          <w:sz w:val="28"/>
          <w:szCs w:val="28"/>
        </w:rPr>
        <w:t>.</w:t>
      </w:r>
    </w:p>
    <w:p w14:paraId="2E99DCDC" w14:textId="1E0B9F87"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antrepozitului vamal și al admiterii temporare, mărfurile echivalente devin mărfuri străine, iar mărfurile pe care le înlocuiesc devin mărfuri autohtone în momentul </w:t>
      </w:r>
      <w:r w:rsidR="009631C0" w:rsidRPr="001B595E">
        <w:rPr>
          <w:rFonts w:ascii="Times New Roman" w:hAnsi="Times New Roman" w:cs="Times New Roman"/>
          <w:color w:val="000000" w:themeColor="text1"/>
          <w:sz w:val="28"/>
          <w:szCs w:val="28"/>
        </w:rPr>
        <w:t>acordării liberului de vamă</w:t>
      </w:r>
      <w:r w:rsidRPr="001B595E">
        <w:rPr>
          <w:rFonts w:ascii="Times New Roman" w:hAnsi="Times New Roman" w:cs="Times New Roman"/>
          <w:color w:val="000000" w:themeColor="text1"/>
          <w:sz w:val="28"/>
          <w:szCs w:val="28"/>
        </w:rPr>
        <w:t xml:space="preserve"> pentru </w:t>
      </w:r>
      <w:r w:rsidR="009631C0" w:rsidRPr="001B595E">
        <w:rPr>
          <w:rFonts w:ascii="Times New Roman" w:hAnsi="Times New Roman" w:cs="Times New Roman"/>
          <w:color w:val="000000" w:themeColor="text1"/>
          <w:sz w:val="28"/>
          <w:szCs w:val="28"/>
        </w:rPr>
        <w:t xml:space="preserve">următorul </w:t>
      </w:r>
      <w:r w:rsidRPr="001B595E">
        <w:rPr>
          <w:rFonts w:ascii="Times New Roman" w:hAnsi="Times New Roman" w:cs="Times New Roman"/>
          <w:color w:val="000000" w:themeColor="text1"/>
          <w:sz w:val="28"/>
          <w:szCs w:val="28"/>
        </w:rPr>
        <w:t xml:space="preserve">regim vamal care încheie regimul sau în momentul în care </w:t>
      </w:r>
      <w:r w:rsidR="009631C0" w:rsidRPr="001B595E">
        <w:rPr>
          <w:rFonts w:ascii="Times New Roman" w:hAnsi="Times New Roman" w:cs="Times New Roman"/>
          <w:color w:val="000000" w:themeColor="text1"/>
          <w:sz w:val="28"/>
          <w:szCs w:val="28"/>
        </w:rPr>
        <w:t xml:space="preserve">mărfurile </w:t>
      </w:r>
      <w:r w:rsidRPr="001B595E">
        <w:rPr>
          <w:rFonts w:ascii="Times New Roman" w:hAnsi="Times New Roman" w:cs="Times New Roman"/>
          <w:color w:val="000000" w:themeColor="text1"/>
          <w:sz w:val="28"/>
          <w:szCs w:val="28"/>
        </w:rPr>
        <w:t>echivalent</w:t>
      </w:r>
      <w:r w:rsidR="009631C0" w:rsidRPr="001B595E">
        <w:rPr>
          <w:rFonts w:ascii="Times New Roman" w:hAnsi="Times New Roman" w:cs="Times New Roman"/>
          <w:color w:val="000000" w:themeColor="text1"/>
          <w:sz w:val="28"/>
          <w:szCs w:val="28"/>
        </w:rPr>
        <w:t>e</w:t>
      </w:r>
      <w:r w:rsidRPr="001B595E">
        <w:rPr>
          <w:rFonts w:ascii="Times New Roman" w:hAnsi="Times New Roman" w:cs="Times New Roman"/>
          <w:color w:val="000000" w:themeColor="text1"/>
          <w:sz w:val="28"/>
          <w:szCs w:val="28"/>
        </w:rPr>
        <w:t xml:space="preserve"> au părăsit teritoriul vamal.</w:t>
      </w:r>
    </w:p>
    <w:p w14:paraId="17937018" w14:textId="272E95B8"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perfecționării active, mărfurile echivalente și produsele prelucrate obținut</w:t>
      </w:r>
      <w:r w:rsidR="009631C0" w:rsidRPr="001B595E">
        <w:rPr>
          <w:rFonts w:ascii="Times New Roman" w:hAnsi="Times New Roman" w:cs="Times New Roman"/>
          <w:color w:val="000000" w:themeColor="text1"/>
          <w:sz w:val="28"/>
          <w:szCs w:val="28"/>
        </w:rPr>
        <w:t>e din acestea devin mărfuri stră</w:t>
      </w:r>
      <w:r w:rsidRPr="001B595E">
        <w:rPr>
          <w:rFonts w:ascii="Times New Roman" w:hAnsi="Times New Roman" w:cs="Times New Roman"/>
          <w:color w:val="000000" w:themeColor="text1"/>
          <w:sz w:val="28"/>
          <w:szCs w:val="28"/>
        </w:rPr>
        <w:t>ine, iar mărfurile pe care le înlocuiesc devin mărfuri autohtone în momentul acordării liberului de vamă pentru regimul vamal ulterior care încheie regimul sau la momentul când produsele prelucrate au părăsit teritoriul vamal.</w:t>
      </w:r>
    </w:p>
    <w:p w14:paraId="0E401825" w14:textId="3B8DB456" w:rsidR="00B60D77" w:rsidRPr="001B595E" w:rsidRDefault="00B60D77" w:rsidP="005358EE">
      <w:pPr>
        <w:pStyle w:val="Footer"/>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Cu toate acestea, </w:t>
      </w:r>
      <w:r w:rsidR="009631C0" w:rsidRPr="001B595E">
        <w:rPr>
          <w:rFonts w:ascii="Times New Roman" w:hAnsi="Times New Roman" w:cs="Times New Roman"/>
          <w:color w:val="000000" w:themeColor="text1"/>
          <w:sz w:val="28"/>
          <w:szCs w:val="28"/>
        </w:rPr>
        <w:t>atunci cînd</w:t>
      </w:r>
      <w:r w:rsidRPr="001B595E">
        <w:rPr>
          <w:rFonts w:ascii="Times New Roman" w:hAnsi="Times New Roman" w:cs="Times New Roman"/>
          <w:color w:val="000000" w:themeColor="text1"/>
          <w:sz w:val="28"/>
          <w:szCs w:val="28"/>
        </w:rPr>
        <w:t xml:space="preserve"> mărfurile plasate sub regimul de perfecționare activă sunt introduse pe piață înainte de încheierea regimului, statutul acestora se modifică în momentul introducerii pe piață. În cazuri excepționale, în care se preconizează că mărfurile echivalente nu vor fi disponibile în momentul introducerii mărfurilor pe piață, Serviciul Vamal poate permite</w:t>
      </w:r>
      <w:r w:rsidR="009631C0" w:rsidRPr="001B595E">
        <w:rPr>
          <w:rFonts w:ascii="Times New Roman" w:hAnsi="Times New Roman" w:cs="Times New Roman"/>
          <w:color w:val="000000" w:themeColor="text1"/>
          <w:sz w:val="28"/>
          <w:szCs w:val="28"/>
        </w:rPr>
        <w:t xml:space="preserve"> ca</w:t>
      </w:r>
      <w:r w:rsidRPr="001B595E">
        <w:rPr>
          <w:rFonts w:ascii="Times New Roman" w:hAnsi="Times New Roman" w:cs="Times New Roman"/>
          <w:color w:val="000000" w:themeColor="text1"/>
          <w:sz w:val="28"/>
          <w:szCs w:val="28"/>
        </w:rPr>
        <w:t>, la cererea titularului regimului, ca mărfurile echivalente să fie disponibile la un moment ulterior, într-un termen rezonabil c</w:t>
      </w:r>
      <w:r w:rsidR="009631C0" w:rsidRPr="001B595E">
        <w:rPr>
          <w:rFonts w:ascii="Times New Roman" w:hAnsi="Times New Roman" w:cs="Times New Roman"/>
          <w:color w:val="000000" w:themeColor="text1"/>
          <w:sz w:val="28"/>
          <w:szCs w:val="28"/>
        </w:rPr>
        <w:t>are urmează să fie stabilit de acesta</w:t>
      </w:r>
      <w:r w:rsidRPr="001B595E">
        <w:rPr>
          <w:rFonts w:ascii="Times New Roman" w:hAnsi="Times New Roman" w:cs="Times New Roman"/>
          <w:color w:val="000000" w:themeColor="text1"/>
          <w:sz w:val="28"/>
          <w:szCs w:val="28"/>
        </w:rPr>
        <w:t>.</w:t>
      </w:r>
    </w:p>
    <w:p w14:paraId="1DDB1436" w14:textId="5BA96C17" w:rsidR="00B60D77" w:rsidRPr="001B595E" w:rsidRDefault="00B60D77" w:rsidP="00B1741B">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exportului anticipat al produse</w:t>
      </w:r>
      <w:r w:rsidR="009631C0" w:rsidRPr="001B595E">
        <w:rPr>
          <w:rFonts w:ascii="Times New Roman" w:hAnsi="Times New Roman" w:cs="Times New Roman"/>
          <w:color w:val="000000" w:themeColor="text1"/>
          <w:sz w:val="28"/>
          <w:szCs w:val="28"/>
        </w:rPr>
        <w:t>lor</w:t>
      </w:r>
      <w:r w:rsidRPr="001B595E">
        <w:rPr>
          <w:rFonts w:ascii="Times New Roman" w:hAnsi="Times New Roman" w:cs="Times New Roman"/>
          <w:color w:val="000000" w:themeColor="text1"/>
          <w:sz w:val="28"/>
          <w:szCs w:val="28"/>
        </w:rPr>
        <w:t xml:space="preserve"> prelucrate </w:t>
      </w:r>
      <w:r w:rsidR="009631C0" w:rsidRPr="001B595E">
        <w:rPr>
          <w:rFonts w:ascii="Times New Roman" w:hAnsi="Times New Roman" w:cs="Times New Roman"/>
          <w:color w:val="000000" w:themeColor="text1"/>
          <w:sz w:val="28"/>
          <w:szCs w:val="28"/>
        </w:rPr>
        <w:t>sub</w:t>
      </w:r>
      <w:r w:rsidRPr="001B595E">
        <w:rPr>
          <w:rFonts w:ascii="Times New Roman" w:hAnsi="Times New Roman" w:cs="Times New Roman"/>
          <w:color w:val="000000" w:themeColor="text1"/>
          <w:sz w:val="28"/>
          <w:szCs w:val="28"/>
        </w:rPr>
        <w:t xml:space="preserve"> regim de perfecționare activă, mărfurile echivalente și produsele prelucrate obținute din acestea devin mărfu</w:t>
      </w:r>
      <w:r w:rsidR="009631C0" w:rsidRPr="001B595E">
        <w:rPr>
          <w:rFonts w:ascii="Times New Roman" w:hAnsi="Times New Roman" w:cs="Times New Roman"/>
          <w:color w:val="000000" w:themeColor="text1"/>
          <w:sz w:val="28"/>
          <w:szCs w:val="28"/>
        </w:rPr>
        <w:t>ri străine cu efect retroactiv în</w:t>
      </w:r>
      <w:r w:rsidRPr="001B595E">
        <w:rPr>
          <w:rFonts w:ascii="Times New Roman" w:hAnsi="Times New Roman" w:cs="Times New Roman"/>
          <w:color w:val="000000" w:themeColor="text1"/>
          <w:sz w:val="28"/>
          <w:szCs w:val="28"/>
        </w:rPr>
        <w:t xml:space="preserve"> momentul în care li se acordă liber</w:t>
      </w:r>
      <w:r w:rsidR="009631C0" w:rsidRPr="001B595E">
        <w:rPr>
          <w:rFonts w:ascii="Times New Roman" w:hAnsi="Times New Roman" w:cs="Times New Roman"/>
          <w:color w:val="000000" w:themeColor="text1"/>
          <w:sz w:val="28"/>
          <w:szCs w:val="28"/>
        </w:rPr>
        <w:t>u</w:t>
      </w:r>
      <w:r w:rsidRPr="001B595E">
        <w:rPr>
          <w:rFonts w:ascii="Times New Roman" w:hAnsi="Times New Roman" w:cs="Times New Roman"/>
          <w:color w:val="000000" w:themeColor="text1"/>
          <w:sz w:val="28"/>
          <w:szCs w:val="28"/>
        </w:rPr>
        <w:t>l de vamă pentru regimul de export, dacă mărfurile care urmează să fie importate sunt plasate sub regimul vamal suspensiv.</w:t>
      </w:r>
      <w:r w:rsidR="009631C0" w:rsidRPr="001B595E">
        <w:rPr>
          <w:rFonts w:ascii="Times New Roman" w:hAnsi="Times New Roman" w:cs="Times New Roman"/>
          <w:color w:val="000000" w:themeColor="text1"/>
          <w:sz w:val="28"/>
          <w:szCs w:val="28"/>
        </w:rPr>
        <w:t xml:space="preserve"> </w:t>
      </w:r>
      <w:r w:rsidR="008C38FB" w:rsidRPr="001B595E">
        <w:rPr>
          <w:rFonts w:ascii="Times New Roman" w:hAnsi="Times New Roman" w:cs="Times New Roman"/>
          <w:color w:val="000000" w:themeColor="text1"/>
          <w:sz w:val="28"/>
          <w:szCs w:val="28"/>
        </w:rPr>
        <w:t>Dacă</w:t>
      </w:r>
      <w:r w:rsidRPr="001B595E">
        <w:rPr>
          <w:rFonts w:ascii="Times New Roman" w:hAnsi="Times New Roman" w:cs="Times New Roman"/>
          <w:color w:val="000000" w:themeColor="text1"/>
          <w:sz w:val="28"/>
          <w:szCs w:val="28"/>
        </w:rPr>
        <w:t xml:space="preserve"> mărfurile care urmează să fie importate sunt plasate </w:t>
      </w:r>
      <w:r w:rsidR="008C38FB" w:rsidRPr="001B595E">
        <w:rPr>
          <w:rFonts w:ascii="Times New Roman" w:hAnsi="Times New Roman" w:cs="Times New Roman"/>
          <w:color w:val="000000" w:themeColor="text1"/>
          <w:sz w:val="28"/>
          <w:szCs w:val="28"/>
        </w:rPr>
        <w:t>sub</w:t>
      </w:r>
      <w:r w:rsidRPr="001B595E">
        <w:rPr>
          <w:rFonts w:ascii="Times New Roman" w:hAnsi="Times New Roman" w:cs="Times New Roman"/>
          <w:color w:val="000000" w:themeColor="text1"/>
          <w:sz w:val="28"/>
          <w:szCs w:val="28"/>
        </w:rPr>
        <w:t xml:space="preserve"> regim de perfecționare activă, acestea devin în același timp mărfuri autohtone.</w:t>
      </w:r>
    </w:p>
    <w:p w14:paraId="78A31E26" w14:textId="77777777" w:rsidR="00B60D77" w:rsidRPr="001B595E" w:rsidRDefault="00B60D77" w:rsidP="00B60D77">
      <w:pPr>
        <w:spacing w:after="0" w:line="276" w:lineRule="auto"/>
        <w:ind w:firstLine="708"/>
        <w:jc w:val="both"/>
        <w:rPr>
          <w:rFonts w:ascii="Times New Roman" w:hAnsi="Times New Roman" w:cs="Times New Roman"/>
          <w:color w:val="000000" w:themeColor="text1"/>
          <w:sz w:val="28"/>
          <w:szCs w:val="28"/>
        </w:rPr>
      </w:pPr>
    </w:p>
    <w:p w14:paraId="24C8A366" w14:textId="77777777" w:rsidR="00B60D77" w:rsidRPr="001B595E" w:rsidRDefault="00B60D77" w:rsidP="00B60D77">
      <w:pPr>
        <w:pStyle w:val="Footer"/>
        <w:jc w:val="both"/>
        <w:rPr>
          <w:rFonts w:ascii="Times New Roman" w:hAnsi="Times New Roman" w:cs="Times New Roman"/>
          <w:color w:val="000000" w:themeColor="text1"/>
          <w:sz w:val="28"/>
          <w:szCs w:val="28"/>
        </w:rPr>
      </w:pPr>
    </w:p>
    <w:p w14:paraId="403142D1" w14:textId="6A335994" w:rsidR="00B60D77" w:rsidRPr="001B595E" w:rsidRDefault="00B60D77" w:rsidP="00B60D77">
      <w:pPr>
        <w:pStyle w:val="Footer"/>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Sec</w:t>
      </w:r>
      <w:r w:rsidR="00E97B0B" w:rsidRPr="001B595E">
        <w:rPr>
          <w:rFonts w:ascii="Times New Roman" w:hAnsi="Times New Roman" w:cs="Times New Roman"/>
          <w:b/>
          <w:color w:val="000000" w:themeColor="text1"/>
          <w:sz w:val="28"/>
          <w:szCs w:val="28"/>
          <w:lang w:val="ro-RO"/>
        </w:rPr>
        <w:t>ț</w:t>
      </w:r>
      <w:r w:rsidRPr="001B595E">
        <w:rPr>
          <w:rFonts w:ascii="Times New Roman" w:hAnsi="Times New Roman" w:cs="Times New Roman"/>
          <w:b/>
          <w:color w:val="000000" w:themeColor="text1"/>
          <w:sz w:val="28"/>
          <w:szCs w:val="28"/>
        </w:rPr>
        <w:t>iunea 2</w:t>
      </w:r>
    </w:p>
    <w:p w14:paraId="3CDD1FB2" w14:textId="77777777" w:rsidR="00B60D77" w:rsidRPr="001B595E" w:rsidRDefault="00B60D77" w:rsidP="00B60D77">
      <w:pPr>
        <w:pStyle w:val="Footer"/>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Tranzit</w:t>
      </w:r>
    </w:p>
    <w:p w14:paraId="0A15CC5B" w14:textId="77777777" w:rsidR="00B60D77" w:rsidRPr="001B595E" w:rsidRDefault="00B60D77" w:rsidP="00B60D77">
      <w:pPr>
        <w:pStyle w:val="Footer"/>
        <w:rPr>
          <w:rFonts w:ascii="Times New Roman" w:hAnsi="Times New Roman" w:cs="Times New Roman"/>
          <w:b/>
          <w:color w:val="000000" w:themeColor="text1"/>
          <w:sz w:val="28"/>
          <w:szCs w:val="28"/>
        </w:rPr>
      </w:pPr>
    </w:p>
    <w:p w14:paraId="014D66A0" w14:textId="77777777" w:rsidR="00B60D77" w:rsidRPr="001B595E" w:rsidRDefault="00B60D77" w:rsidP="00B60D77">
      <w:pPr>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Subsecțiunea 1</w:t>
      </w:r>
    </w:p>
    <w:p w14:paraId="1166B802" w14:textId="77777777" w:rsidR="00B60D77" w:rsidRPr="001B595E" w:rsidRDefault="00B60D77" w:rsidP="00B60D77">
      <w:pPr>
        <w:spacing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Dispoziții generale</w:t>
      </w:r>
    </w:p>
    <w:p w14:paraId="2CADDAD4" w14:textId="105CF5F0"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în cursul deplasării mărfurilor dintr-un punct în altul pe teritoriul vamal, mărfurile părăsesc și intră din nou pe teritoriul vamal, controalele și formalitățile vamale aplicabile în conformitate cu Convenția TIR, Convenția de la Istanbul sau în conformitate cu actele Uniunii Poștale Universale se efectuează în punctele în care mărfurile părăsesc temporar teritoriul vamal și în care reintră pe acel teritoriu.</w:t>
      </w:r>
    </w:p>
    <w:p w14:paraId="24B0BB8A" w14:textId="1EB7CDD2"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autohtone care sunt eligibile pentru rambursarea sau remiterea drepturilor de import în conformitate cu art</w:t>
      </w:r>
      <w:r w:rsidR="00B6475C"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121 alin</w:t>
      </w:r>
      <w:r w:rsidR="00B6475C"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 din Cod pot fi plasate sub regimul de tranzit extern menționat la art</w:t>
      </w:r>
      <w:r w:rsidR="00B6475C"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121 alin</w:t>
      </w:r>
      <w:r w:rsidR="00B6475C"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(5) și </w:t>
      </w:r>
      <w:r w:rsidR="00B6475C" w:rsidRPr="001B595E">
        <w:rPr>
          <w:rFonts w:ascii="Times New Roman" w:hAnsi="Times New Roman" w:cs="Times New Roman"/>
          <w:color w:val="000000" w:themeColor="text1"/>
          <w:sz w:val="28"/>
          <w:szCs w:val="28"/>
        </w:rPr>
        <w:t xml:space="preserve">art. 291 </w:t>
      </w:r>
      <w:r w:rsidRPr="001B595E">
        <w:rPr>
          <w:rFonts w:ascii="Times New Roman" w:hAnsi="Times New Roman" w:cs="Times New Roman"/>
          <w:color w:val="000000" w:themeColor="text1"/>
          <w:sz w:val="28"/>
          <w:szCs w:val="28"/>
        </w:rPr>
        <w:t>alin. (2) din Cod.</w:t>
      </w:r>
    </w:p>
    <w:p w14:paraId="2B176806" w14:textId="6657EEBB" w:rsidR="00B60D77" w:rsidRPr="001B595E" w:rsidRDefault="00B60D77" w:rsidP="00B6475C">
      <w:pPr>
        <w:pStyle w:val="Footer"/>
        <w:tabs>
          <w:tab w:val="clear" w:pos="4677"/>
          <w:tab w:val="clear" w:pos="9355"/>
          <w:tab w:val="left" w:pos="709"/>
          <w:tab w:val="left" w:pos="851"/>
          <w:tab w:val="left" w:pos="993"/>
          <w:tab w:val="left" w:pos="1134"/>
          <w:tab w:val="left" w:pos="1276"/>
          <w:tab w:val="left" w:pos="9923"/>
          <w:tab w:val="left" w:pos="10348"/>
          <w:tab w:val="left" w:pos="10490"/>
        </w:tabs>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mărfurile autohtone sunt exportate într-o țară străină și transportate pe teritoriul vamal în cadrul unei operațiuni TIR sau printr-un regim de tranzit în conformitate cu Convenția de la Istanbul, mărfurile vor fi plasate sub regimul de tranzit extern menționat la art</w:t>
      </w:r>
      <w:r w:rsidR="00B6475C"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291 alin</w:t>
      </w:r>
      <w:r w:rsidR="00B6475C"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 </w:t>
      </w:r>
      <w:r w:rsidR="00B6475C" w:rsidRPr="001B595E">
        <w:rPr>
          <w:rFonts w:ascii="Times New Roman" w:hAnsi="Times New Roman" w:cs="Times New Roman"/>
          <w:color w:val="000000" w:themeColor="text1"/>
          <w:sz w:val="28"/>
          <w:szCs w:val="28"/>
        </w:rPr>
        <w:t>din a Cod</w:t>
      </w:r>
      <w:r w:rsidRPr="001B595E">
        <w:rPr>
          <w:rFonts w:ascii="Times New Roman" w:hAnsi="Times New Roman" w:cs="Times New Roman"/>
          <w:color w:val="000000" w:themeColor="text1"/>
          <w:sz w:val="28"/>
          <w:szCs w:val="28"/>
        </w:rPr>
        <w:t>.</w:t>
      </w:r>
    </w:p>
    <w:p w14:paraId="3BFE89EE" w14:textId="00DF009E"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MRN-ul unei declarații de tranzit se depune la Serviciul Vamal printr-un document de însoțire a tranzitului.</w:t>
      </w:r>
    </w:p>
    <w:p w14:paraId="6BD795F9" w14:textId="6D9437AC"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Cerințele privind datele pentru documentul de însoțire de tranzit și, dacă este necesar, pentru lista de articole sunt stabilite de Serviciul Vamal.</w:t>
      </w:r>
    </w:p>
    <w:p w14:paraId="70DD9CD1" w14:textId="40BFC9DA"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O chitanță vizată de biroul vamal de destinație la cererea persoanei care prezintă mărfurile și informațiile solicitate de biroul respectiv conțin datele conform formularului aprobat de Serviciul Vamal.</w:t>
      </w:r>
    </w:p>
    <w:p w14:paraId="2A5282E1" w14:textId="66816DE2"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Operațiunea TIR se consideră a fi încheiată în mod corect în termenul stabilit în conformitate cu regulile definite de Serviciul Vamal în cazul în care titularul carnetului TIR sau asociația garantă prezintă, spre satisfacția postului de plecare unul dintre următoarele documente de identificare a mărfurilor:</w:t>
      </w:r>
    </w:p>
    <w:p w14:paraId="3A73C91B" w14:textId="33ED8EFB" w:rsidR="00B60D77" w:rsidRPr="001B595E" w:rsidRDefault="00B60D77" w:rsidP="007C5F0D">
      <w:pPr>
        <w:pStyle w:val="ListParagraph"/>
        <w:numPr>
          <w:ilvl w:val="1"/>
          <w:numId w:val="117"/>
        </w:numPr>
        <w:tabs>
          <w:tab w:val="left" w:pos="993"/>
          <w:tab w:val="left" w:pos="10490"/>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un document certificat de departamentul competent al Serviciului Vamal care identifică mărfurile și stabilește că mărfurile au fost prezentate la biroul vamal de destinație sau de ieșire sau au fost livrate unui destinatar </w:t>
      </w:r>
      <w:r w:rsidR="00EC51B8" w:rsidRPr="001B595E">
        <w:rPr>
          <w:rFonts w:ascii="Times New Roman" w:hAnsi="Times New Roman" w:cs="Times New Roman"/>
          <w:color w:val="000000" w:themeColor="text1"/>
          <w:sz w:val="28"/>
          <w:szCs w:val="28"/>
        </w:rPr>
        <w:t>agreat</w:t>
      </w:r>
      <w:r w:rsidRPr="001B595E">
        <w:rPr>
          <w:rFonts w:ascii="Times New Roman" w:hAnsi="Times New Roman" w:cs="Times New Roman"/>
          <w:color w:val="000000" w:themeColor="text1"/>
          <w:sz w:val="28"/>
          <w:szCs w:val="28"/>
        </w:rPr>
        <w:t xml:space="preserve">, conform </w:t>
      </w:r>
      <w:r w:rsidR="00B6475C" w:rsidRPr="001B595E">
        <w:rPr>
          <w:rFonts w:ascii="Times New Roman" w:hAnsi="Times New Roman" w:cs="Times New Roman"/>
          <w:color w:val="000000" w:themeColor="text1"/>
          <w:sz w:val="28"/>
          <w:szCs w:val="28"/>
        </w:rPr>
        <w:t>art. 297 alin. (1)</w:t>
      </w:r>
      <w:r w:rsidRPr="001B595E">
        <w:rPr>
          <w:rFonts w:ascii="Times New Roman" w:hAnsi="Times New Roman" w:cs="Times New Roman"/>
          <w:color w:val="000000" w:themeColor="text1"/>
          <w:sz w:val="28"/>
          <w:szCs w:val="28"/>
        </w:rPr>
        <w:t xml:space="preserve"> din Cod;</w:t>
      </w:r>
    </w:p>
    <w:p w14:paraId="06F6EE36" w14:textId="4EF37AD7" w:rsidR="00B60D77" w:rsidRPr="001B595E" w:rsidRDefault="00B60D77" w:rsidP="007C5F0D">
      <w:pPr>
        <w:pStyle w:val="ListParagraph"/>
        <w:numPr>
          <w:ilvl w:val="1"/>
          <w:numId w:val="117"/>
        </w:numPr>
        <w:tabs>
          <w:tab w:val="left" w:pos="993"/>
          <w:tab w:val="left" w:pos="10490"/>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un document vamal eliberat într-o țară străină în care mărfurile sunt plasate sub un regim vamal;</w:t>
      </w:r>
    </w:p>
    <w:p w14:paraId="4A1D3DDF" w14:textId="70EB3B00" w:rsidR="00B60D77" w:rsidRPr="001B595E" w:rsidRDefault="00B60D77" w:rsidP="007C5F0D">
      <w:pPr>
        <w:pStyle w:val="ListParagraph"/>
        <w:numPr>
          <w:ilvl w:val="1"/>
          <w:numId w:val="117"/>
        </w:numPr>
        <w:tabs>
          <w:tab w:val="left" w:pos="993"/>
          <w:tab w:val="left" w:pos="10490"/>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un document eliberat într-o țară străină, ștampilat sau certificat în alt mod de către autoritatea vamală a țării respective și care stabilește că mărfurile sunt considerate a fi în liberă circulație în acea țară.</w:t>
      </w:r>
    </w:p>
    <w:p w14:paraId="22EF976C" w14:textId="69AB77E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locul documentelor menț</w:t>
      </w:r>
      <w:r w:rsidR="0090709E" w:rsidRPr="001B595E">
        <w:rPr>
          <w:rFonts w:ascii="Times New Roman" w:hAnsi="Times New Roman" w:cs="Times New Roman"/>
          <w:color w:val="000000" w:themeColor="text1"/>
          <w:sz w:val="28"/>
          <w:szCs w:val="28"/>
        </w:rPr>
        <w:t>ionate la pct.</w:t>
      </w:r>
      <w:r w:rsidRPr="001B595E">
        <w:rPr>
          <w:rFonts w:ascii="Times New Roman" w:hAnsi="Times New Roman" w:cs="Times New Roman"/>
          <w:color w:val="000000" w:themeColor="text1"/>
          <w:sz w:val="28"/>
          <w:szCs w:val="28"/>
        </w:rPr>
        <w:t xml:space="preserve"> </w:t>
      </w:r>
      <w:r w:rsidR="002B01BD" w:rsidRPr="001B595E">
        <w:rPr>
          <w:rFonts w:ascii="Times New Roman" w:hAnsi="Times New Roman" w:cs="Times New Roman"/>
          <w:color w:val="000000" w:themeColor="text1"/>
          <w:sz w:val="28"/>
          <w:szCs w:val="28"/>
        </w:rPr>
        <w:t>404</w:t>
      </w:r>
      <w:r w:rsidRPr="001B595E">
        <w:rPr>
          <w:rFonts w:ascii="Times New Roman" w:hAnsi="Times New Roman" w:cs="Times New Roman"/>
          <w:color w:val="000000" w:themeColor="text1"/>
          <w:sz w:val="28"/>
          <w:szCs w:val="28"/>
        </w:rPr>
        <w:t xml:space="preserve">, pot fi furnizate drept dovadă copii ale acestor certificate ca fiind copii conforme de către </w:t>
      </w:r>
      <w:r w:rsidR="005C100C" w:rsidRPr="001B595E">
        <w:rPr>
          <w:rFonts w:ascii="Times New Roman" w:hAnsi="Times New Roman" w:cs="Times New Roman"/>
          <w:color w:val="000000" w:themeColor="text1"/>
          <w:sz w:val="28"/>
          <w:szCs w:val="28"/>
        </w:rPr>
        <w:t>autoritatea</w:t>
      </w:r>
      <w:r w:rsidRPr="001B595E">
        <w:rPr>
          <w:rFonts w:ascii="Times New Roman" w:hAnsi="Times New Roman" w:cs="Times New Roman"/>
          <w:color w:val="000000" w:themeColor="text1"/>
          <w:sz w:val="28"/>
          <w:szCs w:val="28"/>
        </w:rPr>
        <w:t xml:space="preserve"> care a certificat documentele originale sau de către autoritatea țării străine în cauză.</w:t>
      </w:r>
    </w:p>
    <w:p w14:paraId="5C90C859" w14:textId="2A5AF996"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o infracțiune sau o neregulă a fost săvârșită în cursul sau în legătură cu o mișcare de tranzit ATA, postul </w:t>
      </w:r>
      <w:r w:rsidR="005C100C" w:rsidRPr="001B595E">
        <w:rPr>
          <w:rFonts w:ascii="Times New Roman" w:hAnsi="Times New Roman" w:cs="Times New Roman"/>
          <w:color w:val="000000" w:themeColor="text1"/>
          <w:sz w:val="28"/>
          <w:szCs w:val="28"/>
        </w:rPr>
        <w:t xml:space="preserve">vamal </w:t>
      </w:r>
      <w:r w:rsidRPr="001B595E">
        <w:rPr>
          <w:rFonts w:ascii="Times New Roman" w:hAnsi="Times New Roman" w:cs="Times New Roman"/>
          <w:color w:val="000000" w:themeColor="text1"/>
          <w:sz w:val="28"/>
          <w:szCs w:val="28"/>
        </w:rPr>
        <w:t>de plecare informează deținătorul carnetului ATA și asociația garantă cu privire la infracțiune sau neregulă în termen de un an de la data expirării termenului de valabilitate a carnetului.</w:t>
      </w:r>
    </w:p>
    <w:p w14:paraId="3962EE6D" w14:textId="5FC365DD" w:rsidR="00B60D77" w:rsidRPr="001B595E" w:rsidRDefault="00E07091"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Ca probă alternativă de încheiere a unei o</w:t>
      </w:r>
      <w:r w:rsidR="00B60D77" w:rsidRPr="001B595E">
        <w:rPr>
          <w:rFonts w:ascii="Times New Roman" w:hAnsi="Times New Roman" w:cs="Times New Roman"/>
          <w:color w:val="000000" w:themeColor="text1"/>
          <w:sz w:val="28"/>
          <w:szCs w:val="28"/>
        </w:rPr>
        <w:t>perațiun</w:t>
      </w:r>
      <w:r w:rsidRPr="001B595E">
        <w:rPr>
          <w:rFonts w:ascii="Times New Roman" w:hAnsi="Times New Roman" w:cs="Times New Roman"/>
          <w:color w:val="000000" w:themeColor="text1"/>
          <w:sz w:val="28"/>
          <w:szCs w:val="28"/>
        </w:rPr>
        <w:t>i</w:t>
      </w:r>
      <w:r w:rsidR="00B60D77" w:rsidRPr="001B595E">
        <w:rPr>
          <w:rFonts w:ascii="Times New Roman" w:hAnsi="Times New Roman" w:cs="Times New Roman"/>
          <w:color w:val="000000" w:themeColor="text1"/>
          <w:sz w:val="28"/>
          <w:szCs w:val="28"/>
        </w:rPr>
        <w:t xml:space="preserve"> de tranzit ATA</w:t>
      </w:r>
      <w:r w:rsidRPr="001B595E">
        <w:rPr>
          <w:rFonts w:ascii="Times New Roman" w:hAnsi="Times New Roman" w:cs="Times New Roman"/>
          <w:color w:val="000000" w:themeColor="text1"/>
          <w:sz w:val="28"/>
          <w:szCs w:val="28"/>
        </w:rPr>
        <w:t>,</w:t>
      </w:r>
      <w:r w:rsidR="00B60D77" w:rsidRPr="001B595E">
        <w:rPr>
          <w:rFonts w:ascii="Times New Roman" w:hAnsi="Times New Roman" w:cs="Times New Roman"/>
          <w:color w:val="000000" w:themeColor="text1"/>
          <w:sz w:val="28"/>
          <w:szCs w:val="28"/>
        </w:rPr>
        <w:t xml:space="preserve"> se consideră încheiată în mod corect atunci când deținătorul carnetului ATA prezintă, în termenele prevăzute la art</w:t>
      </w:r>
      <w:r w:rsidR="0090709E" w:rsidRPr="001B595E">
        <w:rPr>
          <w:rFonts w:ascii="Times New Roman" w:hAnsi="Times New Roman" w:cs="Times New Roman"/>
          <w:color w:val="000000" w:themeColor="text1"/>
          <w:sz w:val="28"/>
          <w:szCs w:val="28"/>
        </w:rPr>
        <w:t>.</w:t>
      </w:r>
      <w:r w:rsidR="00B60D77" w:rsidRPr="001B595E">
        <w:rPr>
          <w:rFonts w:ascii="Times New Roman" w:hAnsi="Times New Roman" w:cs="Times New Roman"/>
          <w:color w:val="000000" w:themeColor="text1"/>
          <w:sz w:val="28"/>
          <w:szCs w:val="28"/>
        </w:rPr>
        <w:t xml:space="preserve"> 9 alin. (1) lit</w:t>
      </w:r>
      <w:r w:rsidR="0090709E" w:rsidRPr="001B595E">
        <w:rPr>
          <w:rFonts w:ascii="Times New Roman" w:hAnsi="Times New Roman" w:cs="Times New Roman"/>
          <w:color w:val="000000" w:themeColor="text1"/>
          <w:sz w:val="28"/>
          <w:szCs w:val="28"/>
        </w:rPr>
        <w:t>.</w:t>
      </w:r>
      <w:r w:rsidR="00B60D77" w:rsidRPr="001B595E">
        <w:rPr>
          <w:rFonts w:ascii="Times New Roman" w:hAnsi="Times New Roman" w:cs="Times New Roman"/>
          <w:color w:val="000000" w:themeColor="text1"/>
          <w:sz w:val="28"/>
          <w:szCs w:val="28"/>
        </w:rPr>
        <w:t xml:space="preserve"> a</w:t>
      </w:r>
      <w:r w:rsidR="0090709E" w:rsidRPr="001B595E">
        <w:rPr>
          <w:rFonts w:ascii="Times New Roman" w:hAnsi="Times New Roman" w:cs="Times New Roman"/>
          <w:color w:val="000000" w:themeColor="text1"/>
          <w:sz w:val="28"/>
          <w:szCs w:val="28"/>
        </w:rPr>
        <w:t>)</w:t>
      </w:r>
      <w:r w:rsidR="00B60D77" w:rsidRPr="001B595E">
        <w:rPr>
          <w:rFonts w:ascii="Times New Roman" w:hAnsi="Times New Roman" w:cs="Times New Roman"/>
          <w:color w:val="000000" w:themeColor="text1"/>
          <w:sz w:val="28"/>
          <w:szCs w:val="28"/>
        </w:rPr>
        <w:t xml:space="preserve"> și b</w:t>
      </w:r>
      <w:r w:rsidR="0090709E" w:rsidRPr="001B595E">
        <w:rPr>
          <w:rFonts w:ascii="Times New Roman" w:hAnsi="Times New Roman" w:cs="Times New Roman"/>
          <w:color w:val="000000" w:themeColor="text1"/>
          <w:sz w:val="28"/>
          <w:szCs w:val="28"/>
        </w:rPr>
        <w:t>)</w:t>
      </w:r>
      <w:r w:rsidR="00B60D77" w:rsidRPr="001B595E">
        <w:rPr>
          <w:rFonts w:ascii="Times New Roman" w:hAnsi="Times New Roman" w:cs="Times New Roman"/>
          <w:color w:val="000000" w:themeColor="text1"/>
          <w:sz w:val="28"/>
          <w:szCs w:val="28"/>
        </w:rPr>
        <w:t xml:space="preserve"> din anexa A la Convenția de la Istanbul și </w:t>
      </w:r>
      <w:r w:rsidRPr="001B595E">
        <w:rPr>
          <w:rFonts w:ascii="Times New Roman" w:hAnsi="Times New Roman" w:cs="Times New Roman"/>
          <w:color w:val="000000" w:themeColor="text1"/>
          <w:sz w:val="28"/>
          <w:szCs w:val="28"/>
        </w:rPr>
        <w:t xml:space="preserve"> într-o măsură considerată satisfăcătoare </w:t>
      </w:r>
      <w:r w:rsidR="00612666" w:rsidRPr="001B595E">
        <w:rPr>
          <w:rFonts w:ascii="Times New Roman" w:hAnsi="Times New Roman" w:cs="Times New Roman"/>
          <w:color w:val="000000" w:themeColor="text1"/>
          <w:sz w:val="28"/>
          <w:szCs w:val="28"/>
        </w:rPr>
        <w:t>postului</w:t>
      </w:r>
      <w:r w:rsidRPr="001B595E">
        <w:rPr>
          <w:rFonts w:ascii="Times New Roman" w:hAnsi="Times New Roman" w:cs="Times New Roman"/>
          <w:color w:val="000000" w:themeColor="text1"/>
          <w:sz w:val="28"/>
          <w:szCs w:val="28"/>
        </w:rPr>
        <w:t xml:space="preserve"> de plecare,</w:t>
      </w:r>
      <w:r w:rsidR="00B60D77" w:rsidRPr="001B595E">
        <w:rPr>
          <w:rFonts w:ascii="Times New Roman" w:hAnsi="Times New Roman" w:cs="Times New Roman"/>
          <w:color w:val="000000" w:themeColor="text1"/>
          <w:sz w:val="28"/>
          <w:szCs w:val="28"/>
        </w:rPr>
        <w:t xml:space="preserve">unul dintre următoarele documente de identificare a mărfurilor: </w:t>
      </w:r>
    </w:p>
    <w:p w14:paraId="23619B40" w14:textId="5328C233" w:rsidR="00B60D77" w:rsidRPr="001B595E" w:rsidRDefault="00B60D77" w:rsidP="00B6475C">
      <w:pPr>
        <w:tabs>
          <w:tab w:val="left" w:pos="10490"/>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 documentele menționate la art</w:t>
      </w:r>
      <w:r w:rsidR="0090709E"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10 din anexa A la Convenția de la Istanbul;</w:t>
      </w:r>
    </w:p>
    <w:p w14:paraId="728D9CF2" w14:textId="77777777" w:rsidR="00B60D77" w:rsidRPr="001B595E" w:rsidRDefault="00B60D77" w:rsidP="00A15FEB">
      <w:pPr>
        <w:tabs>
          <w:tab w:val="left" w:pos="709"/>
          <w:tab w:val="left" w:pos="851"/>
          <w:tab w:val="left" w:pos="10490"/>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b) un document certificat de Serviciul Vamal prin care se constată că mărfurile au fost prezentate la biroul vamal de destinație sau de ieșire;</w:t>
      </w:r>
    </w:p>
    <w:p w14:paraId="3DCAE0AE" w14:textId="77777777" w:rsidR="00B60D77" w:rsidRPr="001B595E" w:rsidRDefault="00B60D77" w:rsidP="00A15FEB">
      <w:pPr>
        <w:tabs>
          <w:tab w:val="left" w:pos="709"/>
          <w:tab w:val="left" w:pos="851"/>
          <w:tab w:val="left" w:pos="10490"/>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 un document eliberat de autoritățile vamale dintr-o țară străină în care mărfurile sunt plasate sub regim vamal.</w:t>
      </w:r>
    </w:p>
    <w:p w14:paraId="2D2CE4D3" w14:textId="72234C7A"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locul documentelor menționate la </w:t>
      </w:r>
      <w:r w:rsidR="0090709E" w:rsidRPr="001B595E">
        <w:rPr>
          <w:rFonts w:ascii="Times New Roman" w:hAnsi="Times New Roman" w:cs="Times New Roman"/>
          <w:color w:val="000000" w:themeColor="text1"/>
          <w:sz w:val="28"/>
          <w:szCs w:val="28"/>
        </w:rPr>
        <w:t>pct.</w:t>
      </w:r>
      <w:r w:rsidR="005611B3" w:rsidRPr="001B595E">
        <w:rPr>
          <w:rFonts w:ascii="Times New Roman" w:hAnsi="Times New Roman" w:cs="Times New Roman"/>
          <w:color w:val="000000" w:themeColor="text1"/>
          <w:sz w:val="28"/>
          <w:szCs w:val="28"/>
        </w:rPr>
        <w:t>407</w:t>
      </w:r>
      <w:r w:rsidRPr="001B595E">
        <w:rPr>
          <w:rFonts w:ascii="Times New Roman" w:hAnsi="Times New Roman" w:cs="Times New Roman"/>
          <w:color w:val="000000" w:themeColor="text1"/>
          <w:sz w:val="28"/>
          <w:szCs w:val="28"/>
        </w:rPr>
        <w:t xml:space="preserve">, pot fi furnizate drept dovadă copiile acestora certificate ca fiind copii conforme de către </w:t>
      </w:r>
      <w:r w:rsidR="00414DE4" w:rsidRPr="001B595E">
        <w:rPr>
          <w:rFonts w:ascii="Times New Roman" w:hAnsi="Times New Roman" w:cs="Times New Roman"/>
          <w:color w:val="000000" w:themeColor="text1"/>
          <w:sz w:val="28"/>
          <w:szCs w:val="28"/>
        </w:rPr>
        <w:t>autoritatea</w:t>
      </w:r>
      <w:r w:rsidRPr="001B595E">
        <w:rPr>
          <w:rFonts w:ascii="Times New Roman" w:hAnsi="Times New Roman" w:cs="Times New Roman"/>
          <w:color w:val="000000" w:themeColor="text1"/>
          <w:sz w:val="28"/>
          <w:szCs w:val="28"/>
        </w:rPr>
        <w:t xml:space="preserve"> care a certificat documentele originale.</w:t>
      </w:r>
    </w:p>
    <w:p w14:paraId="2E533C4F" w14:textId="2AC1C445"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Serviciul Vamal acceptă o declarație de tranzit pe hârtie în cazul unei defecțiuni temporare a:</w:t>
      </w:r>
    </w:p>
    <w:p w14:paraId="4A3D6B61" w14:textId="3CD8B63D" w:rsidR="00B60D77" w:rsidRPr="001B595E" w:rsidRDefault="00B60D77" w:rsidP="007C5F0D">
      <w:pPr>
        <w:pStyle w:val="ListParagraph"/>
        <w:numPr>
          <w:ilvl w:val="1"/>
          <w:numId w:val="118"/>
        </w:numPr>
        <w:tabs>
          <w:tab w:val="left" w:pos="709"/>
          <w:tab w:val="left" w:pos="851"/>
          <w:tab w:val="left" w:pos="10490"/>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sistemului electronic de tranzit;</w:t>
      </w:r>
    </w:p>
    <w:p w14:paraId="314D496C" w14:textId="283A8671" w:rsidR="00B60D77" w:rsidRPr="001B595E" w:rsidRDefault="00B60D77" w:rsidP="007C5F0D">
      <w:pPr>
        <w:pStyle w:val="ListParagraph"/>
        <w:numPr>
          <w:ilvl w:val="1"/>
          <w:numId w:val="118"/>
        </w:numPr>
        <w:tabs>
          <w:tab w:val="left" w:pos="709"/>
          <w:tab w:val="left" w:pos="851"/>
          <w:tab w:val="left" w:pos="10490"/>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sistemului informatizat utilizat de titularii </w:t>
      </w:r>
      <w:r w:rsidR="00414DE4" w:rsidRPr="001B595E">
        <w:rPr>
          <w:rFonts w:ascii="Times New Roman" w:hAnsi="Times New Roman" w:cs="Times New Roman"/>
          <w:color w:val="000000" w:themeColor="text1"/>
          <w:sz w:val="28"/>
          <w:szCs w:val="28"/>
        </w:rPr>
        <w:t>regimului</w:t>
      </w:r>
      <w:r w:rsidRPr="001B595E">
        <w:rPr>
          <w:rFonts w:ascii="Times New Roman" w:hAnsi="Times New Roman" w:cs="Times New Roman"/>
          <w:color w:val="000000" w:themeColor="text1"/>
          <w:sz w:val="28"/>
          <w:szCs w:val="28"/>
        </w:rPr>
        <w:t xml:space="preserve"> pentru depunerea declarației de tranzit prin intermediul tehnicilor de prelucrare electronică a datelor;</w:t>
      </w:r>
    </w:p>
    <w:p w14:paraId="7D067E43" w14:textId="6DF1FA00" w:rsidR="00B60D77" w:rsidRPr="001B595E" w:rsidRDefault="00B60D77" w:rsidP="007C5F0D">
      <w:pPr>
        <w:pStyle w:val="ListParagraph"/>
        <w:numPr>
          <w:ilvl w:val="1"/>
          <w:numId w:val="118"/>
        </w:numPr>
        <w:tabs>
          <w:tab w:val="left" w:pos="709"/>
          <w:tab w:val="left" w:pos="851"/>
          <w:tab w:val="left" w:pos="10490"/>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conexiunea electronică între sistemul informatic utilizat de titularii </w:t>
      </w:r>
      <w:r w:rsidR="00414DE4" w:rsidRPr="001B595E">
        <w:rPr>
          <w:rFonts w:ascii="Times New Roman" w:hAnsi="Times New Roman" w:cs="Times New Roman"/>
          <w:color w:val="000000" w:themeColor="text1"/>
          <w:sz w:val="28"/>
          <w:szCs w:val="28"/>
        </w:rPr>
        <w:t>regimului</w:t>
      </w:r>
      <w:r w:rsidRPr="001B595E">
        <w:rPr>
          <w:rFonts w:ascii="Times New Roman" w:hAnsi="Times New Roman" w:cs="Times New Roman"/>
          <w:color w:val="000000" w:themeColor="text1"/>
          <w:sz w:val="28"/>
          <w:szCs w:val="28"/>
        </w:rPr>
        <w:t xml:space="preserve"> de depunere a declaraţiei de tranzit prin intermediul tehnicilor de prelucrare electronică a datelor şi sistemul electronic de tranzit.</w:t>
      </w:r>
    </w:p>
    <w:p w14:paraId="2C129F22" w14:textId="4F39DEAD"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Normele privind utilizarea unei declarații de tranzit pe hârtie sunt stabilite de Serviciul Vamal.</w:t>
      </w:r>
      <w:r w:rsidR="0090709E"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 xml:space="preserve">Acceptarea unei declarații de tranzit pe hârtie în cazul unei defecțiuni </w:t>
      </w:r>
      <w:r w:rsidRPr="001B595E">
        <w:rPr>
          <w:rFonts w:ascii="Times New Roman" w:hAnsi="Times New Roman" w:cs="Times New Roman"/>
          <w:color w:val="000000" w:themeColor="text1"/>
          <w:sz w:val="28"/>
          <w:szCs w:val="28"/>
        </w:rPr>
        <w:lastRenderedPageBreak/>
        <w:t xml:space="preserve">temporare, astfel cum este menționată la </w:t>
      </w:r>
      <w:r w:rsidR="0090709E" w:rsidRPr="001B595E">
        <w:rPr>
          <w:rFonts w:ascii="Times New Roman" w:hAnsi="Times New Roman" w:cs="Times New Roman"/>
          <w:color w:val="000000" w:themeColor="text1"/>
          <w:sz w:val="28"/>
          <w:szCs w:val="28"/>
        </w:rPr>
        <w:t>pct.</w:t>
      </w:r>
      <w:r w:rsidR="00414DE4" w:rsidRPr="001B595E">
        <w:rPr>
          <w:rFonts w:ascii="Times New Roman" w:hAnsi="Times New Roman" w:cs="Times New Roman"/>
          <w:color w:val="000000" w:themeColor="text1"/>
          <w:sz w:val="28"/>
          <w:szCs w:val="28"/>
        </w:rPr>
        <w:t xml:space="preserve"> </w:t>
      </w:r>
      <w:r w:rsidR="009F3C17" w:rsidRPr="001B595E">
        <w:rPr>
          <w:rFonts w:ascii="Times New Roman" w:hAnsi="Times New Roman" w:cs="Times New Roman"/>
          <w:color w:val="000000" w:themeColor="text1"/>
          <w:sz w:val="28"/>
          <w:szCs w:val="28"/>
        </w:rPr>
        <w:t xml:space="preserve">409 </w:t>
      </w:r>
      <w:r w:rsidRPr="001B595E">
        <w:rPr>
          <w:rFonts w:ascii="Times New Roman" w:hAnsi="Times New Roman" w:cs="Times New Roman"/>
          <w:color w:val="000000" w:themeColor="text1"/>
          <w:sz w:val="28"/>
          <w:szCs w:val="28"/>
        </w:rPr>
        <w:t>s</w:t>
      </w:r>
      <w:r w:rsidR="0090709E" w:rsidRPr="001B595E">
        <w:rPr>
          <w:rFonts w:ascii="Times New Roman" w:hAnsi="Times New Roman" w:cs="Times New Roman"/>
          <w:color w:val="000000" w:themeColor="text1"/>
          <w:sz w:val="28"/>
          <w:szCs w:val="28"/>
        </w:rPr>
        <w:t>bpct. 2) sau 3),</w:t>
      </w:r>
      <w:r w:rsidRPr="001B595E">
        <w:rPr>
          <w:rFonts w:ascii="Times New Roman" w:hAnsi="Times New Roman" w:cs="Times New Roman"/>
          <w:color w:val="000000" w:themeColor="text1"/>
          <w:sz w:val="28"/>
          <w:szCs w:val="28"/>
        </w:rPr>
        <w:t xml:space="preserve"> este supusă aprobării </w:t>
      </w:r>
      <w:r w:rsidR="00414DE4" w:rsidRPr="001B595E">
        <w:rPr>
          <w:rFonts w:ascii="Times New Roman" w:hAnsi="Times New Roman" w:cs="Times New Roman"/>
          <w:color w:val="000000" w:themeColor="text1"/>
          <w:sz w:val="28"/>
          <w:szCs w:val="28"/>
        </w:rPr>
        <w:t xml:space="preserve">de către </w:t>
      </w:r>
      <w:r w:rsidRPr="001B595E">
        <w:rPr>
          <w:rFonts w:ascii="Times New Roman" w:hAnsi="Times New Roman" w:cs="Times New Roman"/>
          <w:color w:val="000000" w:themeColor="text1"/>
          <w:sz w:val="28"/>
          <w:szCs w:val="28"/>
        </w:rPr>
        <w:t>Serviciul Vamal.</w:t>
      </w:r>
    </w:p>
    <w:p w14:paraId="616FB81C" w14:textId="4E428B1A" w:rsidR="00B60D77" w:rsidRPr="001B595E" w:rsidRDefault="00414DE4"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Aparatul c</w:t>
      </w:r>
      <w:r w:rsidR="00B60D77" w:rsidRPr="001B595E">
        <w:rPr>
          <w:rFonts w:ascii="Times New Roman" w:hAnsi="Times New Roman" w:cs="Times New Roman"/>
          <w:color w:val="000000" w:themeColor="text1"/>
          <w:sz w:val="28"/>
          <w:szCs w:val="28"/>
        </w:rPr>
        <w:t>entral al Serviciului Vamal poate efectua controale ulterioare a informațiilor furnizate și ale oricăror documente, formulare, autorizații sau date referitoare la operațiunea de tranzit pentru a verifica autenticitatea mențiunilor, a informațiilor schimbate și a ștampilelor. Astfel de controale se efectuează atunci când apar dubii cu privire la acuratețea și autenticitatea informațiilor furnizate sau atunci când se suspectează fraudă. De asemenea, poate fi făcută pe baza analizei de risc sau prin selecție aleatorie.</w:t>
      </w:r>
    </w:p>
    <w:p w14:paraId="15F7056F" w14:textId="20FBC980" w:rsidR="00B60D77" w:rsidRPr="001B595E" w:rsidRDefault="00B60D77" w:rsidP="00A15FEB">
      <w:pPr>
        <w:tabs>
          <w:tab w:val="left" w:pos="709"/>
          <w:tab w:val="left" w:pos="851"/>
          <w:tab w:val="left" w:pos="10490"/>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Aparatul Central al Serviciului Vamal demarează un control ulterior a informațiilor legate de </w:t>
      </w:r>
      <w:r w:rsidR="00414DE4" w:rsidRPr="001B595E">
        <w:rPr>
          <w:rFonts w:ascii="Times New Roman" w:hAnsi="Times New Roman" w:cs="Times New Roman"/>
          <w:color w:val="000000" w:themeColor="text1"/>
          <w:sz w:val="28"/>
          <w:szCs w:val="28"/>
        </w:rPr>
        <w:t>regimul</w:t>
      </w:r>
      <w:r w:rsidRPr="001B595E">
        <w:rPr>
          <w:rFonts w:ascii="Times New Roman" w:hAnsi="Times New Roman" w:cs="Times New Roman"/>
          <w:color w:val="000000" w:themeColor="text1"/>
          <w:sz w:val="28"/>
          <w:szCs w:val="28"/>
        </w:rPr>
        <w:t xml:space="preserve"> de tranzit, condițiile prevăzute la art</w:t>
      </w:r>
      <w:r w:rsidR="0090709E"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286 alin. (2) din Cod pentru încheierea regimului de tranzit se consideră neîndeplinite până la confirmarea autenticității și exactității datelor.</w:t>
      </w:r>
    </w:p>
    <w:p w14:paraId="26ED4578" w14:textId="0AA069A1"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Un lot poate cuprinde atât mărfuri care urmează să fie plasate sub regimul de tranzit extern în conformitate cu art</w:t>
      </w:r>
      <w:r w:rsidR="0090709E"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291 din </w:t>
      </w:r>
      <w:r w:rsidR="0090709E" w:rsidRPr="001B595E">
        <w:rPr>
          <w:rFonts w:ascii="Times New Roman" w:hAnsi="Times New Roman" w:cs="Times New Roman"/>
          <w:color w:val="000000" w:themeColor="text1"/>
          <w:sz w:val="28"/>
          <w:szCs w:val="28"/>
        </w:rPr>
        <w:t>C</w:t>
      </w:r>
      <w:r w:rsidRPr="001B595E">
        <w:rPr>
          <w:rFonts w:ascii="Times New Roman" w:hAnsi="Times New Roman" w:cs="Times New Roman"/>
          <w:color w:val="000000" w:themeColor="text1"/>
          <w:sz w:val="28"/>
          <w:szCs w:val="28"/>
        </w:rPr>
        <w:t>od, cât și mărfuri care urmează să fie plasate sub regimul de tranzit intern în conformitate cu art</w:t>
      </w:r>
      <w:r w:rsidR="0090709E"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292 din </w:t>
      </w:r>
      <w:r w:rsidR="0090709E" w:rsidRPr="001B595E">
        <w:rPr>
          <w:rFonts w:ascii="Times New Roman" w:hAnsi="Times New Roman" w:cs="Times New Roman"/>
          <w:color w:val="000000" w:themeColor="text1"/>
          <w:sz w:val="28"/>
          <w:szCs w:val="28"/>
        </w:rPr>
        <w:t>C</w:t>
      </w:r>
      <w:r w:rsidRPr="001B595E">
        <w:rPr>
          <w:rFonts w:ascii="Times New Roman" w:hAnsi="Times New Roman" w:cs="Times New Roman"/>
          <w:color w:val="000000" w:themeColor="text1"/>
          <w:sz w:val="28"/>
          <w:szCs w:val="28"/>
        </w:rPr>
        <w:t>od, cu condiția ca fiecare articol din mărfurile din lot, este marcat corespunzător în declarația de tranzit.</w:t>
      </w:r>
    </w:p>
    <w:p w14:paraId="1F88C50D" w14:textId="77777777" w:rsidR="00B6475C" w:rsidRPr="001B595E" w:rsidRDefault="00B6475C" w:rsidP="00381586">
      <w:pPr>
        <w:spacing w:after="0"/>
        <w:jc w:val="center"/>
        <w:rPr>
          <w:rFonts w:ascii="Times New Roman" w:hAnsi="Times New Roman" w:cs="Times New Roman"/>
          <w:b/>
          <w:color w:val="000000" w:themeColor="text1"/>
          <w:sz w:val="28"/>
          <w:szCs w:val="28"/>
        </w:rPr>
      </w:pPr>
    </w:p>
    <w:p w14:paraId="2E0F19C3" w14:textId="77777777" w:rsidR="0090709E" w:rsidRPr="001B595E" w:rsidRDefault="0090709E" w:rsidP="00381586">
      <w:pPr>
        <w:spacing w:after="0"/>
        <w:jc w:val="center"/>
        <w:rPr>
          <w:rFonts w:ascii="Times New Roman" w:hAnsi="Times New Roman" w:cs="Times New Roman"/>
          <w:b/>
          <w:color w:val="000000" w:themeColor="text1"/>
          <w:sz w:val="28"/>
          <w:szCs w:val="28"/>
        </w:rPr>
      </w:pPr>
    </w:p>
    <w:p w14:paraId="778EC217" w14:textId="4296CBA4" w:rsidR="00B60D77" w:rsidRPr="001B595E" w:rsidRDefault="00B60D77" w:rsidP="00381586">
      <w:pPr>
        <w:spacing w:after="0"/>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Subsecțiunea 2</w:t>
      </w:r>
    </w:p>
    <w:p w14:paraId="3AB8E0B8" w14:textId="4F006B71" w:rsidR="00B60D77" w:rsidRPr="001B595E" w:rsidRDefault="00B60D77" w:rsidP="00381586">
      <w:pPr>
        <w:spacing w:after="0"/>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Formalități la postul vamal de plecare</w:t>
      </w:r>
    </w:p>
    <w:p w14:paraId="5E269E5F" w14:textId="77777777" w:rsidR="00E97B0B" w:rsidRPr="001B595E" w:rsidRDefault="00E97B0B" w:rsidP="00381586">
      <w:pPr>
        <w:spacing w:after="0"/>
        <w:jc w:val="center"/>
        <w:rPr>
          <w:rFonts w:ascii="Times New Roman" w:hAnsi="Times New Roman" w:cs="Times New Roman"/>
          <w:b/>
          <w:color w:val="000000" w:themeColor="text1"/>
          <w:sz w:val="28"/>
          <w:szCs w:val="28"/>
        </w:rPr>
      </w:pPr>
    </w:p>
    <w:p w14:paraId="6191D021" w14:textId="3C282BA0"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Fiecare declarație de tranzit include numai mărfurile plasate sub regim de tranzit care sunt transportate sau care urmează să fie transportate de la un post vamal de plecare la un post vamal de destinație cu un singur mijloc de transport, într-un container sau într-un colet.</w:t>
      </w:r>
    </w:p>
    <w:p w14:paraId="31EA614C" w14:textId="087E59FC" w:rsidR="00B60D77" w:rsidRPr="001B595E" w:rsidRDefault="00B60D77" w:rsidP="008578FE">
      <w:pPr>
        <w:tabs>
          <w:tab w:val="left" w:pos="851"/>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Cu toate acestea, o declarație de tranzit poate include mărfurile transportate sau care urmează să fie transportate de la un post vamal de plecare la un post vamal de destinație în mai mult de un container sau în mai mult de un colet, în cazul în care containerele sau coletele sunt încărcate pe un singur mijloc de transport.</w:t>
      </w:r>
    </w:p>
    <w:p w14:paraId="07A37C40" w14:textId="7A208483"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sensul p</w:t>
      </w:r>
      <w:r w:rsidR="00D00BE6" w:rsidRPr="001B595E">
        <w:rPr>
          <w:rFonts w:ascii="Times New Roman" w:hAnsi="Times New Roman" w:cs="Times New Roman"/>
          <w:color w:val="000000" w:themeColor="text1"/>
          <w:sz w:val="28"/>
          <w:szCs w:val="28"/>
        </w:rPr>
        <w:t xml:space="preserve">ct. </w:t>
      </w:r>
      <w:r w:rsidR="008E11B7" w:rsidRPr="001B595E">
        <w:rPr>
          <w:rFonts w:ascii="Times New Roman" w:hAnsi="Times New Roman" w:cs="Times New Roman"/>
          <w:color w:val="000000" w:themeColor="text1"/>
          <w:sz w:val="28"/>
          <w:szCs w:val="28"/>
        </w:rPr>
        <w:t>413</w:t>
      </w:r>
      <w:r w:rsidRPr="001B595E">
        <w:rPr>
          <w:rFonts w:ascii="Times New Roman" w:hAnsi="Times New Roman" w:cs="Times New Roman"/>
          <w:color w:val="000000" w:themeColor="text1"/>
          <w:sz w:val="28"/>
          <w:szCs w:val="28"/>
        </w:rPr>
        <w:t>, oricare dintre următoarele se consideră, de asemenea, ca constituie un singur mijloc de transport, cu condiția ca mărfurile transportate să fie expediate împreună:</w:t>
      </w:r>
    </w:p>
    <w:p w14:paraId="25E25C59" w14:textId="51643AD9" w:rsidR="00B60D77" w:rsidRPr="001B595E" w:rsidRDefault="00B60D77" w:rsidP="007C5F0D">
      <w:pPr>
        <w:pStyle w:val="ListParagraph"/>
        <w:numPr>
          <w:ilvl w:val="1"/>
          <w:numId w:val="119"/>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un vehicul rutier însoțit de remorca sau semiremorca acestuia;</w:t>
      </w:r>
    </w:p>
    <w:p w14:paraId="77FD858A" w14:textId="0BFA1498" w:rsidR="00B60D77" w:rsidRPr="001B595E" w:rsidRDefault="00B60D77" w:rsidP="007C5F0D">
      <w:pPr>
        <w:pStyle w:val="ListParagraph"/>
        <w:numPr>
          <w:ilvl w:val="1"/>
          <w:numId w:val="119"/>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un set de garnituri de cale ferată sau vagoane;</w:t>
      </w:r>
    </w:p>
    <w:p w14:paraId="53F8FCB6" w14:textId="7C703254" w:rsidR="00B60D77" w:rsidRPr="001B595E" w:rsidRDefault="00B60D77" w:rsidP="007C5F0D">
      <w:pPr>
        <w:pStyle w:val="ListParagraph"/>
        <w:numPr>
          <w:ilvl w:val="1"/>
          <w:numId w:val="119"/>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bărci care constituie un singur lanţ.</w:t>
      </w:r>
    </w:p>
    <w:p w14:paraId="34610B3A" w14:textId="7D111EA3"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în scopul regimului de tranzit, un singur mijloc de transport este utilizat pentru încărcarea mărfurilor la mai multe posturi vamale de plecare și pentru descărcarea la mai multe birouri vamale de destinație, se depun declarații de tranzit separate pentru fiecare </w:t>
      </w:r>
      <w:r w:rsidR="007753D3" w:rsidRPr="001B595E">
        <w:rPr>
          <w:rFonts w:ascii="Times New Roman" w:hAnsi="Times New Roman" w:cs="Times New Roman"/>
          <w:color w:val="000000" w:themeColor="text1"/>
          <w:sz w:val="28"/>
          <w:szCs w:val="28"/>
        </w:rPr>
        <w:t>lot</w:t>
      </w:r>
      <w:r w:rsidRPr="001B595E">
        <w:rPr>
          <w:rFonts w:ascii="Times New Roman" w:hAnsi="Times New Roman" w:cs="Times New Roman"/>
          <w:color w:val="000000" w:themeColor="text1"/>
          <w:sz w:val="28"/>
          <w:szCs w:val="28"/>
        </w:rPr>
        <w:t xml:space="preserve"> de marfă.</w:t>
      </w:r>
    </w:p>
    <w:p w14:paraId="1B1AEBFF" w14:textId="7FF6D0C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plasate sub regim de tranzit sunt transportate la postul vamal de destinație pe un itinerar justificat din punct de vedere economic.</w:t>
      </w:r>
    </w:p>
    <w:p w14:paraId="72DC59E5" w14:textId="4A69885E" w:rsidR="00B60D77" w:rsidRPr="001B595E" w:rsidRDefault="00B60D77" w:rsidP="008578FE">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postul vamal de plecare sau titularul regimului consideră necesar, acel post vamal stabilește un itinerariu pentru circulația mărfurilor în timpul regimului de tranzit, ținând seama de orice informații relevante comunicate de titularul regimului.</w:t>
      </w:r>
    </w:p>
    <w:p w14:paraId="0A71923E" w14:textId="18D443CD" w:rsidR="00B60D77" w:rsidRPr="001B595E" w:rsidRDefault="00B60D77" w:rsidP="008578FE">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La stabilirea unui itinerariu, postul vamal introduce în sistemul de tranzit electronic cel puțin orașele prin care urmează să aibă loc tranzitul.</w:t>
      </w:r>
    </w:p>
    <w:p w14:paraId="2F4C3E54" w14:textId="1997F445"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mărfurile urmează să fie plasate sub regim de tranzit, postul vamal de plecare sigilează următoarele:</w:t>
      </w:r>
    </w:p>
    <w:p w14:paraId="1AFFF0D0" w14:textId="449E1576" w:rsidR="00B60D77" w:rsidRPr="001B595E" w:rsidRDefault="00B60D77" w:rsidP="007C5F0D">
      <w:pPr>
        <w:pStyle w:val="ListParagraph"/>
        <w:numPr>
          <w:ilvl w:val="1"/>
          <w:numId w:val="120"/>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spațiul care conține mărfurile, în care mijlocul de transport sau containerul a fost recunoscut de biroul vamal de plecare ca potrivit pentru sigilare;</w:t>
      </w:r>
    </w:p>
    <w:p w14:paraId="67C61C4C" w14:textId="2EB6EF8B" w:rsidR="00B60D77" w:rsidRPr="001B595E" w:rsidRDefault="00B60D77" w:rsidP="007C5F0D">
      <w:pPr>
        <w:pStyle w:val="ListParagraph"/>
        <w:numPr>
          <w:ilvl w:val="1"/>
          <w:numId w:val="120"/>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fiecare pachet individual, în alte cazuri.</w:t>
      </w:r>
    </w:p>
    <w:p w14:paraId="3295F460" w14:textId="36F02A65"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Postul vamal de plecare înregistrează numărul sigiliilor și identificatorii individuali ai sigiliului, în sistemul electronic de tranzit.</w:t>
      </w:r>
    </w:p>
    <w:p w14:paraId="3DCCCAB0" w14:textId="39B6ABF0"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Postul vamal de plecare consideră că mijloacele de transport sau containerele sunt adecvate pentru sigilare în următoarele condiții:</w:t>
      </w:r>
    </w:p>
    <w:p w14:paraId="7488842C" w14:textId="433C919F" w:rsidR="00B60D77" w:rsidRPr="001B595E" w:rsidRDefault="00B60D77" w:rsidP="007C5F0D">
      <w:pPr>
        <w:pStyle w:val="ListParagraph"/>
        <w:numPr>
          <w:ilvl w:val="1"/>
          <w:numId w:val="121"/>
        </w:numPr>
        <w:tabs>
          <w:tab w:val="left" w:pos="709"/>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sigiliile pot fi aplicate simplu și eficient pe mijlocul de transport sau pe container;</w:t>
      </w:r>
    </w:p>
    <w:p w14:paraId="34437BB4" w14:textId="1B5B9ED0" w:rsidR="00B60D77" w:rsidRPr="001B595E" w:rsidRDefault="00B60D77" w:rsidP="007C5F0D">
      <w:pPr>
        <w:pStyle w:val="ListParagraph"/>
        <w:numPr>
          <w:ilvl w:val="1"/>
          <w:numId w:val="121"/>
        </w:numPr>
        <w:tabs>
          <w:tab w:val="left" w:pos="709"/>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mijlocul de transport sau containerul este astfel construit încât la scoaterea sau introducerea mărfurilor, îndepărtarea sau introducerea lasă urme vizibile, sigiliile sunt deteriorate sau prezintă semne de manipulare sau un sistem electronic de monitorizare înregistrează scoaterea sau introducerea;</w:t>
      </w:r>
    </w:p>
    <w:p w14:paraId="1BED7BA3" w14:textId="26C5AAE0" w:rsidR="00B60D77" w:rsidRPr="001B595E" w:rsidRDefault="00B60D77" w:rsidP="007C5F0D">
      <w:pPr>
        <w:pStyle w:val="ListParagraph"/>
        <w:numPr>
          <w:ilvl w:val="1"/>
          <w:numId w:val="121"/>
        </w:numPr>
        <w:tabs>
          <w:tab w:val="left" w:pos="709"/>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mijlocul de transport sau containerul nu conține spații ascunse în care mărfurile pot fi ascunse;</w:t>
      </w:r>
    </w:p>
    <w:p w14:paraId="00ACEE7E" w14:textId="5ED329FF" w:rsidR="00B60D77" w:rsidRPr="001B595E" w:rsidRDefault="00B60D77" w:rsidP="007C5F0D">
      <w:pPr>
        <w:pStyle w:val="ListParagraph"/>
        <w:numPr>
          <w:ilvl w:val="1"/>
          <w:numId w:val="121"/>
        </w:numPr>
        <w:tabs>
          <w:tab w:val="left" w:pos="709"/>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spațiile rezervate mărfurilor sunt ușor accesibile pentru control de către Serviciul Vamal.</w:t>
      </w:r>
    </w:p>
    <w:p w14:paraId="67F44CE8" w14:textId="0B758756"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Vehiculele rutiere, remorcile, semiremorcile și containerele omologate pentru transportul mărfurilor sub sigiliu vamal în conformitate cu un acord internațional la care Republica Moldova este parte contractantă sunt de asemenea considerate potrivite pentru sigilare.</w:t>
      </w:r>
    </w:p>
    <w:p w14:paraId="418CE80A" w14:textId="726569C3"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Sigiliile vamale trebuie să aibă cel puțin următoarele caracteristici esențiale și să respecte următoarele specificații tehnice:</w:t>
      </w:r>
    </w:p>
    <w:p w14:paraId="55AE9FF9" w14:textId="2773B52C" w:rsidR="00B60D77" w:rsidRPr="001B595E" w:rsidRDefault="00B60D77" w:rsidP="007C5F0D">
      <w:pPr>
        <w:pStyle w:val="ListParagraph"/>
        <w:numPr>
          <w:ilvl w:val="1"/>
          <w:numId w:val="122"/>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caracteristici esențiale ale sigiliilor:</w:t>
      </w:r>
    </w:p>
    <w:p w14:paraId="273BF338" w14:textId="59037A0A" w:rsidR="00B60D77" w:rsidRPr="001B595E" w:rsidRDefault="00B60D77" w:rsidP="007C5F0D">
      <w:pPr>
        <w:pStyle w:val="ListParagraph"/>
        <w:numPr>
          <w:ilvl w:val="0"/>
          <w:numId w:val="123"/>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sunt intacte și bine fixate în timpul utilizării normale;</w:t>
      </w:r>
    </w:p>
    <w:p w14:paraId="41EE6411" w14:textId="7646E7DD" w:rsidR="00B60D77" w:rsidRPr="001B595E" w:rsidRDefault="00B60D77" w:rsidP="007C5F0D">
      <w:pPr>
        <w:pStyle w:val="ListParagraph"/>
        <w:numPr>
          <w:ilvl w:val="0"/>
          <w:numId w:val="123"/>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sunt ușor de verificat și de recunoscut;</w:t>
      </w:r>
    </w:p>
    <w:p w14:paraId="7181A6E8" w14:textId="272DE199" w:rsidR="00B60D77" w:rsidRPr="001B595E" w:rsidRDefault="00B60D77" w:rsidP="007C5F0D">
      <w:pPr>
        <w:pStyle w:val="ListParagraph"/>
        <w:numPr>
          <w:ilvl w:val="0"/>
          <w:numId w:val="123"/>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sunt astfel fabricate încât orice deteriorare, manipulare sau îndepărtare să lase urme vizibile cu ochiul liber;</w:t>
      </w:r>
    </w:p>
    <w:p w14:paraId="15ECFE1B" w14:textId="0CB4949F" w:rsidR="00B60D77" w:rsidRPr="001B595E" w:rsidRDefault="00B60D77" w:rsidP="007C5F0D">
      <w:pPr>
        <w:pStyle w:val="ListParagraph"/>
        <w:numPr>
          <w:ilvl w:val="0"/>
          <w:numId w:val="123"/>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sunt concepute pentru o singură utilizare sau, dacă sunt destinate utilizării multiple, să fie astfel proiectate încât să poată primi o marcă de identificare clară, individuală de fiecare dată când sunt reutilizate;</w:t>
      </w:r>
    </w:p>
    <w:p w14:paraId="3FDD13F8" w14:textId="44DF9921" w:rsidR="00B60D77" w:rsidRPr="001B595E" w:rsidRDefault="00B60D77" w:rsidP="007C5F0D">
      <w:pPr>
        <w:pStyle w:val="ListParagraph"/>
        <w:numPr>
          <w:ilvl w:val="0"/>
          <w:numId w:val="123"/>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poartă identificatoare unice ale sigiliului, care sunt permanente, ușor lizibile și numerotate unic;</w:t>
      </w:r>
    </w:p>
    <w:p w14:paraId="1F53F9D9" w14:textId="78DE9047" w:rsidR="00B60D77" w:rsidRPr="001B595E" w:rsidRDefault="00B60D77" w:rsidP="007C5F0D">
      <w:pPr>
        <w:pStyle w:val="ListParagraph"/>
        <w:numPr>
          <w:ilvl w:val="1"/>
          <w:numId w:val="122"/>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specifica</w:t>
      </w:r>
      <w:r w:rsidR="000323D2" w:rsidRPr="001B595E">
        <w:rPr>
          <w:rFonts w:ascii="Times New Roman" w:hAnsi="Times New Roman" w:cs="Times New Roman"/>
          <w:color w:val="000000" w:themeColor="text1"/>
          <w:sz w:val="28"/>
          <w:szCs w:val="28"/>
          <w:lang w:val="ro-RO"/>
        </w:rPr>
        <w:t>ț</w:t>
      </w:r>
      <w:r w:rsidRPr="001B595E">
        <w:rPr>
          <w:rFonts w:ascii="Times New Roman" w:hAnsi="Times New Roman" w:cs="Times New Roman"/>
          <w:color w:val="000000" w:themeColor="text1"/>
          <w:sz w:val="28"/>
          <w:szCs w:val="28"/>
        </w:rPr>
        <w:t>ii tehnice:</w:t>
      </w:r>
    </w:p>
    <w:p w14:paraId="73A4AAC2" w14:textId="58BE435A" w:rsidR="00B60D77" w:rsidRPr="001B595E" w:rsidRDefault="00B60D77" w:rsidP="007C5F0D">
      <w:pPr>
        <w:pStyle w:val="ListParagraph"/>
        <w:numPr>
          <w:ilvl w:val="2"/>
          <w:numId w:val="124"/>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forma și dimensiunile sigiliilor pot varia în funcție de metoda de sigilare utilizată, dar dimensiunile trebuie să fie de așa natură încât să asigure că mărcile de identificare sunt ușor de citit;</w:t>
      </w:r>
    </w:p>
    <w:p w14:paraId="0F37C5C5" w14:textId="3851FF6A" w:rsidR="00B60D77" w:rsidRPr="001B595E" w:rsidRDefault="00B60D77" w:rsidP="007C5F0D">
      <w:pPr>
        <w:pStyle w:val="ListParagraph"/>
        <w:numPr>
          <w:ilvl w:val="2"/>
          <w:numId w:val="124"/>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mărcile de identificare ale sigiliilor trebuie să fie imposibil de falsificat și greu de reprodus;</w:t>
      </w:r>
    </w:p>
    <w:p w14:paraId="69AAE29E" w14:textId="0E44D0F9" w:rsidR="00B60D77" w:rsidRPr="001B595E" w:rsidRDefault="00B60D77" w:rsidP="007C5F0D">
      <w:pPr>
        <w:pStyle w:val="ListParagraph"/>
        <w:numPr>
          <w:ilvl w:val="2"/>
          <w:numId w:val="124"/>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materialul utilizat trebuie să fie rezistent la spargerea accidentală și astfel încât să prevină falsificarea sau reutilizarea nedetectabile.</w:t>
      </w:r>
    </w:p>
    <w:p w14:paraId="5BC4AF3F" w14:textId="4C88847C"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sigiliile au fost certificate de un organism competent în conformitate cu Standardul internațional ISO nr. 17712:2013 „Containere de marfă - Sigilii mecanice”, se consideră că aceste sigilii îndeplinesc cerințele prevăzute la </w:t>
      </w:r>
      <w:r w:rsidR="000323D2" w:rsidRPr="001B595E">
        <w:rPr>
          <w:rFonts w:ascii="Times New Roman" w:hAnsi="Times New Roman" w:cs="Times New Roman"/>
          <w:color w:val="000000" w:themeColor="text1"/>
          <w:sz w:val="28"/>
          <w:szCs w:val="28"/>
        </w:rPr>
        <w:t xml:space="preserve">pct. </w:t>
      </w:r>
      <w:r w:rsidR="008E11B7" w:rsidRPr="001B595E">
        <w:rPr>
          <w:rFonts w:ascii="Times New Roman" w:hAnsi="Times New Roman" w:cs="Times New Roman"/>
          <w:color w:val="000000" w:themeColor="text1"/>
          <w:sz w:val="28"/>
          <w:szCs w:val="28"/>
        </w:rPr>
        <w:t>421</w:t>
      </w:r>
      <w:r w:rsidRPr="001B595E">
        <w:rPr>
          <w:rFonts w:ascii="Times New Roman" w:hAnsi="Times New Roman" w:cs="Times New Roman"/>
          <w:color w:val="000000" w:themeColor="text1"/>
          <w:sz w:val="28"/>
          <w:szCs w:val="28"/>
        </w:rPr>
        <w:t>.</w:t>
      </w:r>
    </w:p>
    <w:p w14:paraId="2383FAA6" w14:textId="77777777" w:rsidR="00B60D77" w:rsidRPr="001B595E" w:rsidRDefault="00B60D77" w:rsidP="000323D2">
      <w:pPr>
        <w:tabs>
          <w:tab w:val="left" w:pos="851"/>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Pentru transporturile containerizate, sigiliile cu caracteristici de înaltă securitate trebuie utilizate în cea mai mare măsură posibilă.</w:t>
      </w:r>
    </w:p>
    <w:p w14:paraId="69019FB5" w14:textId="683C2FDB"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Sigiliul vamal va purta următoarele indicații:</w:t>
      </w:r>
    </w:p>
    <w:p w14:paraId="7E58CE7F" w14:textId="4436F95B" w:rsidR="00B60D77" w:rsidRPr="001B595E" w:rsidRDefault="00B60D77" w:rsidP="007C5F0D">
      <w:pPr>
        <w:pStyle w:val="ListParagraph"/>
        <w:numPr>
          <w:ilvl w:val="1"/>
          <w:numId w:val="125"/>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cuvintele „Serviciul Vamal” sau o abreviere corespunzătoare;</w:t>
      </w:r>
    </w:p>
    <w:p w14:paraId="2FF6E5FC" w14:textId="65FCD4A1" w:rsidR="00B60D77" w:rsidRPr="001B595E" w:rsidRDefault="00B60D77" w:rsidP="007C5F0D">
      <w:pPr>
        <w:pStyle w:val="ListParagraph"/>
        <w:numPr>
          <w:ilvl w:val="1"/>
          <w:numId w:val="125"/>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literele „MD”.</w:t>
      </w:r>
    </w:p>
    <w:p w14:paraId="46C96AE7" w14:textId="1D89625F"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 xml:space="preserve">Ori de câte ori un sigiliu trebuie îndepărtat pentru a permite inspecția vamală, Serviciul Vamal se va strădui să resigileze, după caz, cu un sigiliu personalizat cu elemente de securitate cel puțin echivalente și va nota detaliile acțiunii, inclusiv noul număr al sigiliului, pe documentația de marfă. </w:t>
      </w:r>
    </w:p>
    <w:p w14:paraId="69EA5013" w14:textId="2C4F5C4B" w:rsidR="00AD72C2"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Prin derogare de la </w:t>
      </w:r>
      <w:r w:rsidR="00AD72C2" w:rsidRPr="001B595E">
        <w:rPr>
          <w:rFonts w:ascii="Times New Roman" w:hAnsi="Times New Roman" w:cs="Times New Roman"/>
          <w:color w:val="000000" w:themeColor="text1"/>
          <w:sz w:val="28"/>
          <w:szCs w:val="28"/>
        </w:rPr>
        <w:t xml:space="preserve">pct. </w:t>
      </w:r>
      <w:r w:rsidR="008E11B7" w:rsidRPr="001B595E">
        <w:rPr>
          <w:rFonts w:ascii="Times New Roman" w:hAnsi="Times New Roman" w:cs="Times New Roman"/>
          <w:color w:val="000000" w:themeColor="text1"/>
          <w:sz w:val="28"/>
          <w:szCs w:val="28"/>
        </w:rPr>
        <w:t>417</w:t>
      </w:r>
      <w:r w:rsidR="00AD72C2" w:rsidRPr="001B595E">
        <w:rPr>
          <w:rFonts w:ascii="Times New Roman" w:hAnsi="Times New Roman" w:cs="Times New Roman"/>
          <w:color w:val="000000" w:themeColor="text1"/>
          <w:sz w:val="28"/>
          <w:szCs w:val="28"/>
        </w:rPr>
        <w:t>:</w:t>
      </w:r>
    </w:p>
    <w:p w14:paraId="6216F490" w14:textId="4FD6438D" w:rsidR="00B60D77" w:rsidRPr="001B595E" w:rsidRDefault="00B60D77" w:rsidP="007C5F0D">
      <w:pPr>
        <w:pStyle w:val="Footer"/>
        <w:numPr>
          <w:ilvl w:val="0"/>
          <w:numId w:val="126"/>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postul vamal de plecare poate decide să nu sigileze mărfurile plasate sub regim de tranzit și să se bazeze în schimb pe descrierea mărfurilor din declarația de tranzit sau din documentele suplimentare, cu condiția ca descrierea să fie suficient de precisă pentru a permite identificarea ușoară a mărfurilor și să precizeze cantitatea și natura acestora și orice caracteristici speciale, cum ar fi numerele de serie ale mărfurilor.</w:t>
      </w:r>
    </w:p>
    <w:p w14:paraId="25B12F60" w14:textId="31E109EF" w:rsidR="00B60D77" w:rsidRPr="001B595E" w:rsidRDefault="00B60D77" w:rsidP="007C5F0D">
      <w:pPr>
        <w:pStyle w:val="Footer"/>
        <w:numPr>
          <w:ilvl w:val="0"/>
          <w:numId w:val="126"/>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cu excepția cazului în care postul vamal de plecare decide altfel, nici mijloacele de transport și nici coletele individuale care conțin mărfurile nu vor fi sigilate atunci când:</w:t>
      </w:r>
    </w:p>
    <w:p w14:paraId="19734168" w14:textId="77777777" w:rsidR="00B60D77" w:rsidRPr="001B595E" w:rsidRDefault="00B60D77" w:rsidP="00AD72C2">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 mărfurile sunt transportate pe calea aerului și fie se aplică etichete pe fiecare lot care poartă numărul bonului de transport aerian însoțitor, fie lotul constituie o unitate de încărcare pe care este indicat numărul bonului de transport aerian însoțitor;</w:t>
      </w:r>
    </w:p>
    <w:p w14:paraId="75A0E9DA" w14:textId="77777777" w:rsidR="00B60D77" w:rsidRPr="001B595E" w:rsidRDefault="00B60D77" w:rsidP="008578FE">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b) mărfurile sunt transportate pe calea ferată, iar măsurile de identificare se aplică de către companiile feroviare.</w:t>
      </w:r>
    </w:p>
    <w:p w14:paraId="3D99EB99" w14:textId="0C86366D"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Numai mărfurile care au fost sigilate în conformitate cu p</w:t>
      </w:r>
      <w:r w:rsidR="00AD72C2" w:rsidRPr="001B595E">
        <w:rPr>
          <w:rFonts w:ascii="Times New Roman" w:hAnsi="Times New Roman" w:cs="Times New Roman"/>
          <w:color w:val="000000" w:themeColor="text1"/>
          <w:sz w:val="28"/>
          <w:szCs w:val="28"/>
        </w:rPr>
        <w:t xml:space="preserve">ct. </w:t>
      </w:r>
      <w:r w:rsidR="008E11B7" w:rsidRPr="001B595E">
        <w:rPr>
          <w:rFonts w:ascii="Times New Roman" w:hAnsi="Times New Roman" w:cs="Times New Roman"/>
          <w:color w:val="000000" w:themeColor="text1"/>
          <w:sz w:val="28"/>
          <w:szCs w:val="28"/>
        </w:rPr>
        <w:t xml:space="preserve">417 </w:t>
      </w:r>
      <w:r w:rsidRPr="001B595E">
        <w:rPr>
          <w:rFonts w:ascii="Times New Roman" w:hAnsi="Times New Roman" w:cs="Times New Roman"/>
          <w:color w:val="000000" w:themeColor="text1"/>
          <w:sz w:val="28"/>
          <w:szCs w:val="28"/>
        </w:rPr>
        <w:t xml:space="preserve">sau pentru care s-au luat măsuri alternative de identificare în conformitate cu </w:t>
      </w:r>
      <w:r w:rsidR="00AD72C2" w:rsidRPr="001B595E">
        <w:rPr>
          <w:rFonts w:ascii="Times New Roman" w:hAnsi="Times New Roman" w:cs="Times New Roman"/>
          <w:color w:val="000000" w:themeColor="text1"/>
          <w:sz w:val="28"/>
          <w:szCs w:val="28"/>
        </w:rPr>
        <w:t xml:space="preserve">pct. </w:t>
      </w:r>
      <w:r w:rsidR="008E11B7" w:rsidRPr="001B595E">
        <w:rPr>
          <w:rFonts w:ascii="Times New Roman" w:hAnsi="Times New Roman" w:cs="Times New Roman"/>
          <w:color w:val="000000" w:themeColor="text1"/>
          <w:sz w:val="28"/>
          <w:szCs w:val="28"/>
        </w:rPr>
        <w:t xml:space="preserve">425 </w:t>
      </w:r>
      <w:r w:rsidRPr="001B595E">
        <w:rPr>
          <w:rFonts w:ascii="Times New Roman" w:hAnsi="Times New Roman" w:cs="Times New Roman"/>
          <w:color w:val="000000" w:themeColor="text1"/>
          <w:sz w:val="28"/>
          <w:szCs w:val="28"/>
        </w:rPr>
        <w:t>sunt eliberate pentru regimul de tranzit.</w:t>
      </w:r>
    </w:p>
    <w:p w14:paraId="54F0145D" w14:textId="4482913A" w:rsidR="00B60D77" w:rsidRPr="001B595E" w:rsidRDefault="00B60D77" w:rsidP="008578FE">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La eliberarea mărfurilor, postul vamal de plecare transmite detaliile operațiunii de tranzit postului vamal de destinație declarat. Aceste informații se bazează pe datele obținute din declarația de tranzit, astfel cum a fost modificată, după caz.</w:t>
      </w:r>
    </w:p>
    <w:p w14:paraId="490AC405" w14:textId="7639DF0E"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Postul vamal de plecare notifică titularului regimului acordarea liberului de vamă a mărfurilor pentru regimul de tranzit și îi furnizează un document de însoțire a tranzitului.</w:t>
      </w:r>
    </w:p>
    <w:p w14:paraId="3D0EDAD8" w14:textId="466C4F7E" w:rsidR="00B60D77" w:rsidRPr="001B595E" w:rsidRDefault="00B60D77" w:rsidP="008578FE">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Documentul de însoțire a tranzitului este furnizat utilizând formularul </w:t>
      </w:r>
      <w:r w:rsidR="000F7115" w:rsidRPr="001B595E">
        <w:rPr>
          <w:rFonts w:ascii="Times New Roman" w:hAnsi="Times New Roman" w:cs="Times New Roman"/>
          <w:color w:val="000000" w:themeColor="text1"/>
          <w:sz w:val="28"/>
          <w:szCs w:val="28"/>
        </w:rPr>
        <w:t xml:space="preserve"> aprobat de Serviciul Vamal</w:t>
      </w:r>
      <w:r w:rsidRPr="001B595E">
        <w:rPr>
          <w:rFonts w:ascii="Times New Roman" w:hAnsi="Times New Roman" w:cs="Times New Roman"/>
          <w:color w:val="000000" w:themeColor="text1"/>
          <w:sz w:val="28"/>
          <w:szCs w:val="28"/>
        </w:rPr>
        <w:t xml:space="preserve"> și, dacă este necesar, completat cu Lista articolelor în formularul </w:t>
      </w:r>
      <w:r w:rsidR="000F7115" w:rsidRPr="001B595E">
        <w:rPr>
          <w:rFonts w:ascii="Times New Roman" w:hAnsi="Times New Roman" w:cs="Times New Roman"/>
          <w:color w:val="000000" w:themeColor="text1"/>
          <w:sz w:val="28"/>
          <w:szCs w:val="28"/>
        </w:rPr>
        <w:t>aprobat de Serviciul Vamal.</w:t>
      </w:r>
    </w:p>
    <w:p w14:paraId="2A90BF59" w14:textId="77777777" w:rsidR="00A376AA" w:rsidRPr="001B595E" w:rsidRDefault="00A376AA" w:rsidP="00B60D77">
      <w:pPr>
        <w:jc w:val="center"/>
        <w:rPr>
          <w:rFonts w:ascii="Times New Roman" w:hAnsi="Times New Roman" w:cs="Times New Roman"/>
          <w:color w:val="000000" w:themeColor="text1"/>
          <w:sz w:val="28"/>
          <w:szCs w:val="28"/>
        </w:rPr>
      </w:pPr>
    </w:p>
    <w:p w14:paraId="7DEE60F0" w14:textId="0CD6E15F" w:rsidR="00B60D77" w:rsidRPr="001B595E" w:rsidRDefault="00B60D77" w:rsidP="00B60D77">
      <w:pPr>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Subsecțiunea 3</w:t>
      </w:r>
    </w:p>
    <w:p w14:paraId="3D09DA8A" w14:textId="77777777" w:rsidR="00B60D77" w:rsidRPr="001B595E" w:rsidRDefault="00B60D77" w:rsidP="00B60D77">
      <w:pPr>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Formalități în timpul procedurii de tranzit</w:t>
      </w:r>
    </w:p>
    <w:p w14:paraId="3E11A3A5" w14:textId="77777777" w:rsidR="00B60D77" w:rsidRPr="001B595E" w:rsidRDefault="00B60D77" w:rsidP="00B60D77">
      <w:pPr>
        <w:rPr>
          <w:rFonts w:ascii="Times New Roman" w:hAnsi="Times New Roman" w:cs="Times New Roman"/>
          <w:color w:val="000000" w:themeColor="text1"/>
          <w:sz w:val="28"/>
          <w:szCs w:val="28"/>
        </w:rPr>
      </w:pPr>
    </w:p>
    <w:p w14:paraId="45BFBDAB" w14:textId="17ADA87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Transportatorul efectuează mențiunile necesare în documentul de însoțire de tranzit și prezintă fără întârzieri nejustificate după incident mărfurile împreună cu documentul de însoțire de tranzit la cel mai apropiat post vamal în cazul în care:</w:t>
      </w:r>
    </w:p>
    <w:p w14:paraId="67DC22F5" w14:textId="13E29F49" w:rsidR="00B60D77" w:rsidRPr="001B595E" w:rsidRDefault="00B60D77" w:rsidP="007C5F0D">
      <w:pPr>
        <w:pStyle w:val="ListParagraph"/>
        <w:numPr>
          <w:ilvl w:val="1"/>
          <w:numId w:val="127"/>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transportatorul este obligat să se abată de la itinerarul prescris în conformitate cu </w:t>
      </w:r>
      <w:r w:rsidR="00F934B3" w:rsidRPr="001B595E">
        <w:rPr>
          <w:rFonts w:ascii="Times New Roman" w:hAnsi="Times New Roman" w:cs="Times New Roman"/>
          <w:color w:val="000000" w:themeColor="text1"/>
          <w:sz w:val="28"/>
          <w:szCs w:val="28"/>
        </w:rPr>
        <w:t xml:space="preserve">pct. </w:t>
      </w:r>
      <w:r w:rsidR="008E11B7" w:rsidRPr="001B595E">
        <w:rPr>
          <w:rFonts w:ascii="Times New Roman" w:hAnsi="Times New Roman" w:cs="Times New Roman"/>
          <w:color w:val="000000" w:themeColor="text1"/>
          <w:sz w:val="28"/>
          <w:szCs w:val="28"/>
        </w:rPr>
        <w:t xml:space="preserve">416 </w:t>
      </w:r>
      <w:r w:rsidRPr="001B595E">
        <w:rPr>
          <w:rFonts w:ascii="Times New Roman" w:hAnsi="Times New Roman" w:cs="Times New Roman"/>
          <w:color w:val="000000" w:themeColor="text1"/>
          <w:sz w:val="28"/>
          <w:szCs w:val="28"/>
        </w:rPr>
        <w:t>din cauza unor circumstanțe independente de voința sa;</w:t>
      </w:r>
    </w:p>
    <w:p w14:paraId="0336090B" w14:textId="44326805" w:rsidR="00B60D77" w:rsidRPr="001B595E" w:rsidRDefault="00B60D77" w:rsidP="007C5F0D">
      <w:pPr>
        <w:pStyle w:val="ListParagraph"/>
        <w:numPr>
          <w:ilvl w:val="1"/>
          <w:numId w:val="127"/>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sigiliile sunt </w:t>
      </w:r>
      <w:r w:rsidR="00612666" w:rsidRPr="001B595E">
        <w:rPr>
          <w:rFonts w:ascii="Times New Roman" w:hAnsi="Times New Roman" w:cs="Times New Roman"/>
          <w:color w:val="000000" w:themeColor="text1"/>
          <w:sz w:val="28"/>
          <w:szCs w:val="28"/>
        </w:rPr>
        <w:t xml:space="preserve">deteriorate </w:t>
      </w:r>
      <w:r w:rsidRPr="001B595E">
        <w:rPr>
          <w:rFonts w:ascii="Times New Roman" w:hAnsi="Times New Roman" w:cs="Times New Roman"/>
          <w:color w:val="000000" w:themeColor="text1"/>
          <w:sz w:val="28"/>
          <w:szCs w:val="28"/>
        </w:rPr>
        <w:t>sau manipulate în cursul unei operațiuni de transport din motive independente de voința transportatorului;</w:t>
      </w:r>
    </w:p>
    <w:p w14:paraId="4B059E06" w14:textId="0472DBC8" w:rsidR="00B60D77" w:rsidRPr="001B595E" w:rsidRDefault="00B60D77" w:rsidP="007C5F0D">
      <w:pPr>
        <w:pStyle w:val="ListParagraph"/>
        <w:numPr>
          <w:ilvl w:val="1"/>
          <w:numId w:val="127"/>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sub supravegherea Serviciului Vamal, mărfurile se transferă dintr-un mijloc de transport în alt mijloc de transport;</w:t>
      </w:r>
    </w:p>
    <w:p w14:paraId="318C1A69" w14:textId="2B55B7E7" w:rsidR="00B60D77" w:rsidRPr="001B595E" w:rsidRDefault="00B60D77" w:rsidP="007C5F0D">
      <w:pPr>
        <w:pStyle w:val="ListParagraph"/>
        <w:numPr>
          <w:ilvl w:val="1"/>
          <w:numId w:val="127"/>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pericolul iminent necesită descărcarea imediată parțială sau totală a mijlocului de transport sigilat;</w:t>
      </w:r>
    </w:p>
    <w:p w14:paraId="66DDEA89" w14:textId="3898489F" w:rsidR="00B60D77" w:rsidRPr="001B595E" w:rsidRDefault="00B60D77" w:rsidP="007C5F0D">
      <w:pPr>
        <w:pStyle w:val="ListParagraph"/>
        <w:numPr>
          <w:ilvl w:val="1"/>
          <w:numId w:val="127"/>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există un incident care poate afecta capacitatea titularului procedurii sau a transportatorului de a-și respecta obligațiile;</w:t>
      </w:r>
    </w:p>
    <w:p w14:paraId="6A7B730B" w14:textId="78056305" w:rsidR="00B60D77" w:rsidRPr="001B595E" w:rsidRDefault="00B60D77" w:rsidP="007C5F0D">
      <w:pPr>
        <w:pStyle w:val="ListParagraph"/>
        <w:numPr>
          <w:ilvl w:val="1"/>
          <w:numId w:val="127"/>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 xml:space="preserve">se modifică oricare dintre elementele care constituie un singur mijloc de transport, conform </w:t>
      </w:r>
      <w:r w:rsidR="00F934B3" w:rsidRPr="001B595E">
        <w:rPr>
          <w:rFonts w:ascii="Times New Roman" w:hAnsi="Times New Roman" w:cs="Times New Roman"/>
          <w:color w:val="000000" w:themeColor="text1"/>
          <w:sz w:val="28"/>
          <w:szCs w:val="28"/>
        </w:rPr>
        <w:t>pct.</w:t>
      </w:r>
      <w:r w:rsidR="008E11B7" w:rsidRPr="001B595E">
        <w:rPr>
          <w:rFonts w:ascii="Times New Roman" w:hAnsi="Times New Roman" w:cs="Times New Roman"/>
          <w:color w:val="000000" w:themeColor="text1"/>
          <w:sz w:val="28"/>
          <w:szCs w:val="28"/>
        </w:rPr>
        <w:t>414</w:t>
      </w:r>
      <w:r w:rsidRPr="001B595E">
        <w:rPr>
          <w:rFonts w:ascii="Times New Roman" w:hAnsi="Times New Roman" w:cs="Times New Roman"/>
          <w:color w:val="000000" w:themeColor="text1"/>
          <w:sz w:val="28"/>
          <w:szCs w:val="28"/>
        </w:rPr>
        <w:t>.</w:t>
      </w:r>
    </w:p>
    <w:p w14:paraId="234D23D6" w14:textId="59926765"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biroul postul vamal consideră că operațiunea de tranzit în cauză poate continua, acesta ia toate măsurile pe care le consideră necesare.</w:t>
      </w:r>
    </w:p>
    <w:p w14:paraId="6B11B311" w14:textId="01B4BD2B"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unui incident menționat la </w:t>
      </w:r>
      <w:r w:rsidR="00F934B3" w:rsidRPr="001B595E">
        <w:rPr>
          <w:rFonts w:ascii="Times New Roman" w:hAnsi="Times New Roman" w:cs="Times New Roman"/>
          <w:color w:val="000000" w:themeColor="text1"/>
          <w:sz w:val="28"/>
          <w:szCs w:val="28"/>
        </w:rPr>
        <w:t xml:space="preserve">pct. </w:t>
      </w:r>
      <w:r w:rsidR="008E11B7" w:rsidRPr="001B595E">
        <w:rPr>
          <w:rFonts w:ascii="Times New Roman" w:hAnsi="Times New Roman" w:cs="Times New Roman"/>
          <w:color w:val="000000" w:themeColor="text1"/>
          <w:sz w:val="28"/>
          <w:szCs w:val="28"/>
        </w:rPr>
        <w:t xml:space="preserve">428 </w:t>
      </w:r>
      <w:r w:rsidR="00F934B3" w:rsidRPr="001B595E">
        <w:rPr>
          <w:rFonts w:ascii="Times New Roman" w:hAnsi="Times New Roman" w:cs="Times New Roman"/>
          <w:color w:val="000000" w:themeColor="text1"/>
          <w:sz w:val="28"/>
          <w:szCs w:val="28"/>
        </w:rPr>
        <w:t>sbpct. 3)</w:t>
      </w:r>
      <w:r w:rsidRPr="001B595E">
        <w:rPr>
          <w:rFonts w:ascii="Times New Roman" w:hAnsi="Times New Roman" w:cs="Times New Roman"/>
          <w:color w:val="000000" w:themeColor="text1"/>
          <w:sz w:val="28"/>
          <w:szCs w:val="28"/>
        </w:rPr>
        <w:t>, Serviciul Vamal nu solicită prezentarea mărfurilor împreună cu documentul de însoțire de tranzit dacă sunt îndeplinite toate următoarele condiții:</w:t>
      </w:r>
    </w:p>
    <w:p w14:paraId="210F9328" w14:textId="69D16564" w:rsidR="00B60D77" w:rsidRPr="001B595E" w:rsidRDefault="00B60D77" w:rsidP="007C5F0D">
      <w:pPr>
        <w:pStyle w:val="ListParagraph"/>
        <w:numPr>
          <w:ilvl w:val="1"/>
          <w:numId w:val="128"/>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sunt transferate dintr-un mijloc de transport care nu este sigilat;</w:t>
      </w:r>
    </w:p>
    <w:p w14:paraId="6D8D224C" w14:textId="2BFC13BF" w:rsidR="00B60D77" w:rsidRPr="001B595E" w:rsidRDefault="00B60D77" w:rsidP="007C5F0D">
      <w:pPr>
        <w:pStyle w:val="ListParagraph"/>
        <w:numPr>
          <w:ilvl w:val="1"/>
          <w:numId w:val="128"/>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titularul regimului sau transportatorul în numele titularului regimului furnizează informații relevante privind transferul către biroul vamal.</w:t>
      </w:r>
    </w:p>
    <w:p w14:paraId="21ACF40A" w14:textId="0DC9C1F6"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unui incident menționat la </w:t>
      </w:r>
      <w:r w:rsidR="00F934B3" w:rsidRPr="001B595E">
        <w:rPr>
          <w:rFonts w:ascii="Times New Roman" w:hAnsi="Times New Roman" w:cs="Times New Roman"/>
          <w:color w:val="000000" w:themeColor="text1"/>
          <w:sz w:val="28"/>
          <w:szCs w:val="28"/>
        </w:rPr>
        <w:t xml:space="preserve">pct. </w:t>
      </w:r>
      <w:r w:rsidR="008E11B7" w:rsidRPr="001B595E">
        <w:rPr>
          <w:rFonts w:ascii="Times New Roman" w:hAnsi="Times New Roman" w:cs="Times New Roman"/>
          <w:color w:val="000000" w:themeColor="text1"/>
          <w:sz w:val="28"/>
          <w:szCs w:val="28"/>
        </w:rPr>
        <w:t xml:space="preserve">428 </w:t>
      </w:r>
      <w:r w:rsidR="00F934B3" w:rsidRPr="001B595E">
        <w:rPr>
          <w:rFonts w:ascii="Times New Roman" w:hAnsi="Times New Roman" w:cs="Times New Roman"/>
          <w:color w:val="000000" w:themeColor="text1"/>
          <w:sz w:val="28"/>
          <w:szCs w:val="28"/>
        </w:rPr>
        <w:t>sbpct. 6)</w:t>
      </w:r>
      <w:r w:rsidRPr="001B595E">
        <w:rPr>
          <w:rFonts w:ascii="Times New Roman" w:hAnsi="Times New Roman" w:cs="Times New Roman"/>
          <w:color w:val="000000" w:themeColor="text1"/>
          <w:sz w:val="28"/>
          <w:szCs w:val="28"/>
        </w:rPr>
        <w:t>, transportatorul poate continua operațiunea de tranzit atunci când unul sau mai multe garnituri sau vagoane sunt retrase dintr-un set de garnituri de cale ferată sau vagoane cuplate, din cauza unor probleme tehnice. În acest caz, postul vamal nu solicită prezentarea mărfurilor împreună cu documentul de însoțire a tranzitului.</w:t>
      </w:r>
    </w:p>
    <w:p w14:paraId="394AACDE" w14:textId="1022BBB6"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unui incident menționat la </w:t>
      </w:r>
      <w:r w:rsidR="005D31D9" w:rsidRPr="001B595E">
        <w:rPr>
          <w:rFonts w:ascii="Times New Roman" w:hAnsi="Times New Roman" w:cs="Times New Roman"/>
          <w:color w:val="000000" w:themeColor="text1"/>
          <w:sz w:val="28"/>
          <w:szCs w:val="28"/>
        </w:rPr>
        <w:t xml:space="preserve">pct. </w:t>
      </w:r>
      <w:r w:rsidR="008E11B7" w:rsidRPr="001B595E">
        <w:rPr>
          <w:rFonts w:ascii="Times New Roman" w:hAnsi="Times New Roman" w:cs="Times New Roman"/>
          <w:color w:val="000000" w:themeColor="text1"/>
          <w:sz w:val="28"/>
          <w:szCs w:val="28"/>
        </w:rPr>
        <w:t xml:space="preserve">428 </w:t>
      </w:r>
      <w:r w:rsidR="005D31D9" w:rsidRPr="001B595E">
        <w:rPr>
          <w:rFonts w:ascii="Times New Roman" w:hAnsi="Times New Roman" w:cs="Times New Roman"/>
          <w:color w:val="000000" w:themeColor="text1"/>
          <w:sz w:val="28"/>
          <w:szCs w:val="28"/>
        </w:rPr>
        <w:t>sbpct. 6),</w:t>
      </w:r>
      <w:r w:rsidRPr="001B595E">
        <w:rPr>
          <w:rFonts w:ascii="Times New Roman" w:hAnsi="Times New Roman" w:cs="Times New Roman"/>
          <w:color w:val="000000" w:themeColor="text1"/>
          <w:sz w:val="28"/>
          <w:szCs w:val="28"/>
        </w:rPr>
        <w:t xml:space="preserve"> în cazul în care autotractorul unui vehicul rutier este schimbat fără ca remorcile sau semiremorcile acestuia să fie schimbate, postul vamal nu poate solicită prezentarea mărfurilor împreună cu documentul de însoțire de tranzit dacă titularul regimului sau transportatorul în numele titularului regimului furnizează postului vamal informații relevante privind componența vehiculului rutier.</w:t>
      </w:r>
    </w:p>
    <w:p w14:paraId="4444F256" w14:textId="28480A18"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Informațiile relevante privind incidentele din timpul operațiunii de tranzit se înregistrează în sistemul electronic de tranzit de către postul vamal de destinație.</w:t>
      </w:r>
    </w:p>
    <w:p w14:paraId="24119926" w14:textId="77777777" w:rsidR="00B60D77" w:rsidRPr="001B595E" w:rsidRDefault="00B60D77" w:rsidP="00B60D77">
      <w:pPr>
        <w:rPr>
          <w:rFonts w:ascii="Times New Roman" w:hAnsi="Times New Roman" w:cs="Times New Roman"/>
          <w:color w:val="000000" w:themeColor="text1"/>
          <w:sz w:val="28"/>
          <w:szCs w:val="28"/>
        </w:rPr>
      </w:pPr>
    </w:p>
    <w:p w14:paraId="522D05D2" w14:textId="77777777" w:rsidR="00B60D77" w:rsidRPr="001B595E" w:rsidRDefault="00B60D77" w:rsidP="00381586">
      <w:pPr>
        <w:spacing w:after="120"/>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Subsecțiunea 4</w:t>
      </w:r>
    </w:p>
    <w:p w14:paraId="244519EA" w14:textId="04A10D39" w:rsidR="00B60D77" w:rsidRPr="001B595E" w:rsidRDefault="00B60D77" w:rsidP="00381586">
      <w:pPr>
        <w:spacing w:after="120"/>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Formalit</w:t>
      </w:r>
      <w:r w:rsidR="00805002" w:rsidRPr="001B595E">
        <w:rPr>
          <w:rFonts w:ascii="Times New Roman" w:hAnsi="Times New Roman" w:cs="Times New Roman"/>
          <w:b/>
          <w:color w:val="000000" w:themeColor="text1"/>
          <w:sz w:val="28"/>
          <w:szCs w:val="28"/>
        </w:rPr>
        <w:t>ăț</w:t>
      </w:r>
      <w:r w:rsidRPr="001B595E">
        <w:rPr>
          <w:rFonts w:ascii="Times New Roman" w:hAnsi="Times New Roman" w:cs="Times New Roman"/>
          <w:b/>
          <w:color w:val="000000" w:themeColor="text1"/>
          <w:sz w:val="28"/>
          <w:szCs w:val="28"/>
        </w:rPr>
        <w:t>i la postul vamal de destina</w:t>
      </w:r>
      <w:r w:rsidR="00805002" w:rsidRPr="001B595E">
        <w:rPr>
          <w:rFonts w:ascii="Times New Roman" w:hAnsi="Times New Roman" w:cs="Times New Roman"/>
          <w:b/>
          <w:color w:val="000000" w:themeColor="text1"/>
          <w:sz w:val="28"/>
          <w:szCs w:val="28"/>
        </w:rPr>
        <w:t>ț</w:t>
      </w:r>
      <w:r w:rsidRPr="001B595E">
        <w:rPr>
          <w:rFonts w:ascii="Times New Roman" w:hAnsi="Times New Roman" w:cs="Times New Roman"/>
          <w:b/>
          <w:color w:val="000000" w:themeColor="text1"/>
          <w:sz w:val="28"/>
          <w:szCs w:val="28"/>
        </w:rPr>
        <w:t>ie</w:t>
      </w:r>
    </w:p>
    <w:p w14:paraId="09FFEA92" w14:textId="77777777" w:rsidR="00B60D77" w:rsidRPr="001B595E" w:rsidRDefault="00B60D77" w:rsidP="00B60D77">
      <w:pPr>
        <w:rPr>
          <w:rFonts w:ascii="Times New Roman" w:hAnsi="Times New Roman" w:cs="Times New Roman"/>
          <w:color w:val="000000" w:themeColor="text1"/>
          <w:sz w:val="28"/>
          <w:szCs w:val="28"/>
        </w:rPr>
      </w:pPr>
    </w:p>
    <w:p w14:paraId="39D69E3C" w14:textId="036601ED"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mărfurile plasate în regim de tranzit ajung la postul vamal de destinație, la postul vamal respectiv se prezintă următoarele: mărfurile, documentul de însoțire a tranzitului și orice informații solicitate de postul vamal de destinație.</w:t>
      </w:r>
    </w:p>
    <w:p w14:paraId="79812A4D" w14:textId="77777777" w:rsidR="00B60D77" w:rsidRPr="001B595E" w:rsidRDefault="00B60D77" w:rsidP="00A500D1">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Prezentarea va avea loc în timpul programului oficial de lucru. Cu toate acestea postul vamal de destinație poate, la cererea persoanei în cauză, să permită ca prezentarea să aibă loc în afara orelor oficiale de lucru, sau în orice alt loc. </w:t>
      </w:r>
    </w:p>
    <w:p w14:paraId="2F759111" w14:textId="5CCD5A16"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prezentarea a avut loc după expirarea termenului stabilit de postul vamal de plecare în conformitate cu art</w:t>
      </w:r>
      <w:r w:rsidR="00A500D1"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294 alin</w:t>
      </w:r>
      <w:r w:rsidR="00A500D1"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 din Cod, titularul regimului se consideră că a respectat termenul în cazul în care acesta, sau transportatorul demonstrează postului vamal de destinație că întârzierea nu îi este imputabilă.</w:t>
      </w:r>
    </w:p>
    <w:p w14:paraId="726E0870" w14:textId="1BE5463B"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Regimul de tranzit poate fi încheiat la un birou vamal, altul decât cel declarat în declarația de tranzit. Biroul vamal respectiv este considerat postul vamal de destinație.</w:t>
      </w:r>
    </w:p>
    <w:p w14:paraId="6D982597" w14:textId="66B35FEF"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La solicitarea persoanei care prezintă mărfurile la postul vamal de destinație, biroul postul vamal în cauză vizează o recipisă care certifică prezentarea mărfurilor la biroul vamal respectiv și conține o trimitere la MRN-ul declarației de tranzit.</w:t>
      </w:r>
    </w:p>
    <w:p w14:paraId="00E6F9DD" w14:textId="76BF7AD2" w:rsidR="00B60D77" w:rsidRPr="001B595E" w:rsidRDefault="00B60D77" w:rsidP="00A500D1">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Recipisa este furnizată prin intermediul formularului </w:t>
      </w:r>
      <w:r w:rsidR="003B401E" w:rsidRPr="001B595E">
        <w:rPr>
          <w:rFonts w:ascii="Times New Roman" w:hAnsi="Times New Roman" w:cs="Times New Roman"/>
          <w:color w:val="000000" w:themeColor="text1"/>
          <w:sz w:val="28"/>
          <w:szCs w:val="28"/>
        </w:rPr>
        <w:t>aprobat de Serviciul Vamal și</w:t>
      </w:r>
      <w:r w:rsidRPr="001B595E">
        <w:rPr>
          <w:rFonts w:ascii="Times New Roman" w:hAnsi="Times New Roman" w:cs="Times New Roman"/>
          <w:color w:val="000000" w:themeColor="text1"/>
          <w:sz w:val="28"/>
          <w:szCs w:val="28"/>
        </w:rPr>
        <w:t xml:space="preserve"> este completată în avans de persoana în cauză.</w:t>
      </w:r>
    </w:p>
    <w:p w14:paraId="380C3BF9" w14:textId="3BE4818A" w:rsidR="00B60D77" w:rsidRPr="001B595E" w:rsidRDefault="00B60D77" w:rsidP="00A500D1">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Recipisa nu se folosește ca probă alternativă a regimului de tranzit </w:t>
      </w:r>
      <w:r w:rsidR="00471FEB" w:rsidRPr="001B595E">
        <w:rPr>
          <w:rFonts w:ascii="Times New Roman" w:hAnsi="Times New Roman" w:cs="Times New Roman"/>
          <w:color w:val="000000" w:themeColor="text1"/>
          <w:sz w:val="28"/>
          <w:szCs w:val="28"/>
        </w:rPr>
        <w:t>c</w:t>
      </w:r>
      <w:r w:rsidRPr="001B595E">
        <w:rPr>
          <w:rFonts w:ascii="Times New Roman" w:hAnsi="Times New Roman" w:cs="Times New Roman"/>
          <w:color w:val="000000" w:themeColor="text1"/>
          <w:sz w:val="28"/>
          <w:szCs w:val="28"/>
        </w:rPr>
        <w:t xml:space="preserve">are s-a încheiat în sensul </w:t>
      </w:r>
      <w:r w:rsidR="00E97B0B" w:rsidRPr="001B595E">
        <w:rPr>
          <w:rFonts w:ascii="Times New Roman" w:hAnsi="Times New Roman" w:cs="Times New Roman"/>
          <w:color w:val="000000" w:themeColor="text1"/>
          <w:sz w:val="28"/>
          <w:szCs w:val="28"/>
        </w:rPr>
        <w:t xml:space="preserve">pct. </w:t>
      </w:r>
      <w:r w:rsidR="008E11B7" w:rsidRPr="001B595E">
        <w:rPr>
          <w:rFonts w:ascii="Times New Roman" w:hAnsi="Times New Roman" w:cs="Times New Roman"/>
          <w:color w:val="000000" w:themeColor="text1"/>
          <w:sz w:val="28"/>
          <w:szCs w:val="28"/>
        </w:rPr>
        <w:t>448</w:t>
      </w:r>
    </w:p>
    <w:p w14:paraId="48658B23" w14:textId="484A52C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 xml:space="preserve">Postul vamal de destinație notifică postului vamal de plecare sosirea mărfurilor în ziua în care mărfurile și MRN-ul declarației de tranzit sunt prezentate în conformitate cu </w:t>
      </w:r>
      <w:r w:rsidR="00C22E3D" w:rsidRPr="001B595E">
        <w:rPr>
          <w:rFonts w:ascii="Times New Roman" w:hAnsi="Times New Roman" w:cs="Times New Roman"/>
          <w:color w:val="000000" w:themeColor="text1"/>
          <w:sz w:val="28"/>
          <w:szCs w:val="28"/>
        </w:rPr>
        <w:t xml:space="preserve">pct. </w:t>
      </w:r>
      <w:r w:rsidR="008E11B7" w:rsidRPr="001B595E">
        <w:rPr>
          <w:rFonts w:ascii="Times New Roman" w:hAnsi="Times New Roman" w:cs="Times New Roman"/>
          <w:color w:val="000000" w:themeColor="text1"/>
          <w:sz w:val="28"/>
          <w:szCs w:val="28"/>
        </w:rPr>
        <w:t>434</w:t>
      </w:r>
      <w:r w:rsidRPr="001B595E">
        <w:rPr>
          <w:rFonts w:ascii="Times New Roman" w:hAnsi="Times New Roman" w:cs="Times New Roman"/>
          <w:color w:val="000000" w:themeColor="text1"/>
          <w:sz w:val="28"/>
          <w:szCs w:val="28"/>
        </w:rPr>
        <w:t>.</w:t>
      </w:r>
    </w:p>
    <w:p w14:paraId="7A978E2F" w14:textId="224E9B31" w:rsidR="00B60D77" w:rsidRPr="001B595E" w:rsidRDefault="00B60D77" w:rsidP="00A500D1">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Dacă regimul de tranzit este finalizat la un alt birou vamal decât cel declarat în declarația de tranzit</w:t>
      </w:r>
      <w:r w:rsidR="00AF2D4F"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postul vamal considerat a fi postul vamal de destinație în conformitate cu </w:t>
      </w:r>
      <w:r w:rsidR="00C22E3D" w:rsidRPr="001B595E">
        <w:rPr>
          <w:rFonts w:ascii="Times New Roman" w:hAnsi="Times New Roman" w:cs="Times New Roman"/>
          <w:color w:val="000000" w:themeColor="text1"/>
          <w:sz w:val="28"/>
          <w:szCs w:val="28"/>
        </w:rPr>
        <w:t xml:space="preserve">pct. </w:t>
      </w:r>
      <w:r w:rsidR="008E11B7" w:rsidRPr="001B595E">
        <w:rPr>
          <w:rFonts w:ascii="Times New Roman" w:hAnsi="Times New Roman" w:cs="Times New Roman"/>
          <w:color w:val="000000" w:themeColor="text1"/>
          <w:sz w:val="28"/>
          <w:szCs w:val="28"/>
        </w:rPr>
        <w:t xml:space="preserve">436 </w:t>
      </w:r>
      <w:r w:rsidRPr="001B595E">
        <w:rPr>
          <w:rFonts w:ascii="Times New Roman" w:hAnsi="Times New Roman" w:cs="Times New Roman"/>
          <w:color w:val="000000" w:themeColor="text1"/>
          <w:sz w:val="28"/>
          <w:szCs w:val="28"/>
        </w:rPr>
        <w:t xml:space="preserve">notifică postului vamal de plecare sosirea în ziua în care sunt prezentate mărfurile și documentul de însoțire de tranzit în conformitate cu </w:t>
      </w:r>
      <w:r w:rsidR="00C22E3D" w:rsidRPr="001B595E">
        <w:rPr>
          <w:rFonts w:ascii="Times New Roman" w:hAnsi="Times New Roman" w:cs="Times New Roman"/>
          <w:color w:val="000000" w:themeColor="text1"/>
          <w:sz w:val="28"/>
          <w:szCs w:val="28"/>
        </w:rPr>
        <w:t xml:space="preserve">pct. </w:t>
      </w:r>
      <w:r w:rsidR="008E11B7" w:rsidRPr="001B595E">
        <w:rPr>
          <w:rFonts w:ascii="Times New Roman" w:hAnsi="Times New Roman" w:cs="Times New Roman"/>
          <w:color w:val="000000" w:themeColor="text1"/>
          <w:sz w:val="28"/>
          <w:szCs w:val="28"/>
        </w:rPr>
        <w:t>434</w:t>
      </w:r>
      <w:r w:rsidRPr="001B595E">
        <w:rPr>
          <w:rFonts w:ascii="Times New Roman" w:hAnsi="Times New Roman" w:cs="Times New Roman"/>
          <w:color w:val="000000" w:themeColor="text1"/>
          <w:sz w:val="28"/>
          <w:szCs w:val="28"/>
        </w:rPr>
        <w:t>.</w:t>
      </w:r>
    </w:p>
    <w:p w14:paraId="2336A46D" w14:textId="77777777" w:rsidR="00B60D77" w:rsidRPr="001B595E" w:rsidRDefault="00B60D77" w:rsidP="00A500D1">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Postul vamal de plecare notifică sosirea postului vamal de destinație declarat în declarația de tranzit.</w:t>
      </w:r>
    </w:p>
    <w:p w14:paraId="1F53D7E7" w14:textId="426C637E"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Dacă regimul de tranzit este finalizat, postul vamal de destinație efectuează controale vamale pe baza datelor operațiunii de tranzit primite de la postul vamal de plecare.</w:t>
      </w:r>
    </w:p>
    <w:p w14:paraId="68E1475D" w14:textId="3CA47E51" w:rsidR="00B60D77" w:rsidRPr="001B595E" w:rsidRDefault="00B60D77" w:rsidP="00A500D1">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Dacă regimul de tranzit este încheiat, nu a fost identificată nicio neregulă de către postul vamal de destinație, iar titularul regimului prezintă documentul de însoțire a tranzitului sau documentul de însoțire de tranzit, postul vamal respectiv vizează documentul menționat la cererea titularului regimului, pentru a se furniza o probă alternativă în conformitate cu arti</w:t>
      </w:r>
      <w:r w:rsidR="002E7F5E" w:rsidRPr="001B595E">
        <w:rPr>
          <w:rFonts w:ascii="Times New Roman" w:hAnsi="Times New Roman" w:cs="Times New Roman"/>
          <w:color w:val="000000" w:themeColor="text1"/>
          <w:sz w:val="28"/>
          <w:szCs w:val="28"/>
        </w:rPr>
        <w:t xml:space="preserve">colul </w:t>
      </w:r>
      <w:r w:rsidR="00C22E3D" w:rsidRPr="001B595E">
        <w:rPr>
          <w:rFonts w:ascii="Times New Roman" w:hAnsi="Times New Roman" w:cs="Times New Roman"/>
          <w:color w:val="000000" w:themeColor="text1"/>
          <w:sz w:val="28"/>
          <w:szCs w:val="28"/>
        </w:rPr>
        <w:t xml:space="preserve">pct. </w:t>
      </w:r>
      <w:r w:rsidR="00884420" w:rsidRPr="001B595E">
        <w:rPr>
          <w:rFonts w:ascii="Times New Roman" w:hAnsi="Times New Roman" w:cs="Times New Roman"/>
          <w:color w:val="000000" w:themeColor="text1"/>
          <w:sz w:val="28"/>
          <w:szCs w:val="28"/>
        </w:rPr>
        <w:t>448</w:t>
      </w:r>
      <w:r w:rsidRPr="001B595E">
        <w:rPr>
          <w:rFonts w:ascii="Times New Roman" w:hAnsi="Times New Roman" w:cs="Times New Roman"/>
          <w:color w:val="000000" w:themeColor="text1"/>
          <w:sz w:val="28"/>
          <w:szCs w:val="28"/>
        </w:rPr>
        <w:t>. Vizarea constă în ștampila postului vamal respectiv, semnătura lucrătorului vamal, data și mențiunea următoare:</w:t>
      </w:r>
      <w:r w:rsidR="00C22E3D"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„Probă alternativă – 99202”.</w:t>
      </w:r>
    </w:p>
    <w:p w14:paraId="257BB18C" w14:textId="0D8EC943"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Postul vamal de destinație notifică rezultatele controlului postului vamal de plecare cel mai târziu în a treia zi de la data la care sunt prezentate mărfurile la postul vamal de destinație ori în alt loc în conformitate cu </w:t>
      </w:r>
      <w:r w:rsidR="00301C43" w:rsidRPr="001B595E">
        <w:rPr>
          <w:rFonts w:ascii="Times New Roman" w:hAnsi="Times New Roman" w:cs="Times New Roman"/>
          <w:color w:val="000000" w:themeColor="text1"/>
          <w:sz w:val="28"/>
          <w:szCs w:val="28"/>
        </w:rPr>
        <w:t xml:space="preserve">pct. </w:t>
      </w:r>
      <w:r w:rsidR="00884420" w:rsidRPr="001B595E">
        <w:rPr>
          <w:rFonts w:ascii="Times New Roman" w:hAnsi="Times New Roman" w:cs="Times New Roman"/>
          <w:color w:val="000000" w:themeColor="text1"/>
          <w:sz w:val="28"/>
          <w:szCs w:val="28"/>
        </w:rPr>
        <w:t>434</w:t>
      </w:r>
      <w:r w:rsidRPr="001B595E">
        <w:rPr>
          <w:rFonts w:ascii="Times New Roman" w:hAnsi="Times New Roman" w:cs="Times New Roman"/>
          <w:color w:val="000000" w:themeColor="text1"/>
          <w:sz w:val="28"/>
          <w:szCs w:val="28"/>
        </w:rPr>
        <w:t xml:space="preserve">. În cazuri excepționale, termenul-limită respectiv poate fi prelungit până la șase zile. </w:t>
      </w:r>
    </w:p>
    <w:p w14:paraId="15571DE1" w14:textId="6F60CC99" w:rsidR="00B60D77" w:rsidRPr="001B595E" w:rsidRDefault="00B60D77" w:rsidP="00A500D1">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Prin derogare de la </w:t>
      </w:r>
      <w:r w:rsidR="00301C43" w:rsidRPr="001B595E">
        <w:rPr>
          <w:rFonts w:ascii="Times New Roman" w:hAnsi="Times New Roman" w:cs="Times New Roman"/>
          <w:color w:val="000000" w:themeColor="text1"/>
          <w:sz w:val="28"/>
          <w:szCs w:val="28"/>
        </w:rPr>
        <w:t>primul alineat</w:t>
      </w:r>
      <w:r w:rsidRPr="001B595E">
        <w:rPr>
          <w:rFonts w:ascii="Times New Roman" w:hAnsi="Times New Roman" w:cs="Times New Roman"/>
          <w:color w:val="000000" w:themeColor="text1"/>
          <w:sz w:val="28"/>
          <w:szCs w:val="28"/>
        </w:rPr>
        <w:t>, atunci când mărfurile sunt primite de un destinatar agreat menționat la art</w:t>
      </w:r>
      <w:r w:rsidR="00301C43"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298 alin</w:t>
      </w:r>
      <w:r w:rsidR="00301C43"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 lit</w:t>
      </w:r>
      <w:r w:rsidR="00301C43"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 xml:space="preserve">b) din </w:t>
      </w:r>
      <w:r w:rsidR="00301C43" w:rsidRPr="001B595E">
        <w:rPr>
          <w:rFonts w:ascii="Times New Roman" w:hAnsi="Times New Roman" w:cs="Times New Roman"/>
          <w:color w:val="000000" w:themeColor="text1"/>
          <w:sz w:val="28"/>
          <w:szCs w:val="28"/>
        </w:rPr>
        <w:t>C</w:t>
      </w:r>
      <w:r w:rsidRPr="001B595E">
        <w:rPr>
          <w:rFonts w:ascii="Times New Roman" w:hAnsi="Times New Roman" w:cs="Times New Roman"/>
          <w:color w:val="000000" w:themeColor="text1"/>
          <w:sz w:val="28"/>
          <w:szCs w:val="28"/>
        </w:rPr>
        <w:t xml:space="preserve">od, acest lucru este notificat biroului vamal de plecare cel mai târziu în a șasea zi de la data la care mărfurile i-au fost livrate destinatarului agreat. </w:t>
      </w:r>
    </w:p>
    <w:p w14:paraId="4A22084B" w14:textId="39CBCF08" w:rsidR="00B60D77" w:rsidRPr="001B595E" w:rsidRDefault="00B60D77" w:rsidP="00A500D1">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Dacă mărfurile sunt transportate pe calea ferată și unul sau mai multe vagoane pentru călători sau mărfuri sunt retrase dintr-o garnitură de vagoane de cale ferată pentru călători sau mărfuri din cauza unor probleme tehnice, conform dispozițiilor </w:t>
      </w:r>
      <w:r w:rsidR="00301C43" w:rsidRPr="001B595E">
        <w:rPr>
          <w:rFonts w:ascii="Times New Roman" w:hAnsi="Times New Roman" w:cs="Times New Roman"/>
          <w:color w:val="000000" w:themeColor="text1"/>
          <w:sz w:val="28"/>
          <w:szCs w:val="28"/>
        </w:rPr>
        <w:t xml:space="preserve">pct. </w:t>
      </w:r>
      <w:r w:rsidR="00884420" w:rsidRPr="001B595E">
        <w:rPr>
          <w:rFonts w:ascii="Times New Roman" w:hAnsi="Times New Roman" w:cs="Times New Roman"/>
          <w:color w:val="000000" w:themeColor="text1"/>
          <w:sz w:val="28"/>
          <w:szCs w:val="28"/>
        </w:rPr>
        <w:t>431</w:t>
      </w:r>
      <w:r w:rsidRPr="001B595E">
        <w:rPr>
          <w:rFonts w:ascii="Times New Roman" w:hAnsi="Times New Roman" w:cs="Times New Roman"/>
          <w:color w:val="000000" w:themeColor="text1"/>
          <w:sz w:val="28"/>
          <w:szCs w:val="28"/>
        </w:rPr>
        <w:t>, se notifică acest lucru postului vamal de plecare cel târziu în a 12-a zi de la data la care a fost prezentată prima parte a mărfurilor.</w:t>
      </w:r>
    </w:p>
    <w:p w14:paraId="1B80911E" w14:textId="77777777" w:rsidR="00805002" w:rsidRPr="001B595E" w:rsidRDefault="00805002" w:rsidP="00B60D77">
      <w:pPr>
        <w:rPr>
          <w:rFonts w:ascii="Times New Roman" w:hAnsi="Times New Roman" w:cs="Times New Roman"/>
          <w:color w:val="000000" w:themeColor="text1"/>
          <w:sz w:val="28"/>
          <w:szCs w:val="28"/>
        </w:rPr>
      </w:pPr>
    </w:p>
    <w:p w14:paraId="16A510FF" w14:textId="77777777" w:rsidR="00B60D77" w:rsidRPr="001B595E" w:rsidRDefault="00B60D77" w:rsidP="00B60D77">
      <w:pPr>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Subsecțiunea 5</w:t>
      </w:r>
    </w:p>
    <w:p w14:paraId="5589C1C1" w14:textId="77777777" w:rsidR="00B60D77" w:rsidRPr="001B595E" w:rsidRDefault="00B60D77" w:rsidP="00B60D77">
      <w:pPr>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Procedura de cercetare și de recuperare a datoriei vamale</w:t>
      </w:r>
    </w:p>
    <w:p w14:paraId="20DAEF05" w14:textId="5AD2288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 w:val="left" w:pos="10771"/>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Dacă postul vamal de plecare nu a primit rezultatele controlului în șase zile în conformitate cu </w:t>
      </w:r>
      <w:r w:rsidR="00D81BB4" w:rsidRPr="001B595E">
        <w:rPr>
          <w:rFonts w:ascii="Times New Roman" w:hAnsi="Times New Roman" w:cs="Times New Roman"/>
          <w:color w:val="000000" w:themeColor="text1"/>
          <w:sz w:val="28"/>
          <w:szCs w:val="28"/>
        </w:rPr>
        <w:t>pct. 436 primul alineat</w:t>
      </w:r>
      <w:r w:rsidRPr="001B595E">
        <w:rPr>
          <w:rFonts w:ascii="Times New Roman" w:hAnsi="Times New Roman" w:cs="Times New Roman"/>
          <w:color w:val="000000" w:themeColor="text1"/>
          <w:sz w:val="28"/>
          <w:szCs w:val="28"/>
        </w:rPr>
        <w:t xml:space="preserve"> sau </w:t>
      </w:r>
      <w:r w:rsidR="004249B7" w:rsidRPr="001B595E">
        <w:rPr>
          <w:rFonts w:ascii="Times New Roman" w:hAnsi="Times New Roman" w:cs="Times New Roman"/>
          <w:color w:val="000000" w:themeColor="text1"/>
          <w:sz w:val="28"/>
          <w:szCs w:val="28"/>
        </w:rPr>
        <w:t xml:space="preserve">cu pct. </w:t>
      </w:r>
      <w:r w:rsidR="00884420" w:rsidRPr="001B595E">
        <w:rPr>
          <w:rFonts w:ascii="Times New Roman" w:hAnsi="Times New Roman" w:cs="Times New Roman"/>
          <w:color w:val="000000" w:themeColor="text1"/>
          <w:sz w:val="28"/>
          <w:szCs w:val="28"/>
        </w:rPr>
        <w:t xml:space="preserve">440 </w:t>
      </w:r>
      <w:r w:rsidR="004249B7" w:rsidRPr="001B595E">
        <w:rPr>
          <w:rFonts w:ascii="Times New Roman" w:hAnsi="Times New Roman" w:cs="Times New Roman"/>
          <w:color w:val="000000" w:themeColor="text1"/>
          <w:sz w:val="28"/>
          <w:szCs w:val="28"/>
        </w:rPr>
        <w:t>alineatul al doilea</w:t>
      </w:r>
      <w:r w:rsidRPr="001B595E">
        <w:rPr>
          <w:rFonts w:ascii="Times New Roman" w:hAnsi="Times New Roman" w:cs="Times New Roman"/>
          <w:color w:val="000000" w:themeColor="text1"/>
          <w:sz w:val="28"/>
          <w:szCs w:val="28"/>
        </w:rPr>
        <w:t xml:space="preserve"> ori în 12 zile în conformitate cu </w:t>
      </w:r>
      <w:r w:rsidR="00275972" w:rsidRPr="001B595E">
        <w:rPr>
          <w:rFonts w:ascii="Times New Roman" w:hAnsi="Times New Roman" w:cs="Times New Roman"/>
          <w:color w:val="000000" w:themeColor="text1"/>
          <w:sz w:val="28"/>
          <w:szCs w:val="28"/>
        </w:rPr>
        <w:t xml:space="preserve">pct.436 al treilea alineat </w:t>
      </w:r>
      <w:r w:rsidRPr="001B595E">
        <w:rPr>
          <w:rFonts w:ascii="Times New Roman" w:hAnsi="Times New Roman" w:cs="Times New Roman"/>
          <w:color w:val="000000" w:themeColor="text1"/>
          <w:sz w:val="28"/>
          <w:szCs w:val="28"/>
        </w:rPr>
        <w:t>ce a primit notificarea sosirii mărfurilor, respectivul post vamal solicită imediat rezultatele controlului de postul vamal de destinație care a trimis notificarea referitoare la sosirea mărfurilor.</w:t>
      </w:r>
    </w:p>
    <w:p w14:paraId="0A10477F" w14:textId="77777777" w:rsidR="00B60D77" w:rsidRPr="001B595E" w:rsidRDefault="00B60D77" w:rsidP="0067718A">
      <w:pPr>
        <w:tabs>
          <w:tab w:val="left" w:pos="10771"/>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Postul vamal de destinație trimite rezultatele controlului imediat după primirea cererii din partea postului vamal de plecare.</w:t>
      </w:r>
    </w:p>
    <w:p w14:paraId="2D937ADA" w14:textId="5D4F472C"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 w:val="left" w:pos="10771"/>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Dacă subdiviziunea competentă a biroului vamal nu a primit încă informații care să permită încheierea operațiunii de tranzit sau recuperarea datoriei vamale, aceasta solicită informațiile pertinente de la titularul regimului sau, dacă sunt disponibile date suficiente la locul de destinație, de la postul vamal de destinație, în cazurile următoare: </w:t>
      </w:r>
    </w:p>
    <w:p w14:paraId="0DDCBB04" w14:textId="1605FD89" w:rsidR="00B60D77" w:rsidRPr="001B595E" w:rsidRDefault="00B60D77" w:rsidP="007C5F0D">
      <w:pPr>
        <w:pStyle w:val="ListParagraph"/>
        <w:numPr>
          <w:ilvl w:val="0"/>
          <w:numId w:val="129"/>
        </w:numPr>
        <w:tabs>
          <w:tab w:val="left" w:pos="851"/>
          <w:tab w:val="left" w:pos="1077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postul vamal de plecare nu a primit notificarea referitoare la sosirea mărfurilor până la expirarea termenului-limită pentru prezentarea mărfurilor, stabilit în conformitate cu art</w:t>
      </w:r>
      <w:r w:rsidR="00F369D6"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294 alin</w:t>
      </w:r>
      <w:r w:rsidR="00F369D6"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 din Cod;</w:t>
      </w:r>
    </w:p>
    <w:p w14:paraId="67FF364F" w14:textId="4B693C26" w:rsidR="00B60D77" w:rsidRPr="001B595E" w:rsidRDefault="00B60D77" w:rsidP="007C5F0D">
      <w:pPr>
        <w:pStyle w:val="ListParagraph"/>
        <w:numPr>
          <w:ilvl w:val="0"/>
          <w:numId w:val="129"/>
        </w:numPr>
        <w:tabs>
          <w:tab w:val="left" w:pos="851"/>
          <w:tab w:val="left" w:pos="1077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postul vamal de plecare nu a primit rezultatele controlului solicitate în conformitate </w:t>
      </w:r>
      <w:r w:rsidR="00275972" w:rsidRPr="001B595E">
        <w:rPr>
          <w:rFonts w:ascii="Times New Roman" w:hAnsi="Times New Roman" w:cs="Times New Roman"/>
          <w:color w:val="000000" w:themeColor="text1"/>
          <w:sz w:val="28"/>
          <w:szCs w:val="28"/>
        </w:rPr>
        <w:t xml:space="preserve">cu pct. </w:t>
      </w:r>
      <w:r w:rsidR="00884420" w:rsidRPr="001B595E">
        <w:rPr>
          <w:rFonts w:ascii="Times New Roman" w:hAnsi="Times New Roman" w:cs="Times New Roman"/>
          <w:color w:val="000000" w:themeColor="text1"/>
          <w:sz w:val="28"/>
          <w:szCs w:val="28"/>
        </w:rPr>
        <w:t>441</w:t>
      </w:r>
      <w:r w:rsidRPr="001B595E">
        <w:rPr>
          <w:rFonts w:ascii="Times New Roman" w:hAnsi="Times New Roman" w:cs="Times New Roman"/>
          <w:color w:val="000000" w:themeColor="text1"/>
          <w:sz w:val="28"/>
          <w:szCs w:val="28"/>
        </w:rPr>
        <w:t xml:space="preserve">; </w:t>
      </w:r>
    </w:p>
    <w:p w14:paraId="44D354D5" w14:textId="4D9906B4" w:rsidR="00B60D77" w:rsidRPr="001B595E" w:rsidRDefault="00B60D77" w:rsidP="007C5F0D">
      <w:pPr>
        <w:pStyle w:val="ListParagraph"/>
        <w:numPr>
          <w:ilvl w:val="0"/>
          <w:numId w:val="129"/>
        </w:numPr>
        <w:tabs>
          <w:tab w:val="left" w:pos="851"/>
          <w:tab w:val="left" w:pos="1077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postul vamal de plecare constată că notificarea privind sosirea mărfurilor sau rezultatele controlului au fost trimise din greșeală.</w:t>
      </w:r>
    </w:p>
    <w:p w14:paraId="7A6A4AF0" w14:textId="163B663F" w:rsidR="00B60D77" w:rsidRPr="001B595E" w:rsidRDefault="00275972"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 w:val="left" w:pos="10771"/>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Subdiviziunea competent</w:t>
      </w:r>
      <w:r w:rsidRPr="001B595E">
        <w:rPr>
          <w:rFonts w:ascii="Times New Roman" w:hAnsi="Times New Roman" w:cs="Times New Roman"/>
          <w:color w:val="000000" w:themeColor="text1"/>
          <w:sz w:val="28"/>
          <w:szCs w:val="28"/>
          <w:lang w:val="ro-RO"/>
        </w:rPr>
        <w:t>ă</w:t>
      </w:r>
      <w:r w:rsidR="00B60D77" w:rsidRPr="001B595E">
        <w:rPr>
          <w:rFonts w:ascii="Times New Roman" w:hAnsi="Times New Roman" w:cs="Times New Roman"/>
          <w:color w:val="000000" w:themeColor="text1"/>
          <w:sz w:val="28"/>
          <w:szCs w:val="28"/>
        </w:rPr>
        <w:t xml:space="preserve"> a biroului vamal va transmite cererile de informații în conformitate cu</w:t>
      </w:r>
      <w:r w:rsidRPr="001B595E">
        <w:rPr>
          <w:rFonts w:ascii="Times New Roman" w:hAnsi="Times New Roman" w:cs="Times New Roman"/>
          <w:color w:val="000000" w:themeColor="text1"/>
          <w:sz w:val="28"/>
          <w:szCs w:val="28"/>
        </w:rPr>
        <w:t xml:space="preserve"> pct. </w:t>
      </w:r>
      <w:r w:rsidR="00884420" w:rsidRPr="001B595E">
        <w:rPr>
          <w:rFonts w:ascii="Times New Roman" w:hAnsi="Times New Roman" w:cs="Times New Roman"/>
          <w:color w:val="000000" w:themeColor="text1"/>
          <w:sz w:val="28"/>
          <w:szCs w:val="28"/>
        </w:rPr>
        <w:t xml:space="preserve">442 </w:t>
      </w:r>
      <w:r w:rsidRPr="001B595E">
        <w:rPr>
          <w:rFonts w:ascii="Times New Roman" w:hAnsi="Times New Roman" w:cs="Times New Roman"/>
          <w:color w:val="000000" w:themeColor="text1"/>
          <w:sz w:val="28"/>
          <w:szCs w:val="28"/>
        </w:rPr>
        <w:t>sbpct. 1)</w:t>
      </w:r>
      <w:r w:rsidR="00B60D77" w:rsidRPr="001B595E">
        <w:rPr>
          <w:rFonts w:ascii="Times New Roman" w:hAnsi="Times New Roman" w:cs="Times New Roman"/>
          <w:color w:val="000000" w:themeColor="text1"/>
          <w:sz w:val="28"/>
          <w:szCs w:val="28"/>
        </w:rPr>
        <w:t xml:space="preserve"> în termen de 7 zile de la expirarea termenului-limită menționat și cererile de informații în conformitate cu </w:t>
      </w:r>
      <w:r w:rsidRPr="001B595E">
        <w:rPr>
          <w:rFonts w:ascii="Times New Roman" w:hAnsi="Times New Roman" w:cs="Times New Roman"/>
          <w:color w:val="000000" w:themeColor="text1"/>
          <w:sz w:val="28"/>
          <w:szCs w:val="28"/>
        </w:rPr>
        <w:t xml:space="preserve">pct. </w:t>
      </w:r>
      <w:r w:rsidR="00884420" w:rsidRPr="001B595E">
        <w:rPr>
          <w:rFonts w:ascii="Times New Roman" w:hAnsi="Times New Roman" w:cs="Times New Roman"/>
          <w:color w:val="000000" w:themeColor="text1"/>
          <w:sz w:val="28"/>
          <w:szCs w:val="28"/>
        </w:rPr>
        <w:t xml:space="preserve">442 </w:t>
      </w:r>
      <w:r w:rsidRPr="001B595E">
        <w:rPr>
          <w:rFonts w:ascii="Times New Roman" w:hAnsi="Times New Roman" w:cs="Times New Roman"/>
          <w:color w:val="000000" w:themeColor="text1"/>
          <w:sz w:val="28"/>
          <w:szCs w:val="28"/>
        </w:rPr>
        <w:t xml:space="preserve">sbpct. 2) </w:t>
      </w:r>
      <w:r w:rsidR="00B60D77" w:rsidRPr="001B595E">
        <w:rPr>
          <w:rFonts w:ascii="Times New Roman" w:hAnsi="Times New Roman" w:cs="Times New Roman"/>
          <w:color w:val="000000" w:themeColor="text1"/>
          <w:sz w:val="28"/>
          <w:szCs w:val="28"/>
        </w:rPr>
        <w:t xml:space="preserve">într-o perioadă de 7 zile de la expirarea termenului aplicabil menționat la </w:t>
      </w:r>
      <w:r w:rsidR="0067718A" w:rsidRPr="001B595E">
        <w:rPr>
          <w:rFonts w:ascii="Times New Roman" w:hAnsi="Times New Roman" w:cs="Times New Roman"/>
          <w:color w:val="000000" w:themeColor="text1"/>
          <w:sz w:val="28"/>
          <w:szCs w:val="28"/>
        </w:rPr>
        <w:t xml:space="preserve">pct. </w:t>
      </w:r>
      <w:r w:rsidR="00884420" w:rsidRPr="001B595E">
        <w:rPr>
          <w:rFonts w:ascii="Times New Roman" w:hAnsi="Times New Roman" w:cs="Times New Roman"/>
          <w:color w:val="000000" w:themeColor="text1"/>
          <w:sz w:val="28"/>
          <w:szCs w:val="28"/>
        </w:rPr>
        <w:t>441</w:t>
      </w:r>
      <w:r w:rsidR="00B60D77" w:rsidRPr="001B595E">
        <w:rPr>
          <w:rFonts w:ascii="Times New Roman" w:hAnsi="Times New Roman" w:cs="Times New Roman"/>
          <w:color w:val="000000" w:themeColor="text1"/>
          <w:sz w:val="28"/>
          <w:szCs w:val="28"/>
        </w:rPr>
        <w:t>.</w:t>
      </w:r>
    </w:p>
    <w:p w14:paraId="5AC9D80A" w14:textId="77777777" w:rsidR="00B60D77" w:rsidRPr="001B595E" w:rsidRDefault="00B60D77" w:rsidP="0067718A">
      <w:pPr>
        <w:tabs>
          <w:tab w:val="left" w:pos="10771"/>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Cu toate acestea, în cazul în care, înainte ca aceste termene-limită să expire, subdiviziunea competentă a biroului vamal primește informații că regimul de tranzit nu s-a încheiat corect sau dacă suspectează acest lucru, transmite cererea fără întârziere.</w:t>
      </w:r>
    </w:p>
    <w:p w14:paraId="0C71E568" w14:textId="2540C205"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 w:val="left" w:pos="10771"/>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Răspunsurile la cererile formulate în conformitate cu </w:t>
      </w:r>
      <w:r w:rsidR="0067718A" w:rsidRPr="001B595E">
        <w:rPr>
          <w:rFonts w:ascii="Times New Roman" w:hAnsi="Times New Roman" w:cs="Times New Roman"/>
          <w:color w:val="000000" w:themeColor="text1"/>
          <w:sz w:val="28"/>
          <w:szCs w:val="28"/>
        </w:rPr>
        <w:t xml:space="preserve">pct. </w:t>
      </w:r>
      <w:r w:rsidR="00477CD0" w:rsidRPr="001B595E">
        <w:rPr>
          <w:rFonts w:ascii="Times New Roman" w:hAnsi="Times New Roman" w:cs="Times New Roman"/>
          <w:color w:val="000000" w:themeColor="text1"/>
          <w:sz w:val="28"/>
          <w:szCs w:val="28"/>
        </w:rPr>
        <w:t xml:space="preserve">442 </w:t>
      </w:r>
      <w:r w:rsidRPr="001B595E">
        <w:rPr>
          <w:rFonts w:ascii="Times New Roman" w:hAnsi="Times New Roman" w:cs="Times New Roman"/>
          <w:color w:val="000000" w:themeColor="text1"/>
          <w:sz w:val="28"/>
          <w:szCs w:val="28"/>
        </w:rPr>
        <w:t>se trimit în termen de 28 de zile de la data la care a fost trimisă cererea.</w:t>
      </w:r>
    </w:p>
    <w:p w14:paraId="087A7E3B" w14:textId="405FF2FD" w:rsidR="00B60D77" w:rsidRPr="001B595E" w:rsidRDefault="00B60D77" w:rsidP="0067718A">
      <w:pPr>
        <w:tabs>
          <w:tab w:val="left" w:pos="10771"/>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în urma unei cereri în conformitate cu </w:t>
      </w:r>
      <w:r w:rsidR="0067718A" w:rsidRPr="001B595E">
        <w:rPr>
          <w:rFonts w:ascii="Times New Roman" w:hAnsi="Times New Roman" w:cs="Times New Roman"/>
          <w:color w:val="000000" w:themeColor="text1"/>
          <w:sz w:val="28"/>
          <w:szCs w:val="28"/>
        </w:rPr>
        <w:t xml:space="preserve">pct. </w:t>
      </w:r>
      <w:r w:rsidR="00477CD0" w:rsidRPr="001B595E">
        <w:rPr>
          <w:rFonts w:ascii="Times New Roman" w:hAnsi="Times New Roman" w:cs="Times New Roman"/>
          <w:color w:val="000000" w:themeColor="text1"/>
          <w:sz w:val="28"/>
          <w:szCs w:val="28"/>
        </w:rPr>
        <w:t xml:space="preserve">442 </w:t>
      </w:r>
      <w:r w:rsidRPr="001B595E">
        <w:rPr>
          <w:rFonts w:ascii="Times New Roman" w:hAnsi="Times New Roman" w:cs="Times New Roman"/>
          <w:color w:val="000000" w:themeColor="text1"/>
          <w:sz w:val="28"/>
          <w:szCs w:val="28"/>
        </w:rPr>
        <w:t>postul vamal de destinație nu a furnizat suficiente informații pentru finalizarea regimului de tranzit, subdiviziunea competenta a biroului vamal solicită titularului regimului să furnizeze aceste informații, în cel mult 28 de zile de la inițierea procedurii de cercetare.</w:t>
      </w:r>
    </w:p>
    <w:p w14:paraId="5E4960CB" w14:textId="77777777" w:rsidR="00B60D77" w:rsidRPr="001B595E" w:rsidRDefault="00B60D77" w:rsidP="0067718A">
      <w:pPr>
        <w:tabs>
          <w:tab w:val="left" w:pos="10771"/>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Titularul procedurii va răspunde cererii respective în termen de 28 de zile de la data la care a fost trimisă.</w:t>
      </w:r>
    </w:p>
    <w:p w14:paraId="401330E6" w14:textId="7232AB73"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 w:val="left" w:pos="10771"/>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informațiile furnizate într-un răspuns din partea titularului regimului în conformitate cu </w:t>
      </w:r>
      <w:r w:rsidR="0067718A" w:rsidRPr="001B595E">
        <w:rPr>
          <w:rFonts w:ascii="Times New Roman" w:hAnsi="Times New Roman" w:cs="Times New Roman"/>
          <w:color w:val="000000" w:themeColor="text1"/>
          <w:sz w:val="28"/>
          <w:szCs w:val="28"/>
        </w:rPr>
        <w:t xml:space="preserve">pct. </w:t>
      </w:r>
      <w:r w:rsidR="00477CD0" w:rsidRPr="001B595E">
        <w:rPr>
          <w:rFonts w:ascii="Times New Roman" w:hAnsi="Times New Roman" w:cs="Times New Roman"/>
          <w:color w:val="000000" w:themeColor="text1"/>
          <w:sz w:val="28"/>
          <w:szCs w:val="28"/>
        </w:rPr>
        <w:t xml:space="preserve">444 </w:t>
      </w:r>
      <w:r w:rsidRPr="001B595E">
        <w:rPr>
          <w:rFonts w:ascii="Times New Roman" w:hAnsi="Times New Roman" w:cs="Times New Roman"/>
          <w:color w:val="000000" w:themeColor="text1"/>
          <w:sz w:val="28"/>
          <w:szCs w:val="28"/>
        </w:rPr>
        <w:t>nu sunt suficiente pentru a încheia regimul de tranzit, dar subdiviziunea competentă a postului vamal de plecare le consideră suficiente pentru continuarea procedurii de cercetare, respectiv la subdiviziune trimite imediat postului vamal implicat o cerere de informații suplimentare.</w:t>
      </w:r>
    </w:p>
    <w:p w14:paraId="3B47C9A3" w14:textId="77777777" w:rsidR="00B60D77" w:rsidRPr="001B595E" w:rsidRDefault="00B60D77" w:rsidP="0067718A">
      <w:pPr>
        <w:tabs>
          <w:tab w:val="left" w:pos="10771"/>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Postul vamal respectiv va răspunde cererii în termen de 40 de zile de la data la care a fost trimisă.</w:t>
      </w:r>
    </w:p>
    <w:p w14:paraId="008F7627" w14:textId="3AC3945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 w:val="left" w:pos="10771"/>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Atunci când, pe parcursul etapelor unei proceduri de cercetare prevăzute la p</w:t>
      </w:r>
      <w:r w:rsidR="0067718A" w:rsidRPr="001B595E">
        <w:rPr>
          <w:rFonts w:ascii="Times New Roman" w:hAnsi="Times New Roman" w:cs="Times New Roman"/>
          <w:color w:val="000000" w:themeColor="text1"/>
          <w:sz w:val="28"/>
          <w:szCs w:val="28"/>
        </w:rPr>
        <w:t>ct.</w:t>
      </w:r>
      <w:r w:rsidRPr="001B595E">
        <w:rPr>
          <w:rFonts w:ascii="Times New Roman" w:hAnsi="Times New Roman" w:cs="Times New Roman"/>
          <w:color w:val="000000" w:themeColor="text1"/>
          <w:sz w:val="28"/>
          <w:szCs w:val="28"/>
        </w:rPr>
        <w:t xml:space="preserve"> </w:t>
      </w:r>
      <w:r w:rsidR="00477CD0" w:rsidRPr="001B595E">
        <w:rPr>
          <w:rFonts w:ascii="Times New Roman" w:hAnsi="Times New Roman" w:cs="Times New Roman"/>
          <w:color w:val="000000" w:themeColor="text1"/>
          <w:sz w:val="28"/>
          <w:szCs w:val="28"/>
        </w:rPr>
        <w:t xml:space="preserve">441 </w:t>
      </w:r>
      <w:r w:rsidR="0067718A" w:rsidRPr="001B595E">
        <w:rPr>
          <w:rFonts w:ascii="Times New Roman" w:hAnsi="Times New Roman" w:cs="Times New Roman"/>
          <w:color w:val="000000" w:themeColor="text1"/>
          <w:sz w:val="28"/>
          <w:szCs w:val="28"/>
        </w:rPr>
        <w:t xml:space="preserve">- </w:t>
      </w:r>
      <w:r w:rsidR="00477CD0" w:rsidRPr="001B595E">
        <w:rPr>
          <w:rFonts w:ascii="Times New Roman" w:hAnsi="Times New Roman" w:cs="Times New Roman"/>
          <w:color w:val="000000" w:themeColor="text1"/>
          <w:sz w:val="28"/>
          <w:szCs w:val="28"/>
        </w:rPr>
        <w:t xml:space="preserve">445 </w:t>
      </w:r>
      <w:r w:rsidRPr="001B595E">
        <w:rPr>
          <w:rFonts w:ascii="Times New Roman" w:hAnsi="Times New Roman" w:cs="Times New Roman"/>
          <w:color w:val="000000" w:themeColor="text1"/>
          <w:sz w:val="28"/>
          <w:szCs w:val="28"/>
        </w:rPr>
        <w:t>se constată că regimul de tranzit a fost finalizat corect, subdiviziunea competentă a biroului vamal încheie regimul de tranzit și îl informează imediat pe titularul regimului, și, după caz, subdiviziunea competentă a biroului vamal care care ar fi putut iniția o procedură de recuperare.</w:t>
      </w:r>
    </w:p>
    <w:p w14:paraId="1AB460E1" w14:textId="2A3D813B" w:rsidR="00B60D77" w:rsidRPr="001B595E" w:rsidRDefault="00B60D77" w:rsidP="0067718A">
      <w:pPr>
        <w:tabs>
          <w:tab w:val="left" w:pos="851"/>
          <w:tab w:val="left" w:pos="10771"/>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în etapele unei proceduri de anchetă prevăzute la </w:t>
      </w:r>
      <w:r w:rsidR="0067718A" w:rsidRPr="001B595E">
        <w:rPr>
          <w:rFonts w:ascii="Times New Roman" w:hAnsi="Times New Roman" w:cs="Times New Roman"/>
          <w:color w:val="000000" w:themeColor="text1"/>
          <w:sz w:val="28"/>
          <w:szCs w:val="28"/>
        </w:rPr>
        <w:t xml:space="preserve">pct. </w:t>
      </w:r>
      <w:r w:rsidR="00032ACA" w:rsidRPr="001B595E">
        <w:rPr>
          <w:rFonts w:ascii="Times New Roman" w:hAnsi="Times New Roman" w:cs="Times New Roman"/>
          <w:color w:val="000000" w:themeColor="text1"/>
          <w:sz w:val="28"/>
          <w:szCs w:val="28"/>
        </w:rPr>
        <w:t xml:space="preserve">441 </w:t>
      </w:r>
      <w:r w:rsidR="0067718A" w:rsidRPr="001B595E">
        <w:rPr>
          <w:rFonts w:ascii="Times New Roman" w:hAnsi="Times New Roman" w:cs="Times New Roman"/>
          <w:color w:val="000000" w:themeColor="text1"/>
          <w:sz w:val="28"/>
          <w:szCs w:val="28"/>
        </w:rPr>
        <w:t xml:space="preserve">- </w:t>
      </w:r>
      <w:r w:rsidR="00032ACA" w:rsidRPr="001B595E">
        <w:rPr>
          <w:rFonts w:ascii="Times New Roman" w:hAnsi="Times New Roman" w:cs="Times New Roman"/>
          <w:color w:val="000000" w:themeColor="text1"/>
          <w:sz w:val="28"/>
          <w:szCs w:val="28"/>
        </w:rPr>
        <w:t xml:space="preserve">445 </w:t>
      </w:r>
      <w:r w:rsidRPr="001B595E">
        <w:rPr>
          <w:rFonts w:ascii="Times New Roman" w:hAnsi="Times New Roman" w:cs="Times New Roman"/>
          <w:color w:val="000000" w:themeColor="text1"/>
          <w:sz w:val="28"/>
          <w:szCs w:val="28"/>
        </w:rPr>
        <w:t>se constată că regimul de tranzit nu poate fi încheiat, subdiviziunea competentă a biroului vamal inițiază o procedură de recuperare.</w:t>
      </w:r>
    </w:p>
    <w:p w14:paraId="2466F6B8" w14:textId="09DEED47"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 w:val="left" w:pos="10771"/>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Dacă a luat naștere o datorie vamală, subdiviziunea competentă a biroului vamal ia următoarele măsuri:</w:t>
      </w:r>
    </w:p>
    <w:p w14:paraId="1D13C840" w14:textId="5146A5D1" w:rsidR="00B60D77" w:rsidRPr="001B595E" w:rsidRDefault="00B60D77" w:rsidP="007C5F0D">
      <w:pPr>
        <w:pStyle w:val="ListParagraph"/>
        <w:numPr>
          <w:ilvl w:val="0"/>
          <w:numId w:val="133"/>
        </w:numPr>
        <w:tabs>
          <w:tab w:val="left" w:pos="851"/>
          <w:tab w:val="left" w:pos="1077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identifică debitorul;</w:t>
      </w:r>
    </w:p>
    <w:p w14:paraId="1AF60174" w14:textId="37981233" w:rsidR="00B60D77" w:rsidRPr="001B595E" w:rsidRDefault="00B60D77" w:rsidP="007C5F0D">
      <w:pPr>
        <w:pStyle w:val="ListParagraph"/>
        <w:numPr>
          <w:ilvl w:val="0"/>
          <w:numId w:val="133"/>
        </w:numPr>
        <w:tabs>
          <w:tab w:val="left" w:pos="851"/>
          <w:tab w:val="left" w:pos="1077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informează subdiviziunea competentă responsabilă cu recuperarea.</w:t>
      </w:r>
    </w:p>
    <w:p w14:paraId="6AA271D4" w14:textId="4710629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 w:val="left" w:pos="10771"/>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Regimul de tranzit se consideră încheiat în mod corect dacă titularul regimului prezintă, într-un mod considerat satisfăcător de subdiviziunea competentă a biroului vamal unul dintre următoarele documente de identificare a mărfurilor:</w:t>
      </w:r>
    </w:p>
    <w:p w14:paraId="74F5BA6D" w14:textId="2AD7BF67" w:rsidR="00B60D77" w:rsidRPr="001B595E" w:rsidRDefault="00B60D77" w:rsidP="007C5F0D">
      <w:pPr>
        <w:pStyle w:val="ListParagraph"/>
        <w:numPr>
          <w:ilvl w:val="1"/>
          <w:numId w:val="130"/>
        </w:numPr>
        <w:tabs>
          <w:tab w:val="left" w:pos="851"/>
          <w:tab w:val="left" w:pos="1077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un document certificat de subdiviziunea care identifică mărfurile și stabilește că mărfurile au fost prezentate la postul vamal de destinație sau au fost livrate unui destinatar </w:t>
      </w:r>
      <w:r w:rsidR="00EC51B8" w:rsidRPr="001B595E">
        <w:rPr>
          <w:rFonts w:ascii="Times New Roman" w:hAnsi="Times New Roman" w:cs="Times New Roman"/>
          <w:color w:val="000000" w:themeColor="text1"/>
          <w:sz w:val="28"/>
          <w:szCs w:val="28"/>
        </w:rPr>
        <w:t>agreat</w:t>
      </w:r>
      <w:r w:rsidRPr="001B595E">
        <w:rPr>
          <w:rFonts w:ascii="Times New Roman" w:hAnsi="Times New Roman" w:cs="Times New Roman"/>
          <w:color w:val="000000" w:themeColor="text1"/>
          <w:sz w:val="28"/>
          <w:szCs w:val="28"/>
        </w:rPr>
        <w:t xml:space="preserve">, conform </w:t>
      </w:r>
      <w:r w:rsidR="0067718A" w:rsidRPr="001B595E">
        <w:rPr>
          <w:rFonts w:ascii="Times New Roman" w:hAnsi="Times New Roman" w:cs="Times New Roman"/>
          <w:color w:val="000000" w:themeColor="text1"/>
          <w:sz w:val="28"/>
          <w:szCs w:val="28"/>
        </w:rPr>
        <w:t xml:space="preserve">art. 298 alin. (1) </w:t>
      </w:r>
      <w:r w:rsidRPr="001B595E">
        <w:rPr>
          <w:rFonts w:ascii="Times New Roman" w:hAnsi="Times New Roman" w:cs="Times New Roman"/>
          <w:color w:val="000000" w:themeColor="text1"/>
          <w:sz w:val="28"/>
          <w:szCs w:val="28"/>
        </w:rPr>
        <w:t>lit. b) din Cod;</w:t>
      </w:r>
    </w:p>
    <w:p w14:paraId="11FDD90B" w14:textId="00914F70" w:rsidR="00B60D77" w:rsidRPr="001B595E" w:rsidRDefault="00B60D77" w:rsidP="007C5F0D">
      <w:pPr>
        <w:pStyle w:val="ListParagraph"/>
        <w:numPr>
          <w:ilvl w:val="1"/>
          <w:numId w:val="130"/>
        </w:numPr>
        <w:tabs>
          <w:tab w:val="left" w:pos="851"/>
          <w:tab w:val="left" w:pos="1077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un document vamal eliberat într-o țară străină în care mărfurile sunt plasate sub un regim vamal;</w:t>
      </w:r>
    </w:p>
    <w:p w14:paraId="527C2EC5" w14:textId="2BEF1990" w:rsidR="00B60D77" w:rsidRPr="001B595E" w:rsidRDefault="00B60D77" w:rsidP="007C5F0D">
      <w:pPr>
        <w:pStyle w:val="ListParagraph"/>
        <w:numPr>
          <w:ilvl w:val="1"/>
          <w:numId w:val="130"/>
        </w:numPr>
        <w:tabs>
          <w:tab w:val="left" w:pos="851"/>
          <w:tab w:val="left" w:pos="1077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un document eliberat într-o țară străină, ștampilat sau certificat în alt mod de către autoritatea vamală a țării respective și care stabilește că mărfurile sunt considerate a se afla în liberă circulație în țara respectivă.</w:t>
      </w:r>
    </w:p>
    <w:p w14:paraId="011B291E" w14:textId="14936E6E"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 w:val="left" w:pos="10771"/>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locul documentelor menționate la </w:t>
      </w:r>
      <w:r w:rsidR="0067718A" w:rsidRPr="001B595E">
        <w:rPr>
          <w:rFonts w:ascii="Times New Roman" w:hAnsi="Times New Roman" w:cs="Times New Roman"/>
          <w:color w:val="000000" w:themeColor="text1"/>
          <w:sz w:val="28"/>
          <w:szCs w:val="28"/>
        </w:rPr>
        <w:t xml:space="preserve">pct. </w:t>
      </w:r>
      <w:r w:rsidR="00CC2042" w:rsidRPr="001B595E">
        <w:rPr>
          <w:rFonts w:ascii="Times New Roman" w:hAnsi="Times New Roman" w:cs="Times New Roman"/>
          <w:color w:val="000000" w:themeColor="text1"/>
          <w:sz w:val="28"/>
          <w:szCs w:val="28"/>
        </w:rPr>
        <w:t>448</w:t>
      </w:r>
      <w:r w:rsidRPr="001B595E">
        <w:rPr>
          <w:rFonts w:ascii="Times New Roman" w:hAnsi="Times New Roman" w:cs="Times New Roman"/>
          <w:color w:val="000000" w:themeColor="text1"/>
          <w:sz w:val="28"/>
          <w:szCs w:val="28"/>
        </w:rPr>
        <w:t>, pot fi furnizate drept dovadă copii ale acestora certificate ca fiind copii conforme de către organismul care a certificat documentele originale sau de către autoritatea țării străine în cauză.</w:t>
      </w:r>
    </w:p>
    <w:p w14:paraId="7DD4ECC6" w14:textId="5F0D244D"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348"/>
          <w:tab w:val="left" w:pos="10490"/>
          <w:tab w:val="left" w:pos="10771"/>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Notificarea de sosir</w:t>
      </w:r>
      <w:r w:rsidR="0067718A" w:rsidRPr="001B595E">
        <w:rPr>
          <w:rFonts w:ascii="Times New Roman" w:hAnsi="Times New Roman" w:cs="Times New Roman"/>
          <w:color w:val="000000" w:themeColor="text1"/>
          <w:sz w:val="28"/>
          <w:szCs w:val="28"/>
        </w:rPr>
        <w:t xml:space="preserve">e a mărfurilor menționată la pct. </w:t>
      </w:r>
      <w:r w:rsidR="00CC2042" w:rsidRPr="001B595E">
        <w:rPr>
          <w:rFonts w:ascii="Times New Roman" w:hAnsi="Times New Roman" w:cs="Times New Roman"/>
          <w:color w:val="000000" w:themeColor="text1"/>
          <w:sz w:val="28"/>
          <w:szCs w:val="28"/>
        </w:rPr>
        <w:t xml:space="preserve">437 </w:t>
      </w:r>
      <w:r w:rsidRPr="001B595E">
        <w:rPr>
          <w:rFonts w:ascii="Times New Roman" w:hAnsi="Times New Roman" w:cs="Times New Roman"/>
          <w:color w:val="000000" w:themeColor="text1"/>
          <w:sz w:val="28"/>
          <w:szCs w:val="28"/>
        </w:rPr>
        <w:t>nu este considerată ca dovadă că regimul de tranzit a fost încheiată corect.</w:t>
      </w:r>
    </w:p>
    <w:p w14:paraId="6C8C5775" w14:textId="77777777" w:rsidR="00B60D77" w:rsidRPr="001B595E" w:rsidRDefault="00B60D77" w:rsidP="00B60D77">
      <w:pPr>
        <w:jc w:val="center"/>
        <w:rPr>
          <w:rFonts w:ascii="Times New Roman" w:hAnsi="Times New Roman" w:cs="Times New Roman"/>
          <w:color w:val="000000" w:themeColor="text1"/>
          <w:sz w:val="28"/>
          <w:szCs w:val="28"/>
        </w:rPr>
      </w:pPr>
    </w:p>
    <w:p w14:paraId="5F041EE9" w14:textId="77777777" w:rsidR="00B60D77" w:rsidRPr="001B595E" w:rsidRDefault="00B60D77" w:rsidP="00381586">
      <w:pPr>
        <w:spacing w:after="0"/>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Subsecțiunea 6</w:t>
      </w:r>
    </w:p>
    <w:p w14:paraId="3C22B0C7" w14:textId="434C72B7" w:rsidR="00B60D77" w:rsidRPr="001B595E" w:rsidRDefault="00B60D77" w:rsidP="00B60D77">
      <w:pPr>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Simplific</w:t>
      </w:r>
      <w:r w:rsidR="00BA09AC" w:rsidRPr="001B595E">
        <w:rPr>
          <w:rFonts w:ascii="Times New Roman" w:hAnsi="Times New Roman" w:cs="Times New Roman"/>
          <w:b/>
          <w:color w:val="000000" w:themeColor="text1"/>
          <w:sz w:val="28"/>
          <w:szCs w:val="28"/>
        </w:rPr>
        <w:t>ă</w:t>
      </w:r>
      <w:r w:rsidRPr="001B595E">
        <w:rPr>
          <w:rFonts w:ascii="Times New Roman" w:hAnsi="Times New Roman" w:cs="Times New Roman"/>
          <w:b/>
          <w:color w:val="000000" w:themeColor="text1"/>
          <w:sz w:val="28"/>
          <w:szCs w:val="28"/>
        </w:rPr>
        <w:t>ri</w:t>
      </w:r>
    </w:p>
    <w:p w14:paraId="19E49DDC" w14:textId="31D6A8A9"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scopul operațiunilor TIR, cererile pentru statutul de destinatar </w:t>
      </w:r>
      <w:r w:rsidR="00EC51B8" w:rsidRPr="001B595E">
        <w:rPr>
          <w:rFonts w:ascii="Times New Roman" w:hAnsi="Times New Roman" w:cs="Times New Roman"/>
          <w:color w:val="000000" w:themeColor="text1"/>
          <w:sz w:val="28"/>
          <w:szCs w:val="28"/>
        </w:rPr>
        <w:t xml:space="preserve">agreat </w:t>
      </w:r>
      <w:r w:rsidRPr="001B595E">
        <w:rPr>
          <w:rFonts w:ascii="Times New Roman" w:hAnsi="Times New Roman" w:cs="Times New Roman"/>
          <w:color w:val="000000" w:themeColor="text1"/>
          <w:sz w:val="28"/>
          <w:szCs w:val="28"/>
        </w:rPr>
        <w:t>menționat la art</w:t>
      </w:r>
      <w:r w:rsidR="00A06BE4"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 xml:space="preserve">297 din Cod se depun la Aparatul </w:t>
      </w:r>
      <w:r w:rsidR="00AF2D4F" w:rsidRPr="001B595E">
        <w:rPr>
          <w:rFonts w:ascii="Times New Roman" w:hAnsi="Times New Roman" w:cs="Times New Roman"/>
          <w:color w:val="000000" w:themeColor="text1"/>
          <w:sz w:val="28"/>
          <w:szCs w:val="28"/>
        </w:rPr>
        <w:t>c</w:t>
      </w:r>
      <w:r w:rsidRPr="001B595E">
        <w:rPr>
          <w:rFonts w:ascii="Times New Roman" w:hAnsi="Times New Roman" w:cs="Times New Roman"/>
          <w:color w:val="000000" w:themeColor="text1"/>
          <w:sz w:val="28"/>
          <w:szCs w:val="28"/>
        </w:rPr>
        <w:t>entral al Serviciului Vamal. În cazul în care este depusă prin alte mijloace decât tehnicile electronice de prelucrare a datelor, cererea respectivă se face utilizând formularul aprobat de Serviciul Vamal.</w:t>
      </w:r>
    </w:p>
    <w:p w14:paraId="7288B30C" w14:textId="5C91FA84" w:rsidR="00B60D77" w:rsidRPr="001B595E" w:rsidRDefault="00B60D77" w:rsidP="00A06BE4">
      <w:pPr>
        <w:tabs>
          <w:tab w:val="left" w:pos="10065"/>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Aparatul </w:t>
      </w:r>
      <w:r w:rsidR="00AF2D4F" w:rsidRPr="001B595E">
        <w:rPr>
          <w:rFonts w:ascii="Times New Roman" w:hAnsi="Times New Roman" w:cs="Times New Roman"/>
          <w:color w:val="000000" w:themeColor="text1"/>
          <w:sz w:val="28"/>
          <w:szCs w:val="28"/>
        </w:rPr>
        <w:t>c</w:t>
      </w:r>
      <w:r w:rsidRPr="001B595E">
        <w:rPr>
          <w:rFonts w:ascii="Times New Roman" w:hAnsi="Times New Roman" w:cs="Times New Roman"/>
          <w:color w:val="000000" w:themeColor="text1"/>
          <w:sz w:val="28"/>
          <w:szCs w:val="28"/>
        </w:rPr>
        <w:t>entral al Serviciului Vamal menționat la prezentul punct decide să acorde autorizația, acesta o face utilizând formularul aprobat de Serviciul Vamal.</w:t>
      </w:r>
    </w:p>
    <w:p w14:paraId="05800CEF" w14:textId="4AFD1CDE"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scopul plasării mărfurilor sub regimul de tranzit, cererile pentru statutul de expeditor </w:t>
      </w:r>
      <w:r w:rsidR="00EC51B8" w:rsidRPr="001B595E">
        <w:rPr>
          <w:rFonts w:ascii="Times New Roman" w:hAnsi="Times New Roman" w:cs="Times New Roman"/>
          <w:color w:val="000000" w:themeColor="text1"/>
          <w:sz w:val="28"/>
          <w:szCs w:val="28"/>
        </w:rPr>
        <w:t xml:space="preserve">agreat </w:t>
      </w:r>
      <w:r w:rsidRPr="001B595E">
        <w:rPr>
          <w:rFonts w:ascii="Times New Roman" w:hAnsi="Times New Roman" w:cs="Times New Roman"/>
          <w:color w:val="000000" w:themeColor="text1"/>
          <w:sz w:val="28"/>
          <w:szCs w:val="28"/>
        </w:rPr>
        <w:t>menționate la art</w:t>
      </w:r>
      <w:r w:rsidR="00A06BE4"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298 </w:t>
      </w:r>
      <w:r w:rsidR="00A06BE4" w:rsidRPr="001B595E">
        <w:rPr>
          <w:rFonts w:ascii="Times New Roman" w:hAnsi="Times New Roman" w:cs="Times New Roman"/>
          <w:color w:val="000000" w:themeColor="text1"/>
          <w:sz w:val="28"/>
          <w:szCs w:val="28"/>
        </w:rPr>
        <w:t xml:space="preserve">alin. (1) </w:t>
      </w:r>
      <w:r w:rsidRPr="001B595E">
        <w:rPr>
          <w:rFonts w:ascii="Times New Roman" w:hAnsi="Times New Roman" w:cs="Times New Roman"/>
          <w:color w:val="000000" w:themeColor="text1"/>
          <w:sz w:val="28"/>
          <w:szCs w:val="28"/>
        </w:rPr>
        <w:t>lit</w:t>
      </w:r>
      <w:r w:rsidR="00A06BE4"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(a) din Cod și cererile pentru statutul de destinatar </w:t>
      </w:r>
      <w:r w:rsidR="00EC51B8" w:rsidRPr="001B595E">
        <w:rPr>
          <w:rFonts w:ascii="Times New Roman" w:hAnsi="Times New Roman" w:cs="Times New Roman"/>
          <w:color w:val="000000" w:themeColor="text1"/>
          <w:sz w:val="28"/>
          <w:szCs w:val="28"/>
        </w:rPr>
        <w:t xml:space="preserve">agreat </w:t>
      </w:r>
      <w:r w:rsidRPr="001B595E">
        <w:rPr>
          <w:rFonts w:ascii="Times New Roman" w:hAnsi="Times New Roman" w:cs="Times New Roman"/>
          <w:color w:val="000000" w:themeColor="text1"/>
          <w:sz w:val="28"/>
          <w:szCs w:val="28"/>
        </w:rPr>
        <w:t xml:space="preserve">menționate la </w:t>
      </w:r>
      <w:r w:rsidR="00A06BE4" w:rsidRPr="001B595E">
        <w:rPr>
          <w:rFonts w:ascii="Times New Roman" w:hAnsi="Times New Roman" w:cs="Times New Roman"/>
          <w:color w:val="000000" w:themeColor="text1"/>
          <w:sz w:val="28"/>
          <w:szCs w:val="28"/>
        </w:rPr>
        <w:t xml:space="preserve">art. 298 alin. (1) lit. b) </w:t>
      </w:r>
      <w:r w:rsidRPr="001B595E">
        <w:rPr>
          <w:rFonts w:ascii="Times New Roman" w:hAnsi="Times New Roman" w:cs="Times New Roman"/>
          <w:color w:val="000000" w:themeColor="text1"/>
          <w:sz w:val="28"/>
          <w:szCs w:val="28"/>
        </w:rPr>
        <w:t xml:space="preserve">din Cod se depun la Aparatul Central al Serviciului Vamal. În cazul în care este depusă prin alte mijloace decât tehnicile electronice de prelucrare a datelor, cererea respectivă se face utilizând formularul </w:t>
      </w:r>
      <w:r w:rsidR="004503E4" w:rsidRPr="001B595E">
        <w:rPr>
          <w:rFonts w:ascii="Times New Roman" w:hAnsi="Times New Roman" w:cs="Times New Roman"/>
          <w:color w:val="000000" w:themeColor="text1"/>
          <w:sz w:val="28"/>
          <w:szCs w:val="28"/>
        </w:rPr>
        <w:t>aprobat de Serviciul Vamal</w:t>
      </w:r>
      <w:r w:rsidRPr="001B595E">
        <w:rPr>
          <w:rFonts w:ascii="Times New Roman" w:hAnsi="Times New Roman" w:cs="Times New Roman"/>
          <w:color w:val="000000" w:themeColor="text1"/>
          <w:sz w:val="28"/>
          <w:szCs w:val="28"/>
        </w:rPr>
        <w:t xml:space="preserve">. Regulile de completare a formularului </w:t>
      </w:r>
      <w:r w:rsidR="00BB6279" w:rsidRPr="001B595E">
        <w:rPr>
          <w:rFonts w:ascii="Times New Roman" w:hAnsi="Times New Roman" w:cs="Times New Roman"/>
          <w:color w:val="000000" w:themeColor="text1"/>
          <w:sz w:val="28"/>
          <w:szCs w:val="28"/>
        </w:rPr>
        <w:t>se aprobă</w:t>
      </w:r>
      <w:r w:rsidRPr="001B595E">
        <w:rPr>
          <w:rFonts w:ascii="Times New Roman" w:hAnsi="Times New Roman" w:cs="Times New Roman"/>
          <w:color w:val="000000" w:themeColor="text1"/>
          <w:sz w:val="28"/>
          <w:szCs w:val="28"/>
        </w:rPr>
        <w:t xml:space="preserve"> de Serviciul Vamal.</w:t>
      </w:r>
    </w:p>
    <w:p w14:paraId="1C7CCDF2" w14:textId="3E0AAA8D" w:rsidR="00B60D77" w:rsidRPr="001B595E" w:rsidRDefault="00AF2D4F" w:rsidP="00A06BE4">
      <w:pPr>
        <w:tabs>
          <w:tab w:val="left" w:pos="10065"/>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Aparatul c</w:t>
      </w:r>
      <w:r w:rsidR="00B60D77" w:rsidRPr="001B595E">
        <w:rPr>
          <w:rFonts w:ascii="Times New Roman" w:hAnsi="Times New Roman" w:cs="Times New Roman"/>
          <w:color w:val="000000" w:themeColor="text1"/>
          <w:sz w:val="28"/>
          <w:szCs w:val="28"/>
        </w:rPr>
        <w:t xml:space="preserve">entral al Serviciului Vamal menționat la prezentul punct decide să acorde autorizația, acesta o face utilizând formularul </w:t>
      </w:r>
      <w:r w:rsidR="004503E4" w:rsidRPr="001B595E">
        <w:rPr>
          <w:rFonts w:ascii="Times New Roman" w:hAnsi="Times New Roman" w:cs="Times New Roman"/>
          <w:color w:val="000000" w:themeColor="text1"/>
          <w:sz w:val="28"/>
          <w:szCs w:val="28"/>
        </w:rPr>
        <w:t>aprobat de Serviciul Vamal</w:t>
      </w:r>
      <w:r w:rsidR="00B60D77" w:rsidRPr="001B595E">
        <w:rPr>
          <w:rFonts w:ascii="Times New Roman" w:hAnsi="Times New Roman" w:cs="Times New Roman"/>
          <w:color w:val="000000" w:themeColor="text1"/>
          <w:sz w:val="28"/>
          <w:szCs w:val="28"/>
        </w:rPr>
        <w:t xml:space="preserve">. Regulile de completare a formularului </w:t>
      </w:r>
      <w:r w:rsidR="00BB6279" w:rsidRPr="001B595E">
        <w:rPr>
          <w:rFonts w:ascii="Times New Roman" w:hAnsi="Times New Roman" w:cs="Times New Roman"/>
          <w:color w:val="000000" w:themeColor="text1"/>
          <w:sz w:val="28"/>
          <w:szCs w:val="28"/>
        </w:rPr>
        <w:t>se aprobă</w:t>
      </w:r>
      <w:r w:rsidR="00B60D77" w:rsidRPr="001B595E">
        <w:rPr>
          <w:rFonts w:ascii="Times New Roman" w:hAnsi="Times New Roman" w:cs="Times New Roman"/>
          <w:color w:val="000000" w:themeColor="text1"/>
          <w:sz w:val="28"/>
          <w:szCs w:val="28"/>
        </w:rPr>
        <w:t xml:space="preserve"> de Serviciul Vamal.</w:t>
      </w:r>
    </w:p>
    <w:p w14:paraId="7AF586D3" w14:textId="3A3DC3A8"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Statutul de destinatar </w:t>
      </w:r>
      <w:r w:rsidR="00EC51B8" w:rsidRPr="001B595E">
        <w:rPr>
          <w:rFonts w:ascii="Times New Roman" w:hAnsi="Times New Roman" w:cs="Times New Roman"/>
          <w:color w:val="000000" w:themeColor="text1"/>
          <w:sz w:val="28"/>
          <w:szCs w:val="28"/>
        </w:rPr>
        <w:t xml:space="preserve">agreat </w:t>
      </w:r>
      <w:r w:rsidRPr="001B595E">
        <w:rPr>
          <w:rFonts w:ascii="Times New Roman" w:hAnsi="Times New Roman" w:cs="Times New Roman"/>
          <w:color w:val="000000" w:themeColor="text1"/>
          <w:sz w:val="28"/>
          <w:szCs w:val="28"/>
        </w:rPr>
        <w:t>menționat la art</w:t>
      </w:r>
      <w:r w:rsidR="00767E78"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298 alin</w:t>
      </w:r>
      <w:r w:rsidR="00767E78" w:rsidRPr="001B595E">
        <w:rPr>
          <w:rFonts w:ascii="Times New Roman" w:hAnsi="Times New Roman" w:cs="Times New Roman"/>
          <w:color w:val="000000" w:themeColor="text1"/>
          <w:sz w:val="28"/>
          <w:szCs w:val="28"/>
        </w:rPr>
        <w:t>. (1) lit. b) din C</w:t>
      </w:r>
      <w:r w:rsidRPr="001B595E">
        <w:rPr>
          <w:rFonts w:ascii="Times New Roman" w:hAnsi="Times New Roman" w:cs="Times New Roman"/>
          <w:color w:val="000000" w:themeColor="text1"/>
          <w:sz w:val="28"/>
          <w:szCs w:val="28"/>
        </w:rPr>
        <w:t>od se acordă numai solicitanților care declară că vor primi în mod regulat mărfuri care au fost plasate sub regim de tranzit.</w:t>
      </w:r>
    </w:p>
    <w:p w14:paraId="5F9B9116" w14:textId="6B81FED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un expeditor </w:t>
      </w:r>
      <w:r w:rsidR="00EC51B8" w:rsidRPr="001B595E">
        <w:rPr>
          <w:rFonts w:ascii="Times New Roman" w:hAnsi="Times New Roman" w:cs="Times New Roman"/>
          <w:color w:val="000000" w:themeColor="text1"/>
          <w:sz w:val="28"/>
          <w:szCs w:val="28"/>
        </w:rPr>
        <w:t xml:space="preserve">agreat </w:t>
      </w:r>
      <w:r w:rsidRPr="001B595E">
        <w:rPr>
          <w:rFonts w:ascii="Times New Roman" w:hAnsi="Times New Roman" w:cs="Times New Roman"/>
          <w:color w:val="000000" w:themeColor="text1"/>
          <w:sz w:val="28"/>
          <w:szCs w:val="28"/>
        </w:rPr>
        <w:t xml:space="preserve">intenționează să plaseze mărfuri sub regimul de tranzit, acesta depune o declarație de tranzit la postul vamal de plecare. Expeditorul </w:t>
      </w:r>
      <w:r w:rsidR="00EC51B8" w:rsidRPr="001B595E">
        <w:rPr>
          <w:rFonts w:ascii="Times New Roman" w:hAnsi="Times New Roman" w:cs="Times New Roman"/>
          <w:color w:val="000000" w:themeColor="text1"/>
          <w:sz w:val="28"/>
          <w:szCs w:val="28"/>
        </w:rPr>
        <w:t xml:space="preserve">agreat </w:t>
      </w:r>
      <w:r w:rsidRPr="001B595E">
        <w:rPr>
          <w:rFonts w:ascii="Times New Roman" w:hAnsi="Times New Roman" w:cs="Times New Roman"/>
          <w:color w:val="000000" w:themeColor="text1"/>
          <w:sz w:val="28"/>
          <w:szCs w:val="28"/>
        </w:rPr>
        <w:t>nu poate începe procedura de tranzit până la expirarea termenului prevăzut în autorizația prevăzută la art</w:t>
      </w:r>
      <w:r w:rsidR="00767E78"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298 </w:t>
      </w:r>
      <w:r w:rsidR="00767E78" w:rsidRPr="001B595E">
        <w:rPr>
          <w:rFonts w:ascii="Times New Roman" w:hAnsi="Times New Roman" w:cs="Times New Roman"/>
          <w:color w:val="000000" w:themeColor="text1"/>
          <w:sz w:val="28"/>
          <w:szCs w:val="28"/>
        </w:rPr>
        <w:t xml:space="preserve">alin. (1) </w:t>
      </w:r>
      <w:r w:rsidRPr="001B595E">
        <w:rPr>
          <w:rFonts w:ascii="Times New Roman" w:hAnsi="Times New Roman" w:cs="Times New Roman"/>
          <w:color w:val="000000" w:themeColor="text1"/>
          <w:sz w:val="28"/>
          <w:szCs w:val="28"/>
        </w:rPr>
        <w:t>lit</w:t>
      </w:r>
      <w:r w:rsidR="00767E78"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(1) din Cod.</w:t>
      </w:r>
    </w:p>
    <w:p w14:paraId="70B41BCC" w14:textId="751A012D"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Expeditorul </w:t>
      </w:r>
      <w:r w:rsidR="00EC51B8" w:rsidRPr="001B595E">
        <w:rPr>
          <w:rFonts w:ascii="Times New Roman" w:hAnsi="Times New Roman" w:cs="Times New Roman"/>
          <w:color w:val="000000" w:themeColor="text1"/>
          <w:sz w:val="28"/>
          <w:szCs w:val="28"/>
        </w:rPr>
        <w:t xml:space="preserve">agreat </w:t>
      </w:r>
      <w:r w:rsidRPr="001B595E">
        <w:rPr>
          <w:rFonts w:ascii="Times New Roman" w:hAnsi="Times New Roman" w:cs="Times New Roman"/>
          <w:color w:val="000000" w:themeColor="text1"/>
          <w:sz w:val="28"/>
          <w:szCs w:val="28"/>
        </w:rPr>
        <w:t>introduce următoarele informații în sistemul de tranzit electronic:</w:t>
      </w:r>
    </w:p>
    <w:p w14:paraId="489B53AD" w14:textId="16368CCB" w:rsidR="00B60D77" w:rsidRPr="001B595E" w:rsidRDefault="00B60D77" w:rsidP="007C5F0D">
      <w:pPr>
        <w:pStyle w:val="ListParagraph"/>
        <w:numPr>
          <w:ilvl w:val="1"/>
          <w:numId w:val="134"/>
        </w:numPr>
        <w:tabs>
          <w:tab w:val="left" w:pos="851"/>
          <w:tab w:val="left" w:pos="10065"/>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itinerarul în care a fost prescris un itinerar în conformitate cu </w:t>
      </w:r>
      <w:r w:rsidR="00BB6279" w:rsidRPr="001B595E">
        <w:rPr>
          <w:rFonts w:ascii="Times New Roman" w:hAnsi="Times New Roman" w:cs="Times New Roman"/>
          <w:color w:val="000000" w:themeColor="text1"/>
          <w:sz w:val="28"/>
          <w:szCs w:val="28"/>
        </w:rPr>
        <w:t xml:space="preserve">pct. </w:t>
      </w:r>
      <w:r w:rsidR="00CC2042" w:rsidRPr="001B595E">
        <w:rPr>
          <w:rFonts w:ascii="Times New Roman" w:hAnsi="Times New Roman" w:cs="Times New Roman"/>
          <w:color w:val="000000" w:themeColor="text1"/>
          <w:sz w:val="28"/>
          <w:szCs w:val="28"/>
        </w:rPr>
        <w:t>416</w:t>
      </w:r>
      <w:r w:rsidRPr="001B595E">
        <w:rPr>
          <w:rFonts w:ascii="Times New Roman" w:hAnsi="Times New Roman" w:cs="Times New Roman"/>
          <w:color w:val="000000" w:themeColor="text1"/>
          <w:sz w:val="28"/>
          <w:szCs w:val="28"/>
        </w:rPr>
        <w:t>;</w:t>
      </w:r>
    </w:p>
    <w:p w14:paraId="09E5E35A" w14:textId="481DD286" w:rsidR="00B60D77" w:rsidRPr="001B595E" w:rsidRDefault="00B60D77" w:rsidP="007C5F0D">
      <w:pPr>
        <w:pStyle w:val="ListParagraph"/>
        <w:numPr>
          <w:ilvl w:val="1"/>
          <w:numId w:val="134"/>
        </w:numPr>
        <w:tabs>
          <w:tab w:val="left" w:pos="851"/>
          <w:tab w:val="left" w:pos="10065"/>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termenul stabilit în conformitate cu art</w:t>
      </w:r>
      <w:r w:rsidR="00767E78"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294 din Cod în care mărfurile trebuie să fie prezentate la postul vamal de destinație;</w:t>
      </w:r>
    </w:p>
    <w:p w14:paraId="534F9C75" w14:textId="5BB14E0F" w:rsidR="00B60D77" w:rsidRPr="001B595E" w:rsidRDefault="00B60D77" w:rsidP="007C5F0D">
      <w:pPr>
        <w:pStyle w:val="ListParagraph"/>
        <w:numPr>
          <w:ilvl w:val="1"/>
          <w:numId w:val="134"/>
        </w:numPr>
        <w:tabs>
          <w:tab w:val="left" w:pos="851"/>
          <w:tab w:val="left" w:pos="10065"/>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numărul și identificatorii individuali ai sigiliilor, după caz.</w:t>
      </w:r>
    </w:p>
    <w:p w14:paraId="0A49240F" w14:textId="01AC066D"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Expeditorul </w:t>
      </w:r>
      <w:r w:rsidR="00EC51B8" w:rsidRPr="001B595E">
        <w:rPr>
          <w:rFonts w:ascii="Times New Roman" w:hAnsi="Times New Roman" w:cs="Times New Roman"/>
          <w:color w:val="000000" w:themeColor="text1"/>
          <w:sz w:val="28"/>
          <w:szCs w:val="28"/>
        </w:rPr>
        <w:t xml:space="preserve">agreat </w:t>
      </w:r>
      <w:r w:rsidRPr="001B595E">
        <w:rPr>
          <w:rFonts w:ascii="Times New Roman" w:hAnsi="Times New Roman" w:cs="Times New Roman"/>
          <w:color w:val="000000" w:themeColor="text1"/>
          <w:sz w:val="28"/>
          <w:szCs w:val="28"/>
        </w:rPr>
        <w:t>imprimă un document de însoțire a tranzitului numai după primirea notificării de acordare a mărfurilor pentru regimul de tranzit de la postul vamal de plecare.</w:t>
      </w:r>
    </w:p>
    <w:p w14:paraId="18462FDB" w14:textId="3F7F2671"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Atunci când mărfurile ajung într-un loc specificat în autorizația menționată la art</w:t>
      </w:r>
      <w:r w:rsidR="00767E78"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298 </w:t>
      </w:r>
      <w:r w:rsidR="00767E78" w:rsidRPr="001B595E">
        <w:rPr>
          <w:rFonts w:ascii="Times New Roman" w:hAnsi="Times New Roman" w:cs="Times New Roman"/>
          <w:color w:val="000000" w:themeColor="text1"/>
          <w:sz w:val="28"/>
          <w:szCs w:val="28"/>
        </w:rPr>
        <w:t xml:space="preserve">alin. (1) </w:t>
      </w:r>
      <w:r w:rsidRPr="001B595E">
        <w:rPr>
          <w:rFonts w:ascii="Times New Roman" w:hAnsi="Times New Roman" w:cs="Times New Roman"/>
          <w:color w:val="000000" w:themeColor="text1"/>
          <w:sz w:val="28"/>
          <w:szCs w:val="28"/>
        </w:rPr>
        <w:t>lit</w:t>
      </w:r>
      <w:r w:rsidR="00767E78"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 xml:space="preserve">(1) din Cod, destinatarul </w:t>
      </w:r>
      <w:r w:rsidR="00EC51B8" w:rsidRPr="001B595E">
        <w:rPr>
          <w:rFonts w:ascii="Times New Roman" w:hAnsi="Times New Roman" w:cs="Times New Roman"/>
          <w:color w:val="000000" w:themeColor="text1"/>
          <w:sz w:val="28"/>
          <w:szCs w:val="28"/>
        </w:rPr>
        <w:t>agreat</w:t>
      </w:r>
      <w:r w:rsidRPr="001B595E">
        <w:rPr>
          <w:rFonts w:ascii="Times New Roman" w:hAnsi="Times New Roman" w:cs="Times New Roman"/>
          <w:color w:val="000000" w:themeColor="text1"/>
          <w:sz w:val="28"/>
          <w:szCs w:val="28"/>
        </w:rPr>
        <w:t>:</w:t>
      </w:r>
    </w:p>
    <w:p w14:paraId="57A6A91E" w14:textId="0D9F47F3" w:rsidR="00B60D77" w:rsidRPr="001B595E" w:rsidRDefault="00B60D77" w:rsidP="007C5F0D">
      <w:pPr>
        <w:pStyle w:val="ListParagraph"/>
        <w:numPr>
          <w:ilvl w:val="1"/>
          <w:numId w:val="135"/>
        </w:numPr>
        <w:tabs>
          <w:tab w:val="left" w:pos="851"/>
          <w:tab w:val="left" w:pos="993"/>
          <w:tab w:val="left" w:pos="10065"/>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anunță imediat postul vamal de destinație sosirea mărfurilor și îl informează cu privire la orice nereguli sau incidente survenite în timpul transportului;</w:t>
      </w:r>
    </w:p>
    <w:p w14:paraId="2FB2C575" w14:textId="3CF40B1A" w:rsidR="00B60D77" w:rsidRPr="001B595E" w:rsidRDefault="00B60D77" w:rsidP="007C5F0D">
      <w:pPr>
        <w:pStyle w:val="ListParagraph"/>
        <w:numPr>
          <w:ilvl w:val="1"/>
          <w:numId w:val="135"/>
        </w:numPr>
        <w:tabs>
          <w:tab w:val="left" w:pos="993"/>
          <w:tab w:val="left" w:pos="10065"/>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descărcarea mărfurilor numai după obținerea permisului de la postul vamal de destinație;</w:t>
      </w:r>
    </w:p>
    <w:p w14:paraId="784DE002" w14:textId="0ED4A502" w:rsidR="00B60D77" w:rsidRPr="001B595E" w:rsidRDefault="00B60D77" w:rsidP="007C5F0D">
      <w:pPr>
        <w:pStyle w:val="ListParagraph"/>
        <w:numPr>
          <w:ilvl w:val="1"/>
          <w:numId w:val="135"/>
        </w:numPr>
        <w:tabs>
          <w:tab w:val="left" w:pos="993"/>
          <w:tab w:val="left" w:pos="10065"/>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după descărcare, înscrie fără întârziere rezultatele inspecției și orice alte informații relevante referitoare la descărcare în evidențele sale;</w:t>
      </w:r>
    </w:p>
    <w:p w14:paraId="5E97AA01" w14:textId="6B309A53" w:rsidR="00B60D77" w:rsidRPr="001B595E" w:rsidRDefault="0092178D" w:rsidP="007C5F0D">
      <w:pPr>
        <w:pStyle w:val="ListParagraph"/>
        <w:numPr>
          <w:ilvl w:val="1"/>
          <w:numId w:val="135"/>
        </w:numPr>
        <w:tabs>
          <w:tab w:val="left" w:pos="993"/>
          <w:tab w:val="left" w:pos="10065"/>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să notifice</w:t>
      </w:r>
      <w:r w:rsidR="00B60D77" w:rsidRPr="001B595E">
        <w:rPr>
          <w:rFonts w:ascii="Times New Roman" w:hAnsi="Times New Roman" w:cs="Times New Roman"/>
          <w:color w:val="000000" w:themeColor="text1"/>
          <w:sz w:val="28"/>
          <w:szCs w:val="28"/>
        </w:rPr>
        <w:t xml:space="preserve"> postul vamal de destinație cu privire la rezultatele controlului mărfurilor și să îl informeze cu privire la eventualele nereguli în a treia zi următoare celei în care a primit permisiunea de descărcare a mărfurilor, cel târziu. </w:t>
      </w:r>
    </w:p>
    <w:p w14:paraId="7B61DD2C" w14:textId="0BF2824A"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Atunci când postul vamal de destinație a primit notificarea de sosire a mărfurilor la sediul destinatarului </w:t>
      </w:r>
      <w:r w:rsidR="00EC51B8" w:rsidRPr="001B595E">
        <w:rPr>
          <w:rFonts w:ascii="Times New Roman" w:hAnsi="Times New Roman" w:cs="Times New Roman"/>
          <w:color w:val="000000" w:themeColor="text1"/>
          <w:sz w:val="28"/>
          <w:szCs w:val="28"/>
        </w:rPr>
        <w:t>agreat</w:t>
      </w:r>
      <w:r w:rsidRPr="001B595E">
        <w:rPr>
          <w:rFonts w:ascii="Times New Roman" w:hAnsi="Times New Roman" w:cs="Times New Roman"/>
          <w:color w:val="000000" w:themeColor="text1"/>
          <w:sz w:val="28"/>
          <w:szCs w:val="28"/>
        </w:rPr>
        <w:t>, acesta notifică postul vamal de plecare despre sosirea mărfurilor.</w:t>
      </w:r>
    </w:p>
    <w:p w14:paraId="746EE801" w14:textId="45C41406" w:rsidR="00B60D77" w:rsidRPr="001B595E" w:rsidRDefault="00B60D77" w:rsidP="00A06BE4">
      <w:pPr>
        <w:tabs>
          <w:tab w:val="left" w:pos="10065"/>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Atunci când postul vamal de destinație a primit rezultatele inspecției mărfurilor menționate la </w:t>
      </w:r>
      <w:r w:rsidR="00BB6279" w:rsidRPr="001B595E">
        <w:rPr>
          <w:rFonts w:ascii="Times New Roman" w:hAnsi="Times New Roman" w:cs="Times New Roman"/>
          <w:color w:val="000000" w:themeColor="text1"/>
          <w:sz w:val="28"/>
          <w:szCs w:val="28"/>
        </w:rPr>
        <w:t xml:space="preserve">pct. </w:t>
      </w:r>
      <w:r w:rsidR="00CC2042" w:rsidRPr="001B595E">
        <w:rPr>
          <w:rFonts w:ascii="Times New Roman" w:hAnsi="Times New Roman" w:cs="Times New Roman"/>
          <w:color w:val="000000" w:themeColor="text1"/>
          <w:sz w:val="28"/>
          <w:szCs w:val="28"/>
        </w:rPr>
        <w:t xml:space="preserve">457 </w:t>
      </w:r>
      <w:r w:rsidR="00BB6279" w:rsidRPr="001B595E">
        <w:rPr>
          <w:rFonts w:ascii="Times New Roman" w:hAnsi="Times New Roman" w:cs="Times New Roman"/>
          <w:color w:val="000000" w:themeColor="text1"/>
          <w:sz w:val="28"/>
          <w:szCs w:val="28"/>
        </w:rPr>
        <w:t>sbpct. 4)</w:t>
      </w:r>
      <w:r w:rsidRPr="001B595E">
        <w:rPr>
          <w:rFonts w:ascii="Times New Roman" w:hAnsi="Times New Roman" w:cs="Times New Roman"/>
          <w:color w:val="000000" w:themeColor="text1"/>
          <w:sz w:val="28"/>
          <w:szCs w:val="28"/>
        </w:rPr>
        <w:t xml:space="preserve">, acesta transmite rezultatele controlului postului vamal de plecare în a șasea zi, cel târziu în ziua în care mărfurile au fost livrate destinatarului </w:t>
      </w:r>
      <w:r w:rsidR="00EC51B8" w:rsidRPr="001B595E">
        <w:rPr>
          <w:rFonts w:ascii="Times New Roman" w:hAnsi="Times New Roman" w:cs="Times New Roman"/>
          <w:color w:val="000000" w:themeColor="text1"/>
          <w:sz w:val="28"/>
          <w:szCs w:val="28"/>
        </w:rPr>
        <w:t>agreat</w:t>
      </w:r>
      <w:r w:rsidRPr="001B595E">
        <w:rPr>
          <w:rFonts w:ascii="Times New Roman" w:hAnsi="Times New Roman" w:cs="Times New Roman"/>
          <w:color w:val="000000" w:themeColor="text1"/>
          <w:sz w:val="28"/>
          <w:szCs w:val="28"/>
        </w:rPr>
        <w:t xml:space="preserve">. </w:t>
      </w:r>
    </w:p>
    <w:p w14:paraId="43012F6E" w14:textId="0056EE7D"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La cererea transportatorului, destinatarul </w:t>
      </w:r>
      <w:r w:rsidR="00EC51B8" w:rsidRPr="001B595E">
        <w:rPr>
          <w:rFonts w:ascii="Times New Roman" w:hAnsi="Times New Roman" w:cs="Times New Roman"/>
          <w:color w:val="000000" w:themeColor="text1"/>
          <w:sz w:val="28"/>
          <w:szCs w:val="28"/>
        </w:rPr>
        <w:t xml:space="preserve">agreat </w:t>
      </w:r>
      <w:r w:rsidRPr="001B595E">
        <w:rPr>
          <w:rFonts w:ascii="Times New Roman" w:hAnsi="Times New Roman" w:cs="Times New Roman"/>
          <w:color w:val="000000" w:themeColor="text1"/>
          <w:sz w:val="28"/>
          <w:szCs w:val="28"/>
        </w:rPr>
        <w:t>emite chitanța care atestă sosirea mărfurilor într-un loc specificat în autorizația menționată la art</w:t>
      </w:r>
      <w:r w:rsidR="0092178D"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298 </w:t>
      </w:r>
      <w:r w:rsidR="0092178D" w:rsidRPr="001B595E">
        <w:rPr>
          <w:rFonts w:ascii="Times New Roman" w:hAnsi="Times New Roman" w:cs="Times New Roman"/>
          <w:color w:val="000000" w:themeColor="text1"/>
          <w:sz w:val="28"/>
          <w:szCs w:val="28"/>
        </w:rPr>
        <w:t xml:space="preserve">alin. (1) </w:t>
      </w:r>
      <w:r w:rsidRPr="001B595E">
        <w:rPr>
          <w:rFonts w:ascii="Times New Roman" w:hAnsi="Times New Roman" w:cs="Times New Roman"/>
          <w:color w:val="000000" w:themeColor="text1"/>
          <w:sz w:val="28"/>
          <w:szCs w:val="28"/>
        </w:rPr>
        <w:t>lit</w:t>
      </w:r>
      <w:r w:rsidR="0092178D"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b</w:t>
      </w:r>
      <w:r w:rsidR="0092178D"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din Cod și care conține o trimitere la MRN al operatiune de tranzit. Chitanța va fi furnizată folosind formularul </w:t>
      </w:r>
      <w:r w:rsidR="003769CE" w:rsidRPr="001B595E">
        <w:rPr>
          <w:rFonts w:ascii="Times New Roman" w:hAnsi="Times New Roman" w:cs="Times New Roman"/>
          <w:color w:val="000000" w:themeColor="text1"/>
          <w:sz w:val="28"/>
          <w:szCs w:val="28"/>
        </w:rPr>
        <w:t>aprobat de Serviciul Vamal</w:t>
      </w:r>
      <w:r w:rsidRPr="001B595E">
        <w:rPr>
          <w:rFonts w:ascii="Times New Roman" w:hAnsi="Times New Roman" w:cs="Times New Roman"/>
          <w:color w:val="000000" w:themeColor="text1"/>
          <w:sz w:val="28"/>
          <w:szCs w:val="28"/>
        </w:rPr>
        <w:t>.</w:t>
      </w:r>
    </w:p>
    <w:p w14:paraId="1F8557A5" w14:textId="6EBFCB6F" w:rsidR="00B60D77" w:rsidRPr="001B595E" w:rsidRDefault="00B60D77" w:rsidP="00A06BE4">
      <w:pPr>
        <w:tabs>
          <w:tab w:val="left" w:pos="10065"/>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O chitanță eliberată de către destinatarul </w:t>
      </w:r>
      <w:r w:rsidR="00EC51B8" w:rsidRPr="001B595E">
        <w:rPr>
          <w:rFonts w:ascii="Times New Roman" w:hAnsi="Times New Roman" w:cs="Times New Roman"/>
          <w:color w:val="000000" w:themeColor="text1"/>
          <w:sz w:val="28"/>
          <w:szCs w:val="28"/>
        </w:rPr>
        <w:t xml:space="preserve">agreat </w:t>
      </w:r>
      <w:r w:rsidRPr="001B595E">
        <w:rPr>
          <w:rFonts w:ascii="Times New Roman" w:hAnsi="Times New Roman" w:cs="Times New Roman"/>
          <w:color w:val="000000" w:themeColor="text1"/>
          <w:sz w:val="28"/>
          <w:szCs w:val="28"/>
        </w:rPr>
        <w:t>transportatorului la livrarea mărfurilor și informațiile solicitate trebuie să conțină datele menționate</w:t>
      </w:r>
      <w:r w:rsidR="006A067D" w:rsidRPr="001B595E">
        <w:rPr>
          <w:rFonts w:ascii="Times New Roman" w:hAnsi="Times New Roman" w:cs="Times New Roman"/>
          <w:color w:val="000000" w:themeColor="text1"/>
          <w:sz w:val="28"/>
          <w:szCs w:val="28"/>
        </w:rPr>
        <w:t xml:space="preserve"> în Formularul aprobat de Serviciul Vamal.</w:t>
      </w:r>
      <w:r w:rsidRPr="001B595E">
        <w:rPr>
          <w:rFonts w:ascii="Times New Roman" w:hAnsi="Times New Roman" w:cs="Times New Roman"/>
          <w:color w:val="000000" w:themeColor="text1"/>
          <w:sz w:val="28"/>
          <w:szCs w:val="28"/>
        </w:rPr>
        <w:t>.</w:t>
      </w:r>
    </w:p>
    <w:p w14:paraId="20E975DF" w14:textId="24352685"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un expeditor </w:t>
      </w:r>
      <w:r w:rsidR="00EC51B8" w:rsidRPr="001B595E">
        <w:rPr>
          <w:rFonts w:ascii="Times New Roman" w:hAnsi="Times New Roman" w:cs="Times New Roman"/>
          <w:color w:val="000000" w:themeColor="text1"/>
          <w:sz w:val="28"/>
          <w:szCs w:val="28"/>
        </w:rPr>
        <w:t xml:space="preserve">agreat </w:t>
      </w:r>
      <w:r w:rsidRPr="001B595E">
        <w:rPr>
          <w:rFonts w:ascii="Times New Roman" w:hAnsi="Times New Roman" w:cs="Times New Roman"/>
          <w:color w:val="000000" w:themeColor="text1"/>
          <w:sz w:val="28"/>
          <w:szCs w:val="28"/>
        </w:rPr>
        <w:t xml:space="preserve">sau un operator economic care solicită statutul de expeditor </w:t>
      </w:r>
      <w:r w:rsidR="00E75D3A" w:rsidRPr="001B595E">
        <w:rPr>
          <w:rFonts w:ascii="Times New Roman" w:hAnsi="Times New Roman" w:cs="Times New Roman"/>
          <w:color w:val="000000" w:themeColor="text1"/>
          <w:sz w:val="28"/>
          <w:szCs w:val="28"/>
        </w:rPr>
        <w:t xml:space="preserve"> </w:t>
      </w:r>
      <w:r w:rsidR="004A15FB" w:rsidRPr="001B595E">
        <w:rPr>
          <w:rFonts w:ascii="Times New Roman" w:hAnsi="Times New Roman" w:cs="Times New Roman"/>
          <w:color w:val="000000" w:themeColor="text1"/>
          <w:sz w:val="28"/>
          <w:szCs w:val="28"/>
        </w:rPr>
        <w:t>agreat</w:t>
      </w:r>
      <w:r w:rsidRPr="001B595E">
        <w:rPr>
          <w:rFonts w:ascii="Times New Roman" w:hAnsi="Times New Roman" w:cs="Times New Roman"/>
          <w:color w:val="000000" w:themeColor="text1"/>
          <w:sz w:val="28"/>
          <w:szCs w:val="28"/>
        </w:rPr>
        <w:t xml:space="preserve"> menționat la art</w:t>
      </w:r>
      <w:r w:rsidR="003D2F8A"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298 </w:t>
      </w:r>
      <w:r w:rsidR="003D2F8A" w:rsidRPr="001B595E">
        <w:rPr>
          <w:rFonts w:ascii="Times New Roman" w:hAnsi="Times New Roman" w:cs="Times New Roman"/>
          <w:color w:val="000000" w:themeColor="text1"/>
          <w:sz w:val="28"/>
          <w:szCs w:val="28"/>
        </w:rPr>
        <w:t xml:space="preserve">alin. (1) </w:t>
      </w:r>
      <w:r w:rsidRPr="001B595E">
        <w:rPr>
          <w:rFonts w:ascii="Times New Roman" w:hAnsi="Times New Roman" w:cs="Times New Roman"/>
          <w:color w:val="000000" w:themeColor="text1"/>
          <w:sz w:val="28"/>
          <w:szCs w:val="28"/>
        </w:rPr>
        <w:t>lit</w:t>
      </w:r>
      <w:r w:rsidR="003D2F8A"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w:t>
      </w:r>
      <w:r w:rsidR="004A15FB" w:rsidRPr="001B595E">
        <w:rPr>
          <w:rFonts w:ascii="Times New Roman" w:hAnsi="Times New Roman" w:cs="Times New Roman"/>
          <w:color w:val="000000" w:themeColor="text1"/>
          <w:sz w:val="28"/>
          <w:szCs w:val="28"/>
        </w:rPr>
        <w:t>a</w:t>
      </w:r>
      <w:r w:rsidRPr="001B595E">
        <w:rPr>
          <w:rFonts w:ascii="Times New Roman" w:hAnsi="Times New Roman" w:cs="Times New Roman"/>
          <w:color w:val="000000" w:themeColor="text1"/>
          <w:sz w:val="28"/>
          <w:szCs w:val="28"/>
        </w:rPr>
        <w:t xml:space="preserve">) din Cod solicită o autorizație de utilizare a sigiliilor de tip special, astfel cum este menționat la </w:t>
      </w:r>
      <w:r w:rsidR="003D2F8A" w:rsidRPr="001B595E">
        <w:rPr>
          <w:rFonts w:ascii="Times New Roman" w:hAnsi="Times New Roman" w:cs="Times New Roman"/>
          <w:color w:val="000000" w:themeColor="text1"/>
          <w:sz w:val="28"/>
          <w:szCs w:val="28"/>
        </w:rPr>
        <w:t xml:space="preserve">art. 298 </w:t>
      </w:r>
      <w:r w:rsidRPr="001B595E">
        <w:rPr>
          <w:rFonts w:ascii="Times New Roman" w:hAnsi="Times New Roman" w:cs="Times New Roman"/>
          <w:color w:val="000000" w:themeColor="text1"/>
          <w:sz w:val="28"/>
          <w:szCs w:val="28"/>
        </w:rPr>
        <w:t>alin. (1</w:t>
      </w:r>
      <w:r w:rsidR="003D2F8A" w:rsidRPr="001B595E">
        <w:rPr>
          <w:rFonts w:ascii="Times New Roman" w:hAnsi="Times New Roman" w:cs="Times New Roman"/>
          <w:color w:val="000000" w:themeColor="text1"/>
          <w:sz w:val="28"/>
          <w:szCs w:val="28"/>
        </w:rPr>
        <w:t>) lit. c</w:t>
      </w:r>
      <w:r w:rsidRPr="001B595E">
        <w:rPr>
          <w:rFonts w:ascii="Times New Roman" w:hAnsi="Times New Roman" w:cs="Times New Roman"/>
          <w:color w:val="000000" w:themeColor="text1"/>
          <w:sz w:val="28"/>
          <w:szCs w:val="28"/>
        </w:rPr>
        <w:t>) din Cod, cererea se depune la Aparatul Central al Serviciului Vamal.</w:t>
      </w:r>
    </w:p>
    <w:p w14:paraId="375BB12C" w14:textId="4EEC5ED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Sigiliile de tip special trebuie să îndeplinească cerințele prevăzute la </w:t>
      </w:r>
      <w:r w:rsidR="00BB6279" w:rsidRPr="001B595E">
        <w:rPr>
          <w:rFonts w:ascii="Times New Roman" w:hAnsi="Times New Roman" w:cs="Times New Roman"/>
          <w:color w:val="000000" w:themeColor="text1"/>
          <w:sz w:val="28"/>
          <w:szCs w:val="28"/>
        </w:rPr>
        <w:t xml:space="preserve">pct. </w:t>
      </w:r>
      <w:r w:rsidR="00CC2042" w:rsidRPr="001B595E">
        <w:rPr>
          <w:rFonts w:ascii="Times New Roman" w:hAnsi="Times New Roman" w:cs="Times New Roman"/>
          <w:color w:val="000000" w:themeColor="text1"/>
          <w:sz w:val="28"/>
          <w:szCs w:val="28"/>
        </w:rPr>
        <w:t>421</w:t>
      </w:r>
      <w:r w:rsidRPr="001B595E">
        <w:rPr>
          <w:rFonts w:ascii="Times New Roman" w:hAnsi="Times New Roman" w:cs="Times New Roman"/>
          <w:color w:val="000000" w:themeColor="text1"/>
          <w:sz w:val="28"/>
          <w:szCs w:val="28"/>
        </w:rPr>
        <w:t>.</w:t>
      </w:r>
    </w:p>
    <w:p w14:paraId="53A8B18F" w14:textId="77777777" w:rsidR="00B60D77" w:rsidRPr="001B595E" w:rsidRDefault="00B60D77" w:rsidP="00A06BE4">
      <w:pPr>
        <w:tabs>
          <w:tab w:val="left" w:pos="10065"/>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sigiliile au fost certificate de un organism competent în conformitate cu Standardul internațional ISO nr. 17712:2013 „Containere de marfă - Sigilii mecanice”, se consideră că acele sigilii îndeplinesc cerințele respective.</w:t>
      </w:r>
    </w:p>
    <w:p w14:paraId="09B0AD38" w14:textId="54BFB8E1" w:rsidR="00B60D77" w:rsidRPr="001B595E" w:rsidRDefault="00B60D77" w:rsidP="00A06BE4">
      <w:pPr>
        <w:tabs>
          <w:tab w:val="left" w:pos="10065"/>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Pentru </w:t>
      </w:r>
      <w:r w:rsidR="005023A7" w:rsidRPr="001B595E">
        <w:rPr>
          <w:rFonts w:ascii="Times New Roman" w:hAnsi="Times New Roman" w:cs="Times New Roman"/>
          <w:color w:val="000000" w:themeColor="text1"/>
          <w:sz w:val="28"/>
          <w:szCs w:val="28"/>
        </w:rPr>
        <w:t xml:space="preserve">containere </w:t>
      </w:r>
      <w:r w:rsidRPr="001B595E">
        <w:rPr>
          <w:rFonts w:ascii="Times New Roman" w:hAnsi="Times New Roman" w:cs="Times New Roman"/>
          <w:color w:val="000000" w:themeColor="text1"/>
          <w:sz w:val="28"/>
          <w:szCs w:val="28"/>
        </w:rPr>
        <w:t xml:space="preserve">sigiliile cu caracteristici de înaltă securitate trebuie utilizate în cea mai mare măsură posibilă. </w:t>
      </w:r>
    </w:p>
    <w:p w14:paraId="59F1F0E5" w14:textId="211B3A86"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Sigiliul de tip special trebuie să poarte oricare dintre următoarele indicații:</w:t>
      </w:r>
    </w:p>
    <w:p w14:paraId="31B359D5" w14:textId="6A812135" w:rsidR="00B60D77" w:rsidRPr="001B595E" w:rsidRDefault="00B60D77" w:rsidP="007C5F0D">
      <w:pPr>
        <w:pStyle w:val="ListParagraph"/>
        <w:numPr>
          <w:ilvl w:val="1"/>
          <w:numId w:val="131"/>
        </w:numPr>
        <w:tabs>
          <w:tab w:val="left" w:pos="993"/>
          <w:tab w:val="left" w:pos="10065"/>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numele persoanei autorizate conform art. 298 alin. (1) </w:t>
      </w:r>
      <w:r w:rsidR="00A2658B" w:rsidRPr="001B595E">
        <w:rPr>
          <w:rFonts w:ascii="Times New Roman" w:hAnsi="Times New Roman" w:cs="Times New Roman"/>
          <w:color w:val="000000" w:themeColor="text1"/>
          <w:sz w:val="28"/>
          <w:szCs w:val="28"/>
        </w:rPr>
        <w:t xml:space="preserve">lit. c) </w:t>
      </w:r>
      <w:r w:rsidRPr="001B595E">
        <w:rPr>
          <w:rFonts w:ascii="Times New Roman" w:hAnsi="Times New Roman" w:cs="Times New Roman"/>
          <w:color w:val="000000" w:themeColor="text1"/>
          <w:sz w:val="28"/>
          <w:szCs w:val="28"/>
        </w:rPr>
        <w:t>din Cod să o utilizeze;</w:t>
      </w:r>
    </w:p>
    <w:p w14:paraId="488A15A6" w14:textId="0E9BB129" w:rsidR="00B60D77" w:rsidRPr="001B595E" w:rsidRDefault="00B60D77" w:rsidP="007C5F0D">
      <w:pPr>
        <w:pStyle w:val="ListParagraph"/>
        <w:numPr>
          <w:ilvl w:val="1"/>
          <w:numId w:val="131"/>
        </w:numPr>
        <w:tabs>
          <w:tab w:val="left" w:pos="993"/>
          <w:tab w:val="left" w:pos="10065"/>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o abreviere sau un cod corespunzător pe baza căruia Serviciul Vamal poate identifica persoana în cauză. </w:t>
      </w:r>
    </w:p>
    <w:p w14:paraId="746D4FE7" w14:textId="0E1903C9"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Titularul regimului introduce numărul și identificatorii individuali ai sigiliilor de tip special în declarația de tranzit și aplică sigilii cel târziu la data eliberării mărfurilor pentru regimul de tranzit.</w:t>
      </w:r>
    </w:p>
    <w:p w14:paraId="209F3F84" w14:textId="57B7ECA8"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Serviciul Vamal monitorizează utilizarea sigiliilor de tip special de către persoanele autorizate în conformitate cu </w:t>
      </w:r>
      <w:r w:rsidR="00BA09AC" w:rsidRPr="001B595E">
        <w:rPr>
          <w:rFonts w:ascii="Times New Roman" w:hAnsi="Times New Roman" w:cs="Times New Roman"/>
          <w:color w:val="000000" w:themeColor="text1"/>
          <w:sz w:val="28"/>
          <w:szCs w:val="28"/>
        </w:rPr>
        <w:t xml:space="preserve">art. 298 </w:t>
      </w:r>
      <w:r w:rsidRPr="001B595E">
        <w:rPr>
          <w:rFonts w:ascii="Times New Roman" w:hAnsi="Times New Roman" w:cs="Times New Roman"/>
          <w:color w:val="000000" w:themeColor="text1"/>
          <w:sz w:val="28"/>
          <w:szCs w:val="28"/>
        </w:rPr>
        <w:t>alin. (5)</w:t>
      </w:r>
      <w:r w:rsidR="00BA09AC"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din Cod.</w:t>
      </w:r>
    </w:p>
    <w:p w14:paraId="18546254" w14:textId="44AD419C"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scopul transportului aerian, autorizațiile de utilizare a unui document de transport electronic ca declarație de tranzit pentru plasarea mărfurilor sub regimul de</w:t>
      </w:r>
      <w:r w:rsidR="00BA09AC" w:rsidRPr="001B595E">
        <w:rPr>
          <w:rFonts w:ascii="Times New Roman" w:hAnsi="Times New Roman" w:cs="Times New Roman"/>
          <w:color w:val="000000" w:themeColor="text1"/>
          <w:sz w:val="28"/>
          <w:szCs w:val="28"/>
        </w:rPr>
        <w:t xml:space="preserve"> tranzit în conformitate cu art.</w:t>
      </w:r>
      <w:r w:rsidRPr="001B595E">
        <w:rPr>
          <w:rFonts w:ascii="Times New Roman" w:hAnsi="Times New Roman" w:cs="Times New Roman"/>
          <w:color w:val="000000" w:themeColor="text1"/>
          <w:sz w:val="28"/>
          <w:szCs w:val="28"/>
        </w:rPr>
        <w:t xml:space="preserve"> 298 </w:t>
      </w:r>
      <w:r w:rsidR="00BA09AC" w:rsidRPr="001B595E">
        <w:rPr>
          <w:rFonts w:ascii="Times New Roman" w:hAnsi="Times New Roman" w:cs="Times New Roman"/>
          <w:color w:val="000000" w:themeColor="text1"/>
          <w:sz w:val="28"/>
          <w:szCs w:val="28"/>
        </w:rPr>
        <w:t xml:space="preserve">alin. (1) </w:t>
      </w:r>
      <w:r w:rsidRPr="001B595E">
        <w:rPr>
          <w:rFonts w:ascii="Times New Roman" w:hAnsi="Times New Roman" w:cs="Times New Roman"/>
          <w:color w:val="000000" w:themeColor="text1"/>
          <w:sz w:val="28"/>
          <w:szCs w:val="28"/>
        </w:rPr>
        <w:t>lit</w:t>
      </w:r>
      <w:r w:rsidR="00BA09AC"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 xml:space="preserve">e) din </w:t>
      </w:r>
      <w:r w:rsidR="00BA09AC" w:rsidRPr="001B595E">
        <w:rPr>
          <w:rFonts w:ascii="Times New Roman" w:hAnsi="Times New Roman" w:cs="Times New Roman"/>
          <w:color w:val="000000" w:themeColor="text1"/>
          <w:sz w:val="28"/>
          <w:szCs w:val="28"/>
        </w:rPr>
        <w:t>C</w:t>
      </w:r>
      <w:r w:rsidRPr="001B595E">
        <w:rPr>
          <w:rFonts w:ascii="Times New Roman" w:hAnsi="Times New Roman" w:cs="Times New Roman"/>
          <w:color w:val="000000" w:themeColor="text1"/>
          <w:sz w:val="28"/>
          <w:szCs w:val="28"/>
        </w:rPr>
        <w:t>od se acordă numai dacă:</w:t>
      </w:r>
    </w:p>
    <w:p w14:paraId="784CECE8" w14:textId="3D702B78" w:rsidR="00B60D77" w:rsidRPr="001B595E" w:rsidRDefault="00B60D77" w:rsidP="007C5F0D">
      <w:pPr>
        <w:pStyle w:val="ListParagraph"/>
        <w:numPr>
          <w:ilvl w:val="1"/>
          <w:numId w:val="132"/>
        </w:numPr>
        <w:tabs>
          <w:tab w:val="left" w:pos="851"/>
          <w:tab w:val="left" w:pos="10065"/>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solicitantul operează un număr semnificativ de zboruri între aeroporturile Republicii Moldova;</w:t>
      </w:r>
    </w:p>
    <w:p w14:paraId="3A29698E" w14:textId="6622E16E" w:rsidR="00B60D77" w:rsidRPr="001B595E" w:rsidRDefault="00B60D77" w:rsidP="007C5F0D">
      <w:pPr>
        <w:pStyle w:val="ListParagraph"/>
        <w:numPr>
          <w:ilvl w:val="1"/>
          <w:numId w:val="132"/>
        </w:numPr>
        <w:tabs>
          <w:tab w:val="left" w:pos="851"/>
          <w:tab w:val="left" w:pos="10065"/>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solicitantul demonstrează că va fi în măsură să se asigure că datele documentului electronic de transport sunt disponibile postului vamal de plecare de la aeroportul de plecare și postului vamal de destinație de pe aeroportul de destinație și că aceste detalii sunt la fel la postul vamal de plecare și la postul vamal de destinație. </w:t>
      </w:r>
    </w:p>
    <w:p w14:paraId="1CA24790" w14:textId="7F824B17"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Mărfurile sunt eliberate pentru regimul de tranzit atunci când datele documentului electronic de transport au fost puse la dispoziția postului vamal de plecare din aeroport în conformitate cu mijloacele definite în autorizație.</w:t>
      </w:r>
    </w:p>
    <w:p w14:paraId="18A029DE" w14:textId="0EA92123" w:rsidR="00B60D77" w:rsidRPr="001B595E" w:rsidRDefault="00B60D77" w:rsidP="001B595E">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mărfurile urmează să fie plasate sub regimul de tranzit, titularul regimului introduce codurile corespunzătoare lângă toate articolele din documentul de transport electronic.</w:t>
      </w:r>
    </w:p>
    <w:p w14:paraId="5372F939" w14:textId="41FF79E9" w:rsidR="00B60D77" w:rsidRPr="001B595E" w:rsidRDefault="00B60D77" w:rsidP="001B595E">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Regimul de tranzit se încheie atunci când mărfurile sunt prezentate la postul vamal de destinație din aeroport și datele documentului electronic de transport au fost puse la dispoziția postului vamal respectiv în conformitate cu mijloacele definite în autorizație.</w:t>
      </w:r>
    </w:p>
    <w:p w14:paraId="45437553" w14:textId="77777777" w:rsidR="00F1024D" w:rsidRPr="001B595E" w:rsidRDefault="00F1024D" w:rsidP="001B595E">
      <w:pPr>
        <w:pStyle w:val="ListParagraph"/>
        <w:rPr>
          <w:rFonts w:ascii="Times New Roman" w:hAnsi="Times New Roman" w:cs="Times New Roman"/>
          <w:color w:val="000000" w:themeColor="text1"/>
          <w:sz w:val="28"/>
          <w:szCs w:val="28"/>
        </w:rPr>
      </w:pPr>
    </w:p>
    <w:p w14:paraId="7CCFD5CC" w14:textId="7541A142" w:rsidR="00B60D77" w:rsidRPr="001B595E" w:rsidRDefault="00B60D77" w:rsidP="001B595E">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Titularul regimului notifică imediat posturile vamale de plecare și de destinație cu privire la toate infracțiunile și neregulile.</w:t>
      </w:r>
    </w:p>
    <w:p w14:paraId="4C49E7FF" w14:textId="77777777" w:rsidR="00B60D77" w:rsidRPr="001B595E" w:rsidRDefault="00B60D77" w:rsidP="001B595E">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Regimul de tranzit este considerat a fi încheiat, cu excepția cazului în care Serviciul Vamal a primit informații sau a stabilit că procedura nu s-a finalizat corect.</w:t>
      </w:r>
    </w:p>
    <w:p w14:paraId="4A560943" w14:textId="77777777" w:rsidR="00B60D77" w:rsidRPr="001B595E" w:rsidRDefault="00B60D77" w:rsidP="00B60D77">
      <w:pPr>
        <w:rPr>
          <w:rFonts w:ascii="Times New Roman" w:hAnsi="Times New Roman" w:cs="Times New Roman"/>
          <w:color w:val="000000" w:themeColor="text1"/>
          <w:sz w:val="28"/>
          <w:szCs w:val="28"/>
        </w:rPr>
      </w:pPr>
    </w:p>
    <w:p w14:paraId="61AE3132" w14:textId="77777777" w:rsidR="00B60D77" w:rsidRPr="001B595E" w:rsidRDefault="00B60D77" w:rsidP="00381586">
      <w:pPr>
        <w:spacing w:after="0"/>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Secțiunea 3</w:t>
      </w:r>
    </w:p>
    <w:p w14:paraId="72A22D8B" w14:textId="77777777" w:rsidR="00B60D77" w:rsidRPr="001B595E" w:rsidRDefault="00B60D77" w:rsidP="00381586">
      <w:pPr>
        <w:spacing w:after="0"/>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Depozitare</w:t>
      </w:r>
    </w:p>
    <w:p w14:paraId="52BA1A4B" w14:textId="77777777" w:rsidR="00B60D77" w:rsidRPr="001B595E" w:rsidRDefault="00B60D77" w:rsidP="00381586">
      <w:pPr>
        <w:spacing w:after="0"/>
        <w:jc w:val="center"/>
        <w:rPr>
          <w:rFonts w:ascii="Times New Roman" w:hAnsi="Times New Roman" w:cs="Times New Roman"/>
          <w:b/>
          <w:color w:val="000000" w:themeColor="text1"/>
          <w:sz w:val="28"/>
          <w:szCs w:val="28"/>
        </w:rPr>
      </w:pPr>
    </w:p>
    <w:p w14:paraId="488F7F32" w14:textId="77777777" w:rsidR="00B60D77" w:rsidRPr="001B595E" w:rsidRDefault="00B60D77" w:rsidP="00381586">
      <w:pPr>
        <w:spacing w:after="0"/>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Subsecțiunea 1</w:t>
      </w:r>
    </w:p>
    <w:p w14:paraId="440F73BC" w14:textId="6B33C671" w:rsidR="00B60D77" w:rsidRPr="001B595E" w:rsidRDefault="00B60D77" w:rsidP="00381586">
      <w:pPr>
        <w:spacing w:after="0"/>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Antrepozitul vamal</w:t>
      </w:r>
    </w:p>
    <w:p w14:paraId="3C50DF47" w14:textId="77777777" w:rsidR="00275972" w:rsidRPr="001B595E" w:rsidRDefault="00275972" w:rsidP="00381586">
      <w:pPr>
        <w:spacing w:after="0"/>
        <w:jc w:val="center"/>
        <w:rPr>
          <w:rFonts w:ascii="Times New Roman" w:hAnsi="Times New Roman" w:cs="Times New Roman"/>
          <w:b/>
          <w:strike/>
          <w:color w:val="000000" w:themeColor="text1"/>
          <w:sz w:val="28"/>
          <w:szCs w:val="28"/>
        </w:rPr>
      </w:pPr>
    </w:p>
    <w:p w14:paraId="7A3B5DF9" w14:textId="75E7CD9B"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Autorizaţiile pentru exploatarea spaţiilor de depozitare pentru antrepozitarea vamală a mărfurilor se acordă cu condiţia ca spaţiile de depozitare să nu fie folosite în scopul vânzării cu amănuntul, cu excepţia cazului în care mărfurile sunt vândute cu amănuntul în oricare dintre următoarele situaţii:</w:t>
      </w:r>
    </w:p>
    <w:p w14:paraId="5291008F" w14:textId="0B5F9736" w:rsidR="00B60D77" w:rsidRPr="001B595E" w:rsidRDefault="00B60D77" w:rsidP="007C5F0D">
      <w:pPr>
        <w:pStyle w:val="ListParagraph"/>
        <w:numPr>
          <w:ilvl w:val="1"/>
          <w:numId w:val="138"/>
        </w:numPr>
        <w:tabs>
          <w:tab w:val="left" w:pos="709"/>
          <w:tab w:val="left" w:pos="851"/>
          <w:tab w:val="left" w:pos="10348"/>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cu scutirea de la plata drepturilor de import a călătorilor către sau din țări sau teritorii din afara teritoriului vamal</w:t>
      </w:r>
      <w:r w:rsidR="00A74404"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w:t>
      </w:r>
    </w:p>
    <w:p w14:paraId="1FCF4565" w14:textId="44F2A518" w:rsidR="00B60D77" w:rsidRPr="001B595E" w:rsidRDefault="00B60D77" w:rsidP="007C5F0D">
      <w:pPr>
        <w:pStyle w:val="ListParagraph"/>
        <w:numPr>
          <w:ilvl w:val="1"/>
          <w:numId w:val="138"/>
        </w:numPr>
        <w:tabs>
          <w:tab w:val="left" w:pos="709"/>
          <w:tab w:val="left" w:pos="851"/>
          <w:tab w:val="left" w:pos="10348"/>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cu scutirea de la plata drepturilor de import pentru membrii organizațiilor internaționale;</w:t>
      </w:r>
    </w:p>
    <w:p w14:paraId="6DA5E631" w14:textId="70C0A1E4" w:rsidR="00B60D77" w:rsidRPr="001B595E" w:rsidRDefault="00B60D77" w:rsidP="007C5F0D">
      <w:pPr>
        <w:pStyle w:val="ListParagraph"/>
        <w:numPr>
          <w:ilvl w:val="1"/>
          <w:numId w:val="138"/>
        </w:numPr>
        <w:tabs>
          <w:tab w:val="left" w:pos="709"/>
          <w:tab w:val="left" w:pos="851"/>
          <w:tab w:val="left" w:pos="10348"/>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cu scutirea de la plata drepturilor de import în temeiul acordurilor internaționale;</w:t>
      </w:r>
    </w:p>
    <w:p w14:paraId="107CCFFA" w14:textId="63C076AA" w:rsidR="00B60D77" w:rsidRPr="001B595E" w:rsidRDefault="00B60D77" w:rsidP="007C5F0D">
      <w:pPr>
        <w:pStyle w:val="ListParagraph"/>
        <w:numPr>
          <w:ilvl w:val="1"/>
          <w:numId w:val="138"/>
        </w:numPr>
        <w:tabs>
          <w:tab w:val="left" w:pos="709"/>
          <w:tab w:val="left" w:pos="851"/>
          <w:tab w:val="left" w:pos="10348"/>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 la distanță, inclusiv prin internet.</w:t>
      </w:r>
    </w:p>
    <w:p w14:paraId="1F436C22" w14:textId="7C707A2D"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Atunci când mărfurile prezintă un pericol sau pot deteriora alte mărfuri sau necesită dotări speciale din alte motive, autorizaţiile pentru exploatarea spaţiilor de depozitare în vederea antrepozitării vamale a mărfurilor pot specifica faptul că mărfurile pot fi depozitate numai în spaţii de depozitare special dotate</w:t>
      </w:r>
      <w:r w:rsidR="0098089D"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w:t>
      </w:r>
    </w:p>
    <w:p w14:paraId="789824AC" w14:textId="5EB00E08" w:rsidR="00B60D77" w:rsidRPr="001B595E" w:rsidRDefault="00B60D77" w:rsidP="001B595E">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Mărfurile care fac obiectul controalelor veterinare sau fitosanitare, cu excepția celor care sunt depozitate fără descărcarea lor din mijloacele de transport </w:t>
      </w:r>
      <w:r w:rsidR="0098089D" w:rsidRPr="001B595E">
        <w:rPr>
          <w:rFonts w:ascii="Times New Roman" w:hAnsi="Times New Roman" w:cs="Times New Roman"/>
          <w:color w:val="000000" w:themeColor="text1"/>
          <w:sz w:val="28"/>
          <w:szCs w:val="28"/>
        </w:rPr>
        <w:t xml:space="preserve">corespunzătoare </w:t>
      </w:r>
      <w:r w:rsidRPr="001B595E">
        <w:rPr>
          <w:rFonts w:ascii="Times New Roman" w:hAnsi="Times New Roman" w:cs="Times New Roman"/>
          <w:color w:val="000000" w:themeColor="text1"/>
          <w:sz w:val="28"/>
          <w:szCs w:val="28"/>
        </w:rPr>
        <w:t xml:space="preserve">pentru transportul acestor mărfuri, pot fi depozitate numai în spații de depozitare pentru antrepozitul vamal al mărfurilor recunoscute de autoritățile competente ca fiind potrivite pentru depozitarea acestor </w:t>
      </w:r>
      <w:r w:rsidR="00DF0AA1" w:rsidRPr="001B595E">
        <w:rPr>
          <w:rFonts w:ascii="Times New Roman" w:hAnsi="Times New Roman" w:cs="Times New Roman"/>
          <w:color w:val="000000" w:themeColor="text1"/>
          <w:sz w:val="28"/>
          <w:szCs w:val="28"/>
        </w:rPr>
        <w:t>mărfuri</w:t>
      </w:r>
      <w:r w:rsidRPr="001B595E">
        <w:rPr>
          <w:rFonts w:ascii="Times New Roman" w:hAnsi="Times New Roman" w:cs="Times New Roman"/>
          <w:color w:val="000000" w:themeColor="text1"/>
          <w:sz w:val="28"/>
          <w:szCs w:val="28"/>
        </w:rPr>
        <w:t xml:space="preserve"> </w:t>
      </w:r>
      <w:r w:rsidR="00DF0AA1" w:rsidRPr="001B595E">
        <w:rPr>
          <w:rFonts w:ascii="Times New Roman" w:hAnsi="Times New Roman" w:cs="Times New Roman"/>
          <w:color w:val="000000" w:themeColor="text1"/>
          <w:sz w:val="28"/>
          <w:szCs w:val="28"/>
        </w:rPr>
        <w:t>î</w:t>
      </w:r>
      <w:r w:rsidRPr="001B595E">
        <w:rPr>
          <w:rFonts w:ascii="Times New Roman" w:hAnsi="Times New Roman" w:cs="Times New Roman"/>
          <w:color w:val="000000" w:themeColor="text1"/>
          <w:sz w:val="28"/>
          <w:szCs w:val="28"/>
        </w:rPr>
        <w:t>n conformitate cu legisla</w:t>
      </w:r>
      <w:r w:rsidR="00DF0AA1" w:rsidRPr="001B595E">
        <w:rPr>
          <w:rFonts w:ascii="Times New Roman" w:hAnsi="Times New Roman" w:cs="Times New Roman"/>
          <w:color w:val="000000" w:themeColor="text1"/>
          <w:sz w:val="28"/>
          <w:szCs w:val="28"/>
        </w:rPr>
        <w:t>ț</w:t>
      </w:r>
      <w:r w:rsidRPr="001B595E">
        <w:rPr>
          <w:rFonts w:ascii="Times New Roman" w:hAnsi="Times New Roman" w:cs="Times New Roman"/>
          <w:color w:val="000000" w:themeColor="text1"/>
          <w:sz w:val="28"/>
          <w:szCs w:val="28"/>
        </w:rPr>
        <w:t xml:space="preserve">ia </w:t>
      </w:r>
      <w:r w:rsidR="00DF0AA1" w:rsidRPr="001B595E">
        <w:rPr>
          <w:rFonts w:ascii="Times New Roman" w:hAnsi="Times New Roman" w:cs="Times New Roman"/>
          <w:color w:val="000000" w:themeColor="text1"/>
          <w:sz w:val="28"/>
          <w:szCs w:val="28"/>
        </w:rPr>
        <w:t>î</w:t>
      </w:r>
      <w:r w:rsidRPr="001B595E">
        <w:rPr>
          <w:rFonts w:ascii="Times New Roman" w:hAnsi="Times New Roman" w:cs="Times New Roman"/>
          <w:color w:val="000000" w:themeColor="text1"/>
          <w:sz w:val="28"/>
          <w:szCs w:val="28"/>
        </w:rPr>
        <w:t>n vigoare.</w:t>
      </w:r>
    </w:p>
    <w:p w14:paraId="23172346" w14:textId="77777777" w:rsidR="00AC45AD" w:rsidRPr="001B595E" w:rsidRDefault="00AC45AD" w:rsidP="001B595E">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p>
    <w:p w14:paraId="0DAE9BA2" w14:textId="3546137E" w:rsidR="00AC45AD" w:rsidRPr="001B595E" w:rsidRDefault="00B60D77" w:rsidP="001B595E">
      <w:pPr>
        <w:pStyle w:val="CM4"/>
        <w:tabs>
          <w:tab w:val="left" w:pos="10348"/>
        </w:tabs>
        <w:ind w:right="284"/>
        <w:jc w:val="both"/>
        <w:rPr>
          <w:color w:val="000000" w:themeColor="text1"/>
          <w:sz w:val="28"/>
          <w:szCs w:val="28"/>
        </w:rPr>
      </w:pPr>
      <w:r w:rsidRPr="001B595E">
        <w:rPr>
          <w:color w:val="000000" w:themeColor="text1"/>
          <w:sz w:val="28"/>
          <w:szCs w:val="28"/>
        </w:rPr>
        <w:t>În cazul în care mărfurile autohtone sunt depozitate împreună cu mărfuri străine într-un spaţiu de depozitare pentru antrepozitare vamală și este imposibilă sau ar fi posibilă doar cu costuri disproporţionate identificarea în permanenţă a fiecărui tip de mărfuri (depozitare comună), autorizaţia menţionată la art</w:t>
      </w:r>
      <w:r w:rsidR="00DF66E9" w:rsidRPr="001B595E">
        <w:rPr>
          <w:color w:val="000000" w:themeColor="text1"/>
          <w:sz w:val="28"/>
          <w:szCs w:val="28"/>
        </w:rPr>
        <w:t>.</w:t>
      </w:r>
      <w:r w:rsidRPr="001B595E">
        <w:rPr>
          <w:color w:val="000000" w:themeColor="text1"/>
          <w:sz w:val="28"/>
          <w:szCs w:val="28"/>
        </w:rPr>
        <w:t xml:space="preserve"> 279 alin</w:t>
      </w:r>
      <w:r w:rsidR="00DF66E9" w:rsidRPr="001B595E">
        <w:rPr>
          <w:color w:val="000000" w:themeColor="text1"/>
          <w:sz w:val="28"/>
          <w:szCs w:val="28"/>
        </w:rPr>
        <w:t>.</w:t>
      </w:r>
      <w:r w:rsidRPr="001B595E">
        <w:rPr>
          <w:color w:val="000000" w:themeColor="text1"/>
          <w:sz w:val="28"/>
          <w:szCs w:val="28"/>
        </w:rPr>
        <w:t xml:space="preserve"> (1) lit</w:t>
      </w:r>
      <w:r w:rsidR="00DF66E9" w:rsidRPr="001B595E">
        <w:rPr>
          <w:color w:val="000000" w:themeColor="text1"/>
          <w:sz w:val="28"/>
          <w:szCs w:val="28"/>
        </w:rPr>
        <w:t xml:space="preserve">. </w:t>
      </w:r>
      <w:r w:rsidRPr="001B595E">
        <w:rPr>
          <w:color w:val="000000" w:themeColor="text1"/>
          <w:sz w:val="28"/>
          <w:szCs w:val="28"/>
        </w:rPr>
        <w:t xml:space="preserve">b) din </w:t>
      </w:r>
      <w:r w:rsidR="00DF66E9" w:rsidRPr="001B595E">
        <w:rPr>
          <w:color w:val="000000" w:themeColor="text1"/>
          <w:sz w:val="28"/>
          <w:szCs w:val="28"/>
        </w:rPr>
        <w:t>C</w:t>
      </w:r>
      <w:r w:rsidRPr="001B595E">
        <w:rPr>
          <w:color w:val="000000" w:themeColor="text1"/>
          <w:sz w:val="28"/>
          <w:szCs w:val="28"/>
        </w:rPr>
        <w:t>od stabilește că separarea contabilă se efectuează cu privire la fiecare tip de mărfuri, la statutul vamal și, atunci când este cazul, la originea mărfurilor.</w:t>
      </w:r>
    </w:p>
    <w:p w14:paraId="7FC3CFE5" w14:textId="5C66A010" w:rsidR="00B60D77" w:rsidRPr="001B595E" w:rsidRDefault="00B60D77" w:rsidP="001B595E">
      <w:pPr>
        <w:pStyle w:val="CM4"/>
        <w:tabs>
          <w:tab w:val="left" w:pos="10348"/>
        </w:tabs>
        <w:ind w:right="284"/>
        <w:jc w:val="both"/>
        <w:rPr>
          <w:color w:val="000000" w:themeColor="text1"/>
          <w:sz w:val="28"/>
          <w:szCs w:val="28"/>
        </w:rPr>
      </w:pPr>
    </w:p>
    <w:p w14:paraId="160B764F" w14:textId="674112DC" w:rsidR="00B60D77" w:rsidRPr="001B595E" w:rsidRDefault="00B60D77" w:rsidP="001B595E">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color w:val="000000" w:themeColor="text1"/>
          <w:sz w:val="28"/>
          <w:szCs w:val="28"/>
        </w:rPr>
      </w:pPr>
      <w:r w:rsidRPr="001B595E">
        <w:rPr>
          <w:rFonts w:ascii="Times New Roman" w:hAnsi="Times New Roman" w:cs="Times New Roman"/>
          <w:color w:val="000000" w:themeColor="text1"/>
          <w:sz w:val="28"/>
          <w:szCs w:val="28"/>
        </w:rPr>
        <w:t xml:space="preserve">Mărfurile autohtone depozitate împreună cu mărfuri străine într-un spaţiu de depozitare menţionat la </w:t>
      </w:r>
      <w:r w:rsidR="00AC45AD" w:rsidRPr="001B595E">
        <w:rPr>
          <w:rFonts w:ascii="Times New Roman" w:hAnsi="Times New Roman" w:cs="Times New Roman"/>
          <w:color w:val="000000" w:themeColor="text1"/>
          <w:sz w:val="28"/>
          <w:szCs w:val="28"/>
        </w:rPr>
        <w:t>pct.474</w:t>
      </w:r>
      <w:r w:rsidRPr="001B595E">
        <w:rPr>
          <w:rFonts w:ascii="Times New Roman" w:hAnsi="Times New Roman" w:cs="Times New Roman"/>
          <w:color w:val="000000" w:themeColor="text1"/>
          <w:sz w:val="28"/>
          <w:szCs w:val="28"/>
        </w:rPr>
        <w:t xml:space="preserve"> au același cod NC de opt cifre, aceeași calitate comercială și aceleași caracteristici tehnice. </w:t>
      </w:r>
    </w:p>
    <w:p w14:paraId="50C680C0" w14:textId="544FA154" w:rsidR="00B60D77" w:rsidRPr="001B595E" w:rsidRDefault="00B60D77" w:rsidP="001B595E">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color w:val="000000" w:themeColor="text1"/>
          <w:sz w:val="28"/>
          <w:szCs w:val="28"/>
        </w:rPr>
      </w:pPr>
      <w:r w:rsidRPr="001B595E">
        <w:rPr>
          <w:rFonts w:ascii="Times New Roman" w:hAnsi="Times New Roman" w:cs="Times New Roman"/>
          <w:color w:val="000000" w:themeColor="text1"/>
          <w:sz w:val="28"/>
          <w:szCs w:val="28"/>
        </w:rPr>
        <w:t xml:space="preserve"> În sensul </w:t>
      </w:r>
      <w:r w:rsidR="00AC45AD" w:rsidRPr="001B595E">
        <w:rPr>
          <w:rFonts w:ascii="Times New Roman" w:hAnsi="Times New Roman" w:cs="Times New Roman"/>
          <w:color w:val="000000" w:themeColor="text1"/>
          <w:sz w:val="28"/>
          <w:szCs w:val="28"/>
        </w:rPr>
        <w:t>pct.475</w:t>
      </w:r>
      <w:r w:rsidRPr="001B595E">
        <w:rPr>
          <w:rFonts w:ascii="Times New Roman" w:hAnsi="Times New Roman" w:cs="Times New Roman"/>
          <w:color w:val="000000" w:themeColor="text1"/>
          <w:sz w:val="28"/>
          <w:szCs w:val="28"/>
        </w:rPr>
        <w:t xml:space="preserve">, mărfurile străine care ar face obiectul, în momentul depozitării lor împreună cu mărfuri autohtone, unei taxe antidumping provizorii sau definitive, al unei taxe compensatorii, al unei măsuri de salvgardare sau al unei taxe suplimentare care rezultă dintr-o suspendare a concesiilor, în cazul în care acestea ar fi declarate în vederea punerii în liberă circulaţie, nu sunt considerate ca având aceeași calitate comercială ca mărfurile autohtone. </w:t>
      </w:r>
    </w:p>
    <w:p w14:paraId="4F03A9B5" w14:textId="77777777" w:rsidR="00AC45AD" w:rsidRPr="001B595E" w:rsidRDefault="00AC45AD" w:rsidP="001B595E">
      <w:pPr>
        <w:pStyle w:val="ListParagraph"/>
        <w:rPr>
          <w:rFonts w:ascii="Times New Roman" w:hAnsi="Times New Roman" w:cs="Times New Roman"/>
          <w:color w:val="000000" w:themeColor="text1"/>
          <w:sz w:val="28"/>
          <w:szCs w:val="28"/>
        </w:rPr>
      </w:pPr>
    </w:p>
    <w:p w14:paraId="22B68471" w14:textId="77777777" w:rsidR="00AC45AD" w:rsidRPr="001B595E" w:rsidRDefault="00AC45AD" w:rsidP="001B595E">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color w:val="000000" w:themeColor="text1"/>
          <w:sz w:val="28"/>
          <w:szCs w:val="28"/>
        </w:rPr>
      </w:pPr>
    </w:p>
    <w:p w14:paraId="6A462D99" w14:textId="15F4FFE7" w:rsidR="00B60D77" w:rsidRPr="001B595E" w:rsidRDefault="00AC45AD" w:rsidP="00F41A84">
      <w:pPr>
        <w:tabs>
          <w:tab w:val="left" w:pos="10348"/>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Pct.476</w:t>
      </w:r>
      <w:r w:rsidR="00B60D77" w:rsidRPr="001B595E">
        <w:rPr>
          <w:rFonts w:ascii="Times New Roman" w:hAnsi="Times New Roman" w:cs="Times New Roman"/>
          <w:color w:val="000000" w:themeColor="text1"/>
          <w:sz w:val="28"/>
          <w:szCs w:val="28"/>
        </w:rPr>
        <w:t xml:space="preserve"> nu se aplică în cazul în care mărfurile străine sunt depozitate împreună cu mărfuri autohtone care au fost declarate anterior drept mărfuri străine pentru punerea în liberă circulaţie și pentru care s-au plătit taxele menţionate la </w:t>
      </w:r>
      <w:r w:rsidR="00CE67DA" w:rsidRPr="001B595E">
        <w:rPr>
          <w:rFonts w:ascii="Times New Roman" w:hAnsi="Times New Roman" w:cs="Times New Roman"/>
          <w:color w:val="000000" w:themeColor="text1"/>
          <w:sz w:val="28"/>
          <w:szCs w:val="28"/>
        </w:rPr>
        <w:t>pct. respectiv</w:t>
      </w:r>
      <w:r w:rsidR="00B60D77" w:rsidRPr="001B595E">
        <w:rPr>
          <w:rFonts w:ascii="Times New Roman" w:hAnsi="Times New Roman" w:cs="Times New Roman"/>
          <w:color w:val="000000" w:themeColor="text1"/>
          <w:sz w:val="28"/>
          <w:szCs w:val="28"/>
        </w:rPr>
        <w:t>.</w:t>
      </w:r>
    </w:p>
    <w:p w14:paraId="7466E8A0" w14:textId="77777777" w:rsidR="00DF66E9" w:rsidRPr="001B595E" w:rsidRDefault="00DF66E9" w:rsidP="00381586">
      <w:pPr>
        <w:spacing w:after="0"/>
        <w:jc w:val="center"/>
        <w:rPr>
          <w:rFonts w:ascii="Times New Roman" w:hAnsi="Times New Roman" w:cs="Times New Roman"/>
          <w:b/>
          <w:color w:val="000000" w:themeColor="text1"/>
          <w:sz w:val="28"/>
          <w:szCs w:val="28"/>
        </w:rPr>
      </w:pPr>
    </w:p>
    <w:p w14:paraId="21503D58" w14:textId="3038216C" w:rsidR="00B60D77" w:rsidRPr="001B595E" w:rsidRDefault="00B60D77" w:rsidP="00381586">
      <w:pPr>
        <w:spacing w:after="0"/>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Subsecțiunea 3</w:t>
      </w:r>
    </w:p>
    <w:p w14:paraId="1E4E2EFD" w14:textId="77777777" w:rsidR="00B60D77" w:rsidRPr="001B595E" w:rsidRDefault="00B60D77" w:rsidP="00B60D77">
      <w:pPr>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Zone libere</w:t>
      </w:r>
    </w:p>
    <w:p w14:paraId="386D6778" w14:textId="700F10C3"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Procedura de plasare/scoatere a mărfurilor în/din </w:t>
      </w:r>
      <w:r w:rsidR="007455F0" w:rsidRPr="001B595E">
        <w:rPr>
          <w:rFonts w:ascii="Times New Roman" w:hAnsi="Times New Roman" w:cs="Times New Roman"/>
          <w:color w:val="000000" w:themeColor="text1"/>
          <w:sz w:val="28"/>
          <w:szCs w:val="28"/>
        </w:rPr>
        <w:t>z</w:t>
      </w:r>
      <w:r w:rsidRPr="001B595E">
        <w:rPr>
          <w:rFonts w:ascii="Times New Roman" w:hAnsi="Times New Roman" w:cs="Times New Roman"/>
          <w:color w:val="000000" w:themeColor="text1"/>
          <w:sz w:val="28"/>
          <w:szCs w:val="28"/>
        </w:rPr>
        <w:t>on</w:t>
      </w:r>
      <w:r w:rsidR="007455F0" w:rsidRPr="001B595E">
        <w:rPr>
          <w:rFonts w:ascii="Times New Roman" w:hAnsi="Times New Roman" w:cs="Times New Roman"/>
          <w:color w:val="000000" w:themeColor="text1"/>
          <w:sz w:val="28"/>
          <w:szCs w:val="28"/>
        </w:rPr>
        <w:t xml:space="preserve">ele </w:t>
      </w:r>
      <w:r w:rsidRPr="001B595E">
        <w:rPr>
          <w:rFonts w:ascii="Times New Roman" w:hAnsi="Times New Roman" w:cs="Times New Roman"/>
          <w:color w:val="000000" w:themeColor="text1"/>
          <w:sz w:val="28"/>
          <w:szCs w:val="28"/>
        </w:rPr>
        <w:t>liber</w:t>
      </w:r>
      <w:r w:rsidR="007455F0" w:rsidRPr="001B595E">
        <w:rPr>
          <w:rFonts w:ascii="Times New Roman" w:hAnsi="Times New Roman" w:cs="Times New Roman"/>
          <w:color w:val="000000" w:themeColor="text1"/>
          <w:sz w:val="28"/>
          <w:szCs w:val="28"/>
        </w:rPr>
        <w:t>e</w:t>
      </w:r>
      <w:r w:rsidRPr="001B595E">
        <w:rPr>
          <w:rFonts w:ascii="Times New Roman" w:hAnsi="Times New Roman" w:cs="Times New Roman"/>
          <w:color w:val="000000" w:themeColor="text1"/>
          <w:sz w:val="28"/>
          <w:szCs w:val="28"/>
        </w:rPr>
        <w:t xml:space="preserve"> se stabilește de Serviciul Vamal. </w:t>
      </w:r>
    </w:p>
    <w:p w14:paraId="58272BFA" w14:textId="77777777" w:rsidR="00B60D77" w:rsidRPr="001B595E" w:rsidRDefault="00B60D77" w:rsidP="00381586">
      <w:pPr>
        <w:spacing w:after="0"/>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Secțiunea 4</w:t>
      </w:r>
    </w:p>
    <w:p w14:paraId="71CEF74D" w14:textId="77777777" w:rsidR="00B60D77" w:rsidRPr="001B595E" w:rsidRDefault="00B60D77" w:rsidP="00B60D77">
      <w:pPr>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Utilizare specifică</w:t>
      </w:r>
    </w:p>
    <w:p w14:paraId="2BF22AE0" w14:textId="77777777" w:rsidR="00B60D77" w:rsidRPr="001B595E" w:rsidRDefault="00B60D77" w:rsidP="00381586">
      <w:pPr>
        <w:spacing w:after="0"/>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Subsecțiunea 1</w:t>
      </w:r>
    </w:p>
    <w:p w14:paraId="0463AE6B" w14:textId="77777777" w:rsidR="00B60D77" w:rsidRPr="001B595E" w:rsidRDefault="00B60D77" w:rsidP="00B60D77">
      <w:pPr>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Admitere temporară</w:t>
      </w:r>
    </w:p>
    <w:p w14:paraId="7F26E694" w14:textId="4DAB95B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Prin derogare de la art</w:t>
      </w:r>
      <w:r w:rsidR="00A15FEB"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15 alin. (4) din Cod, </w:t>
      </w:r>
      <w:r w:rsidR="00F043D8" w:rsidRPr="001B595E">
        <w:rPr>
          <w:rFonts w:ascii="Times New Roman" w:hAnsi="Times New Roman" w:cs="Times New Roman"/>
          <w:color w:val="000000" w:themeColor="text1"/>
          <w:sz w:val="28"/>
          <w:szCs w:val="28"/>
        </w:rPr>
        <w:t xml:space="preserve">o </w:t>
      </w:r>
      <w:r w:rsidRPr="001B595E">
        <w:rPr>
          <w:rFonts w:ascii="Times New Roman" w:hAnsi="Times New Roman" w:cs="Times New Roman"/>
          <w:color w:val="000000" w:themeColor="text1"/>
          <w:sz w:val="28"/>
          <w:szCs w:val="28"/>
        </w:rPr>
        <w:t xml:space="preserve">cerere de </w:t>
      </w:r>
      <w:r w:rsidR="00031038" w:rsidRPr="001B595E">
        <w:rPr>
          <w:rFonts w:ascii="Times New Roman" w:hAnsi="Times New Roman" w:cs="Times New Roman"/>
          <w:color w:val="000000" w:themeColor="text1"/>
          <w:sz w:val="28"/>
          <w:szCs w:val="28"/>
        </w:rPr>
        <w:t>acordare</w:t>
      </w:r>
      <w:r w:rsidR="00031038" w:rsidRPr="001B595E">
        <w:rPr>
          <w:rFonts w:ascii="Times New Roman" w:hAnsi="Times New Roman" w:cs="Times New Roman"/>
          <w:color w:val="000000" w:themeColor="text1"/>
          <w:sz w:val="28"/>
          <w:szCs w:val="28"/>
          <w:lang w:val="ro-RO"/>
        </w:rPr>
        <w:t xml:space="preserve"> a unei </w:t>
      </w:r>
      <w:r w:rsidRPr="001B595E">
        <w:rPr>
          <w:rFonts w:ascii="Times New Roman" w:hAnsi="Times New Roman" w:cs="Times New Roman"/>
          <w:color w:val="000000" w:themeColor="text1"/>
          <w:sz w:val="28"/>
          <w:szCs w:val="28"/>
        </w:rPr>
        <w:t>autoriza</w:t>
      </w:r>
      <w:r w:rsidR="00031038" w:rsidRPr="001B595E">
        <w:rPr>
          <w:rFonts w:ascii="Times New Roman" w:hAnsi="Times New Roman" w:cs="Times New Roman"/>
          <w:color w:val="000000" w:themeColor="text1"/>
          <w:sz w:val="28"/>
          <w:szCs w:val="28"/>
        </w:rPr>
        <w:t>ții pentru</w:t>
      </w:r>
      <w:r w:rsidRPr="001B595E">
        <w:rPr>
          <w:rFonts w:ascii="Times New Roman" w:hAnsi="Times New Roman" w:cs="Times New Roman"/>
          <w:color w:val="000000" w:themeColor="text1"/>
          <w:sz w:val="28"/>
          <w:szCs w:val="28"/>
        </w:rPr>
        <w:t xml:space="preserve"> admitere temporară se depune la </w:t>
      </w:r>
      <w:r w:rsidR="00031038" w:rsidRPr="001B595E">
        <w:rPr>
          <w:rFonts w:ascii="Times New Roman" w:hAnsi="Times New Roman" w:cs="Times New Roman"/>
          <w:color w:val="000000" w:themeColor="text1"/>
          <w:sz w:val="28"/>
          <w:szCs w:val="28"/>
        </w:rPr>
        <w:t>subdiviziunea</w:t>
      </w:r>
      <w:r w:rsidRPr="001B595E">
        <w:rPr>
          <w:rFonts w:ascii="Times New Roman" w:hAnsi="Times New Roman" w:cs="Times New Roman"/>
          <w:color w:val="000000" w:themeColor="text1"/>
          <w:sz w:val="28"/>
          <w:szCs w:val="28"/>
        </w:rPr>
        <w:t xml:space="preserve"> </w:t>
      </w:r>
      <w:r w:rsidR="00031038" w:rsidRPr="001B595E">
        <w:rPr>
          <w:rFonts w:ascii="Times New Roman" w:hAnsi="Times New Roman" w:cs="Times New Roman"/>
          <w:color w:val="000000" w:themeColor="text1"/>
          <w:sz w:val="28"/>
          <w:szCs w:val="28"/>
        </w:rPr>
        <w:t>Serviciului V</w:t>
      </w:r>
      <w:r w:rsidRPr="001B595E">
        <w:rPr>
          <w:rFonts w:ascii="Times New Roman" w:hAnsi="Times New Roman" w:cs="Times New Roman"/>
          <w:color w:val="000000" w:themeColor="text1"/>
          <w:sz w:val="28"/>
          <w:szCs w:val="28"/>
        </w:rPr>
        <w:t xml:space="preserve">amal </w:t>
      </w:r>
      <w:r w:rsidR="00031038" w:rsidRPr="001B595E">
        <w:rPr>
          <w:rFonts w:ascii="Times New Roman" w:hAnsi="Times New Roman" w:cs="Times New Roman"/>
          <w:color w:val="000000" w:themeColor="text1"/>
          <w:sz w:val="28"/>
          <w:szCs w:val="28"/>
        </w:rPr>
        <w:t xml:space="preserve">de a cărei competență ține locul în care mărfurile urmează </w:t>
      </w:r>
      <w:r w:rsidRPr="001B595E">
        <w:rPr>
          <w:rFonts w:ascii="Times New Roman" w:hAnsi="Times New Roman" w:cs="Times New Roman"/>
          <w:color w:val="000000" w:themeColor="text1"/>
          <w:sz w:val="28"/>
          <w:szCs w:val="28"/>
        </w:rPr>
        <w:t>să fie utilizate pentru prima dată.</w:t>
      </w:r>
    </w:p>
    <w:p w14:paraId="1268C650" w14:textId="57F4DE41"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Prin derogare de la art</w:t>
      </w:r>
      <w:r w:rsidR="00A15FEB"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15 alin</w:t>
      </w:r>
      <w:r w:rsidR="00A15FEB"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(4) din Cod, în cazul în care o cerere de acordare a unei autorizaţii </w:t>
      </w:r>
      <w:r w:rsidR="00465DDB" w:rsidRPr="001B595E">
        <w:rPr>
          <w:rFonts w:ascii="Times New Roman" w:hAnsi="Times New Roman" w:cs="Times New Roman"/>
          <w:color w:val="000000" w:themeColor="text1"/>
          <w:sz w:val="28"/>
          <w:szCs w:val="28"/>
        </w:rPr>
        <w:t xml:space="preserve">de admitere temporară este </w:t>
      </w:r>
      <w:r w:rsidR="00AC49C4" w:rsidRPr="001B595E">
        <w:rPr>
          <w:rFonts w:ascii="Times New Roman" w:hAnsi="Times New Roman" w:cs="Times New Roman"/>
          <w:color w:val="000000" w:themeColor="text1"/>
          <w:sz w:val="28"/>
          <w:szCs w:val="28"/>
        </w:rPr>
        <w:t>făcută</w:t>
      </w:r>
      <w:r w:rsidRPr="001B595E">
        <w:rPr>
          <w:rFonts w:ascii="Times New Roman" w:hAnsi="Times New Roman" w:cs="Times New Roman"/>
          <w:color w:val="000000" w:themeColor="text1"/>
          <w:sz w:val="28"/>
          <w:szCs w:val="28"/>
        </w:rPr>
        <w:t xml:space="preserve"> prin intermediul unei declaraţii vamale verbale în conformitate cu</w:t>
      </w:r>
      <w:r w:rsidR="00A15FEB" w:rsidRPr="001B595E">
        <w:rPr>
          <w:rFonts w:ascii="Times New Roman" w:hAnsi="Times New Roman" w:cs="Times New Roman"/>
          <w:color w:val="000000" w:themeColor="text1"/>
          <w:sz w:val="28"/>
          <w:szCs w:val="28"/>
        </w:rPr>
        <w:t xml:space="preserve"> pct.</w:t>
      </w:r>
      <w:r w:rsidR="00AC49C4" w:rsidRPr="001B595E">
        <w:rPr>
          <w:rFonts w:ascii="Times New Roman" w:hAnsi="Times New Roman" w:cs="Times New Roman"/>
          <w:color w:val="000000" w:themeColor="text1"/>
          <w:sz w:val="28"/>
          <w:szCs w:val="28"/>
        </w:rPr>
        <w:t xml:space="preserve"> </w:t>
      </w:r>
      <w:r w:rsidR="00A61F7D" w:rsidRPr="001B595E">
        <w:rPr>
          <w:rFonts w:ascii="Times New Roman" w:hAnsi="Times New Roman" w:cs="Times New Roman"/>
          <w:color w:val="000000" w:themeColor="text1"/>
          <w:sz w:val="28"/>
          <w:szCs w:val="28"/>
        </w:rPr>
        <w:t>279</w:t>
      </w:r>
      <w:r w:rsidRPr="001B595E">
        <w:rPr>
          <w:rFonts w:ascii="Times New Roman" w:hAnsi="Times New Roman" w:cs="Times New Roman"/>
          <w:color w:val="000000" w:themeColor="text1"/>
          <w:sz w:val="28"/>
          <w:szCs w:val="28"/>
        </w:rPr>
        <w:t xml:space="preserve">, unui act în conformitate cu </w:t>
      </w:r>
      <w:r w:rsidR="00A15FEB" w:rsidRPr="001B595E">
        <w:rPr>
          <w:rFonts w:ascii="Times New Roman" w:hAnsi="Times New Roman" w:cs="Times New Roman"/>
          <w:color w:val="000000" w:themeColor="text1"/>
          <w:sz w:val="28"/>
          <w:szCs w:val="28"/>
        </w:rPr>
        <w:t xml:space="preserve">pct. </w:t>
      </w:r>
      <w:r w:rsidR="00A61F7D" w:rsidRPr="001B595E">
        <w:rPr>
          <w:rFonts w:ascii="Times New Roman" w:hAnsi="Times New Roman" w:cs="Times New Roman"/>
          <w:color w:val="000000" w:themeColor="text1"/>
          <w:sz w:val="28"/>
          <w:szCs w:val="28"/>
        </w:rPr>
        <w:t xml:space="preserve">285 </w:t>
      </w:r>
      <w:r w:rsidRPr="001B595E">
        <w:rPr>
          <w:rFonts w:ascii="Times New Roman" w:hAnsi="Times New Roman" w:cs="Times New Roman"/>
          <w:color w:val="000000" w:themeColor="text1"/>
          <w:sz w:val="28"/>
          <w:szCs w:val="28"/>
        </w:rPr>
        <w:t xml:space="preserve">sau a unui carnet ATA sau CPD în conformitate cu </w:t>
      </w:r>
      <w:r w:rsidR="00A15FEB" w:rsidRPr="001B595E">
        <w:rPr>
          <w:rFonts w:ascii="Times New Roman" w:hAnsi="Times New Roman" w:cs="Times New Roman"/>
          <w:color w:val="000000" w:themeColor="text1"/>
          <w:sz w:val="28"/>
          <w:szCs w:val="28"/>
        </w:rPr>
        <w:t xml:space="preserve">pct. </w:t>
      </w:r>
      <w:r w:rsidR="00A61F7D" w:rsidRPr="001B595E">
        <w:rPr>
          <w:rFonts w:ascii="Times New Roman" w:hAnsi="Times New Roman" w:cs="Times New Roman"/>
          <w:color w:val="000000" w:themeColor="text1"/>
          <w:sz w:val="28"/>
          <w:szCs w:val="28"/>
        </w:rPr>
        <w:t>356</w:t>
      </w:r>
      <w:r w:rsidRPr="001B595E">
        <w:rPr>
          <w:rFonts w:ascii="Times New Roman" w:hAnsi="Times New Roman" w:cs="Times New Roman"/>
          <w:color w:val="000000" w:themeColor="text1"/>
          <w:sz w:val="28"/>
          <w:szCs w:val="28"/>
        </w:rPr>
        <w:t xml:space="preserve">, aceasta se depune la locul unde mărfurile sunt prezentate și declarate pentru admitere temporară. </w:t>
      </w:r>
    </w:p>
    <w:p w14:paraId="588C98FE" w14:textId="2EB368E8"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Autorizaţia de</w:t>
      </w:r>
      <w:r w:rsidR="00AC49C4" w:rsidRPr="001B595E">
        <w:rPr>
          <w:rFonts w:ascii="Times New Roman" w:hAnsi="Times New Roman" w:cs="Times New Roman"/>
          <w:color w:val="000000" w:themeColor="text1"/>
          <w:sz w:val="28"/>
          <w:szCs w:val="28"/>
        </w:rPr>
        <w:t xml:space="preserve"> utilizare a regimului de</w:t>
      </w:r>
      <w:r w:rsidRPr="001B595E">
        <w:rPr>
          <w:rFonts w:ascii="Times New Roman" w:hAnsi="Times New Roman" w:cs="Times New Roman"/>
          <w:color w:val="000000" w:themeColor="text1"/>
          <w:sz w:val="28"/>
          <w:szCs w:val="28"/>
        </w:rPr>
        <w:t xml:space="preserve"> admitere temporară cu scutire parţială de la plata drepturilor de import se acordă pentru mărfurile care nu îndeplinesc toate cerinţele relevante pentru scutirea totală de la plata drepturilor de import prevăzute la </w:t>
      </w:r>
      <w:r w:rsidR="00A15FEB" w:rsidRPr="001B595E">
        <w:rPr>
          <w:rFonts w:ascii="Times New Roman" w:hAnsi="Times New Roman" w:cs="Times New Roman"/>
          <w:color w:val="000000" w:themeColor="text1"/>
          <w:sz w:val="28"/>
          <w:szCs w:val="28"/>
        </w:rPr>
        <w:t>pct. 473</w:t>
      </w:r>
      <w:r w:rsidR="00401BBB" w:rsidRPr="001B595E">
        <w:rPr>
          <w:rFonts w:ascii="Times New Roman" w:hAnsi="Times New Roman" w:cs="Times New Roman"/>
          <w:color w:val="000000" w:themeColor="text1"/>
          <w:sz w:val="28"/>
          <w:szCs w:val="28"/>
        </w:rPr>
        <w:t xml:space="preserve"> </w:t>
      </w:r>
      <w:r w:rsidR="00A15FEB" w:rsidRPr="001B595E">
        <w:rPr>
          <w:rFonts w:ascii="Times New Roman" w:hAnsi="Times New Roman" w:cs="Times New Roman"/>
          <w:color w:val="000000" w:themeColor="text1"/>
          <w:sz w:val="28"/>
          <w:szCs w:val="28"/>
        </w:rPr>
        <w:t xml:space="preserve">- 489 și pct. </w:t>
      </w:r>
      <w:r w:rsidR="00401BBB" w:rsidRPr="001B595E">
        <w:rPr>
          <w:rFonts w:ascii="Times New Roman" w:hAnsi="Times New Roman" w:cs="Times New Roman"/>
          <w:color w:val="000000" w:themeColor="text1"/>
          <w:sz w:val="28"/>
          <w:szCs w:val="28"/>
        </w:rPr>
        <w:t>496 - 518</w:t>
      </w:r>
      <w:r w:rsidRPr="001B595E">
        <w:rPr>
          <w:rFonts w:ascii="Times New Roman" w:hAnsi="Times New Roman" w:cs="Times New Roman"/>
          <w:color w:val="000000" w:themeColor="text1"/>
          <w:sz w:val="28"/>
          <w:szCs w:val="28"/>
        </w:rPr>
        <w:t>.</w:t>
      </w:r>
    </w:p>
    <w:p w14:paraId="24D62F60" w14:textId="48F0BBEC"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Autorizaţia </w:t>
      </w:r>
      <w:r w:rsidR="00AC49C4" w:rsidRPr="001B595E">
        <w:rPr>
          <w:rFonts w:ascii="Times New Roman" w:hAnsi="Times New Roman" w:cs="Times New Roman"/>
          <w:color w:val="000000" w:themeColor="text1"/>
          <w:sz w:val="28"/>
          <w:szCs w:val="28"/>
        </w:rPr>
        <w:t xml:space="preserve">de utilizare a regimului </w:t>
      </w:r>
      <w:r w:rsidRPr="001B595E">
        <w:rPr>
          <w:rFonts w:ascii="Times New Roman" w:hAnsi="Times New Roman" w:cs="Times New Roman"/>
          <w:color w:val="000000" w:themeColor="text1"/>
          <w:sz w:val="28"/>
          <w:szCs w:val="28"/>
        </w:rPr>
        <w:t>de admitere temporară cu scutire parţială de la plata drepturilor de import nu se acordă în cazul mărfurilor consumabile.</w:t>
      </w:r>
    </w:p>
    <w:p w14:paraId="47E44D51" w14:textId="5FFCE515"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Autorizaţia de admitere temporară cu scutire parţială de la plata drepturilor de import se acordă cu condiţia ca cuantumul drepturilor de import datorate în conformitate cu art</w:t>
      </w:r>
      <w:r w:rsidR="00401BBB"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320 alin</w:t>
      </w:r>
      <w:r w:rsidR="00401BBB"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 </w:t>
      </w:r>
      <w:r w:rsidR="00AC49C4" w:rsidRPr="001B595E">
        <w:rPr>
          <w:rFonts w:ascii="Times New Roman" w:hAnsi="Times New Roman" w:cs="Times New Roman"/>
          <w:color w:val="000000" w:themeColor="text1"/>
          <w:sz w:val="28"/>
          <w:szCs w:val="28"/>
        </w:rPr>
        <w:t xml:space="preserve">din Cod </w:t>
      </w:r>
      <w:r w:rsidRPr="001B595E">
        <w:rPr>
          <w:rFonts w:ascii="Times New Roman" w:hAnsi="Times New Roman" w:cs="Times New Roman"/>
          <w:color w:val="000000" w:themeColor="text1"/>
          <w:sz w:val="28"/>
          <w:szCs w:val="28"/>
        </w:rPr>
        <w:t>să se plătească atunci când se încheie regimul.</w:t>
      </w:r>
    </w:p>
    <w:p w14:paraId="1C76F54B" w14:textId="7D1B85DC"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Se poate acorda scutire totală de drepturi de import pentru paleți și piesele de schimb, accesoriile și echipamentele acestora, containerele și piesele de schimb, accesoriile și echipamentele acestora, precum și pentru piesele de schimb, accesoriile și echipamentele destinate mijloacelor de transport străine, în conformitate cu </w:t>
      </w:r>
      <w:r w:rsidR="00401BBB" w:rsidRPr="001B595E">
        <w:rPr>
          <w:rFonts w:ascii="Times New Roman" w:hAnsi="Times New Roman" w:cs="Times New Roman"/>
          <w:color w:val="000000" w:themeColor="text1"/>
          <w:sz w:val="28"/>
          <w:szCs w:val="28"/>
        </w:rPr>
        <w:t xml:space="preserve">pct. </w:t>
      </w:r>
      <w:r w:rsidR="00A61F7D" w:rsidRPr="001B595E">
        <w:rPr>
          <w:rFonts w:ascii="Times New Roman" w:hAnsi="Times New Roman" w:cs="Times New Roman"/>
          <w:color w:val="000000" w:themeColor="text1"/>
          <w:sz w:val="28"/>
          <w:szCs w:val="28"/>
        </w:rPr>
        <w:t xml:space="preserve">485 </w:t>
      </w:r>
      <w:r w:rsidR="00401BBB" w:rsidRPr="001B595E">
        <w:rPr>
          <w:rFonts w:ascii="Times New Roman" w:hAnsi="Times New Roman" w:cs="Times New Roman"/>
          <w:color w:val="000000" w:themeColor="text1"/>
          <w:sz w:val="28"/>
          <w:szCs w:val="28"/>
        </w:rPr>
        <w:t xml:space="preserve">– </w:t>
      </w:r>
      <w:r w:rsidR="00A61F7D" w:rsidRPr="001B595E">
        <w:rPr>
          <w:rFonts w:ascii="Times New Roman" w:hAnsi="Times New Roman" w:cs="Times New Roman"/>
          <w:color w:val="000000" w:themeColor="text1"/>
          <w:sz w:val="28"/>
          <w:szCs w:val="28"/>
        </w:rPr>
        <w:t>488</w:t>
      </w:r>
      <w:r w:rsidR="00401BBB" w:rsidRPr="001B595E">
        <w:rPr>
          <w:rFonts w:ascii="Times New Roman" w:hAnsi="Times New Roman" w:cs="Times New Roman"/>
          <w:color w:val="000000" w:themeColor="text1"/>
          <w:sz w:val="28"/>
          <w:szCs w:val="28"/>
        </w:rPr>
        <w:t xml:space="preserve"> </w:t>
      </w:r>
      <w:r w:rsidR="00401BBB" w:rsidRPr="001B595E">
        <w:rPr>
          <w:rFonts w:ascii="Times New Roman" w:hAnsi="Times New Roman" w:cs="Times New Roman"/>
          <w:color w:val="000000" w:themeColor="text1"/>
          <w:sz w:val="28"/>
          <w:szCs w:val="28"/>
        </w:rPr>
        <w:lastRenderedPageBreak/>
        <w:t xml:space="preserve">și </w:t>
      </w:r>
      <w:r w:rsidR="00A61F7D" w:rsidRPr="001B595E">
        <w:rPr>
          <w:rFonts w:ascii="Times New Roman" w:hAnsi="Times New Roman" w:cs="Times New Roman"/>
          <w:color w:val="000000" w:themeColor="text1"/>
          <w:sz w:val="28"/>
          <w:szCs w:val="28"/>
        </w:rPr>
        <w:t>490</w:t>
      </w:r>
      <w:r w:rsidRPr="001B595E">
        <w:rPr>
          <w:rFonts w:ascii="Times New Roman" w:hAnsi="Times New Roman" w:cs="Times New Roman"/>
          <w:color w:val="000000" w:themeColor="text1"/>
          <w:sz w:val="28"/>
          <w:szCs w:val="28"/>
        </w:rPr>
        <w:t>, de asemenea, în cazul în care solicitantul și titularul regimului sunt stabiliți pe teritoriului vamal.</w:t>
      </w:r>
    </w:p>
    <w:p w14:paraId="1AAD020F" w14:textId="2FF837B9" w:rsidR="00B60D77" w:rsidRPr="001B595E" w:rsidRDefault="00B60D77" w:rsidP="00A15FEB">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Atunci când se face referire, în prezenta subsecţiune, la utilizarea în scop comercial a unui mijloc de transport, aceasta înseamnă utilizarea unui mijloc de transport pentru transportul persoanelor, cu plată, sau utilizarea unui mijloc de transport pentru transportul industrial sau comercial al mărfurilor, cu plată sau fără plată. Prin utilizarea în scop privat a unui mijloc de transport se înţelege utilizarea unui mijloc de transport fără un scop comercial.</w:t>
      </w:r>
    </w:p>
    <w:p w14:paraId="7A34BBAF" w14:textId="6A64252E"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Scutirea totală de la plata drepturilor de import se acordă pentru piesele de schimb, accesoriile și echipamentele pentru paleţi atunci când sunt importate temporar pentru a fi reexportate separat sau ca parte integrantă a paleţilor.</w:t>
      </w:r>
    </w:p>
    <w:p w14:paraId="5411184B" w14:textId="4270A039"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Scutirea totală de la plata drepturilor de import se acordă pentru containere atunci când au fost marcate durabil într-un loc adecvat și clar vizibil cu toate următoare informaţii:</w:t>
      </w:r>
    </w:p>
    <w:p w14:paraId="2EDDC87E" w14:textId="6085495F" w:rsidR="00B60D77" w:rsidRPr="001B595E" w:rsidRDefault="00B60D77" w:rsidP="007C5F0D">
      <w:pPr>
        <w:pStyle w:val="ListParagraph"/>
        <w:numPr>
          <w:ilvl w:val="0"/>
          <w:numId w:val="139"/>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identificarea proprietarului sau a operatorului, care poate fi indicată fie prin afișarea numelui complet, fie printr-un sistem de identificare </w:t>
      </w:r>
      <w:r w:rsidR="00AC49C4" w:rsidRPr="001B595E">
        <w:rPr>
          <w:rFonts w:ascii="Times New Roman" w:hAnsi="Times New Roman" w:cs="Times New Roman"/>
          <w:color w:val="000000" w:themeColor="text1"/>
          <w:sz w:val="28"/>
          <w:szCs w:val="28"/>
        </w:rPr>
        <w:t>stabilit</w:t>
      </w:r>
      <w:r w:rsidRPr="001B595E">
        <w:rPr>
          <w:rFonts w:ascii="Times New Roman" w:hAnsi="Times New Roman" w:cs="Times New Roman"/>
          <w:color w:val="000000" w:themeColor="text1"/>
          <w:sz w:val="28"/>
          <w:szCs w:val="28"/>
        </w:rPr>
        <w:t>, excepție fiind simbolurile precum emblemele sau steagurile;</w:t>
      </w:r>
    </w:p>
    <w:p w14:paraId="0D615C0C" w14:textId="5155AD22" w:rsidR="00B60D77" w:rsidRPr="001B595E" w:rsidRDefault="00B60D77" w:rsidP="007C5F0D">
      <w:pPr>
        <w:pStyle w:val="ListParagraph"/>
        <w:numPr>
          <w:ilvl w:val="0"/>
          <w:numId w:val="139"/>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mărcile și numerele de identificare ale containerului aprobate de către proprietar sau de către utilizator;</w:t>
      </w:r>
    </w:p>
    <w:p w14:paraId="6B14FCC4" w14:textId="1CE8AE51" w:rsidR="00B60D77" w:rsidRPr="001B595E" w:rsidRDefault="00B60D77" w:rsidP="007C5F0D">
      <w:pPr>
        <w:pStyle w:val="ListParagraph"/>
        <w:numPr>
          <w:ilvl w:val="0"/>
          <w:numId w:val="139"/>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greutatea containerului gol, împreună cu </w:t>
      </w:r>
      <w:r w:rsidR="00AC49C4" w:rsidRPr="001B595E">
        <w:rPr>
          <w:rFonts w:ascii="Times New Roman" w:hAnsi="Times New Roman" w:cs="Times New Roman"/>
          <w:color w:val="000000" w:themeColor="text1"/>
          <w:sz w:val="28"/>
          <w:szCs w:val="28"/>
        </w:rPr>
        <w:t xml:space="preserve">tot </w:t>
      </w:r>
      <w:r w:rsidR="00401BBB" w:rsidRPr="001B595E">
        <w:rPr>
          <w:rFonts w:ascii="Times New Roman" w:hAnsi="Times New Roman" w:cs="Times New Roman"/>
          <w:color w:val="000000" w:themeColor="text1"/>
          <w:sz w:val="28"/>
          <w:szCs w:val="28"/>
        </w:rPr>
        <w:t>echipament</w:t>
      </w:r>
      <w:r w:rsidR="00AC49C4" w:rsidRPr="001B595E">
        <w:rPr>
          <w:rFonts w:ascii="Times New Roman" w:hAnsi="Times New Roman" w:cs="Times New Roman"/>
          <w:color w:val="000000" w:themeColor="text1"/>
          <w:sz w:val="28"/>
          <w:szCs w:val="28"/>
        </w:rPr>
        <w:t>ul fixat permanent</w:t>
      </w:r>
      <w:r w:rsidR="00401BBB" w:rsidRPr="001B595E">
        <w:rPr>
          <w:rFonts w:ascii="Times New Roman" w:hAnsi="Times New Roman" w:cs="Times New Roman"/>
          <w:color w:val="000000" w:themeColor="text1"/>
          <w:sz w:val="28"/>
          <w:szCs w:val="28"/>
        </w:rPr>
        <w:t>.</w:t>
      </w:r>
    </w:p>
    <w:p w14:paraId="1F31E530" w14:textId="0AD6942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containerelor de marfă utilizate în sectorul maritim sau al oricărui alt container care folosește un prefix standard ISO constând din patru majuscule terminate cu U, identificarea proprietarului sau a operatorului principal, precum și numărul de serie al containerului și cifra de </w:t>
      </w:r>
      <w:r w:rsidR="00AC49C4" w:rsidRPr="001B595E">
        <w:rPr>
          <w:rFonts w:ascii="Times New Roman" w:hAnsi="Times New Roman" w:cs="Times New Roman"/>
          <w:color w:val="000000" w:themeColor="text1"/>
          <w:sz w:val="28"/>
          <w:szCs w:val="28"/>
        </w:rPr>
        <w:t>control</w:t>
      </w:r>
      <w:r w:rsidRPr="001B595E">
        <w:rPr>
          <w:rFonts w:ascii="Times New Roman" w:hAnsi="Times New Roman" w:cs="Times New Roman"/>
          <w:color w:val="000000" w:themeColor="text1"/>
          <w:sz w:val="28"/>
          <w:szCs w:val="28"/>
        </w:rPr>
        <w:t xml:space="preserve"> a containerului trebuie să respecte standardul internaţional ISO 6346 și anexele acestuia.</w:t>
      </w:r>
    </w:p>
    <w:p w14:paraId="58323130" w14:textId="1E01AE05"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Atunci când cererea de acordare a autorizaţiei este realizată în conformitate cu </w:t>
      </w:r>
      <w:r w:rsidR="00401BBB" w:rsidRPr="001B595E">
        <w:rPr>
          <w:rFonts w:ascii="Times New Roman" w:hAnsi="Times New Roman" w:cs="Times New Roman"/>
          <w:color w:val="000000" w:themeColor="text1"/>
          <w:sz w:val="28"/>
          <w:szCs w:val="28"/>
        </w:rPr>
        <w:t>pct. 348</w:t>
      </w:r>
      <w:r w:rsidRPr="001B595E">
        <w:rPr>
          <w:rFonts w:ascii="Times New Roman" w:hAnsi="Times New Roman" w:cs="Times New Roman"/>
          <w:color w:val="000000" w:themeColor="text1"/>
          <w:sz w:val="28"/>
          <w:szCs w:val="28"/>
        </w:rPr>
        <w:t xml:space="preserve">, containerele sunt monitorizate de o persoană stabilită pe teritoriul vamal sau de o persoană stabilită în afara teritoriului vamal, care este reprezentată pe teritoriul vamal. </w:t>
      </w:r>
    </w:p>
    <w:p w14:paraId="1895D49C" w14:textId="1FCBDB63" w:rsidR="00B60D77" w:rsidRPr="001B595E" w:rsidRDefault="00B60D77" w:rsidP="00A15FEB">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Persoana specificată furnizează, la cererea Serviciului Vamal, informaţii detaliate privind circulaţia fiecărui container pentru care s-a acordat admiterea temporară, inclusiv privind datele și locurile de intrare și de ieșire ale acestuia.</w:t>
      </w:r>
    </w:p>
    <w:p w14:paraId="470A13CD" w14:textId="73B1F6D2"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Scutirea totală de la plata drepturilor de import se acordă pentru piesele de schimb, accesoriile și echipamentele pentru containere atunci când sunt importate temporar pentru a fi reexportate separat sau ca parte integrantă a containerelor.</w:t>
      </w:r>
    </w:p>
    <w:p w14:paraId="68A682FA" w14:textId="14A33F7A"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La </w:t>
      </w:r>
      <w:r w:rsidR="00401BBB" w:rsidRPr="001B595E">
        <w:rPr>
          <w:rFonts w:ascii="Times New Roman" w:hAnsi="Times New Roman" w:cs="Times New Roman"/>
          <w:color w:val="000000" w:themeColor="text1"/>
          <w:sz w:val="28"/>
          <w:szCs w:val="28"/>
        </w:rPr>
        <w:t xml:space="preserve">pct. </w:t>
      </w:r>
      <w:r w:rsidR="00A61F7D" w:rsidRPr="001B595E">
        <w:rPr>
          <w:rFonts w:ascii="Times New Roman" w:hAnsi="Times New Roman" w:cs="Times New Roman"/>
          <w:color w:val="000000" w:themeColor="text1"/>
          <w:sz w:val="28"/>
          <w:szCs w:val="28"/>
        </w:rPr>
        <w:t xml:space="preserve">491 </w:t>
      </w:r>
      <w:r w:rsidR="00401BBB" w:rsidRPr="001B595E">
        <w:rPr>
          <w:rFonts w:ascii="Times New Roman" w:hAnsi="Times New Roman" w:cs="Times New Roman"/>
          <w:color w:val="000000" w:themeColor="text1"/>
          <w:sz w:val="28"/>
          <w:szCs w:val="28"/>
        </w:rPr>
        <w:t xml:space="preserve">- </w:t>
      </w:r>
      <w:r w:rsidR="00A61F7D" w:rsidRPr="001B595E">
        <w:rPr>
          <w:rFonts w:ascii="Times New Roman" w:hAnsi="Times New Roman" w:cs="Times New Roman"/>
          <w:color w:val="000000" w:themeColor="text1"/>
          <w:sz w:val="28"/>
          <w:szCs w:val="28"/>
        </w:rPr>
        <w:t>493</w:t>
      </w:r>
      <w:r w:rsidRPr="001B595E">
        <w:rPr>
          <w:rFonts w:ascii="Times New Roman" w:hAnsi="Times New Roman" w:cs="Times New Roman"/>
          <w:color w:val="000000" w:themeColor="text1"/>
          <w:sz w:val="28"/>
          <w:szCs w:val="28"/>
        </w:rPr>
        <w:t>, termenul „mijloace de transport” include piesele de schimb normale, accesoriile și echipamentele care însoţesc mijloacele de transport.</w:t>
      </w:r>
    </w:p>
    <w:p w14:paraId="56FB930D" w14:textId="70E2DBB6"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mijloacele de transport sunt declarate verbal pentru admiterea temporară în conformitate cu </w:t>
      </w:r>
      <w:r w:rsidR="00401BBB" w:rsidRPr="001B595E">
        <w:rPr>
          <w:rFonts w:ascii="Times New Roman" w:hAnsi="Times New Roman" w:cs="Times New Roman"/>
          <w:color w:val="000000" w:themeColor="text1"/>
          <w:sz w:val="28"/>
          <w:szCs w:val="28"/>
        </w:rPr>
        <w:t xml:space="preserve">pct. </w:t>
      </w:r>
      <w:r w:rsidR="00A61F7D" w:rsidRPr="001B595E">
        <w:rPr>
          <w:rFonts w:ascii="Times New Roman" w:hAnsi="Times New Roman" w:cs="Times New Roman"/>
          <w:color w:val="000000" w:themeColor="text1"/>
          <w:sz w:val="28"/>
          <w:szCs w:val="28"/>
        </w:rPr>
        <w:t xml:space="preserve">279 </w:t>
      </w:r>
      <w:r w:rsidR="00401BBB" w:rsidRPr="001B595E">
        <w:rPr>
          <w:rFonts w:ascii="Times New Roman" w:hAnsi="Times New Roman" w:cs="Times New Roman"/>
          <w:color w:val="000000" w:themeColor="text1"/>
          <w:sz w:val="28"/>
          <w:szCs w:val="28"/>
        </w:rPr>
        <w:t xml:space="preserve">sau </w:t>
      </w:r>
      <w:r w:rsidRPr="001B595E">
        <w:rPr>
          <w:rFonts w:ascii="Times New Roman" w:hAnsi="Times New Roman" w:cs="Times New Roman"/>
          <w:color w:val="000000" w:themeColor="text1"/>
          <w:sz w:val="28"/>
          <w:szCs w:val="28"/>
        </w:rPr>
        <w:t xml:space="preserve">printr-un alt act în conformitate cu </w:t>
      </w:r>
      <w:r w:rsidR="00401BBB" w:rsidRPr="001B595E">
        <w:rPr>
          <w:rFonts w:ascii="Times New Roman" w:hAnsi="Times New Roman" w:cs="Times New Roman"/>
          <w:color w:val="000000" w:themeColor="text1"/>
          <w:sz w:val="28"/>
          <w:szCs w:val="28"/>
        </w:rPr>
        <w:t xml:space="preserve">pct. </w:t>
      </w:r>
      <w:r w:rsidR="00A61F7D" w:rsidRPr="001B595E">
        <w:rPr>
          <w:rFonts w:ascii="Times New Roman" w:hAnsi="Times New Roman" w:cs="Times New Roman"/>
          <w:color w:val="000000" w:themeColor="text1"/>
          <w:sz w:val="28"/>
          <w:szCs w:val="28"/>
        </w:rPr>
        <w:t xml:space="preserve">285 </w:t>
      </w:r>
      <w:r w:rsidRPr="001B595E">
        <w:rPr>
          <w:rFonts w:ascii="Times New Roman" w:hAnsi="Times New Roman" w:cs="Times New Roman"/>
          <w:color w:val="000000" w:themeColor="text1"/>
          <w:sz w:val="28"/>
          <w:szCs w:val="28"/>
        </w:rPr>
        <w:t>coroborat cu p</w:t>
      </w:r>
      <w:r w:rsidR="00401BBB" w:rsidRPr="001B595E">
        <w:rPr>
          <w:rFonts w:ascii="Times New Roman" w:hAnsi="Times New Roman" w:cs="Times New Roman"/>
          <w:color w:val="000000" w:themeColor="text1"/>
          <w:sz w:val="28"/>
          <w:szCs w:val="28"/>
        </w:rPr>
        <w:t xml:space="preserve">ct. </w:t>
      </w:r>
      <w:r w:rsidR="00A61F7D" w:rsidRPr="001B595E">
        <w:rPr>
          <w:rFonts w:ascii="Times New Roman" w:hAnsi="Times New Roman" w:cs="Times New Roman"/>
          <w:color w:val="000000" w:themeColor="text1"/>
          <w:sz w:val="28"/>
          <w:szCs w:val="28"/>
        </w:rPr>
        <w:t>287</w:t>
      </w:r>
      <w:r w:rsidRPr="001B595E">
        <w:rPr>
          <w:rFonts w:ascii="Times New Roman" w:hAnsi="Times New Roman" w:cs="Times New Roman"/>
          <w:color w:val="000000" w:themeColor="text1"/>
          <w:sz w:val="28"/>
          <w:szCs w:val="28"/>
        </w:rPr>
        <w:t>, autorizaţia pentru admitere temporară se acordă persoanei care deţine controlul fizic asupra mărfurilor la momentul acordării liberului de vamă pentru regimul de admitere temporară, cu excepţia cazului în care persoana respectivă acţionează pe seama unei alte persoane. În acest caz, autorizaţia este acordată acesteia din urmă.</w:t>
      </w:r>
    </w:p>
    <w:p w14:paraId="0C453896" w14:textId="6162A9D5"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Scutirea totală de la plata drepturilor de import se acordă pentru mijloace de transport rutiere, feroviare, aeriane, maritime și pe căile navigabile interioare când acestea îndeplinesc următoarele condiţii:</w:t>
      </w:r>
    </w:p>
    <w:p w14:paraId="56988452" w14:textId="0F10A77C" w:rsidR="00B60D77" w:rsidRPr="001B595E" w:rsidRDefault="00B60D77" w:rsidP="007C5F0D">
      <w:pPr>
        <w:pStyle w:val="ListParagraph"/>
        <w:numPr>
          <w:ilvl w:val="1"/>
          <w:numId w:val="140"/>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sunt înmatriculate în afara teritoriului vamal în numele unei persoane stabilite în afara acestui teritoriu sau, în cazul în care mijloacele de transport nu sunt înmatriculate, sunt deţinute de o persoană stabilită în afara teritoriului vamal;</w:t>
      </w:r>
    </w:p>
    <w:p w14:paraId="34190F9D" w14:textId="7680F5CF" w:rsidR="00B60D77" w:rsidRPr="001B595E" w:rsidRDefault="00B60D77" w:rsidP="007C5F0D">
      <w:pPr>
        <w:pStyle w:val="ListParagraph"/>
        <w:numPr>
          <w:ilvl w:val="1"/>
          <w:numId w:val="140"/>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 xml:space="preserve">sunt utilizate de o persoană stabilită în afara teritoriului vamal, fără a aduce atingere </w:t>
      </w:r>
      <w:r w:rsidR="00401BBB" w:rsidRPr="001B595E">
        <w:rPr>
          <w:rFonts w:ascii="Times New Roman" w:hAnsi="Times New Roman" w:cs="Times New Roman"/>
          <w:color w:val="000000" w:themeColor="text1"/>
          <w:sz w:val="28"/>
          <w:szCs w:val="28"/>
        </w:rPr>
        <w:t xml:space="preserve">pct. </w:t>
      </w:r>
      <w:r w:rsidR="00A61F7D" w:rsidRPr="001B595E">
        <w:rPr>
          <w:rFonts w:ascii="Times New Roman" w:hAnsi="Times New Roman" w:cs="Times New Roman"/>
          <w:color w:val="000000" w:themeColor="text1"/>
          <w:sz w:val="28"/>
          <w:szCs w:val="28"/>
        </w:rPr>
        <w:t xml:space="preserve">495 </w:t>
      </w:r>
      <w:r w:rsidR="00401BBB" w:rsidRPr="001B595E">
        <w:rPr>
          <w:rFonts w:ascii="Times New Roman" w:hAnsi="Times New Roman" w:cs="Times New Roman"/>
          <w:color w:val="000000" w:themeColor="text1"/>
          <w:sz w:val="28"/>
          <w:szCs w:val="28"/>
        </w:rPr>
        <w:t xml:space="preserve">- </w:t>
      </w:r>
      <w:r w:rsidR="00A61F7D" w:rsidRPr="001B595E">
        <w:rPr>
          <w:rFonts w:ascii="Times New Roman" w:hAnsi="Times New Roman" w:cs="Times New Roman"/>
          <w:color w:val="000000" w:themeColor="text1"/>
          <w:sz w:val="28"/>
          <w:szCs w:val="28"/>
        </w:rPr>
        <w:t>500</w:t>
      </w:r>
      <w:r w:rsidRPr="001B595E">
        <w:rPr>
          <w:rFonts w:ascii="Times New Roman" w:hAnsi="Times New Roman" w:cs="Times New Roman"/>
          <w:color w:val="000000" w:themeColor="text1"/>
          <w:sz w:val="28"/>
          <w:szCs w:val="28"/>
        </w:rPr>
        <w:t>.</w:t>
      </w:r>
    </w:p>
    <w:p w14:paraId="4078BB00" w14:textId="4C62F671"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mijloacele de transport menționate la </w:t>
      </w:r>
      <w:r w:rsidR="00401BBB" w:rsidRPr="001B595E">
        <w:rPr>
          <w:rFonts w:ascii="Times New Roman" w:hAnsi="Times New Roman" w:cs="Times New Roman"/>
          <w:color w:val="000000" w:themeColor="text1"/>
          <w:sz w:val="28"/>
          <w:szCs w:val="28"/>
        </w:rPr>
        <w:t xml:space="preserve">pct. </w:t>
      </w:r>
      <w:r w:rsidR="00A61F7D" w:rsidRPr="001B595E">
        <w:rPr>
          <w:rFonts w:ascii="Times New Roman" w:hAnsi="Times New Roman" w:cs="Times New Roman"/>
          <w:color w:val="000000" w:themeColor="text1"/>
          <w:sz w:val="28"/>
          <w:szCs w:val="28"/>
        </w:rPr>
        <w:t xml:space="preserve">492 </w:t>
      </w:r>
      <w:r w:rsidRPr="001B595E">
        <w:rPr>
          <w:rFonts w:ascii="Times New Roman" w:hAnsi="Times New Roman" w:cs="Times New Roman"/>
          <w:color w:val="000000" w:themeColor="text1"/>
          <w:sz w:val="28"/>
          <w:szCs w:val="28"/>
        </w:rPr>
        <w:t>sunt utilizate în scop privat de către o terţă persoană stabilită în afara teritoriului vamal, se acordă scutirea totală de la plata drepturilor de i</w:t>
      </w:r>
      <w:r w:rsidR="00E20252" w:rsidRPr="001B595E">
        <w:rPr>
          <w:rFonts w:ascii="Times New Roman" w:hAnsi="Times New Roman" w:cs="Times New Roman"/>
          <w:color w:val="000000" w:themeColor="text1"/>
          <w:sz w:val="28"/>
          <w:szCs w:val="28"/>
        </w:rPr>
        <w:t xml:space="preserve">mport cu condiţia ca persoana </w:t>
      </w:r>
      <w:r w:rsidRPr="001B595E">
        <w:rPr>
          <w:rFonts w:ascii="Times New Roman" w:hAnsi="Times New Roman" w:cs="Times New Roman"/>
          <w:color w:val="000000" w:themeColor="text1"/>
          <w:sz w:val="28"/>
          <w:szCs w:val="28"/>
        </w:rPr>
        <w:t xml:space="preserve">respectivă să </w:t>
      </w:r>
      <w:r w:rsidR="003B70DA" w:rsidRPr="001B595E">
        <w:rPr>
          <w:rFonts w:ascii="Times New Roman" w:hAnsi="Times New Roman" w:cs="Times New Roman"/>
          <w:color w:val="000000" w:themeColor="text1"/>
          <w:sz w:val="28"/>
          <w:szCs w:val="28"/>
        </w:rPr>
        <w:t xml:space="preserve">fie </w:t>
      </w:r>
      <w:r w:rsidRPr="001B595E">
        <w:rPr>
          <w:rFonts w:ascii="Times New Roman" w:hAnsi="Times New Roman" w:cs="Times New Roman"/>
          <w:color w:val="000000" w:themeColor="text1"/>
          <w:sz w:val="28"/>
          <w:szCs w:val="28"/>
        </w:rPr>
        <w:t>autoriza</w:t>
      </w:r>
      <w:r w:rsidR="003B70DA" w:rsidRPr="001B595E">
        <w:rPr>
          <w:rFonts w:ascii="Times New Roman" w:hAnsi="Times New Roman" w:cs="Times New Roman"/>
          <w:color w:val="000000" w:themeColor="text1"/>
          <w:sz w:val="28"/>
          <w:szCs w:val="28"/>
        </w:rPr>
        <w:t>tă</w:t>
      </w:r>
      <w:r w:rsidRPr="001B595E">
        <w:rPr>
          <w:rFonts w:ascii="Times New Roman" w:hAnsi="Times New Roman" w:cs="Times New Roman"/>
          <w:color w:val="000000" w:themeColor="text1"/>
          <w:sz w:val="28"/>
          <w:szCs w:val="28"/>
        </w:rPr>
        <w:t xml:space="preserve"> </w:t>
      </w:r>
      <w:r w:rsidR="003B70DA" w:rsidRPr="001B595E">
        <w:rPr>
          <w:rFonts w:ascii="Times New Roman" w:hAnsi="Times New Roman" w:cs="Times New Roman"/>
          <w:color w:val="000000" w:themeColor="text1"/>
          <w:sz w:val="28"/>
          <w:szCs w:val="28"/>
        </w:rPr>
        <w:t xml:space="preserve">în mod </w:t>
      </w:r>
      <w:r w:rsidRPr="001B595E">
        <w:rPr>
          <w:rFonts w:ascii="Times New Roman" w:hAnsi="Times New Roman" w:cs="Times New Roman"/>
          <w:color w:val="000000" w:themeColor="text1"/>
          <w:sz w:val="28"/>
          <w:szCs w:val="28"/>
        </w:rPr>
        <w:t>corespunzăto</w:t>
      </w:r>
      <w:r w:rsidR="003B70DA" w:rsidRPr="001B595E">
        <w:rPr>
          <w:rFonts w:ascii="Times New Roman" w:hAnsi="Times New Roman" w:cs="Times New Roman"/>
          <w:color w:val="000000" w:themeColor="text1"/>
          <w:sz w:val="28"/>
          <w:szCs w:val="28"/>
        </w:rPr>
        <w:t>r</w:t>
      </w:r>
      <w:r w:rsidRPr="001B595E">
        <w:rPr>
          <w:rFonts w:ascii="Times New Roman" w:hAnsi="Times New Roman" w:cs="Times New Roman"/>
          <w:color w:val="000000" w:themeColor="text1"/>
          <w:sz w:val="28"/>
          <w:szCs w:val="28"/>
        </w:rPr>
        <w:t xml:space="preserve"> în scris, de către titularul autorizaţiei.</w:t>
      </w:r>
    </w:p>
    <w:p w14:paraId="72AAB4FB" w14:textId="4DC0E7C9"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Scutirea totală de la plata drepturilor de import se acordă pentru piesele de schimb, accesoriile și echipamentele destinate mijloacelor de transport atunci când sunt importate temporar pentru a fi reexportate separat sau ca parte integrantă a mijloacelor de transport.</w:t>
      </w:r>
    </w:p>
    <w:p w14:paraId="19EDF40D" w14:textId="54343B16"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Persoanele stabilite pe teritoriul vamal beneficiază de scutire totală de la plata drepturilor de import </w:t>
      </w:r>
      <w:r w:rsidR="003B70DA" w:rsidRPr="001B595E">
        <w:rPr>
          <w:rFonts w:ascii="Times New Roman" w:hAnsi="Times New Roman" w:cs="Times New Roman"/>
          <w:color w:val="000000" w:themeColor="text1"/>
          <w:sz w:val="28"/>
          <w:szCs w:val="28"/>
        </w:rPr>
        <w:t xml:space="preserve">atunci cînd este îndeplinită </w:t>
      </w:r>
      <w:r w:rsidRPr="001B595E">
        <w:rPr>
          <w:rFonts w:ascii="Times New Roman" w:hAnsi="Times New Roman" w:cs="Times New Roman"/>
          <w:color w:val="000000" w:themeColor="text1"/>
          <w:sz w:val="28"/>
          <w:szCs w:val="28"/>
        </w:rPr>
        <w:t xml:space="preserve">oricăre dintre următoarele condiții: </w:t>
      </w:r>
    </w:p>
    <w:p w14:paraId="58B85BBB" w14:textId="3037FF8C" w:rsidR="00B60D77" w:rsidRPr="001B595E" w:rsidRDefault="00B60D77" w:rsidP="007C5F0D">
      <w:pPr>
        <w:pStyle w:val="ListParagraph"/>
        <w:numPr>
          <w:ilvl w:val="0"/>
          <w:numId w:val="141"/>
        </w:numPr>
        <w:tabs>
          <w:tab w:val="left" w:pos="709"/>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mijloacelor de transport feroviar, acestea sunt puse la dispoziţia unor astfel de persoane printr-un acord care prevede că fiecare persoană poate utiliza materialul rulant al </w:t>
      </w:r>
      <w:r w:rsidR="003B70DA" w:rsidRPr="001B595E">
        <w:rPr>
          <w:rFonts w:ascii="Times New Roman" w:hAnsi="Times New Roman" w:cs="Times New Roman"/>
          <w:color w:val="000000" w:themeColor="text1"/>
          <w:sz w:val="28"/>
          <w:szCs w:val="28"/>
        </w:rPr>
        <w:t xml:space="preserve">celorlalte </w:t>
      </w:r>
      <w:r w:rsidRPr="001B595E">
        <w:rPr>
          <w:rFonts w:ascii="Times New Roman" w:hAnsi="Times New Roman" w:cs="Times New Roman"/>
          <w:color w:val="000000" w:themeColor="text1"/>
          <w:sz w:val="28"/>
          <w:szCs w:val="28"/>
        </w:rPr>
        <w:t>în cadrul acordului respectiv;</w:t>
      </w:r>
    </w:p>
    <w:p w14:paraId="33A3F9F0" w14:textId="15173589" w:rsidR="00B60D77" w:rsidRPr="001B595E" w:rsidRDefault="00B60D77" w:rsidP="007C5F0D">
      <w:pPr>
        <w:pStyle w:val="ListParagraph"/>
        <w:numPr>
          <w:ilvl w:val="0"/>
          <w:numId w:val="141"/>
        </w:numPr>
        <w:tabs>
          <w:tab w:val="left" w:pos="709"/>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mijloacelor de transport rutiere înmatriculate pe teritoriul vamal, </w:t>
      </w:r>
      <w:r w:rsidR="00D70115" w:rsidRPr="001B595E">
        <w:rPr>
          <w:rFonts w:ascii="Times New Roman" w:hAnsi="Times New Roman" w:cs="Times New Roman"/>
          <w:color w:val="000000" w:themeColor="text1"/>
          <w:sz w:val="28"/>
          <w:szCs w:val="28"/>
        </w:rPr>
        <w:t xml:space="preserve">o remorcă este atașată la </w:t>
      </w:r>
      <w:r w:rsidRPr="001B595E">
        <w:rPr>
          <w:rFonts w:ascii="Times New Roman" w:hAnsi="Times New Roman" w:cs="Times New Roman"/>
          <w:color w:val="000000" w:themeColor="text1"/>
          <w:sz w:val="28"/>
          <w:szCs w:val="28"/>
        </w:rPr>
        <w:t>mijlocul de transport;</w:t>
      </w:r>
    </w:p>
    <w:p w14:paraId="34B84055" w14:textId="21BF4631" w:rsidR="00B60D77" w:rsidRPr="001B595E" w:rsidRDefault="00B60D77" w:rsidP="007C5F0D">
      <w:pPr>
        <w:pStyle w:val="ListParagraph"/>
        <w:numPr>
          <w:ilvl w:val="0"/>
          <w:numId w:val="141"/>
        </w:numPr>
        <w:tabs>
          <w:tab w:val="left" w:pos="709"/>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mijloacele de transport sunt</w:t>
      </w:r>
      <w:r w:rsidR="00D70115"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utilizate într-un caz de urgenţă;</w:t>
      </w:r>
    </w:p>
    <w:p w14:paraId="1B88D60C" w14:textId="28BC16DC" w:rsidR="00B60D77" w:rsidRPr="001B595E" w:rsidRDefault="00B60D77" w:rsidP="007C5F0D">
      <w:pPr>
        <w:pStyle w:val="ListParagraph"/>
        <w:numPr>
          <w:ilvl w:val="0"/>
          <w:numId w:val="141"/>
        </w:numPr>
        <w:tabs>
          <w:tab w:val="left" w:pos="709"/>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mijloacele de transport sunt utilizate de o firmă profesională de închiriere auto în scopul reexportului.</w:t>
      </w:r>
    </w:p>
    <w:p w14:paraId="6B8843AD" w14:textId="35E1CD6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Persoanele fizice care își au reședinţa permanentă pe teritoriul vamal beneficiază de scutirea totală de la plata drepturilor de import în privinţa mijloacelor de transport pe care le utilizează cu titlu privat și ocazional, la cererea titularului înmatriculării, cu condiţia ca titularul înmatriculării să se afle pe teritoriul vamal în momentul utilizării.</w:t>
      </w:r>
    </w:p>
    <w:p w14:paraId="65994253" w14:textId="1334C48F"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Persoanele fizice care își au reședinţa permanentă pe teritoriul vamal beneficiază de scutirea totală de la plata drepturilor de import în privinţa mijloacelor de transport pe care le-au închiriat în temeiul unui contract scris și pe care le utilizează pentru unul dintre următoarele scopuri private:</w:t>
      </w:r>
    </w:p>
    <w:p w14:paraId="43925B5E" w14:textId="7785D33C" w:rsidR="00B60D77" w:rsidRPr="001B595E" w:rsidRDefault="00B60D77" w:rsidP="007C5F0D">
      <w:pPr>
        <w:pStyle w:val="ListParagraph"/>
        <w:numPr>
          <w:ilvl w:val="0"/>
          <w:numId w:val="142"/>
        </w:numPr>
        <w:tabs>
          <w:tab w:val="left" w:pos="709"/>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pentru a se întoarce la locul lor de rezidenţă de pe teritoriul vamal;</w:t>
      </w:r>
    </w:p>
    <w:p w14:paraId="60C81098" w14:textId="28CF96A8" w:rsidR="00B60D77" w:rsidRPr="001B595E" w:rsidRDefault="00B60D77" w:rsidP="007C5F0D">
      <w:pPr>
        <w:pStyle w:val="ListParagraph"/>
        <w:numPr>
          <w:ilvl w:val="0"/>
          <w:numId w:val="142"/>
        </w:numPr>
        <w:tabs>
          <w:tab w:val="left" w:pos="709"/>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pentru a părăsi teritoriul vamal.</w:t>
      </w:r>
    </w:p>
    <w:p w14:paraId="76318330" w14:textId="23BCB21C"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Persoanele fizice care își au reședinţa perma</w:t>
      </w:r>
      <w:r w:rsidR="00D70115" w:rsidRPr="001B595E">
        <w:rPr>
          <w:rFonts w:ascii="Times New Roman" w:hAnsi="Times New Roman" w:cs="Times New Roman"/>
          <w:color w:val="000000" w:themeColor="text1"/>
          <w:sz w:val="28"/>
          <w:szCs w:val="28"/>
        </w:rPr>
        <w:t>n</w:t>
      </w:r>
      <w:r w:rsidRPr="001B595E">
        <w:rPr>
          <w:rFonts w:ascii="Times New Roman" w:hAnsi="Times New Roman" w:cs="Times New Roman"/>
          <w:color w:val="000000" w:themeColor="text1"/>
          <w:sz w:val="28"/>
          <w:szCs w:val="28"/>
        </w:rPr>
        <w:t>entă pe teritoriul vamal beneficiază de scutirea totală de la plata drepturilor de import în privinţa mijloacelor de transport rutier pe care le-au închiriat în temeiul unui contract scris încheiat cu un serviciu profesional de închirieri de automobile și pe care le utilizează în scop privat.</w:t>
      </w:r>
    </w:p>
    <w:p w14:paraId="6482BED3" w14:textId="7A3BCA3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Persoanele fizice care își au reședinţa permanentă pe teritoriul vamal beneficiază de scutirea totală de la plata drepturilor de import în privinţa mijloacelor de transport pe care le folosesc în scop comercial sau privat, cu condiţia ca persoanele respective să fie angajate de proprietarul, de locatorul sau de locatarul mijlocului de transport și ca angajatorul să fie stabilit în afara teritoriului vamal respectiv. Utilizarea în scop privat a mijloacelor de transport este permisă pentru deplasările între locul de desfășurare a activităţii și locul de reședinţă al angajatului sau cu scopul de a îndeplini o sarcină profesională a angajatului, astfel cum se prevede în contractul de muncă.</w:t>
      </w:r>
    </w:p>
    <w:p w14:paraId="06DF7E32" w14:textId="77777777" w:rsidR="00B60D77" w:rsidRPr="001B595E" w:rsidRDefault="00B60D77" w:rsidP="00F02C63">
      <w:pPr>
        <w:tabs>
          <w:tab w:val="left" w:pos="851"/>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La cererea Serviciului Vamal, persoana care utilizează mijloacele de transport menționate supra trebuie să prezinte o copie a contractului de muncă.</w:t>
      </w:r>
    </w:p>
    <w:p w14:paraId="46F8F9F6" w14:textId="581E28F3"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Scutirea totală de la plata drepturilor de import se acordă când mijloacele de transport urmează a fi înmatriculate într-o serie temporară pe teritoriul vamal în scopul reexportului în numele uneia dintre următoarele persoane: </w:t>
      </w:r>
    </w:p>
    <w:p w14:paraId="589A3C3D" w14:textId="029F08CC" w:rsidR="00B60D77" w:rsidRPr="001B595E" w:rsidRDefault="00B60D77" w:rsidP="007C5F0D">
      <w:pPr>
        <w:pStyle w:val="ListParagraph"/>
        <w:numPr>
          <w:ilvl w:val="0"/>
          <w:numId w:val="143"/>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o persoană stabilită în afara teritoriului respectiv;</w:t>
      </w:r>
    </w:p>
    <w:p w14:paraId="3005E340" w14:textId="41347A74" w:rsidR="00B60D77" w:rsidRPr="001B595E" w:rsidRDefault="00B60D77" w:rsidP="007C5F0D">
      <w:pPr>
        <w:pStyle w:val="ListParagraph"/>
        <w:numPr>
          <w:ilvl w:val="0"/>
          <w:numId w:val="143"/>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o persoană fizică a cărei reședinţă obișnuită se află pe teritoriul respectiv, în cazul în care persoana respectivă se pregătește să-și schimbe reședinţa permanentă în afara teritoriului respectiv.</w:t>
      </w:r>
    </w:p>
    <w:p w14:paraId="6CEBE816" w14:textId="749743C6"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un mijloc de transport a fost importat temporar cu scutire totală de la plata drepturilor de import în conformitate cu </w:t>
      </w:r>
      <w:r w:rsidR="00F02C63" w:rsidRPr="001B595E">
        <w:rPr>
          <w:rFonts w:ascii="Times New Roman" w:hAnsi="Times New Roman" w:cs="Times New Roman"/>
          <w:color w:val="000000" w:themeColor="text1"/>
          <w:sz w:val="28"/>
          <w:szCs w:val="28"/>
        </w:rPr>
        <w:t xml:space="preserve">pct. </w:t>
      </w:r>
      <w:r w:rsidR="001E7D64" w:rsidRPr="001B595E">
        <w:rPr>
          <w:rFonts w:ascii="Times New Roman" w:hAnsi="Times New Roman" w:cs="Times New Roman"/>
          <w:color w:val="000000" w:themeColor="text1"/>
          <w:sz w:val="28"/>
          <w:szCs w:val="28"/>
        </w:rPr>
        <w:t xml:space="preserve">491 </w:t>
      </w:r>
      <w:r w:rsidR="00F02C63" w:rsidRPr="001B595E">
        <w:rPr>
          <w:rFonts w:ascii="Times New Roman" w:hAnsi="Times New Roman" w:cs="Times New Roman"/>
          <w:color w:val="000000" w:themeColor="text1"/>
          <w:sz w:val="28"/>
          <w:szCs w:val="28"/>
        </w:rPr>
        <w:t xml:space="preserve">și </w:t>
      </w:r>
      <w:r w:rsidR="001E7D64" w:rsidRPr="001B595E">
        <w:rPr>
          <w:rFonts w:ascii="Times New Roman" w:hAnsi="Times New Roman" w:cs="Times New Roman"/>
          <w:color w:val="000000" w:themeColor="text1"/>
          <w:sz w:val="28"/>
          <w:szCs w:val="28"/>
        </w:rPr>
        <w:t>493</w:t>
      </w:r>
      <w:r w:rsidRPr="001B595E">
        <w:rPr>
          <w:rFonts w:ascii="Times New Roman" w:hAnsi="Times New Roman" w:cs="Times New Roman"/>
          <w:color w:val="000000" w:themeColor="text1"/>
          <w:sz w:val="28"/>
          <w:szCs w:val="28"/>
        </w:rPr>
        <w:t xml:space="preserve">, și a fost returnat unui serviciu profesional de închiriere de pe teritoriul vamal, reexportul de încheiere a regimului de admitere temporară se efectuează în termen de șase luni de la data intrării mijlocului de transport pe teritoriul vamal. </w:t>
      </w:r>
    </w:p>
    <w:p w14:paraId="31338C07" w14:textId="03D9E8F1" w:rsidR="00B60D77" w:rsidRPr="001B595E" w:rsidRDefault="00B60D77" w:rsidP="00A15FEB">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mijlocul de transport este reînchiriat de un serviciu profesional de închiriere unei persoane stabilite în afara teritoriului respectiv sau unor persoane fizice care își au reședinţa permanentă pe teritoriul vamal, reexportul de încheiere a regimului de admitere temporară se efectuează în termen de șase luni de la data intrării mijlocului de transport pe teritoriul vamal și în termen de trei săptămâni de la încheierea contractului de reînchiriere.</w:t>
      </w:r>
    </w:p>
    <w:p w14:paraId="218FC216" w14:textId="77777777" w:rsidR="00B60D77" w:rsidRPr="001B595E" w:rsidRDefault="00B60D77" w:rsidP="00A15FEB">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Data intrării pe teritoriul vamal se consideră a fi data încheierii contractului de închiriere în temeiul căruia a fost utilizat mijlocul de transport la momentul intrării sale pe teritoriul respectiv, cu excepţia cazului în care se dovedește data efectivă a întrării .</w:t>
      </w:r>
    </w:p>
    <w:p w14:paraId="23157BCB" w14:textId="122A3E5C"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Se acordă o autorizație de admitere temporară pentru un mijloc de transport menționat la </w:t>
      </w:r>
      <w:r w:rsidR="00F02C63" w:rsidRPr="001B595E">
        <w:rPr>
          <w:rFonts w:ascii="Times New Roman" w:hAnsi="Times New Roman" w:cs="Times New Roman"/>
          <w:color w:val="000000" w:themeColor="text1"/>
          <w:sz w:val="28"/>
          <w:szCs w:val="28"/>
        </w:rPr>
        <w:t>pct. 490</w:t>
      </w:r>
      <w:r w:rsidRPr="001B595E">
        <w:rPr>
          <w:rFonts w:ascii="Times New Roman" w:hAnsi="Times New Roman" w:cs="Times New Roman"/>
          <w:color w:val="000000" w:themeColor="text1"/>
          <w:sz w:val="28"/>
          <w:szCs w:val="28"/>
        </w:rPr>
        <w:t>, cu condiția ca mijlocul de transport să nu fie utilizat în alte scopuri decât reexport.</w:t>
      </w:r>
    </w:p>
    <w:p w14:paraId="0A3ADE43" w14:textId="6A0FEC3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menționat la p</w:t>
      </w:r>
      <w:r w:rsidR="00F02C63" w:rsidRPr="001B595E">
        <w:rPr>
          <w:rFonts w:ascii="Times New Roman" w:hAnsi="Times New Roman" w:cs="Times New Roman"/>
          <w:color w:val="000000" w:themeColor="text1"/>
          <w:sz w:val="28"/>
          <w:szCs w:val="28"/>
        </w:rPr>
        <w:t xml:space="preserve">ct. </w:t>
      </w:r>
      <w:r w:rsidR="001E7D64" w:rsidRPr="001B595E">
        <w:rPr>
          <w:rFonts w:ascii="Times New Roman" w:hAnsi="Times New Roman" w:cs="Times New Roman"/>
          <w:color w:val="000000" w:themeColor="text1"/>
          <w:sz w:val="28"/>
          <w:szCs w:val="28"/>
        </w:rPr>
        <w:t>497</w:t>
      </w:r>
      <w:r w:rsidRPr="001B595E">
        <w:rPr>
          <w:rFonts w:ascii="Times New Roman" w:hAnsi="Times New Roman" w:cs="Times New Roman"/>
          <w:color w:val="000000" w:themeColor="text1"/>
          <w:sz w:val="28"/>
          <w:szCs w:val="28"/>
        </w:rPr>
        <w:t>, mijlocul de transport este returnat, în termen de trei săptămâni de la încheierea contractului de închiriere sau de reînchiriere, serviciului de închiriere stabilit pe teritoriul vamal:</w:t>
      </w:r>
    </w:p>
    <w:p w14:paraId="0F6D56B5" w14:textId="31147466" w:rsidR="00B60D77" w:rsidRPr="001B595E" w:rsidRDefault="00B60D77" w:rsidP="007C5F0D">
      <w:pPr>
        <w:pStyle w:val="ListParagraph"/>
        <w:numPr>
          <w:ilvl w:val="0"/>
          <w:numId w:val="144"/>
        </w:numPr>
        <w:tabs>
          <w:tab w:val="left" w:pos="709"/>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mijlocul de transport este utilizat de persoana fizică pentru a reveni la locul său de reședinţă de pe teritoriul vamal, sau este reexportat </w:t>
      </w:r>
    </w:p>
    <w:p w14:paraId="70A4113A" w14:textId="2AF0E5F2" w:rsidR="00B60D77" w:rsidRPr="001B595E" w:rsidRDefault="00B60D77" w:rsidP="007C5F0D">
      <w:pPr>
        <w:pStyle w:val="ListParagraph"/>
        <w:numPr>
          <w:ilvl w:val="0"/>
          <w:numId w:val="144"/>
        </w:numPr>
        <w:tabs>
          <w:tab w:val="left" w:pos="709"/>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mijlocul de transport este utilizat de către persoana fizică pentru a părăsi teritoriul vamal.</w:t>
      </w:r>
    </w:p>
    <w:p w14:paraId="6135D61B" w14:textId="7FE568AB"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menționat la </w:t>
      </w:r>
      <w:r w:rsidR="00F02C63" w:rsidRPr="001B595E">
        <w:rPr>
          <w:rFonts w:ascii="Times New Roman" w:hAnsi="Times New Roman" w:cs="Times New Roman"/>
          <w:color w:val="000000" w:themeColor="text1"/>
          <w:sz w:val="28"/>
          <w:szCs w:val="28"/>
        </w:rPr>
        <w:t xml:space="preserve">pct. </w:t>
      </w:r>
      <w:r w:rsidR="001E7D64" w:rsidRPr="001B595E">
        <w:rPr>
          <w:rFonts w:ascii="Times New Roman" w:hAnsi="Times New Roman" w:cs="Times New Roman"/>
          <w:color w:val="000000" w:themeColor="text1"/>
          <w:sz w:val="28"/>
          <w:szCs w:val="28"/>
        </w:rPr>
        <w:t>498</w:t>
      </w:r>
      <w:r w:rsidRPr="001B595E">
        <w:rPr>
          <w:rFonts w:ascii="Times New Roman" w:hAnsi="Times New Roman" w:cs="Times New Roman"/>
          <w:color w:val="000000" w:themeColor="text1"/>
          <w:sz w:val="28"/>
          <w:szCs w:val="28"/>
        </w:rPr>
        <w:t xml:space="preserve">, mijlocul de transport rutier este reexportat în termen de opt zile de la data la care a fost plasat sub regimul de admitere temporară. </w:t>
      </w:r>
    </w:p>
    <w:p w14:paraId="6963A358" w14:textId="5BEA6E09"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Pentru mijloacele de transport feroviar utilizate în comun în temeiul unui acord între transportatorii </w:t>
      </w:r>
      <w:r w:rsidR="00D70115" w:rsidRPr="001B595E">
        <w:rPr>
          <w:rFonts w:ascii="Times New Roman" w:hAnsi="Times New Roman" w:cs="Times New Roman"/>
          <w:color w:val="000000" w:themeColor="text1"/>
          <w:sz w:val="28"/>
          <w:szCs w:val="28"/>
        </w:rPr>
        <w:t xml:space="preserve">din Republica Moldova și transportatorii străini </w:t>
      </w:r>
      <w:r w:rsidRPr="001B595E">
        <w:rPr>
          <w:rFonts w:ascii="Times New Roman" w:hAnsi="Times New Roman" w:cs="Times New Roman"/>
          <w:color w:val="000000" w:themeColor="text1"/>
          <w:sz w:val="28"/>
          <w:szCs w:val="28"/>
        </w:rPr>
        <w:t xml:space="preserve">care prestează servicii de transport </w:t>
      </w:r>
      <w:r w:rsidR="00D70115" w:rsidRPr="001B595E">
        <w:rPr>
          <w:rFonts w:ascii="Times New Roman" w:hAnsi="Times New Roman" w:cs="Times New Roman"/>
          <w:color w:val="000000" w:themeColor="text1"/>
          <w:sz w:val="28"/>
          <w:szCs w:val="28"/>
        </w:rPr>
        <w:t>pe cale ferată</w:t>
      </w:r>
      <w:r w:rsidRPr="001B595E">
        <w:rPr>
          <w:rFonts w:ascii="Times New Roman" w:hAnsi="Times New Roman" w:cs="Times New Roman"/>
          <w:color w:val="000000" w:themeColor="text1"/>
          <w:sz w:val="28"/>
          <w:szCs w:val="28"/>
        </w:rPr>
        <w:t>, regimul de admitere temporară poate fi încheiat atunci când mijloacele de transport feroviar de același tip sau de aceeași valoare cu cele care au fost puse la dispoziția unei persoane stabilite pe teritoriul vamal sunt exportate sau reexportate.</w:t>
      </w:r>
    </w:p>
    <w:p w14:paraId="2E7E697F" w14:textId="0D31DDC9"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Pentru paleți, regimul de admitere temporară poate fi încheiat atunci când sunt exportați sau reexportați paleți de același tip sau de aceeași valoare cu cei care au fost plasați în regim.</w:t>
      </w:r>
    </w:p>
    <w:p w14:paraId="42A1F0A6" w14:textId="59CA0DC9"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Scutirea totală de la plata drepturilor de import se acordă pentru mărfurile importate de călători cu domiciliul în afara teritoriului vamal, în cazul în care este îndeplinită oricare dintre condiţiile următoare:</w:t>
      </w:r>
    </w:p>
    <w:p w14:paraId="5999DD08" w14:textId="18C1BD97" w:rsidR="00B60D77" w:rsidRPr="001B595E" w:rsidRDefault="00B60D77" w:rsidP="007C5F0D">
      <w:pPr>
        <w:pStyle w:val="ListParagraph"/>
        <w:numPr>
          <w:ilvl w:val="1"/>
          <w:numId w:val="145"/>
        </w:numPr>
        <w:tabs>
          <w:tab w:val="left" w:pos="709"/>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sunt obiecte personale necesare în mod rezonabil pentru călătorie;</w:t>
      </w:r>
    </w:p>
    <w:p w14:paraId="7EC155BE" w14:textId="4BA4C0C7" w:rsidR="00B60D77" w:rsidRPr="001B595E" w:rsidRDefault="00B60D77" w:rsidP="007C5F0D">
      <w:pPr>
        <w:pStyle w:val="ListParagraph"/>
        <w:numPr>
          <w:ilvl w:val="1"/>
          <w:numId w:val="145"/>
        </w:numPr>
        <w:tabs>
          <w:tab w:val="left" w:pos="709"/>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sunt destinate a fi utilizate în scopuri sportive.</w:t>
      </w:r>
    </w:p>
    <w:p w14:paraId="5A03520F" w14:textId="4A3C6C58"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 acordă scutire totală de drepturi de import pentru bunuri de primă necesitate oferite gratuit de către stat pentru navigatori în următoarele cazuri:</w:t>
      </w:r>
    </w:p>
    <w:p w14:paraId="4C6FE2FD" w14:textId="6751DFB9" w:rsidR="00B60D77" w:rsidRPr="001B595E" w:rsidRDefault="00B60D77" w:rsidP="007C5F0D">
      <w:pPr>
        <w:pStyle w:val="ListParagraph"/>
        <w:numPr>
          <w:ilvl w:val="1"/>
          <w:numId w:val="146"/>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sunt utilizate pe o navă care efectuează trafic maritim internaţional;</w:t>
      </w:r>
    </w:p>
    <w:p w14:paraId="7B63E012" w14:textId="00BB3253" w:rsidR="00B60D77" w:rsidRPr="001B595E" w:rsidRDefault="00B60D77" w:rsidP="007C5F0D">
      <w:pPr>
        <w:pStyle w:val="ListParagraph"/>
        <w:numPr>
          <w:ilvl w:val="1"/>
          <w:numId w:val="146"/>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sunt descărcate de pe o astfel de navă și utilizate temporar pe uscat de către echipaj;</w:t>
      </w:r>
    </w:p>
    <w:p w14:paraId="4197FC6A" w14:textId="28865D11" w:rsidR="00B60D77" w:rsidRPr="001B595E" w:rsidRDefault="00B60D77" w:rsidP="007C5F0D">
      <w:pPr>
        <w:pStyle w:val="ListParagraph"/>
        <w:numPr>
          <w:ilvl w:val="1"/>
          <w:numId w:val="146"/>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sunt utilizate de echipajul unei astfel de nave în instituţii culturale sau sociale conduse de organizaţii non-profit sau în lăcașuri de cult unde se oficiază în mod regulat servicii pentru navigatori.</w:t>
      </w:r>
    </w:p>
    <w:p w14:paraId="7EBB3B4E" w14:textId="0E0B1173"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 xml:space="preserve">Se acordă scutirea totală de la plata drepturilor de import pentru ajutoare umanitare în caz de calamitate naturale atunci când acestea sunt utilizate ca parte a măsurilor de contracarare a consecințelor dezastrelor sau a unor situaţii similare care afectează teritoriul vamal. </w:t>
      </w:r>
    </w:p>
    <w:p w14:paraId="6FDF2681" w14:textId="5AD131DA"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 acordă scutirea totală de la plata drepturilor de import pentru echipamente medicale, chirurgicale și de laborator care sunt trimise ca împrumut la solicitarea unui spital sau a unei alte instituţii medicale care are nevoie urgentă de astfel echipament pentru a suplini insuficienţa propriilor dotări și atunci când acesta este destinat diagnosticării sau terapiei.</w:t>
      </w:r>
    </w:p>
    <w:p w14:paraId="5ED516C7" w14:textId="328E3491"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Se acordă scutire totală de la plata drepturilor de import pentru animale deţinute de o persoană stabilită în afara teritoriului vamal. </w:t>
      </w:r>
    </w:p>
    <w:p w14:paraId="2FD7AA22" w14:textId="26725808"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 acordă scutirea totală de la plata drepturilor de import pentru următoarele mărfuri destinate a fi utilizate în zonele de frontieră:</w:t>
      </w:r>
    </w:p>
    <w:p w14:paraId="7FA6AC05" w14:textId="0BA7EA99" w:rsidR="00B60D77" w:rsidRPr="001B595E" w:rsidRDefault="00B60D77" w:rsidP="007C5F0D">
      <w:pPr>
        <w:pStyle w:val="ListParagraph"/>
        <w:numPr>
          <w:ilvl w:val="1"/>
          <w:numId w:val="147"/>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echipamente deţinute și utilizate de către persoane stabilite într-o zonă de frontieră a unei ţări terţe învecinate cu zona de frontieră a Republicii Moldova, în care urmează a fi utilizate mărfurile;</w:t>
      </w:r>
    </w:p>
    <w:p w14:paraId="38223B92" w14:textId="31976CAE" w:rsidR="00B60D77" w:rsidRPr="001B595E" w:rsidRDefault="00B60D77" w:rsidP="007C5F0D">
      <w:pPr>
        <w:pStyle w:val="ListParagraph"/>
        <w:numPr>
          <w:ilvl w:val="1"/>
          <w:numId w:val="147"/>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mărfuri utilizate pentru proiecte de construcţii, reparaţii sau întreţinere a infrastructurii într-o astfel de zonă de frontieră din Republica Moldova aflate în responsabilitatea autorităţilor publice. </w:t>
      </w:r>
    </w:p>
    <w:p w14:paraId="14541E58" w14:textId="43DFB232"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 acordă scutire totală de la plata drepturilor de import pentru următoarele mărfuri:</w:t>
      </w:r>
    </w:p>
    <w:p w14:paraId="7A1CC253" w14:textId="6970FE31" w:rsidR="00B60D77" w:rsidRPr="001B595E" w:rsidRDefault="00B60D77" w:rsidP="007C5F0D">
      <w:pPr>
        <w:pStyle w:val="ListParagraph"/>
        <w:numPr>
          <w:ilvl w:val="1"/>
          <w:numId w:val="148"/>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suporturi de sunet, de imagine sau de date furnizate gratuit și utilizate </w:t>
      </w:r>
      <w:r w:rsidR="00094660" w:rsidRPr="001B595E">
        <w:rPr>
          <w:rFonts w:ascii="Times New Roman" w:hAnsi="Times New Roman" w:cs="Times New Roman"/>
          <w:color w:val="000000" w:themeColor="text1"/>
          <w:sz w:val="28"/>
          <w:szCs w:val="28"/>
        </w:rPr>
        <w:t>în scopuri demonstrative înainte de comercializare</w:t>
      </w:r>
      <w:r w:rsidRPr="001B595E">
        <w:rPr>
          <w:rFonts w:ascii="Times New Roman" w:hAnsi="Times New Roman" w:cs="Times New Roman"/>
          <w:color w:val="000000" w:themeColor="text1"/>
          <w:sz w:val="28"/>
          <w:szCs w:val="28"/>
        </w:rPr>
        <w:t>, pentru producerea de sunet, pentru dublare sau pentru reproducere;</w:t>
      </w:r>
    </w:p>
    <w:p w14:paraId="3C57D85F" w14:textId="499ECF88" w:rsidR="00B60D77" w:rsidRPr="001B595E" w:rsidRDefault="00B60D77" w:rsidP="007C5F0D">
      <w:pPr>
        <w:pStyle w:val="ListParagraph"/>
        <w:numPr>
          <w:ilvl w:val="1"/>
          <w:numId w:val="148"/>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materiale utilizate exclusiv în scopuri publicitare, care includ mijloacele de transport speciale echipate în acest scop.</w:t>
      </w:r>
    </w:p>
    <w:p w14:paraId="111495D9" w14:textId="14836BEE"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 acordă scutire totală de la plata drepturilor de import pentru echipamentele profesionale care îndeplinesc următoarele condiţii:</w:t>
      </w:r>
    </w:p>
    <w:p w14:paraId="5DC5576F" w14:textId="382CC698" w:rsidR="00B60D77" w:rsidRPr="001B595E" w:rsidRDefault="00B60D77" w:rsidP="007C5F0D">
      <w:pPr>
        <w:pStyle w:val="ListParagraph"/>
        <w:numPr>
          <w:ilvl w:val="1"/>
          <w:numId w:val="149"/>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sunt deţinute de o persoană stabilită în afara teritoriului vamal;</w:t>
      </w:r>
    </w:p>
    <w:p w14:paraId="76B8209A" w14:textId="43A123E7" w:rsidR="00B60D77" w:rsidRPr="001B595E" w:rsidRDefault="00B60D77" w:rsidP="007C5F0D">
      <w:pPr>
        <w:pStyle w:val="ListParagraph"/>
        <w:numPr>
          <w:ilvl w:val="1"/>
          <w:numId w:val="149"/>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sunt importate fie de o persoană stabilită în afara teritoriului vamal, fie de un angajat al proprietarului stabilit pe teritoriul vamal;</w:t>
      </w:r>
    </w:p>
    <w:p w14:paraId="10C7A7A3" w14:textId="6A80947C" w:rsidR="00B60D77" w:rsidRPr="001B595E" w:rsidRDefault="00B60D77" w:rsidP="007C5F0D">
      <w:pPr>
        <w:pStyle w:val="ListParagraph"/>
        <w:numPr>
          <w:ilvl w:val="1"/>
          <w:numId w:val="149"/>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sunt utilizate de </w:t>
      </w:r>
      <w:r w:rsidR="00094660" w:rsidRPr="001B595E">
        <w:rPr>
          <w:rFonts w:ascii="Times New Roman" w:hAnsi="Times New Roman" w:cs="Times New Roman"/>
          <w:color w:val="000000" w:themeColor="text1"/>
          <w:sz w:val="28"/>
          <w:szCs w:val="28"/>
        </w:rPr>
        <w:t xml:space="preserve">importator </w:t>
      </w:r>
      <w:r w:rsidRPr="001B595E">
        <w:rPr>
          <w:rFonts w:ascii="Times New Roman" w:hAnsi="Times New Roman" w:cs="Times New Roman"/>
          <w:color w:val="000000" w:themeColor="text1"/>
          <w:sz w:val="28"/>
          <w:szCs w:val="28"/>
        </w:rPr>
        <w:t xml:space="preserve">sau sub supravegherea </w:t>
      </w:r>
      <w:r w:rsidR="00094660" w:rsidRPr="001B595E">
        <w:rPr>
          <w:rFonts w:ascii="Times New Roman" w:hAnsi="Times New Roman" w:cs="Times New Roman"/>
          <w:color w:val="000000" w:themeColor="text1"/>
          <w:sz w:val="28"/>
          <w:szCs w:val="28"/>
        </w:rPr>
        <w:t>lui</w:t>
      </w:r>
      <w:r w:rsidRPr="001B595E">
        <w:rPr>
          <w:rFonts w:ascii="Times New Roman" w:hAnsi="Times New Roman" w:cs="Times New Roman"/>
          <w:color w:val="000000" w:themeColor="text1"/>
          <w:sz w:val="28"/>
          <w:szCs w:val="28"/>
        </w:rPr>
        <w:t>, cu excepţia coproducţiilor audiovizuale.</w:t>
      </w:r>
    </w:p>
    <w:p w14:paraId="5676DD13" w14:textId="1EED69E6"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Fără a aduce atingere </w:t>
      </w:r>
      <w:r w:rsidR="0009535F" w:rsidRPr="001B595E">
        <w:rPr>
          <w:rFonts w:ascii="Times New Roman" w:hAnsi="Times New Roman" w:cs="Times New Roman"/>
          <w:color w:val="000000" w:themeColor="text1"/>
          <w:sz w:val="28"/>
          <w:szCs w:val="28"/>
        </w:rPr>
        <w:t xml:space="preserve">pct. </w:t>
      </w:r>
      <w:r w:rsidR="001E7D64" w:rsidRPr="001B595E">
        <w:rPr>
          <w:rFonts w:ascii="Times New Roman" w:hAnsi="Times New Roman" w:cs="Times New Roman"/>
          <w:color w:val="000000" w:themeColor="text1"/>
          <w:sz w:val="28"/>
          <w:szCs w:val="28"/>
        </w:rPr>
        <w:t>514</w:t>
      </w:r>
      <w:r w:rsidRPr="001B595E">
        <w:rPr>
          <w:rFonts w:ascii="Times New Roman" w:hAnsi="Times New Roman" w:cs="Times New Roman"/>
          <w:color w:val="000000" w:themeColor="text1"/>
          <w:sz w:val="28"/>
          <w:szCs w:val="28"/>
        </w:rPr>
        <w:t xml:space="preserve">, scutirea totală de la platadrepturilor de import se acordă pentru instrumentele muzicale portabile importate cu titlu temporar de către călători pentru a fi utilizate ca echipament profesional. Călătorii pot fi rezidenţi în interiorul sau în afara teritoriului vamal. </w:t>
      </w:r>
    </w:p>
    <w:p w14:paraId="290BF8F9" w14:textId="214E22E3"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Scutirea totală de la plata drepturilor de import nu se acordă pentru materialul profesional care urmează să fie utilizat pentru oricare din următoarele scopuri:</w:t>
      </w:r>
    </w:p>
    <w:p w14:paraId="4B5B1E7B" w14:textId="5D97853E" w:rsidR="00B60D77" w:rsidRPr="001B595E" w:rsidRDefault="00B60D77" w:rsidP="007C5F0D">
      <w:pPr>
        <w:pStyle w:val="ListParagraph"/>
        <w:numPr>
          <w:ilvl w:val="1"/>
          <w:numId w:val="150"/>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fabricarea industrială a mărfurilor;</w:t>
      </w:r>
    </w:p>
    <w:p w14:paraId="01AD2D1A" w14:textId="006A72AF" w:rsidR="00B60D77" w:rsidRPr="001B595E" w:rsidRDefault="00B60D77" w:rsidP="007C5F0D">
      <w:pPr>
        <w:pStyle w:val="ListParagraph"/>
        <w:numPr>
          <w:ilvl w:val="1"/>
          <w:numId w:val="150"/>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ambalarea industrială a mărfurilor;</w:t>
      </w:r>
    </w:p>
    <w:p w14:paraId="6BA7FECE" w14:textId="6A693BC4" w:rsidR="00B60D77" w:rsidRPr="001B595E" w:rsidRDefault="00B60D77" w:rsidP="007C5F0D">
      <w:pPr>
        <w:pStyle w:val="ListParagraph"/>
        <w:numPr>
          <w:ilvl w:val="1"/>
          <w:numId w:val="150"/>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exploatarea resurselor naturale;</w:t>
      </w:r>
    </w:p>
    <w:p w14:paraId="26E7262B" w14:textId="67293CC8" w:rsidR="00B60D77" w:rsidRPr="001B595E" w:rsidRDefault="00B60D77" w:rsidP="007C5F0D">
      <w:pPr>
        <w:pStyle w:val="ListParagraph"/>
        <w:numPr>
          <w:ilvl w:val="1"/>
          <w:numId w:val="150"/>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construirea, repararea sau întreţinerea clădirilor;</w:t>
      </w:r>
    </w:p>
    <w:p w14:paraId="0CAFF772" w14:textId="4D9D141D" w:rsidR="00B60D77" w:rsidRPr="001B595E" w:rsidRDefault="00B60D77" w:rsidP="007C5F0D">
      <w:pPr>
        <w:pStyle w:val="ListParagraph"/>
        <w:numPr>
          <w:ilvl w:val="1"/>
          <w:numId w:val="150"/>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lucrări de terasament, precum și alte lucrări similare.</w:t>
      </w:r>
    </w:p>
    <w:p w14:paraId="55B49041" w14:textId="1504671C"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w:t>
      </w:r>
      <w:r w:rsidR="00581C6B" w:rsidRPr="001B595E">
        <w:rPr>
          <w:rFonts w:ascii="Times New Roman" w:hAnsi="Times New Roman" w:cs="Times New Roman"/>
          <w:color w:val="000000" w:themeColor="text1"/>
          <w:sz w:val="28"/>
          <w:szCs w:val="28"/>
        </w:rPr>
        <w:t>bpct. 3</w:t>
      </w:r>
      <w:r w:rsidR="00D8678E" w:rsidRPr="001B595E">
        <w:rPr>
          <w:rFonts w:ascii="Times New Roman" w:hAnsi="Times New Roman" w:cs="Times New Roman"/>
          <w:color w:val="000000" w:themeColor="text1"/>
          <w:sz w:val="28"/>
          <w:szCs w:val="28"/>
        </w:rPr>
        <w:t>)</w:t>
      </w:r>
      <w:r w:rsidR="00581C6B" w:rsidRPr="001B595E">
        <w:rPr>
          <w:rFonts w:ascii="Times New Roman" w:hAnsi="Times New Roman" w:cs="Times New Roman"/>
          <w:color w:val="000000" w:themeColor="text1"/>
          <w:sz w:val="28"/>
          <w:szCs w:val="28"/>
        </w:rPr>
        <w:t>, 4</w:t>
      </w:r>
      <w:r w:rsidR="00D8678E" w:rsidRPr="001B595E">
        <w:rPr>
          <w:rFonts w:ascii="Times New Roman" w:hAnsi="Times New Roman" w:cs="Times New Roman"/>
          <w:color w:val="000000" w:themeColor="text1"/>
          <w:sz w:val="28"/>
          <w:szCs w:val="28"/>
        </w:rPr>
        <w:t>)</w:t>
      </w:r>
      <w:r w:rsidR="00581C6B" w:rsidRPr="001B595E">
        <w:rPr>
          <w:rFonts w:ascii="Times New Roman" w:hAnsi="Times New Roman" w:cs="Times New Roman"/>
          <w:color w:val="000000" w:themeColor="text1"/>
          <w:sz w:val="28"/>
          <w:szCs w:val="28"/>
        </w:rPr>
        <w:t xml:space="preserve"> și 5</w:t>
      </w:r>
      <w:r w:rsidR="00D8678E" w:rsidRPr="001B595E">
        <w:rPr>
          <w:rFonts w:ascii="Times New Roman" w:hAnsi="Times New Roman" w:cs="Times New Roman"/>
          <w:color w:val="000000" w:themeColor="text1"/>
          <w:sz w:val="28"/>
          <w:szCs w:val="28"/>
        </w:rPr>
        <w:t>)</w:t>
      </w:r>
      <w:r w:rsidR="00581C6B" w:rsidRPr="001B595E">
        <w:rPr>
          <w:rFonts w:ascii="Times New Roman" w:hAnsi="Times New Roman" w:cs="Times New Roman"/>
          <w:color w:val="000000" w:themeColor="text1"/>
          <w:sz w:val="28"/>
          <w:szCs w:val="28"/>
        </w:rPr>
        <w:t xml:space="preserve"> de la pct. </w:t>
      </w:r>
      <w:r w:rsidR="001E7D64" w:rsidRPr="001B595E">
        <w:rPr>
          <w:rFonts w:ascii="Times New Roman" w:hAnsi="Times New Roman" w:cs="Times New Roman"/>
          <w:color w:val="000000" w:themeColor="text1"/>
          <w:sz w:val="28"/>
          <w:szCs w:val="28"/>
        </w:rPr>
        <w:t>516</w:t>
      </w:r>
      <w:r w:rsidR="00581C6B"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 xml:space="preserve">nu se aplică în cazul uneltelor de mână. </w:t>
      </w:r>
    </w:p>
    <w:p w14:paraId="0B0EDE2A" w14:textId="1E197879"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 acordă scutirea totală de la plata drepturilor de import pentru materialul didactic și echipamentele știinţifice, atunci când sunt îndeplinite următoarele condiţii:</w:t>
      </w:r>
    </w:p>
    <w:p w14:paraId="546DAED9" w14:textId="169F3E8B" w:rsidR="00B60D77" w:rsidRPr="001B595E" w:rsidRDefault="00094660" w:rsidP="007C5F0D">
      <w:pPr>
        <w:pStyle w:val="ListParagraph"/>
        <w:numPr>
          <w:ilvl w:val="1"/>
          <w:numId w:val="151"/>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sunt deținute de o persoană</w:t>
      </w:r>
      <w:r w:rsidR="00B60D77" w:rsidRPr="001B595E">
        <w:rPr>
          <w:rFonts w:ascii="Times New Roman" w:hAnsi="Times New Roman" w:cs="Times New Roman"/>
          <w:color w:val="000000" w:themeColor="text1"/>
          <w:sz w:val="28"/>
          <w:szCs w:val="28"/>
        </w:rPr>
        <w:t xml:space="preserve"> stabilit</w:t>
      </w:r>
      <w:r w:rsidRPr="001B595E">
        <w:rPr>
          <w:rFonts w:ascii="Times New Roman" w:hAnsi="Times New Roman" w:cs="Times New Roman"/>
          <w:color w:val="000000" w:themeColor="text1"/>
          <w:sz w:val="28"/>
          <w:szCs w:val="28"/>
        </w:rPr>
        <w:t>ă</w:t>
      </w:r>
      <w:r w:rsidR="00B60D77" w:rsidRPr="001B595E">
        <w:rPr>
          <w:rFonts w:ascii="Times New Roman" w:hAnsi="Times New Roman" w:cs="Times New Roman"/>
          <w:color w:val="000000" w:themeColor="text1"/>
          <w:sz w:val="28"/>
          <w:szCs w:val="28"/>
        </w:rPr>
        <w:t xml:space="preserve"> în afara teritoriului vamal;</w:t>
      </w:r>
    </w:p>
    <w:p w14:paraId="0ED9A083" w14:textId="44220EDE" w:rsidR="00B60D77" w:rsidRPr="001B595E" w:rsidRDefault="00B60D77" w:rsidP="007C5F0D">
      <w:pPr>
        <w:pStyle w:val="ListParagraph"/>
        <w:numPr>
          <w:ilvl w:val="1"/>
          <w:numId w:val="151"/>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 xml:space="preserve">sunt importate de instituţii știinţifice, </w:t>
      </w:r>
      <w:r w:rsidR="00094660" w:rsidRPr="001B595E">
        <w:rPr>
          <w:rFonts w:ascii="Times New Roman" w:hAnsi="Times New Roman" w:cs="Times New Roman"/>
          <w:color w:val="000000" w:themeColor="text1"/>
          <w:sz w:val="28"/>
          <w:szCs w:val="28"/>
        </w:rPr>
        <w:t xml:space="preserve">de învățămînt </w:t>
      </w:r>
      <w:r w:rsidRPr="001B595E">
        <w:rPr>
          <w:rFonts w:ascii="Times New Roman" w:hAnsi="Times New Roman" w:cs="Times New Roman"/>
          <w:color w:val="000000" w:themeColor="text1"/>
          <w:sz w:val="28"/>
          <w:szCs w:val="28"/>
        </w:rPr>
        <w:t xml:space="preserve">sau </w:t>
      </w:r>
      <w:r w:rsidR="00094660" w:rsidRPr="001B595E">
        <w:rPr>
          <w:rFonts w:ascii="Times New Roman" w:hAnsi="Times New Roman" w:cs="Times New Roman"/>
          <w:color w:val="000000" w:themeColor="text1"/>
          <w:sz w:val="28"/>
          <w:szCs w:val="28"/>
        </w:rPr>
        <w:t>de formare pro</w:t>
      </w:r>
      <w:r w:rsidRPr="001B595E">
        <w:rPr>
          <w:rFonts w:ascii="Times New Roman" w:hAnsi="Times New Roman" w:cs="Times New Roman"/>
          <w:color w:val="000000" w:themeColor="text1"/>
          <w:sz w:val="28"/>
          <w:szCs w:val="28"/>
        </w:rPr>
        <w:t>fesional</w:t>
      </w:r>
      <w:r w:rsidR="00094660" w:rsidRPr="001B595E">
        <w:rPr>
          <w:rFonts w:ascii="Times New Roman" w:hAnsi="Times New Roman" w:cs="Times New Roman"/>
          <w:color w:val="000000" w:themeColor="text1"/>
          <w:sz w:val="28"/>
          <w:szCs w:val="28"/>
        </w:rPr>
        <w:t>ă</w:t>
      </w:r>
      <w:r w:rsidRPr="001B595E">
        <w:rPr>
          <w:rFonts w:ascii="Times New Roman" w:hAnsi="Times New Roman" w:cs="Times New Roman"/>
          <w:color w:val="000000" w:themeColor="text1"/>
          <w:sz w:val="28"/>
          <w:szCs w:val="28"/>
        </w:rPr>
        <w:t xml:space="preserve"> publice sau private, fără profit și sunt utilizate exclusiv în scopuri de educație, formării profesionale sau cercetării știinţifice sub responsabilitatea instituţiei importatoare;</w:t>
      </w:r>
    </w:p>
    <w:p w14:paraId="4DEF87B9" w14:textId="73456D20" w:rsidR="00B60D77" w:rsidRPr="001B595E" w:rsidRDefault="00B60D77" w:rsidP="007C5F0D">
      <w:pPr>
        <w:pStyle w:val="ListParagraph"/>
        <w:numPr>
          <w:ilvl w:val="1"/>
          <w:numId w:val="151"/>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sunt importate în cantități rezonabile, având în vedere scopul acestui import;</w:t>
      </w:r>
    </w:p>
    <w:p w14:paraId="79369EA4" w14:textId="49785923" w:rsidR="00B60D77" w:rsidRPr="001B595E" w:rsidRDefault="00B60D77" w:rsidP="007C5F0D">
      <w:pPr>
        <w:pStyle w:val="ListParagraph"/>
        <w:numPr>
          <w:ilvl w:val="1"/>
          <w:numId w:val="151"/>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nu sunt utilizate exclusiv în scopuri comerciale.</w:t>
      </w:r>
    </w:p>
    <w:p w14:paraId="6D8CCF92" w14:textId="4ACE5E00"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 acordă scutire totală de la plata drepturilor de import pentru următoarele mărfuri:</w:t>
      </w:r>
    </w:p>
    <w:p w14:paraId="4E03F333" w14:textId="6BD2CC57" w:rsidR="00B60D77" w:rsidRPr="001B595E" w:rsidRDefault="00B60D77" w:rsidP="007C5F0D">
      <w:pPr>
        <w:pStyle w:val="ListParagraph"/>
        <w:numPr>
          <w:ilvl w:val="1"/>
          <w:numId w:val="152"/>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ambalajele care sunt importate pline și sunt destinate reexportului, goale sau pline;</w:t>
      </w:r>
    </w:p>
    <w:p w14:paraId="0895B962" w14:textId="14927CC2" w:rsidR="00B60D77" w:rsidRPr="001B595E" w:rsidRDefault="00B60D77" w:rsidP="007C5F0D">
      <w:pPr>
        <w:pStyle w:val="ListParagraph"/>
        <w:numPr>
          <w:ilvl w:val="1"/>
          <w:numId w:val="152"/>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ambalajele care sunt importate goale și sunt destinate reexportului pline.</w:t>
      </w:r>
    </w:p>
    <w:p w14:paraId="72F58D82" w14:textId="69F8FE6A"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 acordă scutirea totală de la plata drepturilor de import pentru forme, matriţe, calapoade, desene, schiţe, instrumente de măsurare, de control și de testare și alte articole similare, atunci când sunt îndeplinite următoarele condiţii:</w:t>
      </w:r>
    </w:p>
    <w:p w14:paraId="5142BB2C" w14:textId="0C87837A" w:rsidR="00B60D77" w:rsidRPr="001B595E" w:rsidRDefault="00AB4CE0" w:rsidP="00AB4CE0">
      <w:pPr>
        <w:pStyle w:val="ListParagraph"/>
        <w:numPr>
          <w:ilvl w:val="1"/>
          <w:numId w:val="153"/>
        </w:numPr>
        <w:tabs>
          <w:tab w:val="left" w:pos="851"/>
        </w:tabs>
        <w:ind w:left="0" w:firstLine="567"/>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sunt deținute de o persoană stabilită în afara teritoriului vamal;</w:t>
      </w:r>
    </w:p>
    <w:p w14:paraId="08136612" w14:textId="704DBBD3" w:rsidR="00B60D77" w:rsidRPr="001B595E" w:rsidRDefault="00B60D77" w:rsidP="00AB4CE0">
      <w:pPr>
        <w:pStyle w:val="ListParagraph"/>
        <w:numPr>
          <w:ilvl w:val="1"/>
          <w:numId w:val="153"/>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sunt utilizate în producţie de către o persoană stabilită pe teritoriul vamal și peste 50 % din produsele obținute în urma utilizării lor se exportă. </w:t>
      </w:r>
    </w:p>
    <w:p w14:paraId="7F354DE2" w14:textId="712B714E" w:rsidR="00B60D77" w:rsidRPr="001B595E" w:rsidRDefault="00B60D77" w:rsidP="00AE45A7">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 acordă scutire totală de la plata drepturilor de import pentru unelte și instrumente speciale atunci când sunt îndeplinite următoarele condiţii:</w:t>
      </w:r>
    </w:p>
    <w:p w14:paraId="1628BCD0" w14:textId="77777777" w:rsidR="00AE45A7" w:rsidRPr="001B595E" w:rsidRDefault="00AE45A7" w:rsidP="00AE45A7">
      <w:pPr>
        <w:pStyle w:val="ListParagraph"/>
        <w:numPr>
          <w:ilvl w:val="1"/>
          <w:numId w:val="154"/>
        </w:numPr>
        <w:tabs>
          <w:tab w:val="left" w:pos="851"/>
        </w:tabs>
        <w:ind w:left="0" w:firstLine="567"/>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sunt deținute de o persoană stabilită în afara teritoriului vamal;</w:t>
      </w:r>
    </w:p>
    <w:p w14:paraId="1FF903BD" w14:textId="5BFA4E9C" w:rsidR="00B60D77" w:rsidRPr="001B595E" w:rsidRDefault="00B60D77" w:rsidP="00AE45A7">
      <w:pPr>
        <w:pStyle w:val="ListParagraph"/>
        <w:numPr>
          <w:ilvl w:val="1"/>
          <w:numId w:val="154"/>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sunt puse la dispoziţia unei persoane stabilite pe teritoriul vamal pentru fabricarea de mărfuri și </w:t>
      </w:r>
      <w:r w:rsidR="00C013A9" w:rsidRPr="001B595E">
        <w:rPr>
          <w:rFonts w:ascii="Times New Roman" w:hAnsi="Times New Roman" w:cs="Times New Roman"/>
          <w:color w:val="000000" w:themeColor="text1"/>
          <w:sz w:val="28"/>
          <w:szCs w:val="28"/>
        </w:rPr>
        <w:t>se exportă peste</w:t>
      </w:r>
      <w:r w:rsidRPr="001B595E">
        <w:rPr>
          <w:rFonts w:ascii="Times New Roman" w:hAnsi="Times New Roman" w:cs="Times New Roman"/>
          <w:color w:val="000000" w:themeColor="text1"/>
          <w:sz w:val="28"/>
          <w:szCs w:val="28"/>
        </w:rPr>
        <w:t xml:space="preserve"> 50% din mărfurile </w:t>
      </w:r>
      <w:r w:rsidR="00C013A9" w:rsidRPr="001B595E">
        <w:rPr>
          <w:rFonts w:ascii="Times New Roman" w:hAnsi="Times New Roman" w:cs="Times New Roman"/>
          <w:color w:val="000000" w:themeColor="text1"/>
          <w:sz w:val="28"/>
          <w:szCs w:val="28"/>
        </w:rPr>
        <w:t>obținute</w:t>
      </w:r>
      <w:r w:rsidRPr="001B595E">
        <w:rPr>
          <w:rFonts w:ascii="Times New Roman" w:hAnsi="Times New Roman" w:cs="Times New Roman"/>
          <w:color w:val="000000" w:themeColor="text1"/>
          <w:sz w:val="28"/>
          <w:szCs w:val="28"/>
        </w:rPr>
        <w:t>.</w:t>
      </w:r>
    </w:p>
    <w:p w14:paraId="3F4131C2" w14:textId="5354BE33"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 acordă scutire totală de la plata drepturilor de import pentru mărfurile aflate în oricare dintre următoarele situaţii:</w:t>
      </w:r>
    </w:p>
    <w:p w14:paraId="431EABE7" w14:textId="7BD13A4F" w:rsidR="00B60D77" w:rsidRPr="001B595E" w:rsidRDefault="00B60D77" w:rsidP="007C5F0D">
      <w:pPr>
        <w:pStyle w:val="ListParagraph"/>
        <w:numPr>
          <w:ilvl w:val="1"/>
          <w:numId w:val="155"/>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fac obiectul </w:t>
      </w:r>
      <w:r w:rsidR="00DA1E50" w:rsidRPr="001B595E">
        <w:rPr>
          <w:rFonts w:ascii="Times New Roman" w:hAnsi="Times New Roman" w:cs="Times New Roman"/>
          <w:color w:val="000000" w:themeColor="text1"/>
          <w:sz w:val="28"/>
          <w:szCs w:val="28"/>
        </w:rPr>
        <w:t>testelor</w:t>
      </w:r>
      <w:r w:rsidRPr="001B595E">
        <w:rPr>
          <w:rFonts w:ascii="Times New Roman" w:hAnsi="Times New Roman" w:cs="Times New Roman"/>
          <w:color w:val="000000" w:themeColor="text1"/>
          <w:sz w:val="28"/>
          <w:szCs w:val="28"/>
        </w:rPr>
        <w:t>, experimente</w:t>
      </w:r>
      <w:r w:rsidR="00DA1E50" w:rsidRPr="001B595E">
        <w:rPr>
          <w:rFonts w:ascii="Times New Roman" w:hAnsi="Times New Roman" w:cs="Times New Roman"/>
          <w:color w:val="000000" w:themeColor="text1"/>
          <w:sz w:val="28"/>
          <w:szCs w:val="28"/>
        </w:rPr>
        <w:t>lor</w:t>
      </w:r>
      <w:r w:rsidRPr="001B595E">
        <w:rPr>
          <w:rFonts w:ascii="Times New Roman" w:hAnsi="Times New Roman" w:cs="Times New Roman"/>
          <w:color w:val="000000" w:themeColor="text1"/>
          <w:sz w:val="28"/>
          <w:szCs w:val="28"/>
        </w:rPr>
        <w:t xml:space="preserve"> sau demonstraţii</w:t>
      </w:r>
      <w:r w:rsidR="00DA1E50" w:rsidRPr="001B595E">
        <w:rPr>
          <w:rFonts w:ascii="Times New Roman" w:hAnsi="Times New Roman" w:cs="Times New Roman"/>
          <w:color w:val="000000" w:themeColor="text1"/>
          <w:sz w:val="28"/>
          <w:szCs w:val="28"/>
        </w:rPr>
        <w:t>lor</w:t>
      </w:r>
      <w:r w:rsidRPr="001B595E">
        <w:rPr>
          <w:rFonts w:ascii="Times New Roman" w:hAnsi="Times New Roman" w:cs="Times New Roman"/>
          <w:color w:val="000000" w:themeColor="text1"/>
          <w:sz w:val="28"/>
          <w:szCs w:val="28"/>
        </w:rPr>
        <w:t>;</w:t>
      </w:r>
    </w:p>
    <w:p w14:paraId="0AB5A140" w14:textId="5D9A3B5E" w:rsidR="00B60D77" w:rsidRPr="001B595E" w:rsidRDefault="00B60D77" w:rsidP="007C5F0D">
      <w:pPr>
        <w:pStyle w:val="ListParagraph"/>
        <w:numPr>
          <w:ilvl w:val="1"/>
          <w:numId w:val="155"/>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fac obiectul un</w:t>
      </w:r>
      <w:r w:rsidR="00DA1E50" w:rsidRPr="001B595E">
        <w:rPr>
          <w:rFonts w:ascii="Times New Roman" w:hAnsi="Times New Roman" w:cs="Times New Roman"/>
          <w:color w:val="000000" w:themeColor="text1"/>
          <w:sz w:val="28"/>
          <w:szCs w:val="28"/>
        </w:rPr>
        <w:t>ei testări</w:t>
      </w:r>
      <w:r w:rsidRPr="001B595E">
        <w:rPr>
          <w:rFonts w:ascii="Times New Roman" w:hAnsi="Times New Roman" w:cs="Times New Roman"/>
          <w:color w:val="000000" w:themeColor="text1"/>
          <w:sz w:val="28"/>
          <w:szCs w:val="28"/>
        </w:rPr>
        <w:t xml:space="preserve"> cu rezultate satisfăcătoare, prevăzute în cadrul unui contract de vânzare;</w:t>
      </w:r>
    </w:p>
    <w:p w14:paraId="74F7D00A" w14:textId="01D7E28D" w:rsidR="00B60D77" w:rsidRPr="001B595E" w:rsidRDefault="00B60D77" w:rsidP="007C5F0D">
      <w:pPr>
        <w:pStyle w:val="ListParagraph"/>
        <w:numPr>
          <w:ilvl w:val="1"/>
          <w:numId w:val="155"/>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sunt utilizate pentru a efectua </w:t>
      </w:r>
      <w:r w:rsidR="00DA1E50" w:rsidRPr="001B595E">
        <w:rPr>
          <w:rFonts w:ascii="Times New Roman" w:hAnsi="Times New Roman" w:cs="Times New Roman"/>
          <w:color w:val="000000" w:themeColor="text1"/>
          <w:sz w:val="28"/>
          <w:szCs w:val="28"/>
        </w:rPr>
        <w:t>teste</w:t>
      </w:r>
      <w:r w:rsidRPr="001B595E">
        <w:rPr>
          <w:rFonts w:ascii="Times New Roman" w:hAnsi="Times New Roman" w:cs="Times New Roman"/>
          <w:color w:val="000000" w:themeColor="text1"/>
          <w:sz w:val="28"/>
          <w:szCs w:val="28"/>
        </w:rPr>
        <w:t>, experimente sau demonstraţii fără câștig financiar.</w:t>
      </w:r>
    </w:p>
    <w:p w14:paraId="112299DB" w14:textId="72C9C8D5"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Scutirea totală de la plata drepturilor de import se acordă pentru </w:t>
      </w:r>
      <w:r w:rsidR="00DA1E50" w:rsidRPr="001B595E">
        <w:rPr>
          <w:rFonts w:ascii="Times New Roman" w:hAnsi="Times New Roman" w:cs="Times New Roman"/>
          <w:color w:val="000000" w:themeColor="text1"/>
          <w:sz w:val="28"/>
          <w:szCs w:val="28"/>
        </w:rPr>
        <w:t>eșantioanele</w:t>
      </w:r>
      <w:r w:rsidRPr="001B595E">
        <w:rPr>
          <w:rFonts w:ascii="Times New Roman" w:hAnsi="Times New Roman" w:cs="Times New Roman"/>
          <w:color w:val="000000" w:themeColor="text1"/>
          <w:sz w:val="28"/>
          <w:szCs w:val="28"/>
        </w:rPr>
        <w:t xml:space="preserve"> utilizate exclusiv pentru prezentări sau demonstraţii pe teritoriul vamal, cu condiţia ca </w:t>
      </w:r>
      <w:r w:rsidR="00DA1E50" w:rsidRPr="001B595E">
        <w:rPr>
          <w:rFonts w:ascii="Times New Roman" w:hAnsi="Times New Roman" w:cs="Times New Roman"/>
          <w:color w:val="000000" w:themeColor="text1"/>
          <w:sz w:val="28"/>
          <w:szCs w:val="28"/>
        </w:rPr>
        <w:t xml:space="preserve">respectiva cantitate </w:t>
      </w:r>
      <w:r w:rsidRPr="001B595E">
        <w:rPr>
          <w:rFonts w:ascii="Times New Roman" w:hAnsi="Times New Roman" w:cs="Times New Roman"/>
          <w:color w:val="000000" w:themeColor="text1"/>
          <w:sz w:val="28"/>
          <w:szCs w:val="28"/>
        </w:rPr>
        <w:t>de eșantioane să fie rezonabil</w:t>
      </w:r>
      <w:r w:rsidR="00DA1E50" w:rsidRPr="001B595E">
        <w:rPr>
          <w:rFonts w:ascii="Times New Roman" w:hAnsi="Times New Roman" w:cs="Times New Roman"/>
          <w:color w:val="000000" w:themeColor="text1"/>
          <w:sz w:val="28"/>
          <w:szCs w:val="28"/>
        </w:rPr>
        <w:t>ă</w:t>
      </w:r>
      <w:r w:rsidRPr="001B595E">
        <w:rPr>
          <w:rFonts w:ascii="Times New Roman" w:hAnsi="Times New Roman" w:cs="Times New Roman"/>
          <w:color w:val="000000" w:themeColor="text1"/>
          <w:sz w:val="28"/>
          <w:szCs w:val="28"/>
        </w:rPr>
        <w:t xml:space="preserve">, </w:t>
      </w:r>
      <w:r w:rsidR="00DA1E50" w:rsidRPr="001B595E">
        <w:rPr>
          <w:rFonts w:ascii="Times New Roman" w:hAnsi="Times New Roman" w:cs="Times New Roman"/>
          <w:color w:val="000000" w:themeColor="text1"/>
          <w:sz w:val="28"/>
          <w:szCs w:val="28"/>
        </w:rPr>
        <w:t xml:space="preserve">avînd în vedere </w:t>
      </w:r>
      <w:r w:rsidRPr="001B595E">
        <w:rPr>
          <w:rFonts w:ascii="Times New Roman" w:hAnsi="Times New Roman" w:cs="Times New Roman"/>
          <w:color w:val="000000" w:themeColor="text1"/>
          <w:sz w:val="28"/>
          <w:szCs w:val="28"/>
        </w:rPr>
        <w:t>utilizarea în cauză.</w:t>
      </w:r>
    </w:p>
    <w:p w14:paraId="7775189C" w14:textId="457E7C9C"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Se acordă scutire totală de la plata drepturilor de import pentru mijloacele de producţie de înlocuire care sunt furnizate temporar </w:t>
      </w:r>
      <w:r w:rsidR="00DA1E50" w:rsidRPr="001B595E">
        <w:rPr>
          <w:rFonts w:ascii="Times New Roman" w:hAnsi="Times New Roman" w:cs="Times New Roman"/>
          <w:color w:val="000000" w:themeColor="text1"/>
          <w:sz w:val="28"/>
          <w:szCs w:val="28"/>
        </w:rPr>
        <w:t>unui client</w:t>
      </w:r>
      <w:r w:rsidRPr="001B595E">
        <w:rPr>
          <w:rFonts w:ascii="Times New Roman" w:hAnsi="Times New Roman" w:cs="Times New Roman"/>
          <w:color w:val="000000" w:themeColor="text1"/>
          <w:sz w:val="28"/>
          <w:szCs w:val="28"/>
        </w:rPr>
        <w:t xml:space="preserve"> de către un furnizor sau reparator, până la livrarea sau repararea unor mărfuri similare.</w:t>
      </w:r>
    </w:p>
    <w:p w14:paraId="623DFF66" w14:textId="460811E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Se acordă scutire totală de la plata drepturilor de import pentru mărfurile care urmează a fi expuse sau utilizate la un eveniment public organizat fără a avea ca scop principal comercializarea de mărfuri, sau </w:t>
      </w:r>
      <w:r w:rsidR="00DA1E50" w:rsidRPr="001B595E">
        <w:rPr>
          <w:rFonts w:ascii="Times New Roman" w:hAnsi="Times New Roman" w:cs="Times New Roman"/>
          <w:color w:val="000000" w:themeColor="text1"/>
          <w:sz w:val="28"/>
          <w:szCs w:val="28"/>
        </w:rPr>
        <w:t>obținute la asemenea</w:t>
      </w:r>
      <w:r w:rsidRPr="001B595E">
        <w:rPr>
          <w:rFonts w:ascii="Times New Roman" w:hAnsi="Times New Roman" w:cs="Times New Roman"/>
          <w:color w:val="000000" w:themeColor="text1"/>
          <w:sz w:val="28"/>
          <w:szCs w:val="28"/>
        </w:rPr>
        <w:t xml:space="preserve"> evenimente din mărfuri plasate sub regimul de admitere temporară. </w:t>
      </w:r>
    </w:p>
    <w:p w14:paraId="7F7BC717" w14:textId="686FE517" w:rsidR="00B60D77" w:rsidRPr="001B595E" w:rsidRDefault="00B60D77" w:rsidP="00A15FEB">
      <w:pPr>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cazuri excepţionale, </w:t>
      </w:r>
      <w:r w:rsidR="00DA1E50" w:rsidRPr="001B595E">
        <w:rPr>
          <w:rFonts w:ascii="Times New Roman" w:hAnsi="Times New Roman" w:cs="Times New Roman"/>
          <w:color w:val="000000" w:themeColor="text1"/>
          <w:sz w:val="28"/>
          <w:szCs w:val="28"/>
        </w:rPr>
        <w:t>Serviciul</w:t>
      </w:r>
      <w:r w:rsidRPr="001B595E">
        <w:rPr>
          <w:rFonts w:ascii="Times New Roman" w:hAnsi="Times New Roman" w:cs="Times New Roman"/>
          <w:color w:val="000000" w:themeColor="text1"/>
          <w:sz w:val="28"/>
          <w:szCs w:val="28"/>
        </w:rPr>
        <w:t xml:space="preserve"> </w:t>
      </w:r>
      <w:r w:rsidR="00DA1E50" w:rsidRPr="001B595E">
        <w:rPr>
          <w:rFonts w:ascii="Times New Roman" w:hAnsi="Times New Roman" w:cs="Times New Roman"/>
          <w:color w:val="000000" w:themeColor="text1"/>
          <w:sz w:val="28"/>
          <w:szCs w:val="28"/>
        </w:rPr>
        <w:t>V</w:t>
      </w:r>
      <w:r w:rsidRPr="001B595E">
        <w:rPr>
          <w:rFonts w:ascii="Times New Roman" w:hAnsi="Times New Roman" w:cs="Times New Roman"/>
          <w:color w:val="000000" w:themeColor="text1"/>
          <w:sz w:val="28"/>
          <w:szCs w:val="28"/>
        </w:rPr>
        <w:t>amal po</w:t>
      </w:r>
      <w:r w:rsidR="00DA1E50" w:rsidRPr="001B595E">
        <w:rPr>
          <w:rFonts w:ascii="Times New Roman" w:hAnsi="Times New Roman" w:cs="Times New Roman"/>
          <w:color w:val="000000" w:themeColor="text1"/>
          <w:sz w:val="28"/>
          <w:szCs w:val="28"/>
        </w:rPr>
        <w:t>a</w:t>
      </w:r>
      <w:r w:rsidRPr="001B595E">
        <w:rPr>
          <w:rFonts w:ascii="Times New Roman" w:hAnsi="Times New Roman" w:cs="Times New Roman"/>
          <w:color w:val="000000" w:themeColor="text1"/>
          <w:sz w:val="28"/>
          <w:szCs w:val="28"/>
        </w:rPr>
        <w:t>t</w:t>
      </w:r>
      <w:r w:rsidR="00DA1E50" w:rsidRPr="001B595E">
        <w:rPr>
          <w:rFonts w:ascii="Times New Roman" w:hAnsi="Times New Roman" w:cs="Times New Roman"/>
          <w:color w:val="000000" w:themeColor="text1"/>
          <w:sz w:val="28"/>
          <w:szCs w:val="28"/>
        </w:rPr>
        <w:t>e</w:t>
      </w:r>
      <w:r w:rsidRPr="001B595E">
        <w:rPr>
          <w:rFonts w:ascii="Times New Roman" w:hAnsi="Times New Roman" w:cs="Times New Roman"/>
          <w:color w:val="000000" w:themeColor="text1"/>
          <w:sz w:val="28"/>
          <w:szCs w:val="28"/>
        </w:rPr>
        <w:t xml:space="preserve"> acorda scutirea totală de la plata drepturilor de import pentru mărfurile care urmează a fi expuse sau utilizate la alte evenimente, sau care sunt obţinute la asemenea evenimente din mărfuri plasate sub regimul de admitere temporară. </w:t>
      </w:r>
    </w:p>
    <w:p w14:paraId="4A91B1CB" w14:textId="56058A66"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Scutirea totală de la plata drepturilor de import se acordă pentru mărfurile livrate de către proprietar pentru inspectarea de către o persoană din Republica Moldova care are dreptul </w:t>
      </w:r>
      <w:r w:rsidR="00DA1E50" w:rsidRPr="001B595E">
        <w:rPr>
          <w:rFonts w:ascii="Times New Roman" w:hAnsi="Times New Roman" w:cs="Times New Roman"/>
          <w:color w:val="000000" w:themeColor="text1"/>
          <w:sz w:val="28"/>
          <w:szCs w:val="28"/>
        </w:rPr>
        <w:t>să le achiziționeze</w:t>
      </w:r>
      <w:r w:rsidRPr="001B595E">
        <w:rPr>
          <w:rFonts w:ascii="Times New Roman" w:hAnsi="Times New Roman" w:cs="Times New Roman"/>
          <w:color w:val="000000" w:themeColor="text1"/>
          <w:sz w:val="28"/>
          <w:szCs w:val="28"/>
        </w:rPr>
        <w:t xml:space="preserve"> în urma inspecţiei.</w:t>
      </w:r>
    </w:p>
    <w:p w14:paraId="525E9D13" w14:textId="36001A30"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 acordă scutire totală de la plata drepturilor de import pentru următoarele:</w:t>
      </w:r>
    </w:p>
    <w:p w14:paraId="12BCC410" w14:textId="5C13A5AC" w:rsidR="00B60D77" w:rsidRPr="001B595E" w:rsidRDefault="00B60D77" w:rsidP="007C5F0D">
      <w:pPr>
        <w:pStyle w:val="ListParagraph"/>
        <w:numPr>
          <w:ilvl w:val="1"/>
          <w:numId w:val="156"/>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opere de artă, obie</w:t>
      </w:r>
      <w:r w:rsidR="00DA1E50" w:rsidRPr="001B595E">
        <w:rPr>
          <w:rFonts w:ascii="Times New Roman" w:hAnsi="Times New Roman" w:cs="Times New Roman"/>
          <w:color w:val="000000" w:themeColor="text1"/>
          <w:sz w:val="28"/>
          <w:szCs w:val="28"/>
        </w:rPr>
        <w:t xml:space="preserve">cte de colecţie și antichităţi </w:t>
      </w:r>
      <w:r w:rsidRPr="001B595E">
        <w:rPr>
          <w:rFonts w:ascii="Times New Roman" w:hAnsi="Times New Roman" w:cs="Times New Roman"/>
          <w:color w:val="000000" w:themeColor="text1"/>
          <w:sz w:val="28"/>
          <w:szCs w:val="28"/>
        </w:rPr>
        <w:t>importate în scopul expunerii, în vederea posibilei vânzări;</w:t>
      </w:r>
    </w:p>
    <w:p w14:paraId="6EBA4B56" w14:textId="2E8A2B1B" w:rsidR="00B60D77" w:rsidRPr="001B595E" w:rsidRDefault="00B60D77" w:rsidP="007C5F0D">
      <w:pPr>
        <w:pStyle w:val="ListParagraph"/>
        <w:numPr>
          <w:ilvl w:val="1"/>
          <w:numId w:val="156"/>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 altele decât cele nou produse, importate în vederea vânzării prin licitaţie.</w:t>
      </w:r>
    </w:p>
    <w:p w14:paraId="7BE924EA" w14:textId="19DEB1A1"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Se acordă scutirea totală de la plata drepturilor de import pentru piese de schimb, accesorii și echipamente care sunt utilizate pentru reparaţii și întreţinere, inclusiv revizie, ajustări și conservare, a mărfurilor plasate sub regimul de admitere temporară.</w:t>
      </w:r>
    </w:p>
    <w:p w14:paraId="3A3A1CD2" w14:textId="438FFAE1"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Se poate acorda scutirea totală de la plata drepturilor de import pentru alte mărfuri decât cele menţionate la </w:t>
      </w:r>
      <w:r w:rsidR="00581C6B" w:rsidRPr="001B595E">
        <w:rPr>
          <w:rFonts w:ascii="Times New Roman" w:hAnsi="Times New Roman" w:cs="Times New Roman"/>
          <w:color w:val="000000" w:themeColor="text1"/>
          <w:sz w:val="28"/>
          <w:szCs w:val="28"/>
        </w:rPr>
        <w:t xml:space="preserve">pct. </w:t>
      </w:r>
      <w:r w:rsidR="001E7D64" w:rsidRPr="001B595E">
        <w:rPr>
          <w:rFonts w:ascii="Times New Roman" w:hAnsi="Times New Roman" w:cs="Times New Roman"/>
          <w:color w:val="000000" w:themeColor="text1"/>
          <w:sz w:val="28"/>
          <w:szCs w:val="28"/>
        </w:rPr>
        <w:t xml:space="preserve">484 </w:t>
      </w:r>
      <w:r w:rsidR="00581C6B" w:rsidRPr="001B595E">
        <w:rPr>
          <w:rFonts w:ascii="Times New Roman" w:hAnsi="Times New Roman" w:cs="Times New Roman"/>
          <w:color w:val="000000" w:themeColor="text1"/>
          <w:sz w:val="28"/>
          <w:szCs w:val="28"/>
        </w:rPr>
        <w:t xml:space="preserve">– </w:t>
      </w:r>
      <w:r w:rsidR="001E7D64" w:rsidRPr="001B595E">
        <w:rPr>
          <w:rFonts w:ascii="Times New Roman" w:hAnsi="Times New Roman" w:cs="Times New Roman"/>
          <w:color w:val="000000" w:themeColor="text1"/>
          <w:sz w:val="28"/>
          <w:szCs w:val="28"/>
        </w:rPr>
        <w:t xml:space="preserve">500 </w:t>
      </w:r>
      <w:r w:rsidRPr="001B595E">
        <w:rPr>
          <w:rFonts w:ascii="Times New Roman" w:hAnsi="Times New Roman" w:cs="Times New Roman"/>
          <w:color w:val="000000" w:themeColor="text1"/>
          <w:sz w:val="28"/>
          <w:szCs w:val="28"/>
        </w:rPr>
        <w:t>și</w:t>
      </w:r>
      <w:r w:rsidR="00581C6B" w:rsidRPr="001B595E">
        <w:rPr>
          <w:rFonts w:ascii="Times New Roman" w:hAnsi="Times New Roman" w:cs="Times New Roman"/>
          <w:color w:val="000000" w:themeColor="text1"/>
          <w:sz w:val="28"/>
          <w:szCs w:val="28"/>
        </w:rPr>
        <w:t xml:space="preserve"> </w:t>
      </w:r>
      <w:r w:rsidR="001E7D64" w:rsidRPr="001B595E">
        <w:rPr>
          <w:rFonts w:ascii="Times New Roman" w:hAnsi="Times New Roman" w:cs="Times New Roman"/>
          <w:color w:val="000000" w:themeColor="text1"/>
          <w:sz w:val="28"/>
          <w:szCs w:val="28"/>
        </w:rPr>
        <w:t xml:space="preserve">507 </w:t>
      </w:r>
      <w:r w:rsidR="00581C6B" w:rsidRPr="001B595E">
        <w:rPr>
          <w:rFonts w:ascii="Times New Roman" w:hAnsi="Times New Roman" w:cs="Times New Roman"/>
          <w:color w:val="000000" w:themeColor="text1"/>
          <w:sz w:val="28"/>
          <w:szCs w:val="28"/>
        </w:rPr>
        <w:t xml:space="preserve">– </w:t>
      </w:r>
      <w:r w:rsidR="001E7D64" w:rsidRPr="001B595E">
        <w:rPr>
          <w:rFonts w:ascii="Times New Roman" w:hAnsi="Times New Roman" w:cs="Times New Roman"/>
          <w:color w:val="000000" w:themeColor="text1"/>
          <w:sz w:val="28"/>
          <w:szCs w:val="28"/>
        </w:rPr>
        <w:t xml:space="preserve">528 </w:t>
      </w:r>
      <w:r w:rsidRPr="001B595E">
        <w:rPr>
          <w:rFonts w:ascii="Times New Roman" w:hAnsi="Times New Roman" w:cs="Times New Roman"/>
          <w:color w:val="000000" w:themeColor="text1"/>
          <w:sz w:val="28"/>
          <w:szCs w:val="28"/>
        </w:rPr>
        <w:t>sau care nu îndeplinesc condiţiile prevăzute la articolele respective, în oricare dintre următoarele situaţii:</w:t>
      </w:r>
    </w:p>
    <w:p w14:paraId="627068D9" w14:textId="5107025C" w:rsidR="00B60D77" w:rsidRPr="001B595E" w:rsidRDefault="00B60D77" w:rsidP="007C5F0D">
      <w:pPr>
        <w:pStyle w:val="ListParagraph"/>
        <w:numPr>
          <w:ilvl w:val="0"/>
          <w:numId w:val="157"/>
        </w:numPr>
        <w:tabs>
          <w:tab w:val="left" w:pos="851"/>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sunt importate cu titlu ocazional pentru o perioadă care nu depășește trei luni;</w:t>
      </w:r>
    </w:p>
    <w:p w14:paraId="0D732E64" w14:textId="564E6E56" w:rsidR="00B60D77" w:rsidRPr="001B595E" w:rsidRDefault="00B60D77" w:rsidP="007C5F0D">
      <w:pPr>
        <w:pStyle w:val="ListParagraph"/>
        <w:numPr>
          <w:ilvl w:val="0"/>
          <w:numId w:val="157"/>
        </w:numPr>
        <w:tabs>
          <w:tab w:val="left" w:pos="851"/>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sunt importate în situaţii speciale, care nu au efect pe plan economic în Republica Moldova.</w:t>
      </w:r>
    </w:p>
    <w:p w14:paraId="16C778D7" w14:textId="6A290260"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cazurile menționate la </w:t>
      </w:r>
      <w:r w:rsidR="00581C6B" w:rsidRPr="001B595E">
        <w:rPr>
          <w:rFonts w:ascii="Times New Roman" w:hAnsi="Times New Roman" w:cs="Times New Roman"/>
          <w:color w:val="000000" w:themeColor="text1"/>
          <w:sz w:val="28"/>
          <w:szCs w:val="28"/>
        </w:rPr>
        <w:t xml:space="preserve">pct. </w:t>
      </w:r>
      <w:r w:rsidR="001E7D64" w:rsidRPr="001B595E">
        <w:rPr>
          <w:rFonts w:ascii="Times New Roman" w:hAnsi="Times New Roman" w:cs="Times New Roman"/>
          <w:color w:val="000000" w:themeColor="text1"/>
          <w:sz w:val="28"/>
          <w:szCs w:val="28"/>
        </w:rPr>
        <w:t xml:space="preserve">508 </w:t>
      </w:r>
      <w:r w:rsidR="00581C6B" w:rsidRPr="001B595E">
        <w:rPr>
          <w:rFonts w:ascii="Times New Roman" w:hAnsi="Times New Roman" w:cs="Times New Roman"/>
          <w:color w:val="000000" w:themeColor="text1"/>
          <w:sz w:val="28"/>
          <w:szCs w:val="28"/>
        </w:rPr>
        <w:t xml:space="preserve">– </w:t>
      </w:r>
      <w:r w:rsidR="001E7D64" w:rsidRPr="001B595E">
        <w:rPr>
          <w:rFonts w:ascii="Times New Roman" w:hAnsi="Times New Roman" w:cs="Times New Roman"/>
          <w:color w:val="000000" w:themeColor="text1"/>
          <w:sz w:val="28"/>
          <w:szCs w:val="28"/>
        </w:rPr>
        <w:t>511</w:t>
      </w:r>
      <w:r w:rsidRPr="001B595E">
        <w:rPr>
          <w:rFonts w:ascii="Times New Roman" w:hAnsi="Times New Roman" w:cs="Times New Roman"/>
          <w:color w:val="000000" w:themeColor="text1"/>
          <w:sz w:val="28"/>
          <w:szCs w:val="28"/>
        </w:rPr>
        <w:t>, s</w:t>
      </w:r>
      <w:r w:rsidR="00581C6B" w:rsidRPr="001B595E">
        <w:rPr>
          <w:rFonts w:ascii="Times New Roman" w:hAnsi="Times New Roman" w:cs="Times New Roman"/>
          <w:color w:val="000000" w:themeColor="text1"/>
          <w:sz w:val="28"/>
          <w:szCs w:val="28"/>
        </w:rPr>
        <w:t xml:space="preserve">bpct. 2) pct. </w:t>
      </w:r>
      <w:r w:rsidR="001E7D64" w:rsidRPr="001B595E">
        <w:rPr>
          <w:rFonts w:ascii="Times New Roman" w:hAnsi="Times New Roman" w:cs="Times New Roman"/>
          <w:color w:val="000000" w:themeColor="text1"/>
          <w:sz w:val="28"/>
          <w:szCs w:val="28"/>
        </w:rPr>
        <w:t>512</w:t>
      </w:r>
      <w:r w:rsidR="00581C6B" w:rsidRPr="001B595E">
        <w:rPr>
          <w:rFonts w:ascii="Times New Roman" w:hAnsi="Times New Roman" w:cs="Times New Roman"/>
          <w:color w:val="000000" w:themeColor="text1"/>
          <w:sz w:val="28"/>
          <w:szCs w:val="28"/>
        </w:rPr>
        <w:t xml:space="preserve">, </w:t>
      </w:r>
      <w:r w:rsidR="001E7D64" w:rsidRPr="001B595E">
        <w:rPr>
          <w:rFonts w:ascii="Times New Roman" w:hAnsi="Times New Roman" w:cs="Times New Roman"/>
          <w:color w:val="000000" w:themeColor="text1"/>
          <w:sz w:val="28"/>
          <w:szCs w:val="28"/>
        </w:rPr>
        <w:t xml:space="preserve">518 </w:t>
      </w:r>
      <w:r w:rsidR="00581C6B" w:rsidRPr="001B595E">
        <w:rPr>
          <w:rFonts w:ascii="Times New Roman" w:hAnsi="Times New Roman" w:cs="Times New Roman"/>
          <w:color w:val="000000" w:themeColor="text1"/>
          <w:sz w:val="28"/>
          <w:szCs w:val="28"/>
        </w:rPr>
        <w:t xml:space="preserve">- </w:t>
      </w:r>
      <w:r w:rsidR="001E7D64" w:rsidRPr="001B595E">
        <w:rPr>
          <w:rFonts w:ascii="Times New Roman" w:hAnsi="Times New Roman" w:cs="Times New Roman"/>
          <w:color w:val="000000" w:themeColor="text1"/>
          <w:sz w:val="28"/>
          <w:szCs w:val="28"/>
        </w:rPr>
        <w:t>529</w:t>
      </w:r>
      <w:r w:rsidRPr="001B595E">
        <w:rPr>
          <w:rFonts w:ascii="Times New Roman" w:hAnsi="Times New Roman" w:cs="Times New Roman"/>
          <w:color w:val="000000" w:themeColor="text1"/>
          <w:sz w:val="28"/>
          <w:szCs w:val="28"/>
        </w:rPr>
        <w:t>, solicitantul și titularul regim</w:t>
      </w:r>
      <w:r w:rsidR="00DA1E50" w:rsidRPr="001B595E">
        <w:rPr>
          <w:rFonts w:ascii="Times New Roman" w:hAnsi="Times New Roman" w:cs="Times New Roman"/>
          <w:color w:val="000000" w:themeColor="text1"/>
          <w:sz w:val="28"/>
          <w:szCs w:val="28"/>
        </w:rPr>
        <w:t>u</w:t>
      </w:r>
      <w:r w:rsidRPr="001B595E">
        <w:rPr>
          <w:rFonts w:ascii="Times New Roman" w:hAnsi="Times New Roman" w:cs="Times New Roman"/>
          <w:color w:val="000000" w:themeColor="text1"/>
          <w:sz w:val="28"/>
          <w:szCs w:val="28"/>
        </w:rPr>
        <w:t>lui pot fi stabili</w:t>
      </w:r>
      <w:r w:rsidR="00581C6B" w:rsidRPr="001B595E">
        <w:rPr>
          <w:rFonts w:ascii="Times New Roman" w:hAnsi="Times New Roman" w:cs="Times New Roman"/>
          <w:color w:val="000000" w:themeColor="text1"/>
          <w:sz w:val="28"/>
          <w:szCs w:val="28"/>
        </w:rPr>
        <w:t>ț</w:t>
      </w:r>
      <w:r w:rsidRPr="001B595E">
        <w:rPr>
          <w:rFonts w:ascii="Times New Roman" w:hAnsi="Times New Roman" w:cs="Times New Roman"/>
          <w:color w:val="000000" w:themeColor="text1"/>
          <w:sz w:val="28"/>
          <w:szCs w:val="28"/>
        </w:rPr>
        <w:t xml:space="preserve">i </w:t>
      </w:r>
      <w:r w:rsidR="00DA1E50" w:rsidRPr="001B595E">
        <w:rPr>
          <w:rFonts w:ascii="Times New Roman" w:hAnsi="Times New Roman" w:cs="Times New Roman"/>
          <w:color w:val="000000" w:themeColor="text1"/>
          <w:sz w:val="28"/>
          <w:szCs w:val="28"/>
        </w:rPr>
        <w:t>pe teritoriul</w:t>
      </w:r>
      <w:r w:rsidRPr="001B595E">
        <w:rPr>
          <w:rFonts w:ascii="Times New Roman" w:hAnsi="Times New Roman" w:cs="Times New Roman"/>
          <w:color w:val="000000" w:themeColor="text1"/>
          <w:sz w:val="28"/>
          <w:szCs w:val="28"/>
        </w:rPr>
        <w:t xml:space="preserve"> vamal. </w:t>
      </w:r>
    </w:p>
    <w:p w14:paraId="7D7380A8" w14:textId="7EC7F83D"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ceea ce privește mărfurile menţionate la s</w:t>
      </w:r>
      <w:r w:rsidR="00BC63DF" w:rsidRPr="001B595E">
        <w:rPr>
          <w:rFonts w:ascii="Times New Roman" w:hAnsi="Times New Roman" w:cs="Times New Roman"/>
          <w:color w:val="000000" w:themeColor="text1"/>
          <w:sz w:val="28"/>
          <w:szCs w:val="28"/>
        </w:rPr>
        <w:t>pct. 3) pct.</w:t>
      </w:r>
      <w:r w:rsidR="001E7D64" w:rsidRPr="001B595E">
        <w:rPr>
          <w:rFonts w:ascii="Times New Roman" w:hAnsi="Times New Roman" w:cs="Times New Roman"/>
          <w:color w:val="000000" w:themeColor="text1"/>
          <w:sz w:val="28"/>
          <w:szCs w:val="28"/>
        </w:rPr>
        <w:t>522</w:t>
      </w:r>
      <w:r w:rsidRPr="001B595E">
        <w:rPr>
          <w:rFonts w:ascii="Times New Roman" w:hAnsi="Times New Roman" w:cs="Times New Roman"/>
          <w:color w:val="000000" w:themeColor="text1"/>
          <w:sz w:val="28"/>
          <w:szCs w:val="28"/>
        </w:rPr>
        <w:t xml:space="preserve">, </w:t>
      </w:r>
      <w:r w:rsidR="00BC63DF" w:rsidRPr="001B595E">
        <w:rPr>
          <w:rFonts w:ascii="Times New Roman" w:hAnsi="Times New Roman" w:cs="Times New Roman"/>
          <w:color w:val="000000" w:themeColor="text1"/>
          <w:sz w:val="28"/>
          <w:szCs w:val="28"/>
        </w:rPr>
        <w:t xml:space="preserve">pct. </w:t>
      </w:r>
      <w:r w:rsidR="001E7D64" w:rsidRPr="001B595E">
        <w:rPr>
          <w:rFonts w:ascii="Times New Roman" w:hAnsi="Times New Roman" w:cs="Times New Roman"/>
          <w:color w:val="000000" w:themeColor="text1"/>
          <w:sz w:val="28"/>
          <w:szCs w:val="28"/>
        </w:rPr>
        <w:t xml:space="preserve">524 </w:t>
      </w:r>
      <w:r w:rsidR="00BC63DF" w:rsidRPr="001B595E">
        <w:rPr>
          <w:rFonts w:ascii="Times New Roman" w:hAnsi="Times New Roman" w:cs="Times New Roman"/>
          <w:color w:val="000000" w:themeColor="text1"/>
          <w:sz w:val="28"/>
          <w:szCs w:val="28"/>
        </w:rPr>
        <w:t xml:space="preserve">- </w:t>
      </w:r>
      <w:r w:rsidR="001E7D64" w:rsidRPr="001B595E">
        <w:rPr>
          <w:rFonts w:ascii="Times New Roman" w:hAnsi="Times New Roman" w:cs="Times New Roman"/>
          <w:color w:val="000000" w:themeColor="text1"/>
          <w:sz w:val="28"/>
          <w:szCs w:val="28"/>
        </w:rPr>
        <w:t>526</w:t>
      </w:r>
      <w:r w:rsidRPr="001B595E">
        <w:rPr>
          <w:rFonts w:ascii="Times New Roman" w:hAnsi="Times New Roman" w:cs="Times New Roman"/>
          <w:color w:val="000000" w:themeColor="text1"/>
          <w:sz w:val="28"/>
          <w:szCs w:val="28"/>
        </w:rPr>
        <w:t xml:space="preserve">, termenul pentru încheierea regimului este de 6 luni de la momentul în care mărfurile sunt plasate sub regimul de admitere temporară. </w:t>
      </w:r>
    </w:p>
    <w:p w14:paraId="531BA1D8" w14:textId="588B36AB"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ceea ce privește animalele menţionate la p</w:t>
      </w:r>
      <w:r w:rsidR="00BC63DF" w:rsidRPr="001B595E">
        <w:rPr>
          <w:rFonts w:ascii="Times New Roman" w:hAnsi="Times New Roman" w:cs="Times New Roman"/>
          <w:color w:val="000000" w:themeColor="text1"/>
          <w:sz w:val="28"/>
          <w:szCs w:val="28"/>
        </w:rPr>
        <w:t xml:space="preserve">ct. </w:t>
      </w:r>
      <w:r w:rsidR="001E7D64" w:rsidRPr="001B595E">
        <w:rPr>
          <w:rFonts w:ascii="Times New Roman" w:hAnsi="Times New Roman" w:cs="Times New Roman"/>
          <w:color w:val="000000" w:themeColor="text1"/>
          <w:sz w:val="28"/>
          <w:szCs w:val="28"/>
        </w:rPr>
        <w:t>511</w:t>
      </w:r>
      <w:r w:rsidRPr="001B595E">
        <w:rPr>
          <w:rFonts w:ascii="Times New Roman" w:hAnsi="Times New Roman" w:cs="Times New Roman"/>
          <w:color w:val="000000" w:themeColor="text1"/>
          <w:sz w:val="28"/>
          <w:szCs w:val="28"/>
        </w:rPr>
        <w:t xml:space="preserve">, termenul pentru încheierea regimului este de cel puţin 12 luni de la momentul în care animalele sunt plasate sub regimul de admitere temporară. </w:t>
      </w:r>
    </w:p>
    <w:p w14:paraId="661CBC33" w14:textId="6FBD175C"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scopul încheierii regimului de admitere temporară a mărfurilor menționate la </w:t>
      </w:r>
      <w:r w:rsidR="00BC63DF" w:rsidRPr="001B595E">
        <w:rPr>
          <w:rFonts w:ascii="Times New Roman" w:hAnsi="Times New Roman" w:cs="Times New Roman"/>
          <w:color w:val="000000" w:themeColor="text1"/>
          <w:sz w:val="28"/>
          <w:szCs w:val="28"/>
        </w:rPr>
        <w:t xml:space="preserve">pct. </w:t>
      </w:r>
      <w:r w:rsidR="00095AF7" w:rsidRPr="001B595E">
        <w:rPr>
          <w:rFonts w:ascii="Times New Roman" w:hAnsi="Times New Roman" w:cs="Times New Roman"/>
          <w:color w:val="000000" w:themeColor="text1"/>
          <w:sz w:val="28"/>
          <w:szCs w:val="28"/>
        </w:rPr>
        <w:t>525</w:t>
      </w:r>
      <w:r w:rsidRPr="001B595E">
        <w:rPr>
          <w:rFonts w:ascii="Times New Roman" w:hAnsi="Times New Roman" w:cs="Times New Roman"/>
          <w:color w:val="000000" w:themeColor="text1"/>
          <w:sz w:val="28"/>
          <w:szCs w:val="28"/>
        </w:rPr>
        <w:t>,</w:t>
      </w:r>
      <w:r w:rsidR="00DA1E50" w:rsidRPr="001B595E">
        <w:rPr>
          <w:rFonts w:ascii="Times New Roman" w:hAnsi="Times New Roman" w:cs="Times New Roman"/>
          <w:color w:val="000000" w:themeColor="text1"/>
          <w:sz w:val="28"/>
          <w:szCs w:val="28"/>
        </w:rPr>
        <w:t xml:space="preserve"> cu excepția produselor accizat</w:t>
      </w:r>
      <w:r w:rsidRPr="001B595E">
        <w:rPr>
          <w:rFonts w:ascii="Times New Roman" w:hAnsi="Times New Roman" w:cs="Times New Roman"/>
          <w:color w:val="000000" w:themeColor="text1"/>
          <w:sz w:val="28"/>
          <w:szCs w:val="28"/>
        </w:rPr>
        <w:t xml:space="preserve">e, consumul, distrugerea sau distribuirea lor gratuită către </w:t>
      </w:r>
      <w:r w:rsidR="00DA1E50" w:rsidRPr="001B595E">
        <w:rPr>
          <w:rFonts w:ascii="Times New Roman" w:hAnsi="Times New Roman" w:cs="Times New Roman"/>
          <w:color w:val="000000" w:themeColor="text1"/>
          <w:sz w:val="28"/>
          <w:szCs w:val="28"/>
        </w:rPr>
        <w:t>public</w:t>
      </w:r>
      <w:r w:rsidRPr="001B595E">
        <w:rPr>
          <w:rFonts w:ascii="Times New Roman" w:hAnsi="Times New Roman" w:cs="Times New Roman"/>
          <w:color w:val="000000" w:themeColor="text1"/>
          <w:sz w:val="28"/>
          <w:szCs w:val="28"/>
        </w:rPr>
        <w:t xml:space="preserve"> în </w:t>
      </w:r>
      <w:r w:rsidR="00DA1E50" w:rsidRPr="001B595E">
        <w:rPr>
          <w:rFonts w:ascii="Times New Roman" w:hAnsi="Times New Roman" w:cs="Times New Roman"/>
          <w:color w:val="000000" w:themeColor="text1"/>
          <w:sz w:val="28"/>
          <w:szCs w:val="28"/>
        </w:rPr>
        <w:t xml:space="preserve">cadrul evenimentului este considerat(ă) </w:t>
      </w:r>
      <w:r w:rsidRPr="001B595E">
        <w:rPr>
          <w:rFonts w:ascii="Times New Roman" w:hAnsi="Times New Roman" w:cs="Times New Roman"/>
          <w:color w:val="000000" w:themeColor="text1"/>
          <w:sz w:val="28"/>
          <w:szCs w:val="28"/>
        </w:rPr>
        <w:t xml:space="preserve">reexport, </w:t>
      </w:r>
      <w:r w:rsidR="00DA1E50" w:rsidRPr="001B595E">
        <w:rPr>
          <w:rFonts w:ascii="Times New Roman" w:hAnsi="Times New Roman" w:cs="Times New Roman"/>
          <w:color w:val="000000" w:themeColor="text1"/>
          <w:sz w:val="28"/>
          <w:szCs w:val="28"/>
        </w:rPr>
        <w:t>numai în cazul în care</w:t>
      </w:r>
      <w:r w:rsidR="00931FC7" w:rsidRPr="001B595E">
        <w:rPr>
          <w:rFonts w:ascii="Times New Roman" w:hAnsi="Times New Roman" w:cs="Times New Roman"/>
          <w:color w:val="000000" w:themeColor="text1"/>
          <w:sz w:val="28"/>
          <w:szCs w:val="28"/>
        </w:rPr>
        <w:t xml:space="preserve"> cantitatea lor corespunde naturii evenimentului, numărului de vizitatori și măsura în care titularul regimului participă la evenimentul respectiv.</w:t>
      </w:r>
    </w:p>
    <w:p w14:paraId="776CDD78" w14:textId="2D28EF96" w:rsidR="00B60D77" w:rsidRPr="001B595E" w:rsidRDefault="00B60D77" w:rsidP="001B595E">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Încheierea admiterii temporare se poate obține cu acordul autorităților competente (inclusiv a mijloacelor de transport) în porturi libere sau în zone libere, în antrepozite vamale sau în regim de tranzit vamal, în vederea exportării ulterioare sau a oricărei alte destinații autorizate. Încheierea admiterii temporare se poate obține prin comercializarea mărfurilor, în cazul în care circumstanțele o justifică și legislația națională autorizează acest lucru, sub rezerva îndeplinirii condițiilor și a formalităților ce se aplică în aceste situații.</w:t>
      </w:r>
    </w:p>
    <w:p w14:paraId="267948D8" w14:textId="3EACEE10" w:rsidR="00B60D77" w:rsidRPr="001B595E" w:rsidRDefault="00B60D77" w:rsidP="001B595E">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Încheierea admiterii temporare se poate obține dacă mărfurile (inclusiv mijloacele de transport) care au fost deteriorate grav în urma unui accident sau în caz</w:t>
      </w:r>
      <w:r w:rsidR="00DC560F" w:rsidRPr="001B595E">
        <w:rPr>
          <w:rFonts w:ascii="Times New Roman" w:hAnsi="Times New Roman" w:cs="Times New Roman"/>
          <w:color w:val="000000" w:themeColor="text1"/>
          <w:sz w:val="28"/>
          <w:szCs w:val="28"/>
        </w:rPr>
        <w:t>ul unui impediment justificator</w:t>
      </w:r>
      <w:r w:rsidRPr="001B595E">
        <w:rPr>
          <w:rFonts w:ascii="Times New Roman" w:hAnsi="Times New Roman" w:cs="Times New Roman"/>
          <w:color w:val="000000" w:themeColor="text1"/>
          <w:sz w:val="28"/>
          <w:szCs w:val="28"/>
        </w:rPr>
        <w:t xml:space="preserve"> sunt, prin decizia autorităților vamale:</w:t>
      </w:r>
    </w:p>
    <w:p w14:paraId="15EC50E0" w14:textId="605A6838" w:rsidR="00B60D77" w:rsidRPr="001B595E" w:rsidRDefault="00B60D77" w:rsidP="007C5F0D">
      <w:pPr>
        <w:pStyle w:val="ListParagraph"/>
        <w:numPr>
          <w:ilvl w:val="0"/>
          <w:numId w:val="159"/>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supuse drepturilor </w:t>
      </w:r>
      <w:r w:rsidR="00931FC7" w:rsidRPr="001B595E">
        <w:rPr>
          <w:rFonts w:ascii="Times New Roman" w:hAnsi="Times New Roman" w:cs="Times New Roman"/>
          <w:color w:val="000000" w:themeColor="text1"/>
          <w:sz w:val="28"/>
          <w:szCs w:val="28"/>
        </w:rPr>
        <w:t xml:space="preserve">de </w:t>
      </w:r>
      <w:r w:rsidRPr="001B595E">
        <w:rPr>
          <w:rFonts w:ascii="Times New Roman" w:hAnsi="Times New Roman" w:cs="Times New Roman"/>
          <w:color w:val="000000" w:themeColor="text1"/>
          <w:sz w:val="28"/>
          <w:szCs w:val="28"/>
        </w:rPr>
        <w:t>import datorate la data la care au fost prezentate deteriorate în vamă, în scopul încheierii admiterii temporare;</w:t>
      </w:r>
    </w:p>
    <w:p w14:paraId="25E76304" w14:textId="0B35BA4D" w:rsidR="00B60D77" w:rsidRPr="001B595E" w:rsidRDefault="00B60D77" w:rsidP="007C5F0D">
      <w:pPr>
        <w:pStyle w:val="ListParagraph"/>
        <w:numPr>
          <w:ilvl w:val="0"/>
          <w:numId w:val="159"/>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abandonate, fără alte cheltuieli, autorităților competente din teritoriul de admitere temporară, caz în care </w:t>
      </w:r>
      <w:r w:rsidR="001108F8" w:rsidRPr="001B595E">
        <w:rPr>
          <w:rFonts w:ascii="Times New Roman" w:hAnsi="Times New Roman" w:cs="Times New Roman"/>
          <w:color w:val="000000" w:themeColor="text1"/>
          <w:sz w:val="28"/>
          <w:szCs w:val="28"/>
        </w:rPr>
        <w:t xml:space="preserve">titularul </w:t>
      </w:r>
      <w:r w:rsidRPr="001B595E">
        <w:rPr>
          <w:rFonts w:ascii="Times New Roman" w:hAnsi="Times New Roman" w:cs="Times New Roman"/>
          <w:color w:val="000000" w:themeColor="text1"/>
          <w:sz w:val="28"/>
          <w:szCs w:val="28"/>
        </w:rPr>
        <w:t xml:space="preserve">admiterii temporare este scutit de plata drepturilor </w:t>
      </w:r>
      <w:r w:rsidR="00931FC7" w:rsidRPr="001B595E">
        <w:rPr>
          <w:rFonts w:ascii="Times New Roman" w:hAnsi="Times New Roman" w:cs="Times New Roman"/>
          <w:color w:val="000000" w:themeColor="text1"/>
          <w:sz w:val="28"/>
          <w:szCs w:val="28"/>
        </w:rPr>
        <w:t>de</w:t>
      </w:r>
      <w:r w:rsidRPr="001B595E">
        <w:rPr>
          <w:rFonts w:ascii="Times New Roman" w:hAnsi="Times New Roman" w:cs="Times New Roman"/>
          <w:color w:val="000000" w:themeColor="text1"/>
          <w:sz w:val="28"/>
          <w:szCs w:val="28"/>
        </w:rPr>
        <w:t xml:space="preserve"> import</w:t>
      </w:r>
      <w:r w:rsidR="00931FC7"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sau</w:t>
      </w:r>
    </w:p>
    <w:p w14:paraId="38CE486D" w14:textId="2738D153" w:rsidR="00B60D77" w:rsidRPr="001B595E" w:rsidRDefault="00B60D77" w:rsidP="007C5F0D">
      <w:pPr>
        <w:pStyle w:val="ListParagraph"/>
        <w:numPr>
          <w:ilvl w:val="0"/>
          <w:numId w:val="159"/>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distruse, sub supraveghere oficială, pe cheltuiala celor interesați, iar părțile recuperate sunt supuse, în caz de comercializare, drepturilor </w:t>
      </w:r>
      <w:r w:rsidR="00931FC7" w:rsidRPr="001B595E">
        <w:rPr>
          <w:rFonts w:ascii="Times New Roman" w:hAnsi="Times New Roman" w:cs="Times New Roman"/>
          <w:color w:val="000000" w:themeColor="text1"/>
          <w:sz w:val="28"/>
          <w:szCs w:val="28"/>
        </w:rPr>
        <w:t>de</w:t>
      </w:r>
      <w:r w:rsidRPr="001B595E">
        <w:rPr>
          <w:rFonts w:ascii="Times New Roman" w:hAnsi="Times New Roman" w:cs="Times New Roman"/>
          <w:color w:val="000000" w:themeColor="text1"/>
          <w:sz w:val="28"/>
          <w:szCs w:val="28"/>
        </w:rPr>
        <w:t xml:space="preserve"> import datorate la data la care și în starea în care au fost prezentate în vamă după accident sau în caz</w:t>
      </w:r>
      <w:r w:rsidR="00D5742A" w:rsidRPr="001B595E">
        <w:rPr>
          <w:rFonts w:ascii="Times New Roman" w:hAnsi="Times New Roman" w:cs="Times New Roman"/>
          <w:color w:val="000000" w:themeColor="text1"/>
          <w:sz w:val="28"/>
          <w:szCs w:val="28"/>
        </w:rPr>
        <w:t>ul unui impediment justificator</w:t>
      </w:r>
      <w:r w:rsidRPr="001B595E">
        <w:rPr>
          <w:rFonts w:ascii="Times New Roman" w:hAnsi="Times New Roman" w:cs="Times New Roman"/>
          <w:color w:val="000000" w:themeColor="text1"/>
          <w:sz w:val="28"/>
          <w:szCs w:val="28"/>
        </w:rPr>
        <w:t>.</w:t>
      </w:r>
    </w:p>
    <w:p w14:paraId="5CBD4B5F" w14:textId="44360B13" w:rsidR="00B60D77" w:rsidRPr="001B595E" w:rsidRDefault="00B60D77" w:rsidP="001B595E">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Încheierea admiterii temporare se poate obține, de asemenea, dacă, la cererea persoanei în cauză și prin decizia </w:t>
      </w:r>
      <w:r w:rsidR="00931FC7" w:rsidRPr="001B595E">
        <w:rPr>
          <w:rFonts w:ascii="Times New Roman" w:hAnsi="Times New Roman" w:cs="Times New Roman"/>
          <w:color w:val="000000" w:themeColor="text1"/>
          <w:sz w:val="28"/>
          <w:szCs w:val="28"/>
        </w:rPr>
        <w:t>Serviciului Vamal</w:t>
      </w:r>
      <w:r w:rsidRPr="001B595E">
        <w:rPr>
          <w:rFonts w:ascii="Times New Roman" w:hAnsi="Times New Roman" w:cs="Times New Roman"/>
          <w:color w:val="000000" w:themeColor="text1"/>
          <w:sz w:val="28"/>
          <w:szCs w:val="28"/>
        </w:rPr>
        <w:t xml:space="preserve">, mărfurilor (inclusiv mijloacelor de transport) li se atribuie una dintre destinațiile prevăzute anterior la </w:t>
      </w:r>
      <w:r w:rsidR="00095AF7" w:rsidRPr="001B595E">
        <w:rPr>
          <w:rFonts w:ascii="Times New Roman" w:hAnsi="Times New Roman" w:cs="Times New Roman"/>
          <w:color w:val="000000" w:themeColor="text1"/>
          <w:sz w:val="28"/>
          <w:szCs w:val="28"/>
        </w:rPr>
        <w:t xml:space="preserve">pct. 535 </w:t>
      </w:r>
      <w:r w:rsidRPr="001B595E">
        <w:rPr>
          <w:rFonts w:ascii="Times New Roman" w:hAnsi="Times New Roman" w:cs="Times New Roman"/>
          <w:color w:val="000000" w:themeColor="text1"/>
          <w:sz w:val="28"/>
          <w:szCs w:val="28"/>
        </w:rPr>
        <w:t>lit</w:t>
      </w:r>
      <w:r w:rsidR="00BC63DF"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b) sau c).</w:t>
      </w:r>
    </w:p>
    <w:p w14:paraId="65016A2E" w14:textId="2E97F5EB" w:rsidR="00B60D77" w:rsidRPr="001B595E" w:rsidRDefault="00B60D77" w:rsidP="001B595E">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Încheierea admiterii temporare se poate obține, de asemenea, la cererea persoanei în cauză, dacă aceasta justifică </w:t>
      </w:r>
      <w:r w:rsidR="00A93DBC" w:rsidRPr="001B595E">
        <w:rPr>
          <w:rFonts w:ascii="Times New Roman" w:hAnsi="Times New Roman" w:cs="Times New Roman"/>
          <w:color w:val="000000" w:themeColor="text1"/>
          <w:sz w:val="28"/>
          <w:szCs w:val="28"/>
        </w:rPr>
        <w:t>Serviciului Vamal</w:t>
      </w:r>
      <w:r w:rsidRPr="001B595E">
        <w:rPr>
          <w:rFonts w:ascii="Times New Roman" w:hAnsi="Times New Roman" w:cs="Times New Roman"/>
          <w:color w:val="000000" w:themeColor="text1"/>
          <w:sz w:val="28"/>
          <w:szCs w:val="28"/>
        </w:rPr>
        <w:t xml:space="preserve"> distrugerea sau pierderea totală a mărfurilor (inclusiv a mijloacelor de transport) în urma unui accident sau a </w:t>
      </w:r>
      <w:r w:rsidRPr="001B595E">
        <w:rPr>
          <w:rFonts w:ascii="Times New Roman" w:hAnsi="Times New Roman" w:cs="Times New Roman"/>
          <w:color w:val="000000" w:themeColor="text1"/>
          <w:sz w:val="28"/>
          <w:szCs w:val="28"/>
        </w:rPr>
        <w:lastRenderedPageBreak/>
        <w:t>unui</w:t>
      </w:r>
      <w:r w:rsidR="00402DCC" w:rsidRPr="001B595E">
        <w:rPr>
          <w:rFonts w:ascii="Times New Roman" w:hAnsi="Times New Roman" w:cs="Times New Roman"/>
          <w:color w:val="000000" w:themeColor="text1"/>
          <w:sz w:val="28"/>
          <w:szCs w:val="28"/>
        </w:rPr>
        <w:t>impediment justificator</w:t>
      </w:r>
      <w:r w:rsidRPr="001B595E">
        <w:rPr>
          <w:rFonts w:ascii="Times New Roman" w:hAnsi="Times New Roman" w:cs="Times New Roman"/>
          <w:color w:val="000000" w:themeColor="text1"/>
          <w:sz w:val="28"/>
          <w:szCs w:val="28"/>
        </w:rPr>
        <w:t xml:space="preserve">. În acest caz, </w:t>
      </w:r>
      <w:r w:rsidR="001108F8" w:rsidRPr="001B595E">
        <w:rPr>
          <w:rFonts w:ascii="Times New Roman" w:hAnsi="Times New Roman" w:cs="Times New Roman"/>
          <w:color w:val="000000" w:themeColor="text1"/>
          <w:sz w:val="28"/>
          <w:szCs w:val="28"/>
        </w:rPr>
        <w:t xml:space="preserve">titularul </w:t>
      </w:r>
      <w:r w:rsidRPr="001B595E">
        <w:rPr>
          <w:rFonts w:ascii="Times New Roman" w:hAnsi="Times New Roman" w:cs="Times New Roman"/>
          <w:color w:val="000000" w:themeColor="text1"/>
          <w:sz w:val="28"/>
          <w:szCs w:val="28"/>
        </w:rPr>
        <w:t>admiterii temporare este scutit de plata drepturilor și taxelor de import.</w:t>
      </w:r>
      <w:r w:rsidRPr="001B595E" w:rsidDel="00DA3A33">
        <w:rPr>
          <w:rFonts w:ascii="Times New Roman" w:hAnsi="Times New Roman" w:cs="Times New Roman"/>
          <w:color w:val="000000" w:themeColor="text1"/>
          <w:sz w:val="28"/>
          <w:szCs w:val="28"/>
        </w:rPr>
        <w:t xml:space="preserve"> </w:t>
      </w:r>
    </w:p>
    <w:p w14:paraId="50810024" w14:textId="6853AC0B"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mărfurile plasate sub regimul de admitere temporară sunt ulterior plasate sub un regim vamal care permite încheierea regimului de admitere temporară în conformitate cu art</w:t>
      </w:r>
      <w:r w:rsidR="00BC63DF"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286 alin. (1) din Cod, declarația vamală pentru regimul vamal ulterior, alta decât ATA/ Carnetul CPD va conține indicația determinată de Serviciul Vamal și numărul de autorizație corespunzător, dacă este cazul.</w:t>
      </w:r>
    </w:p>
    <w:p w14:paraId="7FEF4EBA" w14:textId="1F9EF15E"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mărfurile plasate sub regimul de admitere temporară sunt reexportate în conformitate cu art</w:t>
      </w:r>
      <w:r w:rsidR="00A15FEB"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w:t>
      </w:r>
      <w:r w:rsidR="00B420FD" w:rsidRPr="001B595E">
        <w:rPr>
          <w:rFonts w:ascii="Times New Roman" w:hAnsi="Times New Roman" w:cs="Times New Roman"/>
          <w:color w:val="000000" w:themeColor="text1"/>
          <w:sz w:val="28"/>
          <w:szCs w:val="28"/>
        </w:rPr>
        <w:t xml:space="preserve">339 </w:t>
      </w:r>
      <w:r w:rsidRPr="001B595E">
        <w:rPr>
          <w:rFonts w:ascii="Times New Roman" w:hAnsi="Times New Roman" w:cs="Times New Roman"/>
          <w:color w:val="000000" w:themeColor="text1"/>
          <w:sz w:val="28"/>
          <w:szCs w:val="28"/>
        </w:rPr>
        <w:t>alin</w:t>
      </w:r>
      <w:r w:rsidR="00A15FEB"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 din Cod, declarația de reexport, alta decât carnetul ATA/CPD, trebuie să conțină datele menționate la </w:t>
      </w:r>
      <w:r w:rsidR="00BC63DF" w:rsidRPr="001B595E">
        <w:rPr>
          <w:rFonts w:ascii="Times New Roman" w:hAnsi="Times New Roman" w:cs="Times New Roman"/>
          <w:color w:val="000000" w:themeColor="text1"/>
          <w:sz w:val="28"/>
          <w:szCs w:val="28"/>
        </w:rPr>
        <w:t xml:space="preserve">pct. </w:t>
      </w:r>
      <w:r w:rsidR="00095AF7" w:rsidRPr="001B595E">
        <w:rPr>
          <w:rFonts w:ascii="Times New Roman" w:hAnsi="Times New Roman" w:cs="Times New Roman"/>
          <w:color w:val="000000" w:themeColor="text1"/>
          <w:sz w:val="28"/>
          <w:szCs w:val="28"/>
        </w:rPr>
        <w:t>538</w:t>
      </w:r>
      <w:r w:rsidRPr="001B595E">
        <w:rPr>
          <w:rFonts w:ascii="Times New Roman" w:hAnsi="Times New Roman" w:cs="Times New Roman"/>
          <w:color w:val="000000" w:themeColor="text1"/>
          <w:sz w:val="28"/>
          <w:szCs w:val="28"/>
        </w:rPr>
        <w:t xml:space="preserve">. </w:t>
      </w:r>
    </w:p>
    <w:p w14:paraId="47C73222" w14:textId="77777777" w:rsidR="00D8678E" w:rsidRPr="001B595E" w:rsidRDefault="00D8678E" w:rsidP="00381586">
      <w:pPr>
        <w:spacing w:after="0"/>
        <w:jc w:val="center"/>
        <w:rPr>
          <w:rFonts w:ascii="Times New Roman" w:hAnsi="Times New Roman" w:cs="Times New Roman"/>
          <w:b/>
          <w:color w:val="000000" w:themeColor="text1"/>
          <w:sz w:val="28"/>
          <w:szCs w:val="28"/>
        </w:rPr>
      </w:pPr>
    </w:p>
    <w:p w14:paraId="1AAC2AC3" w14:textId="12F478B3" w:rsidR="00B60D77" w:rsidRPr="001B595E" w:rsidRDefault="00B60D77" w:rsidP="00381586">
      <w:pPr>
        <w:spacing w:after="0"/>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Subsecțiunea 2</w:t>
      </w:r>
    </w:p>
    <w:p w14:paraId="59F1319C" w14:textId="2A72FF22" w:rsidR="00B60D77" w:rsidRPr="001B595E" w:rsidRDefault="00A16BB7" w:rsidP="00381586">
      <w:pPr>
        <w:spacing w:after="0"/>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D</w:t>
      </w:r>
      <w:r w:rsidR="00953267" w:rsidRPr="001B595E">
        <w:rPr>
          <w:rFonts w:ascii="Times New Roman" w:hAnsi="Times New Roman" w:cs="Times New Roman"/>
          <w:b/>
          <w:color w:val="000000" w:themeColor="text1"/>
          <w:sz w:val="28"/>
          <w:szCs w:val="28"/>
        </w:rPr>
        <w:t>estinație</w:t>
      </w:r>
      <w:r w:rsidR="00B60D77" w:rsidRPr="001B595E">
        <w:rPr>
          <w:rFonts w:ascii="Times New Roman" w:hAnsi="Times New Roman" w:cs="Times New Roman"/>
          <w:b/>
          <w:color w:val="000000" w:themeColor="text1"/>
          <w:sz w:val="28"/>
          <w:szCs w:val="28"/>
        </w:rPr>
        <w:t xml:space="preserve"> finală</w:t>
      </w:r>
    </w:p>
    <w:p w14:paraId="76688F81" w14:textId="77777777" w:rsidR="00BC63DF" w:rsidRPr="001B595E" w:rsidRDefault="00BC63DF" w:rsidP="00BC63DF">
      <w:pPr>
        <w:pStyle w:val="Footer"/>
        <w:tabs>
          <w:tab w:val="clear" w:pos="4677"/>
          <w:tab w:val="clear" w:pos="9355"/>
          <w:tab w:val="left" w:pos="709"/>
          <w:tab w:val="left" w:pos="851"/>
          <w:tab w:val="left" w:pos="993"/>
          <w:tab w:val="left" w:pos="1134"/>
          <w:tab w:val="left" w:pos="1276"/>
          <w:tab w:val="left" w:pos="9923"/>
          <w:tab w:val="left" w:pos="10065"/>
          <w:tab w:val="left" w:pos="10348"/>
          <w:tab w:val="left" w:pos="10490"/>
        </w:tabs>
        <w:ind w:left="567" w:right="284"/>
        <w:jc w:val="both"/>
        <w:rPr>
          <w:rFonts w:ascii="Times New Roman" w:hAnsi="Times New Roman" w:cs="Times New Roman"/>
          <w:color w:val="000000" w:themeColor="text1"/>
          <w:sz w:val="28"/>
          <w:szCs w:val="28"/>
        </w:rPr>
      </w:pPr>
    </w:p>
    <w:p w14:paraId="1AECEAAA" w14:textId="6E015662"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Pentru utilizarea regimului de destinație finală este necesar de a obţine o autorizaţie eliberată de către </w:t>
      </w:r>
      <w:r w:rsidR="00431BF1" w:rsidRPr="001B595E">
        <w:rPr>
          <w:rFonts w:ascii="Times New Roman" w:hAnsi="Times New Roman" w:cs="Times New Roman"/>
          <w:color w:val="000000" w:themeColor="text1"/>
          <w:sz w:val="28"/>
          <w:szCs w:val="28"/>
        </w:rPr>
        <w:t>Serviciul V</w:t>
      </w:r>
      <w:r w:rsidRPr="001B595E">
        <w:rPr>
          <w:rFonts w:ascii="Times New Roman" w:hAnsi="Times New Roman" w:cs="Times New Roman"/>
          <w:color w:val="000000" w:themeColor="text1"/>
          <w:sz w:val="28"/>
          <w:szCs w:val="28"/>
        </w:rPr>
        <w:t xml:space="preserve">amal și care se eliberează la cererea persoanei care se ocupă de îndeplinirea operaţiunilor de perfecţionare. În situaţia în care o cerere de autorizare constă într-o declaraţie vamală, </w:t>
      </w:r>
      <w:r w:rsidR="00431BF1" w:rsidRPr="001B595E">
        <w:rPr>
          <w:rFonts w:ascii="Times New Roman" w:hAnsi="Times New Roman" w:cs="Times New Roman"/>
          <w:color w:val="000000" w:themeColor="text1"/>
          <w:sz w:val="28"/>
          <w:szCs w:val="28"/>
        </w:rPr>
        <w:t>subdiviziunea</w:t>
      </w:r>
      <w:r w:rsidRPr="001B595E">
        <w:rPr>
          <w:rFonts w:ascii="Times New Roman" w:hAnsi="Times New Roman" w:cs="Times New Roman"/>
          <w:color w:val="000000" w:themeColor="text1"/>
          <w:sz w:val="28"/>
          <w:szCs w:val="28"/>
        </w:rPr>
        <w:t xml:space="preserve"> competentă este biroul vamal.</w:t>
      </w:r>
    </w:p>
    <w:p w14:paraId="0DF3341B" w14:textId="12A591EC"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Utilizarea destinației finale promovează importul anumitor mărfuri sub cote avantajoase ale taxelor de import, dacă aceste </w:t>
      </w:r>
      <w:r w:rsidR="00A16BB7" w:rsidRPr="001B595E">
        <w:rPr>
          <w:rFonts w:ascii="Times New Roman" w:hAnsi="Times New Roman" w:cs="Times New Roman"/>
          <w:color w:val="000000" w:themeColor="text1"/>
          <w:sz w:val="28"/>
          <w:szCs w:val="28"/>
        </w:rPr>
        <w:t>mărfuri</w:t>
      </w:r>
      <w:r w:rsidRPr="001B595E">
        <w:rPr>
          <w:rFonts w:ascii="Times New Roman" w:hAnsi="Times New Roman" w:cs="Times New Roman"/>
          <w:color w:val="000000" w:themeColor="text1"/>
          <w:sz w:val="28"/>
          <w:szCs w:val="28"/>
        </w:rPr>
        <w:t xml:space="preserve">sunt destinate anumitor scopuri specifice. Această procedură permite întreprinderilor stabilite pe teritoriul vamal să plătească </w:t>
      </w:r>
      <w:r w:rsidR="00431BF1" w:rsidRPr="001B595E">
        <w:rPr>
          <w:rFonts w:ascii="Times New Roman" w:hAnsi="Times New Roman" w:cs="Times New Roman"/>
          <w:color w:val="000000" w:themeColor="text1"/>
          <w:sz w:val="28"/>
          <w:szCs w:val="28"/>
        </w:rPr>
        <w:t>drepturi</w:t>
      </w:r>
      <w:r w:rsidRPr="001B595E">
        <w:rPr>
          <w:rFonts w:ascii="Times New Roman" w:hAnsi="Times New Roman" w:cs="Times New Roman"/>
          <w:color w:val="000000" w:themeColor="text1"/>
          <w:sz w:val="28"/>
          <w:szCs w:val="28"/>
        </w:rPr>
        <w:t xml:space="preserve"> de import reduse sau </w:t>
      </w:r>
      <w:r w:rsidR="00431BF1" w:rsidRPr="001B595E">
        <w:rPr>
          <w:rFonts w:ascii="Times New Roman" w:hAnsi="Times New Roman" w:cs="Times New Roman"/>
          <w:color w:val="000000" w:themeColor="text1"/>
          <w:sz w:val="28"/>
          <w:szCs w:val="28"/>
        </w:rPr>
        <w:t xml:space="preserve">să fie scutite de drepturi de import </w:t>
      </w:r>
      <w:r w:rsidRPr="001B595E">
        <w:rPr>
          <w:rFonts w:ascii="Times New Roman" w:hAnsi="Times New Roman" w:cs="Times New Roman"/>
          <w:color w:val="000000" w:themeColor="text1"/>
          <w:sz w:val="28"/>
          <w:szCs w:val="28"/>
        </w:rPr>
        <w:t xml:space="preserve">pentru mărfurile puse în liberă circulație, atâta timp cât acestea sunt utilizate într-un anumit scop, cum ar fi construcția de nave, aeronave pentru a fi utilizate pentru aviația civilă sau platforme de foraj. Mărfurile trebuie utilizate într-un anumit scop și într-o perioadă de timp stabilită. De asemenea, importatorul trebuie să păstreze evidența mărfurilor și manipularea acestora. Dacă </w:t>
      </w:r>
      <w:r w:rsidR="00431BF1" w:rsidRPr="001B595E">
        <w:rPr>
          <w:rFonts w:ascii="Times New Roman" w:hAnsi="Times New Roman" w:cs="Times New Roman"/>
          <w:color w:val="000000" w:themeColor="text1"/>
          <w:sz w:val="28"/>
          <w:szCs w:val="28"/>
        </w:rPr>
        <w:t>mărfurile</w:t>
      </w:r>
      <w:r w:rsidRPr="001B595E">
        <w:rPr>
          <w:rFonts w:ascii="Times New Roman" w:hAnsi="Times New Roman" w:cs="Times New Roman"/>
          <w:color w:val="000000" w:themeColor="text1"/>
          <w:sz w:val="28"/>
          <w:szCs w:val="28"/>
        </w:rPr>
        <w:t xml:space="preserve"> nu sunt destinate </w:t>
      </w:r>
      <w:r w:rsidR="00DC6D98" w:rsidRPr="001B595E">
        <w:rPr>
          <w:rFonts w:ascii="Times New Roman" w:hAnsi="Times New Roman" w:cs="Times New Roman"/>
          <w:color w:val="000000" w:themeColor="text1"/>
          <w:sz w:val="28"/>
          <w:szCs w:val="28"/>
        </w:rPr>
        <w:t>destinației</w:t>
      </w:r>
      <w:r w:rsidRPr="001B595E">
        <w:rPr>
          <w:rFonts w:ascii="Times New Roman" w:hAnsi="Times New Roman" w:cs="Times New Roman"/>
          <w:color w:val="000000" w:themeColor="text1"/>
          <w:sz w:val="28"/>
          <w:szCs w:val="28"/>
        </w:rPr>
        <w:t xml:space="preserve"> finale prevăzute, </w:t>
      </w:r>
      <w:r w:rsidR="009E65A2" w:rsidRPr="001B595E">
        <w:rPr>
          <w:rFonts w:ascii="Times New Roman" w:hAnsi="Times New Roman" w:cs="Times New Roman"/>
          <w:color w:val="000000" w:themeColor="text1"/>
          <w:sz w:val="28"/>
          <w:szCs w:val="28"/>
        </w:rPr>
        <w:t>drepturile de import vor fi achitate</w:t>
      </w:r>
      <w:r w:rsidRPr="001B595E">
        <w:rPr>
          <w:rFonts w:ascii="Times New Roman" w:hAnsi="Times New Roman" w:cs="Times New Roman"/>
          <w:color w:val="000000" w:themeColor="text1"/>
          <w:sz w:val="28"/>
          <w:szCs w:val="28"/>
        </w:rPr>
        <w:t>.</w:t>
      </w:r>
    </w:p>
    <w:p w14:paraId="3D48D1E0" w14:textId="7E6A5F2D"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O autorizație pentru utilizarea regimului de destinație finală se acordă cu condiția ca titularul autorizației se angajează să îndeplinească oricare dintre următoarele obligații:</w:t>
      </w:r>
    </w:p>
    <w:p w14:paraId="2DA864F4" w14:textId="4D5B93FB" w:rsidR="00B60D77" w:rsidRPr="001B595E" w:rsidRDefault="00B60D77" w:rsidP="007C5F0D">
      <w:pPr>
        <w:pStyle w:val="ListParagraph"/>
        <w:numPr>
          <w:ilvl w:val="1"/>
          <w:numId w:val="160"/>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să utilizeze mărfurile în scopurile prevăzute </w:t>
      </w:r>
      <w:r w:rsidR="00DC6D98" w:rsidRPr="001B595E">
        <w:rPr>
          <w:rFonts w:ascii="Times New Roman" w:hAnsi="Times New Roman" w:cs="Times New Roman"/>
          <w:color w:val="000000" w:themeColor="text1"/>
          <w:sz w:val="28"/>
          <w:szCs w:val="28"/>
        </w:rPr>
        <w:t>în cererea de scutire totală sau parțială a drepturilor de import</w:t>
      </w:r>
      <w:r w:rsidRPr="001B595E">
        <w:rPr>
          <w:rFonts w:ascii="Times New Roman" w:hAnsi="Times New Roman" w:cs="Times New Roman"/>
          <w:color w:val="000000" w:themeColor="text1"/>
          <w:sz w:val="28"/>
          <w:szCs w:val="28"/>
        </w:rPr>
        <w:t>;</w:t>
      </w:r>
    </w:p>
    <w:p w14:paraId="3035B1AB" w14:textId="0CFEF940" w:rsidR="00B60D77" w:rsidRPr="001B595E" w:rsidRDefault="00B60D77" w:rsidP="007C5F0D">
      <w:pPr>
        <w:pStyle w:val="ListParagraph"/>
        <w:numPr>
          <w:ilvl w:val="1"/>
          <w:numId w:val="160"/>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să transfere obligația prevăzută la </w:t>
      </w:r>
      <w:r w:rsidR="00DC6D98" w:rsidRPr="001B595E">
        <w:rPr>
          <w:rFonts w:ascii="Times New Roman" w:hAnsi="Times New Roman" w:cs="Times New Roman"/>
          <w:color w:val="000000" w:themeColor="text1"/>
          <w:sz w:val="28"/>
          <w:szCs w:val="28"/>
        </w:rPr>
        <w:t>sbpct. 1)</w:t>
      </w:r>
      <w:r w:rsidRPr="001B595E">
        <w:rPr>
          <w:rFonts w:ascii="Times New Roman" w:hAnsi="Times New Roman" w:cs="Times New Roman"/>
          <w:color w:val="000000" w:themeColor="text1"/>
          <w:sz w:val="28"/>
          <w:szCs w:val="28"/>
        </w:rPr>
        <w:t xml:space="preserve"> din prezentul punct către o altă persoană, în condițiile stabilite de Serviciul Vamal.</w:t>
      </w:r>
    </w:p>
    <w:p w14:paraId="39642F25" w14:textId="76937C85"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Pentru a beneficia de regimul de destinație finală, persoanele </w:t>
      </w:r>
      <w:r w:rsidR="00DC6D98" w:rsidRPr="001B595E">
        <w:rPr>
          <w:rFonts w:ascii="Times New Roman" w:hAnsi="Times New Roman" w:cs="Times New Roman"/>
          <w:color w:val="000000" w:themeColor="text1"/>
          <w:sz w:val="28"/>
          <w:szCs w:val="28"/>
        </w:rPr>
        <w:t xml:space="preserve">urmează </w:t>
      </w:r>
      <w:r w:rsidRPr="001B595E">
        <w:rPr>
          <w:rFonts w:ascii="Times New Roman" w:hAnsi="Times New Roman" w:cs="Times New Roman"/>
          <w:color w:val="000000" w:themeColor="text1"/>
          <w:sz w:val="28"/>
          <w:szCs w:val="28"/>
        </w:rPr>
        <w:t>să</w:t>
      </w:r>
      <w:r w:rsidR="00DC6D98" w:rsidRPr="001B595E">
        <w:rPr>
          <w:rFonts w:ascii="Times New Roman" w:hAnsi="Times New Roman" w:cs="Times New Roman"/>
          <w:color w:val="000000" w:themeColor="text1"/>
          <w:sz w:val="28"/>
          <w:szCs w:val="28"/>
        </w:rPr>
        <w:t xml:space="preserve"> prezinte Serviciului Vamal datele cu privire la</w:t>
      </w:r>
      <w:r w:rsidRPr="001B595E">
        <w:rPr>
          <w:rFonts w:ascii="Times New Roman" w:hAnsi="Times New Roman" w:cs="Times New Roman"/>
          <w:color w:val="000000" w:themeColor="text1"/>
          <w:sz w:val="28"/>
          <w:szCs w:val="28"/>
        </w:rPr>
        <w:t>:</w:t>
      </w:r>
    </w:p>
    <w:p w14:paraId="53717954" w14:textId="74DBB4B1" w:rsidR="00B60D77" w:rsidRPr="001B595E" w:rsidRDefault="00B60D77" w:rsidP="007C5F0D">
      <w:pPr>
        <w:pStyle w:val="ListParagraph"/>
        <w:numPr>
          <w:ilvl w:val="1"/>
          <w:numId w:val="161"/>
        </w:numPr>
        <w:tabs>
          <w:tab w:val="left" w:pos="851"/>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importatorii care plasează mărfurile în </w:t>
      </w:r>
      <w:r w:rsidR="00DC6D98" w:rsidRPr="001B595E">
        <w:rPr>
          <w:rFonts w:ascii="Times New Roman" w:hAnsi="Times New Roman" w:cs="Times New Roman"/>
          <w:color w:val="000000" w:themeColor="text1"/>
          <w:sz w:val="28"/>
          <w:szCs w:val="28"/>
        </w:rPr>
        <w:t>destinație</w:t>
      </w:r>
      <w:r w:rsidRPr="001B595E">
        <w:rPr>
          <w:rFonts w:ascii="Times New Roman" w:hAnsi="Times New Roman" w:cs="Times New Roman"/>
          <w:color w:val="000000" w:themeColor="text1"/>
          <w:sz w:val="28"/>
          <w:szCs w:val="28"/>
        </w:rPr>
        <w:t xml:space="preserve"> finală; </w:t>
      </w:r>
    </w:p>
    <w:p w14:paraId="43487205" w14:textId="5C90AAA1" w:rsidR="00B60D77" w:rsidRPr="001B595E" w:rsidRDefault="00BC63DF" w:rsidP="007C5F0D">
      <w:pPr>
        <w:pStyle w:val="ListParagraph"/>
        <w:numPr>
          <w:ilvl w:val="1"/>
          <w:numId w:val="161"/>
        </w:numPr>
        <w:tabs>
          <w:tab w:val="left" w:pos="851"/>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i</w:t>
      </w:r>
      <w:r w:rsidR="00B60D77" w:rsidRPr="001B595E">
        <w:rPr>
          <w:rFonts w:ascii="Times New Roman" w:hAnsi="Times New Roman" w:cs="Times New Roman"/>
          <w:color w:val="000000" w:themeColor="text1"/>
          <w:sz w:val="28"/>
          <w:szCs w:val="28"/>
        </w:rPr>
        <w:t xml:space="preserve">mportatorii care prelucrează parțial </w:t>
      </w:r>
      <w:r w:rsidR="00BF250C" w:rsidRPr="001B595E">
        <w:rPr>
          <w:rFonts w:ascii="Times New Roman" w:hAnsi="Times New Roman" w:cs="Times New Roman"/>
          <w:color w:val="000000" w:themeColor="text1"/>
          <w:sz w:val="28"/>
          <w:szCs w:val="28"/>
        </w:rPr>
        <w:t xml:space="preserve">mărfurile </w:t>
      </w:r>
      <w:r w:rsidR="00B60D77" w:rsidRPr="001B595E">
        <w:rPr>
          <w:rFonts w:ascii="Times New Roman" w:hAnsi="Times New Roman" w:cs="Times New Roman"/>
          <w:color w:val="000000" w:themeColor="text1"/>
          <w:sz w:val="28"/>
          <w:szCs w:val="28"/>
        </w:rPr>
        <w:t xml:space="preserve">destinate </w:t>
      </w:r>
      <w:r w:rsidR="00546922" w:rsidRPr="001B595E">
        <w:rPr>
          <w:rFonts w:ascii="Times New Roman" w:hAnsi="Times New Roman" w:cs="Times New Roman"/>
          <w:color w:val="000000" w:themeColor="text1"/>
          <w:sz w:val="28"/>
          <w:szCs w:val="28"/>
        </w:rPr>
        <w:t xml:space="preserve">a plasate în regimul de </w:t>
      </w:r>
      <w:r w:rsidR="00E307DD" w:rsidRPr="001B595E">
        <w:rPr>
          <w:rFonts w:ascii="Times New Roman" w:hAnsi="Times New Roman" w:cs="Times New Roman"/>
          <w:color w:val="000000" w:themeColor="text1"/>
          <w:sz w:val="28"/>
          <w:szCs w:val="28"/>
        </w:rPr>
        <w:t>destinație</w:t>
      </w:r>
      <w:r w:rsidR="00B60D77" w:rsidRPr="001B595E">
        <w:rPr>
          <w:rFonts w:ascii="Times New Roman" w:hAnsi="Times New Roman" w:cs="Times New Roman"/>
          <w:color w:val="000000" w:themeColor="text1"/>
          <w:sz w:val="28"/>
          <w:szCs w:val="28"/>
        </w:rPr>
        <w:t xml:space="preserve"> final</w:t>
      </w:r>
      <w:r w:rsidR="00546922" w:rsidRPr="001B595E">
        <w:rPr>
          <w:rFonts w:ascii="Times New Roman" w:hAnsi="Times New Roman" w:cs="Times New Roman"/>
          <w:color w:val="000000" w:themeColor="text1"/>
          <w:sz w:val="28"/>
          <w:szCs w:val="28"/>
        </w:rPr>
        <w:t>ă</w:t>
      </w:r>
      <w:r w:rsidR="00B60D77" w:rsidRPr="001B595E">
        <w:rPr>
          <w:rFonts w:ascii="Times New Roman" w:hAnsi="Times New Roman" w:cs="Times New Roman"/>
          <w:color w:val="000000" w:themeColor="text1"/>
          <w:sz w:val="28"/>
          <w:szCs w:val="28"/>
        </w:rPr>
        <w:t xml:space="preserve"> și le livrează prelucrate </w:t>
      </w:r>
      <w:r w:rsidR="00546922" w:rsidRPr="001B595E">
        <w:rPr>
          <w:rFonts w:ascii="Times New Roman" w:hAnsi="Times New Roman" w:cs="Times New Roman"/>
          <w:color w:val="000000" w:themeColor="text1"/>
          <w:sz w:val="28"/>
          <w:szCs w:val="28"/>
        </w:rPr>
        <w:t xml:space="preserve">parțial </w:t>
      </w:r>
      <w:r w:rsidR="00B60D77" w:rsidRPr="001B595E">
        <w:rPr>
          <w:rFonts w:ascii="Times New Roman" w:hAnsi="Times New Roman" w:cs="Times New Roman"/>
          <w:color w:val="000000" w:themeColor="text1"/>
          <w:sz w:val="28"/>
          <w:szCs w:val="28"/>
        </w:rPr>
        <w:t xml:space="preserve">către o altă persoană (sau alte persoane) autorizate </w:t>
      </w:r>
      <w:r w:rsidR="00546922" w:rsidRPr="001B595E">
        <w:rPr>
          <w:rFonts w:ascii="Times New Roman" w:hAnsi="Times New Roman" w:cs="Times New Roman"/>
          <w:color w:val="000000" w:themeColor="text1"/>
          <w:sz w:val="28"/>
          <w:szCs w:val="28"/>
        </w:rPr>
        <w:t>pentru utilizarea regimului de destinație finală</w:t>
      </w:r>
      <w:r w:rsidR="00B60D77" w:rsidRPr="001B595E">
        <w:rPr>
          <w:rFonts w:ascii="Times New Roman" w:hAnsi="Times New Roman" w:cs="Times New Roman"/>
          <w:color w:val="000000" w:themeColor="text1"/>
          <w:sz w:val="28"/>
          <w:szCs w:val="28"/>
        </w:rPr>
        <w:t>;</w:t>
      </w:r>
    </w:p>
    <w:p w14:paraId="4EE137D8" w14:textId="6574BD23" w:rsidR="00B60D77" w:rsidRPr="001B595E" w:rsidRDefault="00BC63DF" w:rsidP="007C5F0D">
      <w:pPr>
        <w:pStyle w:val="ListParagraph"/>
        <w:numPr>
          <w:ilvl w:val="1"/>
          <w:numId w:val="161"/>
        </w:numPr>
        <w:tabs>
          <w:tab w:val="left" w:pos="851"/>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i</w:t>
      </w:r>
      <w:r w:rsidR="00B60D77" w:rsidRPr="001B595E">
        <w:rPr>
          <w:rFonts w:ascii="Times New Roman" w:hAnsi="Times New Roman" w:cs="Times New Roman"/>
          <w:color w:val="000000" w:themeColor="text1"/>
          <w:sz w:val="28"/>
          <w:szCs w:val="28"/>
        </w:rPr>
        <w:t>mportatorii</w:t>
      </w:r>
      <w:r w:rsidR="00E262D6" w:rsidRPr="001B595E">
        <w:rPr>
          <w:rFonts w:ascii="Times New Roman" w:hAnsi="Times New Roman" w:cs="Times New Roman"/>
          <w:color w:val="000000" w:themeColor="text1"/>
          <w:sz w:val="28"/>
          <w:szCs w:val="28"/>
        </w:rPr>
        <w:t xml:space="preserve"> de mărfuri destinate</w:t>
      </w:r>
      <w:r w:rsidR="00546922" w:rsidRPr="001B595E">
        <w:rPr>
          <w:rFonts w:ascii="Times New Roman" w:hAnsi="Times New Roman" w:cs="Times New Roman"/>
          <w:color w:val="000000" w:themeColor="text1"/>
          <w:sz w:val="28"/>
          <w:szCs w:val="28"/>
        </w:rPr>
        <w:t xml:space="preserve"> a fi plasate în regimul de</w:t>
      </w:r>
      <w:r w:rsidR="00E262D6" w:rsidRPr="001B595E">
        <w:rPr>
          <w:rFonts w:ascii="Times New Roman" w:hAnsi="Times New Roman" w:cs="Times New Roman"/>
          <w:color w:val="000000" w:themeColor="text1"/>
          <w:sz w:val="28"/>
          <w:szCs w:val="28"/>
        </w:rPr>
        <w:t xml:space="preserve"> destinație</w:t>
      </w:r>
      <w:r w:rsidR="00B60D77" w:rsidRPr="001B595E">
        <w:rPr>
          <w:rFonts w:ascii="Times New Roman" w:hAnsi="Times New Roman" w:cs="Times New Roman"/>
          <w:color w:val="000000" w:themeColor="text1"/>
          <w:sz w:val="28"/>
          <w:szCs w:val="28"/>
        </w:rPr>
        <w:t xml:space="preserve"> final</w:t>
      </w:r>
      <w:r w:rsidR="00546922" w:rsidRPr="001B595E">
        <w:rPr>
          <w:rFonts w:ascii="Times New Roman" w:hAnsi="Times New Roman" w:cs="Times New Roman"/>
          <w:color w:val="000000" w:themeColor="text1"/>
          <w:sz w:val="28"/>
          <w:szCs w:val="28"/>
        </w:rPr>
        <w:t>ă</w:t>
      </w:r>
      <w:r w:rsidR="00B60D77" w:rsidRPr="001B595E">
        <w:rPr>
          <w:rFonts w:ascii="Times New Roman" w:hAnsi="Times New Roman" w:cs="Times New Roman"/>
          <w:color w:val="000000" w:themeColor="text1"/>
          <w:sz w:val="28"/>
          <w:szCs w:val="28"/>
        </w:rPr>
        <w:t xml:space="preserve"> care nu efectuează nicio prelucrare finală </w:t>
      </w:r>
      <w:r w:rsidR="00BF250C" w:rsidRPr="001B595E">
        <w:rPr>
          <w:rFonts w:ascii="Times New Roman" w:hAnsi="Times New Roman" w:cs="Times New Roman"/>
          <w:color w:val="000000" w:themeColor="text1"/>
          <w:sz w:val="28"/>
          <w:szCs w:val="28"/>
        </w:rPr>
        <w:t>livrînd</w:t>
      </w:r>
      <w:r w:rsidR="00B60D77" w:rsidRPr="001B595E">
        <w:rPr>
          <w:rFonts w:ascii="Times New Roman" w:hAnsi="Times New Roman" w:cs="Times New Roman"/>
          <w:color w:val="000000" w:themeColor="text1"/>
          <w:sz w:val="28"/>
          <w:szCs w:val="28"/>
        </w:rPr>
        <w:t xml:space="preserve"> </w:t>
      </w:r>
      <w:r w:rsidR="00BF250C" w:rsidRPr="001B595E">
        <w:rPr>
          <w:rFonts w:ascii="Times New Roman" w:hAnsi="Times New Roman" w:cs="Times New Roman"/>
          <w:color w:val="000000" w:themeColor="text1"/>
          <w:sz w:val="28"/>
          <w:szCs w:val="28"/>
        </w:rPr>
        <w:t xml:space="preserve">mărfurile </w:t>
      </w:r>
      <w:r w:rsidR="00B60D77" w:rsidRPr="001B595E">
        <w:rPr>
          <w:rFonts w:ascii="Times New Roman" w:hAnsi="Times New Roman" w:cs="Times New Roman"/>
          <w:color w:val="000000" w:themeColor="text1"/>
          <w:sz w:val="28"/>
          <w:szCs w:val="28"/>
        </w:rPr>
        <w:t xml:space="preserve">altor persoane autorizate </w:t>
      </w:r>
      <w:r w:rsidR="00BF250C" w:rsidRPr="001B595E">
        <w:rPr>
          <w:rFonts w:ascii="Times New Roman" w:hAnsi="Times New Roman" w:cs="Times New Roman"/>
          <w:color w:val="000000" w:themeColor="text1"/>
          <w:sz w:val="28"/>
          <w:szCs w:val="28"/>
        </w:rPr>
        <w:t xml:space="preserve">pentru utilizarea regimului de destinație finală </w:t>
      </w:r>
    </w:p>
    <w:p w14:paraId="7044D859" w14:textId="7DB23C85"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Introducerea pe teritoriul vamal a mărfurilor în calitate de ajutor umanitar se efectuează </w:t>
      </w:r>
      <w:r w:rsidR="00E34BE0" w:rsidRPr="001B595E">
        <w:rPr>
          <w:rFonts w:ascii="Times New Roman" w:hAnsi="Times New Roman" w:cs="Times New Roman"/>
          <w:color w:val="000000" w:themeColor="text1"/>
          <w:sz w:val="28"/>
          <w:szCs w:val="28"/>
        </w:rPr>
        <w:t>în baza avizului</w:t>
      </w:r>
      <w:r w:rsidRPr="001B595E">
        <w:rPr>
          <w:rFonts w:ascii="Times New Roman" w:hAnsi="Times New Roman" w:cs="Times New Roman"/>
          <w:color w:val="000000" w:themeColor="text1"/>
          <w:sz w:val="28"/>
          <w:szCs w:val="28"/>
        </w:rPr>
        <w:t xml:space="preserve"> </w:t>
      </w:r>
      <w:r w:rsidR="00E34BE0" w:rsidRPr="001B595E">
        <w:rPr>
          <w:rFonts w:ascii="Times New Roman" w:hAnsi="Times New Roman" w:cs="Times New Roman"/>
          <w:color w:val="000000" w:themeColor="text1"/>
          <w:sz w:val="28"/>
          <w:szCs w:val="28"/>
        </w:rPr>
        <w:t xml:space="preserve">eliberat de </w:t>
      </w:r>
      <w:r w:rsidRPr="001B595E">
        <w:rPr>
          <w:rFonts w:ascii="Times New Roman" w:hAnsi="Times New Roman" w:cs="Times New Roman"/>
          <w:color w:val="000000" w:themeColor="text1"/>
          <w:sz w:val="28"/>
          <w:szCs w:val="28"/>
        </w:rPr>
        <w:t xml:space="preserve">Ministerul Muncii şi Protecţiei Sociale, care stabileşte statutul mărfurilor ce se introduc. Mărfurile </w:t>
      </w:r>
      <w:r w:rsidR="006B1D8C" w:rsidRPr="001B595E">
        <w:rPr>
          <w:rFonts w:ascii="Times New Roman" w:hAnsi="Times New Roman" w:cs="Times New Roman"/>
          <w:color w:val="000000" w:themeColor="text1"/>
          <w:sz w:val="28"/>
          <w:szCs w:val="28"/>
        </w:rPr>
        <w:t xml:space="preserve">în calitate de </w:t>
      </w:r>
      <w:r w:rsidRPr="001B595E">
        <w:rPr>
          <w:rFonts w:ascii="Times New Roman" w:hAnsi="Times New Roman" w:cs="Times New Roman"/>
          <w:color w:val="000000" w:themeColor="text1"/>
          <w:sz w:val="28"/>
          <w:szCs w:val="28"/>
        </w:rPr>
        <w:t xml:space="preserve">ajutoarele umanitare se supun expertizei sanitare, fitosanitare, veterinare, ecologice, radiologice </w:t>
      </w:r>
      <w:r w:rsidRPr="001B595E">
        <w:rPr>
          <w:rFonts w:ascii="Times New Roman" w:hAnsi="Times New Roman" w:cs="Times New Roman"/>
          <w:color w:val="000000" w:themeColor="text1"/>
          <w:sz w:val="28"/>
          <w:szCs w:val="28"/>
        </w:rPr>
        <w:lastRenderedPageBreak/>
        <w:t xml:space="preserve">corespunzătoare, în funcţie de tipul mărfurilor donate, şi, după caz, unei expertize suplimentare, efectuată de organele abilitate. </w:t>
      </w:r>
    </w:p>
    <w:p w14:paraId="7D38B84F" w14:textId="259FFEBB" w:rsidR="00B60D77" w:rsidRPr="001B595E" w:rsidRDefault="00F64FEF"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w:t>
      </w:r>
      <w:r w:rsidR="00B60D77" w:rsidRPr="001B595E">
        <w:rPr>
          <w:rFonts w:ascii="Times New Roman" w:hAnsi="Times New Roman" w:cs="Times New Roman"/>
          <w:color w:val="000000" w:themeColor="text1"/>
          <w:sz w:val="28"/>
          <w:szCs w:val="28"/>
        </w:rPr>
        <w:t xml:space="preserve">Pentru a beneficia de </w:t>
      </w:r>
      <w:r w:rsidR="00717412" w:rsidRPr="001B595E">
        <w:rPr>
          <w:rFonts w:ascii="Times New Roman" w:hAnsi="Times New Roman" w:cs="Times New Roman"/>
          <w:color w:val="000000" w:themeColor="text1"/>
          <w:sz w:val="28"/>
          <w:szCs w:val="28"/>
        </w:rPr>
        <w:t>scutire de drepturi de import</w:t>
      </w:r>
      <w:r w:rsidR="00B60D77" w:rsidRPr="001B595E">
        <w:rPr>
          <w:rFonts w:ascii="Times New Roman" w:hAnsi="Times New Roman" w:cs="Times New Roman"/>
          <w:color w:val="000000" w:themeColor="text1"/>
          <w:sz w:val="28"/>
          <w:szCs w:val="28"/>
        </w:rPr>
        <w:t xml:space="preserve">, persoana cu dizabilităţi locomotorii sau reprezentantul acesteia prezintă la </w:t>
      </w:r>
      <w:r w:rsidR="00717412" w:rsidRPr="001B595E">
        <w:rPr>
          <w:rFonts w:ascii="Times New Roman" w:hAnsi="Times New Roman" w:cs="Times New Roman"/>
          <w:color w:val="000000" w:themeColor="text1"/>
          <w:sz w:val="28"/>
          <w:szCs w:val="28"/>
        </w:rPr>
        <w:t>Serviciul V</w:t>
      </w:r>
      <w:r w:rsidR="00B60D77" w:rsidRPr="001B595E">
        <w:rPr>
          <w:rFonts w:ascii="Times New Roman" w:hAnsi="Times New Roman" w:cs="Times New Roman"/>
          <w:color w:val="000000" w:themeColor="text1"/>
          <w:sz w:val="28"/>
          <w:szCs w:val="28"/>
        </w:rPr>
        <w:t>amal:</w:t>
      </w:r>
    </w:p>
    <w:p w14:paraId="04039AC0" w14:textId="326562E2" w:rsidR="00B60D77" w:rsidRPr="001B595E" w:rsidRDefault="00B60D77" w:rsidP="007C5F0D">
      <w:pPr>
        <w:pStyle w:val="ListParagraph"/>
        <w:numPr>
          <w:ilvl w:val="1"/>
          <w:numId w:val="162"/>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paşaportul tehnic în original şi copia de pe acesta;</w:t>
      </w:r>
    </w:p>
    <w:p w14:paraId="19546888" w14:textId="4A9C188D" w:rsidR="00B60D77" w:rsidRPr="001B595E" w:rsidRDefault="00B60D77" w:rsidP="007C5F0D">
      <w:pPr>
        <w:pStyle w:val="ListParagraph"/>
        <w:numPr>
          <w:ilvl w:val="1"/>
          <w:numId w:val="162"/>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actul de donaţie în original şi copia de pe acesta, care conţine informaţii privind donatorul, beneficiarul, valoarea mijlocului de transport şi scopul – pentru utilizarea mijlocului de transport de către persoanele cu dizabilităţi ale aparatului locomotor sau pentru transportarea persoanelor cu dizabilităţi ale aparatului locomotor, în cazul în care mijlocul de transport este acordat cu titlu gratuit (donaţie);</w:t>
      </w:r>
    </w:p>
    <w:p w14:paraId="563AE666" w14:textId="06AE06CC" w:rsidR="00B60D77" w:rsidRPr="001B595E" w:rsidRDefault="00B60D77" w:rsidP="007C5F0D">
      <w:pPr>
        <w:pStyle w:val="ListParagraph"/>
        <w:numPr>
          <w:ilvl w:val="1"/>
          <w:numId w:val="162"/>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actul de identitate al beneficiarului în original şi copia de pe acesta;</w:t>
      </w:r>
    </w:p>
    <w:p w14:paraId="2CA5AB5A" w14:textId="39C33C0E" w:rsidR="00B60D77" w:rsidRPr="001B595E" w:rsidRDefault="00B60D77" w:rsidP="007C5F0D">
      <w:pPr>
        <w:pStyle w:val="ListParagraph"/>
        <w:numPr>
          <w:ilvl w:val="1"/>
          <w:numId w:val="162"/>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contractul de vînzare-cumpărare sau invoice-ul sau alt document comercial;</w:t>
      </w:r>
    </w:p>
    <w:p w14:paraId="6AAB5C6E" w14:textId="1E07FD52" w:rsidR="00B60D77" w:rsidRPr="001B595E" w:rsidRDefault="00B60D77" w:rsidP="007C5F0D">
      <w:pPr>
        <w:pStyle w:val="ListParagraph"/>
        <w:numPr>
          <w:ilvl w:val="1"/>
          <w:numId w:val="162"/>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certificatul privind solicitarea beneficiarului de a renunţa la compensaţii în schimbul facilităţilor fiscale şi vamale, eliberat de structura teritorială de asistenţă socială de la locul de trai;</w:t>
      </w:r>
    </w:p>
    <w:p w14:paraId="4B05E5C4" w14:textId="67527158" w:rsidR="00B60D77" w:rsidRPr="001B595E" w:rsidRDefault="00B60D77" w:rsidP="007C5F0D">
      <w:pPr>
        <w:pStyle w:val="ListParagraph"/>
        <w:numPr>
          <w:ilvl w:val="1"/>
          <w:numId w:val="162"/>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declaraţia pe propria răspundere;</w:t>
      </w:r>
    </w:p>
    <w:p w14:paraId="3C4C6912" w14:textId="1BE60778" w:rsidR="00B60D77" w:rsidRPr="001B595E" w:rsidRDefault="00B60D77" w:rsidP="007C5F0D">
      <w:pPr>
        <w:pStyle w:val="ListParagraph"/>
        <w:numPr>
          <w:ilvl w:val="1"/>
          <w:numId w:val="162"/>
        </w:numPr>
        <w:tabs>
          <w:tab w:val="left" w:pos="851"/>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procura în original şi copia de pe actul de identitate al reprezentantului – în cazul în care tranzacţia se efectuează prin intermediul reprezentantului.</w:t>
      </w:r>
    </w:p>
    <w:p w14:paraId="5A679B59" w14:textId="6BC98043"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Pentru a beneficia de </w:t>
      </w:r>
      <w:r w:rsidR="00AC3CB1" w:rsidRPr="001B595E">
        <w:rPr>
          <w:rFonts w:ascii="Times New Roman" w:hAnsi="Times New Roman" w:cs="Times New Roman"/>
          <w:color w:val="000000" w:themeColor="text1"/>
          <w:sz w:val="28"/>
          <w:szCs w:val="28"/>
        </w:rPr>
        <w:t>scutire de drepturi de import</w:t>
      </w:r>
      <w:r w:rsidRPr="001B595E">
        <w:rPr>
          <w:rFonts w:ascii="Times New Roman" w:hAnsi="Times New Roman" w:cs="Times New Roman"/>
          <w:color w:val="000000" w:themeColor="text1"/>
          <w:sz w:val="28"/>
          <w:szCs w:val="28"/>
        </w:rPr>
        <w:t>, beneficiarul sau reprez</w:t>
      </w:r>
      <w:r w:rsidR="00AC3CB1" w:rsidRPr="001B595E">
        <w:rPr>
          <w:rFonts w:ascii="Times New Roman" w:hAnsi="Times New Roman" w:cs="Times New Roman"/>
          <w:color w:val="000000" w:themeColor="text1"/>
          <w:sz w:val="28"/>
          <w:szCs w:val="28"/>
        </w:rPr>
        <w:t>entantul său prezintă la Serviciul V</w:t>
      </w:r>
      <w:r w:rsidRPr="001B595E">
        <w:rPr>
          <w:rFonts w:ascii="Times New Roman" w:hAnsi="Times New Roman" w:cs="Times New Roman"/>
          <w:color w:val="000000" w:themeColor="text1"/>
          <w:sz w:val="28"/>
          <w:szCs w:val="28"/>
        </w:rPr>
        <w:t>amal:</w:t>
      </w:r>
    </w:p>
    <w:p w14:paraId="53BF8DEE" w14:textId="00DE5F9D" w:rsidR="00B60D77" w:rsidRPr="001B595E" w:rsidRDefault="00B60D77" w:rsidP="007C5F0D">
      <w:pPr>
        <w:pStyle w:val="ListParagraph"/>
        <w:numPr>
          <w:ilvl w:val="1"/>
          <w:numId w:val="163"/>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paşaportul tehnic în original şi copia de pe acesta;</w:t>
      </w:r>
    </w:p>
    <w:p w14:paraId="76B4D32D" w14:textId="304F8333" w:rsidR="00B60D77" w:rsidRPr="001B595E" w:rsidRDefault="00B60D77" w:rsidP="007C5F0D">
      <w:pPr>
        <w:pStyle w:val="ListParagraph"/>
        <w:numPr>
          <w:ilvl w:val="1"/>
          <w:numId w:val="163"/>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actul de donaţie în original şi copia de pe acesta;</w:t>
      </w:r>
    </w:p>
    <w:p w14:paraId="12165EE2" w14:textId="181F73C2" w:rsidR="00B60D77" w:rsidRPr="001B595E" w:rsidRDefault="00B60D77" w:rsidP="007C5F0D">
      <w:pPr>
        <w:pStyle w:val="ListParagraph"/>
        <w:numPr>
          <w:ilvl w:val="1"/>
          <w:numId w:val="163"/>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documentele de constituire ale beneficiarului în original şi copia de pe acestea – în cazul în care beneficiarul este persoană juridică, şi actul de identitate în original şi copia de pe acesta – în cazul în care beneficiarul este persoană fizică;</w:t>
      </w:r>
    </w:p>
    <w:p w14:paraId="7F42CF8D" w14:textId="040AC829" w:rsidR="00B60D77" w:rsidRPr="001B595E" w:rsidRDefault="00B60D77" w:rsidP="007C5F0D">
      <w:pPr>
        <w:pStyle w:val="ListParagraph"/>
        <w:numPr>
          <w:ilvl w:val="1"/>
          <w:numId w:val="163"/>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invoice sau alt document comercial – în cazul în care donatorul este persoană juridică;</w:t>
      </w:r>
    </w:p>
    <w:p w14:paraId="4121510E" w14:textId="22C4D490" w:rsidR="00B60D77" w:rsidRPr="001B595E" w:rsidRDefault="00B60D77" w:rsidP="007C5F0D">
      <w:pPr>
        <w:pStyle w:val="ListParagraph"/>
        <w:numPr>
          <w:ilvl w:val="1"/>
          <w:numId w:val="163"/>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declaraţia pe propria răspundere;</w:t>
      </w:r>
    </w:p>
    <w:p w14:paraId="362F513D" w14:textId="34C983D8" w:rsidR="00B60D77" w:rsidRPr="001B595E" w:rsidRDefault="00B60D77" w:rsidP="007C5F0D">
      <w:pPr>
        <w:pStyle w:val="ListParagraph"/>
        <w:numPr>
          <w:ilvl w:val="1"/>
          <w:numId w:val="163"/>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procura în original şi copia de pe actul de identitate al reprezentatului – în cazul în care tranzacţia se efectuează prin intermediul reprezentantului.</w:t>
      </w:r>
    </w:p>
    <w:p w14:paraId="504C721E" w14:textId="0E9D1BA3"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Drept utilaj, echipament şi atribute de gratificaţie primite ca donaţii de Comitetul Naţional Olimpic şi de federaţiile sportive naţionale de profil de la Comitetul Internaţional Olimpic, de la federaţiile sportive europene şi internaţionale de profil pot fi considerate următoarele:</w:t>
      </w:r>
    </w:p>
    <w:p w14:paraId="1FC2C463" w14:textId="4B4B2D61" w:rsidR="00B60D77" w:rsidRPr="001B595E" w:rsidRDefault="00B60D77" w:rsidP="007C5F0D">
      <w:pPr>
        <w:pStyle w:val="ListParagraph"/>
        <w:numPr>
          <w:ilvl w:val="1"/>
          <w:numId w:val="164"/>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echipament de atletism,</w:t>
      </w:r>
    </w:p>
    <w:p w14:paraId="0DF4DB7D" w14:textId="207067EC" w:rsidR="00B60D77" w:rsidRPr="001B595E" w:rsidRDefault="00B60D77" w:rsidP="007C5F0D">
      <w:pPr>
        <w:pStyle w:val="ListParagraph"/>
        <w:numPr>
          <w:ilvl w:val="1"/>
          <w:numId w:val="164"/>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echipament pentru jocuri cu mingea,</w:t>
      </w:r>
    </w:p>
    <w:p w14:paraId="059515DE" w14:textId="486687B1" w:rsidR="00B60D77" w:rsidRPr="001B595E" w:rsidRDefault="00B60D77" w:rsidP="007C5F0D">
      <w:pPr>
        <w:pStyle w:val="ListParagraph"/>
        <w:numPr>
          <w:ilvl w:val="1"/>
          <w:numId w:val="164"/>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echip</w:t>
      </w:r>
      <w:r w:rsidR="00D8678E" w:rsidRPr="001B595E">
        <w:rPr>
          <w:rFonts w:ascii="Times New Roman" w:hAnsi="Times New Roman" w:cs="Times New Roman"/>
          <w:color w:val="000000" w:themeColor="text1"/>
          <w:sz w:val="28"/>
          <w:szCs w:val="28"/>
        </w:rPr>
        <w:t>ament pentru sporturi de iarnă,</w:t>
      </w:r>
    </w:p>
    <w:p w14:paraId="437495C1" w14:textId="6D5AE8E0" w:rsidR="00B60D77" w:rsidRPr="001B595E" w:rsidRDefault="00B60D77" w:rsidP="007C5F0D">
      <w:pPr>
        <w:pStyle w:val="ListParagraph"/>
        <w:numPr>
          <w:ilvl w:val="1"/>
          <w:numId w:val="164"/>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îmbrăcăminte, încălţăminte şi mănuşi de sport, căşti pentru practicarea sporturilor etc., de orice fel; </w:t>
      </w:r>
    </w:p>
    <w:p w14:paraId="6AA1D81D" w14:textId="4873FC0E" w:rsidR="00B60D77" w:rsidRPr="001B595E" w:rsidRDefault="00B60D77" w:rsidP="007C5F0D">
      <w:pPr>
        <w:pStyle w:val="ListParagraph"/>
        <w:numPr>
          <w:ilvl w:val="1"/>
          <w:numId w:val="164"/>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echipament pentru practicarea sporturilor nautice, </w:t>
      </w:r>
    </w:p>
    <w:p w14:paraId="5DECC9EB" w14:textId="372CEE21" w:rsidR="00B60D77" w:rsidRPr="001B595E" w:rsidRDefault="00B60D77" w:rsidP="007C5F0D">
      <w:pPr>
        <w:pStyle w:val="ListParagraph"/>
        <w:numPr>
          <w:ilvl w:val="1"/>
          <w:numId w:val="164"/>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vehicule (autoturisme şi maşini de curse, motociclete),</w:t>
      </w:r>
    </w:p>
    <w:p w14:paraId="600B2019" w14:textId="3FD77C67" w:rsidR="00B60D77" w:rsidRPr="001B595E" w:rsidRDefault="00B60D77" w:rsidP="007C5F0D">
      <w:pPr>
        <w:pStyle w:val="ListParagraph"/>
        <w:numPr>
          <w:ilvl w:val="1"/>
          <w:numId w:val="164"/>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echipament destinat pentru diverse manifestări, </w:t>
      </w:r>
    </w:p>
    <w:p w14:paraId="6A8774D6" w14:textId="0A4B463D" w:rsidR="00B60D77" w:rsidRPr="001B595E" w:rsidRDefault="00B60D77" w:rsidP="007C5F0D">
      <w:pPr>
        <w:pStyle w:val="ListParagraph"/>
        <w:numPr>
          <w:ilvl w:val="1"/>
          <w:numId w:val="164"/>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material auxiliar. </w:t>
      </w:r>
    </w:p>
    <w:p w14:paraId="3B769D9C" w14:textId="77777777" w:rsidR="00EA1A08" w:rsidRPr="001B595E" w:rsidRDefault="00EA1A08" w:rsidP="00EA1A08">
      <w:pPr>
        <w:spacing w:after="0" w:line="240" w:lineRule="auto"/>
        <w:ind w:right="284" w:firstLine="567"/>
        <w:jc w:val="center"/>
        <w:rPr>
          <w:rFonts w:ascii="Times New Roman" w:hAnsi="Times New Roman" w:cs="Times New Roman"/>
          <w:b/>
          <w:color w:val="000000" w:themeColor="text1"/>
          <w:sz w:val="28"/>
          <w:szCs w:val="28"/>
        </w:rPr>
      </w:pPr>
    </w:p>
    <w:p w14:paraId="699A356B" w14:textId="045B3E6D" w:rsidR="00B60D77" w:rsidRPr="001B595E" w:rsidRDefault="00B60D77" w:rsidP="00EA1A08">
      <w:pPr>
        <w:spacing w:after="0" w:line="240" w:lineRule="auto"/>
        <w:ind w:right="284"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Secțiunea 5</w:t>
      </w:r>
    </w:p>
    <w:p w14:paraId="5C00377D" w14:textId="77777777" w:rsidR="00B60D77" w:rsidRPr="001B595E" w:rsidRDefault="00B60D77" w:rsidP="00EA1A08">
      <w:pPr>
        <w:spacing w:after="0" w:line="240" w:lineRule="auto"/>
        <w:ind w:right="284"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 xml:space="preserve">Prelucrare </w:t>
      </w:r>
    </w:p>
    <w:p w14:paraId="0F5DACA6" w14:textId="77777777" w:rsidR="00B60D77" w:rsidRPr="001B595E" w:rsidRDefault="00B60D77" w:rsidP="00EA1A08">
      <w:pPr>
        <w:spacing w:after="0" w:line="240" w:lineRule="auto"/>
        <w:ind w:right="284" w:firstLine="567"/>
        <w:jc w:val="both"/>
        <w:rPr>
          <w:rFonts w:ascii="Times New Roman" w:hAnsi="Times New Roman" w:cs="Times New Roman"/>
          <w:color w:val="000000" w:themeColor="text1"/>
          <w:sz w:val="28"/>
          <w:szCs w:val="28"/>
        </w:rPr>
      </w:pPr>
    </w:p>
    <w:p w14:paraId="17B527E9" w14:textId="1437E681"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mărfurile plasate sub regimul de perfecționare activă sau produsele prelucrate rezultate sunt plasate ulterior sub un regim vamal care permite </w:t>
      </w:r>
      <w:r w:rsidRPr="001B595E">
        <w:rPr>
          <w:rFonts w:ascii="Times New Roman" w:hAnsi="Times New Roman" w:cs="Times New Roman"/>
          <w:color w:val="000000" w:themeColor="text1"/>
          <w:sz w:val="28"/>
          <w:szCs w:val="28"/>
        </w:rPr>
        <w:lastRenderedPageBreak/>
        <w:t>încheierea regimului de perfecționare activă în conformitate cu art</w:t>
      </w:r>
      <w:r w:rsidR="00F64FEF"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286 alin</w:t>
      </w:r>
      <w:r w:rsidR="00F64FEF"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 din Cod, declarația vamală pentru regimul vamal ulterior, cu excepţia declaraţiilor prin intermediul</w:t>
      </w:r>
      <w:r w:rsidRPr="001B595E" w:rsidDel="001E2BED">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ATA/CPD, va conține menţiunea „PA”</w:t>
      </w:r>
      <w:r w:rsidRPr="001B595E" w:rsidDel="001E2BED">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și numărul autorizației relevante.</w:t>
      </w:r>
    </w:p>
    <w:p w14:paraId="026DC9B4" w14:textId="2F9E54FA"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mărfurile plasate sub regimul de perfecționare activă sunt reexportate în conformitate cu art</w:t>
      </w:r>
      <w:r w:rsidR="00F64FEF"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335 alin</w:t>
      </w:r>
      <w:r w:rsidR="00F64FEF"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 din Cod, declarația de reexport conține informațiile menționate la p</w:t>
      </w:r>
      <w:r w:rsidR="00440867" w:rsidRPr="001B595E">
        <w:rPr>
          <w:rFonts w:ascii="Times New Roman" w:hAnsi="Times New Roman" w:cs="Times New Roman"/>
          <w:color w:val="000000" w:themeColor="text1"/>
          <w:sz w:val="28"/>
          <w:szCs w:val="28"/>
        </w:rPr>
        <w:t xml:space="preserve">ct. </w:t>
      </w:r>
      <w:r w:rsidR="00D1342A" w:rsidRPr="001B595E">
        <w:rPr>
          <w:rFonts w:ascii="Times New Roman" w:hAnsi="Times New Roman" w:cs="Times New Roman"/>
          <w:color w:val="000000" w:themeColor="text1"/>
          <w:sz w:val="28"/>
          <w:szCs w:val="28"/>
        </w:rPr>
        <w:t>548</w:t>
      </w:r>
      <w:r w:rsidRPr="001B595E">
        <w:rPr>
          <w:rFonts w:ascii="Times New Roman" w:hAnsi="Times New Roman" w:cs="Times New Roman"/>
          <w:color w:val="000000" w:themeColor="text1"/>
          <w:sz w:val="28"/>
          <w:szCs w:val="28"/>
        </w:rPr>
        <w:t>.</w:t>
      </w:r>
    </w:p>
    <w:p w14:paraId="5A22B009" w14:textId="3FAA7AB6"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perfecționării pasive IM/EX, autorizația specifică termenul în care mărfurile autohtone, care sunt înlocuite cu mărfuri echivalente, vor fi plasate în perfecționare pasivă. Acest termen nu poate depăși șase luni.</w:t>
      </w:r>
      <w:r w:rsidR="00F64FEF"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La cererea titularului autorizației, termenul poate fi prelungit chiar și după expirarea acestuia, cu condiția ca termenul total să nu depășească un an.</w:t>
      </w:r>
    </w:p>
    <w:p w14:paraId="3FD1AE7C" w14:textId="682ECCA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importului anticipat de produse prelucrate, se constituie o garanție care acoperă cuantumul </w:t>
      </w:r>
      <w:r w:rsidR="00072D14" w:rsidRPr="001B595E">
        <w:rPr>
          <w:rFonts w:ascii="Times New Roman" w:hAnsi="Times New Roman" w:cs="Times New Roman"/>
          <w:color w:val="000000" w:themeColor="text1"/>
          <w:sz w:val="28"/>
          <w:szCs w:val="28"/>
        </w:rPr>
        <w:t>drepturilor de import care ar fi plătit</w:t>
      </w:r>
      <w:r w:rsidRPr="001B595E">
        <w:rPr>
          <w:rFonts w:ascii="Times New Roman" w:hAnsi="Times New Roman" w:cs="Times New Roman"/>
          <w:color w:val="000000" w:themeColor="text1"/>
          <w:sz w:val="28"/>
          <w:szCs w:val="28"/>
        </w:rPr>
        <w:t xml:space="preserve"> în cazul în care mărfurile autohtone înlocuite nu ar fi plasate sub perfecționare pasivă în conformitate cu </w:t>
      </w:r>
      <w:r w:rsidR="00F64FEF" w:rsidRPr="001B595E">
        <w:rPr>
          <w:rFonts w:ascii="Times New Roman" w:hAnsi="Times New Roman" w:cs="Times New Roman"/>
          <w:color w:val="000000" w:themeColor="text1"/>
          <w:sz w:val="28"/>
          <w:szCs w:val="28"/>
        </w:rPr>
        <w:t xml:space="preserve">pct. </w:t>
      </w:r>
      <w:r w:rsidR="00B420FD" w:rsidRPr="001B595E">
        <w:rPr>
          <w:rFonts w:ascii="Times New Roman" w:hAnsi="Times New Roman" w:cs="Times New Roman"/>
          <w:color w:val="000000" w:themeColor="text1"/>
          <w:sz w:val="28"/>
          <w:szCs w:val="28"/>
        </w:rPr>
        <w:t>550</w:t>
      </w:r>
      <w:r w:rsidRPr="001B595E">
        <w:rPr>
          <w:rFonts w:ascii="Times New Roman" w:hAnsi="Times New Roman" w:cs="Times New Roman"/>
          <w:color w:val="000000" w:themeColor="text1"/>
          <w:sz w:val="28"/>
          <w:szCs w:val="28"/>
        </w:rPr>
        <w:t>.</w:t>
      </w:r>
    </w:p>
    <w:p w14:paraId="5BDA2091" w14:textId="3F1D0D7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Atunci când regimul de perfecţionare pasivă se solicită pentru reparaţii, mărfurile de export temporar trebuie să permită reparaţii, iar regimul nu poate fi utilizat pentru îmbunătăţirea performanţei tehnice a mărfurilor.</w:t>
      </w:r>
      <w:r w:rsidRPr="001B595E" w:rsidDel="00636DF7">
        <w:rPr>
          <w:rFonts w:ascii="Times New Roman" w:hAnsi="Times New Roman" w:cs="Times New Roman"/>
          <w:color w:val="000000" w:themeColor="text1"/>
          <w:sz w:val="28"/>
          <w:szCs w:val="28"/>
        </w:rPr>
        <w:t xml:space="preserve"> </w:t>
      </w:r>
    </w:p>
    <w:p w14:paraId="20C4FB0A" w14:textId="048C2D52"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scopul încheierii regimului de perfecționare activă IM/EX, următoarele acțiuni se consideră a fi reexport:</w:t>
      </w:r>
    </w:p>
    <w:p w14:paraId="3FDF8254" w14:textId="21C8C541" w:rsidR="00B60D77" w:rsidRPr="001B595E" w:rsidRDefault="00B60D77" w:rsidP="007C5F0D">
      <w:pPr>
        <w:pStyle w:val="ListParagraph"/>
        <w:numPr>
          <w:ilvl w:val="1"/>
          <w:numId w:val="165"/>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produsele prelucrate sunt livrate persoanelor care sunt eligibile pentru scutire de </w:t>
      </w:r>
      <w:r w:rsidR="00973B52" w:rsidRPr="001B595E">
        <w:rPr>
          <w:rFonts w:ascii="Times New Roman" w:hAnsi="Times New Roman" w:cs="Times New Roman"/>
          <w:color w:val="000000" w:themeColor="text1"/>
          <w:sz w:val="28"/>
          <w:szCs w:val="28"/>
        </w:rPr>
        <w:t>drepturi</w:t>
      </w:r>
      <w:r w:rsidRPr="001B595E">
        <w:rPr>
          <w:rFonts w:ascii="Times New Roman" w:hAnsi="Times New Roman" w:cs="Times New Roman"/>
          <w:color w:val="000000" w:themeColor="text1"/>
          <w:sz w:val="28"/>
          <w:szCs w:val="28"/>
        </w:rPr>
        <w:t xml:space="preserve"> de import în conformitate cu Convenția de la Viena din 18 aprilie 1961 privind relațiile diplomatice sau cu Convenția de la Viena din 24 aprilie 1963 privind relațiile consulare sau Convenția de la New York din 16 decembrie 1969 privind misiunile speciale;</w:t>
      </w:r>
    </w:p>
    <w:p w14:paraId="7C97A63B" w14:textId="5D6FEF31" w:rsidR="00B60D77" w:rsidRPr="001B595E" w:rsidRDefault="00B60D77" w:rsidP="007C5F0D">
      <w:pPr>
        <w:pStyle w:val="ListParagraph"/>
        <w:numPr>
          <w:ilvl w:val="1"/>
          <w:numId w:val="165"/>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livrarea aeronavelor;</w:t>
      </w:r>
    </w:p>
    <w:p w14:paraId="60D11DD7" w14:textId="0B198FE0" w:rsidR="00B60D77" w:rsidRPr="001B595E" w:rsidRDefault="00B60D77" w:rsidP="007C5F0D">
      <w:pPr>
        <w:pStyle w:val="ListParagraph"/>
        <w:numPr>
          <w:ilvl w:val="1"/>
          <w:numId w:val="165"/>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eliminarea (dispunerea), în conformitate cu prevederile relevante, a produselor prelucrate secundare a căror distrugere sub supraveghere vamală este interzisă din motive de mediu.</w:t>
      </w:r>
    </w:p>
    <w:p w14:paraId="39D94C19" w14:textId="666D96E7"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w:t>
      </w:r>
      <w:r w:rsidR="00F64FEF" w:rsidRPr="001B595E">
        <w:rPr>
          <w:rFonts w:ascii="Times New Roman" w:hAnsi="Times New Roman" w:cs="Times New Roman"/>
          <w:color w:val="000000" w:themeColor="text1"/>
          <w:sz w:val="28"/>
          <w:szCs w:val="28"/>
        </w:rPr>
        <w:t xml:space="preserve">ct. </w:t>
      </w:r>
      <w:r w:rsidR="008A7047" w:rsidRPr="001B595E">
        <w:rPr>
          <w:rFonts w:ascii="Times New Roman" w:hAnsi="Times New Roman" w:cs="Times New Roman"/>
          <w:color w:val="000000" w:themeColor="text1"/>
          <w:sz w:val="28"/>
          <w:szCs w:val="28"/>
        </w:rPr>
        <w:t xml:space="preserve">553 </w:t>
      </w:r>
      <w:r w:rsidRPr="001B595E">
        <w:rPr>
          <w:rFonts w:ascii="Times New Roman" w:hAnsi="Times New Roman" w:cs="Times New Roman"/>
          <w:color w:val="000000" w:themeColor="text1"/>
          <w:sz w:val="28"/>
          <w:szCs w:val="28"/>
        </w:rPr>
        <w:t>nu se aplică în cazul în care s-ar naște o datorie vamală în conformitate cu art</w:t>
      </w:r>
      <w:r w:rsidR="00F64FEF"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88 alin</w:t>
      </w:r>
      <w:r w:rsidR="00F64FEF"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w:t>
      </w:r>
      <w:r w:rsidR="00973B52" w:rsidRPr="001B595E">
        <w:rPr>
          <w:rFonts w:ascii="Times New Roman" w:hAnsi="Times New Roman" w:cs="Times New Roman"/>
          <w:color w:val="000000" w:themeColor="text1"/>
          <w:sz w:val="28"/>
          <w:szCs w:val="28"/>
        </w:rPr>
        <w:t>1) din Cod pentru mărfurile stră</w:t>
      </w:r>
      <w:r w:rsidRPr="001B595E">
        <w:rPr>
          <w:rFonts w:ascii="Times New Roman" w:hAnsi="Times New Roman" w:cs="Times New Roman"/>
          <w:color w:val="000000" w:themeColor="text1"/>
          <w:sz w:val="28"/>
          <w:szCs w:val="28"/>
        </w:rPr>
        <w:t>ine plasate sub regimul de perfecționare activă IM/EX dacă titularul autorizației intenționează să reexporte produsele prelucrate.</w:t>
      </w:r>
    </w:p>
    <w:p w14:paraId="2B7F2A02" w14:textId="1543084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w:t>
      </w:r>
      <w:r w:rsidR="00F64FEF" w:rsidRPr="001B595E">
        <w:rPr>
          <w:rFonts w:ascii="Times New Roman" w:hAnsi="Times New Roman" w:cs="Times New Roman"/>
          <w:color w:val="000000" w:themeColor="text1"/>
          <w:sz w:val="28"/>
          <w:szCs w:val="28"/>
        </w:rPr>
        <w:t xml:space="preserve">pct. </w:t>
      </w:r>
      <w:r w:rsidR="008814D3" w:rsidRPr="001B595E">
        <w:rPr>
          <w:rFonts w:ascii="Times New Roman" w:hAnsi="Times New Roman" w:cs="Times New Roman"/>
          <w:color w:val="000000" w:themeColor="text1"/>
          <w:sz w:val="28"/>
          <w:szCs w:val="28"/>
        </w:rPr>
        <w:t xml:space="preserve">555 </w:t>
      </w:r>
      <w:r w:rsidR="00F64FEF" w:rsidRPr="001B595E">
        <w:rPr>
          <w:rFonts w:ascii="Times New Roman" w:hAnsi="Times New Roman" w:cs="Times New Roman"/>
          <w:color w:val="000000" w:themeColor="text1"/>
          <w:sz w:val="28"/>
          <w:szCs w:val="28"/>
        </w:rPr>
        <w:t>sbpct. 2)</w:t>
      </w:r>
      <w:r w:rsidRPr="001B595E">
        <w:rPr>
          <w:rFonts w:ascii="Times New Roman" w:hAnsi="Times New Roman" w:cs="Times New Roman"/>
          <w:color w:val="000000" w:themeColor="text1"/>
          <w:sz w:val="28"/>
          <w:szCs w:val="28"/>
        </w:rPr>
        <w:t>, biroul vamal de supraveghere permite încheierea regimului de perfecționare activă IM/EX odată ce mărfurile plasate sub regim au fost utilizate pentru prima dată pentru fabricare, reparare, inclusiv întreținerea, modificarea sau transformarea aeronavelor sau a părților acestora, cu condiția ca evidențele titularului regimului să fie de așa natură încât să fie posibil să se verifice că regimul este aplicat și operat corect.</w:t>
      </w:r>
      <w:r w:rsidRPr="001B595E" w:rsidDel="00ED613E">
        <w:rPr>
          <w:rFonts w:ascii="Times New Roman" w:hAnsi="Times New Roman" w:cs="Times New Roman"/>
          <w:color w:val="000000" w:themeColor="text1"/>
          <w:sz w:val="28"/>
          <w:szCs w:val="28"/>
        </w:rPr>
        <w:t xml:space="preserve"> </w:t>
      </w:r>
    </w:p>
    <w:p w14:paraId="487B5815" w14:textId="47A0E53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w:t>
      </w:r>
      <w:r w:rsidR="00F64FEF" w:rsidRPr="001B595E">
        <w:rPr>
          <w:rFonts w:ascii="Times New Roman" w:hAnsi="Times New Roman" w:cs="Times New Roman"/>
          <w:color w:val="000000" w:themeColor="text1"/>
          <w:sz w:val="28"/>
          <w:szCs w:val="28"/>
        </w:rPr>
        <w:t xml:space="preserve"> pct. </w:t>
      </w:r>
      <w:r w:rsidR="007C0962" w:rsidRPr="001B595E">
        <w:rPr>
          <w:rFonts w:ascii="Times New Roman" w:hAnsi="Times New Roman" w:cs="Times New Roman"/>
          <w:color w:val="000000" w:themeColor="text1"/>
          <w:sz w:val="28"/>
          <w:szCs w:val="28"/>
        </w:rPr>
        <w:t xml:space="preserve">555 </w:t>
      </w:r>
      <w:r w:rsidR="00F64FEF" w:rsidRPr="001B595E">
        <w:rPr>
          <w:rFonts w:ascii="Times New Roman" w:hAnsi="Times New Roman" w:cs="Times New Roman"/>
          <w:color w:val="000000" w:themeColor="text1"/>
          <w:sz w:val="28"/>
          <w:szCs w:val="28"/>
        </w:rPr>
        <w:t>sbpct. 3)</w:t>
      </w:r>
      <w:r w:rsidRPr="001B595E">
        <w:rPr>
          <w:rFonts w:ascii="Times New Roman" w:hAnsi="Times New Roman" w:cs="Times New Roman"/>
          <w:color w:val="000000" w:themeColor="text1"/>
          <w:sz w:val="28"/>
          <w:szCs w:val="28"/>
        </w:rPr>
        <w:t>, titularul regimului de perfecționare activă trebuie să dovedească că încheierea regimului de perfecționare activă IM/EX în conformitate cu regulile obișnuite este imposibilă, sau nerentabilă.</w:t>
      </w:r>
    </w:p>
    <w:p w14:paraId="6F98B3C6" w14:textId="767C0466"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în autorizația de perfecționare activă IM/EX s-a menționat că produsele prelucrate sau mărfurile plasate sub regim sunt considerate a fi puse în liberă circulație dacă nu au fost plasate sub un regim vamal ulterior sau reexportate la expirarea perioadei de încheiere, declarația vamală de punere în liberă circulație se consideră a fi depusă și acceptată, iar liberul de vam</w:t>
      </w:r>
      <w:r w:rsidR="00973B52" w:rsidRPr="001B595E">
        <w:rPr>
          <w:rFonts w:ascii="Times New Roman" w:hAnsi="Times New Roman" w:cs="Times New Roman"/>
          <w:color w:val="000000" w:themeColor="text1"/>
          <w:sz w:val="28"/>
          <w:szCs w:val="28"/>
        </w:rPr>
        <w:t>ă</w:t>
      </w:r>
      <w:r w:rsidRPr="001B595E">
        <w:rPr>
          <w:rFonts w:ascii="Times New Roman" w:hAnsi="Times New Roman" w:cs="Times New Roman"/>
          <w:color w:val="000000" w:themeColor="text1"/>
          <w:sz w:val="28"/>
          <w:szCs w:val="28"/>
        </w:rPr>
        <w:t xml:space="preserve"> acordat la data expirării termenului de încheiere.</w:t>
      </w:r>
    </w:p>
    <w:p w14:paraId="348DEEE6" w14:textId="0285E731" w:rsidR="00B60D77" w:rsidRPr="001B595E" w:rsidRDefault="00F64FEF"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cazurile menționate la pct. </w:t>
      </w:r>
      <w:r w:rsidR="003F3108" w:rsidRPr="001B595E">
        <w:rPr>
          <w:rFonts w:ascii="Times New Roman" w:hAnsi="Times New Roman" w:cs="Times New Roman"/>
          <w:color w:val="000000" w:themeColor="text1"/>
          <w:sz w:val="28"/>
          <w:szCs w:val="28"/>
        </w:rPr>
        <w:t>557</w:t>
      </w:r>
      <w:r w:rsidR="00B60D77" w:rsidRPr="001B595E">
        <w:rPr>
          <w:rFonts w:ascii="Times New Roman" w:hAnsi="Times New Roman" w:cs="Times New Roman"/>
          <w:color w:val="000000" w:themeColor="text1"/>
          <w:sz w:val="28"/>
          <w:szCs w:val="28"/>
        </w:rPr>
        <w:t>, produsele sau mărfurile plasate sub regimul de perfecționare activă IM/EX devin mărfuri autohtone atunci când sunt introduse pe piață.</w:t>
      </w:r>
    </w:p>
    <w:p w14:paraId="4412BFD3" w14:textId="77777777" w:rsidR="00B60D77" w:rsidRPr="001B595E" w:rsidRDefault="00B60D77" w:rsidP="00B60D77">
      <w:pPr>
        <w:jc w:val="both"/>
        <w:rPr>
          <w:rFonts w:ascii="Times New Roman" w:hAnsi="Times New Roman" w:cs="Times New Roman"/>
          <w:color w:val="000000" w:themeColor="text1"/>
          <w:sz w:val="28"/>
          <w:szCs w:val="28"/>
        </w:rPr>
      </w:pPr>
    </w:p>
    <w:p w14:paraId="615BE537" w14:textId="77777777" w:rsidR="00B60D77" w:rsidRPr="001B595E" w:rsidRDefault="00B60D77" w:rsidP="00381586">
      <w:pPr>
        <w:spacing w:after="0"/>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lastRenderedPageBreak/>
        <w:t>Capitolul 8</w:t>
      </w:r>
    </w:p>
    <w:p w14:paraId="1D756419" w14:textId="61F91286" w:rsidR="00B60D77" w:rsidRPr="001B595E" w:rsidRDefault="00BC63DF" w:rsidP="00B60D77">
      <w:pPr>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MĂ</w:t>
      </w:r>
      <w:r w:rsidR="00B60D77" w:rsidRPr="001B595E">
        <w:rPr>
          <w:rFonts w:ascii="Times New Roman" w:hAnsi="Times New Roman" w:cs="Times New Roman"/>
          <w:b/>
          <w:color w:val="000000" w:themeColor="text1"/>
          <w:sz w:val="28"/>
          <w:szCs w:val="28"/>
        </w:rPr>
        <w:t>RFURI SCOASE DE PE TERITORIUL VAMAL</w:t>
      </w:r>
    </w:p>
    <w:p w14:paraId="3B8DC2E3" w14:textId="1BE0A2EE" w:rsidR="00B60D77" w:rsidRPr="001B595E" w:rsidRDefault="00B60D77" w:rsidP="00381586">
      <w:pPr>
        <w:spacing w:after="0"/>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Sec</w:t>
      </w:r>
      <w:r w:rsidR="00F64FEF" w:rsidRPr="001B595E">
        <w:rPr>
          <w:rFonts w:ascii="Times New Roman" w:hAnsi="Times New Roman" w:cs="Times New Roman"/>
          <w:b/>
          <w:color w:val="000000" w:themeColor="text1"/>
          <w:sz w:val="28"/>
          <w:szCs w:val="28"/>
        </w:rPr>
        <w:t>ț</w:t>
      </w:r>
      <w:r w:rsidRPr="001B595E">
        <w:rPr>
          <w:rFonts w:ascii="Times New Roman" w:hAnsi="Times New Roman" w:cs="Times New Roman"/>
          <w:b/>
          <w:color w:val="000000" w:themeColor="text1"/>
          <w:sz w:val="28"/>
          <w:szCs w:val="28"/>
        </w:rPr>
        <w:t>iunea 1</w:t>
      </w:r>
    </w:p>
    <w:p w14:paraId="487A53F5" w14:textId="6B44AAF1" w:rsidR="00B60D77" w:rsidRPr="001B595E" w:rsidRDefault="00B60D77" w:rsidP="00B60D77">
      <w:pPr>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Formalități la scoaterea mărfuri</w:t>
      </w:r>
      <w:r w:rsidR="001829FB" w:rsidRPr="001B595E">
        <w:rPr>
          <w:rFonts w:ascii="Times New Roman" w:hAnsi="Times New Roman" w:cs="Times New Roman"/>
          <w:b/>
          <w:color w:val="000000" w:themeColor="text1"/>
          <w:sz w:val="28"/>
          <w:szCs w:val="28"/>
        </w:rPr>
        <w:t>lor</w:t>
      </w:r>
      <w:r w:rsidRPr="001B595E">
        <w:rPr>
          <w:rFonts w:ascii="Times New Roman" w:hAnsi="Times New Roman" w:cs="Times New Roman"/>
          <w:b/>
          <w:color w:val="000000" w:themeColor="text1"/>
          <w:sz w:val="28"/>
          <w:szCs w:val="28"/>
        </w:rPr>
        <w:t xml:space="preserve"> de pe teritoriul vamal</w:t>
      </w:r>
    </w:p>
    <w:p w14:paraId="17F3C183" w14:textId="77777777" w:rsidR="00B60D77" w:rsidRPr="001B595E" w:rsidRDefault="00B60D77" w:rsidP="00F64FEF">
      <w:pPr>
        <w:spacing w:after="0" w:line="240" w:lineRule="auto"/>
        <w:ind w:right="282" w:firstLine="567"/>
        <w:jc w:val="center"/>
        <w:rPr>
          <w:rFonts w:ascii="Times New Roman" w:hAnsi="Times New Roman" w:cs="Times New Roman"/>
          <w:color w:val="000000" w:themeColor="text1"/>
          <w:sz w:val="28"/>
          <w:szCs w:val="28"/>
        </w:rPr>
      </w:pPr>
    </w:p>
    <w:p w14:paraId="7D537A74" w14:textId="1B4FCC3A"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Cu excepția cazurilor în care se aplică p</w:t>
      </w:r>
      <w:r w:rsidR="007161F6" w:rsidRPr="001B595E">
        <w:rPr>
          <w:rFonts w:ascii="Times New Roman" w:hAnsi="Times New Roman" w:cs="Times New Roman"/>
          <w:color w:val="000000" w:themeColor="text1"/>
          <w:sz w:val="28"/>
          <w:szCs w:val="28"/>
        </w:rPr>
        <w:t xml:space="preserve">ct. </w:t>
      </w:r>
      <w:r w:rsidR="004959F1" w:rsidRPr="001B595E">
        <w:rPr>
          <w:rFonts w:ascii="Times New Roman" w:hAnsi="Times New Roman" w:cs="Times New Roman"/>
          <w:color w:val="000000" w:themeColor="text1"/>
          <w:sz w:val="28"/>
          <w:szCs w:val="28"/>
        </w:rPr>
        <w:t>560</w:t>
      </w:r>
      <w:r w:rsidR="007161F6" w:rsidRPr="001B595E">
        <w:rPr>
          <w:rFonts w:ascii="Times New Roman" w:hAnsi="Times New Roman" w:cs="Times New Roman"/>
          <w:color w:val="000000" w:themeColor="text1"/>
          <w:sz w:val="28"/>
          <w:szCs w:val="28"/>
        </w:rPr>
        <w:t xml:space="preserve">– </w:t>
      </w:r>
      <w:r w:rsidR="004959F1" w:rsidRPr="001B595E">
        <w:rPr>
          <w:rFonts w:ascii="Times New Roman" w:hAnsi="Times New Roman" w:cs="Times New Roman"/>
          <w:color w:val="000000" w:themeColor="text1"/>
          <w:sz w:val="28"/>
          <w:szCs w:val="28"/>
        </w:rPr>
        <w:t>562</w:t>
      </w:r>
      <w:r w:rsidRPr="001B595E">
        <w:rPr>
          <w:rFonts w:ascii="Times New Roman" w:hAnsi="Times New Roman" w:cs="Times New Roman"/>
          <w:color w:val="000000" w:themeColor="text1"/>
          <w:sz w:val="28"/>
          <w:szCs w:val="28"/>
        </w:rPr>
        <w:t>, postul vamal de ieșire este postul vamal competent pentru locul pe unde mărfurile părăsesc teritoriul vamal pentru o destinație în afara acelui teritoriu.</w:t>
      </w:r>
    </w:p>
    <w:p w14:paraId="060CFD21" w14:textId="134F7B50"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mărfurilor care părăsesc teritoriul vamal prin instalație fixă de transport, postul vamal de ieșire este postul vamal de export.</w:t>
      </w:r>
    </w:p>
    <w:p w14:paraId="29E452B0" w14:textId="10B3164D"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mărfurile sunt încărcate pe o navă sau pe o aeronavă fără nicio transbordare ulterioară în vederea transportului către o destinație în afara teritoriului vamal pe mare sau pe aer, postul vamal de ieșire este postul vamal competent pentru locul în care sunt încărcate mărfurile pe navă sau aeronavă.</w:t>
      </w:r>
    </w:p>
    <w:p w14:paraId="6AD1BBF1" w14:textId="12987271"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după ce </w:t>
      </w:r>
      <w:r w:rsidR="00973B52" w:rsidRPr="001B595E">
        <w:rPr>
          <w:rFonts w:ascii="Times New Roman" w:hAnsi="Times New Roman" w:cs="Times New Roman"/>
          <w:color w:val="000000" w:themeColor="text1"/>
          <w:sz w:val="28"/>
          <w:szCs w:val="28"/>
        </w:rPr>
        <w:t>li s-a acordat liberul de vamă</w:t>
      </w:r>
      <w:r w:rsidRPr="001B595E">
        <w:rPr>
          <w:rFonts w:ascii="Times New Roman" w:hAnsi="Times New Roman" w:cs="Times New Roman"/>
          <w:color w:val="000000" w:themeColor="text1"/>
          <w:sz w:val="28"/>
          <w:szCs w:val="28"/>
        </w:rPr>
        <w:t xml:space="preserve"> pentru export, mărfurile sunt plasate sub regim vamal de tranzit extern, postul vamal de ieșire este postul vamal de plecare a operațiunii de tranzit.</w:t>
      </w:r>
    </w:p>
    <w:p w14:paraId="7D7AE2EE" w14:textId="416B383A"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o notificare de reexport urmează să fie depusă în conformitate cu art</w:t>
      </w:r>
      <w:r w:rsidR="007161F6"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338 alin</w:t>
      </w:r>
      <w:r w:rsidR="007161F6"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 din Cod, postul vamal de ieșire este postul vamal competent pentru locul în care mărfurile se află în zona liberă sau în depozitare temporară.</w:t>
      </w:r>
    </w:p>
    <w:p w14:paraId="0DF8C707" w14:textId="6C51C9EF"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Cu excepția cazului în care declarația vamală ia forma unei înscrieri în evidențele declarantului în conformitate cu art</w:t>
      </w:r>
      <w:r w:rsidR="007161F6"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177 din Cod, la acordarea liberului de vamă a mărfurilor, postul vamal de export transmite datele declarației de export postului vamal de ieșire declarat.</w:t>
      </w:r>
      <w:r w:rsidR="007161F6"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 xml:space="preserve">Aceste informații se bazează pe datele </w:t>
      </w:r>
      <w:r w:rsidR="008A6718" w:rsidRPr="001B595E">
        <w:rPr>
          <w:rFonts w:ascii="Times New Roman" w:hAnsi="Times New Roman" w:cs="Times New Roman"/>
          <w:color w:val="000000" w:themeColor="text1"/>
          <w:sz w:val="28"/>
          <w:szCs w:val="28"/>
        </w:rPr>
        <w:t>furnizate</w:t>
      </w:r>
      <w:r w:rsidRPr="001B595E">
        <w:rPr>
          <w:rFonts w:ascii="Times New Roman" w:hAnsi="Times New Roman" w:cs="Times New Roman"/>
          <w:color w:val="000000" w:themeColor="text1"/>
          <w:sz w:val="28"/>
          <w:szCs w:val="28"/>
        </w:rPr>
        <w:t xml:space="preserve"> din declarația de export, </w:t>
      </w:r>
      <w:r w:rsidR="008A6718" w:rsidRPr="001B595E">
        <w:rPr>
          <w:rFonts w:ascii="Times New Roman" w:hAnsi="Times New Roman" w:cs="Times New Roman"/>
          <w:color w:val="000000" w:themeColor="text1"/>
          <w:sz w:val="28"/>
          <w:szCs w:val="28"/>
        </w:rPr>
        <w:t>modificate acolo unde este necesar</w:t>
      </w:r>
      <w:r w:rsidRPr="001B595E">
        <w:rPr>
          <w:rFonts w:ascii="Times New Roman" w:hAnsi="Times New Roman" w:cs="Times New Roman"/>
          <w:color w:val="000000" w:themeColor="text1"/>
          <w:sz w:val="28"/>
          <w:szCs w:val="28"/>
        </w:rPr>
        <w:t>.</w:t>
      </w:r>
    </w:p>
    <w:p w14:paraId="167808BB" w14:textId="39AEC421"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Persoana care prezintă mărfurile la ieșire este obligat, în momentul prezentării mărfurilor la postul vamal de ieșire, să întreprindă următoarele acțiuni:</w:t>
      </w:r>
    </w:p>
    <w:p w14:paraId="15F3B63E" w14:textId="7501F090" w:rsidR="00B60D77" w:rsidRPr="001B595E" w:rsidRDefault="004C0641" w:rsidP="007C5F0D">
      <w:pPr>
        <w:pStyle w:val="ListParagraph"/>
        <w:numPr>
          <w:ilvl w:val="1"/>
          <w:numId w:val="168"/>
        </w:numPr>
        <w:tabs>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i</w:t>
      </w:r>
      <w:r w:rsidR="00B60D77" w:rsidRPr="001B595E">
        <w:rPr>
          <w:rFonts w:ascii="Times New Roman" w:hAnsi="Times New Roman" w:cs="Times New Roman"/>
          <w:color w:val="000000" w:themeColor="text1"/>
          <w:sz w:val="28"/>
          <w:szCs w:val="28"/>
        </w:rPr>
        <w:t>ndică</w:t>
      </w:r>
      <w:r w:rsidRPr="001B595E">
        <w:rPr>
          <w:rFonts w:ascii="Times New Roman" w:hAnsi="Times New Roman" w:cs="Times New Roman"/>
          <w:color w:val="000000" w:themeColor="text1"/>
          <w:sz w:val="28"/>
          <w:szCs w:val="28"/>
        </w:rPr>
        <w:t xml:space="preserve"> </w:t>
      </w:r>
      <w:r w:rsidR="00B60D77" w:rsidRPr="001B595E">
        <w:rPr>
          <w:rFonts w:ascii="Times New Roman" w:hAnsi="Times New Roman" w:cs="Times New Roman"/>
          <w:color w:val="000000" w:themeColor="text1"/>
          <w:sz w:val="28"/>
          <w:szCs w:val="28"/>
        </w:rPr>
        <w:t>MRN-ul declarației de export sau reexport;</w:t>
      </w:r>
    </w:p>
    <w:p w14:paraId="41A326DD" w14:textId="19BE3F4D" w:rsidR="00B60D77" w:rsidRPr="001B595E" w:rsidRDefault="00B60D77" w:rsidP="007C5F0D">
      <w:pPr>
        <w:pStyle w:val="ListParagraph"/>
        <w:numPr>
          <w:ilvl w:val="1"/>
          <w:numId w:val="168"/>
        </w:numPr>
        <w:tabs>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indică orice discrepanțe între mărfurile declarate </w:t>
      </w:r>
      <w:r w:rsidR="00DF6939" w:rsidRPr="001B595E">
        <w:rPr>
          <w:rFonts w:ascii="Times New Roman" w:hAnsi="Times New Roman" w:cs="Times New Roman"/>
          <w:color w:val="000000" w:themeColor="text1"/>
          <w:sz w:val="28"/>
          <w:szCs w:val="28"/>
        </w:rPr>
        <w:t>cărora li s-a acordat liberul de vamă pentru e</w:t>
      </w:r>
      <w:r w:rsidRPr="001B595E">
        <w:rPr>
          <w:rFonts w:ascii="Times New Roman" w:hAnsi="Times New Roman" w:cs="Times New Roman"/>
          <w:color w:val="000000" w:themeColor="text1"/>
          <w:sz w:val="28"/>
          <w:szCs w:val="28"/>
        </w:rPr>
        <w:t>xport și cele prezentate, inclusiv cazurile în care mărfurile au fost reambalate sau containerizate înainte de prezentarea lor la postul vamal de ieșire;</w:t>
      </w:r>
    </w:p>
    <w:p w14:paraId="2B16CAEC" w14:textId="5974F140" w:rsidR="00B60D77" w:rsidRPr="001B595E" w:rsidRDefault="00B60D77" w:rsidP="007C5F0D">
      <w:pPr>
        <w:pStyle w:val="ListParagraph"/>
        <w:numPr>
          <w:ilvl w:val="1"/>
          <w:numId w:val="168"/>
        </w:numPr>
        <w:tabs>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se prezintă doar o parte din mărfurile</w:t>
      </w:r>
      <w:r w:rsidR="004C0641" w:rsidRPr="001B595E">
        <w:rPr>
          <w:rFonts w:ascii="Times New Roman" w:hAnsi="Times New Roman" w:cs="Times New Roman"/>
          <w:color w:val="000000" w:themeColor="text1"/>
          <w:sz w:val="28"/>
          <w:szCs w:val="28"/>
        </w:rPr>
        <w:t xml:space="preserve"> acoperite de o </w:t>
      </w:r>
      <w:r w:rsidRPr="001B595E">
        <w:rPr>
          <w:rFonts w:ascii="Times New Roman" w:hAnsi="Times New Roman" w:cs="Times New Roman"/>
          <w:color w:val="000000" w:themeColor="text1"/>
          <w:sz w:val="28"/>
          <w:szCs w:val="28"/>
        </w:rPr>
        <w:t>declarați</w:t>
      </w:r>
      <w:r w:rsidR="004C0641" w:rsidRPr="001B595E">
        <w:rPr>
          <w:rFonts w:ascii="Times New Roman" w:hAnsi="Times New Roman" w:cs="Times New Roman"/>
          <w:color w:val="000000" w:themeColor="text1"/>
          <w:sz w:val="28"/>
          <w:szCs w:val="28"/>
        </w:rPr>
        <w:t>e</w:t>
      </w:r>
      <w:r w:rsidRPr="001B595E">
        <w:rPr>
          <w:rFonts w:ascii="Times New Roman" w:hAnsi="Times New Roman" w:cs="Times New Roman"/>
          <w:color w:val="000000" w:themeColor="text1"/>
          <w:sz w:val="28"/>
          <w:szCs w:val="28"/>
        </w:rPr>
        <w:t xml:space="preserve"> de export sau reexport, persoana care prezintă mărfurile va indica și cantitatea mărfurilor efectiv prezentate.</w:t>
      </w:r>
    </w:p>
    <w:p w14:paraId="7E7634FF" w14:textId="5F5A9680"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mărfurile menționate la </w:t>
      </w:r>
      <w:r w:rsidR="007161F6" w:rsidRPr="001B595E">
        <w:rPr>
          <w:rFonts w:ascii="Times New Roman" w:hAnsi="Times New Roman" w:cs="Times New Roman"/>
          <w:color w:val="000000" w:themeColor="text1"/>
          <w:sz w:val="28"/>
          <w:szCs w:val="28"/>
        </w:rPr>
        <w:t xml:space="preserve">pct. </w:t>
      </w:r>
      <w:r w:rsidR="00823442" w:rsidRPr="001B595E">
        <w:rPr>
          <w:rFonts w:ascii="Times New Roman" w:hAnsi="Times New Roman" w:cs="Times New Roman"/>
          <w:color w:val="000000" w:themeColor="text1"/>
          <w:sz w:val="28"/>
          <w:szCs w:val="28"/>
        </w:rPr>
        <w:t xml:space="preserve">565 </w:t>
      </w:r>
      <w:r w:rsidRPr="001B595E">
        <w:rPr>
          <w:rFonts w:ascii="Times New Roman" w:hAnsi="Times New Roman" w:cs="Times New Roman"/>
          <w:color w:val="000000" w:themeColor="text1"/>
          <w:sz w:val="28"/>
          <w:szCs w:val="28"/>
        </w:rPr>
        <w:t xml:space="preserve">sunt prezentate în </w:t>
      </w:r>
      <w:r w:rsidR="004C0641" w:rsidRPr="001B595E">
        <w:rPr>
          <w:rFonts w:ascii="Times New Roman" w:hAnsi="Times New Roman" w:cs="Times New Roman"/>
          <w:color w:val="000000" w:themeColor="text1"/>
          <w:sz w:val="28"/>
          <w:szCs w:val="28"/>
        </w:rPr>
        <w:t>colete</w:t>
      </w:r>
      <w:r w:rsidRPr="001B595E">
        <w:rPr>
          <w:rFonts w:ascii="Times New Roman" w:hAnsi="Times New Roman" w:cs="Times New Roman"/>
          <w:color w:val="000000" w:themeColor="text1"/>
          <w:sz w:val="28"/>
          <w:szCs w:val="28"/>
        </w:rPr>
        <w:t xml:space="preserve"> sau în containere, acesta notifică numărul de </w:t>
      </w:r>
      <w:r w:rsidR="004C0641" w:rsidRPr="001B595E">
        <w:rPr>
          <w:rFonts w:ascii="Times New Roman" w:hAnsi="Times New Roman" w:cs="Times New Roman"/>
          <w:color w:val="000000" w:themeColor="text1"/>
          <w:sz w:val="28"/>
          <w:szCs w:val="28"/>
        </w:rPr>
        <w:t>colete</w:t>
      </w:r>
      <w:r w:rsidRPr="001B595E">
        <w:rPr>
          <w:rFonts w:ascii="Times New Roman" w:hAnsi="Times New Roman" w:cs="Times New Roman"/>
          <w:color w:val="000000" w:themeColor="text1"/>
          <w:sz w:val="28"/>
          <w:szCs w:val="28"/>
        </w:rPr>
        <w:t xml:space="preserve"> și, dacă sunt containerizate, numerele de identificare ale containerului.</w:t>
      </w:r>
    </w:p>
    <w:p w14:paraId="73D8C670" w14:textId="69369393"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declarate pentru export sau reexport pot fi prezentate la un post vamal de ieșire, altul decât cel declarat în declarația de export sau reexport.</w:t>
      </w:r>
    </w:p>
    <w:p w14:paraId="15D66B69" w14:textId="2E975DB5"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mărfurile transportate de o instalație fixă de transport sunt scoase din teritoriul vamal prin acea instalație, aceste mărfuri se consideră a fi prezentate în vamă atunci când sunt introduse în instalația fixă de transport.</w:t>
      </w:r>
    </w:p>
    <w:p w14:paraId="736EA564" w14:textId="5EF8A4D3"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mărfurile care urmează să fie scoase de pe teritoriul vamal sunt supuse controalelor vamale, postul vamal de ieșire examinează mărfurile pe baza informațiilor primite de la postul vamal de export.</w:t>
      </w:r>
    </w:p>
    <w:p w14:paraId="0422DD19" w14:textId="1F3C1EB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persoana care prezintă mărfurile indică, sau postul vamal de ieșire descoperă, că unele dintre mărfurile declarate pentru export, reexport sau </w:t>
      </w:r>
      <w:r w:rsidRPr="001B595E">
        <w:rPr>
          <w:rFonts w:ascii="Times New Roman" w:hAnsi="Times New Roman" w:cs="Times New Roman"/>
          <w:color w:val="000000" w:themeColor="text1"/>
          <w:sz w:val="28"/>
          <w:szCs w:val="28"/>
        </w:rPr>
        <w:lastRenderedPageBreak/>
        <w:t xml:space="preserve">perfecționare pasivă lipsesc atunci când sunt prezentate la postul vamal de ieșire, acel post vamal informează postul vamal de export cu privire la </w:t>
      </w:r>
      <w:r w:rsidR="00F66119" w:rsidRPr="001B595E">
        <w:rPr>
          <w:rFonts w:ascii="Times New Roman" w:hAnsi="Times New Roman" w:cs="Times New Roman"/>
          <w:color w:val="000000" w:themeColor="text1"/>
          <w:sz w:val="28"/>
          <w:szCs w:val="28"/>
        </w:rPr>
        <w:t>mărfurile care lipsesc</w:t>
      </w:r>
      <w:r w:rsidRPr="001B595E">
        <w:rPr>
          <w:rFonts w:ascii="Times New Roman" w:hAnsi="Times New Roman" w:cs="Times New Roman"/>
          <w:color w:val="000000" w:themeColor="text1"/>
          <w:sz w:val="28"/>
          <w:szCs w:val="28"/>
        </w:rPr>
        <w:t>.</w:t>
      </w:r>
    </w:p>
    <w:p w14:paraId="3EDB4247" w14:textId="088C862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persoana care prezintă mărfurile indică, sau postul vamal de ieșire descoperă, că unele dintre mărfurile prezentate postului vamal de ieșire </w:t>
      </w:r>
      <w:r w:rsidR="00F66119" w:rsidRPr="001B595E">
        <w:rPr>
          <w:rFonts w:ascii="Times New Roman" w:hAnsi="Times New Roman" w:cs="Times New Roman"/>
          <w:color w:val="000000" w:themeColor="text1"/>
          <w:sz w:val="28"/>
          <w:szCs w:val="28"/>
        </w:rPr>
        <w:t>sunt în plus față de mărfurile</w:t>
      </w:r>
      <w:r w:rsidRPr="001B595E">
        <w:rPr>
          <w:rFonts w:ascii="Times New Roman" w:hAnsi="Times New Roman" w:cs="Times New Roman"/>
          <w:color w:val="000000" w:themeColor="text1"/>
          <w:sz w:val="28"/>
          <w:szCs w:val="28"/>
        </w:rPr>
        <w:t xml:space="preserve"> declarate pentru export, reexpor</w:t>
      </w:r>
      <w:r w:rsidR="00F66119" w:rsidRPr="001B595E">
        <w:rPr>
          <w:rFonts w:ascii="Times New Roman" w:hAnsi="Times New Roman" w:cs="Times New Roman"/>
          <w:color w:val="000000" w:themeColor="text1"/>
          <w:sz w:val="28"/>
          <w:szCs w:val="28"/>
        </w:rPr>
        <w:t>t sau perfecționare pasivă,</w:t>
      </w:r>
      <w:r w:rsidRPr="001B595E">
        <w:rPr>
          <w:rFonts w:ascii="Times New Roman" w:hAnsi="Times New Roman" w:cs="Times New Roman"/>
          <w:color w:val="000000" w:themeColor="text1"/>
          <w:sz w:val="28"/>
          <w:szCs w:val="28"/>
        </w:rPr>
        <w:t xml:space="preserve"> post</w:t>
      </w:r>
      <w:r w:rsidR="00F66119" w:rsidRPr="001B595E">
        <w:rPr>
          <w:rFonts w:ascii="Times New Roman" w:hAnsi="Times New Roman" w:cs="Times New Roman"/>
          <w:color w:val="000000" w:themeColor="text1"/>
          <w:sz w:val="28"/>
          <w:szCs w:val="28"/>
        </w:rPr>
        <w:t>ul</w:t>
      </w:r>
      <w:r w:rsidRPr="001B595E">
        <w:rPr>
          <w:rFonts w:ascii="Times New Roman" w:hAnsi="Times New Roman" w:cs="Times New Roman"/>
          <w:color w:val="000000" w:themeColor="text1"/>
          <w:sz w:val="28"/>
          <w:szCs w:val="28"/>
        </w:rPr>
        <w:t xml:space="preserve"> vamal</w:t>
      </w:r>
      <w:r w:rsidR="00F66119" w:rsidRPr="001B595E">
        <w:rPr>
          <w:rFonts w:ascii="Times New Roman" w:hAnsi="Times New Roman" w:cs="Times New Roman"/>
          <w:color w:val="000000" w:themeColor="text1"/>
          <w:sz w:val="28"/>
          <w:szCs w:val="28"/>
        </w:rPr>
        <w:t xml:space="preserve"> respectiv refuză ieșirea</w:t>
      </w:r>
      <w:r w:rsidRPr="001B595E">
        <w:rPr>
          <w:rFonts w:ascii="Times New Roman" w:hAnsi="Times New Roman" w:cs="Times New Roman"/>
          <w:color w:val="000000" w:themeColor="text1"/>
          <w:sz w:val="28"/>
          <w:szCs w:val="28"/>
        </w:rPr>
        <w:t xml:space="preserve"> mărfurilor</w:t>
      </w:r>
      <w:r w:rsidR="00F66119" w:rsidRPr="001B595E">
        <w:rPr>
          <w:rFonts w:ascii="Times New Roman" w:hAnsi="Times New Roman" w:cs="Times New Roman"/>
          <w:color w:val="000000" w:themeColor="text1"/>
          <w:sz w:val="28"/>
          <w:szCs w:val="28"/>
        </w:rPr>
        <w:t xml:space="preserve"> care sunt în plus</w:t>
      </w:r>
      <w:r w:rsidRPr="001B595E">
        <w:rPr>
          <w:rFonts w:ascii="Times New Roman" w:hAnsi="Times New Roman" w:cs="Times New Roman"/>
          <w:color w:val="000000" w:themeColor="text1"/>
          <w:sz w:val="28"/>
          <w:szCs w:val="28"/>
        </w:rPr>
        <w:t xml:space="preserve"> până la depunerea unei declarații de export sau reexport pentru mărfurile respective. Declarația de export sau reexport poate fi depusă la postul vamal de ieșire.</w:t>
      </w:r>
    </w:p>
    <w:p w14:paraId="68EDFE92" w14:textId="130FEB5B" w:rsidR="00B60D77" w:rsidRPr="001B595E" w:rsidRDefault="00F66119"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Dacă</w:t>
      </w:r>
      <w:r w:rsidR="00B60D77" w:rsidRPr="001B595E">
        <w:rPr>
          <w:rFonts w:ascii="Times New Roman" w:hAnsi="Times New Roman" w:cs="Times New Roman"/>
          <w:color w:val="000000" w:themeColor="text1"/>
          <w:sz w:val="28"/>
          <w:szCs w:val="28"/>
        </w:rPr>
        <w:t xml:space="preserve"> persoana care prezintă mărfurile indică, sau postul vamal de ieșire descoperă, că există o discrepanță în natura mărfurilor declarate pentru export, reexport sau perfecționare pasivă față de cele prezentate la postul vamal de ieșire, postul vama de ieșire refuză ieșirea acestor mărfuri până la depunerea unei declarații de export sau reexport pentru acestea și informează postul vamal de export. Declarația de export sau reexport poate fi depusă la biroul vamal de ieșire.</w:t>
      </w:r>
    </w:p>
    <w:p w14:paraId="3B28E29D" w14:textId="4FA9A5EB"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Transportatorul notifică ieșirea mărfurilor către postul vamal de ieșire furnizând </w:t>
      </w:r>
      <w:r w:rsidR="00F66119" w:rsidRPr="001B595E">
        <w:rPr>
          <w:rFonts w:ascii="Times New Roman" w:hAnsi="Times New Roman" w:cs="Times New Roman"/>
          <w:color w:val="000000" w:themeColor="text1"/>
          <w:sz w:val="28"/>
          <w:szCs w:val="28"/>
        </w:rPr>
        <w:t>toate</w:t>
      </w:r>
      <w:r w:rsidRPr="001B595E">
        <w:rPr>
          <w:rFonts w:ascii="Times New Roman" w:hAnsi="Times New Roman" w:cs="Times New Roman"/>
          <w:color w:val="000000" w:themeColor="text1"/>
          <w:sz w:val="28"/>
          <w:szCs w:val="28"/>
        </w:rPr>
        <w:t xml:space="preserve"> </w:t>
      </w:r>
      <w:r w:rsidR="00F66119" w:rsidRPr="001B595E">
        <w:rPr>
          <w:rFonts w:ascii="Times New Roman" w:hAnsi="Times New Roman" w:cs="Times New Roman"/>
          <w:color w:val="000000" w:themeColor="text1"/>
          <w:sz w:val="28"/>
          <w:szCs w:val="28"/>
        </w:rPr>
        <w:t xml:space="preserve">informațiile </w:t>
      </w:r>
      <w:r w:rsidRPr="001B595E">
        <w:rPr>
          <w:rFonts w:ascii="Times New Roman" w:hAnsi="Times New Roman" w:cs="Times New Roman"/>
          <w:color w:val="000000" w:themeColor="text1"/>
          <w:sz w:val="28"/>
          <w:szCs w:val="28"/>
        </w:rPr>
        <w:t>următoarele</w:t>
      </w:r>
      <w:r w:rsidR="00F66119"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w:t>
      </w:r>
    </w:p>
    <w:p w14:paraId="2A8A71BC" w14:textId="473C5704" w:rsidR="00B60D77" w:rsidRPr="001B595E" w:rsidRDefault="00B60D77" w:rsidP="007C5F0D">
      <w:pPr>
        <w:pStyle w:val="ListParagraph"/>
        <w:numPr>
          <w:ilvl w:val="1"/>
          <w:numId w:val="167"/>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numărul unic de referință al transportului sau numărul de referință al documentului de transport;</w:t>
      </w:r>
    </w:p>
    <w:p w14:paraId="1C3A04D4" w14:textId="265162A0" w:rsidR="00B60D77" w:rsidRPr="001B595E" w:rsidRDefault="00B60D77" w:rsidP="007C5F0D">
      <w:pPr>
        <w:pStyle w:val="ListParagraph"/>
        <w:numPr>
          <w:ilvl w:val="1"/>
          <w:numId w:val="167"/>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mărfurile sunt prezentate în </w:t>
      </w:r>
      <w:r w:rsidR="00F66119" w:rsidRPr="001B595E">
        <w:rPr>
          <w:rFonts w:ascii="Times New Roman" w:hAnsi="Times New Roman" w:cs="Times New Roman"/>
          <w:color w:val="000000" w:themeColor="text1"/>
          <w:sz w:val="28"/>
          <w:szCs w:val="28"/>
        </w:rPr>
        <w:t>colete</w:t>
      </w:r>
      <w:r w:rsidRPr="001B595E">
        <w:rPr>
          <w:rFonts w:ascii="Times New Roman" w:hAnsi="Times New Roman" w:cs="Times New Roman"/>
          <w:color w:val="000000" w:themeColor="text1"/>
          <w:sz w:val="28"/>
          <w:szCs w:val="28"/>
        </w:rPr>
        <w:t xml:space="preserve"> </w:t>
      </w:r>
      <w:r w:rsidR="00F66119" w:rsidRPr="001B595E">
        <w:rPr>
          <w:rFonts w:ascii="Times New Roman" w:hAnsi="Times New Roman" w:cs="Times New Roman"/>
          <w:color w:val="000000" w:themeColor="text1"/>
          <w:sz w:val="28"/>
          <w:szCs w:val="28"/>
        </w:rPr>
        <w:t>sau containerizate, numărul de colete sau</w:t>
      </w:r>
      <w:r w:rsidRPr="001B595E">
        <w:rPr>
          <w:rFonts w:ascii="Times New Roman" w:hAnsi="Times New Roman" w:cs="Times New Roman"/>
          <w:color w:val="000000" w:themeColor="text1"/>
          <w:sz w:val="28"/>
          <w:szCs w:val="28"/>
        </w:rPr>
        <w:t xml:space="preserve"> dacă sunt containerizate, numerele de identificare a</w:t>
      </w:r>
      <w:r w:rsidR="00F66119" w:rsidRPr="001B595E">
        <w:rPr>
          <w:rFonts w:ascii="Times New Roman" w:hAnsi="Times New Roman" w:cs="Times New Roman"/>
          <w:color w:val="000000" w:themeColor="text1"/>
          <w:sz w:val="28"/>
          <w:szCs w:val="28"/>
        </w:rPr>
        <w:t>le</w:t>
      </w:r>
      <w:r w:rsidRPr="001B595E">
        <w:rPr>
          <w:rFonts w:ascii="Times New Roman" w:hAnsi="Times New Roman" w:cs="Times New Roman"/>
          <w:color w:val="000000" w:themeColor="text1"/>
          <w:sz w:val="28"/>
          <w:szCs w:val="28"/>
        </w:rPr>
        <w:t xml:space="preserve"> container</w:t>
      </w:r>
      <w:r w:rsidR="00F66119" w:rsidRPr="001B595E">
        <w:rPr>
          <w:rFonts w:ascii="Times New Roman" w:hAnsi="Times New Roman" w:cs="Times New Roman"/>
          <w:color w:val="000000" w:themeColor="text1"/>
          <w:sz w:val="28"/>
          <w:szCs w:val="28"/>
        </w:rPr>
        <w:t>elor;</w:t>
      </w:r>
    </w:p>
    <w:p w14:paraId="78D7F016" w14:textId="7D08BDC6" w:rsidR="00B60D77" w:rsidRPr="001B595E" w:rsidRDefault="00B60D77" w:rsidP="007C5F0D">
      <w:pPr>
        <w:pStyle w:val="ListParagraph"/>
        <w:numPr>
          <w:ilvl w:val="1"/>
          <w:numId w:val="167"/>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MRN-ul declarației de export sau reexport, după caz.</w:t>
      </w:r>
    </w:p>
    <w:p w14:paraId="362C1CB5" w14:textId="314C86A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Obligația prevăzută la p</w:t>
      </w:r>
      <w:r w:rsidR="000E2F28" w:rsidRPr="001B595E">
        <w:rPr>
          <w:rFonts w:ascii="Times New Roman" w:hAnsi="Times New Roman" w:cs="Times New Roman"/>
          <w:color w:val="000000" w:themeColor="text1"/>
          <w:sz w:val="28"/>
          <w:szCs w:val="28"/>
        </w:rPr>
        <w:t xml:space="preserve">ct. </w:t>
      </w:r>
      <w:r w:rsidR="006D78ED" w:rsidRPr="001B595E">
        <w:rPr>
          <w:rFonts w:ascii="Times New Roman" w:hAnsi="Times New Roman" w:cs="Times New Roman"/>
          <w:color w:val="000000" w:themeColor="text1"/>
          <w:sz w:val="28"/>
          <w:szCs w:val="28"/>
        </w:rPr>
        <w:t xml:space="preserve">573 </w:t>
      </w:r>
      <w:r w:rsidRPr="001B595E">
        <w:rPr>
          <w:rFonts w:ascii="Times New Roman" w:hAnsi="Times New Roman" w:cs="Times New Roman"/>
          <w:color w:val="000000" w:themeColor="text1"/>
          <w:sz w:val="28"/>
          <w:szCs w:val="28"/>
        </w:rPr>
        <w:t>nu se aplică în măsura în care informațiile respective sunt disponibile Serviciului Vamal prin intermediul sistemelor de informații comerciale, portuare sau de transport existente.</w:t>
      </w:r>
    </w:p>
    <w:p w14:paraId="6238490E" w14:textId="5FD608C2"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sensul p</w:t>
      </w:r>
      <w:r w:rsidR="000E2F28" w:rsidRPr="001B595E">
        <w:rPr>
          <w:rFonts w:ascii="Times New Roman" w:hAnsi="Times New Roman" w:cs="Times New Roman"/>
          <w:color w:val="000000" w:themeColor="text1"/>
          <w:sz w:val="28"/>
          <w:szCs w:val="28"/>
        </w:rPr>
        <w:t xml:space="preserve">ct. </w:t>
      </w:r>
      <w:r w:rsidR="006D78ED" w:rsidRPr="001B595E">
        <w:rPr>
          <w:rFonts w:ascii="Times New Roman" w:hAnsi="Times New Roman" w:cs="Times New Roman"/>
          <w:color w:val="000000" w:themeColor="text1"/>
          <w:sz w:val="28"/>
          <w:szCs w:val="28"/>
        </w:rPr>
        <w:t>573</w:t>
      </w:r>
      <w:r w:rsidRPr="001B595E">
        <w:rPr>
          <w:rFonts w:ascii="Times New Roman" w:hAnsi="Times New Roman" w:cs="Times New Roman"/>
          <w:color w:val="000000" w:themeColor="text1"/>
          <w:sz w:val="28"/>
          <w:szCs w:val="28"/>
        </w:rPr>
        <w:t xml:space="preserve">, persoana care predă mărfurile transportatorului îi furnizează </w:t>
      </w:r>
      <w:r w:rsidR="00F66119" w:rsidRPr="001B595E">
        <w:rPr>
          <w:rFonts w:ascii="Times New Roman" w:hAnsi="Times New Roman" w:cs="Times New Roman"/>
          <w:color w:val="000000" w:themeColor="text1"/>
          <w:sz w:val="28"/>
          <w:szCs w:val="28"/>
        </w:rPr>
        <w:t xml:space="preserve">acestuia </w:t>
      </w:r>
      <w:r w:rsidRPr="001B595E">
        <w:rPr>
          <w:rFonts w:ascii="Times New Roman" w:hAnsi="Times New Roman" w:cs="Times New Roman"/>
          <w:color w:val="000000" w:themeColor="text1"/>
          <w:sz w:val="28"/>
          <w:szCs w:val="28"/>
        </w:rPr>
        <w:t>informațiile menționate la punctul respectiv.</w:t>
      </w:r>
    </w:p>
    <w:p w14:paraId="24579992" w14:textId="7086141C" w:rsidR="00B60D77" w:rsidRPr="001B595E" w:rsidRDefault="00B60D77" w:rsidP="00F64FEF">
      <w:pPr>
        <w:pStyle w:val="Footer"/>
        <w:tabs>
          <w:tab w:val="clear" w:pos="4677"/>
          <w:tab w:val="clear" w:pos="9355"/>
          <w:tab w:val="left" w:pos="709"/>
          <w:tab w:val="left" w:pos="851"/>
          <w:tab w:val="left" w:pos="993"/>
          <w:tab w:val="left" w:pos="1134"/>
          <w:tab w:val="left" w:pos="1276"/>
          <w:tab w:val="left" w:pos="9923"/>
          <w:tab w:val="left" w:pos="10065"/>
          <w:tab w:val="left" w:pos="10348"/>
          <w:tab w:val="left" w:pos="10490"/>
        </w:tabs>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Transportatorul poate încărca mărfurile pentru transport în afara teritoriului vamal în cazul în care informațiile menționate la p</w:t>
      </w:r>
      <w:r w:rsidR="000E2F28" w:rsidRPr="001B595E">
        <w:rPr>
          <w:rFonts w:ascii="Times New Roman" w:hAnsi="Times New Roman" w:cs="Times New Roman"/>
          <w:color w:val="000000" w:themeColor="text1"/>
          <w:sz w:val="28"/>
          <w:szCs w:val="28"/>
        </w:rPr>
        <w:t xml:space="preserve">ct. </w:t>
      </w:r>
      <w:r w:rsidR="006D78ED" w:rsidRPr="001B595E">
        <w:rPr>
          <w:rFonts w:ascii="Times New Roman" w:hAnsi="Times New Roman" w:cs="Times New Roman"/>
          <w:color w:val="000000" w:themeColor="text1"/>
          <w:sz w:val="28"/>
          <w:szCs w:val="28"/>
        </w:rPr>
        <w:t xml:space="preserve">573 </w:t>
      </w:r>
      <w:r w:rsidRPr="001B595E">
        <w:rPr>
          <w:rFonts w:ascii="Times New Roman" w:hAnsi="Times New Roman" w:cs="Times New Roman"/>
          <w:color w:val="000000" w:themeColor="text1"/>
          <w:sz w:val="28"/>
          <w:szCs w:val="28"/>
        </w:rPr>
        <w:t>îi sunt disponibile.</w:t>
      </w:r>
    </w:p>
    <w:p w14:paraId="765E67DC" w14:textId="59AF0088"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Odată ce </w:t>
      </w:r>
      <w:r w:rsidR="00F66119" w:rsidRPr="001B595E">
        <w:rPr>
          <w:rFonts w:ascii="Times New Roman" w:hAnsi="Times New Roman" w:cs="Times New Roman"/>
          <w:color w:val="000000" w:themeColor="text1"/>
          <w:sz w:val="28"/>
          <w:szCs w:val="28"/>
        </w:rPr>
        <w:t xml:space="preserve">s-a acordat liberul de vamă pentru ieșirea </w:t>
      </w:r>
      <w:r w:rsidRPr="001B595E">
        <w:rPr>
          <w:rFonts w:ascii="Times New Roman" w:hAnsi="Times New Roman" w:cs="Times New Roman"/>
          <w:color w:val="000000" w:themeColor="text1"/>
          <w:sz w:val="28"/>
          <w:szCs w:val="28"/>
        </w:rPr>
        <w:t>mărfuril</w:t>
      </w:r>
      <w:r w:rsidR="00F66119" w:rsidRPr="001B595E">
        <w:rPr>
          <w:rFonts w:ascii="Times New Roman" w:hAnsi="Times New Roman" w:cs="Times New Roman"/>
          <w:color w:val="000000" w:themeColor="text1"/>
          <w:sz w:val="28"/>
          <w:szCs w:val="28"/>
        </w:rPr>
        <w:t>or</w:t>
      </w:r>
      <w:r w:rsidRPr="001B595E">
        <w:rPr>
          <w:rFonts w:ascii="Times New Roman" w:hAnsi="Times New Roman" w:cs="Times New Roman"/>
          <w:color w:val="000000" w:themeColor="text1"/>
          <w:sz w:val="28"/>
          <w:szCs w:val="28"/>
        </w:rPr>
        <w:t xml:space="preserve">, postul vamal de ieșire le supraveghează până când </w:t>
      </w:r>
      <w:r w:rsidR="00F66119" w:rsidRPr="001B595E">
        <w:rPr>
          <w:rFonts w:ascii="Times New Roman" w:hAnsi="Times New Roman" w:cs="Times New Roman"/>
          <w:color w:val="000000" w:themeColor="text1"/>
          <w:sz w:val="28"/>
          <w:szCs w:val="28"/>
        </w:rPr>
        <w:t xml:space="preserve">acestea </w:t>
      </w:r>
      <w:r w:rsidRPr="001B595E">
        <w:rPr>
          <w:rFonts w:ascii="Times New Roman" w:hAnsi="Times New Roman" w:cs="Times New Roman"/>
          <w:color w:val="000000" w:themeColor="text1"/>
          <w:sz w:val="28"/>
          <w:szCs w:val="28"/>
        </w:rPr>
        <w:t>sunt scoase de pe teritoriul vamal.</w:t>
      </w:r>
    </w:p>
    <w:p w14:paraId="49374EF1" w14:textId="782269B9"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posturile vamale de ieșire și de export sunt diferite, postul vamal de ieșire informează postul vamal de export despre ieșirea mărfurilor cel târziu în ziua lucrătoare următoare zilei în care mărfurile au părăsit teritoriul vamal.</w:t>
      </w:r>
    </w:p>
    <w:p w14:paraId="419ABDA2" w14:textId="3B974340"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Cu toate acestea, în cazurile menționate la p</w:t>
      </w:r>
      <w:r w:rsidR="000E2F28" w:rsidRPr="001B595E">
        <w:rPr>
          <w:rFonts w:ascii="Times New Roman" w:hAnsi="Times New Roman" w:cs="Times New Roman"/>
          <w:color w:val="000000" w:themeColor="text1"/>
          <w:sz w:val="28"/>
          <w:szCs w:val="28"/>
        </w:rPr>
        <w:t xml:space="preserve">ct. </w:t>
      </w:r>
      <w:r w:rsidR="00B15586" w:rsidRPr="001B595E">
        <w:rPr>
          <w:rFonts w:ascii="Times New Roman" w:hAnsi="Times New Roman" w:cs="Times New Roman"/>
          <w:color w:val="000000" w:themeColor="text1"/>
          <w:sz w:val="28"/>
          <w:szCs w:val="28"/>
        </w:rPr>
        <w:t xml:space="preserve">561 </w:t>
      </w:r>
      <w:r w:rsidR="000E2F28" w:rsidRPr="001B595E">
        <w:rPr>
          <w:rFonts w:ascii="Times New Roman" w:hAnsi="Times New Roman" w:cs="Times New Roman"/>
          <w:color w:val="000000" w:themeColor="text1"/>
          <w:sz w:val="28"/>
          <w:szCs w:val="28"/>
        </w:rPr>
        <w:t xml:space="preserve">– </w:t>
      </w:r>
      <w:r w:rsidR="00B15586" w:rsidRPr="001B595E">
        <w:rPr>
          <w:rFonts w:ascii="Times New Roman" w:hAnsi="Times New Roman" w:cs="Times New Roman"/>
          <w:color w:val="000000" w:themeColor="text1"/>
          <w:sz w:val="28"/>
          <w:szCs w:val="28"/>
        </w:rPr>
        <w:t>562</w:t>
      </w:r>
      <w:r w:rsidRPr="001B595E">
        <w:rPr>
          <w:rFonts w:ascii="Times New Roman" w:hAnsi="Times New Roman" w:cs="Times New Roman"/>
          <w:color w:val="000000" w:themeColor="text1"/>
          <w:sz w:val="28"/>
          <w:szCs w:val="28"/>
        </w:rPr>
        <w:t>, termenul limită pentru care postul vamal de ieșire să informeze postul vamal de export despre ieșirea mărfurilor este după cum urmează:</w:t>
      </w:r>
    </w:p>
    <w:p w14:paraId="6869C185" w14:textId="34FBB73B" w:rsidR="00B60D77" w:rsidRPr="001B595E" w:rsidRDefault="00B60D77" w:rsidP="007C5F0D">
      <w:pPr>
        <w:pStyle w:val="ListParagraph"/>
        <w:numPr>
          <w:ilvl w:val="1"/>
          <w:numId w:val="169"/>
        </w:numPr>
        <w:tabs>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cazurile menționate la </w:t>
      </w:r>
      <w:r w:rsidR="000E2F28" w:rsidRPr="001B595E">
        <w:rPr>
          <w:rFonts w:ascii="Times New Roman" w:hAnsi="Times New Roman" w:cs="Times New Roman"/>
          <w:color w:val="000000" w:themeColor="text1"/>
          <w:sz w:val="28"/>
          <w:szCs w:val="28"/>
        </w:rPr>
        <w:t xml:space="preserve">pct. </w:t>
      </w:r>
      <w:r w:rsidR="00DA3810" w:rsidRPr="001B595E">
        <w:rPr>
          <w:rFonts w:ascii="Times New Roman" w:hAnsi="Times New Roman" w:cs="Times New Roman"/>
          <w:color w:val="000000" w:themeColor="text1"/>
          <w:sz w:val="28"/>
          <w:szCs w:val="28"/>
        </w:rPr>
        <w:t>561</w:t>
      </w:r>
      <w:r w:rsidRPr="001B595E">
        <w:rPr>
          <w:rFonts w:ascii="Times New Roman" w:hAnsi="Times New Roman" w:cs="Times New Roman"/>
          <w:color w:val="000000" w:themeColor="text1"/>
          <w:sz w:val="28"/>
          <w:szCs w:val="28"/>
        </w:rPr>
        <w:t>, cel târziu în ziua lucrătoare următoare zilei în care nava sau aeronava pe care au fost încărcate mărfurile a părăsit portul sau aeroportul de încărcare;</w:t>
      </w:r>
    </w:p>
    <w:p w14:paraId="3C320B12" w14:textId="37B12920" w:rsidR="00B60D77" w:rsidRPr="001B595E" w:rsidRDefault="00B60D77" w:rsidP="007C5F0D">
      <w:pPr>
        <w:pStyle w:val="ListParagraph"/>
        <w:numPr>
          <w:ilvl w:val="1"/>
          <w:numId w:val="169"/>
        </w:numPr>
        <w:tabs>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cazurile menționate la p</w:t>
      </w:r>
      <w:r w:rsidR="000E2F28" w:rsidRPr="001B595E">
        <w:rPr>
          <w:rFonts w:ascii="Times New Roman" w:hAnsi="Times New Roman" w:cs="Times New Roman"/>
          <w:color w:val="000000" w:themeColor="text1"/>
          <w:sz w:val="28"/>
          <w:szCs w:val="28"/>
        </w:rPr>
        <w:t xml:space="preserve">ct. </w:t>
      </w:r>
      <w:r w:rsidR="00DA3810" w:rsidRPr="001B595E">
        <w:rPr>
          <w:rFonts w:ascii="Times New Roman" w:hAnsi="Times New Roman" w:cs="Times New Roman"/>
          <w:color w:val="000000" w:themeColor="text1"/>
          <w:sz w:val="28"/>
          <w:szCs w:val="28"/>
        </w:rPr>
        <w:t>562</w:t>
      </w:r>
      <w:r w:rsidRPr="001B595E">
        <w:rPr>
          <w:rFonts w:ascii="Times New Roman" w:hAnsi="Times New Roman" w:cs="Times New Roman"/>
          <w:color w:val="000000" w:themeColor="text1"/>
          <w:sz w:val="28"/>
          <w:szCs w:val="28"/>
        </w:rPr>
        <w:t>, cel târziu în ziua lucrătoare următoare zilei în care mărfurile au fost plasate sub regimul de tranzit extern.</w:t>
      </w:r>
    </w:p>
    <w:p w14:paraId="27354DF5" w14:textId="6BAC7C71"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posturile vamale de ieșire și de export sunt diferite și ieșirea mărfurilor este refuzată, postul vamal de ieșire informează postul vamal de export cel târziu în ziua lucrătoare următoare celei în care a fost refuzată ieșirea mărfurilor.</w:t>
      </w:r>
    </w:p>
    <w:p w14:paraId="6B2D2D10" w14:textId="3B6E8B2B" w:rsidR="00B60D77" w:rsidRPr="001B595E" w:rsidRDefault="00B60D77" w:rsidP="007C5F0D">
      <w:pPr>
        <w:pStyle w:val="Footer"/>
        <w:numPr>
          <w:ilvl w:val="1"/>
          <w:numId w:val="27"/>
        </w:numPr>
        <w:tabs>
          <w:tab w:val="clear" w:pos="4677"/>
          <w:tab w:val="clear" w:pos="9355"/>
          <w:tab w:val="left" w:pos="709"/>
          <w:tab w:val="left" w:pos="851"/>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mărfurile care fac obiectul unei declarații de export sau de reexport sunt transportate la un post vamal de ieșire și, ulterior, părăsesc teritoriul vamal ca mai multe transporturi din cauza unor circumstanțe neprevăzute, postul vamal de ieșire informează postul vamal de export despre ieșirea mărfurilor doar după ce toate mărfurile au părăsit teritoriul vamal.</w:t>
      </w:r>
    </w:p>
    <w:p w14:paraId="4BAEB74F" w14:textId="29B4503A" w:rsidR="00B60D77" w:rsidRPr="001B595E" w:rsidRDefault="00B60D77" w:rsidP="007C5F0D">
      <w:pPr>
        <w:pStyle w:val="Footer"/>
        <w:numPr>
          <w:ilvl w:val="1"/>
          <w:numId w:val="27"/>
        </w:numPr>
        <w:tabs>
          <w:tab w:val="clear" w:pos="4677"/>
          <w:tab w:val="clear" w:pos="9355"/>
          <w:tab w:val="left" w:pos="709"/>
          <w:tab w:val="left" w:pos="851"/>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Postul vamal de export confirm</w:t>
      </w:r>
      <w:r w:rsidR="00F66119" w:rsidRPr="001B595E">
        <w:rPr>
          <w:rFonts w:ascii="Times New Roman" w:hAnsi="Times New Roman" w:cs="Times New Roman"/>
          <w:color w:val="000000" w:themeColor="text1"/>
          <w:sz w:val="28"/>
          <w:szCs w:val="28"/>
        </w:rPr>
        <w:t>ă</w:t>
      </w:r>
      <w:r w:rsidRPr="001B595E">
        <w:rPr>
          <w:rFonts w:ascii="Times New Roman" w:hAnsi="Times New Roman" w:cs="Times New Roman"/>
          <w:color w:val="000000" w:themeColor="text1"/>
          <w:sz w:val="28"/>
          <w:szCs w:val="28"/>
        </w:rPr>
        <w:t xml:space="preserve"> declarantului sau exportatorului scoaterea mărfurilor de pe teritoriul vamal, în următoarele cazuri:</w:t>
      </w:r>
    </w:p>
    <w:p w14:paraId="08BB1CC8" w14:textId="1A552508" w:rsidR="00B60D77" w:rsidRPr="001B595E" w:rsidRDefault="00F66119" w:rsidP="007C5F0D">
      <w:pPr>
        <w:pStyle w:val="ListParagraph"/>
        <w:numPr>
          <w:ilvl w:val="1"/>
          <w:numId w:val="170"/>
        </w:numPr>
        <w:tabs>
          <w:tab w:val="left" w:pos="709"/>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atunci cînd </w:t>
      </w:r>
      <w:r w:rsidR="00B60D77" w:rsidRPr="001B595E">
        <w:rPr>
          <w:rFonts w:ascii="Times New Roman" w:hAnsi="Times New Roman" w:cs="Times New Roman"/>
          <w:color w:val="000000" w:themeColor="text1"/>
          <w:sz w:val="28"/>
          <w:szCs w:val="28"/>
        </w:rPr>
        <w:t>post</w:t>
      </w:r>
      <w:r w:rsidRPr="001B595E">
        <w:rPr>
          <w:rFonts w:ascii="Times New Roman" w:hAnsi="Times New Roman" w:cs="Times New Roman"/>
          <w:color w:val="000000" w:themeColor="text1"/>
          <w:sz w:val="28"/>
          <w:szCs w:val="28"/>
        </w:rPr>
        <w:t>ul</w:t>
      </w:r>
      <w:r w:rsidR="00B60D77" w:rsidRPr="001B595E">
        <w:rPr>
          <w:rFonts w:ascii="Times New Roman" w:hAnsi="Times New Roman" w:cs="Times New Roman"/>
          <w:color w:val="000000" w:themeColor="text1"/>
          <w:sz w:val="28"/>
          <w:szCs w:val="28"/>
        </w:rPr>
        <w:t xml:space="preserve"> vamal </w:t>
      </w:r>
      <w:r w:rsidRPr="001B595E">
        <w:rPr>
          <w:rFonts w:ascii="Times New Roman" w:hAnsi="Times New Roman" w:cs="Times New Roman"/>
          <w:color w:val="000000" w:themeColor="text1"/>
          <w:sz w:val="28"/>
          <w:szCs w:val="28"/>
        </w:rPr>
        <w:t xml:space="preserve">respectiv </w:t>
      </w:r>
      <w:r w:rsidR="00B60D77" w:rsidRPr="001B595E">
        <w:rPr>
          <w:rFonts w:ascii="Times New Roman" w:hAnsi="Times New Roman" w:cs="Times New Roman"/>
          <w:color w:val="000000" w:themeColor="text1"/>
          <w:sz w:val="28"/>
          <w:szCs w:val="28"/>
        </w:rPr>
        <w:t>a fost informat de către postul vamal de ieșire cu privire la scoaterea mărfurilor de pe teritoriul vamal;</w:t>
      </w:r>
    </w:p>
    <w:p w14:paraId="0D4BD849" w14:textId="4467BBC0" w:rsidR="00B60D77" w:rsidRPr="001B595E" w:rsidRDefault="00F66119" w:rsidP="007C5F0D">
      <w:pPr>
        <w:pStyle w:val="ListParagraph"/>
        <w:numPr>
          <w:ilvl w:val="1"/>
          <w:numId w:val="170"/>
        </w:numPr>
        <w:tabs>
          <w:tab w:val="left" w:pos="709"/>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atunci cînd </w:t>
      </w:r>
      <w:r w:rsidR="00B60D77" w:rsidRPr="001B595E">
        <w:rPr>
          <w:rFonts w:ascii="Times New Roman" w:hAnsi="Times New Roman" w:cs="Times New Roman"/>
          <w:color w:val="000000" w:themeColor="text1"/>
          <w:sz w:val="28"/>
          <w:szCs w:val="28"/>
        </w:rPr>
        <w:t>post</w:t>
      </w:r>
      <w:r w:rsidRPr="001B595E">
        <w:rPr>
          <w:rFonts w:ascii="Times New Roman" w:hAnsi="Times New Roman" w:cs="Times New Roman"/>
          <w:color w:val="000000" w:themeColor="text1"/>
          <w:sz w:val="28"/>
          <w:szCs w:val="28"/>
        </w:rPr>
        <w:t>ul</w:t>
      </w:r>
      <w:r w:rsidR="00B60D77" w:rsidRPr="001B595E">
        <w:rPr>
          <w:rFonts w:ascii="Times New Roman" w:hAnsi="Times New Roman" w:cs="Times New Roman"/>
          <w:color w:val="000000" w:themeColor="text1"/>
          <w:sz w:val="28"/>
          <w:szCs w:val="28"/>
        </w:rPr>
        <w:t xml:space="preserve"> vamal </w:t>
      </w:r>
      <w:r w:rsidRPr="001B595E">
        <w:rPr>
          <w:rFonts w:ascii="Times New Roman" w:hAnsi="Times New Roman" w:cs="Times New Roman"/>
          <w:color w:val="000000" w:themeColor="text1"/>
          <w:sz w:val="28"/>
          <w:szCs w:val="28"/>
        </w:rPr>
        <w:t xml:space="preserve">respectiv </w:t>
      </w:r>
      <w:r w:rsidR="00B60D77" w:rsidRPr="001B595E">
        <w:rPr>
          <w:rFonts w:ascii="Times New Roman" w:hAnsi="Times New Roman" w:cs="Times New Roman"/>
          <w:color w:val="000000" w:themeColor="text1"/>
          <w:sz w:val="28"/>
          <w:szCs w:val="28"/>
        </w:rPr>
        <w:t>este același cu postul vamal de ieșire și mărfurile au fost scoase de pe teritoriul vamal ;</w:t>
      </w:r>
    </w:p>
    <w:p w14:paraId="31B521C4" w14:textId="22839089" w:rsidR="00B60D77" w:rsidRPr="001B595E" w:rsidRDefault="00F66119" w:rsidP="007C5F0D">
      <w:pPr>
        <w:pStyle w:val="ListParagraph"/>
        <w:numPr>
          <w:ilvl w:val="1"/>
          <w:numId w:val="170"/>
        </w:numPr>
        <w:tabs>
          <w:tab w:val="left" w:pos="709"/>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atunci cînd</w:t>
      </w:r>
      <w:r w:rsidR="00B60D77" w:rsidRPr="001B595E">
        <w:rPr>
          <w:rFonts w:ascii="Times New Roman" w:hAnsi="Times New Roman" w:cs="Times New Roman"/>
          <w:color w:val="000000" w:themeColor="text1"/>
          <w:sz w:val="28"/>
          <w:szCs w:val="28"/>
        </w:rPr>
        <w:t xml:space="preserve"> post</w:t>
      </w:r>
      <w:r w:rsidRPr="001B595E">
        <w:rPr>
          <w:rFonts w:ascii="Times New Roman" w:hAnsi="Times New Roman" w:cs="Times New Roman"/>
          <w:color w:val="000000" w:themeColor="text1"/>
          <w:sz w:val="28"/>
          <w:szCs w:val="28"/>
        </w:rPr>
        <w:t>ul</w:t>
      </w:r>
      <w:r w:rsidR="00B60D77" w:rsidRPr="001B595E">
        <w:rPr>
          <w:rFonts w:ascii="Times New Roman" w:hAnsi="Times New Roman" w:cs="Times New Roman"/>
          <w:color w:val="000000" w:themeColor="text1"/>
          <w:sz w:val="28"/>
          <w:szCs w:val="28"/>
        </w:rPr>
        <w:t xml:space="preserve"> vamal</w:t>
      </w:r>
      <w:r w:rsidRPr="001B595E">
        <w:rPr>
          <w:rFonts w:ascii="Times New Roman" w:hAnsi="Times New Roman" w:cs="Times New Roman"/>
          <w:color w:val="000000" w:themeColor="text1"/>
          <w:sz w:val="28"/>
          <w:szCs w:val="28"/>
        </w:rPr>
        <w:t xml:space="preserve"> respectiv</w:t>
      </w:r>
      <w:r w:rsidR="00B60D77" w:rsidRPr="001B595E">
        <w:rPr>
          <w:rFonts w:ascii="Times New Roman" w:hAnsi="Times New Roman" w:cs="Times New Roman"/>
          <w:color w:val="000000" w:themeColor="text1"/>
          <w:sz w:val="28"/>
          <w:szCs w:val="28"/>
        </w:rPr>
        <w:t xml:space="preserve"> consideră că dovezile furnizate în conformitate cu p</w:t>
      </w:r>
      <w:r w:rsidR="000E2F28" w:rsidRPr="001B595E">
        <w:rPr>
          <w:rFonts w:ascii="Times New Roman" w:hAnsi="Times New Roman" w:cs="Times New Roman"/>
          <w:color w:val="000000" w:themeColor="text1"/>
          <w:sz w:val="28"/>
          <w:szCs w:val="28"/>
        </w:rPr>
        <w:t xml:space="preserve">ct. </w:t>
      </w:r>
      <w:r w:rsidR="00C74DF7" w:rsidRPr="001B595E">
        <w:rPr>
          <w:rFonts w:ascii="Times New Roman" w:hAnsi="Times New Roman" w:cs="Times New Roman"/>
          <w:color w:val="000000" w:themeColor="text1"/>
          <w:sz w:val="28"/>
          <w:szCs w:val="28"/>
        </w:rPr>
        <w:t>586</w:t>
      </w:r>
      <w:r w:rsidR="00EC763E"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sunt suficiente</w:t>
      </w:r>
      <w:r w:rsidR="00B60D77" w:rsidRPr="001B595E">
        <w:rPr>
          <w:rFonts w:ascii="Times New Roman" w:hAnsi="Times New Roman" w:cs="Times New Roman"/>
          <w:color w:val="000000" w:themeColor="text1"/>
          <w:sz w:val="28"/>
          <w:szCs w:val="28"/>
        </w:rPr>
        <w:t>.</w:t>
      </w:r>
    </w:p>
    <w:p w14:paraId="1C21A4AC" w14:textId="2C4C9E6E" w:rsidR="00B60D77" w:rsidRPr="001B595E" w:rsidRDefault="00B60D77" w:rsidP="007C5F0D">
      <w:pPr>
        <w:pStyle w:val="Footer"/>
        <w:numPr>
          <w:ilvl w:val="1"/>
          <w:numId w:val="27"/>
        </w:numPr>
        <w:tabs>
          <w:tab w:val="clear" w:pos="4677"/>
          <w:tab w:val="clear" w:pos="9355"/>
          <w:tab w:val="left" w:pos="709"/>
          <w:tab w:val="left" w:pos="851"/>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postul vamal de export a confirmat scoaterea mărfurilor de pe teritoriul vamal în conformitate cu </w:t>
      </w:r>
      <w:r w:rsidR="000E2F28" w:rsidRPr="001B595E">
        <w:rPr>
          <w:rFonts w:ascii="Times New Roman" w:hAnsi="Times New Roman" w:cs="Times New Roman"/>
          <w:color w:val="000000" w:themeColor="text1"/>
          <w:sz w:val="28"/>
          <w:szCs w:val="28"/>
        </w:rPr>
        <w:t xml:space="preserve">pct. </w:t>
      </w:r>
      <w:r w:rsidR="00C74DF7" w:rsidRPr="001B595E">
        <w:rPr>
          <w:rFonts w:ascii="Times New Roman" w:hAnsi="Times New Roman" w:cs="Times New Roman"/>
          <w:color w:val="000000" w:themeColor="text1"/>
          <w:sz w:val="28"/>
          <w:szCs w:val="28"/>
        </w:rPr>
        <w:t xml:space="preserve">581 </w:t>
      </w:r>
      <w:r w:rsidRPr="001B595E">
        <w:rPr>
          <w:rFonts w:ascii="Times New Roman" w:hAnsi="Times New Roman" w:cs="Times New Roman"/>
          <w:color w:val="000000" w:themeColor="text1"/>
          <w:sz w:val="28"/>
          <w:szCs w:val="28"/>
        </w:rPr>
        <w:t>s</w:t>
      </w:r>
      <w:r w:rsidR="000E2F28" w:rsidRPr="001B595E">
        <w:rPr>
          <w:rFonts w:ascii="Times New Roman" w:hAnsi="Times New Roman" w:cs="Times New Roman"/>
          <w:color w:val="000000" w:themeColor="text1"/>
          <w:sz w:val="28"/>
          <w:szCs w:val="28"/>
        </w:rPr>
        <w:t xml:space="preserve">bpct. 3), </w:t>
      </w:r>
      <w:r w:rsidRPr="001B595E">
        <w:rPr>
          <w:rFonts w:ascii="Times New Roman" w:hAnsi="Times New Roman" w:cs="Times New Roman"/>
          <w:color w:val="000000" w:themeColor="text1"/>
          <w:sz w:val="28"/>
          <w:szCs w:val="28"/>
        </w:rPr>
        <w:t>acesta informează postul vamal de ieșire cu privire la aceasta.</w:t>
      </w:r>
    </w:p>
    <w:p w14:paraId="79348A4A" w14:textId="4F1C256A" w:rsidR="00B60D77" w:rsidRPr="001B595E" w:rsidRDefault="00EC763E"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Dacă </w:t>
      </w:r>
      <w:r w:rsidR="000E2F28" w:rsidRPr="001B595E">
        <w:rPr>
          <w:rFonts w:ascii="Times New Roman" w:hAnsi="Times New Roman" w:cs="Times New Roman"/>
          <w:color w:val="000000" w:themeColor="text1"/>
          <w:sz w:val="28"/>
          <w:szCs w:val="28"/>
        </w:rPr>
        <w:t xml:space="preserve">după 90 de zile de la </w:t>
      </w:r>
      <w:r w:rsidR="00ED2936" w:rsidRPr="001B595E">
        <w:rPr>
          <w:rFonts w:ascii="Times New Roman" w:hAnsi="Times New Roman" w:cs="Times New Roman"/>
          <w:color w:val="000000" w:themeColor="text1"/>
          <w:sz w:val="28"/>
          <w:szCs w:val="28"/>
        </w:rPr>
        <w:t xml:space="preserve">acordarea liberului de vamă </w:t>
      </w:r>
      <w:r w:rsidR="00B60D77" w:rsidRPr="001B595E">
        <w:rPr>
          <w:rFonts w:ascii="Times New Roman" w:hAnsi="Times New Roman" w:cs="Times New Roman"/>
          <w:color w:val="000000" w:themeColor="text1"/>
          <w:sz w:val="28"/>
          <w:szCs w:val="28"/>
        </w:rPr>
        <w:t>mărfurilor la export, postul vamal de export nu a fost informat cu privire la scoaterea mărfurilor de pe teritoriul vamal, acesta poate solicita declarantului să îi comunice data la care</w:t>
      </w:r>
      <w:r w:rsidR="00ED2936" w:rsidRPr="001B595E">
        <w:rPr>
          <w:rFonts w:ascii="Times New Roman" w:hAnsi="Times New Roman" w:cs="Times New Roman"/>
          <w:color w:val="000000" w:themeColor="text1"/>
          <w:sz w:val="28"/>
          <w:szCs w:val="28"/>
        </w:rPr>
        <w:t xml:space="preserve"> mărfurile au părăsit teritoriul vamal și</w:t>
      </w:r>
      <w:r w:rsidR="00B60D77" w:rsidRPr="001B595E">
        <w:rPr>
          <w:rFonts w:ascii="Times New Roman" w:hAnsi="Times New Roman" w:cs="Times New Roman"/>
          <w:color w:val="000000" w:themeColor="text1"/>
          <w:sz w:val="28"/>
          <w:szCs w:val="28"/>
        </w:rPr>
        <w:t xml:space="preserve"> postul vamal de ieșire prin care mărfurile au părăsit teritoriul vamal.</w:t>
      </w:r>
    </w:p>
    <w:p w14:paraId="71FAC01D" w14:textId="68E83C49"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Declarantul poate, din proprie inițiativă, să informeze postul vamal de export cu privire la data la care și postul vamale de ieșire prin care mărfurile au părăsit teritoriul vamal.</w:t>
      </w:r>
    </w:p>
    <w:p w14:paraId="5F71F010" w14:textId="0626485A" w:rsidR="00B60D77" w:rsidRPr="001B595E" w:rsidRDefault="002E45AC"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Dacă</w:t>
      </w:r>
      <w:r w:rsidR="00B60D77" w:rsidRPr="001B595E">
        <w:rPr>
          <w:rFonts w:ascii="Times New Roman" w:hAnsi="Times New Roman" w:cs="Times New Roman"/>
          <w:color w:val="000000" w:themeColor="text1"/>
          <w:sz w:val="28"/>
          <w:szCs w:val="28"/>
        </w:rPr>
        <w:t xml:space="preserve"> declarantul furnizează informații postului vamal de export în conformitate cu p</w:t>
      </w:r>
      <w:r w:rsidR="007F73D5" w:rsidRPr="001B595E">
        <w:rPr>
          <w:rFonts w:ascii="Times New Roman" w:hAnsi="Times New Roman" w:cs="Times New Roman"/>
          <w:color w:val="000000" w:themeColor="text1"/>
          <w:sz w:val="28"/>
          <w:szCs w:val="28"/>
        </w:rPr>
        <w:t xml:space="preserve">ct. </w:t>
      </w:r>
      <w:r w:rsidR="00C74DF7" w:rsidRPr="001B595E">
        <w:rPr>
          <w:rFonts w:ascii="Times New Roman" w:hAnsi="Times New Roman" w:cs="Times New Roman"/>
          <w:color w:val="000000" w:themeColor="text1"/>
          <w:sz w:val="28"/>
          <w:szCs w:val="28"/>
        </w:rPr>
        <w:t xml:space="preserve">583 </w:t>
      </w:r>
      <w:r w:rsidR="007F73D5" w:rsidRPr="001B595E">
        <w:rPr>
          <w:rFonts w:ascii="Times New Roman" w:hAnsi="Times New Roman" w:cs="Times New Roman"/>
          <w:color w:val="000000" w:themeColor="text1"/>
          <w:sz w:val="28"/>
          <w:szCs w:val="28"/>
        </w:rPr>
        <w:t xml:space="preserve">sau </w:t>
      </w:r>
      <w:r w:rsidR="00C74DF7" w:rsidRPr="001B595E">
        <w:rPr>
          <w:rFonts w:ascii="Times New Roman" w:hAnsi="Times New Roman" w:cs="Times New Roman"/>
          <w:color w:val="000000" w:themeColor="text1"/>
          <w:sz w:val="28"/>
          <w:szCs w:val="28"/>
        </w:rPr>
        <w:t>584</w:t>
      </w:r>
      <w:r w:rsidR="007F73D5" w:rsidRPr="001B595E">
        <w:rPr>
          <w:rFonts w:ascii="Times New Roman" w:hAnsi="Times New Roman" w:cs="Times New Roman"/>
          <w:color w:val="000000" w:themeColor="text1"/>
          <w:sz w:val="28"/>
          <w:szCs w:val="28"/>
        </w:rPr>
        <w:t xml:space="preserve">, </w:t>
      </w:r>
      <w:r w:rsidR="00B335BA" w:rsidRPr="001B595E">
        <w:rPr>
          <w:rFonts w:ascii="Times New Roman" w:hAnsi="Times New Roman" w:cs="Times New Roman"/>
          <w:color w:val="000000" w:themeColor="text1"/>
          <w:sz w:val="28"/>
          <w:szCs w:val="28"/>
        </w:rPr>
        <w:t>declarantul</w:t>
      </w:r>
      <w:r w:rsidR="00B60D77" w:rsidRPr="001B595E">
        <w:rPr>
          <w:rFonts w:ascii="Times New Roman" w:hAnsi="Times New Roman" w:cs="Times New Roman"/>
          <w:color w:val="000000" w:themeColor="text1"/>
          <w:sz w:val="28"/>
          <w:szCs w:val="28"/>
        </w:rPr>
        <w:t xml:space="preserve"> poate solicita postului vamal de export să confirme scoaterea mă</w:t>
      </w:r>
      <w:r w:rsidR="007F73D5" w:rsidRPr="001B595E">
        <w:rPr>
          <w:rFonts w:ascii="Times New Roman" w:hAnsi="Times New Roman" w:cs="Times New Roman"/>
          <w:color w:val="000000" w:themeColor="text1"/>
          <w:sz w:val="28"/>
          <w:szCs w:val="28"/>
        </w:rPr>
        <w:t>rfurilor de pe teritoriul vamal</w:t>
      </w:r>
      <w:r w:rsidR="00B60D77" w:rsidRPr="001B595E">
        <w:rPr>
          <w:rFonts w:ascii="Times New Roman" w:hAnsi="Times New Roman" w:cs="Times New Roman"/>
          <w:color w:val="000000" w:themeColor="text1"/>
          <w:sz w:val="28"/>
          <w:szCs w:val="28"/>
        </w:rPr>
        <w:t>. În acest scop, postul vamal de export solicită informații cu privire la scoaterea mărfurilor de pe teritoriul vamal, de la postul vamal de ieșire, care răspunde în termen de 10 zile.</w:t>
      </w:r>
    </w:p>
    <w:p w14:paraId="311382C2" w14:textId="5DB405D0" w:rsidR="00B60D77" w:rsidRPr="001B595E" w:rsidRDefault="00B60D77" w:rsidP="00F64FEF">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postul vamal de ieșire nu răspunde în acest termen, postul vamal de export informează declarantul cu privire la aceasta.</w:t>
      </w:r>
    </w:p>
    <w:p w14:paraId="2041FC1E" w14:textId="05B25FBE"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postul vamal de export in</w:t>
      </w:r>
      <w:r w:rsidR="00D8678E" w:rsidRPr="001B595E">
        <w:rPr>
          <w:rFonts w:ascii="Times New Roman" w:hAnsi="Times New Roman" w:cs="Times New Roman"/>
          <w:color w:val="000000" w:themeColor="text1"/>
          <w:sz w:val="28"/>
          <w:szCs w:val="28"/>
        </w:rPr>
        <w:t xml:space="preserve">formează declarantul că </w:t>
      </w:r>
      <w:r w:rsidRPr="001B595E">
        <w:rPr>
          <w:rFonts w:ascii="Times New Roman" w:hAnsi="Times New Roman" w:cs="Times New Roman"/>
          <w:color w:val="000000" w:themeColor="text1"/>
          <w:sz w:val="28"/>
          <w:szCs w:val="28"/>
        </w:rPr>
        <w:t xml:space="preserve">postul vamal de ieșire nu a răspuns în termenul menționat la </w:t>
      </w:r>
      <w:r w:rsidR="007F73D5" w:rsidRPr="001B595E">
        <w:rPr>
          <w:rFonts w:ascii="Times New Roman" w:hAnsi="Times New Roman" w:cs="Times New Roman"/>
          <w:color w:val="000000" w:themeColor="text1"/>
          <w:sz w:val="28"/>
          <w:szCs w:val="28"/>
        </w:rPr>
        <w:t xml:space="preserve">pct. </w:t>
      </w:r>
      <w:r w:rsidR="00C74DF7" w:rsidRPr="001B595E">
        <w:rPr>
          <w:rFonts w:ascii="Times New Roman" w:hAnsi="Times New Roman" w:cs="Times New Roman"/>
          <w:color w:val="000000" w:themeColor="text1"/>
          <w:sz w:val="28"/>
          <w:szCs w:val="28"/>
        </w:rPr>
        <w:t>585</w:t>
      </w:r>
      <w:r w:rsidRPr="001B595E">
        <w:rPr>
          <w:rFonts w:ascii="Times New Roman" w:hAnsi="Times New Roman" w:cs="Times New Roman"/>
          <w:color w:val="000000" w:themeColor="text1"/>
          <w:sz w:val="28"/>
          <w:szCs w:val="28"/>
        </w:rPr>
        <w:t>, declarantul poate furniza postului vamal de export dovezi că mărfurile au părăsit teritoriul vamal.</w:t>
      </w:r>
    </w:p>
    <w:p w14:paraId="0DB52E23" w14:textId="270FB499"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Dovezile menționate la p</w:t>
      </w:r>
      <w:r w:rsidR="007F73D5" w:rsidRPr="001B595E">
        <w:rPr>
          <w:rFonts w:ascii="Times New Roman" w:hAnsi="Times New Roman" w:cs="Times New Roman"/>
          <w:color w:val="000000" w:themeColor="text1"/>
          <w:sz w:val="28"/>
          <w:szCs w:val="28"/>
        </w:rPr>
        <w:t xml:space="preserve">ct. </w:t>
      </w:r>
      <w:r w:rsidR="00C74DF7" w:rsidRPr="001B595E">
        <w:rPr>
          <w:rFonts w:ascii="Times New Roman" w:hAnsi="Times New Roman" w:cs="Times New Roman"/>
          <w:color w:val="000000" w:themeColor="text1"/>
          <w:sz w:val="28"/>
          <w:szCs w:val="28"/>
        </w:rPr>
        <w:t xml:space="preserve">586 </w:t>
      </w:r>
      <w:r w:rsidRPr="001B595E">
        <w:rPr>
          <w:rFonts w:ascii="Times New Roman" w:hAnsi="Times New Roman" w:cs="Times New Roman"/>
          <w:color w:val="000000" w:themeColor="text1"/>
          <w:sz w:val="28"/>
          <w:szCs w:val="28"/>
        </w:rPr>
        <w:t>pot fi furnizate, în special, printr-unul dintre următoarele mijloace sau o combinație a acestora, după cum urmează:</w:t>
      </w:r>
    </w:p>
    <w:p w14:paraId="7AB79BC0" w14:textId="68FA97AB" w:rsidR="00B60D77" w:rsidRPr="001B595E" w:rsidRDefault="00B60D77" w:rsidP="007C5F0D">
      <w:pPr>
        <w:pStyle w:val="ListParagraph"/>
        <w:numPr>
          <w:ilvl w:val="1"/>
          <w:numId w:val="166"/>
        </w:numPr>
        <w:tabs>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o copie a </w:t>
      </w:r>
      <w:r w:rsidR="00B335BA" w:rsidRPr="001B595E">
        <w:rPr>
          <w:rFonts w:ascii="Times New Roman" w:hAnsi="Times New Roman" w:cs="Times New Roman"/>
          <w:color w:val="000000" w:themeColor="text1"/>
          <w:sz w:val="28"/>
          <w:szCs w:val="28"/>
        </w:rPr>
        <w:t>avizului de expediție</w:t>
      </w:r>
      <w:r w:rsidRPr="001B595E">
        <w:rPr>
          <w:rFonts w:ascii="Times New Roman" w:hAnsi="Times New Roman" w:cs="Times New Roman"/>
          <w:color w:val="000000" w:themeColor="text1"/>
          <w:sz w:val="28"/>
          <w:szCs w:val="28"/>
        </w:rPr>
        <w:t xml:space="preserve"> semnat</w:t>
      </w:r>
      <w:r w:rsidR="00B335BA" w:rsidRPr="001B595E">
        <w:rPr>
          <w:rFonts w:ascii="Times New Roman" w:hAnsi="Times New Roman" w:cs="Times New Roman"/>
          <w:color w:val="000000" w:themeColor="text1"/>
          <w:sz w:val="28"/>
          <w:szCs w:val="28"/>
        </w:rPr>
        <w:t>ă sau autentificată</w:t>
      </w:r>
      <w:r w:rsidRPr="001B595E">
        <w:rPr>
          <w:rFonts w:ascii="Times New Roman" w:hAnsi="Times New Roman" w:cs="Times New Roman"/>
          <w:color w:val="000000" w:themeColor="text1"/>
          <w:sz w:val="28"/>
          <w:szCs w:val="28"/>
        </w:rPr>
        <w:t xml:space="preserve"> de destinatar în afara teritoriului vamal;</w:t>
      </w:r>
    </w:p>
    <w:p w14:paraId="70DF06F0" w14:textId="338FC3DD" w:rsidR="00B60D77" w:rsidRPr="001B595E" w:rsidRDefault="00B60D77" w:rsidP="007C5F0D">
      <w:pPr>
        <w:pStyle w:val="ListParagraph"/>
        <w:numPr>
          <w:ilvl w:val="1"/>
          <w:numId w:val="166"/>
        </w:numPr>
        <w:tabs>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dovada plății;</w:t>
      </w:r>
    </w:p>
    <w:p w14:paraId="371A1E7F" w14:textId="6FCA18AE" w:rsidR="00B60D77" w:rsidRPr="001B595E" w:rsidRDefault="00B60D77" w:rsidP="007C5F0D">
      <w:pPr>
        <w:pStyle w:val="ListParagraph"/>
        <w:numPr>
          <w:ilvl w:val="1"/>
          <w:numId w:val="166"/>
        </w:numPr>
        <w:tabs>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factura;</w:t>
      </w:r>
    </w:p>
    <w:p w14:paraId="0010CAFA" w14:textId="2CFAA3E2" w:rsidR="00B60D77" w:rsidRPr="001B595E" w:rsidRDefault="00B335BA" w:rsidP="007C5F0D">
      <w:pPr>
        <w:pStyle w:val="ListParagraph"/>
        <w:numPr>
          <w:ilvl w:val="1"/>
          <w:numId w:val="166"/>
        </w:numPr>
        <w:tabs>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avizul de expediție</w:t>
      </w:r>
      <w:r w:rsidR="00B60D77" w:rsidRPr="001B595E">
        <w:rPr>
          <w:rFonts w:ascii="Times New Roman" w:hAnsi="Times New Roman" w:cs="Times New Roman"/>
          <w:color w:val="000000" w:themeColor="text1"/>
          <w:sz w:val="28"/>
          <w:szCs w:val="28"/>
        </w:rPr>
        <w:t>;</w:t>
      </w:r>
    </w:p>
    <w:p w14:paraId="1F478E52" w14:textId="403135E3" w:rsidR="00B60D77" w:rsidRPr="001B595E" w:rsidRDefault="00B60D77" w:rsidP="007C5F0D">
      <w:pPr>
        <w:pStyle w:val="ListParagraph"/>
        <w:numPr>
          <w:ilvl w:val="1"/>
          <w:numId w:val="166"/>
        </w:numPr>
        <w:tabs>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un document semnat sau autentificat de operatorul economic care a scos mărfurile de pe teritoriul vamal;</w:t>
      </w:r>
    </w:p>
    <w:p w14:paraId="172BADCB" w14:textId="6DD8BEA0" w:rsidR="00B60D77" w:rsidRPr="001B595E" w:rsidRDefault="00B60D77" w:rsidP="007C5F0D">
      <w:pPr>
        <w:pStyle w:val="ListParagraph"/>
        <w:numPr>
          <w:ilvl w:val="1"/>
          <w:numId w:val="166"/>
        </w:numPr>
        <w:tabs>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un document vamal procesat de autoritatea vamală a unui stat străin în conformitate cu regulile și procedurile aplicabile în acel stat;</w:t>
      </w:r>
    </w:p>
    <w:p w14:paraId="01B7093C" w14:textId="74C596ED" w:rsidR="00B60D77" w:rsidRPr="001B595E" w:rsidRDefault="00B335BA" w:rsidP="007C5F0D">
      <w:pPr>
        <w:pStyle w:val="ListParagraph"/>
        <w:numPr>
          <w:ilvl w:val="1"/>
          <w:numId w:val="166"/>
        </w:numPr>
        <w:tabs>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evidențele operatorului economic </w:t>
      </w:r>
      <w:r w:rsidR="00B60D77" w:rsidRPr="001B595E">
        <w:rPr>
          <w:rFonts w:ascii="Times New Roman" w:hAnsi="Times New Roman" w:cs="Times New Roman"/>
          <w:color w:val="000000" w:themeColor="text1"/>
          <w:sz w:val="28"/>
          <w:szCs w:val="28"/>
        </w:rPr>
        <w:t xml:space="preserve">a mărfurilor </w:t>
      </w:r>
      <w:r w:rsidRPr="001B595E">
        <w:rPr>
          <w:rFonts w:ascii="Times New Roman" w:hAnsi="Times New Roman" w:cs="Times New Roman"/>
          <w:color w:val="000000" w:themeColor="text1"/>
          <w:sz w:val="28"/>
          <w:szCs w:val="28"/>
        </w:rPr>
        <w:t>furnizate</w:t>
      </w:r>
      <w:r w:rsidR="00B60D77" w:rsidRPr="001B595E">
        <w:rPr>
          <w:rFonts w:ascii="Times New Roman" w:hAnsi="Times New Roman" w:cs="Times New Roman"/>
          <w:color w:val="000000" w:themeColor="text1"/>
          <w:sz w:val="28"/>
          <w:szCs w:val="28"/>
        </w:rPr>
        <w:t xml:space="preserve"> navelor, aeronav</w:t>
      </w:r>
      <w:r w:rsidR="00F64FEF" w:rsidRPr="001B595E">
        <w:rPr>
          <w:rFonts w:ascii="Times New Roman" w:hAnsi="Times New Roman" w:cs="Times New Roman"/>
          <w:color w:val="000000" w:themeColor="text1"/>
          <w:sz w:val="28"/>
          <w:szCs w:val="28"/>
        </w:rPr>
        <w:t>elor sau instalațiilor offshore</w:t>
      </w:r>
      <w:r w:rsidR="00B60D77" w:rsidRPr="001B595E">
        <w:rPr>
          <w:rFonts w:ascii="Times New Roman" w:hAnsi="Times New Roman" w:cs="Times New Roman"/>
          <w:color w:val="000000" w:themeColor="text1"/>
          <w:sz w:val="28"/>
          <w:szCs w:val="28"/>
        </w:rPr>
        <w:t>.</w:t>
      </w:r>
    </w:p>
    <w:p w14:paraId="65E9F705" w14:textId="2642ABF7" w:rsidR="00B60D77" w:rsidRPr="001B595E" w:rsidRDefault="00B60D77" w:rsidP="00381586">
      <w:pPr>
        <w:spacing w:after="0"/>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Sec</w:t>
      </w:r>
      <w:r w:rsidR="00B335BA" w:rsidRPr="001B595E">
        <w:rPr>
          <w:rFonts w:ascii="Times New Roman" w:hAnsi="Times New Roman" w:cs="Times New Roman"/>
          <w:b/>
          <w:color w:val="000000" w:themeColor="text1"/>
          <w:sz w:val="28"/>
          <w:szCs w:val="28"/>
        </w:rPr>
        <w:t>ț</w:t>
      </w:r>
      <w:r w:rsidRPr="001B595E">
        <w:rPr>
          <w:rFonts w:ascii="Times New Roman" w:hAnsi="Times New Roman" w:cs="Times New Roman"/>
          <w:b/>
          <w:color w:val="000000" w:themeColor="text1"/>
          <w:sz w:val="28"/>
          <w:szCs w:val="28"/>
        </w:rPr>
        <w:t>iunea 2</w:t>
      </w:r>
    </w:p>
    <w:p w14:paraId="5BB66BCF" w14:textId="77777777" w:rsidR="00B60D77" w:rsidRPr="001B595E" w:rsidRDefault="00B60D77" w:rsidP="00381586">
      <w:pPr>
        <w:spacing w:after="0"/>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Export și reexport</w:t>
      </w:r>
    </w:p>
    <w:p w14:paraId="0052D1C0" w14:textId="77777777" w:rsidR="00B60D77" w:rsidRPr="001B595E" w:rsidRDefault="00B60D77" w:rsidP="00B60D77">
      <w:pPr>
        <w:jc w:val="both"/>
        <w:rPr>
          <w:rFonts w:ascii="Times New Roman" w:hAnsi="Times New Roman" w:cs="Times New Roman"/>
          <w:color w:val="000000" w:themeColor="text1"/>
          <w:sz w:val="28"/>
          <w:szCs w:val="28"/>
        </w:rPr>
      </w:pPr>
    </w:p>
    <w:p w14:paraId="0445554C" w14:textId="61BEA195"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w:t>
      </w:r>
      <w:r w:rsidR="00B335BA" w:rsidRPr="001B595E">
        <w:rPr>
          <w:rFonts w:ascii="Times New Roman" w:hAnsi="Times New Roman" w:cs="Times New Roman"/>
          <w:color w:val="000000" w:themeColor="text1"/>
          <w:sz w:val="28"/>
          <w:szCs w:val="28"/>
        </w:rPr>
        <w:t>unor mărfuri</w:t>
      </w:r>
      <w:r w:rsidRPr="001B595E">
        <w:rPr>
          <w:rFonts w:ascii="Times New Roman" w:hAnsi="Times New Roman" w:cs="Times New Roman"/>
          <w:color w:val="000000" w:themeColor="text1"/>
          <w:sz w:val="28"/>
          <w:szCs w:val="28"/>
        </w:rPr>
        <w:t xml:space="preserve"> </w:t>
      </w:r>
      <w:r w:rsidR="00B335BA" w:rsidRPr="001B595E">
        <w:rPr>
          <w:rFonts w:ascii="Times New Roman" w:hAnsi="Times New Roman" w:cs="Times New Roman"/>
          <w:color w:val="000000" w:themeColor="text1"/>
          <w:sz w:val="28"/>
          <w:szCs w:val="28"/>
        </w:rPr>
        <w:t>destinate a</w:t>
      </w:r>
      <w:r w:rsidRPr="001B595E">
        <w:rPr>
          <w:rFonts w:ascii="Times New Roman" w:hAnsi="Times New Roman" w:cs="Times New Roman"/>
          <w:color w:val="000000" w:themeColor="text1"/>
          <w:sz w:val="28"/>
          <w:szCs w:val="28"/>
        </w:rPr>
        <w:t xml:space="preserve"> fi scoase de pe teritoriul vamal </w:t>
      </w:r>
      <w:r w:rsidR="00B335BA" w:rsidRPr="001B595E">
        <w:rPr>
          <w:rFonts w:ascii="Times New Roman" w:hAnsi="Times New Roman" w:cs="Times New Roman"/>
          <w:color w:val="000000" w:themeColor="text1"/>
          <w:sz w:val="28"/>
          <w:szCs w:val="28"/>
        </w:rPr>
        <w:t>sub formă de mai multe trimiteri</w:t>
      </w:r>
      <w:r w:rsidRPr="001B595E">
        <w:rPr>
          <w:rFonts w:ascii="Times New Roman" w:hAnsi="Times New Roman" w:cs="Times New Roman"/>
          <w:color w:val="000000" w:themeColor="text1"/>
          <w:sz w:val="28"/>
          <w:szCs w:val="28"/>
        </w:rPr>
        <w:t xml:space="preserve">, fiecare </w:t>
      </w:r>
      <w:r w:rsidR="00B335BA" w:rsidRPr="001B595E">
        <w:rPr>
          <w:rFonts w:ascii="Times New Roman" w:hAnsi="Times New Roman" w:cs="Times New Roman"/>
          <w:color w:val="000000" w:themeColor="text1"/>
          <w:sz w:val="28"/>
          <w:szCs w:val="28"/>
        </w:rPr>
        <w:t>trimitere</w:t>
      </w:r>
      <w:r w:rsidRPr="001B595E">
        <w:rPr>
          <w:rFonts w:ascii="Times New Roman" w:hAnsi="Times New Roman" w:cs="Times New Roman"/>
          <w:color w:val="000000" w:themeColor="text1"/>
          <w:sz w:val="28"/>
          <w:szCs w:val="28"/>
        </w:rPr>
        <w:t xml:space="preserve"> individual</w:t>
      </w:r>
      <w:r w:rsidR="00B335BA" w:rsidRPr="001B595E">
        <w:rPr>
          <w:rFonts w:ascii="Times New Roman" w:hAnsi="Times New Roman" w:cs="Times New Roman"/>
          <w:color w:val="000000" w:themeColor="text1"/>
          <w:sz w:val="28"/>
          <w:szCs w:val="28"/>
        </w:rPr>
        <w:t>ă</w:t>
      </w:r>
      <w:r w:rsidRPr="001B595E">
        <w:rPr>
          <w:rFonts w:ascii="Times New Roman" w:hAnsi="Times New Roman" w:cs="Times New Roman"/>
          <w:color w:val="000000" w:themeColor="text1"/>
          <w:sz w:val="28"/>
          <w:szCs w:val="28"/>
        </w:rPr>
        <w:t xml:space="preserve"> este acoperit</w:t>
      </w:r>
      <w:r w:rsidR="00B335BA" w:rsidRPr="001B595E">
        <w:rPr>
          <w:rFonts w:ascii="Times New Roman" w:hAnsi="Times New Roman" w:cs="Times New Roman"/>
          <w:color w:val="000000" w:themeColor="text1"/>
          <w:sz w:val="28"/>
          <w:szCs w:val="28"/>
        </w:rPr>
        <w:t>ă</w:t>
      </w:r>
      <w:r w:rsidRPr="001B595E">
        <w:rPr>
          <w:rFonts w:ascii="Times New Roman" w:hAnsi="Times New Roman" w:cs="Times New Roman"/>
          <w:color w:val="000000" w:themeColor="text1"/>
          <w:sz w:val="28"/>
          <w:szCs w:val="28"/>
        </w:rPr>
        <w:t xml:space="preserve"> de o declarație </w:t>
      </w:r>
      <w:r w:rsidR="00B335BA" w:rsidRPr="001B595E">
        <w:rPr>
          <w:rFonts w:ascii="Times New Roman" w:hAnsi="Times New Roman" w:cs="Times New Roman"/>
          <w:color w:val="000000" w:themeColor="text1"/>
          <w:sz w:val="28"/>
          <w:szCs w:val="28"/>
        </w:rPr>
        <w:t xml:space="preserve">de export sau reexport </w:t>
      </w:r>
      <w:r w:rsidRPr="001B595E">
        <w:rPr>
          <w:rFonts w:ascii="Times New Roman" w:hAnsi="Times New Roman" w:cs="Times New Roman"/>
          <w:color w:val="000000" w:themeColor="text1"/>
          <w:sz w:val="28"/>
          <w:szCs w:val="28"/>
        </w:rPr>
        <w:t>separată.</w:t>
      </w:r>
    </w:p>
    <w:p w14:paraId="79E7357E" w14:textId="6BB05930" w:rsidR="00B60D77" w:rsidRPr="001B595E" w:rsidRDefault="008C73C5"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Dacă</w:t>
      </w:r>
      <w:r w:rsidR="00B60D77" w:rsidRPr="001B595E">
        <w:rPr>
          <w:rFonts w:ascii="Times New Roman" w:hAnsi="Times New Roman" w:cs="Times New Roman"/>
          <w:color w:val="000000" w:themeColor="text1"/>
          <w:sz w:val="28"/>
          <w:szCs w:val="28"/>
        </w:rPr>
        <w:t xml:space="preserve"> a fost necesară o declarație de export sau reexport, dar mărfurile au fost scoase de pe teritoriul vamal fără o astfel de declarație, exportatorul depune o declarație retroactivă de export sau reexport. Declarația respectivă se depune la postul vamal </w:t>
      </w:r>
      <w:r w:rsidRPr="001B595E">
        <w:rPr>
          <w:rFonts w:ascii="Times New Roman" w:hAnsi="Times New Roman" w:cs="Times New Roman"/>
          <w:color w:val="000000" w:themeColor="text1"/>
          <w:sz w:val="28"/>
          <w:szCs w:val="28"/>
        </w:rPr>
        <w:t xml:space="preserve">de a cărui </w:t>
      </w:r>
      <w:r w:rsidR="00B60D77" w:rsidRPr="001B595E">
        <w:rPr>
          <w:rFonts w:ascii="Times New Roman" w:hAnsi="Times New Roman" w:cs="Times New Roman"/>
          <w:color w:val="000000" w:themeColor="text1"/>
          <w:sz w:val="28"/>
          <w:szCs w:val="28"/>
        </w:rPr>
        <w:t>competen</w:t>
      </w:r>
      <w:r w:rsidRPr="001B595E">
        <w:rPr>
          <w:rFonts w:ascii="Times New Roman" w:hAnsi="Times New Roman" w:cs="Times New Roman"/>
          <w:color w:val="000000" w:themeColor="text1"/>
          <w:sz w:val="28"/>
          <w:szCs w:val="28"/>
        </w:rPr>
        <w:t>ță ține</w:t>
      </w:r>
      <w:r w:rsidR="00B60D77" w:rsidRPr="001B595E">
        <w:rPr>
          <w:rFonts w:ascii="Times New Roman" w:hAnsi="Times New Roman" w:cs="Times New Roman"/>
          <w:color w:val="000000" w:themeColor="text1"/>
          <w:sz w:val="28"/>
          <w:szCs w:val="28"/>
        </w:rPr>
        <w:t xml:space="preserve"> locul în care este stabilit exportatorul. Postul vamal respectiv confirmă exportatorului scoaterea mă</w:t>
      </w:r>
      <w:r w:rsidR="00C13B25" w:rsidRPr="001B595E">
        <w:rPr>
          <w:rFonts w:ascii="Times New Roman" w:hAnsi="Times New Roman" w:cs="Times New Roman"/>
          <w:color w:val="000000" w:themeColor="text1"/>
          <w:sz w:val="28"/>
          <w:szCs w:val="28"/>
        </w:rPr>
        <w:t>rfurilor de pe teritoriul vamal</w:t>
      </w:r>
      <w:r w:rsidR="00B60D77" w:rsidRPr="001B595E">
        <w:rPr>
          <w:rFonts w:ascii="Times New Roman" w:hAnsi="Times New Roman" w:cs="Times New Roman"/>
          <w:color w:val="000000" w:themeColor="text1"/>
          <w:sz w:val="28"/>
          <w:szCs w:val="28"/>
        </w:rPr>
        <w:t>, cu condiția ca liberul de vamă să fi fost acordat dacă declarația ar fi fost depusă înainte de scoaterea mărfurilor de pe teritoriul vamal și are la dispoziție dovezile că mărfurile au părăsit teritoriul vamal.</w:t>
      </w:r>
    </w:p>
    <w:p w14:paraId="238371D4" w14:textId="27D6B100" w:rsidR="00B60D77" w:rsidRPr="001B595E" w:rsidRDefault="008C73C5"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Dacă unele mărfuri </w:t>
      </w:r>
      <w:r w:rsidR="00B60D77" w:rsidRPr="001B595E">
        <w:rPr>
          <w:rFonts w:ascii="Times New Roman" w:hAnsi="Times New Roman" w:cs="Times New Roman"/>
          <w:color w:val="000000" w:themeColor="text1"/>
          <w:sz w:val="28"/>
          <w:szCs w:val="28"/>
        </w:rPr>
        <w:t>autohtone care au fost destinate reimportului au părăsit teritoriul vamal, dar nu mai sunt destinate să fie reimportate și ar fi fost utilizat un alt tip de declarație vamală dacă nu a existat intenția de reimport, exportatorul poate depune o declarație de export retroactivă, care înlocuiește declarația inițial</w:t>
      </w:r>
      <w:r w:rsidR="00C13B25" w:rsidRPr="001B595E">
        <w:rPr>
          <w:rFonts w:ascii="Times New Roman" w:hAnsi="Times New Roman" w:cs="Times New Roman"/>
          <w:color w:val="000000" w:themeColor="text1"/>
          <w:sz w:val="28"/>
          <w:szCs w:val="28"/>
        </w:rPr>
        <w:t xml:space="preserve">ă, la postul vamal de export. </w:t>
      </w:r>
      <w:r w:rsidR="00B60D77" w:rsidRPr="001B595E">
        <w:rPr>
          <w:rFonts w:ascii="Times New Roman" w:hAnsi="Times New Roman" w:cs="Times New Roman"/>
          <w:color w:val="000000" w:themeColor="text1"/>
          <w:sz w:val="28"/>
          <w:szCs w:val="28"/>
        </w:rPr>
        <w:t>Postul vamal respectiv confirmă exportatorului scoaterea mărfurilor de pe teritoriul vamal.</w:t>
      </w:r>
    </w:p>
    <w:p w14:paraId="04B2A5F0" w14:textId="2D8E3B75" w:rsidR="00B60D77" w:rsidRPr="001B595E" w:rsidRDefault="00B60D77" w:rsidP="00C13B25">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Cu toate acestea, în cazul în care mărfurile autohtone au părăsit teritoriul vamal sub acoperirea unui carnet ATA sau CPD, postul vamal de export confirmă exportatorului scoatereamărfurilor de pe teritoriul vamal, cu condiția ca voletul de reimport și cotorul carnetului ATA sau CPD sunt invalidate.</w:t>
      </w:r>
    </w:p>
    <w:p w14:paraId="66A87D75" w14:textId="20900A61"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Postul vamal competent pentru reexportul mărfurilor care fac obiectul unui carnet ATA sau CPD este, pe lângă posturile vamale menționate la p</w:t>
      </w:r>
      <w:r w:rsidR="00C13B25" w:rsidRPr="001B595E">
        <w:rPr>
          <w:rFonts w:ascii="Times New Roman" w:hAnsi="Times New Roman" w:cs="Times New Roman"/>
          <w:color w:val="000000" w:themeColor="text1"/>
          <w:sz w:val="28"/>
          <w:szCs w:val="28"/>
        </w:rPr>
        <w:t xml:space="preserve">ct. </w:t>
      </w:r>
      <w:r w:rsidR="00323A2C" w:rsidRPr="001B595E">
        <w:rPr>
          <w:rFonts w:ascii="Times New Roman" w:hAnsi="Times New Roman" w:cs="Times New Roman"/>
          <w:color w:val="000000" w:themeColor="text1"/>
          <w:sz w:val="28"/>
          <w:szCs w:val="28"/>
        </w:rPr>
        <w:t>298</w:t>
      </w:r>
      <w:r w:rsidRPr="001B595E">
        <w:rPr>
          <w:rFonts w:ascii="Times New Roman" w:hAnsi="Times New Roman" w:cs="Times New Roman"/>
          <w:color w:val="000000" w:themeColor="text1"/>
          <w:sz w:val="28"/>
          <w:szCs w:val="28"/>
        </w:rPr>
        <w:t>, este postul vamal de ieșire.</w:t>
      </w:r>
    </w:p>
    <w:p w14:paraId="3E954357" w14:textId="49A1280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Un carnet ATA și CPD este considerat o declarație de export în cazul în care carnetul a fost eliberat în Republica Moldova și avizat și garantat de o asociație stabilită în Republica Moldova și care face parte dintr-un lanț de garantare așa cum este definit la </w:t>
      </w:r>
      <w:r w:rsidR="00C13B25" w:rsidRPr="001B595E">
        <w:rPr>
          <w:rFonts w:ascii="Times New Roman" w:hAnsi="Times New Roman" w:cs="Times New Roman"/>
          <w:color w:val="000000" w:themeColor="text1"/>
          <w:sz w:val="28"/>
          <w:szCs w:val="28"/>
        </w:rPr>
        <w:t xml:space="preserve">art. 1 </w:t>
      </w:r>
      <w:r w:rsidRPr="001B595E">
        <w:rPr>
          <w:rFonts w:ascii="Times New Roman" w:hAnsi="Times New Roman" w:cs="Times New Roman"/>
          <w:color w:val="000000" w:themeColor="text1"/>
          <w:sz w:val="28"/>
          <w:szCs w:val="28"/>
        </w:rPr>
        <w:t>lit</w:t>
      </w:r>
      <w:r w:rsidR="00C13B25"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d) din anexa A la Convenția de la Istanbul.</w:t>
      </w:r>
    </w:p>
    <w:p w14:paraId="1E47746F" w14:textId="631317B1"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Carnetul ATA și CPD nu se utilizează ca declarație de export în legătură cu mărfurile </w:t>
      </w:r>
      <w:r w:rsidR="00B70712" w:rsidRPr="001B595E">
        <w:rPr>
          <w:rFonts w:ascii="Times New Roman" w:hAnsi="Times New Roman" w:cs="Times New Roman"/>
          <w:color w:val="000000" w:themeColor="text1"/>
          <w:sz w:val="28"/>
          <w:szCs w:val="28"/>
        </w:rPr>
        <w:t>autohtone</w:t>
      </w:r>
      <w:r w:rsidRPr="001B595E">
        <w:rPr>
          <w:rFonts w:ascii="Times New Roman" w:hAnsi="Times New Roman" w:cs="Times New Roman"/>
          <w:color w:val="000000" w:themeColor="text1"/>
          <w:sz w:val="28"/>
          <w:szCs w:val="28"/>
        </w:rPr>
        <w:t xml:space="preserve"> în cazul în care aceste mărfuri sunt eligibile pentru rambursarea sau remiterea drepturilor de import, cu condiția ca acestea să fie exportate de pe teritoriul vamal.</w:t>
      </w:r>
    </w:p>
    <w:p w14:paraId="62E776DE" w14:textId="6BF65497"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un carnet ATA este utilizat ca declarație de export, postul vamal de export îndeplinește următoarele formalități:</w:t>
      </w:r>
    </w:p>
    <w:p w14:paraId="64C800D5" w14:textId="0329E9DD" w:rsidR="00B60D77" w:rsidRPr="001B595E" w:rsidRDefault="00B60D77" w:rsidP="007C5F0D">
      <w:pPr>
        <w:pStyle w:val="ListParagraph"/>
        <w:numPr>
          <w:ilvl w:val="1"/>
          <w:numId w:val="171"/>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verifică informațiile din casetele </w:t>
      </w:r>
      <w:r w:rsidR="00B70712" w:rsidRPr="001B595E">
        <w:rPr>
          <w:rFonts w:ascii="Times New Roman" w:hAnsi="Times New Roman" w:cs="Times New Roman"/>
          <w:color w:val="000000" w:themeColor="text1"/>
          <w:sz w:val="28"/>
          <w:szCs w:val="28"/>
        </w:rPr>
        <w:t>A,</w:t>
      </w:r>
      <w:r w:rsidRPr="001B595E">
        <w:rPr>
          <w:rFonts w:ascii="Times New Roman" w:hAnsi="Times New Roman" w:cs="Times New Roman"/>
          <w:color w:val="000000" w:themeColor="text1"/>
          <w:sz w:val="28"/>
          <w:szCs w:val="28"/>
        </w:rPr>
        <w:t xml:space="preserve"> G ale voletului de export </w:t>
      </w:r>
      <w:r w:rsidR="00B70712" w:rsidRPr="001B595E">
        <w:rPr>
          <w:rFonts w:ascii="Times New Roman" w:hAnsi="Times New Roman" w:cs="Times New Roman"/>
          <w:color w:val="000000" w:themeColor="text1"/>
          <w:sz w:val="28"/>
          <w:szCs w:val="28"/>
        </w:rPr>
        <w:t>în raport cu</w:t>
      </w:r>
      <w:r w:rsidRPr="001B595E">
        <w:rPr>
          <w:rFonts w:ascii="Times New Roman" w:hAnsi="Times New Roman" w:cs="Times New Roman"/>
          <w:color w:val="000000" w:themeColor="text1"/>
          <w:sz w:val="28"/>
          <w:szCs w:val="28"/>
        </w:rPr>
        <w:t xml:space="preserve"> mărfurile </w:t>
      </w:r>
      <w:r w:rsidR="00B70712" w:rsidRPr="001B595E">
        <w:rPr>
          <w:rFonts w:ascii="Times New Roman" w:hAnsi="Times New Roman" w:cs="Times New Roman"/>
          <w:color w:val="000000" w:themeColor="text1"/>
          <w:sz w:val="28"/>
          <w:szCs w:val="28"/>
        </w:rPr>
        <w:t>acoperite de</w:t>
      </w:r>
      <w:r w:rsidRPr="001B595E">
        <w:rPr>
          <w:rFonts w:ascii="Times New Roman" w:hAnsi="Times New Roman" w:cs="Times New Roman"/>
          <w:color w:val="000000" w:themeColor="text1"/>
          <w:sz w:val="28"/>
          <w:szCs w:val="28"/>
        </w:rPr>
        <w:t xml:space="preserve"> carnet;</w:t>
      </w:r>
    </w:p>
    <w:p w14:paraId="67D4D194" w14:textId="108BB3D0" w:rsidR="00B60D77" w:rsidRPr="001B595E" w:rsidRDefault="00B60D77" w:rsidP="007C5F0D">
      <w:pPr>
        <w:pStyle w:val="ListParagraph"/>
        <w:numPr>
          <w:ilvl w:val="1"/>
          <w:numId w:val="171"/>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completează, după caz, căsuța de pe pagina de copertă a carnetului intitulată „Certificat de către </w:t>
      </w:r>
      <w:r w:rsidR="00B70712" w:rsidRPr="001B595E">
        <w:rPr>
          <w:rFonts w:ascii="Times New Roman" w:hAnsi="Times New Roman" w:cs="Times New Roman"/>
          <w:color w:val="000000" w:themeColor="text1"/>
          <w:sz w:val="28"/>
          <w:szCs w:val="28"/>
        </w:rPr>
        <w:t>Serviciul Vamal</w:t>
      </w:r>
      <w:r w:rsidRPr="001B595E">
        <w:rPr>
          <w:rFonts w:ascii="Times New Roman" w:hAnsi="Times New Roman" w:cs="Times New Roman"/>
          <w:color w:val="000000" w:themeColor="text1"/>
          <w:sz w:val="28"/>
          <w:szCs w:val="28"/>
        </w:rPr>
        <w:t>”;</w:t>
      </w:r>
    </w:p>
    <w:p w14:paraId="6A7911AD" w14:textId="5B6A8CE5" w:rsidR="00B60D77" w:rsidRPr="001B595E" w:rsidRDefault="00B60D77" w:rsidP="007C5F0D">
      <w:pPr>
        <w:pStyle w:val="ListParagraph"/>
        <w:numPr>
          <w:ilvl w:val="1"/>
          <w:numId w:val="171"/>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completează cotorul și caseta H a voletului de export;</w:t>
      </w:r>
    </w:p>
    <w:p w14:paraId="41A7FDCD" w14:textId="51EAF175" w:rsidR="00B60D77" w:rsidRPr="001B595E" w:rsidRDefault="00B60D77" w:rsidP="007C5F0D">
      <w:pPr>
        <w:pStyle w:val="ListParagraph"/>
        <w:numPr>
          <w:ilvl w:val="1"/>
          <w:numId w:val="171"/>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indică postul vamal de export în caseta H</w:t>
      </w:r>
      <w:r w:rsidR="007313DD" w:rsidRPr="001B595E">
        <w:rPr>
          <w:rFonts w:ascii="Times New Roman" w:hAnsi="Times New Roman" w:cs="Times New Roman"/>
          <w:color w:val="000000" w:themeColor="text1"/>
          <w:sz w:val="28"/>
          <w:szCs w:val="28"/>
        </w:rPr>
        <w:t xml:space="preserve"> lit. </w:t>
      </w:r>
      <w:r w:rsidRPr="001B595E">
        <w:rPr>
          <w:rFonts w:ascii="Times New Roman" w:hAnsi="Times New Roman" w:cs="Times New Roman"/>
          <w:color w:val="000000" w:themeColor="text1"/>
          <w:sz w:val="28"/>
          <w:szCs w:val="28"/>
        </w:rPr>
        <w:t xml:space="preserve">(b) a voletului de </w:t>
      </w:r>
      <w:r w:rsidR="007313DD" w:rsidRPr="001B595E">
        <w:rPr>
          <w:rFonts w:ascii="Times New Roman" w:hAnsi="Times New Roman" w:cs="Times New Roman"/>
          <w:color w:val="000000" w:themeColor="text1"/>
          <w:sz w:val="28"/>
          <w:szCs w:val="28"/>
        </w:rPr>
        <w:t>reimport</w:t>
      </w:r>
      <w:r w:rsidRPr="001B595E">
        <w:rPr>
          <w:rFonts w:ascii="Times New Roman" w:hAnsi="Times New Roman" w:cs="Times New Roman"/>
          <w:color w:val="000000" w:themeColor="text1"/>
          <w:sz w:val="28"/>
          <w:szCs w:val="28"/>
        </w:rPr>
        <w:t>;</w:t>
      </w:r>
    </w:p>
    <w:p w14:paraId="64C08726" w14:textId="24CB20AD" w:rsidR="00B60D77" w:rsidRPr="001B595E" w:rsidRDefault="00B60D77" w:rsidP="007C5F0D">
      <w:pPr>
        <w:pStyle w:val="ListParagraph"/>
        <w:numPr>
          <w:ilvl w:val="1"/>
          <w:numId w:val="171"/>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păstrează voletul de export.</w:t>
      </w:r>
    </w:p>
    <w:p w14:paraId="2C24C96A" w14:textId="50EAF8F0"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postul vamal de export nu este post vamal de ieșire, postul vamal de export îndeplinește formalitățile menționate la p</w:t>
      </w:r>
      <w:r w:rsidR="000F0B2D" w:rsidRPr="001B595E">
        <w:rPr>
          <w:rFonts w:ascii="Times New Roman" w:hAnsi="Times New Roman" w:cs="Times New Roman"/>
          <w:color w:val="000000" w:themeColor="text1"/>
          <w:sz w:val="28"/>
          <w:szCs w:val="28"/>
        </w:rPr>
        <w:t xml:space="preserve">ct. </w:t>
      </w:r>
      <w:r w:rsidR="00323A2C" w:rsidRPr="001B595E">
        <w:rPr>
          <w:rFonts w:ascii="Times New Roman" w:hAnsi="Times New Roman" w:cs="Times New Roman"/>
          <w:color w:val="000000" w:themeColor="text1"/>
          <w:sz w:val="28"/>
          <w:szCs w:val="28"/>
        </w:rPr>
        <w:t>594</w:t>
      </w:r>
      <w:r w:rsidRPr="001B595E">
        <w:rPr>
          <w:rFonts w:ascii="Times New Roman" w:hAnsi="Times New Roman" w:cs="Times New Roman"/>
          <w:color w:val="000000" w:themeColor="text1"/>
          <w:sz w:val="28"/>
          <w:szCs w:val="28"/>
        </w:rPr>
        <w:t>, dar nu completează caseta 7 a cotorului, care trebuie să se completează de către postul vamal de ieșire.</w:t>
      </w:r>
    </w:p>
    <w:p w14:paraId="7C5B174F" w14:textId="5769CD2B"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Termenele </w:t>
      </w:r>
      <w:r w:rsidR="007313DD" w:rsidRPr="001B595E">
        <w:rPr>
          <w:rFonts w:ascii="Times New Roman" w:hAnsi="Times New Roman" w:cs="Times New Roman"/>
          <w:color w:val="000000" w:themeColor="text1"/>
          <w:sz w:val="28"/>
          <w:szCs w:val="28"/>
        </w:rPr>
        <w:t xml:space="preserve">limită </w:t>
      </w:r>
      <w:r w:rsidRPr="001B595E">
        <w:rPr>
          <w:rFonts w:ascii="Times New Roman" w:hAnsi="Times New Roman" w:cs="Times New Roman"/>
          <w:color w:val="000000" w:themeColor="text1"/>
          <w:sz w:val="28"/>
          <w:szCs w:val="28"/>
        </w:rPr>
        <w:t>pentru reimport</w:t>
      </w:r>
      <w:r w:rsidR="007313DD" w:rsidRPr="001B595E">
        <w:rPr>
          <w:rFonts w:ascii="Times New Roman" w:hAnsi="Times New Roman" w:cs="Times New Roman"/>
          <w:color w:val="000000" w:themeColor="text1"/>
          <w:sz w:val="28"/>
          <w:szCs w:val="28"/>
        </w:rPr>
        <w:t>ul</w:t>
      </w:r>
      <w:r w:rsidRPr="001B595E">
        <w:rPr>
          <w:rFonts w:ascii="Times New Roman" w:hAnsi="Times New Roman" w:cs="Times New Roman"/>
          <w:color w:val="000000" w:themeColor="text1"/>
          <w:sz w:val="28"/>
          <w:szCs w:val="28"/>
        </w:rPr>
        <w:t xml:space="preserve"> mărfurilor stabilite de postul vamal de export în caseta H</w:t>
      </w:r>
      <w:r w:rsidR="007313DD" w:rsidRPr="001B595E">
        <w:rPr>
          <w:rFonts w:ascii="Times New Roman" w:hAnsi="Times New Roman" w:cs="Times New Roman"/>
          <w:color w:val="000000" w:themeColor="text1"/>
          <w:sz w:val="28"/>
          <w:szCs w:val="28"/>
        </w:rPr>
        <w:t xml:space="preserve"> lit. </w:t>
      </w:r>
      <w:r w:rsidRPr="001B595E">
        <w:rPr>
          <w:rFonts w:ascii="Times New Roman" w:hAnsi="Times New Roman" w:cs="Times New Roman"/>
          <w:color w:val="000000" w:themeColor="text1"/>
          <w:sz w:val="28"/>
          <w:szCs w:val="28"/>
        </w:rPr>
        <w:t xml:space="preserve">(b) a voletului de export nu pot depăși </w:t>
      </w:r>
      <w:r w:rsidR="007313DD" w:rsidRPr="001B595E">
        <w:rPr>
          <w:rFonts w:ascii="Times New Roman" w:hAnsi="Times New Roman" w:cs="Times New Roman"/>
          <w:color w:val="000000" w:themeColor="text1"/>
          <w:sz w:val="28"/>
          <w:szCs w:val="28"/>
        </w:rPr>
        <w:t xml:space="preserve">termenul de </w:t>
      </w:r>
      <w:r w:rsidRPr="001B595E">
        <w:rPr>
          <w:rFonts w:ascii="Times New Roman" w:hAnsi="Times New Roman" w:cs="Times New Roman"/>
          <w:color w:val="000000" w:themeColor="text1"/>
          <w:sz w:val="28"/>
          <w:szCs w:val="28"/>
        </w:rPr>
        <w:t>valabilitate</w:t>
      </w:r>
      <w:r w:rsidR="007313DD"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a carnetului.</w:t>
      </w:r>
    </w:p>
    <w:p w14:paraId="2E2EAB77" w14:textId="1DE91057" w:rsidR="00B60D77" w:rsidRPr="001B595E" w:rsidRDefault="00CF552A"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Dacă nu se mai intenționează să fie scoase de pe teritoriul vamal,</w:t>
      </w:r>
      <w:r w:rsidR="00B60D77" w:rsidRPr="001B595E">
        <w:rPr>
          <w:rFonts w:ascii="Times New Roman" w:hAnsi="Times New Roman" w:cs="Times New Roman"/>
          <w:color w:val="000000" w:themeColor="text1"/>
          <w:sz w:val="28"/>
          <w:szCs w:val="28"/>
        </w:rPr>
        <w:t xml:space="preserve"> mărfurile </w:t>
      </w:r>
      <w:r w:rsidRPr="001B595E">
        <w:rPr>
          <w:rFonts w:ascii="Times New Roman" w:hAnsi="Times New Roman" w:cs="Times New Roman"/>
          <w:color w:val="000000" w:themeColor="text1"/>
          <w:sz w:val="28"/>
          <w:szCs w:val="28"/>
        </w:rPr>
        <w:t xml:space="preserve">cărora li s-a acordat liberul de vamă </w:t>
      </w:r>
      <w:r w:rsidR="00B60D77" w:rsidRPr="001B595E">
        <w:rPr>
          <w:rFonts w:ascii="Times New Roman" w:hAnsi="Times New Roman" w:cs="Times New Roman"/>
          <w:color w:val="000000" w:themeColor="text1"/>
          <w:sz w:val="28"/>
          <w:szCs w:val="28"/>
        </w:rPr>
        <w:t>pentru export sau reexport, declarantul informează imediat postul vamal de export.</w:t>
      </w:r>
    </w:p>
    <w:p w14:paraId="4B49A5CB" w14:textId="615CF6E3"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Fără a aduce atingere p</w:t>
      </w:r>
      <w:r w:rsidR="000F0B2D" w:rsidRPr="001B595E">
        <w:rPr>
          <w:rFonts w:ascii="Times New Roman" w:hAnsi="Times New Roman" w:cs="Times New Roman"/>
          <w:color w:val="000000" w:themeColor="text1"/>
          <w:sz w:val="28"/>
          <w:szCs w:val="28"/>
        </w:rPr>
        <w:t xml:space="preserve">ct. </w:t>
      </w:r>
      <w:r w:rsidR="00323A2C" w:rsidRPr="001B595E">
        <w:rPr>
          <w:rFonts w:ascii="Times New Roman" w:hAnsi="Times New Roman" w:cs="Times New Roman"/>
          <w:color w:val="000000" w:themeColor="text1"/>
          <w:sz w:val="28"/>
          <w:szCs w:val="28"/>
        </w:rPr>
        <w:t>597</w:t>
      </w:r>
      <w:r w:rsidRPr="001B595E">
        <w:rPr>
          <w:rFonts w:ascii="Times New Roman" w:hAnsi="Times New Roman" w:cs="Times New Roman"/>
          <w:color w:val="000000" w:themeColor="text1"/>
          <w:sz w:val="28"/>
          <w:szCs w:val="28"/>
        </w:rPr>
        <w:t xml:space="preserve">, în cazul în care mărfurile au fost deja prezentate la postul vamal de ieșire, persoana care </w:t>
      </w:r>
      <w:r w:rsidR="00CF552A" w:rsidRPr="001B595E">
        <w:rPr>
          <w:rFonts w:ascii="Times New Roman" w:hAnsi="Times New Roman" w:cs="Times New Roman"/>
          <w:color w:val="000000" w:themeColor="text1"/>
          <w:sz w:val="28"/>
          <w:szCs w:val="28"/>
        </w:rPr>
        <w:t xml:space="preserve">preia mărfurile de la </w:t>
      </w:r>
      <w:r w:rsidRPr="001B595E">
        <w:rPr>
          <w:rFonts w:ascii="Times New Roman" w:hAnsi="Times New Roman" w:cs="Times New Roman"/>
          <w:color w:val="000000" w:themeColor="text1"/>
          <w:sz w:val="28"/>
          <w:szCs w:val="28"/>
        </w:rPr>
        <w:t xml:space="preserve">postul vamal de ieșire </w:t>
      </w:r>
      <w:r w:rsidR="00CF552A" w:rsidRPr="001B595E">
        <w:rPr>
          <w:rFonts w:ascii="Times New Roman" w:hAnsi="Times New Roman" w:cs="Times New Roman"/>
          <w:color w:val="000000" w:themeColor="text1"/>
          <w:sz w:val="28"/>
          <w:szCs w:val="28"/>
        </w:rPr>
        <w:t>în vederea</w:t>
      </w:r>
      <w:r w:rsidRPr="001B595E">
        <w:rPr>
          <w:rFonts w:ascii="Times New Roman" w:hAnsi="Times New Roman" w:cs="Times New Roman"/>
          <w:color w:val="000000" w:themeColor="text1"/>
          <w:sz w:val="28"/>
          <w:szCs w:val="28"/>
        </w:rPr>
        <w:t xml:space="preserve"> transportul</w:t>
      </w:r>
      <w:r w:rsidR="00CF552A" w:rsidRPr="001B595E">
        <w:rPr>
          <w:rFonts w:ascii="Times New Roman" w:hAnsi="Times New Roman" w:cs="Times New Roman"/>
          <w:color w:val="000000" w:themeColor="text1"/>
          <w:sz w:val="28"/>
          <w:szCs w:val="28"/>
        </w:rPr>
        <w:t>ui</w:t>
      </w:r>
      <w:r w:rsidRPr="001B595E">
        <w:rPr>
          <w:rFonts w:ascii="Times New Roman" w:hAnsi="Times New Roman" w:cs="Times New Roman"/>
          <w:color w:val="000000" w:themeColor="text1"/>
          <w:sz w:val="28"/>
          <w:szCs w:val="28"/>
        </w:rPr>
        <w:t xml:space="preserve"> către un loc </w:t>
      </w:r>
      <w:r w:rsidR="00CF552A" w:rsidRPr="001B595E">
        <w:rPr>
          <w:rFonts w:ascii="Times New Roman" w:hAnsi="Times New Roman" w:cs="Times New Roman"/>
          <w:color w:val="000000" w:themeColor="text1"/>
          <w:sz w:val="28"/>
          <w:szCs w:val="28"/>
        </w:rPr>
        <w:t>de pe</w:t>
      </w:r>
      <w:r w:rsidRPr="001B595E">
        <w:rPr>
          <w:rFonts w:ascii="Times New Roman" w:hAnsi="Times New Roman" w:cs="Times New Roman"/>
          <w:color w:val="000000" w:themeColor="text1"/>
          <w:sz w:val="28"/>
          <w:szCs w:val="28"/>
        </w:rPr>
        <w:t xml:space="preserve"> teritoriul vamal informează postul vamal de ieșire </w:t>
      </w:r>
      <w:r w:rsidRPr="001B595E">
        <w:rPr>
          <w:rFonts w:ascii="Times New Roman" w:hAnsi="Times New Roman" w:cs="Times New Roman"/>
          <w:color w:val="000000" w:themeColor="text1"/>
          <w:sz w:val="28"/>
          <w:szCs w:val="28"/>
        </w:rPr>
        <w:lastRenderedPageBreak/>
        <w:t xml:space="preserve">că mărfurile nu vor fi scoase de pe teritoriul vamal și </w:t>
      </w:r>
      <w:r w:rsidR="00CF552A" w:rsidRPr="001B595E">
        <w:rPr>
          <w:rFonts w:ascii="Times New Roman" w:hAnsi="Times New Roman" w:cs="Times New Roman"/>
          <w:color w:val="000000" w:themeColor="text1"/>
          <w:sz w:val="28"/>
          <w:szCs w:val="28"/>
        </w:rPr>
        <w:t>indică</w:t>
      </w:r>
      <w:r w:rsidRPr="001B595E">
        <w:rPr>
          <w:rFonts w:ascii="Times New Roman" w:hAnsi="Times New Roman" w:cs="Times New Roman"/>
          <w:color w:val="000000" w:themeColor="text1"/>
          <w:sz w:val="28"/>
          <w:szCs w:val="28"/>
        </w:rPr>
        <w:t xml:space="preserve"> MRN-ul declarației de export sau reexport.</w:t>
      </w:r>
    </w:p>
    <w:p w14:paraId="3F1E460B" w14:textId="46784B4A" w:rsidR="00B60D77" w:rsidRPr="001B595E" w:rsidRDefault="00CF552A"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Dacă</w:t>
      </w:r>
      <w:r w:rsidR="00B60D77" w:rsidRPr="001B595E">
        <w:rPr>
          <w:rFonts w:ascii="Times New Roman" w:hAnsi="Times New Roman" w:cs="Times New Roman"/>
          <w:color w:val="000000" w:themeColor="text1"/>
          <w:sz w:val="28"/>
          <w:szCs w:val="28"/>
        </w:rPr>
        <w:t xml:space="preserve">, în cazurile prevăzute la pct. </w:t>
      </w:r>
      <w:r w:rsidR="00323A2C" w:rsidRPr="001B595E">
        <w:rPr>
          <w:rFonts w:ascii="Times New Roman" w:hAnsi="Times New Roman" w:cs="Times New Roman"/>
          <w:color w:val="000000" w:themeColor="text1"/>
          <w:sz w:val="28"/>
          <w:szCs w:val="28"/>
        </w:rPr>
        <w:t>562</w:t>
      </w:r>
      <w:r w:rsidR="00B60D77" w:rsidRPr="001B595E">
        <w:rPr>
          <w:rFonts w:ascii="Times New Roman" w:hAnsi="Times New Roman" w:cs="Times New Roman"/>
          <w:color w:val="000000" w:themeColor="text1"/>
          <w:sz w:val="28"/>
          <w:szCs w:val="28"/>
        </w:rPr>
        <w:t>, o modificare a contractului de transport are ca efect în</w:t>
      </w:r>
      <w:r w:rsidRPr="001B595E">
        <w:rPr>
          <w:rFonts w:ascii="Times New Roman" w:hAnsi="Times New Roman" w:cs="Times New Roman"/>
          <w:color w:val="000000" w:themeColor="text1"/>
          <w:sz w:val="28"/>
          <w:szCs w:val="28"/>
        </w:rPr>
        <w:t>cheierea</w:t>
      </w:r>
      <w:r w:rsidR="00B60D77"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pe</w:t>
      </w:r>
      <w:r w:rsidR="00B60D77" w:rsidRPr="001B595E">
        <w:rPr>
          <w:rFonts w:ascii="Times New Roman" w:hAnsi="Times New Roman" w:cs="Times New Roman"/>
          <w:color w:val="000000" w:themeColor="text1"/>
          <w:sz w:val="28"/>
          <w:szCs w:val="28"/>
        </w:rPr>
        <w:t xml:space="preserve"> terit</w:t>
      </w:r>
      <w:r w:rsidRPr="001B595E">
        <w:rPr>
          <w:rFonts w:ascii="Times New Roman" w:hAnsi="Times New Roman" w:cs="Times New Roman"/>
          <w:color w:val="000000" w:themeColor="text1"/>
          <w:sz w:val="28"/>
          <w:szCs w:val="28"/>
        </w:rPr>
        <w:t>oriul</w:t>
      </w:r>
      <w:r w:rsidR="00B60D77" w:rsidRPr="001B595E">
        <w:rPr>
          <w:rFonts w:ascii="Times New Roman" w:hAnsi="Times New Roman" w:cs="Times New Roman"/>
          <w:color w:val="000000" w:themeColor="text1"/>
          <w:sz w:val="28"/>
          <w:szCs w:val="28"/>
        </w:rPr>
        <w:t xml:space="preserve"> vamal a unei operațiuni de transport care ar fi trebuit să se încheie în </w:t>
      </w:r>
      <w:r w:rsidRPr="001B595E">
        <w:rPr>
          <w:rFonts w:ascii="Times New Roman" w:hAnsi="Times New Roman" w:cs="Times New Roman"/>
          <w:color w:val="000000" w:themeColor="text1"/>
          <w:sz w:val="28"/>
          <w:szCs w:val="28"/>
        </w:rPr>
        <w:t>afara acestuia</w:t>
      </w:r>
      <w:r w:rsidR="00B60D77" w:rsidRPr="001B595E">
        <w:rPr>
          <w:rFonts w:ascii="Times New Roman" w:hAnsi="Times New Roman" w:cs="Times New Roman"/>
          <w:color w:val="000000" w:themeColor="text1"/>
          <w:sz w:val="28"/>
          <w:szCs w:val="28"/>
        </w:rPr>
        <w:t xml:space="preserve">, companiile sau autoritățile în cauză informează postul vamal de ieșire </w:t>
      </w:r>
      <w:r w:rsidRPr="001B595E">
        <w:rPr>
          <w:rFonts w:ascii="Times New Roman" w:hAnsi="Times New Roman" w:cs="Times New Roman"/>
          <w:color w:val="000000" w:themeColor="text1"/>
          <w:sz w:val="28"/>
          <w:szCs w:val="28"/>
        </w:rPr>
        <w:t>cu privire la m</w:t>
      </w:r>
      <w:r w:rsidR="00B60D77" w:rsidRPr="001B595E">
        <w:rPr>
          <w:rFonts w:ascii="Times New Roman" w:hAnsi="Times New Roman" w:cs="Times New Roman"/>
          <w:color w:val="000000" w:themeColor="text1"/>
          <w:sz w:val="28"/>
          <w:szCs w:val="28"/>
        </w:rPr>
        <w:t>odificare</w:t>
      </w:r>
      <w:r w:rsidRPr="001B595E">
        <w:rPr>
          <w:rFonts w:ascii="Times New Roman" w:hAnsi="Times New Roman" w:cs="Times New Roman"/>
          <w:color w:val="000000" w:themeColor="text1"/>
          <w:sz w:val="28"/>
          <w:szCs w:val="28"/>
        </w:rPr>
        <w:t>a respectivă</w:t>
      </w:r>
      <w:r w:rsidR="00B60D77" w:rsidRPr="001B595E">
        <w:rPr>
          <w:rFonts w:ascii="Times New Roman" w:hAnsi="Times New Roman" w:cs="Times New Roman"/>
          <w:color w:val="000000" w:themeColor="text1"/>
          <w:sz w:val="28"/>
          <w:szCs w:val="28"/>
        </w:rPr>
        <w:t xml:space="preserve"> și poate executa contractul modificat numai cu acordul prealabil al postului vamal respectiv.</w:t>
      </w:r>
    </w:p>
    <w:p w14:paraId="36B893B2" w14:textId="0FED3425"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există o discrepanță </w:t>
      </w:r>
      <w:r w:rsidR="00CF552A" w:rsidRPr="001B595E">
        <w:rPr>
          <w:rFonts w:ascii="Times New Roman" w:hAnsi="Times New Roman" w:cs="Times New Roman"/>
          <w:color w:val="000000" w:themeColor="text1"/>
          <w:sz w:val="28"/>
          <w:szCs w:val="28"/>
        </w:rPr>
        <w:t xml:space="preserve">privind </w:t>
      </w:r>
      <w:r w:rsidRPr="001B595E">
        <w:rPr>
          <w:rFonts w:ascii="Times New Roman" w:hAnsi="Times New Roman" w:cs="Times New Roman"/>
          <w:color w:val="000000" w:themeColor="text1"/>
          <w:sz w:val="28"/>
          <w:szCs w:val="28"/>
        </w:rPr>
        <w:t xml:space="preserve">natura mărfurilor </w:t>
      </w:r>
      <w:r w:rsidR="00CF552A" w:rsidRPr="001B595E">
        <w:rPr>
          <w:rFonts w:ascii="Times New Roman" w:hAnsi="Times New Roman" w:cs="Times New Roman"/>
          <w:color w:val="000000" w:themeColor="text1"/>
          <w:sz w:val="28"/>
          <w:szCs w:val="28"/>
        </w:rPr>
        <w:t>pentru care s-a acordat liberul de vamă</w:t>
      </w:r>
      <w:r w:rsidRPr="001B595E">
        <w:rPr>
          <w:rFonts w:ascii="Times New Roman" w:hAnsi="Times New Roman" w:cs="Times New Roman"/>
          <w:color w:val="000000" w:themeColor="text1"/>
          <w:sz w:val="28"/>
          <w:szCs w:val="28"/>
        </w:rPr>
        <w:t xml:space="preserve"> pentru export, reexport sau perfecționare pasivă în comparație cu </w:t>
      </w:r>
      <w:r w:rsidR="00CF552A" w:rsidRPr="001B595E">
        <w:rPr>
          <w:rFonts w:ascii="Times New Roman" w:hAnsi="Times New Roman" w:cs="Times New Roman"/>
          <w:color w:val="000000" w:themeColor="text1"/>
          <w:sz w:val="28"/>
          <w:szCs w:val="28"/>
        </w:rPr>
        <w:t>mărfurile</w:t>
      </w:r>
      <w:r w:rsidRPr="001B595E">
        <w:rPr>
          <w:rFonts w:ascii="Times New Roman" w:hAnsi="Times New Roman" w:cs="Times New Roman"/>
          <w:color w:val="000000" w:themeColor="text1"/>
          <w:sz w:val="28"/>
          <w:szCs w:val="28"/>
        </w:rPr>
        <w:t xml:space="preserve"> prezentate postului vamal de ieșire menționat la </w:t>
      </w:r>
      <w:r w:rsidR="000F0B2D" w:rsidRPr="001B595E">
        <w:rPr>
          <w:rFonts w:ascii="Times New Roman" w:hAnsi="Times New Roman" w:cs="Times New Roman"/>
          <w:color w:val="000000" w:themeColor="text1"/>
          <w:sz w:val="28"/>
          <w:szCs w:val="28"/>
        </w:rPr>
        <w:t xml:space="preserve">pct. </w:t>
      </w:r>
      <w:r w:rsidR="00323A2C" w:rsidRPr="001B595E">
        <w:rPr>
          <w:rFonts w:ascii="Times New Roman" w:hAnsi="Times New Roman" w:cs="Times New Roman"/>
          <w:color w:val="000000" w:themeColor="text1"/>
          <w:sz w:val="28"/>
          <w:szCs w:val="28"/>
        </w:rPr>
        <w:t>572</w:t>
      </w:r>
      <w:r w:rsidRPr="001B595E">
        <w:rPr>
          <w:rFonts w:ascii="Times New Roman" w:hAnsi="Times New Roman" w:cs="Times New Roman"/>
          <w:color w:val="000000" w:themeColor="text1"/>
          <w:sz w:val="28"/>
          <w:szCs w:val="28"/>
        </w:rPr>
        <w:t>, postul vamal de export va invalida declarația în cauză.</w:t>
      </w:r>
    </w:p>
    <w:p w14:paraId="3AEFAC48" w14:textId="555526F5"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după o perioadă de 30 de zile de la data acordării liberului de vamă a mărfurilor pentru regimul vamal de export, de perfecționare pasivă sau </w:t>
      </w:r>
      <w:r w:rsidR="00CF552A" w:rsidRPr="001B595E">
        <w:rPr>
          <w:rFonts w:ascii="Times New Roman" w:hAnsi="Times New Roman" w:cs="Times New Roman"/>
          <w:color w:val="000000" w:themeColor="text1"/>
          <w:sz w:val="28"/>
          <w:szCs w:val="28"/>
        </w:rPr>
        <w:t xml:space="preserve">de </w:t>
      </w:r>
      <w:r w:rsidRPr="001B595E">
        <w:rPr>
          <w:rFonts w:ascii="Times New Roman" w:hAnsi="Times New Roman" w:cs="Times New Roman"/>
          <w:color w:val="000000" w:themeColor="text1"/>
          <w:sz w:val="28"/>
          <w:szCs w:val="28"/>
        </w:rPr>
        <w:t>reexport, postul vamal de export nu a primit informații cu privire la scoaterea mărfurilor de pe teritoriul vamal, sau dovezi că mărfuril</w:t>
      </w:r>
      <w:r w:rsidR="00D8678E" w:rsidRPr="001B595E">
        <w:rPr>
          <w:rFonts w:ascii="Times New Roman" w:hAnsi="Times New Roman" w:cs="Times New Roman"/>
          <w:color w:val="000000" w:themeColor="text1"/>
          <w:sz w:val="28"/>
          <w:szCs w:val="28"/>
        </w:rPr>
        <w:t xml:space="preserve">e au părăsit teritoriul vamal, </w:t>
      </w:r>
      <w:r w:rsidRPr="001B595E">
        <w:rPr>
          <w:rFonts w:ascii="Times New Roman" w:hAnsi="Times New Roman" w:cs="Times New Roman"/>
          <w:color w:val="000000" w:themeColor="text1"/>
          <w:sz w:val="28"/>
          <w:szCs w:val="28"/>
        </w:rPr>
        <w:t>postul vamal de export invalidează declarația vamală în cauză.</w:t>
      </w:r>
    </w:p>
    <w:p w14:paraId="020B40F7" w14:textId="41DD5681"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postul vamal de export este informat, în conformitate cu</w:t>
      </w:r>
      <w:r w:rsidR="000F0B2D" w:rsidRPr="001B595E">
        <w:rPr>
          <w:rFonts w:ascii="Times New Roman" w:hAnsi="Times New Roman" w:cs="Times New Roman"/>
          <w:color w:val="000000" w:themeColor="text1"/>
          <w:sz w:val="28"/>
          <w:szCs w:val="28"/>
        </w:rPr>
        <w:t xml:space="preserve"> pct. </w:t>
      </w:r>
      <w:r w:rsidR="00E06CE4" w:rsidRPr="001B595E">
        <w:rPr>
          <w:rFonts w:ascii="Times New Roman" w:hAnsi="Times New Roman" w:cs="Times New Roman"/>
          <w:color w:val="000000" w:themeColor="text1"/>
          <w:sz w:val="28"/>
          <w:szCs w:val="28"/>
        </w:rPr>
        <w:t xml:space="preserve">597 </w:t>
      </w:r>
      <w:r w:rsidR="000F0B2D" w:rsidRPr="001B595E">
        <w:rPr>
          <w:rFonts w:ascii="Times New Roman" w:hAnsi="Times New Roman" w:cs="Times New Roman"/>
          <w:color w:val="000000" w:themeColor="text1"/>
          <w:sz w:val="28"/>
          <w:szCs w:val="28"/>
        </w:rPr>
        <w:t xml:space="preserve">– </w:t>
      </w:r>
      <w:r w:rsidR="00E06CE4" w:rsidRPr="001B595E">
        <w:rPr>
          <w:rFonts w:ascii="Times New Roman" w:hAnsi="Times New Roman" w:cs="Times New Roman"/>
          <w:color w:val="000000" w:themeColor="text1"/>
          <w:sz w:val="28"/>
          <w:szCs w:val="28"/>
        </w:rPr>
        <w:t xml:space="preserve">598 </w:t>
      </w:r>
      <w:r w:rsidR="000F0B2D" w:rsidRPr="001B595E">
        <w:rPr>
          <w:rFonts w:ascii="Times New Roman" w:hAnsi="Times New Roman" w:cs="Times New Roman"/>
          <w:color w:val="000000" w:themeColor="text1"/>
          <w:sz w:val="28"/>
          <w:szCs w:val="28"/>
        </w:rPr>
        <w:t xml:space="preserve">sau </w:t>
      </w:r>
      <w:r w:rsidR="00E06CE4" w:rsidRPr="001B595E">
        <w:rPr>
          <w:rFonts w:ascii="Times New Roman" w:hAnsi="Times New Roman" w:cs="Times New Roman"/>
          <w:color w:val="000000" w:themeColor="text1"/>
          <w:sz w:val="28"/>
          <w:szCs w:val="28"/>
        </w:rPr>
        <w:t>599</w:t>
      </w:r>
      <w:r w:rsidRPr="001B595E">
        <w:rPr>
          <w:rFonts w:ascii="Times New Roman" w:hAnsi="Times New Roman" w:cs="Times New Roman"/>
          <w:color w:val="000000" w:themeColor="text1"/>
          <w:sz w:val="28"/>
          <w:szCs w:val="28"/>
        </w:rPr>
        <w:t xml:space="preserve">, că mărfurile nu au fost scoase de pe teritoriul vamal, acesta </w:t>
      </w:r>
      <w:r w:rsidR="00CF552A" w:rsidRPr="001B595E">
        <w:rPr>
          <w:rFonts w:ascii="Times New Roman" w:hAnsi="Times New Roman" w:cs="Times New Roman"/>
          <w:color w:val="000000" w:themeColor="text1"/>
          <w:sz w:val="28"/>
          <w:szCs w:val="28"/>
        </w:rPr>
        <w:t>invalidează</w:t>
      </w:r>
      <w:r w:rsidRPr="001B595E">
        <w:rPr>
          <w:rFonts w:ascii="Times New Roman" w:hAnsi="Times New Roman" w:cs="Times New Roman"/>
          <w:color w:val="000000" w:themeColor="text1"/>
          <w:sz w:val="28"/>
          <w:szCs w:val="28"/>
        </w:rPr>
        <w:t xml:space="preserve"> imediat declarația în cauză și, după caz, aceasta anulează imediat </w:t>
      </w:r>
      <w:r w:rsidR="00CF552A" w:rsidRPr="001B595E">
        <w:rPr>
          <w:rFonts w:ascii="Times New Roman" w:hAnsi="Times New Roman" w:cs="Times New Roman"/>
          <w:color w:val="000000" w:themeColor="text1"/>
          <w:sz w:val="28"/>
          <w:szCs w:val="28"/>
        </w:rPr>
        <w:t>c</w:t>
      </w:r>
      <w:r w:rsidR="000F0B2D" w:rsidRPr="001B595E">
        <w:rPr>
          <w:rFonts w:ascii="Times New Roman" w:hAnsi="Times New Roman" w:cs="Times New Roman"/>
          <w:color w:val="000000" w:themeColor="text1"/>
          <w:sz w:val="28"/>
          <w:szCs w:val="28"/>
        </w:rPr>
        <w:t xml:space="preserve">onfirmarea relevantă privind </w:t>
      </w:r>
      <w:r w:rsidRPr="001B595E">
        <w:rPr>
          <w:rFonts w:ascii="Times New Roman" w:hAnsi="Times New Roman" w:cs="Times New Roman"/>
          <w:color w:val="000000" w:themeColor="text1"/>
          <w:sz w:val="28"/>
          <w:szCs w:val="28"/>
        </w:rPr>
        <w:t xml:space="preserve">scoaterea mărfurilor de pe teritoriul vamal, făcută în conformitate cu </w:t>
      </w:r>
      <w:r w:rsidR="000F0B2D" w:rsidRPr="001B595E">
        <w:rPr>
          <w:rFonts w:ascii="Times New Roman" w:hAnsi="Times New Roman" w:cs="Times New Roman"/>
          <w:color w:val="000000" w:themeColor="text1"/>
          <w:sz w:val="28"/>
          <w:szCs w:val="28"/>
        </w:rPr>
        <w:t xml:space="preserve">pct. </w:t>
      </w:r>
      <w:r w:rsidR="00E06CE4" w:rsidRPr="001B595E">
        <w:rPr>
          <w:rFonts w:ascii="Times New Roman" w:hAnsi="Times New Roman" w:cs="Times New Roman"/>
          <w:color w:val="000000" w:themeColor="text1"/>
          <w:sz w:val="28"/>
          <w:szCs w:val="28"/>
        </w:rPr>
        <w:t>581</w:t>
      </w:r>
      <w:r w:rsidRPr="001B595E">
        <w:rPr>
          <w:rFonts w:ascii="Times New Roman" w:hAnsi="Times New Roman" w:cs="Times New Roman"/>
          <w:color w:val="000000" w:themeColor="text1"/>
          <w:sz w:val="28"/>
          <w:szCs w:val="28"/>
        </w:rPr>
        <w:t>.</w:t>
      </w:r>
    </w:p>
    <w:p w14:paraId="08A823CF" w14:textId="243C090C"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unei invalidări a declarației de export sau de reexport în conformitate cu </w:t>
      </w:r>
      <w:r w:rsidR="000F0B2D" w:rsidRPr="001B595E">
        <w:rPr>
          <w:rFonts w:ascii="Times New Roman" w:hAnsi="Times New Roman" w:cs="Times New Roman"/>
          <w:color w:val="000000" w:themeColor="text1"/>
          <w:sz w:val="28"/>
          <w:szCs w:val="28"/>
        </w:rPr>
        <w:t xml:space="preserve">pct. </w:t>
      </w:r>
      <w:r w:rsidR="00E06CE4" w:rsidRPr="001B595E">
        <w:rPr>
          <w:rFonts w:ascii="Times New Roman" w:hAnsi="Times New Roman" w:cs="Times New Roman"/>
          <w:color w:val="000000" w:themeColor="text1"/>
          <w:sz w:val="28"/>
          <w:szCs w:val="28"/>
        </w:rPr>
        <w:t>600</w:t>
      </w:r>
      <w:r w:rsidR="000F0B2D" w:rsidRPr="001B595E">
        <w:rPr>
          <w:rFonts w:ascii="Times New Roman" w:hAnsi="Times New Roman" w:cs="Times New Roman"/>
          <w:color w:val="000000" w:themeColor="text1"/>
          <w:sz w:val="28"/>
          <w:szCs w:val="28"/>
        </w:rPr>
        <w:t xml:space="preserve">, </w:t>
      </w:r>
      <w:r w:rsidR="00E06CE4" w:rsidRPr="001B595E">
        <w:rPr>
          <w:rFonts w:ascii="Times New Roman" w:hAnsi="Times New Roman" w:cs="Times New Roman"/>
          <w:color w:val="000000" w:themeColor="text1"/>
          <w:sz w:val="28"/>
          <w:szCs w:val="28"/>
        </w:rPr>
        <w:t xml:space="preserve">601 </w:t>
      </w:r>
      <w:r w:rsidR="000F0B2D" w:rsidRPr="001B595E">
        <w:rPr>
          <w:rFonts w:ascii="Times New Roman" w:hAnsi="Times New Roman" w:cs="Times New Roman"/>
          <w:color w:val="000000" w:themeColor="text1"/>
          <w:sz w:val="28"/>
          <w:szCs w:val="28"/>
        </w:rPr>
        <w:t xml:space="preserve">sau </w:t>
      </w:r>
      <w:r w:rsidR="00E06CE4" w:rsidRPr="001B595E">
        <w:rPr>
          <w:rFonts w:ascii="Times New Roman" w:hAnsi="Times New Roman" w:cs="Times New Roman"/>
          <w:color w:val="000000" w:themeColor="text1"/>
          <w:sz w:val="28"/>
          <w:szCs w:val="28"/>
        </w:rPr>
        <w:t>602</w:t>
      </w:r>
      <w:r w:rsidRPr="001B595E">
        <w:rPr>
          <w:rFonts w:ascii="Times New Roman" w:hAnsi="Times New Roman" w:cs="Times New Roman"/>
          <w:color w:val="000000" w:themeColor="text1"/>
          <w:sz w:val="28"/>
          <w:szCs w:val="28"/>
        </w:rPr>
        <w:t>, postul vamal de export informează declarantul și postul vamal de ieșire</w:t>
      </w:r>
      <w:r w:rsidR="008A35EB" w:rsidRPr="001B595E">
        <w:rPr>
          <w:rFonts w:ascii="Times New Roman" w:hAnsi="Times New Roman" w:cs="Times New Roman"/>
          <w:color w:val="000000" w:themeColor="text1"/>
          <w:sz w:val="28"/>
          <w:szCs w:val="28"/>
        </w:rPr>
        <w:t xml:space="preserve"> declarat</w:t>
      </w:r>
      <w:r w:rsidRPr="001B595E">
        <w:rPr>
          <w:rFonts w:ascii="Times New Roman" w:hAnsi="Times New Roman" w:cs="Times New Roman"/>
          <w:color w:val="000000" w:themeColor="text1"/>
          <w:sz w:val="28"/>
          <w:szCs w:val="28"/>
        </w:rPr>
        <w:t>, referitor la invalidarea declarației vamale respective.</w:t>
      </w:r>
    </w:p>
    <w:p w14:paraId="35726B65" w14:textId="77777777" w:rsidR="00B60D77" w:rsidRPr="001B595E" w:rsidRDefault="00B60D77" w:rsidP="00B60D77">
      <w:pPr>
        <w:jc w:val="center"/>
        <w:rPr>
          <w:rFonts w:ascii="Times New Roman" w:hAnsi="Times New Roman" w:cs="Times New Roman"/>
          <w:color w:val="000000" w:themeColor="text1"/>
          <w:sz w:val="28"/>
          <w:szCs w:val="28"/>
        </w:rPr>
      </w:pPr>
    </w:p>
    <w:p w14:paraId="018EDCE9" w14:textId="77777777" w:rsidR="00B60D77" w:rsidRPr="001B595E" w:rsidRDefault="00B60D77" w:rsidP="00381586">
      <w:pPr>
        <w:spacing w:after="0"/>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Secțiunea 3</w:t>
      </w:r>
    </w:p>
    <w:p w14:paraId="60BD93B6" w14:textId="5FDFB95A" w:rsidR="00B60D77" w:rsidRPr="001B595E" w:rsidRDefault="00B60D77" w:rsidP="00B60D77">
      <w:pPr>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Notificare</w:t>
      </w:r>
      <w:r w:rsidR="00D622F5" w:rsidRPr="001B595E">
        <w:rPr>
          <w:rFonts w:ascii="Times New Roman" w:hAnsi="Times New Roman" w:cs="Times New Roman"/>
          <w:b/>
          <w:color w:val="000000" w:themeColor="text1"/>
          <w:sz w:val="28"/>
          <w:szCs w:val="28"/>
        </w:rPr>
        <w:t>a</w:t>
      </w:r>
      <w:r w:rsidRPr="001B595E">
        <w:rPr>
          <w:rFonts w:ascii="Times New Roman" w:hAnsi="Times New Roman" w:cs="Times New Roman"/>
          <w:b/>
          <w:color w:val="000000" w:themeColor="text1"/>
          <w:sz w:val="28"/>
          <w:szCs w:val="28"/>
        </w:rPr>
        <w:t xml:space="preserve"> sumară de ieșire</w:t>
      </w:r>
    </w:p>
    <w:p w14:paraId="63D88861" w14:textId="6D4D38DF"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Pentru depunerea, prelucrarea, stocarea și schimbul de informații privind notificarea sumară de ieșire și alte informații referitoare la respectivele notificări, se utilizează un sistem electronic creat în aceste scopuri în conformitate cu art</w:t>
      </w:r>
      <w:r w:rsidR="00D622F5"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6 alin</w:t>
      </w:r>
      <w:r w:rsidR="00D622F5"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 din Cod . </w:t>
      </w:r>
    </w:p>
    <w:p w14:paraId="41360C60" w14:textId="03566586"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se constată că mărfurile destinate a fi scoase </w:t>
      </w:r>
      <w:r w:rsidR="008A35EB" w:rsidRPr="001B595E">
        <w:rPr>
          <w:rFonts w:ascii="Times New Roman" w:hAnsi="Times New Roman" w:cs="Times New Roman"/>
          <w:color w:val="000000" w:themeColor="text1"/>
          <w:sz w:val="28"/>
          <w:szCs w:val="28"/>
        </w:rPr>
        <w:t>de pe</w:t>
      </w:r>
      <w:r w:rsidRPr="001B595E">
        <w:rPr>
          <w:rFonts w:ascii="Times New Roman" w:hAnsi="Times New Roman" w:cs="Times New Roman"/>
          <w:color w:val="000000" w:themeColor="text1"/>
          <w:sz w:val="28"/>
          <w:szCs w:val="28"/>
        </w:rPr>
        <w:t xml:space="preserve"> teritoriul vamal nu fac obiectul unei notificări sumare de ieșire și, cu excepția cazului în care se renunță la obligația de a depune o astfel de notificare declarație, ieșirea mărfurilor este condiționată de depunerea unei astfel de notificare. </w:t>
      </w:r>
    </w:p>
    <w:p w14:paraId="0A12FAC1" w14:textId="159F9A0F"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Analiza de risc se efectuează înainte de acordarea liberului de vamă într-un termen care corespunde perioadei dintre sfârșitul termenului pentru depunerea notificării sumare de ieșire, astfel cum este prevăzut la </w:t>
      </w:r>
      <w:r w:rsidR="00D622F5" w:rsidRPr="001B595E">
        <w:rPr>
          <w:rFonts w:ascii="Times New Roman" w:hAnsi="Times New Roman" w:cs="Times New Roman"/>
          <w:color w:val="000000" w:themeColor="text1"/>
          <w:sz w:val="28"/>
          <w:szCs w:val="28"/>
        </w:rPr>
        <w:t xml:space="preserve">pct. </w:t>
      </w:r>
      <w:r w:rsidR="002902F5" w:rsidRPr="001B595E">
        <w:rPr>
          <w:rFonts w:ascii="Times New Roman" w:hAnsi="Times New Roman" w:cs="Times New Roman"/>
          <w:color w:val="000000" w:themeColor="text1"/>
          <w:sz w:val="28"/>
          <w:szCs w:val="28"/>
        </w:rPr>
        <w:t xml:space="preserve">609 </w:t>
      </w:r>
      <w:r w:rsidR="00D622F5" w:rsidRPr="001B595E">
        <w:rPr>
          <w:rFonts w:ascii="Times New Roman" w:hAnsi="Times New Roman" w:cs="Times New Roman"/>
          <w:color w:val="000000" w:themeColor="text1"/>
          <w:sz w:val="28"/>
          <w:szCs w:val="28"/>
        </w:rPr>
        <w:t xml:space="preserve">și </w:t>
      </w:r>
      <w:r w:rsidR="002902F5" w:rsidRPr="001B595E">
        <w:rPr>
          <w:rFonts w:ascii="Times New Roman" w:hAnsi="Times New Roman" w:cs="Times New Roman"/>
          <w:color w:val="000000" w:themeColor="text1"/>
          <w:sz w:val="28"/>
          <w:szCs w:val="28"/>
        </w:rPr>
        <w:t xml:space="preserve">610 </w:t>
      </w:r>
      <w:r w:rsidRPr="001B595E">
        <w:rPr>
          <w:rFonts w:ascii="Times New Roman" w:hAnsi="Times New Roman" w:cs="Times New Roman"/>
          <w:color w:val="000000" w:themeColor="text1"/>
          <w:sz w:val="28"/>
          <w:szCs w:val="28"/>
        </w:rPr>
        <w:t>și încărcarea sau plecarea mărfurilor, după caz.</w:t>
      </w:r>
    </w:p>
    <w:p w14:paraId="1A9085CB" w14:textId="26E5FC1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se aplică o derogare de la obligația de a depune o notificare sumară de ieșire anterioară plecării în conformitate cu p</w:t>
      </w:r>
      <w:r w:rsidR="00D622F5" w:rsidRPr="001B595E">
        <w:rPr>
          <w:rFonts w:ascii="Times New Roman" w:hAnsi="Times New Roman" w:cs="Times New Roman"/>
          <w:color w:val="000000" w:themeColor="text1"/>
          <w:sz w:val="28"/>
          <w:szCs w:val="28"/>
        </w:rPr>
        <w:t xml:space="preserve">ct. </w:t>
      </w:r>
      <w:r w:rsidR="00D017D3" w:rsidRPr="001B595E">
        <w:rPr>
          <w:rFonts w:ascii="Times New Roman" w:hAnsi="Times New Roman" w:cs="Times New Roman"/>
          <w:color w:val="000000" w:themeColor="text1"/>
          <w:sz w:val="28"/>
          <w:szCs w:val="28"/>
        </w:rPr>
        <w:t>608</w:t>
      </w:r>
      <w:r w:rsidRPr="001B595E">
        <w:rPr>
          <w:rFonts w:ascii="Times New Roman" w:hAnsi="Times New Roman" w:cs="Times New Roman"/>
          <w:color w:val="000000" w:themeColor="text1"/>
          <w:sz w:val="28"/>
          <w:szCs w:val="28"/>
        </w:rPr>
        <w:t xml:space="preserve">, analiza de risc se efectuează la prezentarea mărfurilor pe baza declarației vamale sau a declarației de reexport care acoperă acele mărfuri sau, acolo unde nu sunt disponibile, pe baza oricăror alte informații disponibile despre mărfuri. </w:t>
      </w:r>
    </w:p>
    <w:p w14:paraId="2C86C3E7" w14:textId="4924ED08"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 renunță la depunerea unei declarații sumare de ieșire pentru următoarele mărfuri:</w:t>
      </w:r>
    </w:p>
    <w:p w14:paraId="49163668" w14:textId="64C28517" w:rsidR="00B60D77" w:rsidRPr="001B595E" w:rsidRDefault="00B60D77" w:rsidP="007C5F0D">
      <w:pPr>
        <w:pStyle w:val="ListParagraph"/>
        <w:numPr>
          <w:ilvl w:val="1"/>
          <w:numId w:val="172"/>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energie electrică;</w:t>
      </w:r>
    </w:p>
    <w:p w14:paraId="7432042D" w14:textId="0084ADC8" w:rsidR="00B60D77" w:rsidRPr="001B595E" w:rsidRDefault="00B60D77" w:rsidP="007C5F0D">
      <w:pPr>
        <w:pStyle w:val="ListParagraph"/>
        <w:numPr>
          <w:ilvl w:val="1"/>
          <w:numId w:val="172"/>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mărfuri care </w:t>
      </w:r>
      <w:r w:rsidR="003863D3" w:rsidRPr="001B595E">
        <w:rPr>
          <w:rFonts w:ascii="Times New Roman" w:hAnsi="Times New Roman" w:cs="Times New Roman"/>
          <w:color w:val="000000" w:themeColor="text1"/>
          <w:sz w:val="28"/>
          <w:szCs w:val="28"/>
        </w:rPr>
        <w:t>ies</w:t>
      </w:r>
      <w:r w:rsidRPr="001B595E">
        <w:rPr>
          <w:rFonts w:ascii="Times New Roman" w:hAnsi="Times New Roman" w:cs="Times New Roman"/>
          <w:color w:val="000000" w:themeColor="text1"/>
          <w:sz w:val="28"/>
          <w:szCs w:val="28"/>
        </w:rPr>
        <w:t xml:space="preserve"> prin conductă;</w:t>
      </w:r>
    </w:p>
    <w:p w14:paraId="3DD72EBB" w14:textId="626C4BB9" w:rsidR="00B60D77" w:rsidRPr="001B595E" w:rsidRDefault="00233EE7" w:rsidP="007C5F0D">
      <w:pPr>
        <w:pStyle w:val="ListParagraph"/>
        <w:numPr>
          <w:ilvl w:val="1"/>
          <w:numId w:val="172"/>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 xml:space="preserve">trimiteri </w:t>
      </w:r>
      <w:r w:rsidR="00B60D77" w:rsidRPr="001B595E">
        <w:rPr>
          <w:rFonts w:ascii="Times New Roman" w:hAnsi="Times New Roman" w:cs="Times New Roman"/>
          <w:color w:val="000000" w:themeColor="text1"/>
          <w:sz w:val="28"/>
          <w:szCs w:val="28"/>
        </w:rPr>
        <w:t>de corespondență;</w:t>
      </w:r>
    </w:p>
    <w:p w14:paraId="0328837F" w14:textId="24A6FC4D" w:rsidR="00B60D77" w:rsidRPr="001B595E" w:rsidRDefault="00B60D77" w:rsidP="007C5F0D">
      <w:pPr>
        <w:pStyle w:val="ListParagraph"/>
        <w:numPr>
          <w:ilvl w:val="1"/>
          <w:numId w:val="172"/>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mărfurile </w:t>
      </w:r>
      <w:r w:rsidR="003863D3" w:rsidRPr="001B595E">
        <w:rPr>
          <w:rFonts w:ascii="Times New Roman" w:hAnsi="Times New Roman" w:cs="Times New Roman"/>
          <w:color w:val="000000" w:themeColor="text1"/>
          <w:sz w:val="28"/>
          <w:szCs w:val="28"/>
        </w:rPr>
        <w:t xml:space="preserve">transportate </w:t>
      </w:r>
      <w:r w:rsidRPr="001B595E">
        <w:rPr>
          <w:rFonts w:ascii="Times New Roman" w:hAnsi="Times New Roman" w:cs="Times New Roman"/>
          <w:color w:val="000000" w:themeColor="text1"/>
          <w:sz w:val="28"/>
          <w:szCs w:val="28"/>
        </w:rPr>
        <w:t xml:space="preserve">în </w:t>
      </w:r>
      <w:r w:rsidR="003863D3" w:rsidRPr="001B595E">
        <w:rPr>
          <w:rFonts w:ascii="Times New Roman" w:hAnsi="Times New Roman" w:cs="Times New Roman"/>
          <w:color w:val="000000" w:themeColor="text1"/>
          <w:sz w:val="28"/>
          <w:szCs w:val="28"/>
        </w:rPr>
        <w:t xml:space="preserve">temeiul normelor din </w:t>
      </w:r>
      <w:r w:rsidRPr="001B595E">
        <w:rPr>
          <w:rFonts w:ascii="Times New Roman" w:hAnsi="Times New Roman" w:cs="Times New Roman"/>
          <w:color w:val="000000" w:themeColor="text1"/>
          <w:sz w:val="28"/>
          <w:szCs w:val="28"/>
        </w:rPr>
        <w:t>actel</w:t>
      </w:r>
      <w:r w:rsidR="003863D3" w:rsidRPr="001B595E">
        <w:rPr>
          <w:rFonts w:ascii="Times New Roman" w:hAnsi="Times New Roman" w:cs="Times New Roman"/>
          <w:color w:val="000000" w:themeColor="text1"/>
          <w:sz w:val="28"/>
          <w:szCs w:val="28"/>
        </w:rPr>
        <w:t>e</w:t>
      </w:r>
      <w:r w:rsidRPr="001B595E">
        <w:rPr>
          <w:rFonts w:ascii="Times New Roman" w:hAnsi="Times New Roman" w:cs="Times New Roman"/>
          <w:color w:val="000000" w:themeColor="text1"/>
          <w:sz w:val="28"/>
          <w:szCs w:val="28"/>
        </w:rPr>
        <w:t xml:space="preserve"> Uniunii Poștale Universale;</w:t>
      </w:r>
    </w:p>
    <w:p w14:paraId="44493E28" w14:textId="7962279C" w:rsidR="00B60D77" w:rsidRPr="001B595E" w:rsidRDefault="003863D3" w:rsidP="007C5F0D">
      <w:pPr>
        <w:pStyle w:val="ListParagraph"/>
        <w:numPr>
          <w:ilvl w:val="1"/>
          <w:numId w:val="172"/>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bunuri de uz gospodăresc</w:t>
      </w:r>
      <w:r w:rsidR="00B60D77" w:rsidRPr="001B595E">
        <w:rPr>
          <w:rFonts w:ascii="Times New Roman" w:hAnsi="Times New Roman" w:cs="Times New Roman"/>
          <w:color w:val="000000" w:themeColor="text1"/>
          <w:sz w:val="28"/>
          <w:szCs w:val="28"/>
        </w:rPr>
        <w:t xml:space="preserve"> definite la </w:t>
      </w:r>
      <w:r w:rsidR="00D622F5" w:rsidRPr="001B595E">
        <w:rPr>
          <w:rFonts w:ascii="Times New Roman" w:hAnsi="Times New Roman" w:cs="Times New Roman"/>
          <w:color w:val="000000" w:themeColor="text1"/>
          <w:sz w:val="28"/>
          <w:szCs w:val="28"/>
        </w:rPr>
        <w:t xml:space="preserve">art. 198 </w:t>
      </w:r>
      <w:r w:rsidR="00B60D77" w:rsidRPr="001B595E">
        <w:rPr>
          <w:rFonts w:ascii="Times New Roman" w:hAnsi="Times New Roman" w:cs="Times New Roman"/>
          <w:color w:val="000000" w:themeColor="text1"/>
          <w:sz w:val="28"/>
          <w:szCs w:val="28"/>
        </w:rPr>
        <w:t>alin. (2) din Cod, cu condiţia ca acestea să nu fie transportate în baza unui contract de transport;</w:t>
      </w:r>
    </w:p>
    <w:p w14:paraId="48E26604" w14:textId="1DEA44C1" w:rsidR="00B60D77" w:rsidRPr="001B595E" w:rsidRDefault="00B60D77" w:rsidP="007C5F0D">
      <w:pPr>
        <w:pStyle w:val="ListParagraph"/>
        <w:numPr>
          <w:ilvl w:val="1"/>
          <w:numId w:val="172"/>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conținute în bagajele personale ale călătorilor;</w:t>
      </w:r>
    </w:p>
    <w:p w14:paraId="30707DFF" w14:textId="600461CE" w:rsidR="00B60D77" w:rsidRPr="001B595E" w:rsidRDefault="00B60D77" w:rsidP="007C5F0D">
      <w:pPr>
        <w:pStyle w:val="ListParagraph"/>
        <w:numPr>
          <w:ilvl w:val="1"/>
          <w:numId w:val="172"/>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mărfurile menționate la </w:t>
      </w:r>
      <w:r w:rsidR="00D622F5" w:rsidRPr="001B595E">
        <w:rPr>
          <w:rFonts w:ascii="Times New Roman" w:hAnsi="Times New Roman" w:cs="Times New Roman"/>
          <w:color w:val="000000" w:themeColor="text1"/>
          <w:sz w:val="28"/>
          <w:szCs w:val="28"/>
        </w:rPr>
        <w:t xml:space="preserve">pct. </w:t>
      </w:r>
      <w:r w:rsidR="00D017D3" w:rsidRPr="001B595E">
        <w:rPr>
          <w:rFonts w:ascii="Times New Roman" w:hAnsi="Times New Roman" w:cs="Times New Roman"/>
          <w:color w:val="000000" w:themeColor="text1"/>
          <w:sz w:val="28"/>
          <w:szCs w:val="28"/>
        </w:rPr>
        <w:t>286</w:t>
      </w:r>
      <w:r w:rsidRPr="001B595E">
        <w:rPr>
          <w:rFonts w:ascii="Times New Roman" w:hAnsi="Times New Roman" w:cs="Times New Roman"/>
          <w:color w:val="000000" w:themeColor="text1"/>
          <w:sz w:val="28"/>
          <w:szCs w:val="28"/>
        </w:rPr>
        <w:t>, cu excepția, atunci când sunt transportate în b</w:t>
      </w:r>
      <w:r w:rsidR="00D622F5" w:rsidRPr="001B595E">
        <w:rPr>
          <w:rFonts w:ascii="Times New Roman" w:hAnsi="Times New Roman" w:cs="Times New Roman"/>
          <w:color w:val="000000" w:themeColor="text1"/>
          <w:sz w:val="28"/>
          <w:szCs w:val="28"/>
        </w:rPr>
        <w:t>aza unui contract de transport</w:t>
      </w:r>
      <w:r w:rsidR="003863D3" w:rsidRPr="001B595E">
        <w:rPr>
          <w:rFonts w:ascii="Times New Roman" w:hAnsi="Times New Roman" w:cs="Times New Roman"/>
          <w:color w:val="000000" w:themeColor="text1"/>
          <w:sz w:val="28"/>
          <w:szCs w:val="28"/>
        </w:rPr>
        <w:t xml:space="preserve"> a următoarelor mărfuri</w:t>
      </w:r>
      <w:r w:rsidRPr="001B595E">
        <w:rPr>
          <w:rFonts w:ascii="Times New Roman" w:hAnsi="Times New Roman" w:cs="Times New Roman"/>
          <w:color w:val="000000" w:themeColor="text1"/>
          <w:sz w:val="28"/>
          <w:szCs w:val="28"/>
        </w:rPr>
        <w:t>:</w:t>
      </w:r>
    </w:p>
    <w:p w14:paraId="669E719B" w14:textId="3CF1E587" w:rsidR="00B60D77" w:rsidRPr="001B595E" w:rsidRDefault="00B60D77" w:rsidP="007C5F0D">
      <w:pPr>
        <w:pStyle w:val="ListParagraph"/>
        <w:numPr>
          <w:ilvl w:val="2"/>
          <w:numId w:val="175"/>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pale</w:t>
      </w:r>
      <w:r w:rsidR="00D622F5" w:rsidRPr="001B595E">
        <w:rPr>
          <w:rFonts w:ascii="Times New Roman" w:hAnsi="Times New Roman" w:cs="Times New Roman"/>
          <w:color w:val="000000" w:themeColor="text1"/>
          <w:sz w:val="28"/>
          <w:szCs w:val="28"/>
        </w:rPr>
        <w:t>ț</w:t>
      </w:r>
      <w:r w:rsidRPr="001B595E">
        <w:rPr>
          <w:rFonts w:ascii="Times New Roman" w:hAnsi="Times New Roman" w:cs="Times New Roman"/>
          <w:color w:val="000000" w:themeColor="text1"/>
          <w:sz w:val="28"/>
          <w:szCs w:val="28"/>
        </w:rPr>
        <w:t>i, piese de schimb, accesorii si echipamente pentru pale</w:t>
      </w:r>
      <w:r w:rsidR="00D622F5" w:rsidRPr="001B595E">
        <w:rPr>
          <w:rFonts w:ascii="Times New Roman" w:hAnsi="Times New Roman" w:cs="Times New Roman"/>
          <w:color w:val="000000" w:themeColor="text1"/>
          <w:sz w:val="28"/>
          <w:szCs w:val="28"/>
        </w:rPr>
        <w:t>ț</w:t>
      </w:r>
      <w:r w:rsidRPr="001B595E">
        <w:rPr>
          <w:rFonts w:ascii="Times New Roman" w:hAnsi="Times New Roman" w:cs="Times New Roman"/>
          <w:color w:val="000000" w:themeColor="text1"/>
          <w:sz w:val="28"/>
          <w:szCs w:val="28"/>
        </w:rPr>
        <w:t>i,</w:t>
      </w:r>
    </w:p>
    <w:p w14:paraId="67793C92" w14:textId="50208C53" w:rsidR="00B60D77" w:rsidRPr="001B595E" w:rsidRDefault="00B60D77" w:rsidP="007C5F0D">
      <w:pPr>
        <w:pStyle w:val="ListParagraph"/>
        <w:numPr>
          <w:ilvl w:val="2"/>
          <w:numId w:val="175"/>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containere, piese de schimb, accesorii si echipamente pentru containere,</w:t>
      </w:r>
    </w:p>
    <w:p w14:paraId="31159125" w14:textId="10535CC6" w:rsidR="00B60D77" w:rsidRPr="001B595E" w:rsidRDefault="00B60D77" w:rsidP="007C5F0D">
      <w:pPr>
        <w:pStyle w:val="ListParagraph"/>
        <w:numPr>
          <w:ilvl w:val="2"/>
          <w:numId w:val="175"/>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mijloace de transport, piese de schimb, accesorii si echipamente pentru mijloacele de transport;</w:t>
      </w:r>
    </w:p>
    <w:p w14:paraId="236E05B2" w14:textId="012FC3EF" w:rsidR="00B60D77" w:rsidRPr="001B595E" w:rsidRDefault="00B60D77" w:rsidP="007C5F0D">
      <w:pPr>
        <w:pStyle w:val="ListParagraph"/>
        <w:numPr>
          <w:ilvl w:val="1"/>
          <w:numId w:val="172"/>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 acoperite de carnete ATA sau CPD;</w:t>
      </w:r>
    </w:p>
    <w:p w14:paraId="4EDD3B8E" w14:textId="6E85BE2C" w:rsidR="00B60D77" w:rsidRPr="001B595E" w:rsidRDefault="00B60D77" w:rsidP="007C5F0D">
      <w:pPr>
        <w:pStyle w:val="ListParagraph"/>
        <w:numPr>
          <w:ilvl w:val="1"/>
          <w:numId w:val="172"/>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armele și echipamentele militare scoase din teritoriul vamal de către autoritățile </w:t>
      </w:r>
      <w:r w:rsidR="00DA1B03" w:rsidRPr="001B595E">
        <w:rPr>
          <w:rFonts w:ascii="Times New Roman" w:hAnsi="Times New Roman" w:cs="Times New Roman"/>
          <w:color w:val="000000" w:themeColor="text1"/>
          <w:sz w:val="28"/>
          <w:szCs w:val="28"/>
        </w:rPr>
        <w:t>responsabile de</w:t>
      </w:r>
      <w:r w:rsidRPr="001B595E">
        <w:rPr>
          <w:rFonts w:ascii="Times New Roman" w:hAnsi="Times New Roman" w:cs="Times New Roman"/>
          <w:color w:val="000000" w:themeColor="text1"/>
          <w:sz w:val="28"/>
          <w:szCs w:val="28"/>
        </w:rPr>
        <w:t xml:space="preserve"> apărarea militară a Republicii Moldova, în</w:t>
      </w:r>
      <w:r w:rsidR="00DA1B03" w:rsidRPr="001B595E">
        <w:rPr>
          <w:rFonts w:ascii="Times New Roman" w:hAnsi="Times New Roman" w:cs="Times New Roman"/>
          <w:color w:val="000000" w:themeColor="text1"/>
          <w:sz w:val="28"/>
          <w:szCs w:val="28"/>
        </w:rPr>
        <w:t xml:space="preserve"> cadrul unui</w:t>
      </w:r>
      <w:r w:rsidRPr="001B595E">
        <w:rPr>
          <w:rFonts w:ascii="Times New Roman" w:hAnsi="Times New Roman" w:cs="Times New Roman"/>
          <w:color w:val="000000" w:themeColor="text1"/>
          <w:sz w:val="28"/>
          <w:szCs w:val="28"/>
        </w:rPr>
        <w:t xml:space="preserve"> transport militar sau </w:t>
      </w:r>
      <w:r w:rsidR="00DA1B03" w:rsidRPr="001B595E">
        <w:rPr>
          <w:rFonts w:ascii="Times New Roman" w:hAnsi="Times New Roman" w:cs="Times New Roman"/>
          <w:color w:val="000000" w:themeColor="text1"/>
          <w:sz w:val="28"/>
          <w:szCs w:val="28"/>
        </w:rPr>
        <w:t xml:space="preserve">al unui </w:t>
      </w:r>
      <w:r w:rsidRPr="001B595E">
        <w:rPr>
          <w:rFonts w:ascii="Times New Roman" w:hAnsi="Times New Roman" w:cs="Times New Roman"/>
          <w:color w:val="000000" w:themeColor="text1"/>
          <w:sz w:val="28"/>
          <w:szCs w:val="28"/>
        </w:rPr>
        <w:t xml:space="preserve">transport </w:t>
      </w:r>
      <w:r w:rsidR="00DA1B03" w:rsidRPr="001B595E">
        <w:rPr>
          <w:rFonts w:ascii="Times New Roman" w:hAnsi="Times New Roman" w:cs="Times New Roman"/>
          <w:color w:val="000000" w:themeColor="text1"/>
          <w:sz w:val="28"/>
          <w:szCs w:val="28"/>
        </w:rPr>
        <w:t xml:space="preserve">efectuat </w:t>
      </w:r>
      <w:r w:rsidRPr="001B595E">
        <w:rPr>
          <w:rFonts w:ascii="Times New Roman" w:hAnsi="Times New Roman" w:cs="Times New Roman"/>
          <w:color w:val="000000" w:themeColor="text1"/>
          <w:sz w:val="28"/>
          <w:szCs w:val="28"/>
        </w:rPr>
        <w:t xml:space="preserve">în </w:t>
      </w:r>
      <w:r w:rsidR="00DA1B03" w:rsidRPr="001B595E">
        <w:rPr>
          <w:rFonts w:ascii="Times New Roman" w:hAnsi="Times New Roman" w:cs="Times New Roman"/>
          <w:color w:val="000000" w:themeColor="text1"/>
          <w:sz w:val="28"/>
          <w:szCs w:val="28"/>
        </w:rPr>
        <w:t>e</w:t>
      </w:r>
      <w:r w:rsidRPr="001B595E">
        <w:rPr>
          <w:rFonts w:ascii="Times New Roman" w:hAnsi="Times New Roman" w:cs="Times New Roman"/>
          <w:color w:val="000000" w:themeColor="text1"/>
          <w:sz w:val="28"/>
          <w:szCs w:val="28"/>
        </w:rPr>
        <w:t>xclusiv</w:t>
      </w:r>
      <w:r w:rsidR="00DA1B03" w:rsidRPr="001B595E">
        <w:rPr>
          <w:rFonts w:ascii="Times New Roman" w:hAnsi="Times New Roman" w:cs="Times New Roman"/>
          <w:color w:val="000000" w:themeColor="text1"/>
          <w:sz w:val="28"/>
          <w:szCs w:val="28"/>
        </w:rPr>
        <w:t>itate pentru</w:t>
      </w:r>
      <w:r w:rsidRPr="001B595E">
        <w:rPr>
          <w:rFonts w:ascii="Times New Roman" w:hAnsi="Times New Roman" w:cs="Times New Roman"/>
          <w:color w:val="000000" w:themeColor="text1"/>
          <w:sz w:val="28"/>
          <w:szCs w:val="28"/>
        </w:rPr>
        <w:t xml:space="preserve"> autoritățil</w:t>
      </w:r>
      <w:r w:rsidR="00DA1B03" w:rsidRPr="001B595E">
        <w:rPr>
          <w:rFonts w:ascii="Times New Roman" w:hAnsi="Times New Roman" w:cs="Times New Roman"/>
          <w:color w:val="000000" w:themeColor="text1"/>
          <w:sz w:val="28"/>
          <w:szCs w:val="28"/>
        </w:rPr>
        <w:t>e</w:t>
      </w:r>
      <w:r w:rsidRPr="001B595E">
        <w:rPr>
          <w:rFonts w:ascii="Times New Roman" w:hAnsi="Times New Roman" w:cs="Times New Roman"/>
          <w:color w:val="000000" w:themeColor="text1"/>
          <w:sz w:val="28"/>
          <w:szCs w:val="28"/>
        </w:rPr>
        <w:t xml:space="preserve"> militare;</w:t>
      </w:r>
    </w:p>
    <w:p w14:paraId="184291C7" w14:textId="71389941" w:rsidR="00B60D77" w:rsidRPr="001B595E" w:rsidRDefault="00B60D77" w:rsidP="007C5F0D">
      <w:pPr>
        <w:pStyle w:val="ListParagraph"/>
        <w:numPr>
          <w:ilvl w:val="1"/>
          <w:numId w:val="172"/>
        </w:numPr>
        <w:tabs>
          <w:tab w:val="left" w:pos="851"/>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următoarele mărfuri scoase din teritoriul vamal </w:t>
      </w:r>
      <w:r w:rsidR="00DA1B03" w:rsidRPr="001B595E">
        <w:rPr>
          <w:rFonts w:ascii="Times New Roman" w:hAnsi="Times New Roman" w:cs="Times New Roman"/>
          <w:color w:val="000000" w:themeColor="text1"/>
          <w:sz w:val="28"/>
          <w:szCs w:val="28"/>
        </w:rPr>
        <w:t xml:space="preserve">și transferate </w:t>
      </w:r>
      <w:r w:rsidRPr="001B595E">
        <w:rPr>
          <w:rFonts w:ascii="Times New Roman" w:hAnsi="Times New Roman" w:cs="Times New Roman"/>
          <w:color w:val="000000" w:themeColor="text1"/>
          <w:sz w:val="28"/>
          <w:szCs w:val="28"/>
        </w:rPr>
        <w:t xml:space="preserve">direct </w:t>
      </w:r>
      <w:r w:rsidR="00DA1B03" w:rsidRPr="001B595E">
        <w:rPr>
          <w:rFonts w:ascii="Times New Roman" w:hAnsi="Times New Roman" w:cs="Times New Roman"/>
          <w:color w:val="000000" w:themeColor="text1"/>
          <w:sz w:val="28"/>
          <w:szCs w:val="28"/>
        </w:rPr>
        <w:t>pe</w:t>
      </w:r>
      <w:r w:rsidRPr="001B595E">
        <w:rPr>
          <w:rFonts w:ascii="Times New Roman" w:hAnsi="Times New Roman" w:cs="Times New Roman"/>
          <w:color w:val="000000" w:themeColor="text1"/>
          <w:sz w:val="28"/>
          <w:szCs w:val="28"/>
        </w:rPr>
        <w:t xml:space="preserve"> instalații offshore operate de o persoană stabilită pe teritoriul vamal:</w:t>
      </w:r>
    </w:p>
    <w:p w14:paraId="4CDF34F1" w14:textId="016B7124" w:rsidR="00B60D77" w:rsidRPr="001B595E" w:rsidRDefault="00B60D77" w:rsidP="007C5F0D">
      <w:pPr>
        <w:pStyle w:val="ListParagraph"/>
        <w:numPr>
          <w:ilvl w:val="2"/>
          <w:numId w:val="174"/>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 care urmează să fie utilizate pentru constru</w:t>
      </w:r>
      <w:r w:rsidR="00DA1B03" w:rsidRPr="001B595E">
        <w:rPr>
          <w:rFonts w:ascii="Times New Roman" w:hAnsi="Times New Roman" w:cs="Times New Roman"/>
          <w:color w:val="000000" w:themeColor="text1"/>
          <w:sz w:val="28"/>
          <w:szCs w:val="28"/>
        </w:rPr>
        <w:t>irea</w:t>
      </w:r>
      <w:r w:rsidRPr="001B595E">
        <w:rPr>
          <w:rFonts w:ascii="Times New Roman" w:hAnsi="Times New Roman" w:cs="Times New Roman"/>
          <w:color w:val="000000" w:themeColor="text1"/>
          <w:sz w:val="28"/>
          <w:szCs w:val="28"/>
        </w:rPr>
        <w:t>, repararea, întreținerea sau transformarea instalațiilor offshore,</w:t>
      </w:r>
    </w:p>
    <w:p w14:paraId="29FEDD7D" w14:textId="406C452D" w:rsidR="00B60D77" w:rsidRPr="001B595E" w:rsidRDefault="00B60D77" w:rsidP="007C5F0D">
      <w:pPr>
        <w:pStyle w:val="ListParagraph"/>
        <w:numPr>
          <w:ilvl w:val="2"/>
          <w:numId w:val="174"/>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mărfuri care urmează să fie utilizate pentru </w:t>
      </w:r>
      <w:r w:rsidR="00DA1B03" w:rsidRPr="001B595E">
        <w:rPr>
          <w:rFonts w:ascii="Times New Roman" w:hAnsi="Times New Roman" w:cs="Times New Roman"/>
          <w:color w:val="000000" w:themeColor="text1"/>
          <w:sz w:val="28"/>
          <w:szCs w:val="28"/>
        </w:rPr>
        <w:t>dotarea</w:t>
      </w:r>
      <w:r w:rsidRPr="001B595E">
        <w:rPr>
          <w:rFonts w:ascii="Times New Roman" w:hAnsi="Times New Roman" w:cs="Times New Roman"/>
          <w:color w:val="000000" w:themeColor="text1"/>
          <w:sz w:val="28"/>
          <w:szCs w:val="28"/>
        </w:rPr>
        <w:t xml:space="preserve"> sau e</w:t>
      </w:r>
      <w:r w:rsidR="00D622F5" w:rsidRPr="001B595E">
        <w:rPr>
          <w:rFonts w:ascii="Times New Roman" w:hAnsi="Times New Roman" w:cs="Times New Roman"/>
          <w:color w:val="000000" w:themeColor="text1"/>
          <w:sz w:val="28"/>
          <w:szCs w:val="28"/>
        </w:rPr>
        <w:t>chiparea instalațiilor offshore;</w:t>
      </w:r>
    </w:p>
    <w:p w14:paraId="3183D961" w14:textId="66F55B48" w:rsidR="00B60D77" w:rsidRPr="001B595E" w:rsidRDefault="00B60D77" w:rsidP="007C5F0D">
      <w:pPr>
        <w:pStyle w:val="ListParagraph"/>
        <w:numPr>
          <w:ilvl w:val="2"/>
          <w:numId w:val="174"/>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provizii pentru a fi folosite sau consumate p</w:t>
      </w:r>
      <w:r w:rsidR="00D622F5" w:rsidRPr="001B595E">
        <w:rPr>
          <w:rFonts w:ascii="Times New Roman" w:hAnsi="Times New Roman" w:cs="Times New Roman"/>
          <w:color w:val="000000" w:themeColor="text1"/>
          <w:sz w:val="28"/>
          <w:szCs w:val="28"/>
        </w:rPr>
        <w:t>e instalatiile offshore</w:t>
      </w:r>
      <w:r w:rsidRPr="001B595E">
        <w:rPr>
          <w:rFonts w:ascii="Times New Roman" w:hAnsi="Times New Roman" w:cs="Times New Roman"/>
          <w:color w:val="000000" w:themeColor="text1"/>
          <w:sz w:val="28"/>
          <w:szCs w:val="28"/>
        </w:rPr>
        <w:t>;</w:t>
      </w:r>
    </w:p>
    <w:p w14:paraId="2A373754" w14:textId="1320350B" w:rsidR="00B60D77" w:rsidRPr="001B595E" w:rsidRDefault="00DA1B03" w:rsidP="007C5F0D">
      <w:pPr>
        <w:pStyle w:val="ListParagraph"/>
        <w:numPr>
          <w:ilvl w:val="1"/>
          <w:numId w:val="172"/>
        </w:numPr>
        <w:tabs>
          <w:tab w:val="left" w:pos="851"/>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 pentru care se poate solicita</w:t>
      </w:r>
      <w:r w:rsidR="00B60D77" w:rsidRPr="001B595E">
        <w:rPr>
          <w:rFonts w:ascii="Times New Roman" w:hAnsi="Times New Roman" w:cs="Times New Roman"/>
          <w:color w:val="000000" w:themeColor="text1"/>
          <w:sz w:val="28"/>
          <w:szCs w:val="28"/>
        </w:rPr>
        <w:t xml:space="preserve"> scutire în temeiul Convenției de la Viena privind relațiile diplomatice din 18 aprilie 1961, Convenției de la Viena privind relațiile consulare din 24 aprilie 1963, altor convenții consulare sau Convenției de la New York din 16 decembrie 1969 privind misiunile speciale;</w:t>
      </w:r>
    </w:p>
    <w:p w14:paraId="23526A3C" w14:textId="13FA7E99" w:rsidR="00B60D77" w:rsidRPr="001B595E" w:rsidRDefault="00DA1B03" w:rsidP="007C5F0D">
      <w:pPr>
        <w:pStyle w:val="ListParagraph"/>
        <w:numPr>
          <w:ilvl w:val="1"/>
          <w:numId w:val="172"/>
        </w:numPr>
        <w:tabs>
          <w:tab w:val="left" w:pos="851"/>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care sunt destinate a fi înc</w:t>
      </w:r>
      <w:r w:rsidR="00B60D77" w:rsidRPr="001B595E">
        <w:rPr>
          <w:rFonts w:ascii="Times New Roman" w:hAnsi="Times New Roman" w:cs="Times New Roman"/>
          <w:color w:val="000000" w:themeColor="text1"/>
          <w:sz w:val="28"/>
          <w:szCs w:val="28"/>
        </w:rPr>
        <w:t>orporare ca p</w:t>
      </w:r>
      <w:r w:rsidR="0057666A" w:rsidRPr="001B595E">
        <w:rPr>
          <w:rFonts w:ascii="Times New Roman" w:hAnsi="Times New Roman" w:cs="Times New Roman"/>
          <w:color w:val="000000" w:themeColor="text1"/>
          <w:sz w:val="28"/>
          <w:szCs w:val="28"/>
        </w:rPr>
        <w:t xml:space="preserve">ărți </w:t>
      </w:r>
      <w:r w:rsidR="00B60D77" w:rsidRPr="001B595E">
        <w:rPr>
          <w:rFonts w:ascii="Times New Roman" w:hAnsi="Times New Roman" w:cs="Times New Roman"/>
          <w:color w:val="000000" w:themeColor="text1"/>
          <w:sz w:val="28"/>
          <w:szCs w:val="28"/>
        </w:rPr>
        <w:t xml:space="preserve">sau accesorii în nave sau aeronave și pentru funcționarea motoarelor, mașinilor și a altor echipamente ale navelor sau aeronavelor, precum și </w:t>
      </w:r>
      <w:r w:rsidR="0057666A" w:rsidRPr="001B595E">
        <w:rPr>
          <w:rFonts w:ascii="Times New Roman" w:hAnsi="Times New Roman" w:cs="Times New Roman"/>
          <w:color w:val="000000" w:themeColor="text1"/>
          <w:sz w:val="28"/>
          <w:szCs w:val="28"/>
        </w:rPr>
        <w:t xml:space="preserve">produsele </w:t>
      </w:r>
      <w:r w:rsidR="00B60D77" w:rsidRPr="001B595E">
        <w:rPr>
          <w:rFonts w:ascii="Times New Roman" w:hAnsi="Times New Roman" w:cs="Times New Roman"/>
          <w:color w:val="000000" w:themeColor="text1"/>
          <w:sz w:val="28"/>
          <w:szCs w:val="28"/>
        </w:rPr>
        <w:t>aliment</w:t>
      </w:r>
      <w:r w:rsidR="0057666A" w:rsidRPr="001B595E">
        <w:rPr>
          <w:rFonts w:ascii="Times New Roman" w:hAnsi="Times New Roman" w:cs="Times New Roman"/>
          <w:color w:val="000000" w:themeColor="text1"/>
          <w:sz w:val="28"/>
          <w:szCs w:val="28"/>
        </w:rPr>
        <w:t xml:space="preserve">are </w:t>
      </w:r>
      <w:r w:rsidR="00B60D77" w:rsidRPr="001B595E">
        <w:rPr>
          <w:rFonts w:ascii="Times New Roman" w:hAnsi="Times New Roman" w:cs="Times New Roman"/>
          <w:color w:val="000000" w:themeColor="text1"/>
          <w:sz w:val="28"/>
          <w:szCs w:val="28"/>
        </w:rPr>
        <w:t>și alte</w:t>
      </w:r>
      <w:r w:rsidR="0057666A" w:rsidRPr="001B595E">
        <w:rPr>
          <w:rFonts w:ascii="Times New Roman" w:hAnsi="Times New Roman" w:cs="Times New Roman"/>
          <w:color w:val="000000" w:themeColor="text1"/>
          <w:sz w:val="28"/>
          <w:szCs w:val="28"/>
        </w:rPr>
        <w:t xml:space="preserve"> produse destinate consumului </w:t>
      </w:r>
      <w:r w:rsidR="00B60D77" w:rsidRPr="001B595E">
        <w:rPr>
          <w:rFonts w:ascii="Times New Roman" w:hAnsi="Times New Roman" w:cs="Times New Roman"/>
          <w:color w:val="000000" w:themeColor="text1"/>
          <w:sz w:val="28"/>
          <w:szCs w:val="28"/>
        </w:rPr>
        <w:t>sau vân</w:t>
      </w:r>
      <w:r w:rsidR="0057666A" w:rsidRPr="001B595E">
        <w:rPr>
          <w:rFonts w:ascii="Times New Roman" w:hAnsi="Times New Roman" w:cs="Times New Roman"/>
          <w:color w:val="000000" w:themeColor="text1"/>
          <w:sz w:val="28"/>
          <w:szCs w:val="28"/>
        </w:rPr>
        <w:t xml:space="preserve">zării </w:t>
      </w:r>
      <w:r w:rsidR="00B60D77" w:rsidRPr="001B595E">
        <w:rPr>
          <w:rFonts w:ascii="Times New Roman" w:hAnsi="Times New Roman" w:cs="Times New Roman"/>
          <w:color w:val="000000" w:themeColor="text1"/>
          <w:sz w:val="28"/>
          <w:szCs w:val="28"/>
        </w:rPr>
        <w:t>la bord;</w:t>
      </w:r>
    </w:p>
    <w:p w14:paraId="2BC235AC" w14:textId="791FD6F6" w:rsidR="00B60D77" w:rsidRPr="001B595E" w:rsidRDefault="00B60D77" w:rsidP="007C5F0D">
      <w:pPr>
        <w:pStyle w:val="ListParagraph"/>
        <w:numPr>
          <w:ilvl w:val="1"/>
          <w:numId w:val="172"/>
        </w:numPr>
        <w:tabs>
          <w:tab w:val="left" w:pos="851"/>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 în următoarele situații:</w:t>
      </w:r>
    </w:p>
    <w:p w14:paraId="5491D1F6" w14:textId="4F17F40B" w:rsidR="00B60D77" w:rsidRPr="001B595E" w:rsidRDefault="00375AB5" w:rsidP="007C5F0D">
      <w:pPr>
        <w:pStyle w:val="ListParagraph"/>
        <w:numPr>
          <w:ilvl w:val="2"/>
          <w:numId w:val="173"/>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atunci cînd</w:t>
      </w:r>
      <w:r w:rsidR="00B60D77" w:rsidRPr="001B595E">
        <w:rPr>
          <w:rFonts w:ascii="Times New Roman" w:hAnsi="Times New Roman" w:cs="Times New Roman"/>
          <w:color w:val="000000" w:themeColor="text1"/>
          <w:sz w:val="28"/>
          <w:szCs w:val="28"/>
        </w:rPr>
        <w:t xml:space="preserve"> într-un port sau aeroport, mărfurile nu sunt descărcate din mijlocul de transport care le-a </w:t>
      </w:r>
      <w:r w:rsidRPr="001B595E">
        <w:rPr>
          <w:rFonts w:ascii="Times New Roman" w:hAnsi="Times New Roman" w:cs="Times New Roman"/>
          <w:color w:val="000000" w:themeColor="text1"/>
          <w:sz w:val="28"/>
          <w:szCs w:val="28"/>
        </w:rPr>
        <w:t>introdus</w:t>
      </w:r>
      <w:r w:rsidR="00B60D77" w:rsidRPr="001B595E">
        <w:rPr>
          <w:rFonts w:ascii="Times New Roman" w:hAnsi="Times New Roman" w:cs="Times New Roman"/>
          <w:color w:val="000000" w:themeColor="text1"/>
          <w:sz w:val="28"/>
          <w:szCs w:val="28"/>
        </w:rPr>
        <w:t xml:space="preserve"> pe teritoriul vamal și care le va </w:t>
      </w:r>
      <w:r w:rsidRPr="001B595E">
        <w:rPr>
          <w:rFonts w:ascii="Times New Roman" w:hAnsi="Times New Roman" w:cs="Times New Roman"/>
          <w:color w:val="000000" w:themeColor="text1"/>
          <w:sz w:val="28"/>
          <w:szCs w:val="28"/>
        </w:rPr>
        <w:t xml:space="preserve">scoate de pe </w:t>
      </w:r>
      <w:r w:rsidR="00B60D77" w:rsidRPr="001B595E">
        <w:rPr>
          <w:rFonts w:ascii="Times New Roman" w:hAnsi="Times New Roman" w:cs="Times New Roman"/>
          <w:color w:val="000000" w:themeColor="text1"/>
          <w:sz w:val="28"/>
          <w:szCs w:val="28"/>
        </w:rPr>
        <w:t>acest teritoriu;</w:t>
      </w:r>
    </w:p>
    <w:p w14:paraId="7930B955" w14:textId="0BF82D32" w:rsidR="00B60D77" w:rsidRPr="001B595E" w:rsidRDefault="00B60D77" w:rsidP="007C5F0D">
      <w:pPr>
        <w:pStyle w:val="ListParagraph"/>
        <w:numPr>
          <w:ilvl w:val="2"/>
          <w:numId w:val="173"/>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mărfurile aflate în depozitare temporară sau plasate sub regimul </w:t>
      </w:r>
      <w:r w:rsidR="00972B55" w:rsidRPr="001B595E">
        <w:rPr>
          <w:rFonts w:ascii="Times New Roman" w:hAnsi="Times New Roman" w:cs="Times New Roman"/>
          <w:color w:val="000000" w:themeColor="text1"/>
          <w:sz w:val="28"/>
          <w:szCs w:val="28"/>
        </w:rPr>
        <w:t>de zonă</w:t>
      </w:r>
      <w:r w:rsidRPr="001B595E">
        <w:rPr>
          <w:rFonts w:ascii="Times New Roman" w:hAnsi="Times New Roman" w:cs="Times New Roman"/>
          <w:color w:val="000000" w:themeColor="text1"/>
          <w:sz w:val="28"/>
          <w:szCs w:val="28"/>
        </w:rPr>
        <w:t xml:space="preserve"> liber</w:t>
      </w:r>
      <w:r w:rsidR="00972B55" w:rsidRPr="001B595E">
        <w:rPr>
          <w:rFonts w:ascii="Times New Roman" w:hAnsi="Times New Roman" w:cs="Times New Roman"/>
          <w:color w:val="000000" w:themeColor="text1"/>
          <w:sz w:val="28"/>
          <w:szCs w:val="28"/>
        </w:rPr>
        <w:t>ă</w:t>
      </w:r>
      <w:r w:rsidRPr="001B595E">
        <w:rPr>
          <w:rFonts w:ascii="Times New Roman" w:hAnsi="Times New Roman" w:cs="Times New Roman"/>
          <w:color w:val="000000" w:themeColor="text1"/>
          <w:sz w:val="28"/>
          <w:szCs w:val="28"/>
        </w:rPr>
        <w:t xml:space="preserve"> sunt transbordate </w:t>
      </w:r>
      <w:r w:rsidR="00972B55" w:rsidRPr="001B595E">
        <w:rPr>
          <w:rFonts w:ascii="Times New Roman" w:hAnsi="Times New Roman" w:cs="Times New Roman"/>
          <w:color w:val="000000" w:themeColor="text1"/>
          <w:sz w:val="28"/>
          <w:szCs w:val="28"/>
        </w:rPr>
        <w:t>din</w:t>
      </w:r>
      <w:r w:rsidRPr="001B595E">
        <w:rPr>
          <w:rFonts w:ascii="Times New Roman" w:hAnsi="Times New Roman" w:cs="Times New Roman"/>
          <w:color w:val="000000" w:themeColor="text1"/>
          <w:sz w:val="28"/>
          <w:szCs w:val="28"/>
        </w:rPr>
        <w:t xml:space="preserve"> mijlocul de transport care le-a adus </w:t>
      </w:r>
      <w:r w:rsidR="00972B55" w:rsidRPr="001B595E">
        <w:rPr>
          <w:rFonts w:ascii="Times New Roman" w:hAnsi="Times New Roman" w:cs="Times New Roman"/>
          <w:color w:val="000000" w:themeColor="text1"/>
          <w:sz w:val="28"/>
          <w:szCs w:val="28"/>
        </w:rPr>
        <w:t xml:space="preserve">instalația de </w:t>
      </w:r>
      <w:r w:rsidRPr="001B595E">
        <w:rPr>
          <w:rFonts w:ascii="Times New Roman" w:hAnsi="Times New Roman" w:cs="Times New Roman"/>
          <w:color w:val="000000" w:themeColor="text1"/>
          <w:sz w:val="28"/>
          <w:szCs w:val="28"/>
        </w:rPr>
        <w:t>depozitare temporară sau</w:t>
      </w:r>
      <w:r w:rsidR="00FE5052" w:rsidRPr="001B595E">
        <w:rPr>
          <w:rFonts w:ascii="Times New Roman" w:hAnsi="Times New Roman" w:cs="Times New Roman"/>
          <w:color w:val="000000" w:themeColor="text1"/>
          <w:sz w:val="28"/>
          <w:szCs w:val="28"/>
        </w:rPr>
        <w:t xml:space="preserve"> în </w:t>
      </w:r>
      <w:r w:rsidRPr="001B595E">
        <w:rPr>
          <w:rFonts w:ascii="Times New Roman" w:hAnsi="Times New Roman" w:cs="Times New Roman"/>
          <w:color w:val="000000" w:themeColor="text1"/>
          <w:sz w:val="28"/>
          <w:szCs w:val="28"/>
        </w:rPr>
        <w:t xml:space="preserve">zonă liberă sub supravegherea aceluiași birou vamal pe o navă, </w:t>
      </w:r>
      <w:r w:rsidR="00FE5052" w:rsidRPr="001B595E">
        <w:rPr>
          <w:rFonts w:ascii="Times New Roman" w:hAnsi="Times New Roman" w:cs="Times New Roman"/>
          <w:color w:val="000000" w:themeColor="text1"/>
          <w:sz w:val="28"/>
          <w:szCs w:val="28"/>
        </w:rPr>
        <w:t>aeronavă</w:t>
      </w:r>
      <w:r w:rsidRPr="001B595E">
        <w:rPr>
          <w:rFonts w:ascii="Times New Roman" w:hAnsi="Times New Roman" w:cs="Times New Roman"/>
          <w:color w:val="000000" w:themeColor="text1"/>
          <w:sz w:val="28"/>
          <w:szCs w:val="28"/>
        </w:rPr>
        <w:t xml:space="preserve"> sau cale ferată care le va transporta în afara teritoriului vamal, cu condiția îndeplinirii următoarelor condiții:</w:t>
      </w:r>
    </w:p>
    <w:p w14:paraId="5D42F274" w14:textId="16F2EB2F" w:rsidR="00B60D77" w:rsidRPr="001B595E" w:rsidRDefault="00B60D77" w:rsidP="007C5F0D">
      <w:pPr>
        <w:pStyle w:val="ListParagraph"/>
        <w:numPr>
          <w:ilvl w:val="2"/>
          <w:numId w:val="173"/>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transbordarea se efectuează în termen de 14 zile de la prezentarea mărfurilor în conformitate cu art</w:t>
      </w:r>
      <w:r w:rsidR="00D622F5"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148 sau 313 din Cod sau în circumstanțe excepționale, într-un termen mai lung autorizat de Serviciul Vamal în cazul în care perioada de 14 zile nu este suficientă pentru a face față acele circumstante,</w:t>
      </w:r>
    </w:p>
    <w:p w14:paraId="6C5C40A7" w14:textId="0E1C477D" w:rsidR="00B60D77" w:rsidRPr="001B595E" w:rsidRDefault="00B60D77" w:rsidP="007C5F0D">
      <w:pPr>
        <w:pStyle w:val="ListParagraph"/>
        <w:numPr>
          <w:ilvl w:val="2"/>
          <w:numId w:val="173"/>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informațiile </w:t>
      </w:r>
      <w:r w:rsidR="00FE5052" w:rsidRPr="001B595E">
        <w:rPr>
          <w:rFonts w:ascii="Times New Roman" w:hAnsi="Times New Roman" w:cs="Times New Roman"/>
          <w:color w:val="000000" w:themeColor="text1"/>
          <w:sz w:val="28"/>
          <w:szCs w:val="28"/>
        </w:rPr>
        <w:t>referitoare la</w:t>
      </w:r>
      <w:r w:rsidRPr="001B595E">
        <w:rPr>
          <w:rFonts w:ascii="Times New Roman" w:hAnsi="Times New Roman" w:cs="Times New Roman"/>
          <w:color w:val="000000" w:themeColor="text1"/>
          <w:sz w:val="28"/>
          <w:szCs w:val="28"/>
        </w:rPr>
        <w:t xml:space="preserve"> mărfuri </w:t>
      </w:r>
      <w:r w:rsidR="00FE5052" w:rsidRPr="001B595E">
        <w:rPr>
          <w:rFonts w:ascii="Times New Roman" w:hAnsi="Times New Roman" w:cs="Times New Roman"/>
          <w:color w:val="000000" w:themeColor="text1"/>
          <w:sz w:val="28"/>
          <w:szCs w:val="28"/>
        </w:rPr>
        <w:t xml:space="preserve">să fie puse la </w:t>
      </w:r>
      <w:r w:rsidRPr="001B595E">
        <w:rPr>
          <w:rFonts w:ascii="Times New Roman" w:hAnsi="Times New Roman" w:cs="Times New Roman"/>
          <w:color w:val="000000" w:themeColor="text1"/>
          <w:sz w:val="28"/>
          <w:szCs w:val="28"/>
        </w:rPr>
        <w:t>dispo</w:t>
      </w:r>
      <w:r w:rsidR="00FE5052" w:rsidRPr="001B595E">
        <w:rPr>
          <w:rFonts w:ascii="Times New Roman" w:hAnsi="Times New Roman" w:cs="Times New Roman"/>
          <w:color w:val="000000" w:themeColor="text1"/>
          <w:sz w:val="28"/>
          <w:szCs w:val="28"/>
        </w:rPr>
        <w:t>ziția Serviciului</w:t>
      </w:r>
      <w:r w:rsidRPr="001B595E">
        <w:rPr>
          <w:rFonts w:ascii="Times New Roman" w:hAnsi="Times New Roman" w:cs="Times New Roman"/>
          <w:color w:val="000000" w:themeColor="text1"/>
          <w:sz w:val="28"/>
          <w:szCs w:val="28"/>
        </w:rPr>
        <w:t xml:space="preserve"> Vamal;</w:t>
      </w:r>
    </w:p>
    <w:p w14:paraId="2A2931D1" w14:textId="59C1A050" w:rsidR="00B60D77" w:rsidRPr="001B595E" w:rsidRDefault="00B60D77" w:rsidP="007C5F0D">
      <w:pPr>
        <w:pStyle w:val="ListParagraph"/>
        <w:numPr>
          <w:ilvl w:val="2"/>
          <w:numId w:val="173"/>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destinația mărfii și destinatarul nu se modifică după cunoștințele transportatorului,</w:t>
      </w:r>
    </w:p>
    <w:p w14:paraId="0968EF2D" w14:textId="76CDD516" w:rsidR="00B60D77" w:rsidRPr="001B595E" w:rsidRDefault="00B60D77" w:rsidP="007C5F0D">
      <w:pPr>
        <w:pStyle w:val="ListParagraph"/>
        <w:numPr>
          <w:ilvl w:val="2"/>
          <w:numId w:val="173"/>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mărfurile au fost </w:t>
      </w:r>
      <w:r w:rsidR="00654E11" w:rsidRPr="001B595E">
        <w:rPr>
          <w:rFonts w:ascii="Times New Roman" w:hAnsi="Times New Roman" w:cs="Times New Roman"/>
          <w:color w:val="000000" w:themeColor="text1"/>
          <w:sz w:val="28"/>
          <w:szCs w:val="28"/>
        </w:rPr>
        <w:t>introduse</w:t>
      </w:r>
      <w:r w:rsidRPr="001B595E">
        <w:rPr>
          <w:rFonts w:ascii="Times New Roman" w:hAnsi="Times New Roman" w:cs="Times New Roman"/>
          <w:color w:val="000000" w:themeColor="text1"/>
          <w:sz w:val="28"/>
          <w:szCs w:val="28"/>
        </w:rPr>
        <w:t xml:space="preserve"> pe teritoriul vamal dar au fost respinse de biroul vamal competent și au fost imediat </w:t>
      </w:r>
      <w:r w:rsidR="00654E11" w:rsidRPr="001B595E">
        <w:rPr>
          <w:rFonts w:ascii="Times New Roman" w:hAnsi="Times New Roman" w:cs="Times New Roman"/>
          <w:color w:val="000000" w:themeColor="text1"/>
          <w:sz w:val="28"/>
          <w:szCs w:val="28"/>
        </w:rPr>
        <w:t>reintroduse</w:t>
      </w:r>
      <w:r w:rsidRPr="001B595E">
        <w:rPr>
          <w:rFonts w:ascii="Times New Roman" w:hAnsi="Times New Roman" w:cs="Times New Roman"/>
          <w:color w:val="000000" w:themeColor="text1"/>
          <w:sz w:val="28"/>
          <w:szCs w:val="28"/>
        </w:rPr>
        <w:t xml:space="preserve"> în țara de export.</w:t>
      </w:r>
    </w:p>
    <w:p w14:paraId="03EFA0C3" w14:textId="353F56D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Notificare</w:t>
      </w:r>
      <w:r w:rsidR="00D622F5" w:rsidRPr="001B595E">
        <w:rPr>
          <w:rFonts w:ascii="Times New Roman" w:hAnsi="Times New Roman" w:cs="Times New Roman"/>
          <w:color w:val="000000" w:themeColor="text1"/>
          <w:sz w:val="28"/>
          <w:szCs w:val="28"/>
        </w:rPr>
        <w:t>a</w:t>
      </w:r>
      <w:r w:rsidRPr="001B595E">
        <w:rPr>
          <w:rFonts w:ascii="Times New Roman" w:hAnsi="Times New Roman" w:cs="Times New Roman"/>
          <w:color w:val="000000" w:themeColor="text1"/>
          <w:sz w:val="28"/>
          <w:szCs w:val="28"/>
        </w:rPr>
        <w:t xml:space="preserve"> sumară de ieșire se depune la postul vamal competent în următoarele termene:</w:t>
      </w:r>
    </w:p>
    <w:p w14:paraId="1AF71D7A" w14:textId="5AD917EC" w:rsidR="00B60D77" w:rsidRPr="001B595E" w:rsidRDefault="00B60D77" w:rsidP="007C5F0D">
      <w:pPr>
        <w:pStyle w:val="ListParagraph"/>
        <w:numPr>
          <w:ilvl w:val="1"/>
          <w:numId w:val="177"/>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tra</w:t>
      </w:r>
      <w:r w:rsidR="00D0534A" w:rsidRPr="001B595E">
        <w:rPr>
          <w:rFonts w:ascii="Times New Roman" w:hAnsi="Times New Roman" w:cs="Times New Roman"/>
          <w:color w:val="000000" w:themeColor="text1"/>
          <w:sz w:val="28"/>
          <w:szCs w:val="28"/>
        </w:rPr>
        <w:t>nsportului</w:t>
      </w:r>
      <w:r w:rsidRPr="001B595E">
        <w:rPr>
          <w:rFonts w:ascii="Times New Roman" w:hAnsi="Times New Roman" w:cs="Times New Roman"/>
          <w:color w:val="000000" w:themeColor="text1"/>
          <w:sz w:val="28"/>
          <w:szCs w:val="28"/>
        </w:rPr>
        <w:t xml:space="preserve"> maritim:</w:t>
      </w:r>
    </w:p>
    <w:p w14:paraId="1532937C" w14:textId="7E1E59FC" w:rsidR="00B60D77" w:rsidRPr="001B595E" w:rsidRDefault="00B60D77" w:rsidP="007C5F0D">
      <w:pPr>
        <w:pStyle w:val="ListParagraph"/>
        <w:numPr>
          <w:ilvl w:val="2"/>
          <w:numId w:val="178"/>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pentru mișcările de mărfuri în containere, cu</w:t>
      </w:r>
      <w:r w:rsidR="00D0534A" w:rsidRPr="001B595E">
        <w:rPr>
          <w:rFonts w:ascii="Times New Roman" w:hAnsi="Times New Roman" w:cs="Times New Roman"/>
          <w:color w:val="000000" w:themeColor="text1"/>
          <w:sz w:val="28"/>
          <w:szCs w:val="28"/>
        </w:rPr>
        <w:t xml:space="preserve"> cel puțin</w:t>
      </w:r>
      <w:r w:rsidRPr="001B595E">
        <w:rPr>
          <w:rFonts w:ascii="Times New Roman" w:hAnsi="Times New Roman" w:cs="Times New Roman"/>
          <w:color w:val="000000" w:themeColor="text1"/>
          <w:sz w:val="28"/>
          <w:szCs w:val="28"/>
        </w:rPr>
        <w:t xml:space="preserve"> 24 de ore înainte ca mărfurile să fie încărcate pe nava pe care urmează să părăsească teritoriul vamal,</w:t>
      </w:r>
    </w:p>
    <w:p w14:paraId="5050BE6F" w14:textId="1B695E5F" w:rsidR="00B60D77" w:rsidRPr="001B595E" w:rsidRDefault="00D0534A" w:rsidP="007C5F0D">
      <w:pPr>
        <w:pStyle w:val="ListParagraph"/>
        <w:numPr>
          <w:ilvl w:val="2"/>
          <w:numId w:val="178"/>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mișcărilor </w:t>
      </w:r>
      <w:r w:rsidR="00B60D77" w:rsidRPr="001B595E">
        <w:rPr>
          <w:rFonts w:ascii="Times New Roman" w:hAnsi="Times New Roman" w:cs="Times New Roman"/>
          <w:color w:val="000000" w:themeColor="text1"/>
          <w:sz w:val="28"/>
          <w:szCs w:val="28"/>
        </w:rPr>
        <w:t xml:space="preserve">care nu implică mărfuri </w:t>
      </w:r>
      <w:r w:rsidRPr="001B595E">
        <w:rPr>
          <w:rFonts w:ascii="Times New Roman" w:hAnsi="Times New Roman" w:cs="Times New Roman"/>
          <w:color w:val="000000" w:themeColor="text1"/>
          <w:sz w:val="28"/>
          <w:szCs w:val="28"/>
        </w:rPr>
        <w:t xml:space="preserve">în </w:t>
      </w:r>
      <w:r w:rsidR="00B60D77" w:rsidRPr="001B595E">
        <w:rPr>
          <w:rFonts w:ascii="Times New Roman" w:hAnsi="Times New Roman" w:cs="Times New Roman"/>
          <w:color w:val="000000" w:themeColor="text1"/>
          <w:sz w:val="28"/>
          <w:szCs w:val="28"/>
        </w:rPr>
        <w:t>containe</w:t>
      </w:r>
      <w:r w:rsidRPr="001B595E">
        <w:rPr>
          <w:rFonts w:ascii="Times New Roman" w:hAnsi="Times New Roman" w:cs="Times New Roman"/>
          <w:color w:val="000000" w:themeColor="text1"/>
          <w:sz w:val="28"/>
          <w:szCs w:val="28"/>
        </w:rPr>
        <w:t>re</w:t>
      </w:r>
      <w:r w:rsidR="00B60D77"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 xml:space="preserve">cu </w:t>
      </w:r>
      <w:r w:rsidR="00B60D77" w:rsidRPr="001B595E">
        <w:rPr>
          <w:rFonts w:ascii="Times New Roman" w:hAnsi="Times New Roman" w:cs="Times New Roman"/>
          <w:color w:val="000000" w:themeColor="text1"/>
          <w:sz w:val="28"/>
          <w:szCs w:val="28"/>
        </w:rPr>
        <w:t>cel</w:t>
      </w:r>
      <w:r w:rsidRPr="001B595E">
        <w:rPr>
          <w:rFonts w:ascii="Times New Roman" w:hAnsi="Times New Roman" w:cs="Times New Roman"/>
          <w:color w:val="000000" w:themeColor="text1"/>
          <w:sz w:val="28"/>
          <w:szCs w:val="28"/>
        </w:rPr>
        <w:t xml:space="preserve"> puțin</w:t>
      </w:r>
      <w:r w:rsidR="00B60D77" w:rsidRPr="001B595E">
        <w:rPr>
          <w:rFonts w:ascii="Times New Roman" w:hAnsi="Times New Roman" w:cs="Times New Roman"/>
          <w:color w:val="000000" w:themeColor="text1"/>
          <w:sz w:val="28"/>
          <w:szCs w:val="28"/>
        </w:rPr>
        <w:t xml:space="preserve"> 2 ore înainte</w:t>
      </w:r>
      <w:r w:rsidRPr="001B595E">
        <w:rPr>
          <w:rFonts w:ascii="Times New Roman" w:hAnsi="Times New Roman" w:cs="Times New Roman"/>
          <w:color w:val="000000" w:themeColor="text1"/>
          <w:sz w:val="28"/>
          <w:szCs w:val="28"/>
        </w:rPr>
        <w:t>a</w:t>
      </w:r>
      <w:r w:rsidR="00B60D77" w:rsidRPr="001B595E">
        <w:rPr>
          <w:rFonts w:ascii="Times New Roman" w:hAnsi="Times New Roman" w:cs="Times New Roman"/>
          <w:color w:val="000000" w:themeColor="text1"/>
          <w:sz w:val="28"/>
          <w:szCs w:val="28"/>
        </w:rPr>
        <w:t xml:space="preserve"> plec</w:t>
      </w:r>
      <w:r w:rsidRPr="001B595E">
        <w:rPr>
          <w:rFonts w:ascii="Times New Roman" w:hAnsi="Times New Roman" w:cs="Times New Roman"/>
          <w:color w:val="000000" w:themeColor="text1"/>
          <w:sz w:val="28"/>
          <w:szCs w:val="28"/>
        </w:rPr>
        <w:t>ării</w:t>
      </w:r>
      <w:r w:rsidR="00B60D77" w:rsidRPr="001B595E">
        <w:rPr>
          <w:rFonts w:ascii="Times New Roman" w:hAnsi="Times New Roman" w:cs="Times New Roman"/>
          <w:color w:val="000000" w:themeColor="text1"/>
          <w:sz w:val="28"/>
          <w:szCs w:val="28"/>
        </w:rPr>
        <w:t xml:space="preserve"> dintr-un port de pe teritoriul vamal;</w:t>
      </w:r>
    </w:p>
    <w:p w14:paraId="44A67F9E" w14:textId="1AB08086" w:rsidR="00B60D77" w:rsidRPr="001B595E" w:rsidRDefault="00B60D77" w:rsidP="007C5F0D">
      <w:pPr>
        <w:pStyle w:val="ListParagraph"/>
        <w:numPr>
          <w:ilvl w:val="1"/>
          <w:numId w:val="177"/>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w:t>
      </w:r>
      <w:r w:rsidR="00D0534A" w:rsidRPr="001B595E">
        <w:rPr>
          <w:rFonts w:ascii="Times New Roman" w:hAnsi="Times New Roman" w:cs="Times New Roman"/>
          <w:color w:val="000000" w:themeColor="text1"/>
          <w:sz w:val="28"/>
          <w:szCs w:val="28"/>
        </w:rPr>
        <w:t xml:space="preserve">transportului </w:t>
      </w:r>
      <w:r w:rsidRPr="001B595E">
        <w:rPr>
          <w:rFonts w:ascii="Times New Roman" w:hAnsi="Times New Roman" w:cs="Times New Roman"/>
          <w:color w:val="000000" w:themeColor="text1"/>
          <w:sz w:val="28"/>
          <w:szCs w:val="28"/>
        </w:rPr>
        <w:t xml:space="preserve">aerian, </w:t>
      </w:r>
      <w:r w:rsidR="00D0534A" w:rsidRPr="001B595E">
        <w:rPr>
          <w:rFonts w:ascii="Times New Roman" w:hAnsi="Times New Roman" w:cs="Times New Roman"/>
          <w:color w:val="000000" w:themeColor="text1"/>
          <w:sz w:val="28"/>
          <w:szCs w:val="28"/>
        </w:rPr>
        <w:t xml:space="preserve">cu </w:t>
      </w:r>
      <w:r w:rsidRPr="001B595E">
        <w:rPr>
          <w:rFonts w:ascii="Times New Roman" w:hAnsi="Times New Roman" w:cs="Times New Roman"/>
          <w:color w:val="000000" w:themeColor="text1"/>
          <w:sz w:val="28"/>
          <w:szCs w:val="28"/>
        </w:rPr>
        <w:t>cel</w:t>
      </w:r>
      <w:r w:rsidR="00D0534A" w:rsidRPr="001B595E">
        <w:rPr>
          <w:rFonts w:ascii="Times New Roman" w:hAnsi="Times New Roman" w:cs="Times New Roman"/>
          <w:color w:val="000000" w:themeColor="text1"/>
          <w:sz w:val="28"/>
          <w:szCs w:val="28"/>
        </w:rPr>
        <w:t xml:space="preserve"> puțin </w:t>
      </w:r>
      <w:r w:rsidRPr="001B595E">
        <w:rPr>
          <w:rFonts w:ascii="Times New Roman" w:hAnsi="Times New Roman" w:cs="Times New Roman"/>
          <w:color w:val="000000" w:themeColor="text1"/>
          <w:sz w:val="28"/>
          <w:szCs w:val="28"/>
        </w:rPr>
        <w:t>30 de minute înainte</w:t>
      </w:r>
      <w:r w:rsidR="00D0534A" w:rsidRPr="001B595E">
        <w:rPr>
          <w:rFonts w:ascii="Times New Roman" w:hAnsi="Times New Roman" w:cs="Times New Roman"/>
          <w:color w:val="000000" w:themeColor="text1"/>
          <w:sz w:val="28"/>
          <w:szCs w:val="28"/>
        </w:rPr>
        <w:t>a</w:t>
      </w:r>
      <w:r w:rsidRPr="001B595E">
        <w:rPr>
          <w:rFonts w:ascii="Times New Roman" w:hAnsi="Times New Roman" w:cs="Times New Roman"/>
          <w:color w:val="000000" w:themeColor="text1"/>
          <w:sz w:val="28"/>
          <w:szCs w:val="28"/>
        </w:rPr>
        <w:t xml:space="preserve"> plec</w:t>
      </w:r>
      <w:r w:rsidR="00D0534A" w:rsidRPr="001B595E">
        <w:rPr>
          <w:rFonts w:ascii="Times New Roman" w:hAnsi="Times New Roman" w:cs="Times New Roman"/>
          <w:color w:val="000000" w:themeColor="text1"/>
          <w:sz w:val="28"/>
          <w:szCs w:val="28"/>
        </w:rPr>
        <w:t>ării</w:t>
      </w:r>
      <w:r w:rsidRPr="001B595E">
        <w:rPr>
          <w:rFonts w:ascii="Times New Roman" w:hAnsi="Times New Roman" w:cs="Times New Roman"/>
          <w:color w:val="000000" w:themeColor="text1"/>
          <w:sz w:val="28"/>
          <w:szCs w:val="28"/>
        </w:rPr>
        <w:t xml:space="preserve"> d</w:t>
      </w:r>
      <w:r w:rsidR="00D0534A" w:rsidRPr="001B595E">
        <w:rPr>
          <w:rFonts w:ascii="Times New Roman" w:hAnsi="Times New Roman" w:cs="Times New Roman"/>
          <w:color w:val="000000" w:themeColor="text1"/>
          <w:sz w:val="28"/>
          <w:szCs w:val="28"/>
        </w:rPr>
        <w:t>intr-un</w:t>
      </w:r>
      <w:r w:rsidRPr="001B595E">
        <w:rPr>
          <w:rFonts w:ascii="Times New Roman" w:hAnsi="Times New Roman" w:cs="Times New Roman"/>
          <w:color w:val="000000" w:themeColor="text1"/>
          <w:sz w:val="28"/>
          <w:szCs w:val="28"/>
        </w:rPr>
        <w:t xml:space="preserve"> aeroport </w:t>
      </w:r>
      <w:r w:rsidR="00D0534A" w:rsidRPr="001B595E">
        <w:rPr>
          <w:rFonts w:ascii="Times New Roman" w:hAnsi="Times New Roman" w:cs="Times New Roman"/>
          <w:color w:val="000000" w:themeColor="text1"/>
          <w:sz w:val="28"/>
          <w:szCs w:val="28"/>
        </w:rPr>
        <w:t xml:space="preserve">situat </w:t>
      </w:r>
      <w:r w:rsidRPr="001B595E">
        <w:rPr>
          <w:rFonts w:ascii="Times New Roman" w:hAnsi="Times New Roman" w:cs="Times New Roman"/>
          <w:color w:val="000000" w:themeColor="text1"/>
          <w:sz w:val="28"/>
          <w:szCs w:val="28"/>
        </w:rPr>
        <w:t>pe teritoriul vamal;</w:t>
      </w:r>
    </w:p>
    <w:p w14:paraId="427A9B54" w14:textId="4664C41F" w:rsidR="00B60D77" w:rsidRPr="001B595E" w:rsidRDefault="00B60D77" w:rsidP="007C5F0D">
      <w:pPr>
        <w:pStyle w:val="ListParagraph"/>
        <w:numPr>
          <w:ilvl w:val="1"/>
          <w:numId w:val="177"/>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traficului rutier și pe căi</w:t>
      </w:r>
      <w:r w:rsidR="00D0534A" w:rsidRPr="001B595E">
        <w:rPr>
          <w:rFonts w:ascii="Times New Roman" w:hAnsi="Times New Roman" w:cs="Times New Roman"/>
          <w:color w:val="000000" w:themeColor="text1"/>
          <w:sz w:val="28"/>
          <w:szCs w:val="28"/>
        </w:rPr>
        <w:t>le</w:t>
      </w:r>
      <w:r w:rsidRPr="001B595E">
        <w:rPr>
          <w:rFonts w:ascii="Times New Roman" w:hAnsi="Times New Roman" w:cs="Times New Roman"/>
          <w:color w:val="000000" w:themeColor="text1"/>
          <w:sz w:val="28"/>
          <w:szCs w:val="28"/>
        </w:rPr>
        <w:t xml:space="preserve"> navigabile interioare,</w:t>
      </w:r>
      <w:r w:rsidR="00D0534A" w:rsidRPr="001B595E">
        <w:rPr>
          <w:rFonts w:ascii="Times New Roman" w:hAnsi="Times New Roman" w:cs="Times New Roman"/>
          <w:color w:val="000000" w:themeColor="text1"/>
          <w:sz w:val="28"/>
          <w:szCs w:val="28"/>
        </w:rPr>
        <w:t xml:space="preserve"> cu</w:t>
      </w:r>
      <w:r w:rsidRPr="001B595E">
        <w:rPr>
          <w:rFonts w:ascii="Times New Roman" w:hAnsi="Times New Roman" w:cs="Times New Roman"/>
          <w:color w:val="000000" w:themeColor="text1"/>
          <w:sz w:val="28"/>
          <w:szCs w:val="28"/>
        </w:rPr>
        <w:t xml:space="preserve"> cel târziu o oră înainte ca mărfurile să părăsească teritoriul vamal;</w:t>
      </w:r>
    </w:p>
    <w:p w14:paraId="74A5B191" w14:textId="5BAA9C2F" w:rsidR="00B60D77" w:rsidRPr="001B595E" w:rsidRDefault="00B60D77" w:rsidP="007C5F0D">
      <w:pPr>
        <w:pStyle w:val="ListParagraph"/>
        <w:numPr>
          <w:ilvl w:val="1"/>
          <w:numId w:val="177"/>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traficului feroviar:</w:t>
      </w:r>
    </w:p>
    <w:p w14:paraId="1399EF88" w14:textId="126FBBBA" w:rsidR="00B60D77" w:rsidRPr="001B595E" w:rsidRDefault="00B60D77" w:rsidP="007C5F0D">
      <w:pPr>
        <w:pStyle w:val="ListParagraph"/>
        <w:numPr>
          <w:ilvl w:val="2"/>
          <w:numId w:val="179"/>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călătoria cu trenul de la ultima stație de formare a trenului până la biroul vamal de ieșire durează mai puțin de două ore, </w:t>
      </w:r>
      <w:r w:rsidR="00D0534A" w:rsidRPr="001B595E">
        <w:rPr>
          <w:rFonts w:ascii="Times New Roman" w:hAnsi="Times New Roman" w:cs="Times New Roman"/>
          <w:color w:val="000000" w:themeColor="text1"/>
          <w:sz w:val="28"/>
          <w:szCs w:val="28"/>
        </w:rPr>
        <w:t xml:space="preserve">cu </w:t>
      </w:r>
      <w:r w:rsidRPr="001B595E">
        <w:rPr>
          <w:rFonts w:ascii="Times New Roman" w:hAnsi="Times New Roman" w:cs="Times New Roman"/>
          <w:color w:val="000000" w:themeColor="text1"/>
          <w:sz w:val="28"/>
          <w:szCs w:val="28"/>
        </w:rPr>
        <w:t xml:space="preserve">cel târziu o oră înainte de sosirea mărfurilor la locul </w:t>
      </w:r>
      <w:r w:rsidR="00D0534A" w:rsidRPr="001B595E">
        <w:rPr>
          <w:rFonts w:ascii="Times New Roman" w:hAnsi="Times New Roman" w:cs="Times New Roman"/>
          <w:color w:val="000000" w:themeColor="text1"/>
          <w:sz w:val="28"/>
          <w:szCs w:val="28"/>
        </w:rPr>
        <w:t>care ține de competența</w:t>
      </w:r>
      <w:r w:rsidRPr="001B595E">
        <w:rPr>
          <w:rFonts w:ascii="Times New Roman" w:hAnsi="Times New Roman" w:cs="Times New Roman"/>
          <w:color w:val="000000" w:themeColor="text1"/>
          <w:sz w:val="28"/>
          <w:szCs w:val="28"/>
        </w:rPr>
        <w:t xml:space="preserve"> biroul</w:t>
      </w:r>
      <w:r w:rsidR="00D0534A" w:rsidRPr="001B595E">
        <w:rPr>
          <w:rFonts w:ascii="Times New Roman" w:hAnsi="Times New Roman" w:cs="Times New Roman"/>
          <w:color w:val="000000" w:themeColor="text1"/>
          <w:sz w:val="28"/>
          <w:szCs w:val="28"/>
        </w:rPr>
        <w:t>ui</w:t>
      </w:r>
      <w:r w:rsidRPr="001B595E">
        <w:rPr>
          <w:rFonts w:ascii="Times New Roman" w:hAnsi="Times New Roman" w:cs="Times New Roman"/>
          <w:color w:val="000000" w:themeColor="text1"/>
          <w:sz w:val="28"/>
          <w:szCs w:val="28"/>
        </w:rPr>
        <w:t xml:space="preserve"> vamal de ieșire;</w:t>
      </w:r>
    </w:p>
    <w:p w14:paraId="1386DE98" w14:textId="1C499858" w:rsidR="00B60D77" w:rsidRPr="001B595E" w:rsidRDefault="00B60D77" w:rsidP="007C5F0D">
      <w:pPr>
        <w:pStyle w:val="ListParagraph"/>
        <w:numPr>
          <w:ilvl w:val="2"/>
          <w:numId w:val="179"/>
        </w:numPr>
        <w:tabs>
          <w:tab w:val="left" w:pos="142"/>
          <w:tab w:val="left" w:pos="851"/>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toate celelalte cazuri, </w:t>
      </w:r>
      <w:r w:rsidR="00D0534A" w:rsidRPr="001B595E">
        <w:rPr>
          <w:rFonts w:ascii="Times New Roman" w:hAnsi="Times New Roman" w:cs="Times New Roman"/>
          <w:color w:val="000000" w:themeColor="text1"/>
          <w:sz w:val="28"/>
          <w:szCs w:val="28"/>
        </w:rPr>
        <w:t xml:space="preserve">cu </w:t>
      </w:r>
      <w:r w:rsidRPr="001B595E">
        <w:rPr>
          <w:rFonts w:ascii="Times New Roman" w:hAnsi="Times New Roman" w:cs="Times New Roman"/>
          <w:color w:val="000000" w:themeColor="text1"/>
          <w:sz w:val="28"/>
          <w:szCs w:val="28"/>
        </w:rPr>
        <w:t>cel târziu două ore înainte ca mărfurile să părăsească teritoriul vamal.</w:t>
      </w:r>
    </w:p>
    <w:p w14:paraId="45752CE0" w14:textId="7D8BF9D9"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următoarele situații, termenul de depunere a </w:t>
      </w:r>
      <w:r w:rsidR="00AE47C8" w:rsidRPr="001B595E">
        <w:rPr>
          <w:rFonts w:ascii="Times New Roman" w:hAnsi="Times New Roman" w:cs="Times New Roman"/>
          <w:color w:val="000000" w:themeColor="text1"/>
          <w:sz w:val="28"/>
          <w:szCs w:val="28"/>
        </w:rPr>
        <w:t>notificării sumare</w:t>
      </w:r>
      <w:r w:rsidRPr="001B595E">
        <w:rPr>
          <w:rFonts w:ascii="Times New Roman" w:hAnsi="Times New Roman" w:cs="Times New Roman"/>
          <w:color w:val="000000" w:themeColor="text1"/>
          <w:sz w:val="28"/>
          <w:szCs w:val="28"/>
        </w:rPr>
        <w:t xml:space="preserve"> de ieșire este cel aplicabil mijloc</w:t>
      </w:r>
      <w:r w:rsidR="00AE47C8" w:rsidRPr="001B595E">
        <w:rPr>
          <w:rFonts w:ascii="Times New Roman" w:hAnsi="Times New Roman" w:cs="Times New Roman"/>
          <w:color w:val="000000" w:themeColor="text1"/>
          <w:sz w:val="28"/>
          <w:szCs w:val="28"/>
        </w:rPr>
        <w:t xml:space="preserve">elor </w:t>
      </w:r>
      <w:r w:rsidRPr="001B595E">
        <w:rPr>
          <w:rFonts w:ascii="Times New Roman" w:hAnsi="Times New Roman" w:cs="Times New Roman"/>
          <w:color w:val="000000" w:themeColor="text1"/>
          <w:sz w:val="28"/>
          <w:szCs w:val="28"/>
        </w:rPr>
        <w:t>de transport activ utilizat pentru părăsirea teritoriului vamal:</w:t>
      </w:r>
    </w:p>
    <w:p w14:paraId="3B4779DF" w14:textId="32861F17" w:rsidR="00B60D77" w:rsidRPr="001B595E" w:rsidRDefault="00B60D77" w:rsidP="007C5F0D">
      <w:pPr>
        <w:pStyle w:val="ListParagraph"/>
        <w:numPr>
          <w:ilvl w:val="1"/>
          <w:numId w:val="180"/>
        </w:numPr>
        <w:tabs>
          <w:tab w:val="left" w:pos="142"/>
          <w:tab w:val="left" w:pos="851"/>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mărfurile au ajuns la postul vamal de ieșire </w:t>
      </w:r>
      <w:r w:rsidR="0006193F" w:rsidRPr="001B595E">
        <w:rPr>
          <w:rFonts w:ascii="Times New Roman" w:hAnsi="Times New Roman" w:cs="Times New Roman"/>
          <w:color w:val="000000" w:themeColor="text1"/>
          <w:sz w:val="28"/>
          <w:szCs w:val="28"/>
        </w:rPr>
        <w:t>pe</w:t>
      </w:r>
      <w:r w:rsidRPr="001B595E">
        <w:rPr>
          <w:rFonts w:ascii="Times New Roman" w:hAnsi="Times New Roman" w:cs="Times New Roman"/>
          <w:color w:val="000000" w:themeColor="text1"/>
          <w:sz w:val="28"/>
          <w:szCs w:val="28"/>
        </w:rPr>
        <w:t xml:space="preserve"> un alt mijloc de transport </w:t>
      </w:r>
      <w:r w:rsidR="0006193F" w:rsidRPr="001B595E">
        <w:rPr>
          <w:rFonts w:ascii="Times New Roman" w:hAnsi="Times New Roman" w:cs="Times New Roman"/>
          <w:color w:val="000000" w:themeColor="text1"/>
          <w:sz w:val="28"/>
          <w:szCs w:val="28"/>
        </w:rPr>
        <w:t>de pe</w:t>
      </w:r>
      <w:r w:rsidRPr="001B595E">
        <w:rPr>
          <w:rFonts w:ascii="Times New Roman" w:hAnsi="Times New Roman" w:cs="Times New Roman"/>
          <w:color w:val="000000" w:themeColor="text1"/>
          <w:sz w:val="28"/>
          <w:szCs w:val="28"/>
        </w:rPr>
        <w:t xml:space="preserve"> care sunt transferate înainte de </w:t>
      </w:r>
      <w:r w:rsidR="0006193F" w:rsidRPr="001B595E">
        <w:rPr>
          <w:rFonts w:ascii="Times New Roman" w:hAnsi="Times New Roman" w:cs="Times New Roman"/>
          <w:color w:val="000000" w:themeColor="text1"/>
          <w:sz w:val="28"/>
          <w:szCs w:val="28"/>
        </w:rPr>
        <w:t xml:space="preserve">a </w:t>
      </w:r>
      <w:r w:rsidRPr="001B595E">
        <w:rPr>
          <w:rFonts w:ascii="Times New Roman" w:hAnsi="Times New Roman" w:cs="Times New Roman"/>
          <w:color w:val="000000" w:themeColor="text1"/>
          <w:sz w:val="28"/>
          <w:szCs w:val="28"/>
        </w:rPr>
        <w:t>părăsi teritoriul vamal (transport intermodal);</w:t>
      </w:r>
    </w:p>
    <w:p w14:paraId="401B3A73" w14:textId="501F3704" w:rsidR="00B60D77" w:rsidRPr="001B595E" w:rsidRDefault="00B60D77" w:rsidP="007C5F0D">
      <w:pPr>
        <w:pStyle w:val="ListParagraph"/>
        <w:numPr>
          <w:ilvl w:val="1"/>
          <w:numId w:val="180"/>
        </w:numPr>
        <w:tabs>
          <w:tab w:val="left" w:pos="142"/>
          <w:tab w:val="left" w:pos="851"/>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mărfurile au ajuns la postul vamal de ieșire </w:t>
      </w:r>
      <w:r w:rsidR="0006193F" w:rsidRPr="001B595E">
        <w:rPr>
          <w:rFonts w:ascii="Times New Roman" w:hAnsi="Times New Roman" w:cs="Times New Roman"/>
          <w:color w:val="000000" w:themeColor="text1"/>
          <w:sz w:val="28"/>
          <w:szCs w:val="28"/>
        </w:rPr>
        <w:t xml:space="preserve">printr-un </w:t>
      </w:r>
      <w:r w:rsidRPr="001B595E">
        <w:rPr>
          <w:rFonts w:ascii="Times New Roman" w:hAnsi="Times New Roman" w:cs="Times New Roman"/>
          <w:color w:val="000000" w:themeColor="text1"/>
          <w:sz w:val="28"/>
          <w:szCs w:val="28"/>
        </w:rPr>
        <w:t xml:space="preserve">mijloc de transport care este </w:t>
      </w:r>
      <w:r w:rsidR="0006193F" w:rsidRPr="001B595E">
        <w:rPr>
          <w:rFonts w:ascii="Times New Roman" w:hAnsi="Times New Roman" w:cs="Times New Roman"/>
          <w:color w:val="000000" w:themeColor="text1"/>
          <w:sz w:val="28"/>
          <w:szCs w:val="28"/>
        </w:rPr>
        <w:t>la rîndul său</w:t>
      </w:r>
      <w:r w:rsidRPr="001B595E">
        <w:rPr>
          <w:rFonts w:ascii="Times New Roman" w:hAnsi="Times New Roman" w:cs="Times New Roman"/>
          <w:color w:val="000000" w:themeColor="text1"/>
          <w:sz w:val="28"/>
          <w:szCs w:val="28"/>
        </w:rPr>
        <w:t xml:space="preserve"> transportat </w:t>
      </w:r>
      <w:r w:rsidR="0006193F" w:rsidRPr="001B595E">
        <w:rPr>
          <w:rFonts w:ascii="Times New Roman" w:hAnsi="Times New Roman" w:cs="Times New Roman"/>
          <w:color w:val="000000" w:themeColor="text1"/>
          <w:sz w:val="28"/>
          <w:szCs w:val="28"/>
        </w:rPr>
        <w:t>prin intermediul</w:t>
      </w:r>
      <w:r w:rsidRPr="001B595E">
        <w:rPr>
          <w:rFonts w:ascii="Times New Roman" w:hAnsi="Times New Roman" w:cs="Times New Roman"/>
          <w:color w:val="000000" w:themeColor="text1"/>
          <w:sz w:val="28"/>
          <w:szCs w:val="28"/>
        </w:rPr>
        <w:t xml:space="preserve"> un</w:t>
      </w:r>
      <w:r w:rsidR="0006193F" w:rsidRPr="001B595E">
        <w:rPr>
          <w:rFonts w:ascii="Times New Roman" w:hAnsi="Times New Roman" w:cs="Times New Roman"/>
          <w:color w:val="000000" w:themeColor="text1"/>
          <w:sz w:val="28"/>
          <w:szCs w:val="28"/>
        </w:rPr>
        <w:t>ui</w:t>
      </w:r>
      <w:r w:rsidRPr="001B595E">
        <w:rPr>
          <w:rFonts w:ascii="Times New Roman" w:hAnsi="Times New Roman" w:cs="Times New Roman"/>
          <w:color w:val="000000" w:themeColor="text1"/>
          <w:sz w:val="28"/>
          <w:szCs w:val="28"/>
        </w:rPr>
        <w:t xml:space="preserve"> mijloc de transport activ la </w:t>
      </w:r>
      <w:r w:rsidR="0006193F" w:rsidRPr="001B595E">
        <w:rPr>
          <w:rFonts w:ascii="Times New Roman" w:hAnsi="Times New Roman" w:cs="Times New Roman"/>
          <w:color w:val="000000" w:themeColor="text1"/>
          <w:sz w:val="28"/>
          <w:szCs w:val="28"/>
        </w:rPr>
        <w:t xml:space="preserve">momentul </w:t>
      </w:r>
      <w:r w:rsidRPr="001B595E">
        <w:rPr>
          <w:rFonts w:ascii="Times New Roman" w:hAnsi="Times New Roman" w:cs="Times New Roman"/>
          <w:color w:val="000000" w:themeColor="text1"/>
          <w:sz w:val="28"/>
          <w:szCs w:val="28"/>
        </w:rPr>
        <w:t>părăsir</w:t>
      </w:r>
      <w:r w:rsidR="0006193F" w:rsidRPr="001B595E">
        <w:rPr>
          <w:rFonts w:ascii="Times New Roman" w:hAnsi="Times New Roman" w:cs="Times New Roman"/>
          <w:color w:val="000000" w:themeColor="text1"/>
          <w:sz w:val="28"/>
          <w:szCs w:val="28"/>
        </w:rPr>
        <w:t>ii</w:t>
      </w:r>
      <w:r w:rsidRPr="001B595E">
        <w:rPr>
          <w:rFonts w:ascii="Times New Roman" w:hAnsi="Times New Roman" w:cs="Times New Roman"/>
          <w:color w:val="000000" w:themeColor="text1"/>
          <w:sz w:val="28"/>
          <w:szCs w:val="28"/>
        </w:rPr>
        <w:t xml:space="preserve"> teritoriului vamal (transport combinat).</w:t>
      </w:r>
    </w:p>
    <w:p w14:paraId="22C43A2A" w14:textId="79F7AAE1"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Termenele menționate la</w:t>
      </w:r>
      <w:r w:rsidR="00D622F5" w:rsidRPr="001B595E">
        <w:rPr>
          <w:rFonts w:ascii="Times New Roman" w:hAnsi="Times New Roman" w:cs="Times New Roman"/>
          <w:color w:val="000000" w:themeColor="text1"/>
          <w:sz w:val="28"/>
          <w:szCs w:val="28"/>
        </w:rPr>
        <w:t xml:space="preserve"> pct. </w:t>
      </w:r>
      <w:r w:rsidR="00721804" w:rsidRPr="001B595E">
        <w:rPr>
          <w:rFonts w:ascii="Times New Roman" w:hAnsi="Times New Roman" w:cs="Times New Roman"/>
          <w:color w:val="000000" w:themeColor="text1"/>
          <w:sz w:val="28"/>
          <w:szCs w:val="28"/>
        </w:rPr>
        <w:t xml:space="preserve">609 </w:t>
      </w:r>
      <w:r w:rsidR="00D622F5" w:rsidRPr="001B595E">
        <w:rPr>
          <w:rFonts w:ascii="Times New Roman" w:hAnsi="Times New Roman" w:cs="Times New Roman"/>
          <w:color w:val="000000" w:themeColor="text1"/>
          <w:sz w:val="28"/>
          <w:szCs w:val="28"/>
        </w:rPr>
        <w:t xml:space="preserve">și </w:t>
      </w:r>
      <w:r w:rsidR="00721804" w:rsidRPr="001B595E">
        <w:rPr>
          <w:rFonts w:ascii="Times New Roman" w:hAnsi="Times New Roman" w:cs="Times New Roman"/>
          <w:color w:val="000000" w:themeColor="text1"/>
          <w:sz w:val="28"/>
          <w:szCs w:val="28"/>
        </w:rPr>
        <w:t xml:space="preserve">610 </w:t>
      </w:r>
      <w:r w:rsidRPr="001B595E">
        <w:rPr>
          <w:rFonts w:ascii="Times New Roman" w:hAnsi="Times New Roman" w:cs="Times New Roman"/>
          <w:color w:val="000000" w:themeColor="text1"/>
          <w:sz w:val="28"/>
          <w:szCs w:val="28"/>
        </w:rPr>
        <w:t>nu se aplică în caz</w:t>
      </w:r>
      <w:r w:rsidR="007F303A" w:rsidRPr="001B595E">
        <w:rPr>
          <w:rFonts w:ascii="Times New Roman" w:hAnsi="Times New Roman" w:cs="Times New Roman"/>
          <w:color w:val="000000" w:themeColor="text1"/>
          <w:sz w:val="28"/>
          <w:szCs w:val="28"/>
        </w:rPr>
        <w:t>ul unui impediment justificator</w:t>
      </w:r>
      <w:r w:rsidRPr="001B595E">
        <w:rPr>
          <w:rFonts w:ascii="Times New Roman" w:hAnsi="Times New Roman" w:cs="Times New Roman"/>
          <w:color w:val="000000" w:themeColor="text1"/>
          <w:sz w:val="28"/>
          <w:szCs w:val="28"/>
        </w:rPr>
        <w:t>.</w:t>
      </w:r>
    </w:p>
    <w:p w14:paraId="381EDA7F" w14:textId="095AE241"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Postul vamal la care se depune </w:t>
      </w:r>
      <w:r w:rsidR="0006193F" w:rsidRPr="001B595E">
        <w:rPr>
          <w:rFonts w:ascii="Times New Roman" w:hAnsi="Times New Roman" w:cs="Times New Roman"/>
          <w:color w:val="000000" w:themeColor="text1"/>
          <w:sz w:val="28"/>
          <w:szCs w:val="28"/>
        </w:rPr>
        <w:t>notificarea</w:t>
      </w:r>
      <w:r w:rsidRPr="001B595E">
        <w:rPr>
          <w:rFonts w:ascii="Times New Roman" w:hAnsi="Times New Roman" w:cs="Times New Roman"/>
          <w:color w:val="000000" w:themeColor="text1"/>
          <w:sz w:val="28"/>
          <w:szCs w:val="28"/>
        </w:rPr>
        <w:t xml:space="preserve"> sumară de ieșire în conformitate cu art</w:t>
      </w:r>
      <w:r w:rsidR="00D622F5"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336 alin</w:t>
      </w:r>
      <w:r w:rsidR="00D622F5"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(1) din Cod:</w:t>
      </w:r>
    </w:p>
    <w:p w14:paraId="12B11CF8" w14:textId="52F0A2C4" w:rsidR="00B60D77" w:rsidRPr="001B595E" w:rsidRDefault="00B60D77" w:rsidP="007C5F0D">
      <w:pPr>
        <w:pStyle w:val="ListParagraph"/>
        <w:numPr>
          <w:ilvl w:val="1"/>
          <w:numId w:val="176"/>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înregistrează notificarea sumară de ieșire imediat după primirea acesteia;</w:t>
      </w:r>
    </w:p>
    <w:p w14:paraId="2FB11FF9" w14:textId="538F0E9F" w:rsidR="00B60D77" w:rsidRPr="001B595E" w:rsidRDefault="00B60D77" w:rsidP="007C5F0D">
      <w:pPr>
        <w:pStyle w:val="ListParagraph"/>
        <w:numPr>
          <w:ilvl w:val="1"/>
          <w:numId w:val="176"/>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furnizează un MRN declarantului;</w:t>
      </w:r>
    </w:p>
    <w:p w14:paraId="3924710B" w14:textId="6920E5E0" w:rsidR="00B60D77" w:rsidRPr="001B595E" w:rsidRDefault="0006193F" w:rsidP="007C5F0D">
      <w:pPr>
        <w:pStyle w:val="ListParagraph"/>
        <w:numPr>
          <w:ilvl w:val="1"/>
          <w:numId w:val="176"/>
        </w:numPr>
        <w:tabs>
          <w:tab w:val="left" w:pos="851"/>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dacă este cazul, acordă liberul de vamă m</w:t>
      </w:r>
      <w:r w:rsidR="00B60D77" w:rsidRPr="001B595E">
        <w:rPr>
          <w:rFonts w:ascii="Times New Roman" w:hAnsi="Times New Roman" w:cs="Times New Roman"/>
          <w:color w:val="000000" w:themeColor="text1"/>
          <w:sz w:val="28"/>
          <w:szCs w:val="28"/>
        </w:rPr>
        <w:t>ărfuril</w:t>
      </w:r>
      <w:r w:rsidRPr="001B595E">
        <w:rPr>
          <w:rFonts w:ascii="Times New Roman" w:hAnsi="Times New Roman" w:cs="Times New Roman"/>
          <w:color w:val="000000" w:themeColor="text1"/>
          <w:sz w:val="28"/>
          <w:szCs w:val="28"/>
        </w:rPr>
        <w:t>or</w:t>
      </w:r>
      <w:r w:rsidR="00B60D77" w:rsidRPr="001B595E">
        <w:rPr>
          <w:rFonts w:ascii="Times New Roman" w:hAnsi="Times New Roman" w:cs="Times New Roman"/>
          <w:color w:val="000000" w:themeColor="text1"/>
          <w:sz w:val="28"/>
          <w:szCs w:val="28"/>
        </w:rPr>
        <w:t xml:space="preserve"> pentru scoaterea acestora de pe teritoriul vamal.</w:t>
      </w:r>
    </w:p>
    <w:p w14:paraId="29942815" w14:textId="0542E20C"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mărfurile pentru care s-a depus o </w:t>
      </w:r>
      <w:r w:rsidR="00E95D38" w:rsidRPr="001B595E">
        <w:rPr>
          <w:rFonts w:ascii="Times New Roman" w:hAnsi="Times New Roman" w:cs="Times New Roman"/>
          <w:color w:val="000000" w:themeColor="text1"/>
          <w:sz w:val="28"/>
          <w:szCs w:val="28"/>
        </w:rPr>
        <w:t>notificare</w:t>
      </w:r>
      <w:r w:rsidRPr="001B595E">
        <w:rPr>
          <w:rFonts w:ascii="Times New Roman" w:hAnsi="Times New Roman" w:cs="Times New Roman"/>
          <w:color w:val="000000" w:themeColor="text1"/>
          <w:sz w:val="28"/>
          <w:szCs w:val="28"/>
        </w:rPr>
        <w:t xml:space="preserve"> sumară de ieșire nu mai sunt destinate să fie scoase </w:t>
      </w:r>
      <w:r w:rsidR="00726E8D" w:rsidRPr="001B595E">
        <w:rPr>
          <w:rFonts w:ascii="Times New Roman" w:hAnsi="Times New Roman" w:cs="Times New Roman"/>
          <w:color w:val="000000" w:themeColor="text1"/>
          <w:sz w:val="28"/>
          <w:szCs w:val="28"/>
        </w:rPr>
        <w:t>de pe</w:t>
      </w:r>
      <w:r w:rsidRPr="001B595E">
        <w:rPr>
          <w:rFonts w:ascii="Times New Roman" w:hAnsi="Times New Roman" w:cs="Times New Roman"/>
          <w:color w:val="000000" w:themeColor="text1"/>
          <w:sz w:val="28"/>
          <w:szCs w:val="28"/>
        </w:rPr>
        <w:t xml:space="preserve"> teritoriul vamal, persoana care urma să scoată mărfurile prin postul vamal de ieșire, responsabil pentru a le transporta într-un loc </w:t>
      </w:r>
      <w:r w:rsidR="00726E8D" w:rsidRPr="001B595E">
        <w:rPr>
          <w:rFonts w:ascii="Times New Roman" w:hAnsi="Times New Roman" w:cs="Times New Roman"/>
          <w:color w:val="000000" w:themeColor="text1"/>
          <w:sz w:val="28"/>
          <w:szCs w:val="28"/>
        </w:rPr>
        <w:t>de pe</w:t>
      </w:r>
      <w:r w:rsidRPr="001B595E">
        <w:rPr>
          <w:rFonts w:ascii="Times New Roman" w:hAnsi="Times New Roman" w:cs="Times New Roman"/>
          <w:color w:val="000000" w:themeColor="text1"/>
          <w:sz w:val="28"/>
          <w:szCs w:val="28"/>
        </w:rPr>
        <w:t xml:space="preserve"> teritoriu</w:t>
      </w:r>
      <w:r w:rsidR="00726E8D" w:rsidRPr="001B595E">
        <w:rPr>
          <w:rFonts w:ascii="Times New Roman" w:hAnsi="Times New Roman" w:cs="Times New Roman"/>
          <w:color w:val="000000" w:themeColor="text1"/>
          <w:sz w:val="28"/>
          <w:szCs w:val="28"/>
        </w:rPr>
        <w:t>l respectiv</w:t>
      </w:r>
      <w:r w:rsidRPr="001B595E">
        <w:rPr>
          <w:rFonts w:ascii="Times New Roman" w:hAnsi="Times New Roman" w:cs="Times New Roman"/>
          <w:color w:val="000000" w:themeColor="text1"/>
          <w:sz w:val="28"/>
          <w:szCs w:val="28"/>
        </w:rPr>
        <w:t xml:space="preserve">, informează postul vamal de ieșire că mărfurile nu vor fi scoase din teritoriul vamal și specifică MRN-ul </w:t>
      </w:r>
      <w:r w:rsidR="00726E8D" w:rsidRPr="001B595E">
        <w:rPr>
          <w:rFonts w:ascii="Times New Roman" w:hAnsi="Times New Roman" w:cs="Times New Roman"/>
          <w:color w:val="000000" w:themeColor="text1"/>
          <w:sz w:val="28"/>
          <w:szCs w:val="28"/>
        </w:rPr>
        <w:t>notificării</w:t>
      </w:r>
      <w:r w:rsidRPr="001B595E">
        <w:rPr>
          <w:rFonts w:ascii="Times New Roman" w:hAnsi="Times New Roman" w:cs="Times New Roman"/>
          <w:color w:val="000000" w:themeColor="text1"/>
          <w:sz w:val="28"/>
          <w:szCs w:val="28"/>
        </w:rPr>
        <w:t xml:space="preserve"> sumare de ieșire.</w:t>
      </w:r>
    </w:p>
    <w:p w14:paraId="358EC517" w14:textId="77777777" w:rsidR="00726E8D" w:rsidRPr="001B595E" w:rsidRDefault="00726E8D" w:rsidP="00381586">
      <w:pPr>
        <w:spacing w:after="0"/>
        <w:jc w:val="center"/>
        <w:rPr>
          <w:rFonts w:ascii="Times New Roman" w:hAnsi="Times New Roman" w:cs="Times New Roman"/>
          <w:b/>
          <w:color w:val="000000" w:themeColor="text1"/>
          <w:sz w:val="28"/>
          <w:szCs w:val="28"/>
        </w:rPr>
      </w:pPr>
    </w:p>
    <w:p w14:paraId="3DFA05B0" w14:textId="71E6927D" w:rsidR="00B60D77" w:rsidRPr="001B595E" w:rsidRDefault="00B60D77" w:rsidP="00381586">
      <w:pPr>
        <w:spacing w:after="0"/>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Secțiunea 4</w:t>
      </w:r>
    </w:p>
    <w:p w14:paraId="3BB8FC64" w14:textId="28D1FFE8" w:rsidR="00B60D77" w:rsidRPr="001B595E" w:rsidRDefault="00B60D77" w:rsidP="00381586">
      <w:pPr>
        <w:spacing w:after="0"/>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Notificare</w:t>
      </w:r>
      <w:r w:rsidR="00D622F5" w:rsidRPr="001B595E">
        <w:rPr>
          <w:rFonts w:ascii="Times New Roman" w:hAnsi="Times New Roman" w:cs="Times New Roman"/>
          <w:b/>
          <w:color w:val="000000" w:themeColor="text1"/>
          <w:sz w:val="28"/>
          <w:szCs w:val="28"/>
        </w:rPr>
        <w:t>a</w:t>
      </w:r>
      <w:r w:rsidRPr="001B595E">
        <w:rPr>
          <w:rFonts w:ascii="Times New Roman" w:hAnsi="Times New Roman" w:cs="Times New Roman"/>
          <w:b/>
          <w:color w:val="000000" w:themeColor="text1"/>
          <w:sz w:val="28"/>
          <w:szCs w:val="28"/>
        </w:rPr>
        <w:t xml:space="preserve"> de reexport</w:t>
      </w:r>
    </w:p>
    <w:p w14:paraId="42B75ECC" w14:textId="77777777" w:rsidR="00B60D77" w:rsidRPr="001B595E" w:rsidRDefault="00B60D77" w:rsidP="00B60D77">
      <w:pPr>
        <w:jc w:val="both"/>
        <w:rPr>
          <w:rFonts w:ascii="Times New Roman" w:hAnsi="Times New Roman" w:cs="Times New Roman"/>
          <w:color w:val="000000" w:themeColor="text1"/>
          <w:sz w:val="28"/>
          <w:szCs w:val="28"/>
        </w:rPr>
      </w:pPr>
    </w:p>
    <w:p w14:paraId="0FBC831E" w14:textId="2CFC3357"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Postul vamal de ieșire:</w:t>
      </w:r>
    </w:p>
    <w:p w14:paraId="4DFEC28E" w14:textId="7F97652A" w:rsidR="00B60D77" w:rsidRPr="001B595E" w:rsidRDefault="00B60D77" w:rsidP="007C5F0D">
      <w:pPr>
        <w:pStyle w:val="ListParagraph"/>
        <w:numPr>
          <w:ilvl w:val="1"/>
          <w:numId w:val="181"/>
        </w:numPr>
        <w:tabs>
          <w:tab w:val="left" w:pos="851"/>
        </w:tabs>
        <w:spacing w:after="0"/>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înregistrează notificarea de reexport imediat după primirea acesteia;</w:t>
      </w:r>
    </w:p>
    <w:p w14:paraId="417AA551" w14:textId="5C6E5809" w:rsidR="00B60D77" w:rsidRPr="001B595E" w:rsidRDefault="00B60D77" w:rsidP="007C5F0D">
      <w:pPr>
        <w:pStyle w:val="ListParagraph"/>
        <w:numPr>
          <w:ilvl w:val="1"/>
          <w:numId w:val="181"/>
        </w:numPr>
        <w:tabs>
          <w:tab w:val="left" w:pos="851"/>
        </w:tabs>
        <w:spacing w:after="0"/>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furnizează un MRN declarantului;</w:t>
      </w:r>
    </w:p>
    <w:p w14:paraId="1924E534" w14:textId="731B3F30" w:rsidR="00B60D77" w:rsidRPr="001B595E" w:rsidRDefault="00B60D77" w:rsidP="007C5F0D">
      <w:pPr>
        <w:pStyle w:val="ListParagraph"/>
        <w:numPr>
          <w:ilvl w:val="1"/>
          <w:numId w:val="181"/>
        </w:numPr>
        <w:tabs>
          <w:tab w:val="left" w:pos="851"/>
        </w:tabs>
        <w:spacing w:after="0"/>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după caz, eliberează mărfu</w:t>
      </w:r>
      <w:r w:rsidR="00D622F5" w:rsidRPr="001B595E">
        <w:rPr>
          <w:rFonts w:ascii="Times New Roman" w:hAnsi="Times New Roman" w:cs="Times New Roman"/>
          <w:color w:val="000000" w:themeColor="text1"/>
          <w:sz w:val="28"/>
          <w:szCs w:val="28"/>
        </w:rPr>
        <w:t xml:space="preserve">rile pentru scoaterea acestora </w:t>
      </w:r>
      <w:r w:rsidRPr="001B595E">
        <w:rPr>
          <w:rFonts w:ascii="Times New Roman" w:hAnsi="Times New Roman" w:cs="Times New Roman"/>
          <w:color w:val="000000" w:themeColor="text1"/>
          <w:sz w:val="28"/>
          <w:szCs w:val="28"/>
        </w:rPr>
        <w:t>de pe teritoriul vamal.</w:t>
      </w:r>
    </w:p>
    <w:p w14:paraId="512FC77E" w14:textId="10F41C8D"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mărfurile pentru care s-a depus o notificare de reexport nu mai </w:t>
      </w:r>
      <w:r w:rsidR="00856557" w:rsidRPr="001B595E">
        <w:rPr>
          <w:rFonts w:ascii="Times New Roman" w:hAnsi="Times New Roman" w:cs="Times New Roman"/>
          <w:color w:val="000000" w:themeColor="text1"/>
          <w:sz w:val="28"/>
          <w:szCs w:val="28"/>
        </w:rPr>
        <w:t>sunt destinate să fie scoase de pe</w:t>
      </w:r>
      <w:r w:rsidRPr="001B595E">
        <w:rPr>
          <w:rFonts w:ascii="Times New Roman" w:hAnsi="Times New Roman" w:cs="Times New Roman"/>
          <w:color w:val="000000" w:themeColor="text1"/>
          <w:sz w:val="28"/>
          <w:szCs w:val="28"/>
        </w:rPr>
        <w:t xml:space="preserve"> teritoriul vamal, persoana care urma să scoată mărfurile prin postul vamal de ieșire, responsabil pentru a le transporta într-un loc </w:t>
      </w:r>
      <w:r w:rsidR="00856557" w:rsidRPr="001B595E">
        <w:rPr>
          <w:rFonts w:ascii="Times New Roman" w:hAnsi="Times New Roman" w:cs="Times New Roman"/>
          <w:color w:val="000000" w:themeColor="text1"/>
          <w:sz w:val="28"/>
          <w:szCs w:val="28"/>
        </w:rPr>
        <w:t>de pe</w:t>
      </w:r>
      <w:r w:rsidRPr="001B595E">
        <w:rPr>
          <w:rFonts w:ascii="Times New Roman" w:hAnsi="Times New Roman" w:cs="Times New Roman"/>
          <w:color w:val="000000" w:themeColor="text1"/>
          <w:sz w:val="28"/>
          <w:szCs w:val="28"/>
        </w:rPr>
        <w:t xml:space="preserve"> teritoriu</w:t>
      </w:r>
      <w:r w:rsidR="00856557" w:rsidRPr="001B595E">
        <w:rPr>
          <w:rFonts w:ascii="Times New Roman" w:hAnsi="Times New Roman" w:cs="Times New Roman"/>
          <w:color w:val="000000" w:themeColor="text1"/>
          <w:sz w:val="28"/>
          <w:szCs w:val="28"/>
        </w:rPr>
        <w:t>l respectiv</w:t>
      </w:r>
      <w:r w:rsidRPr="001B595E">
        <w:rPr>
          <w:rFonts w:ascii="Times New Roman" w:hAnsi="Times New Roman" w:cs="Times New Roman"/>
          <w:color w:val="000000" w:themeColor="text1"/>
          <w:sz w:val="28"/>
          <w:szCs w:val="28"/>
        </w:rPr>
        <w:t>, informează postul vamal de ieșire c</w:t>
      </w:r>
      <w:r w:rsidR="00856557" w:rsidRPr="001B595E">
        <w:rPr>
          <w:rFonts w:ascii="Times New Roman" w:hAnsi="Times New Roman" w:cs="Times New Roman"/>
          <w:color w:val="000000" w:themeColor="text1"/>
          <w:sz w:val="28"/>
          <w:szCs w:val="28"/>
        </w:rPr>
        <w:t>ă mărfurile nu vor fi scoase de pe teritoriul vamal și specifică</w:t>
      </w:r>
      <w:r w:rsidRPr="001B595E">
        <w:rPr>
          <w:rFonts w:ascii="Times New Roman" w:hAnsi="Times New Roman" w:cs="Times New Roman"/>
          <w:color w:val="000000" w:themeColor="text1"/>
          <w:sz w:val="28"/>
          <w:szCs w:val="28"/>
        </w:rPr>
        <w:t xml:space="preserve"> MRN-ul notificării de reexport.</w:t>
      </w:r>
    </w:p>
    <w:p w14:paraId="31051A65" w14:textId="77777777" w:rsidR="00B60D77" w:rsidRPr="001B595E" w:rsidRDefault="00B60D77" w:rsidP="00B60D77">
      <w:pPr>
        <w:jc w:val="both"/>
        <w:rPr>
          <w:rFonts w:ascii="Times New Roman" w:hAnsi="Times New Roman" w:cs="Times New Roman"/>
          <w:color w:val="000000" w:themeColor="text1"/>
          <w:sz w:val="28"/>
          <w:szCs w:val="28"/>
        </w:rPr>
      </w:pPr>
    </w:p>
    <w:p w14:paraId="2BD26491" w14:textId="77777777" w:rsidR="00B60D77" w:rsidRPr="001B595E" w:rsidRDefault="00B60D77" w:rsidP="00381586">
      <w:pPr>
        <w:spacing w:after="0"/>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Capitolul 9</w:t>
      </w:r>
    </w:p>
    <w:p w14:paraId="4168DA47" w14:textId="7887B075" w:rsidR="00B60D77" w:rsidRPr="001B595E" w:rsidRDefault="00B60D77" w:rsidP="00B60D77">
      <w:pPr>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FORME SPECIFICE DE CONTROL VAMAL</w:t>
      </w:r>
    </w:p>
    <w:p w14:paraId="5B15F94A" w14:textId="7E6ACC7F" w:rsidR="00B60D77" w:rsidRPr="001B595E" w:rsidRDefault="00B60D77" w:rsidP="00381586">
      <w:pPr>
        <w:spacing w:after="0"/>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Sec</w:t>
      </w:r>
      <w:r w:rsidR="00D622F5" w:rsidRPr="001B595E">
        <w:rPr>
          <w:rFonts w:ascii="Times New Roman" w:hAnsi="Times New Roman" w:cs="Times New Roman"/>
          <w:b/>
          <w:color w:val="000000" w:themeColor="text1"/>
          <w:sz w:val="28"/>
          <w:szCs w:val="28"/>
        </w:rPr>
        <w:t>ț</w:t>
      </w:r>
      <w:r w:rsidRPr="001B595E">
        <w:rPr>
          <w:rFonts w:ascii="Times New Roman" w:hAnsi="Times New Roman" w:cs="Times New Roman"/>
          <w:b/>
          <w:color w:val="000000" w:themeColor="text1"/>
          <w:sz w:val="28"/>
          <w:szCs w:val="28"/>
        </w:rPr>
        <w:t>iunea 1</w:t>
      </w:r>
    </w:p>
    <w:p w14:paraId="75095FBA" w14:textId="77777777" w:rsidR="00B60D77" w:rsidRPr="001B595E" w:rsidRDefault="00B60D77" w:rsidP="00B60D77">
      <w:pPr>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Controlul mărfurilor</w:t>
      </w:r>
    </w:p>
    <w:p w14:paraId="03AA463B" w14:textId="77777777" w:rsidR="00B60D77" w:rsidRPr="001B595E" w:rsidRDefault="00B60D77" w:rsidP="00B60D77">
      <w:pPr>
        <w:jc w:val="both"/>
        <w:rPr>
          <w:rFonts w:ascii="Times New Roman" w:hAnsi="Times New Roman" w:cs="Times New Roman"/>
          <w:color w:val="000000" w:themeColor="text1"/>
          <w:sz w:val="28"/>
          <w:szCs w:val="28"/>
        </w:rPr>
      </w:pPr>
    </w:p>
    <w:p w14:paraId="3654E907" w14:textId="3B9FEF9E"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La trecerea frontierei de stat, Serviciul Vamal efectuează identificarea mijloacelor de transport pe baza documentelor de însoţire. </w:t>
      </w:r>
    </w:p>
    <w:p w14:paraId="2AD74FFF" w14:textId="3E258053"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La transportu</w:t>
      </w:r>
      <w:r w:rsidR="008B3B13" w:rsidRPr="001B595E">
        <w:rPr>
          <w:rFonts w:ascii="Times New Roman" w:hAnsi="Times New Roman" w:cs="Times New Roman"/>
          <w:color w:val="000000" w:themeColor="text1"/>
          <w:sz w:val="28"/>
          <w:szCs w:val="28"/>
        </w:rPr>
        <w:t xml:space="preserve">l mărfurilor pe calea rutieră, </w:t>
      </w:r>
      <w:r w:rsidRPr="001B595E">
        <w:rPr>
          <w:rFonts w:ascii="Times New Roman" w:hAnsi="Times New Roman" w:cs="Times New Roman"/>
          <w:color w:val="000000" w:themeColor="text1"/>
          <w:sz w:val="28"/>
          <w:szCs w:val="28"/>
        </w:rPr>
        <w:t xml:space="preserve">Serviciul Vamal controlează exteriorul autovehiculului, cabina acestuia şi, după caz, agregatul frigorific. La mijloacele de transport fără încărcătură se efectuează şi controlul compartimentului de marfă. </w:t>
      </w:r>
    </w:p>
    <w:p w14:paraId="2124B53E" w14:textId="77777777" w:rsidR="00B60D77" w:rsidRPr="001B595E" w:rsidRDefault="00B60D77" w:rsidP="008B3B13">
      <w:pPr>
        <w:tabs>
          <w:tab w:val="left" w:pos="993"/>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Dacă la controlul exterior al autovehiculului se constată sigilii lipsă sau în cazul în care sigiliile aplicate la expediere au fost violate ori compartimentul de marfă prezintă urme de violare, se efectuează şi controlul vamal al mărfurilor. În acest caz, Serviciul Vamal consemnează rezultatul controlului într-un proces-verbal de constatare, care se semnează şi de transportator. </w:t>
      </w:r>
    </w:p>
    <w:p w14:paraId="61C6826F" w14:textId="3A3DF08F"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La transportul mărfurilor pe cale ferată, organul vamal verifică: </w:t>
      </w:r>
    </w:p>
    <w:p w14:paraId="1786D676" w14:textId="49892968" w:rsidR="00B60D77" w:rsidRPr="001B595E" w:rsidRDefault="00B60D77" w:rsidP="007C5F0D">
      <w:pPr>
        <w:pStyle w:val="ListParagraph"/>
        <w:numPr>
          <w:ilvl w:val="1"/>
          <w:numId w:val="184"/>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exteriorul vagoanelor acoperite care conţin mărfuri, prin controlul integrităţii sigiliilor, ferestrelor, acoperişului, pereţilor şi platformei; </w:t>
      </w:r>
    </w:p>
    <w:p w14:paraId="2ADE2331" w14:textId="33A49ECC" w:rsidR="00B60D77" w:rsidRPr="001B595E" w:rsidRDefault="00B60D77" w:rsidP="007C5F0D">
      <w:pPr>
        <w:pStyle w:val="ListParagraph"/>
        <w:numPr>
          <w:ilvl w:val="1"/>
          <w:numId w:val="184"/>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interiorul şi exteriorul vagoanelor descoperite care conţin mărfuri; </w:t>
      </w:r>
    </w:p>
    <w:p w14:paraId="26F8DCBA" w14:textId="3F3A44F0" w:rsidR="00B60D77" w:rsidRPr="001B595E" w:rsidRDefault="00B60D77" w:rsidP="007C5F0D">
      <w:pPr>
        <w:pStyle w:val="ListParagraph"/>
        <w:numPr>
          <w:ilvl w:val="1"/>
          <w:numId w:val="184"/>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exteriorul locomotivei; </w:t>
      </w:r>
    </w:p>
    <w:p w14:paraId="3438A1D0" w14:textId="31262075" w:rsidR="00B60D77" w:rsidRPr="001B595E" w:rsidRDefault="00B60D77" w:rsidP="007C5F0D">
      <w:pPr>
        <w:pStyle w:val="ListParagraph"/>
        <w:numPr>
          <w:ilvl w:val="1"/>
          <w:numId w:val="184"/>
        </w:numPr>
        <w:tabs>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exteriorul şi interiorul anexelor tehnice ale locomotivei şi cabinei mecanicului. </w:t>
      </w:r>
    </w:p>
    <w:p w14:paraId="71901690" w14:textId="3DC2424E"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Vagoanele cu sigilii lipsă sau violate, precum şi vagoanele care nu pot fi sigilate se supun şi controlului vamal interior. Serviciului Vamal consemnează rezultatul controlului într-un proces verbal de constatare, care se semnează şi de organele căilor ferate. Aceeaşi procedură se aplică şi trimiterilor poștale internaționale. </w:t>
      </w:r>
    </w:p>
    <w:p w14:paraId="089B16A8" w14:textId="061579C6"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La transportul mărfurilor pe cale maritimă, controlul vamal la sosirea navei se efectuează în prezenţa organelor portuare, a comandantului ori a armatorului, precum şi a reprezentantului agenţiei de navigaţie. </w:t>
      </w:r>
    </w:p>
    <w:p w14:paraId="40C0F177" w14:textId="56A6FD3E" w:rsidR="00B60D77" w:rsidRPr="001B595E" w:rsidRDefault="00B60D77" w:rsidP="001B595E">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Controlul vamal al navei la sosire constă în verificarea prin sondaj a cabinelor, sălilor, cambuzelor, restaurantelor şi a sălii maşinilor, pentru a constata dacă există concordanţă între declaraţia proviziilor de bord şi bunurile supuse declarării. Comandantul, armatorul sau agentul navei este obligat să prezinte organului vamal originalul manifestului încărcăturii. </w:t>
      </w:r>
    </w:p>
    <w:p w14:paraId="62C1C8D2" w14:textId="77777777" w:rsidR="00721804" w:rsidRPr="001B595E" w:rsidRDefault="00B60D77" w:rsidP="001B595E">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După efectuarea controlului vamal la sosire, în folosinţa comandantului, echipajului şi pasagerilor se lasă cantităţi uzuale de produse din tutun şi băuturi alcoolice, în raport cu durata staţionării navei în port, potrivit normelor stabilite </w:t>
      </w:r>
      <w:r w:rsidR="00E67694" w:rsidRPr="001B595E">
        <w:rPr>
          <w:rFonts w:ascii="Times New Roman" w:hAnsi="Times New Roman" w:cs="Times New Roman"/>
          <w:color w:val="000000" w:themeColor="text1"/>
          <w:sz w:val="28"/>
          <w:szCs w:val="28"/>
        </w:rPr>
        <w:t>de Serviciul Vamal</w:t>
      </w:r>
      <w:r w:rsidRPr="001B595E">
        <w:rPr>
          <w:rFonts w:ascii="Times New Roman" w:hAnsi="Times New Roman" w:cs="Times New Roman"/>
          <w:color w:val="000000" w:themeColor="text1"/>
          <w:sz w:val="28"/>
          <w:szCs w:val="28"/>
        </w:rPr>
        <w:t>.</w:t>
      </w:r>
    </w:p>
    <w:p w14:paraId="0BD075E3" w14:textId="77777777" w:rsidR="00721804" w:rsidRPr="001B595E" w:rsidRDefault="00721804" w:rsidP="001B595E">
      <w:pPr>
        <w:pStyle w:val="ListParagraph"/>
        <w:rPr>
          <w:rFonts w:ascii="Times New Roman" w:hAnsi="Times New Roman" w:cs="Times New Roman"/>
          <w:color w:val="000000" w:themeColor="text1"/>
          <w:sz w:val="28"/>
          <w:szCs w:val="28"/>
        </w:rPr>
      </w:pPr>
    </w:p>
    <w:p w14:paraId="1A1DE149" w14:textId="2D638435" w:rsidR="00B60D77" w:rsidRPr="001B595E" w:rsidRDefault="00B60D77" w:rsidP="001B595E">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La scoaterea sau introducerea pe navă a proviziilor de bord, Serviciul Vamal face menţiunea de rigoare în declaraţia proviziilor de bord. </w:t>
      </w:r>
    </w:p>
    <w:p w14:paraId="07586771" w14:textId="4913208F" w:rsidR="00B60D77" w:rsidRPr="001B595E" w:rsidRDefault="00B60D77" w:rsidP="001B595E">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Pe timpul staţionării navei, comandantul sau armatorul este obligat să folosească proviziile şi bunurile înscrise în inventar în exclusivitate la bord. </w:t>
      </w:r>
    </w:p>
    <w:p w14:paraId="3C034DE0" w14:textId="77777777" w:rsidR="00A532A8" w:rsidRPr="001B595E" w:rsidRDefault="00A532A8" w:rsidP="001B595E">
      <w:pPr>
        <w:rPr>
          <w:rFonts w:ascii="Times New Roman" w:hAnsi="Times New Roman" w:cs="Times New Roman"/>
          <w:color w:val="000000" w:themeColor="text1"/>
          <w:sz w:val="28"/>
          <w:szCs w:val="28"/>
        </w:rPr>
      </w:pPr>
    </w:p>
    <w:p w14:paraId="65851D2F" w14:textId="77777777" w:rsidR="00B60D77" w:rsidRPr="001B595E" w:rsidRDefault="00B60D77" w:rsidP="001B595E">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 xml:space="preserve">Comandantul, armatorul şi agentul navei răspund solidar în faţa organului vamal pentru nedeclararea bunurilor, pentru lipsa sau de substituirea bunurilor înscrise în declaraţia proviziilor de bord, precum şi pentru cele aflate în inventarul navei. </w:t>
      </w:r>
    </w:p>
    <w:p w14:paraId="087E4A06" w14:textId="2541134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Comandantul, armatorul sau agentul navei este obligat să comunice Serviciului Vamal plecarea navei cu cel puţin 6 ore înainte, în vederea efectuării controlului vamal. </w:t>
      </w:r>
    </w:p>
    <w:p w14:paraId="6FEA719D" w14:textId="69BC83CE" w:rsidR="00B60D77" w:rsidRPr="001B595E" w:rsidRDefault="00B60D77" w:rsidP="001B595E">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Controlul vamal la plecarea navei constă în verificarea concordanţei manifestului încărcăturii cu declaraţiile vamale sau permisele de transbordare eliberate, precum şi situaţia proviziilor de bord. </w:t>
      </w:r>
    </w:p>
    <w:p w14:paraId="10157F09" w14:textId="77777777" w:rsidR="00B60D77" w:rsidRPr="001B595E" w:rsidRDefault="00B60D77" w:rsidP="001B595E">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timpul efectuării controlului vamal la plecare este permisă coborîrea sau urcarea la bord numai a comandantului sau secundului navei. </w:t>
      </w:r>
    </w:p>
    <w:p w14:paraId="47E2EAB6" w14:textId="2E2A2267"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Organele portuare permit plecarea navelor în trafic internaţional numai după autorizarea trecerii frontierei de stat de către Poliția de Frontieră, </w:t>
      </w:r>
      <w:r w:rsidR="00A34244" w:rsidRPr="001B595E">
        <w:rPr>
          <w:rFonts w:ascii="Times New Roman" w:hAnsi="Times New Roman" w:cs="Times New Roman"/>
          <w:color w:val="000000" w:themeColor="text1"/>
          <w:sz w:val="28"/>
          <w:szCs w:val="28"/>
        </w:rPr>
        <w:t xml:space="preserve">de </w:t>
      </w:r>
      <w:r w:rsidRPr="001B595E">
        <w:rPr>
          <w:rFonts w:ascii="Times New Roman" w:hAnsi="Times New Roman" w:cs="Times New Roman"/>
          <w:color w:val="000000" w:themeColor="text1"/>
          <w:sz w:val="28"/>
          <w:szCs w:val="28"/>
        </w:rPr>
        <w:t>comun acord cu Serviciul</w:t>
      </w:r>
      <w:r w:rsidR="00A34244" w:rsidRPr="001B595E">
        <w:rPr>
          <w:rFonts w:ascii="Times New Roman" w:hAnsi="Times New Roman" w:cs="Times New Roman"/>
          <w:color w:val="000000" w:themeColor="text1"/>
          <w:sz w:val="28"/>
          <w:szCs w:val="28"/>
        </w:rPr>
        <w:t xml:space="preserve"> Vamal. Serviciul</w:t>
      </w:r>
      <w:r w:rsidRPr="001B595E">
        <w:rPr>
          <w:rFonts w:ascii="Times New Roman" w:hAnsi="Times New Roman" w:cs="Times New Roman"/>
          <w:color w:val="000000" w:themeColor="text1"/>
          <w:sz w:val="28"/>
          <w:szCs w:val="28"/>
        </w:rPr>
        <w:t xml:space="preserve"> Vamal vizează manifestul încărcăturii şi declaraţia proviziilor de bord. </w:t>
      </w:r>
    </w:p>
    <w:p w14:paraId="7AE8CA12" w14:textId="083D8F99"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La transportul mărfurilor cu aeronave autohtone, controlul vamal se efectuează imediat după aterizare, precum şi înainte de decolare. La acest control se urmăreşte dacă la bord există şi alte bunuri decît cele din dotarea aeronavelor, pentru a li se aplica regimul vamal corespunzător destinaţiei lor. </w:t>
      </w:r>
    </w:p>
    <w:p w14:paraId="419F0FF3" w14:textId="77777777" w:rsidR="00A532A8" w:rsidRPr="001B595E" w:rsidRDefault="00B60D77" w:rsidP="001B595E">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Controlul vamal în interiorul aeronavelor străine se efectuează numai în cazul în care există indicii temeinice privind nerespectarea reglementărilor vamale sau dacă nava staţionează pe aeroport mai mult de 6 ore peste ora de decolare prevăzută în orarul de zbor.</w:t>
      </w:r>
    </w:p>
    <w:p w14:paraId="5620A691" w14:textId="5DD3B281" w:rsidR="00B60D77" w:rsidRPr="001B595E" w:rsidRDefault="00B60D77" w:rsidP="001B595E">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În cazul aeronavelor autohtone de pasageri, controlul vamal în interior se efectuează la sosire, după debarcarea pasagerilor, şi la plecare, înainte de îmbarcarea acestora. </w:t>
      </w:r>
    </w:p>
    <w:p w14:paraId="2C79D7E5" w14:textId="183B7177"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Controlul vamal al containerelor transportate cu orice mijloc de transport se efectuează în conformitate cu normele prevăzute pentru controlul vagoanelor acoperite. </w:t>
      </w:r>
    </w:p>
    <w:p w14:paraId="4148717D" w14:textId="28A9CFEE"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Etapele controlului vamal al mărfurilor sînt următoarele: </w:t>
      </w:r>
    </w:p>
    <w:p w14:paraId="1336954A" w14:textId="46EB7C80" w:rsidR="00B60D77" w:rsidRPr="001B595E" w:rsidRDefault="00B60D77" w:rsidP="007C5F0D">
      <w:pPr>
        <w:pStyle w:val="Footer"/>
        <w:numPr>
          <w:ilvl w:val="1"/>
          <w:numId w:val="182"/>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verificarea existenţei documentelor necesare vămuirii în funcţie de destinaţia vamală solicitată pentru mărfurile ce fac obiectul declarării; </w:t>
      </w:r>
    </w:p>
    <w:p w14:paraId="3009F94C" w14:textId="53141B28" w:rsidR="00B60D77" w:rsidRPr="001B595E" w:rsidRDefault="00B60D77" w:rsidP="007C5F0D">
      <w:pPr>
        <w:pStyle w:val="Footer"/>
        <w:numPr>
          <w:ilvl w:val="1"/>
          <w:numId w:val="182"/>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controlul documentar; </w:t>
      </w:r>
    </w:p>
    <w:p w14:paraId="09ADA20B" w14:textId="4562B382" w:rsidR="00B60D77" w:rsidRPr="001B595E" w:rsidRDefault="00B60D77" w:rsidP="007C5F0D">
      <w:pPr>
        <w:pStyle w:val="Footer"/>
        <w:numPr>
          <w:ilvl w:val="1"/>
          <w:numId w:val="182"/>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verificarea efectuării plăţii sau garantării obligaţiei vamale, după caz; </w:t>
      </w:r>
    </w:p>
    <w:p w14:paraId="3884FA1D" w14:textId="768D643B" w:rsidR="00B60D77" w:rsidRPr="001B595E" w:rsidRDefault="00B60D77" w:rsidP="007C5F0D">
      <w:pPr>
        <w:pStyle w:val="Footer"/>
        <w:numPr>
          <w:ilvl w:val="1"/>
          <w:numId w:val="182"/>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controlul fizic al mărfurilor. </w:t>
      </w:r>
    </w:p>
    <w:p w14:paraId="607BF370" w14:textId="7E712780"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Controlul vamal se efectuează obligatoriu, în conformitate cu metodologia de prelucrare a declaraţiilor vamale în detaliu stabilită prin ordinul Serviciului Vamal şi constă, cel puţin, în verificarea existenţei documentelor necesare vămuirii în funcţie de destinaţia vamală solicitată pentru mărfurile ce fac obiectul declarării, precum şi a efectuării plăţii ori garantării obligaţiei vamale, după caz. </w:t>
      </w:r>
    </w:p>
    <w:p w14:paraId="6FE560F5" w14:textId="647DE67B"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Controlul vamal al mărfurilor este efectuat în locurile desemnate în acest scop şi la orele prevăzute de către autoritatea vamală.</w:t>
      </w:r>
    </w:p>
    <w:p w14:paraId="4DC583A6" w14:textId="1D73E31F"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Serviciul Vamal poate aproba, la solicitarea declarantului, efectuarea controlului vamal în alte locuri şi alte ore decât cele prevăzute la pct. </w:t>
      </w:r>
      <w:r w:rsidR="00A532A8" w:rsidRPr="001B595E">
        <w:rPr>
          <w:rFonts w:ascii="Times New Roman" w:hAnsi="Times New Roman" w:cs="Times New Roman"/>
          <w:color w:val="000000" w:themeColor="text1"/>
          <w:sz w:val="28"/>
          <w:szCs w:val="28"/>
        </w:rPr>
        <w:t>616</w:t>
      </w:r>
      <w:r w:rsidRPr="001B595E">
        <w:rPr>
          <w:rFonts w:ascii="Times New Roman" w:hAnsi="Times New Roman" w:cs="Times New Roman"/>
          <w:color w:val="000000" w:themeColor="text1"/>
          <w:sz w:val="28"/>
          <w:szCs w:val="28"/>
        </w:rPr>
        <w:t>. În acest caz, costurile aferente operaţiunii sunt în sarcina declarantului.</w:t>
      </w:r>
    </w:p>
    <w:p w14:paraId="7C6C85F3" w14:textId="364991A2" w:rsidR="00B60D77" w:rsidRPr="001B595E" w:rsidRDefault="00B60D77" w:rsidP="00B1741B">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Funcționarul vamal aplică formele de control vamal stabilite de art.</w:t>
      </w:r>
      <w:r w:rsidR="006527E8"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343</w:t>
      </w:r>
      <w:r w:rsidR="00A34244" w:rsidRPr="001B595E">
        <w:rPr>
          <w:rFonts w:ascii="Times New Roman" w:hAnsi="Times New Roman" w:cs="Times New Roman"/>
          <w:color w:val="000000" w:themeColor="text1"/>
          <w:sz w:val="28"/>
          <w:szCs w:val="28"/>
        </w:rPr>
        <w:t xml:space="preserve"> alin. (1)</w:t>
      </w:r>
      <w:r w:rsidRPr="001B595E">
        <w:rPr>
          <w:rFonts w:ascii="Times New Roman" w:hAnsi="Times New Roman" w:cs="Times New Roman"/>
          <w:color w:val="000000" w:themeColor="text1"/>
          <w:sz w:val="28"/>
          <w:szCs w:val="28"/>
        </w:rPr>
        <w:t xml:space="preserve"> </w:t>
      </w:r>
      <w:r w:rsidR="00A34244" w:rsidRPr="001B595E">
        <w:rPr>
          <w:rFonts w:ascii="Times New Roman" w:hAnsi="Times New Roman" w:cs="Times New Roman"/>
          <w:color w:val="000000" w:themeColor="text1"/>
          <w:sz w:val="28"/>
          <w:szCs w:val="28"/>
        </w:rPr>
        <w:t xml:space="preserve">din </w:t>
      </w:r>
      <w:r w:rsidRPr="001B595E">
        <w:rPr>
          <w:rFonts w:ascii="Times New Roman" w:hAnsi="Times New Roman" w:cs="Times New Roman"/>
          <w:color w:val="000000" w:themeColor="text1"/>
          <w:sz w:val="28"/>
          <w:szCs w:val="28"/>
        </w:rPr>
        <w:t>Cod</w:t>
      </w:r>
      <w:r w:rsidR="00025D86" w:rsidRPr="001B595E">
        <w:rPr>
          <w:rFonts w:ascii="Times New Roman" w:hAnsi="Times New Roman" w:cs="Times New Roman"/>
          <w:color w:val="000000" w:themeColor="text1"/>
          <w:sz w:val="28"/>
          <w:szCs w:val="28"/>
        </w:rPr>
        <w:t>.</w:t>
      </w:r>
    </w:p>
    <w:p w14:paraId="6A5BC4B2" w14:textId="55F78241"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Controlul documentar constă în verificarea:</w:t>
      </w:r>
    </w:p>
    <w:p w14:paraId="5D95BF99" w14:textId="39BD968A" w:rsidR="00B60D77" w:rsidRPr="001B595E" w:rsidRDefault="00B60D77" w:rsidP="007C5F0D">
      <w:pPr>
        <w:pStyle w:val="Footer"/>
        <w:numPr>
          <w:ilvl w:val="1"/>
          <w:numId w:val="185"/>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corectitudinii completării declaraţiei vamale;</w:t>
      </w:r>
    </w:p>
    <w:p w14:paraId="54E42FBD" w14:textId="3944FA5C" w:rsidR="00B60D77" w:rsidRPr="001B595E" w:rsidRDefault="00B60D77" w:rsidP="007C5F0D">
      <w:pPr>
        <w:pStyle w:val="Footer"/>
        <w:numPr>
          <w:ilvl w:val="1"/>
          <w:numId w:val="185"/>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existenţei documentelor care însoţesc declaraţia vamală în detaliu potrivit regimului vamal solicitat;</w:t>
      </w:r>
    </w:p>
    <w:p w14:paraId="510859B9" w14:textId="26457E2E" w:rsidR="00B60D77" w:rsidRPr="001B595E" w:rsidRDefault="00B60D77" w:rsidP="007C5F0D">
      <w:pPr>
        <w:pStyle w:val="Footer"/>
        <w:numPr>
          <w:ilvl w:val="1"/>
          <w:numId w:val="185"/>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concordanţei între datele înscrise în declaraţia vamală în detaliu şi cele din documentele însoţitoare;</w:t>
      </w:r>
    </w:p>
    <w:p w14:paraId="4866F5E8" w14:textId="6021D659" w:rsidR="00B60D77" w:rsidRPr="001B595E" w:rsidRDefault="00B60D77" w:rsidP="007C5F0D">
      <w:pPr>
        <w:pStyle w:val="Footer"/>
        <w:numPr>
          <w:ilvl w:val="1"/>
          <w:numId w:val="185"/>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formei documentelor anexate</w:t>
      </w:r>
      <w:r w:rsidR="00671D94" w:rsidRPr="001B595E">
        <w:rPr>
          <w:rFonts w:ascii="Times New Roman" w:hAnsi="Times New Roman" w:cs="Times New Roman"/>
          <w:color w:val="000000" w:themeColor="text1"/>
          <w:sz w:val="28"/>
          <w:szCs w:val="28"/>
        </w:rPr>
        <w:t>.</w:t>
      </w:r>
    </w:p>
    <w:p w14:paraId="30F4AE1B" w14:textId="10357966"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Controlul vamal fizic al mărfurilor constă în verificarea mărfurilor prin identificarea acestora, numărarea locurilor sau coletelor, cîntărirea, măsurarea, fotografierea, prelevarea de probe şi mostre, aplicarea echipamentului special de control vamal şi alte instrumente de control în vederea confirmării datelor indicate în declaraţia vamală şi/sau în actele de însoţire.</w:t>
      </w:r>
    </w:p>
    <w:p w14:paraId="35C82012" w14:textId="77777777" w:rsidR="00B60D77" w:rsidRPr="001B595E" w:rsidRDefault="00B60D77" w:rsidP="001B595E">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Organul vamal poate aplica următoarele tipuri de control vamal fizic al mărfurilor:</w:t>
      </w:r>
    </w:p>
    <w:p w14:paraId="59831958" w14:textId="27C40389" w:rsidR="00B60D77" w:rsidRPr="001B595E" w:rsidRDefault="00B60D77" w:rsidP="007C5F0D">
      <w:pPr>
        <w:pStyle w:val="Footer"/>
        <w:numPr>
          <w:ilvl w:val="1"/>
          <w:numId w:val="186"/>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total (cu verificarea întregului lot de mărfuri); </w:t>
      </w:r>
    </w:p>
    <w:p w14:paraId="157037C3" w14:textId="25C87670" w:rsidR="00B60D77" w:rsidRPr="001B595E" w:rsidRDefault="00B60D77" w:rsidP="007C5F0D">
      <w:pPr>
        <w:pStyle w:val="Footer"/>
        <w:numPr>
          <w:ilvl w:val="1"/>
          <w:numId w:val="186"/>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parţial (cu verificarea unei părţi din lotul de marfă, suficiente pentru asigurarea respectării legislaţiei vamale); sau </w:t>
      </w:r>
    </w:p>
    <w:p w14:paraId="36984F6C" w14:textId="71327479" w:rsidR="009514EF" w:rsidRPr="001B595E" w:rsidRDefault="00B60D77" w:rsidP="001B595E">
      <w:pPr>
        <w:pStyle w:val="Footer"/>
        <w:numPr>
          <w:ilvl w:val="1"/>
          <w:numId w:val="186"/>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efectuat în vederea prelevării de probe şi mostre pentru cercetarea (expertiza) mărfurilor.</w:t>
      </w:r>
    </w:p>
    <w:p w14:paraId="6AA44DFD" w14:textId="77777777" w:rsidR="00B60D77" w:rsidRPr="001B595E" w:rsidRDefault="00B60D77" w:rsidP="001B595E">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Rezultatele şi tipul controlului fizic al mărfurilor aplicat se consemnează într-un act, întocmit conform procedurii stabilite de Serviciul Vamal. </w:t>
      </w:r>
    </w:p>
    <w:p w14:paraId="3C50E12A" w14:textId="77777777" w:rsidR="00B60D77" w:rsidRPr="001B595E" w:rsidRDefault="00B60D77" w:rsidP="00671D94">
      <w:pPr>
        <w:pStyle w:val="Footer"/>
        <w:tabs>
          <w:tab w:val="clear" w:pos="4677"/>
          <w:tab w:val="clear" w:pos="9355"/>
          <w:tab w:val="left" w:pos="709"/>
          <w:tab w:val="left" w:pos="851"/>
          <w:tab w:val="left" w:pos="993"/>
          <w:tab w:val="left" w:pos="1134"/>
          <w:tab w:val="left" w:pos="1276"/>
          <w:tab w:val="left" w:pos="9923"/>
          <w:tab w:val="left" w:pos="10065"/>
          <w:tab w:val="left" w:pos="10348"/>
          <w:tab w:val="left" w:pos="10490"/>
        </w:tabs>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Dacă controlul fizic se execută parţial, rezultatul acestuia este luat în considerare pentru întreaga partidă de mărfuri indicate în declaraţia vamală.</w:t>
      </w:r>
    </w:p>
    <w:p w14:paraId="397F867D" w14:textId="106EB36C"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Controlul vamal fizic al mărfurilor se efectuează numai pe bază de documente, când nu sunt indicii temeinici de fraudă.</w:t>
      </w:r>
    </w:p>
    <w:p w14:paraId="678884C7" w14:textId="5D41B83D"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Controlul vamal fizic se efectuează după cum urmează: </w:t>
      </w:r>
    </w:p>
    <w:p w14:paraId="7B5AB75B" w14:textId="10A9D3A2" w:rsidR="00B60D77" w:rsidRPr="001B595E" w:rsidRDefault="00B60D77" w:rsidP="007C5F0D">
      <w:pPr>
        <w:pStyle w:val="Footer"/>
        <w:numPr>
          <w:ilvl w:val="1"/>
          <w:numId w:val="18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mărfurile transportate în vrac se controlează prin observare sau prin sondare pe mijloacele de transport pe care se află, pe rampe sau cheiuri ori pe platformele din terminalele de manipulare a containerelor; </w:t>
      </w:r>
    </w:p>
    <w:p w14:paraId="623921EE" w14:textId="5E28978C" w:rsidR="00B60D77" w:rsidRPr="001B595E" w:rsidRDefault="00B60D77" w:rsidP="007C5F0D">
      <w:pPr>
        <w:pStyle w:val="Footer"/>
        <w:numPr>
          <w:ilvl w:val="1"/>
          <w:numId w:val="18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mărfurile ambalate în colete se controlează prin sondaj pe mijloacele de transport pe care se află. În cazul în care nu există condiţii de control pe mijlocul de transport, organele vamale sînt în drept să solicite descărcarea mărfurilor; </w:t>
      </w:r>
    </w:p>
    <w:p w14:paraId="44D79BAD" w14:textId="564AC610" w:rsidR="00B60D77" w:rsidRPr="001B595E" w:rsidRDefault="00B60D77" w:rsidP="007C5F0D">
      <w:pPr>
        <w:pStyle w:val="Footer"/>
        <w:numPr>
          <w:ilvl w:val="1"/>
          <w:numId w:val="18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mărfurile ambalate în colete care se află în magazii, pe rampe sau cheiuri ori pe platformele din terminale de manipulare a containerelor se controlează prin sondaj pe fiecare partidă de marfă; </w:t>
      </w:r>
    </w:p>
    <w:p w14:paraId="1E7C0B20" w14:textId="0D9D4110" w:rsidR="00B60D77" w:rsidRPr="001B595E" w:rsidRDefault="00B60D77" w:rsidP="007C5F0D">
      <w:pPr>
        <w:pStyle w:val="Footer"/>
        <w:numPr>
          <w:ilvl w:val="1"/>
          <w:numId w:val="18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mărfurile transportate prin conducte, precum şi curentul electric se controlează din punct de vedere al cantităţii, prin citirea contoarelor instalate. </w:t>
      </w:r>
    </w:p>
    <w:p w14:paraId="42CC317A" w14:textId="510A5C7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Serviciul Vamal efectuează controlul vamal fizic total în situaţiile în care există indicii temeinice privind nerespectarea legislaţiei vamale în vigoare sau criteriul de selectivitate indică expres asupra necesităţii verificării întregului lot de marfă, precum şi în cazurile în care, în baza analizei de risc, s-a stabilit că un control parţial nu va fi suficient pentru asigurarea respectării legislaţiei vamale.</w:t>
      </w:r>
    </w:p>
    <w:p w14:paraId="2E92FB73" w14:textId="597BCDA7"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Declarantul sau reprezentantul acestuia este obligat ca, la cererea Serviciului Vamal, să manipuleze, să dezambaleze şi să reambaleze mărfurile, fără să provoace degradarea acestora. Cheltuielile legate de aceste operaţiuni vor fi acoperite de declarant. </w:t>
      </w:r>
    </w:p>
    <w:p w14:paraId="57C5345B" w14:textId="3ED9B38A"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Controlul vamal fizic se face în prezenţa declarantului sau a reprezentantului său, precum şi a transportatorului, cu excepţia transporturilor pe cale maritimă sau fluvială, cînd prezenţa transportatorului este facultativă. </w:t>
      </w:r>
    </w:p>
    <w:p w14:paraId="43766F22" w14:textId="77777777" w:rsidR="00B60D77" w:rsidRPr="001B595E" w:rsidRDefault="00B60D77" w:rsidP="008B3B13">
      <w:pPr>
        <w:pStyle w:val="Footer"/>
        <w:tabs>
          <w:tab w:val="clear" w:pos="4677"/>
          <w:tab w:val="clear" w:pos="9355"/>
          <w:tab w:val="left" w:pos="709"/>
          <w:tab w:val="left" w:pos="851"/>
          <w:tab w:val="left" w:pos="993"/>
          <w:tab w:val="left" w:pos="1134"/>
          <w:tab w:val="left" w:pos="1276"/>
          <w:tab w:val="left" w:pos="9923"/>
          <w:tab w:val="left" w:pos="10065"/>
          <w:tab w:val="left" w:pos="10348"/>
          <w:tab w:val="left" w:pos="10490"/>
        </w:tabs>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Controlul mărfurilor aflate în magazii sau pe rampe se face în prezenţa gestionarului spaţiilor. </w:t>
      </w:r>
    </w:p>
    <w:p w14:paraId="552D06AF" w14:textId="1305A89B"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Serviciul </w:t>
      </w:r>
      <w:r w:rsidR="00671D94" w:rsidRPr="001B595E">
        <w:rPr>
          <w:rFonts w:ascii="Times New Roman" w:hAnsi="Times New Roman" w:cs="Times New Roman"/>
          <w:color w:val="000000" w:themeColor="text1"/>
          <w:sz w:val="28"/>
          <w:szCs w:val="28"/>
        </w:rPr>
        <w:t>V</w:t>
      </w:r>
      <w:r w:rsidRPr="001B595E">
        <w:rPr>
          <w:rFonts w:ascii="Times New Roman" w:hAnsi="Times New Roman" w:cs="Times New Roman"/>
          <w:color w:val="000000" w:themeColor="text1"/>
          <w:sz w:val="28"/>
          <w:szCs w:val="28"/>
        </w:rPr>
        <w:t xml:space="preserve">amal poate efectua controlul vamal fizic şi la locul de încărcare a mărfurilor de export sau la locul de descărcare a mărfurilor din import, în funcţie de personalul vamal disponibil, dacă mărfurile sunt perisabile sau necesită condiţii speciale </w:t>
      </w:r>
      <w:r w:rsidRPr="001B595E">
        <w:rPr>
          <w:rFonts w:ascii="Times New Roman" w:hAnsi="Times New Roman" w:cs="Times New Roman"/>
          <w:color w:val="000000" w:themeColor="text1"/>
          <w:sz w:val="28"/>
          <w:szCs w:val="28"/>
        </w:rPr>
        <w:lastRenderedPageBreak/>
        <w:t>de ambalare şi de transport ori nu există condiţii de control la frontieră şi dacă încărcarea sau descărcarea completă a mijloacelor de transport se face într-un singur loc.</w:t>
      </w:r>
    </w:p>
    <w:p w14:paraId="3B66569E" w14:textId="42D2B872"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vederea efectuării controlului vamal fizic la locul de încărcare sau descărcare, exportatorii ori importatorii au următoarele obligaţii:</w:t>
      </w:r>
    </w:p>
    <w:p w14:paraId="6015CC94" w14:textId="5B220392" w:rsidR="00B60D77" w:rsidRPr="001B595E" w:rsidRDefault="00B60D77" w:rsidP="007C5F0D">
      <w:pPr>
        <w:pStyle w:val="Footer"/>
        <w:numPr>
          <w:ilvl w:val="0"/>
          <w:numId w:val="188"/>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să solicite în scris efectuarea controlului la postul vamal cel mai apropiat, cu cel puţin două zile înainte de data stabilită pentru încărcarea sau descărcarea mijloacelor de transport;</w:t>
      </w:r>
    </w:p>
    <w:p w14:paraId="3F563A29" w14:textId="77777777" w:rsidR="00B60D77" w:rsidRPr="001B595E" w:rsidRDefault="00B60D77" w:rsidP="007C5F0D">
      <w:pPr>
        <w:pStyle w:val="Footer"/>
        <w:numPr>
          <w:ilvl w:val="0"/>
          <w:numId w:val="188"/>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să pregătească mărfurile şi să ia măsurile necesare pentru ca mijloacele de transport să corespundă condiţiilor de sigilare vamală;</w:t>
      </w:r>
    </w:p>
    <w:p w14:paraId="6A01FC0D" w14:textId="77777777" w:rsidR="00B60D77" w:rsidRPr="001B595E" w:rsidRDefault="00B60D77" w:rsidP="007C5F0D">
      <w:pPr>
        <w:pStyle w:val="Footer"/>
        <w:numPr>
          <w:ilvl w:val="0"/>
          <w:numId w:val="188"/>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să asigure încărcarea sau descărcarea mărfurilor la locul, data şi ora care au fost stabilite.</w:t>
      </w:r>
    </w:p>
    <w:p w14:paraId="692F71A9" w14:textId="61A9E5AE"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situaţia în care autoritatea vamală decide să controleze mărfurile, aceasta îl informează în acest sens pe declarant sau pe reprezentantul său.</w:t>
      </w:r>
    </w:p>
    <w:p w14:paraId="5C2852A9" w14:textId="54556685" w:rsidR="00B60D77" w:rsidRPr="001B595E" w:rsidRDefault="00B60D77" w:rsidP="00671D94">
      <w:pPr>
        <w:pStyle w:val="Footer"/>
        <w:tabs>
          <w:tab w:val="clear" w:pos="4677"/>
          <w:tab w:val="clear" w:pos="9355"/>
          <w:tab w:val="left" w:pos="709"/>
          <w:tab w:val="left" w:pos="851"/>
          <w:tab w:val="left" w:pos="993"/>
          <w:tab w:val="left" w:pos="1134"/>
          <w:tab w:val="left" w:pos="1276"/>
          <w:tab w:val="left" w:pos="9923"/>
          <w:tab w:val="left" w:pos="10065"/>
          <w:tab w:val="left" w:pos="10348"/>
          <w:tab w:val="left" w:pos="10490"/>
        </w:tabs>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Dacă Serviciul Vamal decide să verifice numai o parte a mărfurilor declarate, informarea trebuie să cuprindă articolele care urmează a fi verificate. Decizia Serviciului </w:t>
      </w:r>
      <w:r w:rsidR="00671D94" w:rsidRPr="001B595E">
        <w:rPr>
          <w:rFonts w:ascii="Times New Roman" w:hAnsi="Times New Roman" w:cs="Times New Roman"/>
          <w:color w:val="000000" w:themeColor="text1"/>
          <w:sz w:val="28"/>
          <w:szCs w:val="28"/>
        </w:rPr>
        <w:t>V</w:t>
      </w:r>
      <w:r w:rsidRPr="001B595E">
        <w:rPr>
          <w:rFonts w:ascii="Times New Roman" w:hAnsi="Times New Roman" w:cs="Times New Roman"/>
          <w:color w:val="000000" w:themeColor="text1"/>
          <w:sz w:val="28"/>
          <w:szCs w:val="28"/>
        </w:rPr>
        <w:t>amal este irevocabilă.</w:t>
      </w:r>
    </w:p>
    <w:p w14:paraId="11F7F750" w14:textId="6E42053B"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La controlul vamal fizic asistă declarantul vamal şi transportatorul, cu excepţia transporturilor pe cale maritimă sau fluvială când prezenţa transportatorului este facultativă. </w:t>
      </w:r>
    </w:p>
    <w:p w14:paraId="70D76A56" w14:textId="77777777" w:rsidR="00B60D77" w:rsidRPr="001B595E" w:rsidRDefault="00B60D77" w:rsidP="008B3B13">
      <w:pPr>
        <w:pStyle w:val="Footer"/>
        <w:tabs>
          <w:tab w:val="clear" w:pos="4677"/>
          <w:tab w:val="clear" w:pos="9355"/>
          <w:tab w:val="left" w:pos="709"/>
          <w:tab w:val="left" w:pos="851"/>
          <w:tab w:val="left" w:pos="993"/>
          <w:tab w:val="left" w:pos="1134"/>
          <w:tab w:val="left" w:pos="1276"/>
          <w:tab w:val="left" w:pos="9923"/>
          <w:tab w:val="left" w:pos="10065"/>
          <w:tab w:val="left" w:pos="10348"/>
          <w:tab w:val="left" w:pos="10490"/>
        </w:tabs>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Controlul mărfurilor aflate în magazii sau pe rampe se face şi în prezenţa gestionarului.</w:t>
      </w:r>
    </w:p>
    <w:p w14:paraId="131760E0" w14:textId="4D6A32DF"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Declarantul sau persoana desemnată de către acesta pentru a asista la controlul vamal al mărfurilor acordă Serviciuluiui </w:t>
      </w:r>
      <w:r w:rsidR="00D8678E" w:rsidRPr="001B595E">
        <w:rPr>
          <w:rFonts w:ascii="Times New Roman" w:hAnsi="Times New Roman" w:cs="Times New Roman"/>
          <w:color w:val="000000" w:themeColor="text1"/>
          <w:sz w:val="28"/>
          <w:szCs w:val="28"/>
        </w:rPr>
        <w:t>V</w:t>
      </w:r>
      <w:r w:rsidRPr="001B595E">
        <w:rPr>
          <w:rFonts w:ascii="Times New Roman" w:hAnsi="Times New Roman" w:cs="Times New Roman"/>
          <w:color w:val="000000" w:themeColor="text1"/>
          <w:sz w:val="28"/>
          <w:szCs w:val="28"/>
        </w:rPr>
        <w:t xml:space="preserve">amal sprijinul necesar facilitării activităţii acesteia. În cazul în care Serviciul </w:t>
      </w:r>
      <w:r w:rsidR="00D8678E" w:rsidRPr="001B595E">
        <w:rPr>
          <w:rFonts w:ascii="Times New Roman" w:hAnsi="Times New Roman" w:cs="Times New Roman"/>
          <w:color w:val="000000" w:themeColor="text1"/>
          <w:sz w:val="28"/>
          <w:szCs w:val="28"/>
        </w:rPr>
        <w:t>V</w:t>
      </w:r>
      <w:r w:rsidRPr="001B595E">
        <w:rPr>
          <w:rFonts w:ascii="Times New Roman" w:hAnsi="Times New Roman" w:cs="Times New Roman"/>
          <w:color w:val="000000" w:themeColor="text1"/>
          <w:sz w:val="28"/>
          <w:szCs w:val="28"/>
        </w:rPr>
        <w:t>amal consideră că asistenţa acordată este nesatisfăcătoare, aceasta cere declarantului să desemneze altă persoană capabilă să ofere asistenţa necesară.</w:t>
      </w:r>
    </w:p>
    <w:p w14:paraId="02EC4021" w14:textId="0FEE52D5"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situaţia în care declarantul refuză să asiste la controlul vamal al mărfurilor sau să desemneze o persoană aptă să ofere asistenţa pe care Serviciul </w:t>
      </w:r>
      <w:r w:rsidR="00D8678E" w:rsidRPr="001B595E">
        <w:rPr>
          <w:rFonts w:ascii="Times New Roman" w:hAnsi="Times New Roman" w:cs="Times New Roman"/>
          <w:color w:val="000000" w:themeColor="text1"/>
          <w:sz w:val="28"/>
          <w:szCs w:val="28"/>
        </w:rPr>
        <w:t>V</w:t>
      </w:r>
      <w:r w:rsidRPr="001B595E">
        <w:rPr>
          <w:rFonts w:ascii="Times New Roman" w:hAnsi="Times New Roman" w:cs="Times New Roman"/>
          <w:color w:val="000000" w:themeColor="text1"/>
          <w:sz w:val="28"/>
          <w:szCs w:val="28"/>
        </w:rPr>
        <w:t>amal o consideră necesară, aceasta stabileşte un termen în acest sens, cu excepţia cazului în care consideră că nu mai este necesară verificarea.</w:t>
      </w:r>
    </w:p>
    <w:p w14:paraId="3C64E1CB" w14:textId="75864892" w:rsidR="00B60D77" w:rsidRPr="001B595E" w:rsidRDefault="00B60D77" w:rsidP="001B595E">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Dacă la expirarea termenului stabilit, declarantul nu a îndeplinit cerinţele formulate, Serviciul </w:t>
      </w:r>
      <w:r w:rsidR="00671D94" w:rsidRPr="001B595E">
        <w:rPr>
          <w:rFonts w:ascii="Times New Roman" w:hAnsi="Times New Roman" w:cs="Times New Roman"/>
          <w:color w:val="000000" w:themeColor="text1"/>
          <w:sz w:val="28"/>
          <w:szCs w:val="28"/>
        </w:rPr>
        <w:t>V</w:t>
      </w:r>
      <w:r w:rsidRPr="001B595E">
        <w:rPr>
          <w:rFonts w:ascii="Times New Roman" w:hAnsi="Times New Roman" w:cs="Times New Roman"/>
          <w:color w:val="000000" w:themeColor="text1"/>
          <w:sz w:val="28"/>
          <w:szCs w:val="28"/>
        </w:rPr>
        <w:t>amal, procedează din oficiu potrivit ar</w:t>
      </w:r>
      <w:r w:rsidR="00671D94" w:rsidRPr="001B595E">
        <w:rPr>
          <w:rFonts w:ascii="Times New Roman" w:hAnsi="Times New Roman" w:cs="Times New Roman"/>
          <w:color w:val="000000" w:themeColor="text1"/>
          <w:sz w:val="28"/>
          <w:szCs w:val="28"/>
        </w:rPr>
        <w:t xml:space="preserve">t. 189 din Cod, </w:t>
      </w:r>
      <w:r w:rsidRPr="001B595E">
        <w:rPr>
          <w:rFonts w:ascii="Times New Roman" w:hAnsi="Times New Roman" w:cs="Times New Roman"/>
          <w:color w:val="000000" w:themeColor="text1"/>
          <w:sz w:val="28"/>
          <w:szCs w:val="28"/>
        </w:rPr>
        <w:t>la controlul vamal al mărfurilor, pe riscul şi pe cheltuiala declarantului, apelând, dacă este cazul, la serviciile unui expert sau ale oricărei alte persoane care este desemnată potrivit dispoziţiilor legale în vigoare.</w:t>
      </w:r>
    </w:p>
    <w:p w14:paraId="0536FE3F" w14:textId="0332AF55" w:rsidR="00B60D77" w:rsidRPr="001B595E" w:rsidRDefault="00B60D77" w:rsidP="001B595E">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Constatările făcute de Serviciul </w:t>
      </w:r>
      <w:r w:rsidR="00015442" w:rsidRPr="001B595E">
        <w:rPr>
          <w:rFonts w:ascii="Times New Roman" w:hAnsi="Times New Roman" w:cs="Times New Roman"/>
          <w:color w:val="000000" w:themeColor="text1"/>
          <w:sz w:val="28"/>
          <w:szCs w:val="28"/>
        </w:rPr>
        <w:t>V</w:t>
      </w:r>
      <w:r w:rsidRPr="001B595E">
        <w:rPr>
          <w:rFonts w:ascii="Times New Roman" w:hAnsi="Times New Roman" w:cs="Times New Roman"/>
          <w:color w:val="000000" w:themeColor="text1"/>
          <w:sz w:val="28"/>
          <w:szCs w:val="28"/>
        </w:rPr>
        <w:t xml:space="preserve">amal în cursul controlului vamal desfăşurat în condiţiile </w:t>
      </w:r>
      <w:r w:rsidR="00015442" w:rsidRPr="001B595E">
        <w:rPr>
          <w:rFonts w:ascii="Times New Roman" w:hAnsi="Times New Roman" w:cs="Times New Roman"/>
          <w:color w:val="000000" w:themeColor="text1"/>
          <w:sz w:val="28"/>
          <w:szCs w:val="28"/>
        </w:rPr>
        <w:t xml:space="preserve">prezentului punct, </w:t>
      </w:r>
      <w:r w:rsidRPr="001B595E">
        <w:rPr>
          <w:rFonts w:ascii="Times New Roman" w:hAnsi="Times New Roman" w:cs="Times New Roman"/>
          <w:color w:val="000000" w:themeColor="text1"/>
          <w:sz w:val="28"/>
          <w:szCs w:val="28"/>
        </w:rPr>
        <w:t>au aceeaşi valabilitate ca şi în cazul în care controlul ar fi fost efectuat în prezenţa declarantului.</w:t>
      </w:r>
    </w:p>
    <w:p w14:paraId="29C464AB" w14:textId="042EBA5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Serviciul </w:t>
      </w:r>
      <w:r w:rsidR="00015442" w:rsidRPr="001B595E">
        <w:rPr>
          <w:rFonts w:ascii="Times New Roman" w:hAnsi="Times New Roman" w:cs="Times New Roman"/>
          <w:color w:val="000000" w:themeColor="text1"/>
          <w:sz w:val="28"/>
          <w:szCs w:val="28"/>
        </w:rPr>
        <w:t>V</w:t>
      </w:r>
      <w:r w:rsidRPr="001B595E">
        <w:rPr>
          <w:rFonts w:ascii="Times New Roman" w:hAnsi="Times New Roman" w:cs="Times New Roman"/>
          <w:color w:val="000000" w:themeColor="text1"/>
          <w:sz w:val="28"/>
          <w:szCs w:val="28"/>
        </w:rPr>
        <w:t xml:space="preserve">amal are dreptul de a considera declaraţia vamală depusă ca fiind fără efect în cazul în care se constată că refuzul declarantului de a asista la controlul mărfurilor sau de a desemna o persoană capabilă să ofere asistenţa necesară nu împiedică şi nici nu este menit să împiedice această autoritate să constate încălcarea dispoziţiilor care reglementează plasarea mărfurilor sub regimul vamal respectiv şi nici nu reprezintă o sustragere sau o încercare de sustragere de la aplicarea dispoziţiilor art. 140 </w:t>
      </w:r>
      <w:r w:rsidR="001829FB" w:rsidRPr="001B595E">
        <w:rPr>
          <w:rFonts w:ascii="Times New Roman" w:hAnsi="Times New Roman" w:cs="Times New Roman"/>
          <w:color w:val="000000" w:themeColor="text1"/>
          <w:sz w:val="28"/>
          <w:szCs w:val="28"/>
        </w:rPr>
        <w:t>din Cod.</w:t>
      </w:r>
    </w:p>
    <w:p w14:paraId="6E56CD49" w14:textId="22BCB51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Serviciul Vamal hotărăşte să preleveze probe, aceasta informează în acest sens declarantul sau reprezentantul acestuia.</w:t>
      </w:r>
    </w:p>
    <w:p w14:paraId="130E4935" w14:textId="73BBFA5D"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Prelevările se efectuează de către Serviciul vamal, dar acesta poate solicita ca operaţiunea să se efectueze sub supravegherea sa şi de către declarant sau de către o persoană desemnată de acesta.</w:t>
      </w:r>
    </w:p>
    <w:p w14:paraId="261B2815" w14:textId="77777777" w:rsidR="00B60D77" w:rsidRPr="001B595E" w:rsidRDefault="00B60D77" w:rsidP="008B3B13">
      <w:pPr>
        <w:pStyle w:val="Footer"/>
        <w:tabs>
          <w:tab w:val="clear" w:pos="4677"/>
          <w:tab w:val="clear" w:pos="9355"/>
          <w:tab w:val="left" w:pos="709"/>
          <w:tab w:val="left" w:pos="851"/>
          <w:tab w:val="left" w:pos="993"/>
          <w:tab w:val="left" w:pos="1134"/>
          <w:tab w:val="left" w:pos="1276"/>
          <w:tab w:val="left" w:pos="9923"/>
          <w:tab w:val="left" w:pos="10065"/>
          <w:tab w:val="left" w:pos="10348"/>
          <w:tab w:val="left" w:pos="10490"/>
        </w:tabs>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Prelevările de probe sunt efectuate conform metodologiei stabilite de Serviciul Vamal.</w:t>
      </w:r>
    </w:p>
    <w:p w14:paraId="7ADD7F73" w14:textId="5CF41E0F"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Cantităţile prelevate nu trebuie să depăşească necesarul pentru a permite analiza sau verificarea mai amănunţită, inclusiv pentru o eventuală contraanaliză.</w:t>
      </w:r>
    </w:p>
    <w:p w14:paraId="1E6F461B" w14:textId="47E404FF"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Declarantul sau persoana desemnată de către acesta pentru a asista la prelevarea de probe este obligat să acorde Serviciului i vamal tot sprijinul necesar pentru efectuarea operaţiunii.</w:t>
      </w:r>
    </w:p>
    <w:p w14:paraId="2DE13FDE" w14:textId="249AD30C"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situaţia în care declarantul refuză să asiste la prelevare sau să desemneze o persoană în acest sens, ori dacă nu acordă Serviciului </w:t>
      </w:r>
      <w:r w:rsidR="00015442" w:rsidRPr="001B595E">
        <w:rPr>
          <w:rFonts w:ascii="Times New Roman" w:hAnsi="Times New Roman" w:cs="Times New Roman"/>
          <w:color w:val="000000" w:themeColor="text1"/>
          <w:sz w:val="28"/>
          <w:szCs w:val="28"/>
        </w:rPr>
        <w:t>V</w:t>
      </w:r>
      <w:r w:rsidRPr="001B595E">
        <w:rPr>
          <w:rFonts w:ascii="Times New Roman" w:hAnsi="Times New Roman" w:cs="Times New Roman"/>
          <w:color w:val="000000" w:themeColor="text1"/>
          <w:sz w:val="28"/>
          <w:szCs w:val="28"/>
        </w:rPr>
        <w:t>amal tot sprijinul necesar pentru efectuarea operaţiunii, se aplică dispoziţiile art. 331</w:t>
      </w:r>
      <w:r w:rsidR="00015442" w:rsidRPr="001B595E">
        <w:rPr>
          <w:rFonts w:ascii="Times New Roman" w:hAnsi="Times New Roman" w:cs="Times New Roman"/>
          <w:color w:val="000000" w:themeColor="text1"/>
          <w:sz w:val="28"/>
          <w:szCs w:val="28"/>
        </w:rPr>
        <w:t xml:space="preserve"> alin.(3) </w:t>
      </w:r>
      <w:r w:rsidR="001829FB" w:rsidRPr="001B595E">
        <w:rPr>
          <w:rFonts w:ascii="Times New Roman" w:hAnsi="Times New Roman" w:cs="Times New Roman"/>
          <w:color w:val="000000" w:themeColor="text1"/>
          <w:sz w:val="28"/>
          <w:szCs w:val="28"/>
        </w:rPr>
        <w:t xml:space="preserve">din </w:t>
      </w:r>
      <w:r w:rsidR="00015442" w:rsidRPr="001B595E">
        <w:rPr>
          <w:rFonts w:ascii="Times New Roman" w:hAnsi="Times New Roman" w:cs="Times New Roman"/>
          <w:color w:val="000000" w:themeColor="text1"/>
          <w:sz w:val="28"/>
          <w:szCs w:val="28"/>
        </w:rPr>
        <w:t>Cod</w:t>
      </w:r>
      <w:r w:rsidRPr="001B595E">
        <w:rPr>
          <w:rFonts w:ascii="Times New Roman" w:hAnsi="Times New Roman" w:cs="Times New Roman"/>
          <w:color w:val="000000" w:themeColor="text1"/>
          <w:sz w:val="28"/>
          <w:szCs w:val="28"/>
        </w:rPr>
        <w:t>.</w:t>
      </w:r>
    </w:p>
    <w:p w14:paraId="355BFB1F" w14:textId="0CA424B2"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situaţia în care Serviciul </w:t>
      </w:r>
      <w:r w:rsidR="00015442" w:rsidRPr="001B595E">
        <w:rPr>
          <w:rFonts w:ascii="Times New Roman" w:hAnsi="Times New Roman" w:cs="Times New Roman"/>
          <w:color w:val="000000" w:themeColor="text1"/>
          <w:sz w:val="28"/>
          <w:szCs w:val="28"/>
        </w:rPr>
        <w:t>V</w:t>
      </w:r>
      <w:r w:rsidRPr="001B595E">
        <w:rPr>
          <w:rFonts w:ascii="Times New Roman" w:hAnsi="Times New Roman" w:cs="Times New Roman"/>
          <w:color w:val="000000" w:themeColor="text1"/>
          <w:sz w:val="28"/>
          <w:szCs w:val="28"/>
        </w:rPr>
        <w:t>amal a prelevat probe pentru analiză sau pentru o verificare mai amănunţită, aceasta acordă liberul de vamă pentru mărfurile în cauză, fără a aştepta rezultatul analizei sau verificării, cu excepţia cazului în care există alte motive pentru a nu se proceda astfel şi cu condiţia ca, în cazul naşterii sau posibilităţii naşterii unei datorii vamale, cuantumul drepturilor corespunzătoare să fi fost în prealabil încasat sau garantat.</w:t>
      </w:r>
    </w:p>
    <w:p w14:paraId="24BD9514" w14:textId="7A4B6763"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Cantităţile prelevate ca probe de Serviciul </w:t>
      </w:r>
      <w:r w:rsidR="00015442" w:rsidRPr="001B595E">
        <w:rPr>
          <w:rFonts w:ascii="Times New Roman" w:hAnsi="Times New Roman" w:cs="Times New Roman"/>
          <w:color w:val="000000" w:themeColor="text1"/>
          <w:sz w:val="28"/>
          <w:szCs w:val="28"/>
        </w:rPr>
        <w:t>V</w:t>
      </w:r>
      <w:r w:rsidRPr="001B595E">
        <w:rPr>
          <w:rFonts w:ascii="Times New Roman" w:hAnsi="Times New Roman" w:cs="Times New Roman"/>
          <w:color w:val="000000" w:themeColor="text1"/>
          <w:sz w:val="28"/>
          <w:szCs w:val="28"/>
        </w:rPr>
        <w:t>amal nu se scad din cantitatea declarată.</w:t>
      </w:r>
    </w:p>
    <w:p w14:paraId="180CD851" w14:textId="27DEF623"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unei declaraţii de export sau de perfecţionare pasivă, dacă situaţia permite, declarantul are dreptul de a înlocui cantităţile de mărfuri prelevate ca probe cu mărfuri identice, în vederea completării lotului de marfă.</w:t>
      </w:r>
    </w:p>
    <w:p w14:paraId="3FD349CF" w14:textId="4C4726C7"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Cu excepţia cazului în care probele sunt distruse în procesul de analiză sau de verificare amănunţită, acestea se restituie declarantului, la cererea şi pe cheltuiala sa, imediat ce nu mai este necesară păstrarea lor de către Serviciul </w:t>
      </w:r>
      <w:r w:rsidR="00D8678E" w:rsidRPr="001B595E">
        <w:rPr>
          <w:rFonts w:ascii="Times New Roman" w:hAnsi="Times New Roman" w:cs="Times New Roman"/>
          <w:color w:val="000000" w:themeColor="text1"/>
          <w:sz w:val="28"/>
          <w:szCs w:val="28"/>
        </w:rPr>
        <w:t>V</w:t>
      </w:r>
      <w:r w:rsidRPr="001B595E">
        <w:rPr>
          <w:rFonts w:ascii="Times New Roman" w:hAnsi="Times New Roman" w:cs="Times New Roman"/>
          <w:color w:val="000000" w:themeColor="text1"/>
          <w:sz w:val="28"/>
          <w:szCs w:val="28"/>
        </w:rPr>
        <w:t>amal, în special după ce declarantul a epuizat toate mijloacele de contestare a deciziei luate de organul vamal pe baza rezultatelor analizei sau a verificării amănunţite.</w:t>
      </w:r>
    </w:p>
    <w:p w14:paraId="27C34E63" w14:textId="7178A47C"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situaţia în care declarantul nu solicită restituirea probelor, acestea pot fi distruse sau păstrate de către Serviciul </w:t>
      </w:r>
      <w:r w:rsidR="00015442" w:rsidRPr="001B595E">
        <w:rPr>
          <w:rFonts w:ascii="Times New Roman" w:hAnsi="Times New Roman" w:cs="Times New Roman"/>
          <w:color w:val="000000" w:themeColor="text1"/>
          <w:sz w:val="28"/>
          <w:szCs w:val="28"/>
        </w:rPr>
        <w:t>V</w:t>
      </w:r>
      <w:r w:rsidRPr="001B595E">
        <w:rPr>
          <w:rFonts w:ascii="Times New Roman" w:hAnsi="Times New Roman" w:cs="Times New Roman"/>
          <w:color w:val="000000" w:themeColor="text1"/>
          <w:sz w:val="28"/>
          <w:szCs w:val="28"/>
        </w:rPr>
        <w:t>amal. În cazuri justificate, organul vamal poate dispune ca declarantul să ridice probele rămase.</w:t>
      </w:r>
    </w:p>
    <w:p w14:paraId="0AA2EAAF" w14:textId="0A94E140"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Serviciul </w:t>
      </w:r>
      <w:r w:rsidR="00015442" w:rsidRPr="001B595E">
        <w:rPr>
          <w:rFonts w:ascii="Times New Roman" w:hAnsi="Times New Roman" w:cs="Times New Roman"/>
          <w:color w:val="000000" w:themeColor="text1"/>
          <w:sz w:val="28"/>
          <w:szCs w:val="28"/>
        </w:rPr>
        <w:t>V</w:t>
      </w:r>
      <w:r w:rsidRPr="001B595E">
        <w:rPr>
          <w:rFonts w:ascii="Times New Roman" w:hAnsi="Times New Roman" w:cs="Times New Roman"/>
          <w:color w:val="000000" w:themeColor="text1"/>
          <w:sz w:val="28"/>
          <w:szCs w:val="28"/>
        </w:rPr>
        <w:t>amal consemnează pe declaraţia vamală modalitatea de control, rezultatul acestuia şi menţionează numărul şi mărcile de identificare a coletelor deschise pentru control.</w:t>
      </w:r>
    </w:p>
    <w:p w14:paraId="2711F053" w14:textId="44713D01"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cadrul controlului vamal fizic al mărfurilor se asigură şi controlul interiorului vagoanelor de cale ferată şi al mijloacelor de transport rutiere cu care mărfurile sunt transportate.</w:t>
      </w:r>
    </w:p>
    <w:p w14:paraId="763D7531" w14:textId="6980382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situaţia în care verifică declaraţia şi documentele însoţitoare sau mărfurile, Serviciul </w:t>
      </w:r>
      <w:r w:rsidR="00D8678E" w:rsidRPr="001B595E">
        <w:rPr>
          <w:rFonts w:ascii="Times New Roman" w:hAnsi="Times New Roman" w:cs="Times New Roman"/>
          <w:color w:val="000000" w:themeColor="text1"/>
          <w:sz w:val="28"/>
          <w:szCs w:val="28"/>
        </w:rPr>
        <w:t>V</w:t>
      </w:r>
      <w:r w:rsidRPr="001B595E">
        <w:rPr>
          <w:rFonts w:ascii="Times New Roman" w:hAnsi="Times New Roman" w:cs="Times New Roman"/>
          <w:color w:val="000000" w:themeColor="text1"/>
          <w:sz w:val="28"/>
          <w:szCs w:val="28"/>
        </w:rPr>
        <w:t>amal înscrie pe exemplarul destinat acesteia sau pe un document însoţitor, elementele şi rezultatele acestei verificări. În cazul unei verificări parţiale a mărfurilor se indică, de asemenea, şi datele aferente lotului de mărfuri verificat.</w:t>
      </w:r>
    </w:p>
    <w:p w14:paraId="2EC5DF39" w14:textId="15C59E24" w:rsidR="00B60D77" w:rsidRPr="001B595E" w:rsidRDefault="00B60D77" w:rsidP="008B3B13">
      <w:pPr>
        <w:pStyle w:val="Footer"/>
        <w:tabs>
          <w:tab w:val="clear" w:pos="4677"/>
          <w:tab w:val="clear" w:pos="9355"/>
          <w:tab w:val="left" w:pos="709"/>
          <w:tab w:val="left" w:pos="851"/>
          <w:tab w:val="left" w:pos="993"/>
          <w:tab w:val="left" w:pos="1134"/>
          <w:tab w:val="left" w:pos="1276"/>
          <w:tab w:val="left" w:pos="9923"/>
          <w:tab w:val="left" w:pos="10065"/>
          <w:tab w:val="left" w:pos="10348"/>
          <w:tab w:val="left" w:pos="10490"/>
        </w:tabs>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Când este cazul, Serviciul </w:t>
      </w:r>
      <w:r w:rsidR="00D8678E" w:rsidRPr="001B595E">
        <w:rPr>
          <w:rFonts w:ascii="Times New Roman" w:hAnsi="Times New Roman" w:cs="Times New Roman"/>
          <w:color w:val="000000" w:themeColor="text1"/>
          <w:sz w:val="28"/>
          <w:szCs w:val="28"/>
        </w:rPr>
        <w:t>V</w:t>
      </w:r>
      <w:r w:rsidRPr="001B595E">
        <w:rPr>
          <w:rFonts w:ascii="Times New Roman" w:hAnsi="Times New Roman" w:cs="Times New Roman"/>
          <w:color w:val="000000" w:themeColor="text1"/>
          <w:sz w:val="28"/>
          <w:szCs w:val="28"/>
        </w:rPr>
        <w:t>amal menţionează în declaraţie absenţa declarantului sau reprezentantului său.</w:t>
      </w:r>
    </w:p>
    <w:p w14:paraId="78116273" w14:textId="78DD9244"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Dacă rezultatul verificării declaraţiei şi documentelor însoţitoare ale mărfurilor nu este conform cu datele înscrise în declaraţie, Serviciul </w:t>
      </w:r>
      <w:r w:rsidR="00015442" w:rsidRPr="001B595E">
        <w:rPr>
          <w:rFonts w:ascii="Times New Roman" w:hAnsi="Times New Roman" w:cs="Times New Roman"/>
          <w:color w:val="000000" w:themeColor="text1"/>
          <w:sz w:val="28"/>
          <w:szCs w:val="28"/>
        </w:rPr>
        <w:t>V</w:t>
      </w:r>
      <w:r w:rsidRPr="001B595E">
        <w:rPr>
          <w:rFonts w:ascii="Times New Roman" w:hAnsi="Times New Roman" w:cs="Times New Roman"/>
          <w:color w:val="000000" w:themeColor="text1"/>
          <w:sz w:val="28"/>
          <w:szCs w:val="28"/>
        </w:rPr>
        <w:t xml:space="preserve">amal înscrie, pe exemplarul declaraţiei destinat acesteia sau pe un document însoţitor, datele care se au în vedere în scopul taxării mărfurilor în cauză şi, când este cazul, calculează orice restituiri sau alte sume plătibile la export. De asemenea, se înscriu şi datele necesare aplicării oricăror alte dispoziţii care reglementează regimul vamal sub care sunt plasate </w:t>
      </w:r>
    </w:p>
    <w:p w14:paraId="4DFAC053" w14:textId="72C4AED2"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Constatările Serviciului </w:t>
      </w:r>
      <w:r w:rsidR="00015442" w:rsidRPr="001B595E">
        <w:rPr>
          <w:rFonts w:ascii="Times New Roman" w:hAnsi="Times New Roman" w:cs="Times New Roman"/>
          <w:color w:val="000000" w:themeColor="text1"/>
          <w:sz w:val="28"/>
          <w:szCs w:val="28"/>
        </w:rPr>
        <w:t>V</w:t>
      </w:r>
      <w:r w:rsidRPr="001B595E">
        <w:rPr>
          <w:rFonts w:ascii="Times New Roman" w:hAnsi="Times New Roman" w:cs="Times New Roman"/>
          <w:color w:val="000000" w:themeColor="text1"/>
          <w:sz w:val="28"/>
          <w:szCs w:val="28"/>
        </w:rPr>
        <w:t>amal precizează, dacă este cazul, mijloacele de identificare utilizate.</w:t>
      </w:r>
    </w:p>
    <w:p w14:paraId="27B11562" w14:textId="77777777" w:rsidR="00B60D77" w:rsidRPr="001B595E" w:rsidRDefault="00B60D77" w:rsidP="008B3B13">
      <w:pPr>
        <w:pStyle w:val="Footer"/>
        <w:tabs>
          <w:tab w:val="clear" w:pos="4677"/>
          <w:tab w:val="clear" w:pos="9355"/>
          <w:tab w:val="left" w:pos="709"/>
          <w:tab w:val="left" w:pos="851"/>
          <w:tab w:val="left" w:pos="993"/>
          <w:tab w:val="left" w:pos="1134"/>
          <w:tab w:val="left" w:pos="1276"/>
          <w:tab w:val="left" w:pos="9923"/>
          <w:tab w:val="left" w:pos="10065"/>
          <w:tab w:val="left" w:pos="10348"/>
          <w:tab w:val="left" w:pos="10490"/>
        </w:tabs>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Constatările se datează şi conţin datele necesare identificării funcţionarului care le-a făcut.</w:t>
      </w:r>
    </w:p>
    <w:p w14:paraId="4F8E134A" w14:textId="01DCD117"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Serviciul </w:t>
      </w:r>
      <w:r w:rsidR="00015442" w:rsidRPr="001B595E">
        <w:rPr>
          <w:rFonts w:ascii="Times New Roman" w:hAnsi="Times New Roman" w:cs="Times New Roman"/>
          <w:color w:val="000000" w:themeColor="text1"/>
          <w:sz w:val="28"/>
          <w:szCs w:val="28"/>
        </w:rPr>
        <w:t>V</w:t>
      </w:r>
      <w:r w:rsidRPr="001B595E">
        <w:rPr>
          <w:rFonts w:ascii="Times New Roman" w:hAnsi="Times New Roman" w:cs="Times New Roman"/>
          <w:color w:val="000000" w:themeColor="text1"/>
          <w:sz w:val="28"/>
          <w:szCs w:val="28"/>
        </w:rPr>
        <w:t xml:space="preserve">amal nu procedează la nici o verificare a declaraţiei şi nici a mărfurilor, nu este necesară precizarea acestui fapt pe declaraţie sau pe documentul însoţitor la care se face referire la pct. </w:t>
      </w:r>
      <w:r w:rsidR="00DE139F" w:rsidRPr="001B595E">
        <w:rPr>
          <w:rFonts w:ascii="Times New Roman" w:hAnsi="Times New Roman" w:cs="Times New Roman"/>
          <w:color w:val="000000" w:themeColor="text1"/>
          <w:sz w:val="28"/>
          <w:szCs w:val="28"/>
        </w:rPr>
        <w:t>651</w:t>
      </w:r>
      <w:r w:rsidRPr="001B595E">
        <w:rPr>
          <w:rFonts w:ascii="Times New Roman" w:hAnsi="Times New Roman" w:cs="Times New Roman"/>
          <w:color w:val="000000" w:themeColor="text1"/>
          <w:sz w:val="28"/>
          <w:szCs w:val="28"/>
        </w:rPr>
        <w:t xml:space="preserve">. </w:t>
      </w:r>
    </w:p>
    <w:p w14:paraId="1886CAB0" w14:textId="0D9A0BA9"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Serviciul </w:t>
      </w:r>
      <w:r w:rsidR="00015442" w:rsidRPr="001B595E">
        <w:rPr>
          <w:rFonts w:ascii="Times New Roman" w:hAnsi="Times New Roman" w:cs="Times New Roman"/>
          <w:color w:val="000000" w:themeColor="text1"/>
          <w:sz w:val="28"/>
          <w:szCs w:val="28"/>
        </w:rPr>
        <w:t>V</w:t>
      </w:r>
      <w:r w:rsidRPr="001B595E">
        <w:rPr>
          <w:rFonts w:ascii="Times New Roman" w:hAnsi="Times New Roman" w:cs="Times New Roman"/>
          <w:color w:val="000000" w:themeColor="text1"/>
          <w:sz w:val="28"/>
          <w:szCs w:val="28"/>
        </w:rPr>
        <w:t>amal are dubii cu privire la aplicarea prohibiţiilor sau restricţiilor şi acest fapt nu se poate stabili decât în urma rezultatului verificărilor, pentru mărfurile respective nu se acordă liberul de vamă.</w:t>
      </w:r>
    </w:p>
    <w:p w14:paraId="061A7C63" w14:textId="440D3A1C"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Serviciul </w:t>
      </w:r>
      <w:r w:rsidR="00015442" w:rsidRPr="001B595E">
        <w:rPr>
          <w:rFonts w:ascii="Times New Roman" w:hAnsi="Times New Roman" w:cs="Times New Roman"/>
          <w:color w:val="000000" w:themeColor="text1"/>
          <w:sz w:val="28"/>
          <w:szCs w:val="28"/>
        </w:rPr>
        <w:t>V</w:t>
      </w:r>
      <w:r w:rsidRPr="001B595E">
        <w:rPr>
          <w:rFonts w:ascii="Times New Roman" w:hAnsi="Times New Roman" w:cs="Times New Roman"/>
          <w:color w:val="000000" w:themeColor="text1"/>
          <w:sz w:val="28"/>
          <w:szCs w:val="28"/>
        </w:rPr>
        <w:t>amal stabileşte forma sub care acordă liberul de vamă, ţinând seama de locul unde se află mărfurile şi de modalităţile de exercitare a supravegherii vamale a mărfurilor.</w:t>
      </w:r>
    </w:p>
    <w:p w14:paraId="41228927" w14:textId="463953ED"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declaraţia se face în scris, pe aceasta sau, unde este cazul, pe un document anexat, se face o menţiune referitoare la acordarea liberului de vamă şi la data acestuia. O copie se restituie declarantului.</w:t>
      </w:r>
    </w:p>
    <w:p w14:paraId="64F476EE" w14:textId="0B858571"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situaţia în care liberul de vamă nu poate fi acordat pentru unul din motivele prevăzute la art. 189 alin. (2) din Cod, Serviciul </w:t>
      </w:r>
      <w:r w:rsidR="00015442" w:rsidRPr="001B595E">
        <w:rPr>
          <w:rFonts w:ascii="Times New Roman" w:hAnsi="Times New Roman" w:cs="Times New Roman"/>
          <w:color w:val="000000" w:themeColor="text1"/>
          <w:sz w:val="28"/>
          <w:szCs w:val="28"/>
        </w:rPr>
        <w:t>V</w:t>
      </w:r>
      <w:r w:rsidRPr="001B595E">
        <w:rPr>
          <w:rFonts w:ascii="Times New Roman" w:hAnsi="Times New Roman" w:cs="Times New Roman"/>
          <w:color w:val="000000" w:themeColor="text1"/>
          <w:sz w:val="28"/>
          <w:szCs w:val="28"/>
        </w:rPr>
        <w:t>amal acordă declarantului un termen pentru regularizarea situaţiei mărfurilor.</w:t>
      </w:r>
    </w:p>
    <w:p w14:paraId="11837988" w14:textId="4285C74F"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în condiţiile prevăzute la art. 189 alin. (1) din Cod, declarantul nu prezintă documentele necesare înainte de expirarea termenului prevăzut, declaraţia respectivă este considerată fără efecte şi Serviciul Vamal procedează la invalidarea sa. </w:t>
      </w:r>
    </w:p>
    <w:p w14:paraId="7BDA0D8D" w14:textId="4810D291"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prevăzut la art. 189 </w:t>
      </w:r>
      <w:r w:rsidR="00015442" w:rsidRPr="001B595E">
        <w:rPr>
          <w:rFonts w:ascii="Times New Roman" w:hAnsi="Times New Roman" w:cs="Times New Roman"/>
          <w:color w:val="000000" w:themeColor="text1"/>
          <w:sz w:val="28"/>
          <w:szCs w:val="28"/>
        </w:rPr>
        <w:t>din Cod</w:t>
      </w:r>
      <w:r w:rsidRPr="001B595E">
        <w:rPr>
          <w:rFonts w:ascii="Times New Roman" w:hAnsi="Times New Roman" w:cs="Times New Roman"/>
          <w:color w:val="000000" w:themeColor="text1"/>
          <w:sz w:val="28"/>
          <w:szCs w:val="28"/>
        </w:rPr>
        <w:t xml:space="preserve"> şi, dacă este cazul, fără a înlătura aplicarea dispoziţiilor art. 173 sau art. 174</w:t>
      </w:r>
      <w:r w:rsidR="00015442"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art.188</w:t>
      </w:r>
      <w:r w:rsidR="00015442"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art. 191 din Cod, atunci când declarantul nu plăteşte sau nu garantează cuantumul drepturilor vamale datorate înainte de expirarea termenului, Serviciul Vamal poate declanşa formalităţile preliminare de valorificare a mărfurilor.</w:t>
      </w:r>
    </w:p>
    <w:p w14:paraId="7746CE6F" w14:textId="3F53EDA6"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Cu excepţia cazului când situaţia nu este între timp regularizată, mărfurile pot fi valorificate de Serviciul Vamal care îl informează, în prealabil, pe declarant.</w:t>
      </w:r>
    </w:p>
    <w:p w14:paraId="726A6E09" w14:textId="34F66723"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Serviciul Vamal, pe riscul şi pe cheltuiala declarantului, transfer</w:t>
      </w:r>
      <w:r w:rsidR="00015442" w:rsidRPr="001B595E">
        <w:rPr>
          <w:rFonts w:ascii="Times New Roman" w:hAnsi="Times New Roman" w:cs="Times New Roman"/>
          <w:color w:val="000000" w:themeColor="text1"/>
          <w:sz w:val="28"/>
          <w:szCs w:val="28"/>
        </w:rPr>
        <w:t>ă</w:t>
      </w:r>
      <w:r w:rsidRPr="001B595E">
        <w:rPr>
          <w:rFonts w:ascii="Times New Roman" w:hAnsi="Times New Roman" w:cs="Times New Roman"/>
          <w:color w:val="000000" w:themeColor="text1"/>
          <w:sz w:val="28"/>
          <w:szCs w:val="28"/>
        </w:rPr>
        <w:t xml:space="preserve"> mărfurile în cauză într-un loc special aflat sub supravegherea sa.</w:t>
      </w:r>
    </w:p>
    <w:p w14:paraId="780C36E4" w14:textId="21D38F26"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aplicarea art. 173 sau art. 174</w:t>
      </w:r>
      <w:r w:rsidR="00015442"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art.188</w:t>
      </w:r>
      <w:r w:rsidR="00015442"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art. 191 din Cod, Serviciul Vamal invalidează declaraţia vamală după acordarea liberului de vamă, în cazul în care se stabileşte că mărfurile au fost declarate în mod eronat pentru un regim vamal care presupune obligaţia plăţii drepturilor de import în loc să fie plasate sub un alt regim vamal, dacă cererea în acest sens a fost prezentată în termen de 90 de zile de la data acceptării declaraţiei, cu respectarea următoarelor condiţii:</w:t>
      </w:r>
    </w:p>
    <w:p w14:paraId="07A2D120" w14:textId="645E9048" w:rsidR="00B60D77" w:rsidRPr="001B595E" w:rsidRDefault="00B60D77" w:rsidP="007C5F0D">
      <w:pPr>
        <w:pStyle w:val="Footer"/>
        <w:numPr>
          <w:ilvl w:val="1"/>
          <w:numId w:val="189"/>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să nu fi fost utilizate în alte condiţii decât cele prevăzute de regimul vamal sub care acestea ar fi trebuit plasate;</w:t>
      </w:r>
    </w:p>
    <w:p w14:paraId="0C3D7BB0" w14:textId="1AD20528" w:rsidR="00B60D77" w:rsidRPr="001B595E" w:rsidRDefault="00B60D77" w:rsidP="007C5F0D">
      <w:pPr>
        <w:pStyle w:val="Footer"/>
        <w:numPr>
          <w:ilvl w:val="1"/>
          <w:numId w:val="189"/>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la momentul declarării, mărfurile erau destinate a fi plasate sub un alt regim vamal, pentru care erau îndeplinite toate condiţiile necesare;</w:t>
      </w:r>
    </w:p>
    <w:p w14:paraId="2DBED838" w14:textId="061C91B2" w:rsidR="00B60D77" w:rsidRPr="001B595E" w:rsidRDefault="00B60D77" w:rsidP="007C5F0D">
      <w:pPr>
        <w:pStyle w:val="Footer"/>
        <w:numPr>
          <w:ilvl w:val="1"/>
          <w:numId w:val="189"/>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să se declare imediat pentru noul regimul vamal sub care trebuiau plasate.</w:t>
      </w:r>
    </w:p>
    <w:p w14:paraId="0D79A88D" w14:textId="77777777" w:rsidR="00B60D77" w:rsidRPr="001B595E" w:rsidRDefault="00B60D77" w:rsidP="00015442">
      <w:pPr>
        <w:pStyle w:val="Footer"/>
        <w:tabs>
          <w:tab w:val="clear" w:pos="4677"/>
          <w:tab w:val="clear" w:pos="9355"/>
          <w:tab w:val="left" w:pos="709"/>
          <w:tab w:val="left" w:pos="851"/>
          <w:tab w:val="left" w:pos="993"/>
          <w:tab w:val="left" w:pos="1134"/>
          <w:tab w:val="left" w:pos="1276"/>
          <w:tab w:val="left" w:pos="9923"/>
          <w:tab w:val="left" w:pos="10065"/>
          <w:tab w:val="left" w:pos="10348"/>
          <w:tab w:val="left" w:pos="10490"/>
        </w:tabs>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Declaraţia de plasare a mărfurilor sub acest ultim regim vamal produce efecte juridice de la data acceptării declaraţiei invalidate.</w:t>
      </w:r>
    </w:p>
    <w:p w14:paraId="0F43D249" w14:textId="77777777" w:rsidR="00B60D77" w:rsidRPr="001B595E" w:rsidRDefault="00B60D77" w:rsidP="00015442">
      <w:pPr>
        <w:pStyle w:val="Footer"/>
        <w:tabs>
          <w:tab w:val="clear" w:pos="4677"/>
          <w:tab w:val="clear" w:pos="9355"/>
          <w:tab w:val="left" w:pos="709"/>
          <w:tab w:val="left" w:pos="851"/>
          <w:tab w:val="left" w:pos="993"/>
          <w:tab w:val="left" w:pos="1134"/>
          <w:tab w:val="left" w:pos="1276"/>
          <w:tab w:val="left" w:pos="9923"/>
          <w:tab w:val="left" w:pos="10065"/>
          <w:tab w:val="left" w:pos="10348"/>
          <w:tab w:val="left" w:pos="10490"/>
        </w:tabs>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cazuri temeinic justificate, autoritatea vamală poate prelungi termenul de 90 de zile.</w:t>
      </w:r>
    </w:p>
    <w:p w14:paraId="37E702AD" w14:textId="4D4015BF"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situaţia în care se stabileşte că mărfurile au fost declarate în mod eronat, în locul altor mărfuri, pentru un regim vamal care presupune obligaţia plăţii drepturilor de import, Serviciul Vamal invalidează declaraţia vamală, dacă cererea în acest sens a fost prezentată în termen de 90 de zile de la data acceptării declaraţiei, cu respectarea următoarelor condiţii:</w:t>
      </w:r>
    </w:p>
    <w:p w14:paraId="345E7D9E" w14:textId="37D40528" w:rsidR="00B60D77" w:rsidRPr="001B595E" w:rsidRDefault="00B60D77" w:rsidP="007C5F0D">
      <w:pPr>
        <w:pStyle w:val="Footer"/>
        <w:numPr>
          <w:ilvl w:val="1"/>
          <w:numId w:val="190"/>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mărfurile iniţial declarate nu au fost utilizate într-un alt fel decât cel care a fost aprobat în situaţia lor anterioară şi nu au fost replasate în situaţia anterioară;</w:t>
      </w:r>
    </w:p>
    <w:p w14:paraId="2805D6EA" w14:textId="5BD6B043" w:rsidR="00B60D77" w:rsidRPr="001B595E" w:rsidRDefault="00B60D77" w:rsidP="007C5F0D">
      <w:pPr>
        <w:pStyle w:val="Footer"/>
        <w:numPr>
          <w:ilvl w:val="1"/>
          <w:numId w:val="190"/>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care se intenţiona să fie declarate pentru regimul vamal avut în vedere iniţial puteau, la momentul depunerii declaraţiei vamale iniţiale, să fie prezentate la acelaşi birou vamal şi au fost declarate pentru acelaşi regim vamal ca acela care a fost avut în vedere iniţial.</w:t>
      </w:r>
    </w:p>
    <w:p w14:paraId="0312918C" w14:textId="77777777" w:rsidR="00B60D77" w:rsidRPr="001B595E" w:rsidRDefault="00B60D77" w:rsidP="008B3B13">
      <w:pPr>
        <w:pStyle w:val="Footer"/>
        <w:tabs>
          <w:tab w:val="clear" w:pos="4677"/>
          <w:tab w:val="clear" w:pos="9355"/>
          <w:tab w:val="left" w:pos="709"/>
          <w:tab w:val="left" w:pos="851"/>
          <w:tab w:val="left" w:pos="993"/>
          <w:tab w:val="left" w:pos="1134"/>
          <w:tab w:val="left" w:pos="1276"/>
          <w:tab w:val="left" w:pos="9923"/>
          <w:tab w:val="left" w:pos="10065"/>
          <w:tab w:val="left" w:pos="10348"/>
          <w:tab w:val="left" w:pos="10490"/>
        </w:tabs>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cazuri temeinic justificate, Serviciul Vamal poate prelungi termenul de 90 de zile.</w:t>
      </w:r>
    </w:p>
    <w:p w14:paraId="7A6666B9" w14:textId="2DD7B4E7"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situaţia mărfurilor refuzate în cadrul unui contract de vânzare prin corespondenţă, Serviciul Vamal invalidează o declaraţie vamală de punere în liberă circulaţie, dacă cererea în acest sens a fost prezentată în termen de 90 de zile de la data acceptării declaraţiei, cu condiţia ca mărfurile să fi fost exportate la adresa furnizorului iniţial sau la o altă adresă indicată de către acesta.</w:t>
      </w:r>
    </w:p>
    <w:p w14:paraId="457FB042" w14:textId="59260AEB"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Serviciul Vamal invalidează declaraţia vamală când se eliberează o autorizaţie cu efect retroactiv conform art.280</w:t>
      </w:r>
      <w:r w:rsidR="001829FB" w:rsidRPr="001B595E">
        <w:rPr>
          <w:rFonts w:ascii="Times New Roman" w:hAnsi="Times New Roman" w:cs="Times New Roman"/>
          <w:color w:val="000000" w:themeColor="text1"/>
          <w:sz w:val="28"/>
          <w:szCs w:val="28"/>
        </w:rPr>
        <w:t xml:space="preserve"> din</w:t>
      </w:r>
      <w:r w:rsidRPr="001B595E">
        <w:rPr>
          <w:rFonts w:ascii="Times New Roman" w:hAnsi="Times New Roman" w:cs="Times New Roman"/>
          <w:color w:val="000000" w:themeColor="text1"/>
          <w:sz w:val="28"/>
          <w:szCs w:val="28"/>
        </w:rPr>
        <w:t xml:space="preserve"> Cod</w:t>
      </w:r>
      <w:r w:rsidR="001829FB" w:rsidRPr="001B595E">
        <w:rPr>
          <w:rFonts w:ascii="Times New Roman" w:hAnsi="Times New Roman" w:cs="Times New Roman"/>
          <w:color w:val="000000" w:themeColor="text1"/>
          <w:sz w:val="28"/>
          <w:szCs w:val="28"/>
        </w:rPr>
        <w:t>.</w:t>
      </w:r>
    </w:p>
    <w:p w14:paraId="4E99B7DB" w14:textId="2F5E5452"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mărfurile sunt declarate pentru export sau pentru regimul de perfecţionare pasivă, declaraţia vamală se invalidează pentru mărfurile supuse drepturilor de export, care fac obiectul unei cereri pentru rambursarea drepturilor de import, sau a restituirii altor sume la export sau altor măsuri speciale la export, cu îndeplinirea următoarelor condiţii:</w:t>
      </w:r>
    </w:p>
    <w:p w14:paraId="7A2F2B44" w14:textId="2814595E" w:rsidR="00B60D77" w:rsidRPr="001B595E" w:rsidRDefault="00B60D77" w:rsidP="007C5F0D">
      <w:pPr>
        <w:pStyle w:val="Footer"/>
        <w:numPr>
          <w:ilvl w:val="1"/>
          <w:numId w:val="183"/>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declarantul prezintă biroului vamal de export dovada că mărfurile nu au părăsit teritoriul vamal al Republicii Moldova;</w:t>
      </w:r>
    </w:p>
    <w:p w14:paraId="7E9BC051" w14:textId="2FB5285E" w:rsidR="00B60D77" w:rsidRPr="001B595E" w:rsidRDefault="00B60D77" w:rsidP="007C5F0D">
      <w:pPr>
        <w:pStyle w:val="Footer"/>
        <w:numPr>
          <w:ilvl w:val="1"/>
          <w:numId w:val="183"/>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declarantul înapoiază respectivului birou vamal toate exemplarele declaraţiei vamale, împreună cu orice alte documente ce i-au fost eliberate în urma acceptării declaraţiei;</w:t>
      </w:r>
    </w:p>
    <w:p w14:paraId="382DE3EE" w14:textId="53DA60FC" w:rsidR="00B60D77" w:rsidRPr="001B595E" w:rsidRDefault="00B60D77" w:rsidP="007C5F0D">
      <w:pPr>
        <w:pStyle w:val="Footer"/>
        <w:numPr>
          <w:ilvl w:val="1"/>
          <w:numId w:val="183"/>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declarantul, dacă este cazul, prezintă biroului vamal de export dovada că rambursarea drepturilor de import sau restituirea altor sume la export acordate pe baza declaraţiei de export pentru mărfurile respective au fost returnate sau că instituţiile interesate au luat măsurile necesare pentru a se asigura că ele nu se plătesc;</w:t>
      </w:r>
    </w:p>
    <w:p w14:paraId="538DE8B8" w14:textId="7BC77E48" w:rsidR="00B60D77" w:rsidRPr="001B595E" w:rsidRDefault="00B60D77" w:rsidP="007C5F0D">
      <w:pPr>
        <w:pStyle w:val="Footer"/>
        <w:numPr>
          <w:ilvl w:val="1"/>
          <w:numId w:val="183"/>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declarantul, dacă este cazul, în conformitate cu dispoziţiile legale în vigoare, respectă toate obligaţiile cerute de biroul vamal de export pentru regularizarea situaţiei acestor mărfuri.</w:t>
      </w:r>
    </w:p>
    <w:p w14:paraId="0625AAB9" w14:textId="5D0D1911"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Invalidarea declaraţiei vamale atrage, după caz, anularea oricăror rectificări făcute pe o licenţă de export sau pe un alt document care însoţeşte declaraţia vamală.</w:t>
      </w:r>
    </w:p>
    <w:p w14:paraId="6E132072" w14:textId="6E0C0F2F"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mărfurile declarate pentru export trebuie să părăsească teritoriul vamal al Republicii Moldova într-un anumit termen, nerespectarea acestuia atrage invalidarea declaraţiei în cauză.</w:t>
      </w:r>
    </w:p>
    <w:p w14:paraId="6ED099D1" w14:textId="7D14B9CB"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Invalidarea se efectuează şi în cazul altor mărfuri decât cele prevăzute în prezentul alineat când biroul vamal de export este înştiinţat de faptul că mărfurile declarate nu au părăsit teritoriul vamal al Republicii Moldova.</w:t>
      </w:r>
    </w:p>
    <w:p w14:paraId="53A9D00D" w14:textId="3622D07B"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măsura în care reexportul mărfurilor presupune depunerea unei declaraţii, dispoziţiile pct. </w:t>
      </w:r>
      <w:r w:rsidR="00232EB7" w:rsidRPr="001B595E">
        <w:rPr>
          <w:rFonts w:ascii="Times New Roman" w:hAnsi="Times New Roman" w:cs="Times New Roman"/>
          <w:color w:val="000000" w:themeColor="text1"/>
          <w:sz w:val="28"/>
          <w:szCs w:val="28"/>
        </w:rPr>
        <w:t>657</w:t>
      </w:r>
      <w:r w:rsidRPr="001B595E">
        <w:rPr>
          <w:rFonts w:ascii="Times New Roman" w:hAnsi="Times New Roman" w:cs="Times New Roman"/>
          <w:color w:val="000000" w:themeColor="text1"/>
          <w:sz w:val="28"/>
          <w:szCs w:val="28"/>
        </w:rPr>
        <w:t xml:space="preserve"> se aplică în mod corespunzător.</w:t>
      </w:r>
    </w:p>
    <w:p w14:paraId="349F5692" w14:textId="315B8130"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mărfurile autohtone sunt plasate sub regimul vamal de antrepozitare conform </w:t>
      </w:r>
      <w:r w:rsidR="00232EB7" w:rsidRPr="001B595E">
        <w:rPr>
          <w:rFonts w:ascii="Times New Roman" w:hAnsi="Times New Roman" w:cs="Times New Roman"/>
          <w:color w:val="000000" w:themeColor="text1"/>
          <w:sz w:val="28"/>
          <w:szCs w:val="28"/>
        </w:rPr>
        <w:t>prevederilor art. 300 din Cod</w:t>
      </w:r>
      <w:r w:rsidRPr="001B595E">
        <w:rPr>
          <w:rFonts w:ascii="Times New Roman" w:hAnsi="Times New Roman" w:cs="Times New Roman"/>
          <w:color w:val="000000" w:themeColor="text1"/>
          <w:sz w:val="28"/>
          <w:szCs w:val="28"/>
        </w:rPr>
        <w:t>, invalidarea declaraţiei de plasare sub regim se poate solicita şi efectua cu condiţia luării măsurilor prevăzute de reglementările specifice în cazul nerespectării destinaţiei acordate.</w:t>
      </w:r>
    </w:p>
    <w:p w14:paraId="5FC8DC54" w14:textId="1EF733EC" w:rsidR="00B60D77" w:rsidRPr="001B595E" w:rsidRDefault="00232EB7" w:rsidP="00232EB7">
      <w:pPr>
        <w:pStyle w:val="Footer"/>
        <w:tabs>
          <w:tab w:val="clear" w:pos="4677"/>
          <w:tab w:val="clear" w:pos="9355"/>
          <w:tab w:val="left" w:pos="709"/>
          <w:tab w:val="left" w:pos="851"/>
          <w:tab w:val="left" w:pos="993"/>
          <w:tab w:val="left" w:pos="1134"/>
          <w:tab w:val="left" w:pos="1276"/>
          <w:tab w:val="left" w:pos="9923"/>
          <w:tab w:val="left" w:pos="10065"/>
          <w:tab w:val="left" w:pos="10348"/>
          <w:tab w:val="left" w:pos="10490"/>
        </w:tabs>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Dacă</w:t>
      </w:r>
      <w:r w:rsidR="00B60D77" w:rsidRPr="001B595E">
        <w:rPr>
          <w:rFonts w:ascii="Times New Roman" w:hAnsi="Times New Roman" w:cs="Times New Roman"/>
          <w:color w:val="000000" w:themeColor="text1"/>
          <w:sz w:val="28"/>
          <w:szCs w:val="28"/>
        </w:rPr>
        <w:t xml:space="preserve"> la expirarea perioadei prevăzute pentru păstrarea mărfurilor sub regimul vamal de antrepozitare, nu a fost prezentată nici o cerere pentru acordarea unei alte destinaţii prevăzute de reglementarea specifică în cauză, Serviciul vamal ia măsurile prevăzute de această reglementare. </w:t>
      </w:r>
    </w:p>
    <w:p w14:paraId="37B972AF" w14:textId="5931C58B"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Controlul vamal al mărfurilor precum și unele operațiuni de vămuire sunt efectuate doar în perimetrul zonelor de control vamal legal constituite.</w:t>
      </w:r>
    </w:p>
    <w:p w14:paraId="7C6982BD" w14:textId="0F156B5B"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Zonele de control vamal pot avea statut permanent sau temporar în dependenţă de circumstanţe, în modul stabilit de Serviciul Vamal.</w:t>
      </w:r>
    </w:p>
    <w:p w14:paraId="2AEC061A" w14:textId="0B1B6B76" w:rsidR="00B60D77" w:rsidRPr="001B595E" w:rsidRDefault="00B60D77" w:rsidP="007C5F0D">
      <w:pPr>
        <w:pStyle w:val="Footer"/>
        <w:numPr>
          <w:ilvl w:val="1"/>
          <w:numId w:val="27"/>
        </w:numPr>
        <w:tabs>
          <w:tab w:val="clear" w:pos="4677"/>
          <w:tab w:val="clear" w:pos="9355"/>
          <w:tab w:val="left" w:pos="709"/>
          <w:tab w:val="left" w:pos="851"/>
          <w:tab w:val="left" w:pos="993"/>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Zonele de control vamal trebuie să corespundă minim următoarelor condiții:</w:t>
      </w:r>
    </w:p>
    <w:p w14:paraId="3BB2EB30" w14:textId="205579BE" w:rsidR="00B60D77" w:rsidRPr="001B595E" w:rsidRDefault="00232EB7" w:rsidP="007C5F0D">
      <w:pPr>
        <w:pStyle w:val="Footer"/>
        <w:numPr>
          <w:ilvl w:val="2"/>
          <w:numId w:val="191"/>
        </w:numPr>
        <w:tabs>
          <w:tab w:val="left" w:pos="99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w:t>
      </w:r>
      <w:r w:rsidR="00B60D77" w:rsidRPr="001B595E">
        <w:rPr>
          <w:rFonts w:ascii="Times New Roman" w:hAnsi="Times New Roman" w:cs="Times New Roman"/>
          <w:color w:val="000000" w:themeColor="text1"/>
          <w:sz w:val="28"/>
          <w:szCs w:val="28"/>
        </w:rPr>
        <w:t>eţinerea suprafaţei minime conform tipului de tr</w:t>
      </w:r>
      <w:r w:rsidRPr="001B595E">
        <w:rPr>
          <w:rFonts w:ascii="Times New Roman" w:hAnsi="Times New Roman" w:cs="Times New Roman"/>
          <w:color w:val="000000" w:themeColor="text1"/>
          <w:sz w:val="28"/>
          <w:szCs w:val="28"/>
        </w:rPr>
        <w:t>ansport supus controlului vamal</w:t>
      </w:r>
      <w:r w:rsidR="00B60D77" w:rsidRPr="001B595E">
        <w:rPr>
          <w:rFonts w:ascii="Times New Roman" w:hAnsi="Times New Roman" w:cs="Times New Roman"/>
          <w:color w:val="000000" w:themeColor="text1"/>
          <w:sz w:val="28"/>
          <w:szCs w:val="28"/>
        </w:rPr>
        <w:t>, cu posibilitatea ulterioară de extindere, după caz;</w:t>
      </w:r>
    </w:p>
    <w:p w14:paraId="59F55ED0" w14:textId="18DA2FB5" w:rsidR="00B60D77" w:rsidRPr="001B595E" w:rsidRDefault="00232EB7" w:rsidP="007C5F0D">
      <w:pPr>
        <w:pStyle w:val="Footer"/>
        <w:numPr>
          <w:ilvl w:val="2"/>
          <w:numId w:val="191"/>
        </w:numPr>
        <w:tabs>
          <w:tab w:val="left" w:pos="99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e</w:t>
      </w:r>
      <w:r w:rsidR="00B60D77" w:rsidRPr="001B595E">
        <w:rPr>
          <w:rFonts w:ascii="Times New Roman" w:hAnsi="Times New Roman" w:cs="Times New Roman"/>
          <w:color w:val="000000" w:themeColor="text1"/>
          <w:sz w:val="28"/>
          <w:szCs w:val="28"/>
        </w:rPr>
        <w:t>xistenţa suficientă a căilor de acces, fără a afecta traficul rutier din regiune cât şi pentru a facilita circulaţia unităţilor de transport în interiorul zonei de control vamal;</w:t>
      </w:r>
    </w:p>
    <w:p w14:paraId="35432B41" w14:textId="19359E8E" w:rsidR="00B60D77" w:rsidRPr="001B595E" w:rsidRDefault="00232EB7" w:rsidP="007C5F0D">
      <w:pPr>
        <w:pStyle w:val="Footer"/>
        <w:numPr>
          <w:ilvl w:val="2"/>
          <w:numId w:val="191"/>
        </w:numPr>
        <w:tabs>
          <w:tab w:val="left" w:pos="99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w:t>
      </w:r>
      <w:r w:rsidR="00B60D77" w:rsidRPr="001B595E">
        <w:rPr>
          <w:rFonts w:ascii="Times New Roman" w:hAnsi="Times New Roman" w:cs="Times New Roman"/>
          <w:color w:val="000000" w:themeColor="text1"/>
          <w:sz w:val="28"/>
          <w:szCs w:val="28"/>
        </w:rPr>
        <w:t>otarea cu supraveghere video online cu accesul direct al organului vamal;</w:t>
      </w:r>
    </w:p>
    <w:p w14:paraId="6CDF2059" w14:textId="4DF3CBEF" w:rsidR="00B60D77" w:rsidRPr="001B595E" w:rsidRDefault="00232EB7" w:rsidP="007C5F0D">
      <w:pPr>
        <w:pStyle w:val="Footer"/>
        <w:numPr>
          <w:ilvl w:val="2"/>
          <w:numId w:val="191"/>
        </w:numPr>
        <w:tabs>
          <w:tab w:val="left" w:pos="99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w:t>
      </w:r>
      <w:r w:rsidR="00B60D77" w:rsidRPr="001B595E">
        <w:rPr>
          <w:rFonts w:ascii="Times New Roman" w:hAnsi="Times New Roman" w:cs="Times New Roman"/>
          <w:color w:val="000000" w:themeColor="text1"/>
          <w:sz w:val="28"/>
          <w:szCs w:val="28"/>
        </w:rPr>
        <w:t>eţinerea de spații administrative care să corespundă normelor sanitare per persoană, să corespundă tehnicii securităţii muncii şi să fie dotate cu mese, scaune de lucru, calculatoare conectate la reţeaua de internet, telefoane, să conţină blocuri sanitare care să corespundă normativelor;</w:t>
      </w:r>
    </w:p>
    <w:p w14:paraId="46E8D7F7" w14:textId="20AD1D0A" w:rsidR="00B60D77" w:rsidRPr="001B595E" w:rsidRDefault="00232EB7" w:rsidP="007C5F0D">
      <w:pPr>
        <w:pStyle w:val="Footer"/>
        <w:numPr>
          <w:ilvl w:val="2"/>
          <w:numId w:val="191"/>
        </w:numPr>
        <w:tabs>
          <w:tab w:val="left" w:pos="99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w:t>
      </w:r>
      <w:r w:rsidR="00B60D77" w:rsidRPr="001B595E">
        <w:rPr>
          <w:rFonts w:ascii="Times New Roman" w:hAnsi="Times New Roman" w:cs="Times New Roman"/>
          <w:color w:val="000000" w:themeColor="text1"/>
          <w:sz w:val="28"/>
          <w:szCs w:val="28"/>
        </w:rPr>
        <w:t>eținerea spațiilor de parcare pentru unităţile de transport a funcționarilor și persoanelor terțe conform necesităţilor;</w:t>
      </w:r>
    </w:p>
    <w:p w14:paraId="6DB1EC47" w14:textId="76F6B3D6" w:rsidR="00B60D77" w:rsidRPr="001B595E" w:rsidRDefault="00232EB7" w:rsidP="007C5F0D">
      <w:pPr>
        <w:pStyle w:val="Footer"/>
        <w:numPr>
          <w:ilvl w:val="2"/>
          <w:numId w:val="191"/>
        </w:numPr>
        <w:tabs>
          <w:tab w:val="left" w:pos="99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w:t>
      </w:r>
      <w:r w:rsidR="00B60D77" w:rsidRPr="001B595E">
        <w:rPr>
          <w:rFonts w:ascii="Times New Roman" w:hAnsi="Times New Roman" w:cs="Times New Roman"/>
          <w:color w:val="000000" w:themeColor="text1"/>
          <w:sz w:val="28"/>
          <w:szCs w:val="28"/>
        </w:rPr>
        <w:t>sigurarea 24/24 cu energie electrică, sisteme de alarmă, cu măsuri de precauţie antiincendiare, căilor de evacuare;</w:t>
      </w:r>
    </w:p>
    <w:p w14:paraId="5DC25FEB" w14:textId="445DFB2B" w:rsidR="00B60D77" w:rsidRPr="001B595E" w:rsidRDefault="00232EB7" w:rsidP="007C5F0D">
      <w:pPr>
        <w:pStyle w:val="Footer"/>
        <w:numPr>
          <w:ilvl w:val="2"/>
          <w:numId w:val="191"/>
        </w:numPr>
        <w:tabs>
          <w:tab w:val="left" w:pos="99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w:t>
      </w:r>
      <w:r w:rsidR="00B60D77" w:rsidRPr="001B595E">
        <w:rPr>
          <w:rFonts w:ascii="Times New Roman" w:hAnsi="Times New Roman" w:cs="Times New Roman"/>
          <w:color w:val="000000" w:themeColor="text1"/>
          <w:sz w:val="28"/>
          <w:szCs w:val="28"/>
        </w:rPr>
        <w:t>ă conţină spații de depozitare a mărfurilor după tip şi categorie;</w:t>
      </w:r>
    </w:p>
    <w:p w14:paraId="04E6AB97" w14:textId="1D6E976B" w:rsidR="00B60D77" w:rsidRPr="001B595E" w:rsidRDefault="00232EB7" w:rsidP="007C5F0D">
      <w:pPr>
        <w:pStyle w:val="Footer"/>
        <w:numPr>
          <w:ilvl w:val="2"/>
          <w:numId w:val="191"/>
        </w:numPr>
        <w:tabs>
          <w:tab w:val="left" w:pos="99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w:t>
      </w:r>
      <w:r w:rsidR="00B60D77" w:rsidRPr="001B595E">
        <w:rPr>
          <w:rFonts w:ascii="Times New Roman" w:hAnsi="Times New Roman" w:cs="Times New Roman"/>
          <w:color w:val="000000" w:themeColor="text1"/>
          <w:sz w:val="28"/>
          <w:szCs w:val="28"/>
        </w:rPr>
        <w:t>eţinerea terenului/ suprafeţelor pentru efectuarea controlului neintruziv;</w:t>
      </w:r>
    </w:p>
    <w:p w14:paraId="205184F1" w14:textId="326A47AB" w:rsidR="00B60D77" w:rsidRPr="001B595E" w:rsidRDefault="00232EB7" w:rsidP="007C5F0D">
      <w:pPr>
        <w:pStyle w:val="Footer"/>
        <w:numPr>
          <w:ilvl w:val="2"/>
          <w:numId w:val="191"/>
        </w:numPr>
        <w:tabs>
          <w:tab w:val="left" w:pos="99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w:t>
      </w:r>
      <w:r w:rsidR="00B60D77" w:rsidRPr="001B595E">
        <w:rPr>
          <w:rFonts w:ascii="Times New Roman" w:hAnsi="Times New Roman" w:cs="Times New Roman"/>
          <w:color w:val="000000" w:themeColor="text1"/>
          <w:sz w:val="28"/>
          <w:szCs w:val="28"/>
        </w:rPr>
        <w:t>lte cerinţe în dependenţă de specializarea posturilor vamale în perfectarea vămuirii a anumitor grupuri tarifare de mărfuri.</w:t>
      </w:r>
    </w:p>
    <w:p w14:paraId="7265D728" w14:textId="0F4E1502" w:rsidR="00B60D77" w:rsidRPr="001B595E" w:rsidRDefault="00B60D77" w:rsidP="001B5BF3">
      <w:pPr>
        <w:pStyle w:val="Footer"/>
        <w:tabs>
          <w:tab w:val="left" w:pos="851"/>
        </w:tabs>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Suplimentar condițiilor stabilite la pct.</w:t>
      </w:r>
      <w:r w:rsidR="001B5BF3" w:rsidRPr="001B595E">
        <w:rPr>
          <w:rFonts w:ascii="Times New Roman" w:hAnsi="Times New Roman" w:cs="Times New Roman"/>
          <w:color w:val="000000" w:themeColor="text1"/>
          <w:sz w:val="28"/>
          <w:szCs w:val="28"/>
        </w:rPr>
        <w:t xml:space="preserve"> </w:t>
      </w:r>
      <w:r w:rsidR="00D35577" w:rsidRPr="001B595E">
        <w:rPr>
          <w:rFonts w:ascii="Times New Roman" w:hAnsi="Times New Roman" w:cs="Times New Roman"/>
          <w:color w:val="000000" w:themeColor="text1"/>
          <w:sz w:val="28"/>
          <w:szCs w:val="28"/>
        </w:rPr>
        <w:t>-677</w:t>
      </w:r>
      <w:r w:rsidRPr="001B595E">
        <w:rPr>
          <w:rFonts w:ascii="Times New Roman" w:hAnsi="Times New Roman" w:cs="Times New Roman"/>
          <w:color w:val="000000" w:themeColor="text1"/>
          <w:sz w:val="28"/>
          <w:szCs w:val="28"/>
        </w:rPr>
        <w:t>, spațiile destinate efectuării controlului vamal în locurile de schimb internațional al poștei vor corespunde cerințelor stabilite de actele normative special.</w:t>
      </w:r>
    </w:p>
    <w:p w14:paraId="2BFB83E9" w14:textId="3F1849C5"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Zona de control vamal se lichidează în următoarele cazuri:</w:t>
      </w:r>
    </w:p>
    <w:p w14:paraId="6B005DCE" w14:textId="0BBF5315" w:rsidR="00B60D77" w:rsidRPr="001B595E" w:rsidRDefault="00B60D77" w:rsidP="007C5F0D">
      <w:pPr>
        <w:pStyle w:val="NormalWeb"/>
        <w:numPr>
          <w:ilvl w:val="1"/>
          <w:numId w:val="192"/>
        </w:numPr>
        <w:tabs>
          <w:tab w:val="left" w:pos="851"/>
        </w:tabs>
        <w:spacing w:after="0" w:line="240" w:lineRule="auto"/>
        <w:ind w:left="0" w:right="284" w:firstLine="567"/>
        <w:jc w:val="both"/>
        <w:rPr>
          <w:color w:val="000000" w:themeColor="text1"/>
          <w:sz w:val="28"/>
          <w:szCs w:val="28"/>
        </w:rPr>
      </w:pPr>
      <w:r w:rsidRPr="001B595E">
        <w:rPr>
          <w:color w:val="000000" w:themeColor="text1"/>
          <w:sz w:val="28"/>
          <w:szCs w:val="28"/>
        </w:rPr>
        <w:t>odată cu schimbarea locului de amplasare a organului vamal;</w:t>
      </w:r>
    </w:p>
    <w:p w14:paraId="081B91B7" w14:textId="45E2FC0F" w:rsidR="00B60D77" w:rsidRPr="001B595E" w:rsidRDefault="00B60D77" w:rsidP="007C5F0D">
      <w:pPr>
        <w:pStyle w:val="NormalWeb"/>
        <w:numPr>
          <w:ilvl w:val="1"/>
          <w:numId w:val="192"/>
        </w:numPr>
        <w:tabs>
          <w:tab w:val="left" w:pos="851"/>
        </w:tabs>
        <w:spacing w:after="0" w:line="240" w:lineRule="auto"/>
        <w:ind w:left="0" w:right="284" w:firstLine="567"/>
        <w:jc w:val="both"/>
        <w:rPr>
          <w:color w:val="000000" w:themeColor="text1"/>
          <w:sz w:val="28"/>
          <w:szCs w:val="28"/>
        </w:rPr>
      </w:pPr>
      <w:r w:rsidRPr="001B595E">
        <w:rPr>
          <w:color w:val="000000" w:themeColor="text1"/>
          <w:sz w:val="28"/>
          <w:szCs w:val="28"/>
        </w:rPr>
        <w:t>închiderii punctului de trecere a frontierei vamale a Republicii Moldova;</w:t>
      </w:r>
    </w:p>
    <w:p w14:paraId="24B1BFEC" w14:textId="2FECA477" w:rsidR="00B60D77" w:rsidRPr="001B595E" w:rsidRDefault="00B60D77" w:rsidP="007C5F0D">
      <w:pPr>
        <w:pStyle w:val="NormalWeb"/>
        <w:numPr>
          <w:ilvl w:val="1"/>
          <w:numId w:val="192"/>
        </w:numPr>
        <w:tabs>
          <w:tab w:val="left" w:pos="851"/>
        </w:tabs>
        <w:spacing w:after="0" w:line="240" w:lineRule="auto"/>
        <w:ind w:left="0" w:right="284" w:firstLine="567"/>
        <w:jc w:val="both"/>
        <w:rPr>
          <w:color w:val="000000" w:themeColor="text1"/>
          <w:sz w:val="28"/>
          <w:szCs w:val="28"/>
        </w:rPr>
      </w:pPr>
      <w:r w:rsidRPr="001B595E">
        <w:rPr>
          <w:color w:val="000000" w:themeColor="text1"/>
          <w:sz w:val="28"/>
          <w:szCs w:val="28"/>
        </w:rPr>
        <w:t>lichidării locului de efectuare a operaţiunilor vamale;</w:t>
      </w:r>
    </w:p>
    <w:p w14:paraId="521C7B2D" w14:textId="246E3AFB" w:rsidR="00B60D77" w:rsidRPr="001B595E" w:rsidRDefault="00B60D77" w:rsidP="007C5F0D">
      <w:pPr>
        <w:pStyle w:val="NormalWeb"/>
        <w:numPr>
          <w:ilvl w:val="1"/>
          <w:numId w:val="192"/>
        </w:numPr>
        <w:tabs>
          <w:tab w:val="left" w:pos="851"/>
        </w:tabs>
        <w:spacing w:after="0" w:line="240" w:lineRule="auto"/>
        <w:ind w:left="0" w:right="284" w:firstLine="567"/>
        <w:jc w:val="both"/>
        <w:rPr>
          <w:color w:val="000000" w:themeColor="text1"/>
          <w:sz w:val="28"/>
          <w:szCs w:val="28"/>
        </w:rPr>
      </w:pPr>
      <w:r w:rsidRPr="001B595E">
        <w:rPr>
          <w:color w:val="000000" w:themeColor="text1"/>
          <w:sz w:val="28"/>
          <w:szCs w:val="28"/>
        </w:rPr>
        <w:t>desfiinţării zonei economice libere, antrepozitelor vamale şi depozitelor provizorii conform legislaţiei în vigoare.</w:t>
      </w:r>
    </w:p>
    <w:p w14:paraId="21D6211B" w14:textId="44F32B8E"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Revocarea deciziei de creare a zonei de control vamal are loc în următoarele cazuri:</w:t>
      </w:r>
    </w:p>
    <w:p w14:paraId="2EC0D383" w14:textId="56563E62" w:rsidR="00B60D77" w:rsidRPr="001B595E" w:rsidRDefault="00B60D77" w:rsidP="007C5F0D">
      <w:pPr>
        <w:pStyle w:val="NormalWeb"/>
        <w:numPr>
          <w:ilvl w:val="1"/>
          <w:numId w:val="193"/>
        </w:numPr>
        <w:tabs>
          <w:tab w:val="left" w:pos="851"/>
        </w:tabs>
        <w:spacing w:after="0" w:line="240" w:lineRule="auto"/>
        <w:ind w:left="0" w:right="284" w:firstLine="567"/>
        <w:jc w:val="both"/>
        <w:rPr>
          <w:color w:val="000000" w:themeColor="text1"/>
          <w:sz w:val="28"/>
          <w:szCs w:val="28"/>
        </w:rPr>
      </w:pPr>
      <w:r w:rsidRPr="001B595E">
        <w:rPr>
          <w:color w:val="000000" w:themeColor="text1"/>
          <w:sz w:val="28"/>
          <w:szCs w:val="28"/>
        </w:rPr>
        <w:t>revocarea este solicitată de către agentul economic, deținător al zonei de control vamal;</w:t>
      </w:r>
    </w:p>
    <w:p w14:paraId="367F261A" w14:textId="45A41177" w:rsidR="00B60D77" w:rsidRPr="001B595E" w:rsidRDefault="00B60D77" w:rsidP="007C5F0D">
      <w:pPr>
        <w:pStyle w:val="NormalWeb"/>
        <w:numPr>
          <w:ilvl w:val="1"/>
          <w:numId w:val="193"/>
        </w:numPr>
        <w:tabs>
          <w:tab w:val="left" w:pos="851"/>
        </w:tabs>
        <w:spacing w:after="0" w:line="240" w:lineRule="auto"/>
        <w:ind w:left="0" w:right="284" w:firstLine="567"/>
        <w:jc w:val="both"/>
        <w:rPr>
          <w:color w:val="000000" w:themeColor="text1"/>
          <w:sz w:val="28"/>
          <w:szCs w:val="28"/>
        </w:rPr>
      </w:pPr>
      <w:r w:rsidRPr="001B595E">
        <w:rPr>
          <w:color w:val="000000" w:themeColor="text1"/>
          <w:sz w:val="28"/>
          <w:szCs w:val="28"/>
        </w:rPr>
        <w:t>zona de control vamal a fost creată în baza unor date eronate sau neveridice;</w:t>
      </w:r>
    </w:p>
    <w:p w14:paraId="46E5814C" w14:textId="423ED03B" w:rsidR="00B60D77" w:rsidRPr="001B595E" w:rsidRDefault="00B60D77" w:rsidP="007C5F0D">
      <w:pPr>
        <w:pStyle w:val="NormalWeb"/>
        <w:numPr>
          <w:ilvl w:val="1"/>
          <w:numId w:val="193"/>
        </w:numPr>
        <w:tabs>
          <w:tab w:val="left" w:pos="851"/>
        </w:tabs>
        <w:spacing w:after="0" w:line="240" w:lineRule="auto"/>
        <w:ind w:left="0" w:right="284" w:firstLine="567"/>
        <w:jc w:val="both"/>
        <w:rPr>
          <w:color w:val="000000" w:themeColor="text1"/>
          <w:sz w:val="28"/>
          <w:szCs w:val="28"/>
        </w:rPr>
      </w:pPr>
      <w:r w:rsidRPr="001B595E">
        <w:rPr>
          <w:color w:val="000000" w:themeColor="text1"/>
          <w:sz w:val="28"/>
          <w:szCs w:val="28"/>
        </w:rPr>
        <w:t>încălcarea regimului zonei de control vamal;</w:t>
      </w:r>
    </w:p>
    <w:p w14:paraId="6D9E0FE2" w14:textId="7EC744A4" w:rsidR="00B60D77" w:rsidRPr="001B595E" w:rsidRDefault="00B60D77" w:rsidP="007C5F0D">
      <w:pPr>
        <w:pStyle w:val="NormalWeb"/>
        <w:numPr>
          <w:ilvl w:val="1"/>
          <w:numId w:val="193"/>
        </w:numPr>
        <w:tabs>
          <w:tab w:val="left" w:pos="851"/>
        </w:tabs>
        <w:spacing w:after="0" w:line="240" w:lineRule="auto"/>
        <w:ind w:left="0" w:right="284" w:firstLine="567"/>
        <w:jc w:val="both"/>
        <w:rPr>
          <w:color w:val="000000" w:themeColor="text1"/>
          <w:sz w:val="28"/>
          <w:szCs w:val="28"/>
        </w:rPr>
      </w:pPr>
      <w:r w:rsidRPr="001B595E">
        <w:rPr>
          <w:color w:val="000000" w:themeColor="text1"/>
          <w:sz w:val="28"/>
          <w:szCs w:val="28"/>
        </w:rPr>
        <w:t>nerespectarea condițiilor de creare a zonei de control vamal stabilite de prezentul regulament și alte acte normative.</w:t>
      </w:r>
    </w:p>
    <w:p w14:paraId="7433A252" w14:textId="77777777" w:rsidR="00B60D77" w:rsidRPr="001B595E" w:rsidRDefault="00B60D77" w:rsidP="00B60D77">
      <w:pPr>
        <w:jc w:val="center"/>
        <w:rPr>
          <w:rFonts w:ascii="Times New Roman" w:hAnsi="Times New Roman" w:cs="Times New Roman"/>
          <w:color w:val="000000" w:themeColor="text1"/>
          <w:sz w:val="28"/>
          <w:szCs w:val="28"/>
        </w:rPr>
      </w:pPr>
    </w:p>
    <w:p w14:paraId="7BE70EC9" w14:textId="1DC1BC34" w:rsidR="00B60D77" w:rsidRPr="001B595E" w:rsidRDefault="001B5BF3" w:rsidP="004D6A42">
      <w:pPr>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Secț</w:t>
      </w:r>
      <w:r w:rsidR="00B60D77" w:rsidRPr="001B595E">
        <w:rPr>
          <w:rFonts w:ascii="Times New Roman" w:hAnsi="Times New Roman" w:cs="Times New Roman"/>
          <w:b/>
          <w:color w:val="000000" w:themeColor="text1"/>
          <w:sz w:val="28"/>
          <w:szCs w:val="28"/>
        </w:rPr>
        <w:t>iunea 2</w:t>
      </w:r>
    </w:p>
    <w:p w14:paraId="6A2F1D8B" w14:textId="77777777" w:rsidR="00B60D77" w:rsidRPr="001B595E" w:rsidRDefault="00B60D77" w:rsidP="004D6A42">
      <w:pPr>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Control ulterior</w:t>
      </w:r>
    </w:p>
    <w:p w14:paraId="201CD53F" w14:textId="77777777" w:rsidR="00E75D3A" w:rsidRPr="001B595E" w:rsidRDefault="00E75D3A" w:rsidP="004D6A42">
      <w:pPr>
        <w:spacing w:after="0" w:line="240" w:lineRule="auto"/>
        <w:ind w:right="282" w:firstLine="567"/>
        <w:jc w:val="center"/>
        <w:rPr>
          <w:rFonts w:ascii="Times New Roman" w:hAnsi="Times New Roman" w:cs="Times New Roman"/>
          <w:b/>
          <w:color w:val="000000" w:themeColor="text1"/>
          <w:sz w:val="28"/>
          <w:szCs w:val="28"/>
        </w:rPr>
      </w:pPr>
    </w:p>
    <w:p w14:paraId="2B6C7CA0" w14:textId="09152BA0" w:rsidR="00E75D3A" w:rsidRPr="001B595E" w:rsidRDefault="00E75D3A" w:rsidP="004D6A42">
      <w:pPr>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Subsec</w:t>
      </w:r>
      <w:r w:rsidRPr="001B595E">
        <w:rPr>
          <w:rFonts w:ascii="Times New Roman" w:hAnsi="Times New Roman" w:cs="Times New Roman"/>
          <w:b/>
          <w:color w:val="000000" w:themeColor="text1"/>
          <w:sz w:val="28"/>
          <w:szCs w:val="28"/>
          <w:lang w:val="ro-RO"/>
        </w:rPr>
        <w:t>țiunea 1</w:t>
      </w:r>
      <w:r w:rsidR="00B60D77" w:rsidRPr="001B595E">
        <w:rPr>
          <w:rFonts w:ascii="Times New Roman" w:hAnsi="Times New Roman" w:cs="Times New Roman"/>
          <w:b/>
          <w:color w:val="000000" w:themeColor="text1"/>
          <w:sz w:val="28"/>
          <w:szCs w:val="28"/>
        </w:rPr>
        <w:t xml:space="preserve"> </w:t>
      </w:r>
    </w:p>
    <w:p w14:paraId="2C8D4653" w14:textId="500A04F1" w:rsidR="00B60D77" w:rsidRPr="001B595E" w:rsidRDefault="00B60D77" w:rsidP="004D6A42">
      <w:pPr>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Dispoziții generale</w:t>
      </w:r>
    </w:p>
    <w:p w14:paraId="42CF960D" w14:textId="77777777" w:rsidR="00B60D77" w:rsidRPr="001B595E" w:rsidRDefault="00B60D77" w:rsidP="004D6A42">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w:t>
      </w:r>
    </w:p>
    <w:p w14:paraId="30BC3788" w14:textId="3DFF64A1"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Activitatea de analiză a riscurilor, de planificare şi realizare a controlului ulterior constă într-un ansamblu de metode şi operaţiuni de organizare şi realizare a controlului, </w:t>
      </w:r>
      <w:r w:rsidRPr="001B595E">
        <w:rPr>
          <w:rFonts w:ascii="Times New Roman" w:hAnsi="Times New Roman" w:cs="Times New Roman"/>
          <w:color w:val="000000" w:themeColor="text1"/>
          <w:sz w:val="28"/>
          <w:szCs w:val="28"/>
        </w:rPr>
        <w:lastRenderedPageBreak/>
        <w:t>precum şi de valorificare a rezultatelor acestuia, şi se exercită de către organele vamale prin subdiviziunile de control ulterior, precum şi la necesitate în comun cu alte subdiviziuni şi/sau autorități publice.</w:t>
      </w:r>
    </w:p>
    <w:p w14:paraId="3FAB28D5" w14:textId="04DD735D"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Activitatea de control ulterior se organizează şi se desfăşoară în baza politicii de control anuale şi a planurilor anuale de control, realizate în urma aplicării studiilor de analiză a riscurilor şi aprobate de conducerea Serviciului Vamal, precum şi în baza controalelor inopinate. </w:t>
      </w:r>
    </w:p>
    <w:p w14:paraId="244A57B6" w14:textId="206EF514"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La elaborarea politicii de control anuale, precum şi a planului anual de control se vor lua în considerare domeniile de control determinate de obiectivele naţionale prioritare stabilite de conducerea Ministerului Finanţelor, a Serviciului Vamal, inclusiv în domeniul promovării politicilor conformării voluntare, de propunerile subdiviziunilor Serviciului Vamal. De asemenea, se va ţine cont de coeficientul total de risc atribuit de sistemul informaţional de analiză a riscurilor, de sesizările altor instituţii în cadrul activităţii de cooperare interinstituţională şi de informaţiile obţinute în cadrul cooperării administrative internaţionale în domeniul vamal.</w:t>
      </w:r>
    </w:p>
    <w:p w14:paraId="53139CE9" w14:textId="50686989"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Subdiviziunile de control ulterior realizează activităţi de control: </w:t>
      </w:r>
    </w:p>
    <w:p w14:paraId="32776E89" w14:textId="63FD099B" w:rsidR="00B60D77" w:rsidRPr="001B595E" w:rsidRDefault="00B60D77" w:rsidP="007C5F0D">
      <w:pPr>
        <w:pStyle w:val="ListParagraph"/>
        <w:numPr>
          <w:ilvl w:val="2"/>
          <w:numId w:val="194"/>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solicitării şi/sau utilizării AEO/procedurilor simplificate de vămuire la declararea mărfurilor;</w:t>
      </w:r>
    </w:p>
    <w:p w14:paraId="2AD85A15" w14:textId="00AD42E4" w:rsidR="00B60D77" w:rsidRPr="001B595E" w:rsidRDefault="00B60D77" w:rsidP="007C5F0D">
      <w:pPr>
        <w:pStyle w:val="ListParagraph"/>
        <w:numPr>
          <w:ilvl w:val="2"/>
          <w:numId w:val="194"/>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rezultatul activităţii de analiză a riscurilor;</w:t>
      </w:r>
    </w:p>
    <w:p w14:paraId="4904A913" w14:textId="3E0F389C" w:rsidR="00B60D77" w:rsidRPr="001B595E" w:rsidRDefault="00B60D77" w:rsidP="007C5F0D">
      <w:pPr>
        <w:pStyle w:val="ListParagraph"/>
        <w:numPr>
          <w:ilvl w:val="2"/>
          <w:numId w:val="194"/>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necesității executării controalelor ulterioare inopinate;</w:t>
      </w:r>
    </w:p>
    <w:p w14:paraId="52D728C0" w14:textId="59329E3F" w:rsidR="00B60D77" w:rsidRPr="001B595E" w:rsidRDefault="00B60D77" w:rsidP="007C5F0D">
      <w:pPr>
        <w:pStyle w:val="ListParagraph"/>
        <w:numPr>
          <w:ilvl w:val="2"/>
          <w:numId w:val="194"/>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necesității executării controalelor prin contrapunere;</w:t>
      </w:r>
    </w:p>
    <w:p w14:paraId="23432857" w14:textId="1A44122F" w:rsidR="00B60D77" w:rsidRPr="001B595E" w:rsidRDefault="00B60D77" w:rsidP="007C5F0D">
      <w:pPr>
        <w:pStyle w:val="ListParagraph"/>
        <w:numPr>
          <w:ilvl w:val="2"/>
          <w:numId w:val="194"/>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scopul confirmării conformității persoane. </w:t>
      </w:r>
    </w:p>
    <w:p w14:paraId="626F5C3B" w14:textId="6D820C6B"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Planificarea și executarea controlului ulterior se realizează prin utilizarea modulului informațional vamal - ”Control ulterior”, gestionat de subdiviziunile de specialitate în cadrul Serviciului vamal.</w:t>
      </w:r>
    </w:p>
    <w:p w14:paraId="5F35018E" w14:textId="77777777" w:rsidR="00A041CA" w:rsidRPr="001B595E" w:rsidRDefault="00A041CA" w:rsidP="004D6A42">
      <w:pPr>
        <w:spacing w:after="0" w:line="240" w:lineRule="auto"/>
        <w:ind w:right="282" w:firstLine="567"/>
        <w:jc w:val="center"/>
        <w:rPr>
          <w:rFonts w:ascii="Times New Roman" w:hAnsi="Times New Roman" w:cs="Times New Roman"/>
          <w:b/>
          <w:color w:val="000000" w:themeColor="text1"/>
          <w:sz w:val="28"/>
          <w:szCs w:val="28"/>
        </w:rPr>
      </w:pPr>
    </w:p>
    <w:p w14:paraId="24E3BE58" w14:textId="429369D2" w:rsidR="00E75D3A" w:rsidRPr="001B595E" w:rsidRDefault="00E75D3A" w:rsidP="004D6A42">
      <w:pPr>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Subsecțiunea 2</w:t>
      </w:r>
    </w:p>
    <w:p w14:paraId="17BDCBAB" w14:textId="24672ADA" w:rsidR="00B60D77" w:rsidRPr="001B595E" w:rsidRDefault="00B60D77" w:rsidP="004D6A42">
      <w:pPr>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 xml:space="preserve"> Activitatea de analiză a riscurilor</w:t>
      </w:r>
    </w:p>
    <w:p w14:paraId="0ECCBB57" w14:textId="77777777" w:rsidR="00A041CA" w:rsidRPr="001B595E" w:rsidRDefault="00A041CA" w:rsidP="004D6A42">
      <w:pPr>
        <w:spacing w:after="0" w:line="240" w:lineRule="auto"/>
        <w:ind w:right="282" w:firstLine="567"/>
        <w:jc w:val="center"/>
        <w:rPr>
          <w:rFonts w:ascii="Times New Roman" w:hAnsi="Times New Roman" w:cs="Times New Roman"/>
          <w:color w:val="000000" w:themeColor="text1"/>
          <w:sz w:val="28"/>
          <w:szCs w:val="28"/>
        </w:rPr>
      </w:pPr>
    </w:p>
    <w:p w14:paraId="673B1CDC" w14:textId="31EDACF2"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Activitatea de analiză a riscurilor constă în identificarea, evaluarea şi tratarea riscurilor în scopul selectării persoanelor ce vor fi supuşi controlului ulterior. În vederea realizării activităţii de analiză a riscurilor, </w:t>
      </w:r>
      <w:r w:rsidR="003D703B" w:rsidRPr="001B595E">
        <w:rPr>
          <w:rFonts w:ascii="Times New Roman" w:hAnsi="Times New Roman" w:cs="Times New Roman"/>
          <w:color w:val="000000" w:themeColor="text1"/>
          <w:sz w:val="28"/>
          <w:szCs w:val="28"/>
        </w:rPr>
        <w:t>Serviciul Vamal</w:t>
      </w:r>
      <w:r w:rsidRPr="001B595E">
        <w:rPr>
          <w:rFonts w:ascii="Times New Roman" w:hAnsi="Times New Roman" w:cs="Times New Roman"/>
          <w:color w:val="000000" w:themeColor="text1"/>
          <w:sz w:val="28"/>
          <w:szCs w:val="28"/>
        </w:rPr>
        <w:t xml:space="preserve"> v</w:t>
      </w:r>
      <w:r w:rsidR="003D703B" w:rsidRPr="001B595E">
        <w:rPr>
          <w:rFonts w:ascii="Times New Roman" w:hAnsi="Times New Roman" w:cs="Times New Roman"/>
          <w:color w:val="000000" w:themeColor="text1"/>
          <w:sz w:val="28"/>
          <w:szCs w:val="28"/>
        </w:rPr>
        <w:t>a</w:t>
      </w:r>
      <w:r w:rsidRPr="001B595E">
        <w:rPr>
          <w:rFonts w:ascii="Times New Roman" w:hAnsi="Times New Roman" w:cs="Times New Roman"/>
          <w:color w:val="000000" w:themeColor="text1"/>
          <w:sz w:val="28"/>
          <w:szCs w:val="28"/>
        </w:rPr>
        <w:t xml:space="preserve"> utiliza inclusiv principalele domenii şi criterii de risc specifice activităţii vamale stabilite de prezentul Regulament. La realizarea analizei de risc pe domeniile şi criteriile stabilite, se vor utiliza bazele de date şi informaţiile de care dispune sau la care are acces </w:t>
      </w:r>
      <w:r w:rsidR="003D703B" w:rsidRPr="001B595E">
        <w:rPr>
          <w:rFonts w:ascii="Times New Roman" w:hAnsi="Times New Roman" w:cs="Times New Roman"/>
          <w:color w:val="000000" w:themeColor="text1"/>
          <w:sz w:val="28"/>
          <w:szCs w:val="28"/>
        </w:rPr>
        <w:t>Serviciul V</w:t>
      </w:r>
      <w:r w:rsidRPr="001B595E">
        <w:rPr>
          <w:rFonts w:ascii="Times New Roman" w:hAnsi="Times New Roman" w:cs="Times New Roman"/>
          <w:color w:val="000000" w:themeColor="text1"/>
          <w:sz w:val="28"/>
          <w:szCs w:val="28"/>
        </w:rPr>
        <w:t xml:space="preserve">amal şi/sau raporturile anterioare ale persoanei cu </w:t>
      </w:r>
      <w:r w:rsidR="003D703B" w:rsidRPr="001B595E">
        <w:rPr>
          <w:rFonts w:ascii="Times New Roman" w:hAnsi="Times New Roman" w:cs="Times New Roman"/>
          <w:color w:val="000000" w:themeColor="text1"/>
          <w:sz w:val="28"/>
          <w:szCs w:val="28"/>
        </w:rPr>
        <w:t>Serviciul Va</w:t>
      </w:r>
      <w:r w:rsidRPr="001B595E">
        <w:rPr>
          <w:rFonts w:ascii="Times New Roman" w:hAnsi="Times New Roman" w:cs="Times New Roman"/>
          <w:color w:val="000000" w:themeColor="text1"/>
          <w:sz w:val="28"/>
          <w:szCs w:val="28"/>
        </w:rPr>
        <w:t>mal (istoricul activităţii de control în privinţa acestuia). În cadrul acţiunilor de analiză de risc, funcționarii vamali pot solicita de la orice instituţie financiară (sucursală sau filiala acesteia), prin intermediul unei citaţii bancare</w:t>
      </w:r>
      <w:r w:rsidR="00340697" w:rsidRPr="001B595E">
        <w:rPr>
          <w:rFonts w:ascii="Times New Roman" w:hAnsi="Times New Roman" w:cs="Times New Roman"/>
          <w:color w:val="000000" w:themeColor="text1"/>
          <w:sz w:val="28"/>
          <w:szCs w:val="28"/>
        </w:rPr>
        <w:t>, conform anexei nr. 30</w:t>
      </w:r>
      <w:r w:rsidRPr="001B595E">
        <w:rPr>
          <w:rFonts w:ascii="Times New Roman" w:hAnsi="Times New Roman" w:cs="Times New Roman"/>
          <w:color w:val="000000" w:themeColor="text1"/>
          <w:sz w:val="28"/>
          <w:szCs w:val="28"/>
        </w:rPr>
        <w:t>, prezentarea de informaţii, date, documente pe care le deţin referitoare la conturile bancare ale persoanei şi la operaţiunile efectuate în aceste conturi pentru perioada (perioadele) analizată/e. Instituţia financiară (sucursala sau filiala acesteia</w:t>
      </w:r>
      <w:r w:rsidR="00832C71" w:rsidRPr="001B595E">
        <w:rPr>
          <w:rFonts w:ascii="Times New Roman" w:hAnsi="Times New Roman" w:cs="Times New Roman"/>
          <w:color w:val="000000" w:themeColor="text1"/>
          <w:sz w:val="28"/>
          <w:szCs w:val="28"/>
        </w:rPr>
        <w:t>, societatea de plată, societatea emitentă de monedă electronică și/sau furnizorii</w:t>
      </w:r>
      <w:r w:rsidR="00EB738F" w:rsidRPr="001B595E">
        <w:rPr>
          <w:rFonts w:ascii="Times New Roman" w:hAnsi="Times New Roman" w:cs="Times New Roman"/>
          <w:color w:val="000000" w:themeColor="text1"/>
          <w:sz w:val="28"/>
          <w:szCs w:val="28"/>
        </w:rPr>
        <w:t xml:space="preserve"> </w:t>
      </w:r>
      <w:r w:rsidR="00832C71" w:rsidRPr="001B595E">
        <w:rPr>
          <w:rFonts w:ascii="Times New Roman" w:hAnsi="Times New Roman" w:cs="Times New Roman"/>
          <w:color w:val="000000" w:themeColor="text1"/>
          <w:sz w:val="28"/>
          <w:szCs w:val="28"/>
        </w:rPr>
        <w:t xml:space="preserve">de servicii </w:t>
      </w:r>
      <w:r w:rsidR="00EB738F" w:rsidRPr="001B595E">
        <w:rPr>
          <w:rFonts w:ascii="Times New Roman" w:hAnsi="Times New Roman" w:cs="Times New Roman"/>
          <w:color w:val="000000" w:themeColor="text1"/>
          <w:sz w:val="28"/>
          <w:szCs w:val="28"/>
        </w:rPr>
        <w:t>poștale</w:t>
      </w:r>
      <w:r w:rsidRPr="001B595E">
        <w:rPr>
          <w:rFonts w:ascii="Times New Roman" w:hAnsi="Times New Roman" w:cs="Times New Roman"/>
          <w:color w:val="000000" w:themeColor="text1"/>
          <w:sz w:val="28"/>
          <w:szCs w:val="28"/>
        </w:rPr>
        <w:t xml:space="preserve">), în termen de 3 zile de la recepţionarea citaţiei bancare, va asigura colectarea informaţiilor, datelor şi documentelor solicitate şi le va prezenta </w:t>
      </w:r>
      <w:r w:rsidR="003D703B" w:rsidRPr="001B595E">
        <w:rPr>
          <w:rFonts w:ascii="Times New Roman" w:hAnsi="Times New Roman" w:cs="Times New Roman"/>
          <w:color w:val="000000" w:themeColor="text1"/>
          <w:sz w:val="28"/>
          <w:szCs w:val="28"/>
        </w:rPr>
        <w:t>Serviciului V</w:t>
      </w:r>
      <w:r w:rsidRPr="001B595E">
        <w:rPr>
          <w:rFonts w:ascii="Times New Roman" w:hAnsi="Times New Roman" w:cs="Times New Roman"/>
          <w:color w:val="000000" w:themeColor="text1"/>
          <w:sz w:val="28"/>
          <w:szCs w:val="28"/>
        </w:rPr>
        <w:t>amal. Activitatea de analiză a riscurilor se va solda cu identificarea riscurilor determinate şi/sau potenţiale, inclusiv a coeficientului total de risc.</w:t>
      </w:r>
    </w:p>
    <w:p w14:paraId="61CF1789" w14:textId="1BC61600" w:rsidR="00B60D77" w:rsidRPr="001B595E" w:rsidRDefault="00B60D77" w:rsidP="004D6A42">
      <w:pPr>
        <w:spacing w:after="0" w:line="240" w:lineRule="auto"/>
        <w:ind w:right="282" w:firstLine="567"/>
        <w:jc w:val="both"/>
        <w:rPr>
          <w:rFonts w:ascii="Times New Roman" w:hAnsi="Times New Roman" w:cs="Times New Roman"/>
          <w:color w:val="000000" w:themeColor="text1"/>
          <w:sz w:val="28"/>
          <w:szCs w:val="28"/>
        </w:rPr>
      </w:pPr>
    </w:p>
    <w:p w14:paraId="1FDEEC49" w14:textId="00335200" w:rsidR="00947539" w:rsidRPr="001B595E" w:rsidRDefault="00947539" w:rsidP="004D6A42">
      <w:pPr>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Subsecțiunea 3</w:t>
      </w:r>
    </w:p>
    <w:p w14:paraId="60C6C706" w14:textId="27C7323C" w:rsidR="00B60D77" w:rsidRPr="001B595E" w:rsidRDefault="00B60D77" w:rsidP="004D6A42">
      <w:pPr>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Stabilirea domeniilor şi a criteriilor de risc</w:t>
      </w:r>
    </w:p>
    <w:p w14:paraId="6BAA5107" w14:textId="77777777" w:rsidR="00A041CA" w:rsidRPr="001B595E" w:rsidRDefault="00A041CA" w:rsidP="004D6A42">
      <w:pPr>
        <w:spacing w:after="0" w:line="240" w:lineRule="auto"/>
        <w:ind w:right="282" w:firstLine="567"/>
        <w:jc w:val="center"/>
        <w:rPr>
          <w:rFonts w:ascii="Times New Roman" w:hAnsi="Times New Roman" w:cs="Times New Roman"/>
          <w:b/>
          <w:color w:val="000000" w:themeColor="text1"/>
          <w:sz w:val="28"/>
          <w:szCs w:val="28"/>
        </w:rPr>
      </w:pPr>
    </w:p>
    <w:p w14:paraId="44CE0C5E" w14:textId="0ED23EE0"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Domeniile de risc reflectă priorităţile de activitate analitică în sfera de responsabilitate a </w:t>
      </w:r>
      <w:r w:rsidR="005924D5" w:rsidRPr="001B595E">
        <w:rPr>
          <w:rFonts w:ascii="Times New Roman" w:hAnsi="Times New Roman" w:cs="Times New Roman"/>
          <w:color w:val="000000" w:themeColor="text1"/>
          <w:sz w:val="28"/>
          <w:szCs w:val="28"/>
        </w:rPr>
        <w:t>Serviciului V</w:t>
      </w:r>
      <w:r w:rsidRPr="001B595E">
        <w:rPr>
          <w:rFonts w:ascii="Times New Roman" w:hAnsi="Times New Roman" w:cs="Times New Roman"/>
          <w:color w:val="000000" w:themeColor="text1"/>
          <w:sz w:val="28"/>
          <w:szCs w:val="28"/>
        </w:rPr>
        <w:t>amal.</w:t>
      </w:r>
    </w:p>
    <w:p w14:paraId="2FBD4E29" w14:textId="5E92A9FB"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Criteriile de risc sumează un set de circumstanţe sau de însuşiri ale activităţii persoanei, identificate în baza informaţiei pe care o deţin organele vamale a căror existenţă şi intensitate pot indica probabilitatea neconformării persoanei la prevederile legislaţiei vamale şi fiscale.</w:t>
      </w:r>
    </w:p>
    <w:p w14:paraId="0C6C56D6" w14:textId="06108FF1"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Domeniile şi criteriile de risc se prezintă în tabelul din anexa </w:t>
      </w:r>
      <w:r w:rsidR="00340697" w:rsidRPr="001B595E">
        <w:rPr>
          <w:rFonts w:ascii="Times New Roman" w:hAnsi="Times New Roman" w:cs="Times New Roman"/>
          <w:color w:val="000000" w:themeColor="text1"/>
          <w:sz w:val="28"/>
          <w:szCs w:val="28"/>
        </w:rPr>
        <w:t>nr.31</w:t>
      </w:r>
      <w:r w:rsidR="00C04788"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Acestea trebuie să respecte următoarele cerinţe:</w:t>
      </w:r>
    </w:p>
    <w:p w14:paraId="334BFE59" w14:textId="5BCE20AE" w:rsidR="00B60D77" w:rsidRPr="001B595E" w:rsidRDefault="00B60D77" w:rsidP="007C5F0D">
      <w:pPr>
        <w:pStyle w:val="ListParagraph"/>
        <w:numPr>
          <w:ilvl w:val="2"/>
          <w:numId w:val="195"/>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să fie relevante activităţii </w:t>
      </w:r>
      <w:r w:rsidR="00823032" w:rsidRPr="001B595E">
        <w:rPr>
          <w:rFonts w:ascii="Times New Roman" w:hAnsi="Times New Roman" w:cs="Times New Roman"/>
          <w:color w:val="000000" w:themeColor="text1"/>
          <w:sz w:val="28"/>
          <w:szCs w:val="28"/>
        </w:rPr>
        <w:t>Serviciului</w:t>
      </w:r>
      <w:r w:rsidRPr="001B595E">
        <w:rPr>
          <w:rFonts w:ascii="Times New Roman" w:hAnsi="Times New Roman" w:cs="Times New Roman"/>
          <w:color w:val="000000" w:themeColor="text1"/>
          <w:sz w:val="28"/>
          <w:szCs w:val="28"/>
        </w:rPr>
        <w:t xml:space="preserve"> </w:t>
      </w:r>
      <w:r w:rsidR="00823032" w:rsidRPr="001B595E">
        <w:rPr>
          <w:rFonts w:ascii="Times New Roman" w:hAnsi="Times New Roman" w:cs="Times New Roman"/>
          <w:color w:val="000000" w:themeColor="text1"/>
          <w:sz w:val="28"/>
          <w:szCs w:val="28"/>
        </w:rPr>
        <w:t>V</w:t>
      </w:r>
      <w:r w:rsidRPr="001B595E">
        <w:rPr>
          <w:rFonts w:ascii="Times New Roman" w:hAnsi="Times New Roman" w:cs="Times New Roman"/>
          <w:color w:val="000000" w:themeColor="text1"/>
          <w:sz w:val="28"/>
          <w:szCs w:val="28"/>
        </w:rPr>
        <w:t>amal;</w:t>
      </w:r>
    </w:p>
    <w:p w14:paraId="0569756D" w14:textId="03C1A495" w:rsidR="00B60D77" w:rsidRPr="001B595E" w:rsidRDefault="00B60D77" w:rsidP="007C5F0D">
      <w:pPr>
        <w:pStyle w:val="ListParagraph"/>
        <w:numPr>
          <w:ilvl w:val="2"/>
          <w:numId w:val="195"/>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să fie specifice persoanelor cu caracteristici similare;</w:t>
      </w:r>
    </w:p>
    <w:p w14:paraId="39CA88F3" w14:textId="126C4250" w:rsidR="00B60D77" w:rsidRPr="001B595E" w:rsidRDefault="00B60D77" w:rsidP="007C5F0D">
      <w:pPr>
        <w:pStyle w:val="ListParagraph"/>
        <w:numPr>
          <w:ilvl w:val="2"/>
          <w:numId w:val="195"/>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să fie bazate pe informaţie certă, veridică şi accesibilă; </w:t>
      </w:r>
    </w:p>
    <w:p w14:paraId="29F4AE84" w14:textId="1FEA9CA0" w:rsidR="00B60D77" w:rsidRPr="001B595E" w:rsidRDefault="00B60D77" w:rsidP="007C5F0D">
      <w:pPr>
        <w:pStyle w:val="ListParagraph"/>
        <w:numPr>
          <w:ilvl w:val="2"/>
          <w:numId w:val="195"/>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să fie posibilă gradarea fiecăruia dintre ele după intensitatea riscului pe care îl reflectă;</w:t>
      </w:r>
    </w:p>
    <w:p w14:paraId="2AD7C86F" w14:textId="6EEB8B39" w:rsidR="00B60D77" w:rsidRPr="001B595E" w:rsidRDefault="00B60D77" w:rsidP="007C5F0D">
      <w:pPr>
        <w:pStyle w:val="ListParagraph"/>
        <w:numPr>
          <w:ilvl w:val="2"/>
          <w:numId w:val="195"/>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să fie utilizate corespunzător subiectului și obiectului activităţii analizate.</w:t>
      </w:r>
    </w:p>
    <w:p w14:paraId="333112EE" w14:textId="77777777" w:rsidR="00B60D77" w:rsidRPr="001B595E" w:rsidRDefault="00B60D77" w:rsidP="004D6A42">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w:t>
      </w:r>
    </w:p>
    <w:p w14:paraId="4BC56CB4" w14:textId="77777777" w:rsidR="00947539" w:rsidRPr="001B595E" w:rsidRDefault="00947539" w:rsidP="004D6A42">
      <w:pPr>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Subsecțiunea 4</w:t>
      </w:r>
    </w:p>
    <w:p w14:paraId="7CB00EAC" w14:textId="06BAEA91" w:rsidR="00B60D77" w:rsidRPr="001B595E" w:rsidRDefault="00B60D77" w:rsidP="004D6A42">
      <w:pPr>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Stabilirea riscurilor determinate, potenţiale şi a</w:t>
      </w:r>
    </w:p>
    <w:p w14:paraId="092FD100" w14:textId="5E40024E" w:rsidR="00B60D77" w:rsidRPr="001B595E" w:rsidRDefault="00B60D77" w:rsidP="004D6A42">
      <w:pPr>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coeficientului total de risc</w:t>
      </w:r>
    </w:p>
    <w:p w14:paraId="58A5587B" w14:textId="77777777" w:rsidR="00BF090A" w:rsidRPr="001B595E" w:rsidRDefault="00BF090A" w:rsidP="004D6A42">
      <w:pPr>
        <w:spacing w:after="0" w:line="240" w:lineRule="auto"/>
        <w:ind w:right="282" w:firstLine="567"/>
        <w:jc w:val="center"/>
        <w:rPr>
          <w:rFonts w:ascii="Times New Roman" w:hAnsi="Times New Roman" w:cs="Times New Roman"/>
          <w:b/>
          <w:color w:val="000000" w:themeColor="text1"/>
          <w:sz w:val="28"/>
          <w:szCs w:val="28"/>
        </w:rPr>
      </w:pPr>
    </w:p>
    <w:p w14:paraId="0A71B1DD" w14:textId="316BB39B" w:rsidR="00B60D77" w:rsidRPr="001B595E" w:rsidRDefault="00B60D77" w:rsidP="007C5F0D">
      <w:pPr>
        <w:pStyle w:val="Footer"/>
        <w:numPr>
          <w:ilvl w:val="1"/>
          <w:numId w:val="27"/>
        </w:numPr>
        <w:tabs>
          <w:tab w:val="clear" w:pos="4677"/>
          <w:tab w:val="clear" w:pos="9355"/>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Analiza riscurilor se materializează prin identificarea următoarelor tipuri de riscuri:</w:t>
      </w:r>
    </w:p>
    <w:p w14:paraId="46C11BFD" w14:textId="563BC660" w:rsidR="00B60D77" w:rsidRPr="001B595E" w:rsidRDefault="00B60D77" w:rsidP="007C5F0D">
      <w:pPr>
        <w:pStyle w:val="ListParagraph"/>
        <w:numPr>
          <w:ilvl w:val="2"/>
          <w:numId w:val="196"/>
        </w:numPr>
        <w:tabs>
          <w:tab w:val="left" w:pos="993"/>
          <w:tab w:val="left" w:pos="1077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riscuri determinate sînt cele stabilite în cadrul subdiviziunii de control ulterior în urma analizei proprii de risc; analizei efectuate în baza informaţiilor privind existenţa unor fenomene de fraudă vamală recepţionate de la alte subdiviziuni ale Serviciului Vamal ori de la alte instituţii în cadrul activităţii de cooperare interinstituţională sau al informaţiilor obținute în cadrul cooperării administrative internaţionale în domeniul vamal. Riscurile determinate reflectă fapte consumate, iar </w:t>
      </w:r>
      <w:r w:rsidR="00B32B56" w:rsidRPr="001B595E">
        <w:rPr>
          <w:rFonts w:ascii="Times New Roman" w:hAnsi="Times New Roman" w:cs="Times New Roman"/>
          <w:color w:val="000000" w:themeColor="text1"/>
          <w:sz w:val="28"/>
          <w:szCs w:val="28"/>
        </w:rPr>
        <w:t>Serviciul V</w:t>
      </w:r>
      <w:r w:rsidRPr="001B595E">
        <w:rPr>
          <w:rFonts w:ascii="Times New Roman" w:hAnsi="Times New Roman" w:cs="Times New Roman"/>
          <w:color w:val="000000" w:themeColor="text1"/>
          <w:sz w:val="28"/>
          <w:szCs w:val="28"/>
        </w:rPr>
        <w:t>amal deţin</w:t>
      </w:r>
      <w:r w:rsidR="00B32B56" w:rsidRPr="001B595E">
        <w:rPr>
          <w:rFonts w:ascii="Times New Roman" w:hAnsi="Times New Roman" w:cs="Times New Roman"/>
          <w:color w:val="000000" w:themeColor="text1"/>
          <w:sz w:val="28"/>
          <w:szCs w:val="28"/>
        </w:rPr>
        <w:t>e</w:t>
      </w:r>
      <w:r w:rsidRPr="001B595E">
        <w:rPr>
          <w:rFonts w:ascii="Times New Roman" w:hAnsi="Times New Roman" w:cs="Times New Roman"/>
          <w:color w:val="000000" w:themeColor="text1"/>
          <w:sz w:val="28"/>
          <w:szCs w:val="28"/>
        </w:rPr>
        <w:t xml:space="preserve"> informaţii despre acestea;</w:t>
      </w:r>
    </w:p>
    <w:p w14:paraId="795B954B" w14:textId="05ABE4DC" w:rsidR="00B60D77" w:rsidRPr="001B595E" w:rsidRDefault="00B60D77" w:rsidP="007C5F0D">
      <w:pPr>
        <w:pStyle w:val="ListParagraph"/>
        <w:numPr>
          <w:ilvl w:val="2"/>
          <w:numId w:val="196"/>
        </w:numPr>
        <w:tabs>
          <w:tab w:val="left" w:pos="993"/>
          <w:tab w:val="left" w:pos="1077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riscuri potenţiale sînt cele stabilite în urma analizei proprii de risc a informaţiilor disponibile </w:t>
      </w:r>
      <w:r w:rsidR="008825AE" w:rsidRPr="001B595E">
        <w:rPr>
          <w:rFonts w:ascii="Times New Roman" w:hAnsi="Times New Roman" w:cs="Times New Roman"/>
          <w:color w:val="000000" w:themeColor="text1"/>
          <w:sz w:val="28"/>
          <w:szCs w:val="28"/>
        </w:rPr>
        <w:t xml:space="preserve">Serviciului Vamal </w:t>
      </w:r>
      <w:r w:rsidRPr="001B595E">
        <w:rPr>
          <w:rFonts w:ascii="Times New Roman" w:hAnsi="Times New Roman" w:cs="Times New Roman"/>
          <w:color w:val="000000" w:themeColor="text1"/>
          <w:sz w:val="28"/>
          <w:szCs w:val="28"/>
        </w:rPr>
        <w:t>prin compararea cu datele statistice ale activităţii vamale, ale persoanei, ale altor autorităţi şi instituţii. Riscurile potenţiale sînt riscuri în raport cu care există premise pentru apariţia acestora.</w:t>
      </w:r>
    </w:p>
    <w:p w14:paraId="497B5D06" w14:textId="51096827" w:rsidR="00B60D77" w:rsidRPr="001B595E" w:rsidRDefault="00B60D77" w:rsidP="007C5F0D">
      <w:pPr>
        <w:pStyle w:val="Footer"/>
        <w:numPr>
          <w:ilvl w:val="1"/>
          <w:numId w:val="27"/>
        </w:numPr>
        <w:tabs>
          <w:tab w:val="clear" w:pos="4677"/>
          <w:tab w:val="clear" w:pos="9355"/>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Coeficientul total de risc este rezultatul unei metode de identificare a riscurilor potenţiale, care constă în atribuirea unui punctaj corespunzător ca urmare efectuării analizei de risc automatizate a informaţiilor, prin însumarea punctajelor aferente domeniilor de risc raportate la ponderea fiecărui domeniu, în funcţie de relevanţa lui pentru nivelul general de risc (scopul controlului). Aplicarea punctajelor pentru stabilirea fiecărui coeficient total de risc este efectuată pentru fiecare persoană. După punctajul obţinut este elaborat clasamentul persoanei în ordine descrescătoare. </w:t>
      </w:r>
    </w:p>
    <w:p w14:paraId="1CAC95E9" w14:textId="548CF4ED" w:rsidR="00B60D77" w:rsidRPr="001B595E" w:rsidRDefault="00B60D77" w:rsidP="004D6A42">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w:t>
      </w:r>
    </w:p>
    <w:p w14:paraId="3E9D156B" w14:textId="77777777" w:rsidR="00C93EC5" w:rsidRPr="001B595E" w:rsidRDefault="00C93EC5" w:rsidP="004D6A42">
      <w:pPr>
        <w:spacing w:after="0" w:line="240" w:lineRule="auto"/>
        <w:ind w:right="282" w:firstLine="567"/>
        <w:jc w:val="both"/>
        <w:rPr>
          <w:rFonts w:ascii="Times New Roman" w:hAnsi="Times New Roman" w:cs="Times New Roman"/>
          <w:color w:val="000000" w:themeColor="text1"/>
          <w:sz w:val="28"/>
          <w:szCs w:val="28"/>
        </w:rPr>
      </w:pPr>
    </w:p>
    <w:p w14:paraId="3B0F753A" w14:textId="77777777" w:rsidR="00947539" w:rsidRPr="001B595E" w:rsidRDefault="00947539" w:rsidP="004D6A42">
      <w:pPr>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Subsecțiunea 5</w:t>
      </w:r>
    </w:p>
    <w:p w14:paraId="23FFC03F" w14:textId="0EE9D14F" w:rsidR="00B60D77" w:rsidRPr="001B595E" w:rsidRDefault="00B60D77" w:rsidP="004D6A42">
      <w:pPr>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Analiza de risc automatizată a informaţiilor</w:t>
      </w:r>
    </w:p>
    <w:p w14:paraId="403B2CE2" w14:textId="77777777" w:rsidR="00BF090A" w:rsidRPr="001B595E" w:rsidRDefault="00BF090A" w:rsidP="004D6A42">
      <w:pPr>
        <w:spacing w:after="0" w:line="240" w:lineRule="auto"/>
        <w:ind w:right="282" w:firstLine="567"/>
        <w:jc w:val="center"/>
        <w:rPr>
          <w:rFonts w:ascii="Times New Roman" w:hAnsi="Times New Roman" w:cs="Times New Roman"/>
          <w:b/>
          <w:color w:val="000000" w:themeColor="text1"/>
          <w:sz w:val="28"/>
          <w:szCs w:val="28"/>
        </w:rPr>
      </w:pPr>
    </w:p>
    <w:p w14:paraId="257EF7FF" w14:textId="415D342F"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Procedura informatică de analiză a riscurilor constă în aplicarea unor seturi de reguli, prin care se acordă un punctaj total domeniului de risc analizat ce însumează punctajele corespunzătoare fiecărui indicator de risc. În funcţie de regimul vamal utilizat de persoană şi analizat prin prisma riscurilor, punctajul total acumulat pe domeniul de risc este raportat la procentul corespunzător ponderii domeniului de risc. La planificarea şi </w:t>
      </w:r>
      <w:r w:rsidRPr="001B595E">
        <w:rPr>
          <w:rFonts w:ascii="Times New Roman" w:hAnsi="Times New Roman" w:cs="Times New Roman"/>
          <w:color w:val="000000" w:themeColor="text1"/>
          <w:sz w:val="28"/>
          <w:szCs w:val="28"/>
        </w:rPr>
        <w:lastRenderedPageBreak/>
        <w:t xml:space="preserve">executarea controlului asupra activităţii persoaneise va ţine cont de suma coeficienţilor de risc corespunzători domeniilor analizate. </w:t>
      </w:r>
    </w:p>
    <w:p w14:paraId="12FCB394" w14:textId="61161496"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Fiecărui indicator de risc îi este repartizat un grad de intensitate, punctat conform valorii gradului de risc. Scara valorică este cuprinsă între 10 şi 0. </w:t>
      </w:r>
    </w:p>
    <w:p w14:paraId="0381E240" w14:textId="2DD28432"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Fiecare domeniu de risc va avea o pondere procentuală în cadrul setului de domenii de risc identificate pentru o anumită procedură vamală (regim vamal).</w:t>
      </w:r>
    </w:p>
    <w:p w14:paraId="28D16E8B" w14:textId="5F9960C7"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Unul şi acelaşi domeniu de risc poate fi component al mai multor seturi, însă poate avea ponderi diferite, în funcţie de perioada, scopul pentru care a fost identificat, destinaţia vamală (regimul vamal), tratamentul tarifar favorabil/preferenţial şi alţi factori.</w:t>
      </w:r>
    </w:p>
    <w:p w14:paraId="058A944E" w14:textId="0D763025"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Ponderea pentru fiecare domeniu de risc se va determina în procente, astfel încît procentajul însumat al tuturor domeniilor de risc în cadrul unui set de domenii să constituie 100%, exprimată prin următoarea formulă:</w:t>
      </w:r>
    </w:p>
    <w:p w14:paraId="30682497" w14:textId="77777777" w:rsidR="00B60D77" w:rsidRPr="001B595E" w:rsidRDefault="00B60D77" w:rsidP="004D6A42">
      <w:pPr>
        <w:spacing w:after="0" w:line="240" w:lineRule="auto"/>
        <w:ind w:right="282" w:firstLine="567"/>
        <w:jc w:val="center"/>
        <w:rPr>
          <w:rFonts w:ascii="Times New Roman" w:hAnsi="Times New Roman" w:cs="Times New Roman"/>
          <w:color w:val="000000" w:themeColor="text1"/>
          <w:sz w:val="28"/>
          <w:szCs w:val="28"/>
        </w:rPr>
      </w:pPr>
      <w:r w:rsidRPr="001B595E">
        <w:rPr>
          <w:rFonts w:ascii="Times New Roman" w:hAnsi="Times New Roman" w:cs="Times New Roman"/>
          <w:noProof/>
          <w:color w:val="000000" w:themeColor="text1"/>
          <w:sz w:val="28"/>
          <w:szCs w:val="28"/>
          <w:lang w:val="en-GB" w:eastAsia="en-GB"/>
        </w:rPr>
        <w:drawing>
          <wp:inline distT="0" distB="0" distL="0" distR="0" wp14:anchorId="5534B593" wp14:editId="6226B5A5">
            <wp:extent cx="3422650" cy="419100"/>
            <wp:effectExtent l="0" t="0" r="6350" b="0"/>
            <wp:docPr id="1" name="Рисунок 44" descr="M:\datalex\Legi_Rom\HG\A18\g1000d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atalex\Legi_Rom\HG\A18\g1000d0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2650" cy="419100"/>
                    </a:xfrm>
                    <a:prstGeom prst="rect">
                      <a:avLst/>
                    </a:prstGeom>
                    <a:noFill/>
                    <a:ln>
                      <a:noFill/>
                    </a:ln>
                  </pic:spPr>
                </pic:pic>
              </a:graphicData>
            </a:graphic>
          </wp:inline>
        </w:drawing>
      </w:r>
    </w:p>
    <w:p w14:paraId="26508DCC" w14:textId="77777777" w:rsidR="00B60D77" w:rsidRPr="001B595E" w:rsidRDefault="00B60D77" w:rsidP="004D6A42">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w:t>
      </w:r>
    </w:p>
    <w:p w14:paraId="7B5C95E2" w14:textId="77777777" w:rsidR="00B60D77" w:rsidRPr="001B595E" w:rsidRDefault="00B60D77" w:rsidP="004D6A42">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w:t>
      </w:r>
    </w:p>
    <w:p w14:paraId="29EF09F2" w14:textId="77777777" w:rsidR="00B60D77" w:rsidRPr="001B595E" w:rsidRDefault="00B60D77" w:rsidP="004D6A42">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unde:</w:t>
      </w:r>
    </w:p>
    <w:p w14:paraId="525D52B8" w14:textId="77777777" w:rsidR="00B60D77" w:rsidRPr="001B595E" w:rsidRDefault="00B60D77" w:rsidP="004D6A42">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1, 2,..., n – domeniile de risc;</w:t>
      </w:r>
    </w:p>
    <w:p w14:paraId="613B3376" w14:textId="77777777" w:rsidR="00B60D77" w:rsidRPr="001B595E" w:rsidRDefault="00B60D77" w:rsidP="004D6A42">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w – ponderea procentuală a fiecărui domeniu de risc, suma ponderilor individuale fiind egală cu 100%.</w:t>
      </w:r>
    </w:p>
    <w:p w14:paraId="37320ECF" w14:textId="10A87FE2"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Revizuirea periodică a ponderilor procentuale atribuite fiecărui domeniu de risc se face în funcţie de rezultatele controalelor anterioare şi/sau în funcţie de actualizarea informaţiei colectate. În cazul în care un domeniu îşi pierde în timp din relevanţă, ponderea acestuia va scădea progresiv, completîndu-se celelalte domenii utilizate, astfel încît în sumă valoarea să constituie 100%.</w:t>
      </w:r>
    </w:p>
    <w:p w14:paraId="3861970D" w14:textId="476FB7A0" w:rsidR="00947539" w:rsidRPr="001B595E" w:rsidRDefault="00947539" w:rsidP="004D6A42">
      <w:pPr>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Subsecțiunea 6</w:t>
      </w:r>
    </w:p>
    <w:p w14:paraId="37798C4D" w14:textId="5B110E61" w:rsidR="00B60D77" w:rsidRPr="001B595E" w:rsidRDefault="00B60D77" w:rsidP="004D6A42">
      <w:pPr>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 xml:space="preserve"> Procesarea automatizată a informaţiilor</w:t>
      </w:r>
    </w:p>
    <w:p w14:paraId="39A31A25" w14:textId="77777777" w:rsidR="00BF090A" w:rsidRPr="001B595E" w:rsidRDefault="00BF090A" w:rsidP="004D6A42">
      <w:pPr>
        <w:spacing w:after="0" w:line="240" w:lineRule="auto"/>
        <w:ind w:right="282" w:firstLine="567"/>
        <w:jc w:val="center"/>
        <w:rPr>
          <w:rFonts w:ascii="Times New Roman" w:hAnsi="Times New Roman" w:cs="Times New Roman"/>
          <w:b/>
          <w:color w:val="000000" w:themeColor="text1"/>
          <w:sz w:val="28"/>
          <w:szCs w:val="28"/>
        </w:rPr>
      </w:pPr>
    </w:p>
    <w:p w14:paraId="4D082FB4" w14:textId="7FA916A9"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Procesul identificării automatizate a riscurilor presupune procesarea informaţiilor, utilizînd procedeul standardizat de prelucrare a datelor, aplicat tuturor domeniilor şi criteriilor de risc. Ca urmare se stabileşte o valoare aferentă coeficientului total de risc, în baza următoarei relaţii:</w:t>
      </w:r>
    </w:p>
    <w:p w14:paraId="4E1ADC0A" w14:textId="77777777" w:rsidR="00B60D77" w:rsidRPr="001B595E" w:rsidRDefault="00B60D77" w:rsidP="004D6A42">
      <w:pPr>
        <w:spacing w:after="0" w:line="240" w:lineRule="auto"/>
        <w:ind w:right="282" w:firstLine="567"/>
        <w:jc w:val="center"/>
        <w:rPr>
          <w:rFonts w:ascii="Times New Roman" w:hAnsi="Times New Roman" w:cs="Times New Roman"/>
          <w:color w:val="000000" w:themeColor="text1"/>
          <w:sz w:val="28"/>
          <w:szCs w:val="28"/>
        </w:rPr>
      </w:pPr>
      <w:r w:rsidRPr="001B595E">
        <w:rPr>
          <w:rFonts w:ascii="Times New Roman" w:hAnsi="Times New Roman" w:cs="Times New Roman"/>
          <w:noProof/>
          <w:color w:val="000000" w:themeColor="text1"/>
          <w:sz w:val="28"/>
          <w:szCs w:val="28"/>
          <w:lang w:val="en-GB" w:eastAsia="en-GB"/>
        </w:rPr>
        <w:drawing>
          <wp:inline distT="0" distB="0" distL="0" distR="0" wp14:anchorId="021374B4" wp14:editId="3F70D73C">
            <wp:extent cx="781050" cy="438150"/>
            <wp:effectExtent l="0" t="0" r="0" b="0"/>
            <wp:docPr id="2" name="Рисунок 45" descr="M:\datalex\Legi_Rom\HG\A18\g1000d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datalex\Legi_Rom\HG\A18\g1000d02.gif"/>
                    <pic:cNvPicPr>
                      <a:picLocks noChangeAspect="1" noChangeArrowheads="1"/>
                    </pic:cNvPicPr>
                  </pic:nvPicPr>
                  <pic:blipFill rotWithShape="1">
                    <a:blip r:embed="rId9">
                      <a:extLst>
                        <a:ext uri="{28A0092B-C50C-407E-A947-70E740481C1C}">
                          <a14:useLocalDpi xmlns:a14="http://schemas.microsoft.com/office/drawing/2010/main" val="0"/>
                        </a:ext>
                      </a:extLst>
                    </a:blip>
                    <a:srcRect t="6715" r="9890" b="-9704"/>
                    <a:stretch/>
                  </pic:blipFill>
                  <pic:spPr bwMode="auto">
                    <a:xfrm>
                      <a:off x="0" y="0"/>
                      <a:ext cx="781050" cy="438150"/>
                    </a:xfrm>
                    <a:prstGeom prst="rect">
                      <a:avLst/>
                    </a:prstGeom>
                    <a:noFill/>
                    <a:ln>
                      <a:noFill/>
                    </a:ln>
                    <a:extLst>
                      <a:ext uri="{53640926-AAD7-44D8-BBD7-CCE9431645EC}">
                        <a14:shadowObscured xmlns:a14="http://schemas.microsoft.com/office/drawing/2010/main"/>
                      </a:ext>
                    </a:extLst>
                  </pic:spPr>
                </pic:pic>
              </a:graphicData>
            </a:graphic>
          </wp:inline>
        </w:drawing>
      </w:r>
    </w:p>
    <w:p w14:paraId="777848B1" w14:textId="77777777" w:rsidR="00B60D77" w:rsidRPr="001B595E" w:rsidRDefault="00B60D77" w:rsidP="004D6A42">
      <w:pPr>
        <w:spacing w:after="0" w:line="240" w:lineRule="auto"/>
        <w:ind w:right="282" w:firstLine="567"/>
        <w:jc w:val="center"/>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 = (r1+r2+………+rn)</w:t>
      </w:r>
    </w:p>
    <w:p w14:paraId="5C899F11" w14:textId="77777777" w:rsidR="00B60D77" w:rsidRPr="001B595E" w:rsidRDefault="00B60D77" w:rsidP="004D6A42">
      <w:pPr>
        <w:spacing w:after="0" w:line="240" w:lineRule="auto"/>
        <w:ind w:right="282" w:firstLine="567"/>
        <w:jc w:val="both"/>
        <w:rPr>
          <w:rFonts w:ascii="Times New Roman" w:hAnsi="Times New Roman" w:cs="Times New Roman"/>
          <w:color w:val="000000" w:themeColor="text1"/>
          <w:sz w:val="28"/>
          <w:szCs w:val="28"/>
        </w:rPr>
      </w:pPr>
    </w:p>
    <w:p w14:paraId="26A83741" w14:textId="77777777" w:rsidR="00B60D77" w:rsidRPr="001B595E" w:rsidRDefault="00B60D77" w:rsidP="004D6A42">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w:t>
      </w:r>
    </w:p>
    <w:p w14:paraId="1E5C778E" w14:textId="77777777" w:rsidR="00B60D77" w:rsidRPr="001B595E" w:rsidRDefault="00B60D77" w:rsidP="004D6A42">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unde:</w:t>
      </w:r>
    </w:p>
    <w:p w14:paraId="5C634C3D" w14:textId="77777777" w:rsidR="00B60D77" w:rsidRPr="001B595E" w:rsidRDefault="00B60D77" w:rsidP="004D6A42">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Rg – coeficientul total de risc al persoanei;</w:t>
      </w:r>
    </w:p>
    <w:p w14:paraId="6870AF34" w14:textId="77777777" w:rsidR="00B60D77" w:rsidRPr="001B595E" w:rsidRDefault="00B60D77" w:rsidP="004D6A42">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1, 2,..., n – domeniile de risc;</w:t>
      </w:r>
    </w:p>
    <w:p w14:paraId="45FE3F13" w14:textId="77777777" w:rsidR="00B60D77" w:rsidRPr="001B595E" w:rsidRDefault="00B60D77" w:rsidP="004D6A42">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w – ponderea procentuală a fiecărui domeniu de risc;</w:t>
      </w:r>
    </w:p>
    <w:p w14:paraId="45C685EE" w14:textId="77777777" w:rsidR="00B60D77" w:rsidRPr="001B595E" w:rsidRDefault="00B60D77" w:rsidP="004D6A42">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 – punctajul total al domeniului de risc;</w:t>
      </w:r>
    </w:p>
    <w:p w14:paraId="6C0CE6FB" w14:textId="77777777" w:rsidR="00B60D77" w:rsidRPr="001B595E" w:rsidRDefault="00B60D77" w:rsidP="004D6A42">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r1, r2,..., rn – punctajele corespunzătoare criteriilor de risc aferente unui domeniu de risc.</w:t>
      </w:r>
    </w:p>
    <w:p w14:paraId="46061E20" w14:textId="446EC3BA"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funcţie de valoarea coeficientului total de risc obţinut în urma aplicării formulei, se elaborează o listă prealabilă cu subiecţii pasibili controlului, în vîrful clasamentului fiind plasat persoana care are obţinut punctajul maxim. Fără a aduce atingere prevederilor pct. </w:t>
      </w:r>
      <w:r w:rsidR="00340697" w:rsidRPr="001B595E">
        <w:rPr>
          <w:rFonts w:ascii="Times New Roman" w:hAnsi="Times New Roman" w:cs="Times New Roman"/>
          <w:color w:val="000000" w:themeColor="text1"/>
          <w:sz w:val="28"/>
          <w:szCs w:val="28"/>
        </w:rPr>
        <w:t>724</w:t>
      </w:r>
      <w:r w:rsidRPr="001B595E">
        <w:rPr>
          <w:rFonts w:ascii="Times New Roman" w:hAnsi="Times New Roman" w:cs="Times New Roman"/>
          <w:color w:val="000000" w:themeColor="text1"/>
          <w:sz w:val="28"/>
          <w:szCs w:val="28"/>
        </w:rPr>
        <w:t xml:space="preserve">, persoanele din lista prealabilă vor fi examinate suplimentar și în cazul confirmării riscului identificat vor fi incluși în planul de control în ordinea </w:t>
      </w:r>
      <w:r w:rsidRPr="001B595E">
        <w:rPr>
          <w:rFonts w:ascii="Times New Roman" w:hAnsi="Times New Roman" w:cs="Times New Roman"/>
          <w:color w:val="000000" w:themeColor="text1"/>
          <w:sz w:val="28"/>
          <w:szCs w:val="28"/>
        </w:rPr>
        <w:lastRenderedPageBreak/>
        <w:t xml:space="preserve">descrescătoare a punctajului. În funcție de resursele administrative disponibile va fi controlat numărul maxim posibil de persoane. </w:t>
      </w:r>
    </w:p>
    <w:p w14:paraId="684D25BB" w14:textId="77777777" w:rsidR="001B5BF3" w:rsidRPr="001B595E" w:rsidRDefault="001B5BF3" w:rsidP="004D6A42">
      <w:pPr>
        <w:spacing w:after="0" w:line="240" w:lineRule="auto"/>
        <w:ind w:right="282" w:firstLine="567"/>
        <w:jc w:val="center"/>
        <w:rPr>
          <w:rFonts w:ascii="Times New Roman" w:hAnsi="Times New Roman" w:cs="Times New Roman"/>
          <w:b/>
          <w:color w:val="000000" w:themeColor="text1"/>
          <w:sz w:val="28"/>
          <w:szCs w:val="28"/>
        </w:rPr>
      </w:pPr>
    </w:p>
    <w:p w14:paraId="0C0DB057" w14:textId="77777777" w:rsidR="00C04788" w:rsidRPr="001B595E" w:rsidRDefault="00C04788" w:rsidP="004D6A42">
      <w:pPr>
        <w:spacing w:after="0" w:line="240" w:lineRule="auto"/>
        <w:ind w:right="282" w:firstLine="567"/>
        <w:jc w:val="center"/>
        <w:rPr>
          <w:rFonts w:ascii="Times New Roman" w:hAnsi="Times New Roman" w:cs="Times New Roman"/>
          <w:b/>
          <w:color w:val="000000" w:themeColor="text1"/>
          <w:sz w:val="28"/>
          <w:szCs w:val="28"/>
        </w:rPr>
      </w:pPr>
    </w:p>
    <w:p w14:paraId="3B0D5C68" w14:textId="77777777" w:rsidR="00947539" w:rsidRPr="001B595E" w:rsidRDefault="00947539" w:rsidP="00073310">
      <w:pPr>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Subsecțiunea 7</w:t>
      </w:r>
    </w:p>
    <w:p w14:paraId="73BE7DAD" w14:textId="1A86A8FB" w:rsidR="00B60D77" w:rsidRPr="001B595E" w:rsidRDefault="00B60D77" w:rsidP="00073310">
      <w:pPr>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Crearea şi menţinerea sistemului de date necesar</w:t>
      </w:r>
    </w:p>
    <w:p w14:paraId="6DE83DB2" w14:textId="11C38D42" w:rsidR="00B60D77" w:rsidRPr="001B595E" w:rsidRDefault="00B60D77" w:rsidP="00073310">
      <w:pPr>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aplicării criteriilor de risc</w:t>
      </w:r>
    </w:p>
    <w:p w14:paraId="160EE788" w14:textId="77777777" w:rsidR="001B5BF3" w:rsidRPr="001B595E" w:rsidRDefault="001B5BF3" w:rsidP="00073310">
      <w:pPr>
        <w:spacing w:after="0" w:line="240" w:lineRule="auto"/>
        <w:ind w:right="282" w:firstLine="567"/>
        <w:jc w:val="center"/>
        <w:rPr>
          <w:rFonts w:ascii="Times New Roman" w:hAnsi="Times New Roman" w:cs="Times New Roman"/>
          <w:b/>
          <w:color w:val="000000" w:themeColor="text1"/>
          <w:sz w:val="28"/>
          <w:szCs w:val="28"/>
        </w:rPr>
      </w:pPr>
    </w:p>
    <w:p w14:paraId="0193CC94" w14:textId="56300FDB"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Sistemul informational de analiză de risc trebuie să fie bazat pe date relevante, certe şi accesibile. Este necesară evitarea aplicării criteriilor de risc în baza datelor incomplete şi interpretabile. Identificarea periodică a riscurilor este recomandată pentru cunoaşterea acelor riscurilor care nu s-au manifestat anterior datorită circumstanţelor, schimbării condiţiilor în care se manifestau riscurile identificate anterior, precum şi pentru stabilirea riscurilor care s-au manifestat în trecut, dar care în prezent nu mai sunt relevante Serviciului Vamal.</w:t>
      </w:r>
    </w:p>
    <w:p w14:paraId="1E1C076F" w14:textId="0D43567D"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Pentru elaborarea şi păstrarea clasamentului persoanelor conform riscului identificat, </w:t>
      </w:r>
      <w:r w:rsidR="008825AE" w:rsidRPr="001B595E">
        <w:rPr>
          <w:rFonts w:ascii="Times New Roman" w:hAnsi="Times New Roman" w:cs="Times New Roman"/>
          <w:color w:val="000000" w:themeColor="text1"/>
          <w:sz w:val="28"/>
          <w:szCs w:val="28"/>
        </w:rPr>
        <w:t xml:space="preserve">Serviciul Vamal </w:t>
      </w:r>
      <w:r w:rsidRPr="001B595E">
        <w:rPr>
          <w:rFonts w:ascii="Times New Roman" w:hAnsi="Times New Roman" w:cs="Times New Roman"/>
          <w:color w:val="000000" w:themeColor="text1"/>
          <w:sz w:val="28"/>
          <w:szCs w:val="28"/>
        </w:rPr>
        <w:t>menţin</w:t>
      </w:r>
      <w:r w:rsidR="008825AE" w:rsidRPr="001B595E">
        <w:rPr>
          <w:rFonts w:ascii="Times New Roman" w:hAnsi="Times New Roman" w:cs="Times New Roman"/>
          <w:color w:val="000000" w:themeColor="text1"/>
          <w:sz w:val="28"/>
          <w:szCs w:val="28"/>
        </w:rPr>
        <w:t>e</w:t>
      </w:r>
      <w:r w:rsidRPr="001B595E">
        <w:rPr>
          <w:rFonts w:ascii="Times New Roman" w:hAnsi="Times New Roman" w:cs="Times New Roman"/>
          <w:color w:val="000000" w:themeColor="text1"/>
          <w:sz w:val="28"/>
          <w:szCs w:val="28"/>
        </w:rPr>
        <w:t xml:space="preserve"> baza de date care va reflecta cel puţin:</w:t>
      </w:r>
    </w:p>
    <w:p w14:paraId="3455F39C" w14:textId="77777777" w:rsidR="00B60D77" w:rsidRPr="001B595E" w:rsidRDefault="00B60D77" w:rsidP="00073310">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lista tuturor persoanelor pasibile de a fi supuse controlului, cu date individuale de identificare; </w:t>
      </w:r>
    </w:p>
    <w:p w14:paraId="606F752F" w14:textId="77777777" w:rsidR="00B60D77" w:rsidRPr="001B595E" w:rsidRDefault="00B60D77" w:rsidP="00073310">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istoria activităţii de control; </w:t>
      </w:r>
    </w:p>
    <w:p w14:paraId="2EEF758A" w14:textId="77777777" w:rsidR="00B60D77" w:rsidRPr="001B595E" w:rsidRDefault="00B60D77" w:rsidP="00073310">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datele statistice ale activităţii persoanelor.</w:t>
      </w:r>
    </w:p>
    <w:p w14:paraId="337CE8AE" w14:textId="4035AF8C"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Serviciul Vamal reexaminează şi actualizează periodic informaţia necesară pentru aplicarea criteriilor de risc. Domeniile de risc, criteriile de risc, punctajele şi coeficienţii de risc se revizuiesc sistematic şi pot fi modificaţi, ajustaţi, suplimentaţi sau anulaţi de către Serviciul Vamal, fără a aduce modificări la prezentul Regulament, ţinînd cont de mai mulţi factori, printer care: rezultatele controalelor anterioare, evoluţia cadrului juridic, tendinţele dezvoltării sectoriale a economiei naţionale, politica fiscal și vamală a statului, gradul de conformare voluntară a persoanelor.</w:t>
      </w:r>
    </w:p>
    <w:p w14:paraId="0843EE76" w14:textId="77777777" w:rsidR="004D6A42" w:rsidRPr="001B595E" w:rsidRDefault="004D6A42" w:rsidP="00073310">
      <w:pPr>
        <w:pStyle w:val="Footer"/>
        <w:tabs>
          <w:tab w:val="clear" w:pos="4677"/>
          <w:tab w:val="clear" w:pos="9355"/>
          <w:tab w:val="left" w:pos="709"/>
          <w:tab w:val="left" w:pos="851"/>
          <w:tab w:val="left" w:pos="1134"/>
          <w:tab w:val="left" w:pos="1276"/>
          <w:tab w:val="left" w:pos="9923"/>
          <w:tab w:val="left" w:pos="10065"/>
          <w:tab w:val="left" w:pos="10348"/>
          <w:tab w:val="left" w:pos="10490"/>
        </w:tabs>
        <w:ind w:right="282" w:firstLine="567"/>
        <w:jc w:val="both"/>
        <w:rPr>
          <w:rFonts w:ascii="Times New Roman" w:hAnsi="Times New Roman" w:cs="Times New Roman"/>
          <w:color w:val="000000" w:themeColor="text1"/>
          <w:sz w:val="28"/>
          <w:szCs w:val="28"/>
        </w:rPr>
      </w:pPr>
    </w:p>
    <w:p w14:paraId="59F721DE" w14:textId="7C37558F" w:rsidR="00B60D77" w:rsidRPr="001B595E" w:rsidRDefault="00B60D77" w:rsidP="00073310">
      <w:pPr>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III</w:t>
      </w:r>
      <w:r w:rsidR="004D6A42" w:rsidRPr="001B595E">
        <w:rPr>
          <w:rFonts w:ascii="Times New Roman" w:hAnsi="Times New Roman" w:cs="Times New Roman"/>
          <w:b/>
          <w:color w:val="000000" w:themeColor="text1"/>
          <w:sz w:val="28"/>
          <w:szCs w:val="28"/>
        </w:rPr>
        <w:t>.</w:t>
      </w:r>
      <w:r w:rsidRPr="001B595E">
        <w:rPr>
          <w:rFonts w:ascii="Times New Roman" w:hAnsi="Times New Roman" w:cs="Times New Roman"/>
          <w:b/>
          <w:color w:val="000000" w:themeColor="text1"/>
          <w:sz w:val="28"/>
          <w:szCs w:val="28"/>
        </w:rPr>
        <w:t xml:space="preserve"> Planificarea și înregistrarea controlului ulterior</w:t>
      </w:r>
    </w:p>
    <w:p w14:paraId="78DB2680" w14:textId="77777777" w:rsidR="00B60D77" w:rsidRPr="001B595E" w:rsidRDefault="00B60D77" w:rsidP="00073310">
      <w:pPr>
        <w:spacing w:after="0" w:line="240" w:lineRule="auto"/>
        <w:ind w:right="282" w:firstLine="567"/>
        <w:jc w:val="both"/>
        <w:rPr>
          <w:rFonts w:ascii="Times New Roman" w:hAnsi="Times New Roman" w:cs="Times New Roman"/>
          <w:color w:val="000000" w:themeColor="text1"/>
          <w:sz w:val="28"/>
          <w:szCs w:val="28"/>
        </w:rPr>
      </w:pPr>
    </w:p>
    <w:p w14:paraId="0A60E913" w14:textId="751F665D"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Obiectivele naţionale prioritare în domeniul de control ulterior sînt stabilite prin politica de control anuală. Controalele ulterioare programate sînt prevăzute în planuri de control anuale elaborate centralizat în modulul informational vamal - ”Control ulterior”, pe baza obiectivelor politicii de control anuale. </w:t>
      </w:r>
    </w:p>
    <w:p w14:paraId="32AE31D5" w14:textId="59A89641" w:rsidR="004D6A42" w:rsidRPr="001B595E" w:rsidRDefault="004D6A42" w:rsidP="00073310">
      <w:pPr>
        <w:spacing w:after="0" w:line="240" w:lineRule="auto"/>
        <w:ind w:right="282" w:firstLine="567"/>
        <w:jc w:val="center"/>
        <w:rPr>
          <w:rFonts w:ascii="Times New Roman" w:hAnsi="Times New Roman" w:cs="Times New Roman"/>
          <w:b/>
          <w:color w:val="000000" w:themeColor="text1"/>
          <w:sz w:val="28"/>
          <w:szCs w:val="28"/>
        </w:rPr>
      </w:pPr>
    </w:p>
    <w:p w14:paraId="48CA5AB8" w14:textId="10C43D22" w:rsidR="00B60D77" w:rsidRPr="001B595E" w:rsidRDefault="00B60D77" w:rsidP="00073310">
      <w:pPr>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Planificarea controlului ulterior</w:t>
      </w:r>
    </w:p>
    <w:p w14:paraId="536A0A7B" w14:textId="77777777" w:rsidR="00BF090A" w:rsidRPr="001B595E" w:rsidRDefault="00BF090A" w:rsidP="00073310">
      <w:pPr>
        <w:spacing w:after="0" w:line="240" w:lineRule="auto"/>
        <w:ind w:right="282" w:firstLine="567"/>
        <w:jc w:val="center"/>
        <w:rPr>
          <w:rFonts w:ascii="Times New Roman" w:hAnsi="Times New Roman" w:cs="Times New Roman"/>
          <w:b/>
          <w:color w:val="000000" w:themeColor="text1"/>
          <w:sz w:val="28"/>
          <w:szCs w:val="28"/>
        </w:rPr>
      </w:pPr>
    </w:p>
    <w:p w14:paraId="16071FE2" w14:textId="4A8F3E23"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Coeficienţii totali de risc, riscurile determinate şi potenţiale reflectate în adresări, rapoarte și note analitice, reprezintă suportul pe baza căruia se elaborează planurile anuale de control ulterior. Subdiviziunile </w:t>
      </w:r>
      <w:r w:rsidR="008825AE" w:rsidRPr="001B595E">
        <w:rPr>
          <w:rFonts w:ascii="Times New Roman" w:hAnsi="Times New Roman" w:cs="Times New Roman"/>
          <w:color w:val="000000" w:themeColor="text1"/>
          <w:sz w:val="28"/>
          <w:szCs w:val="28"/>
        </w:rPr>
        <w:t xml:space="preserve">Serviciului Vamal </w:t>
      </w:r>
      <w:r w:rsidRPr="001B595E">
        <w:rPr>
          <w:rFonts w:ascii="Times New Roman" w:hAnsi="Times New Roman" w:cs="Times New Roman"/>
          <w:color w:val="000000" w:themeColor="text1"/>
          <w:sz w:val="28"/>
          <w:szCs w:val="28"/>
        </w:rPr>
        <w:t>precum și instituțiile de stat pot înainta Direcției control ulterior propunerile la proiectul planului de control anual pentru anul următor.</w:t>
      </w:r>
    </w:p>
    <w:p w14:paraId="2A5EEF2E" w14:textId="461A9315"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Activitatea de control ulterior se va realiza în baza a două planuri de control: planul de control ulterior prin audit postvămuire şi planul de control ulterior prin reverificarea declaraţiilor vamale.</w:t>
      </w:r>
    </w:p>
    <w:p w14:paraId="170A7588" w14:textId="1C3A7718"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Planul de control ulterior prin audit postvămuire va cuprinde două obiective de control:</w:t>
      </w:r>
    </w:p>
    <w:p w14:paraId="074B9044" w14:textId="77777777" w:rsidR="00B60D77" w:rsidRPr="001B595E" w:rsidRDefault="00B60D77" w:rsidP="00073310">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 verificarea riscurilor de neconformitate, în domeniul respectiv indicatorul de performanţă fiind cuantificabil prin ponderea controalelor rezultative în totalul controalelor efectuate, pondere ce este stabilită în planul anual de activitate al Serviciului Vamal;</w:t>
      </w:r>
    </w:p>
    <w:p w14:paraId="78EA3A78" w14:textId="77777777" w:rsidR="00B60D77" w:rsidRPr="001B595E" w:rsidRDefault="00B60D77" w:rsidP="00073310">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verificarea conformării voluntare a persoanelor, în domeniul respectiv indicatorul de performanţă fiind cuantificabil prin numărul persoanelor conformi din totalul celor verificaţi, pondere ce este stabilită în planul anual de activitate al Serviciului Vamal</w:t>
      </w:r>
    </w:p>
    <w:p w14:paraId="4CD20F85" w14:textId="685792BB"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Direcția control ulterior întocmeşte anual planurile de control pentru anul următor (ale căror formulare sînt prezentate în anexele nr. </w:t>
      </w:r>
      <w:r w:rsidR="006B57FA" w:rsidRPr="001B595E">
        <w:rPr>
          <w:rFonts w:ascii="Times New Roman" w:hAnsi="Times New Roman" w:cs="Times New Roman"/>
          <w:color w:val="000000" w:themeColor="text1"/>
          <w:sz w:val="28"/>
          <w:szCs w:val="28"/>
        </w:rPr>
        <w:t xml:space="preserve">32 </w:t>
      </w:r>
      <w:r w:rsidR="006B57FA" w:rsidRPr="001B595E">
        <w:rPr>
          <w:rFonts w:ascii="Times New Roman" w:hAnsi="Times New Roman" w:cs="Times New Roman"/>
          <w:color w:val="000000" w:themeColor="text1"/>
          <w:sz w:val="28"/>
          <w:szCs w:val="28"/>
          <w:lang w:val="ro-RO"/>
        </w:rPr>
        <w:t>și nr. 33</w:t>
      </w:r>
      <w:r w:rsidRPr="001B595E">
        <w:rPr>
          <w:rFonts w:ascii="Times New Roman" w:hAnsi="Times New Roman" w:cs="Times New Roman"/>
          <w:color w:val="000000" w:themeColor="text1"/>
          <w:sz w:val="28"/>
          <w:szCs w:val="28"/>
        </w:rPr>
        <w:t>care conţin următoarele informaţii:</w:t>
      </w:r>
    </w:p>
    <w:p w14:paraId="31AA39F5" w14:textId="1DC5F47E" w:rsidR="00B60D77" w:rsidRPr="001B595E" w:rsidRDefault="00B60D77" w:rsidP="007C5F0D">
      <w:pPr>
        <w:pStyle w:val="ListParagraph"/>
        <w:numPr>
          <w:ilvl w:val="2"/>
          <w:numId w:val="197"/>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datele de identificare ale persoanei ce urmează a fi controlat; </w:t>
      </w:r>
    </w:p>
    <w:p w14:paraId="6A7E4145" w14:textId="0575AE56" w:rsidR="00B60D77" w:rsidRPr="001B595E" w:rsidRDefault="00B60D77" w:rsidP="007C5F0D">
      <w:pPr>
        <w:pStyle w:val="ListParagraph"/>
        <w:numPr>
          <w:ilvl w:val="2"/>
          <w:numId w:val="197"/>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perioada supusă controlului ulterior;</w:t>
      </w:r>
    </w:p>
    <w:p w14:paraId="089AE908" w14:textId="4925BD53" w:rsidR="00B60D77" w:rsidRPr="001B595E" w:rsidRDefault="00B60D77" w:rsidP="007C5F0D">
      <w:pPr>
        <w:pStyle w:val="ListParagraph"/>
        <w:numPr>
          <w:ilvl w:val="2"/>
          <w:numId w:val="197"/>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modalitatea de selectare a persoanei (sesizare, raport sau notă analitică, coeficientul total de risc);</w:t>
      </w:r>
    </w:p>
    <w:p w14:paraId="39EAA023" w14:textId="09EADA32" w:rsidR="00B60D77" w:rsidRPr="001B595E" w:rsidRDefault="00B60D77" w:rsidP="007C5F0D">
      <w:pPr>
        <w:pStyle w:val="ListParagraph"/>
        <w:numPr>
          <w:ilvl w:val="2"/>
          <w:numId w:val="197"/>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domeniu de risc;</w:t>
      </w:r>
    </w:p>
    <w:p w14:paraId="790E3C72" w14:textId="1F87C037" w:rsidR="00B60D77" w:rsidRPr="001B595E" w:rsidRDefault="00B60D77" w:rsidP="007C5F0D">
      <w:pPr>
        <w:pStyle w:val="ListParagraph"/>
        <w:numPr>
          <w:ilvl w:val="2"/>
          <w:numId w:val="197"/>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valoarea coeficientului total de risc atribuită, dacă selectarea se face în baza analizei automatizate.</w:t>
      </w:r>
    </w:p>
    <w:p w14:paraId="3231EA89" w14:textId="6AA8DEDA"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Planul de control stabileşte numărul de controale ulterioare planificate asupra unui număr de persoane pe parcursul unui an calendaristic. La necesitate, pe parcursul executării controalelor, numărul de persoane poate fi ajustat prin excluderea și/sau suplinirea argumentată a acestora.</w:t>
      </w:r>
    </w:p>
    <w:p w14:paraId="3FFF4CD5" w14:textId="444A13CC"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Ordinea în care persoanele urmează a fi supuşi controlului va corespunde: </w:t>
      </w:r>
    </w:p>
    <w:p w14:paraId="403350A9" w14:textId="77777777" w:rsidR="00B60D77" w:rsidRPr="001B595E" w:rsidRDefault="00B60D77" w:rsidP="00073310">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valorii descrescătoare a coeficientului de risc total atribuit; </w:t>
      </w:r>
    </w:p>
    <w:p w14:paraId="0BAA2F9A" w14:textId="77777777" w:rsidR="00B60D77" w:rsidRPr="001B595E" w:rsidRDefault="00B60D77" w:rsidP="00073310">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valorii descrescătoare a datoriilor vamale estimate (în cazul cunoașterii acestora) aferente riscurilor determinate și potențiale;</w:t>
      </w:r>
    </w:p>
    <w:p w14:paraId="1AF0D002" w14:textId="77777777" w:rsidR="00B60D77" w:rsidRPr="001B595E" w:rsidRDefault="00B60D77" w:rsidP="00073310">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luării în considerare a termenului de prescripţie de constatare a datoriilor vamale;</w:t>
      </w:r>
    </w:p>
    <w:p w14:paraId="2368A4E2" w14:textId="77777777" w:rsidR="00B60D77" w:rsidRPr="001B595E" w:rsidRDefault="00B60D77" w:rsidP="00073310">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urgenței controalelor ulterioare inopinate. </w:t>
      </w:r>
    </w:p>
    <w:p w14:paraId="008A48DF" w14:textId="18C93A10"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Planurile de control ulterior și ajustările ulterioare a acestora sînt aprobate de conducerea Serviciului Vamal. </w:t>
      </w:r>
    </w:p>
    <w:p w14:paraId="541A5386" w14:textId="2CBC282F"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Planurile aprobate, inclusiv cele coordonate interinstituţional, se transmit spre executare subdiviziunilor de control ulterior. În situația în care controlul ulterior nu poate fi executat, </w:t>
      </w:r>
      <w:r w:rsidR="008825AE" w:rsidRPr="001B595E">
        <w:rPr>
          <w:rFonts w:ascii="Times New Roman" w:hAnsi="Times New Roman" w:cs="Times New Roman"/>
          <w:color w:val="000000" w:themeColor="text1"/>
          <w:sz w:val="28"/>
          <w:szCs w:val="28"/>
        </w:rPr>
        <w:t xml:space="preserve">Serviciul Vamal </w:t>
      </w:r>
      <w:r w:rsidRPr="001B595E">
        <w:rPr>
          <w:rFonts w:ascii="Times New Roman" w:hAnsi="Times New Roman" w:cs="Times New Roman"/>
          <w:color w:val="000000" w:themeColor="text1"/>
          <w:sz w:val="28"/>
          <w:szCs w:val="28"/>
        </w:rPr>
        <w:t xml:space="preserve">va asigura transferul acestuia în planul de control pentru anul viitor. </w:t>
      </w:r>
    </w:p>
    <w:p w14:paraId="08915317" w14:textId="77777777" w:rsidR="00BF090A" w:rsidRPr="001B595E" w:rsidRDefault="00BF090A" w:rsidP="00073310">
      <w:pPr>
        <w:spacing w:after="0"/>
        <w:ind w:right="282" w:firstLine="567"/>
        <w:jc w:val="center"/>
        <w:rPr>
          <w:rFonts w:ascii="Times New Roman" w:hAnsi="Times New Roman" w:cs="Times New Roman"/>
          <w:b/>
          <w:color w:val="000000" w:themeColor="text1"/>
          <w:sz w:val="28"/>
          <w:szCs w:val="28"/>
        </w:rPr>
      </w:pPr>
    </w:p>
    <w:p w14:paraId="365F9389" w14:textId="06626A36" w:rsidR="00B60D77" w:rsidRPr="001B595E" w:rsidRDefault="00B60D77" w:rsidP="00073310">
      <w:pPr>
        <w:spacing w:after="0"/>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 xml:space="preserve"> Înregistrarea datelor cu privire la controlul</w:t>
      </w:r>
    </w:p>
    <w:p w14:paraId="0BABD13B" w14:textId="77E6EF85" w:rsidR="00B60D77" w:rsidRPr="001B595E" w:rsidRDefault="00B60D77" w:rsidP="00073310">
      <w:pPr>
        <w:spacing w:after="0"/>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ulterior prin audit postvămuire</w:t>
      </w:r>
    </w:p>
    <w:p w14:paraId="717FCBDB" w14:textId="77777777" w:rsidR="00BF090A" w:rsidRPr="001B595E" w:rsidRDefault="00BF090A" w:rsidP="00073310">
      <w:pPr>
        <w:spacing w:after="0"/>
        <w:ind w:right="282" w:firstLine="567"/>
        <w:jc w:val="center"/>
        <w:rPr>
          <w:rFonts w:ascii="Times New Roman" w:hAnsi="Times New Roman" w:cs="Times New Roman"/>
          <w:b/>
          <w:color w:val="000000" w:themeColor="text1"/>
          <w:sz w:val="28"/>
          <w:szCs w:val="28"/>
        </w:rPr>
      </w:pPr>
    </w:p>
    <w:p w14:paraId="59866B78" w14:textId="5A33A880" w:rsidR="00B60D77" w:rsidRPr="001B595E" w:rsidRDefault="00B60D77" w:rsidP="007C5F0D">
      <w:pPr>
        <w:pStyle w:val="Footer"/>
        <w:numPr>
          <w:ilvl w:val="1"/>
          <w:numId w:val="27"/>
        </w:numPr>
        <w:tabs>
          <w:tab w:val="clear" w:pos="4677"/>
          <w:tab w:val="clear" w:pos="9355"/>
          <w:tab w:val="left" w:pos="709"/>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Înregistrarea datelor cu privire la planificarea, executarea și rezultatul controlului ulterior prin audit postvămuire în Registrul de stat al controalelor, se va asigura automatizat prin interconexiunea modulului informațional ”Control ulterior” cu Registrul de stat al controalelor, care reprezintă o resursă informaţională specializată ce asigură evidenţa centralizată a informaţiei sistematizate privind controalele de stat planificate şi efectuate şi este gestionat de autoritatea administraţiei publice centrale de supraveghere a controalelor – Cancelaria de Stat. De asemenea pînă la finele anului de gestiune, </w:t>
      </w:r>
      <w:r w:rsidR="00AA32C6" w:rsidRPr="001B595E">
        <w:rPr>
          <w:rFonts w:ascii="Times New Roman" w:hAnsi="Times New Roman" w:cs="Times New Roman"/>
          <w:color w:val="000000" w:themeColor="text1"/>
          <w:sz w:val="28"/>
          <w:szCs w:val="28"/>
        </w:rPr>
        <w:t xml:space="preserve">Serviciul Vamal </w:t>
      </w:r>
      <w:r w:rsidRPr="001B595E">
        <w:rPr>
          <w:rFonts w:ascii="Times New Roman" w:hAnsi="Times New Roman" w:cs="Times New Roman"/>
          <w:color w:val="000000" w:themeColor="text1"/>
          <w:sz w:val="28"/>
          <w:szCs w:val="28"/>
        </w:rPr>
        <w:t>publică planul de control ulterior prin audit postvămuire pentru anul următor pe pagina web oficială.</w:t>
      </w:r>
    </w:p>
    <w:p w14:paraId="691E0DF7" w14:textId="1B9FD5D2" w:rsidR="00B60D77" w:rsidRPr="001B595E" w:rsidRDefault="00B60D77" w:rsidP="007C5F0D">
      <w:pPr>
        <w:pStyle w:val="Footer"/>
        <w:numPr>
          <w:ilvl w:val="1"/>
          <w:numId w:val="27"/>
        </w:numPr>
        <w:tabs>
          <w:tab w:val="clear" w:pos="4677"/>
          <w:tab w:val="clear" w:pos="9355"/>
          <w:tab w:val="left" w:pos="709"/>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Datele care vor fi transmise în Registrul de stat al controalelor se referă în special la: </w:t>
      </w:r>
    </w:p>
    <w:p w14:paraId="410A997E" w14:textId="00DA50DE" w:rsidR="00B60D77" w:rsidRPr="001B595E" w:rsidRDefault="00B60D77" w:rsidP="007C5F0D">
      <w:pPr>
        <w:pStyle w:val="ListParagraph"/>
        <w:numPr>
          <w:ilvl w:val="2"/>
          <w:numId w:val="199"/>
        </w:numPr>
        <w:tabs>
          <w:tab w:val="left" w:pos="993"/>
          <w:tab w:val="left" w:pos="1134"/>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denumirea (numele) persoanei şi a obiectului supuse controlului;</w:t>
      </w:r>
    </w:p>
    <w:p w14:paraId="4EAF4BAB" w14:textId="65D2AF86" w:rsidR="00B60D77" w:rsidRPr="001B595E" w:rsidRDefault="00B60D77" w:rsidP="007C5F0D">
      <w:pPr>
        <w:pStyle w:val="ListParagraph"/>
        <w:numPr>
          <w:ilvl w:val="2"/>
          <w:numId w:val="199"/>
        </w:numPr>
        <w:tabs>
          <w:tab w:val="left" w:pos="993"/>
          <w:tab w:val="left" w:pos="1134"/>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valoarea coeficientului total de risc atribuită, dacă selectarea se face în baza acestuia;</w:t>
      </w:r>
    </w:p>
    <w:p w14:paraId="35F6B13E" w14:textId="11533A5F" w:rsidR="00B60D77" w:rsidRPr="001B595E" w:rsidRDefault="00B60D77" w:rsidP="007C5F0D">
      <w:pPr>
        <w:pStyle w:val="ListParagraph"/>
        <w:numPr>
          <w:ilvl w:val="2"/>
          <w:numId w:val="199"/>
        </w:numPr>
        <w:tabs>
          <w:tab w:val="left" w:pos="993"/>
          <w:tab w:val="left" w:pos="1134"/>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numărul şi data aprobării planului de control.</w:t>
      </w:r>
    </w:p>
    <w:p w14:paraId="53FA745C" w14:textId="431637E9" w:rsidR="00B60D77" w:rsidRPr="001B595E" w:rsidRDefault="00B60D77" w:rsidP="007C5F0D">
      <w:pPr>
        <w:pStyle w:val="ListParagraph"/>
        <w:numPr>
          <w:ilvl w:val="2"/>
          <w:numId w:val="199"/>
        </w:numPr>
        <w:tabs>
          <w:tab w:val="left" w:pos="993"/>
          <w:tab w:val="left" w:pos="1134"/>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numărul, data ordinului de control;</w:t>
      </w:r>
    </w:p>
    <w:p w14:paraId="4A4EC949" w14:textId="575CE675" w:rsidR="00B60D77" w:rsidRPr="001B595E" w:rsidRDefault="00B60D77" w:rsidP="007C5F0D">
      <w:pPr>
        <w:pStyle w:val="ListParagraph"/>
        <w:numPr>
          <w:ilvl w:val="2"/>
          <w:numId w:val="199"/>
        </w:numPr>
        <w:tabs>
          <w:tab w:val="left" w:pos="993"/>
          <w:tab w:val="left" w:pos="1134"/>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motivarea controlului inopinat;</w:t>
      </w:r>
    </w:p>
    <w:p w14:paraId="4B8CC385" w14:textId="217550AE" w:rsidR="00B60D77" w:rsidRPr="001B595E" w:rsidRDefault="00B60D77" w:rsidP="007C5F0D">
      <w:pPr>
        <w:pStyle w:val="ListParagraph"/>
        <w:numPr>
          <w:ilvl w:val="2"/>
          <w:numId w:val="199"/>
        </w:numPr>
        <w:tabs>
          <w:tab w:val="left" w:pos="993"/>
          <w:tab w:val="left" w:pos="1134"/>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durata controlului;</w:t>
      </w:r>
    </w:p>
    <w:p w14:paraId="7235A286" w14:textId="5927B2B8" w:rsidR="00B60D77" w:rsidRPr="001B595E" w:rsidRDefault="00B60D77" w:rsidP="007C5F0D">
      <w:pPr>
        <w:pStyle w:val="ListParagraph"/>
        <w:numPr>
          <w:ilvl w:val="2"/>
          <w:numId w:val="199"/>
        </w:numPr>
        <w:tabs>
          <w:tab w:val="left" w:pos="993"/>
          <w:tab w:val="left" w:pos="1134"/>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domeniile de risc ce urmează a fi controlate;</w:t>
      </w:r>
    </w:p>
    <w:p w14:paraId="0EA8ED63" w14:textId="39D1C19F" w:rsidR="00B60D77" w:rsidRPr="001B595E" w:rsidRDefault="00B60D77" w:rsidP="007C5F0D">
      <w:pPr>
        <w:pStyle w:val="ListParagraph"/>
        <w:numPr>
          <w:ilvl w:val="2"/>
          <w:numId w:val="199"/>
        </w:numPr>
        <w:tabs>
          <w:tab w:val="left" w:pos="993"/>
          <w:tab w:val="left" w:pos="1134"/>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datele referitoare la rezultatele controlului.</w:t>
      </w:r>
    </w:p>
    <w:p w14:paraId="01A7A870" w14:textId="77777777" w:rsidR="00B60D77" w:rsidRPr="001B595E" w:rsidRDefault="00B60D77" w:rsidP="00FC044D">
      <w:pPr>
        <w:tabs>
          <w:tab w:val="left" w:pos="993"/>
          <w:tab w:val="left" w:pos="1134"/>
        </w:tabs>
        <w:spacing w:after="0" w:line="240" w:lineRule="auto"/>
        <w:ind w:right="282" w:firstLine="567"/>
        <w:jc w:val="both"/>
        <w:rPr>
          <w:rFonts w:ascii="Times New Roman" w:hAnsi="Times New Roman" w:cs="Times New Roman"/>
          <w:color w:val="000000" w:themeColor="text1"/>
          <w:sz w:val="28"/>
          <w:szCs w:val="28"/>
        </w:rPr>
      </w:pPr>
    </w:p>
    <w:p w14:paraId="17F59061" w14:textId="6DEEC57C" w:rsidR="00B60D77" w:rsidRPr="001B595E" w:rsidRDefault="00B60D77" w:rsidP="00FC044D">
      <w:pPr>
        <w:tabs>
          <w:tab w:val="left" w:pos="993"/>
          <w:tab w:val="left" w:pos="1134"/>
        </w:tabs>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IV</w:t>
      </w:r>
      <w:r w:rsidR="00073310" w:rsidRPr="001B595E">
        <w:rPr>
          <w:rFonts w:ascii="Times New Roman" w:hAnsi="Times New Roman" w:cs="Times New Roman"/>
          <w:b/>
          <w:color w:val="000000" w:themeColor="text1"/>
          <w:sz w:val="28"/>
          <w:szCs w:val="28"/>
        </w:rPr>
        <w:t>.</w:t>
      </w:r>
      <w:r w:rsidRPr="001B595E">
        <w:rPr>
          <w:rFonts w:ascii="Times New Roman" w:hAnsi="Times New Roman" w:cs="Times New Roman"/>
          <w:b/>
          <w:color w:val="000000" w:themeColor="text1"/>
          <w:sz w:val="28"/>
          <w:szCs w:val="28"/>
        </w:rPr>
        <w:t xml:space="preserve"> Forme, proceduri și metode de control</w:t>
      </w:r>
    </w:p>
    <w:p w14:paraId="42B09BDA" w14:textId="77777777" w:rsidR="00B60D77" w:rsidRPr="001B595E" w:rsidRDefault="00B60D77" w:rsidP="00FC044D">
      <w:pPr>
        <w:tabs>
          <w:tab w:val="left" w:pos="993"/>
          <w:tab w:val="left" w:pos="1134"/>
        </w:tabs>
        <w:spacing w:after="0" w:line="240" w:lineRule="auto"/>
        <w:ind w:right="282" w:firstLine="567"/>
        <w:jc w:val="both"/>
        <w:rPr>
          <w:rFonts w:ascii="Times New Roman" w:hAnsi="Times New Roman" w:cs="Times New Roman"/>
          <w:color w:val="000000" w:themeColor="text1"/>
          <w:sz w:val="28"/>
          <w:szCs w:val="28"/>
        </w:rPr>
      </w:pPr>
    </w:p>
    <w:p w14:paraId="0C57CB89" w14:textId="74719D38" w:rsidR="00B60D77" w:rsidRPr="001B595E" w:rsidRDefault="00B60D77" w:rsidP="007C5F0D">
      <w:pPr>
        <w:pStyle w:val="Footer"/>
        <w:numPr>
          <w:ilvl w:val="1"/>
          <w:numId w:val="27"/>
        </w:numPr>
        <w:tabs>
          <w:tab w:val="clear" w:pos="4677"/>
          <w:tab w:val="clear" w:pos="9355"/>
          <w:tab w:val="left" w:pos="709"/>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Controlul ulterior se desfăşoară sub formă de: </w:t>
      </w:r>
    </w:p>
    <w:p w14:paraId="1F27ED96" w14:textId="77777777" w:rsidR="00B60D77" w:rsidRPr="001B595E" w:rsidRDefault="00B60D77" w:rsidP="00FC044D">
      <w:pPr>
        <w:tabs>
          <w:tab w:val="left" w:pos="993"/>
          <w:tab w:val="left" w:pos="1134"/>
        </w:tabs>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audit postvămuire;</w:t>
      </w:r>
    </w:p>
    <w:p w14:paraId="59D24A6A" w14:textId="77777777" w:rsidR="00B60D77" w:rsidRPr="001B595E" w:rsidRDefault="00B60D77" w:rsidP="00FC044D">
      <w:pPr>
        <w:tabs>
          <w:tab w:val="left" w:pos="993"/>
          <w:tab w:val="left" w:pos="1134"/>
        </w:tabs>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reverificarea declarațiilor vamale</w:t>
      </w:r>
    </w:p>
    <w:p w14:paraId="737DA3D0" w14:textId="62A80A07" w:rsidR="00B60D77" w:rsidRPr="001B595E" w:rsidRDefault="00B60D77" w:rsidP="007C5F0D">
      <w:pPr>
        <w:pStyle w:val="Footer"/>
        <w:numPr>
          <w:ilvl w:val="1"/>
          <w:numId w:val="27"/>
        </w:numPr>
        <w:tabs>
          <w:tab w:val="clear" w:pos="4677"/>
          <w:tab w:val="clear" w:pos="9355"/>
          <w:tab w:val="left" w:pos="709"/>
          <w:tab w:val="left" w:pos="993"/>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vederea executării auditului postvămuire, subdiviziunile de control ulterior aplică următoarele proceduri de control:</w:t>
      </w:r>
    </w:p>
    <w:p w14:paraId="36026490" w14:textId="703AE198" w:rsidR="00B60D77" w:rsidRPr="001B595E" w:rsidRDefault="00B60D77" w:rsidP="007C5F0D">
      <w:pPr>
        <w:pStyle w:val="ListParagraph"/>
        <w:numPr>
          <w:ilvl w:val="2"/>
          <w:numId w:val="200"/>
        </w:numPr>
        <w:tabs>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controlul planificat, care constă în verificarea faptică şi documentară a persoanelor indicate în planurile anuale de control.</w:t>
      </w:r>
    </w:p>
    <w:p w14:paraId="14D8C7D9" w14:textId="063C8999" w:rsidR="00B60D77" w:rsidRPr="001B595E" w:rsidRDefault="00B60D77" w:rsidP="007C5F0D">
      <w:pPr>
        <w:pStyle w:val="ListParagraph"/>
        <w:numPr>
          <w:ilvl w:val="2"/>
          <w:numId w:val="200"/>
        </w:numPr>
        <w:tabs>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controlul prin contrapunere, ce se efectuează în afara planurilor anuale de control, cu emiterea unui nou ordin de control, în cazul în care în procesul desfăşurării auditului postvămuire este necesară stabilirea anumitor fapte şi circumstanţe în baza documentelor sau mărfurilor care se află în posesia altei persoane cu care persoana auditată are sau a avut relaţii economice şi/sau financiare;</w:t>
      </w:r>
    </w:p>
    <w:p w14:paraId="5B779A02" w14:textId="7EF70BCA" w:rsidR="00B60D77" w:rsidRPr="001B595E" w:rsidRDefault="00B60D77" w:rsidP="007C5F0D">
      <w:pPr>
        <w:pStyle w:val="ListParagraph"/>
        <w:numPr>
          <w:ilvl w:val="2"/>
          <w:numId w:val="200"/>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controlul inopinat, care constă în activitatea de verificare faptică şi documentară, în principal ca urmare a unei sesizări sau unor indicii cu privire la existenţa unor fapte de încălcare a reglementărilor vamale sau a altor dispoziţii aplicabile, fără înştiinţarea prealabilă a persoanei controlate; </w:t>
      </w:r>
    </w:p>
    <w:p w14:paraId="165C3830" w14:textId="3E0908C0"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realizarea acţiunilor de audit postvămuire se aplică următoarele metode de control:</w:t>
      </w:r>
    </w:p>
    <w:p w14:paraId="6AE44DC5" w14:textId="69FC7828" w:rsidR="00B60D77" w:rsidRPr="001B595E" w:rsidRDefault="00B60D77" w:rsidP="007C5F0D">
      <w:pPr>
        <w:pStyle w:val="ListParagraph"/>
        <w:numPr>
          <w:ilvl w:val="2"/>
          <w:numId w:val="201"/>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controlul selectiv, care constă în activitatea de verificare selectivă a documentelor/mărfurilor şi tranzacţiilor economice externe semnificative;</w:t>
      </w:r>
    </w:p>
    <w:p w14:paraId="53887195" w14:textId="5A82DD07" w:rsidR="00B60D77" w:rsidRPr="001B595E" w:rsidRDefault="00B60D77" w:rsidP="007C5F0D">
      <w:pPr>
        <w:pStyle w:val="ListParagraph"/>
        <w:numPr>
          <w:ilvl w:val="2"/>
          <w:numId w:val="201"/>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controlul total, care constă în activitatea de verificare totală a documentelor/mărfurilor şi tranzacţiilor economice externe;</w:t>
      </w:r>
    </w:p>
    <w:p w14:paraId="347A3413" w14:textId="2BEE84BF" w:rsidR="00B60D77" w:rsidRPr="001B595E" w:rsidRDefault="00B60D77" w:rsidP="007C5F0D">
      <w:pPr>
        <w:pStyle w:val="ListParagraph"/>
        <w:numPr>
          <w:ilvl w:val="2"/>
          <w:numId w:val="201"/>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controlul electronic, care constă în verificarea fişierelor electronice de evidenţă a contabilităţii şi resurselor acesteia aferente tranzacţiilor economice externe, utilizîndu-se metodele de analiză, evaluare şi testare, asistate de instrumente informatice specializate.</w:t>
      </w:r>
    </w:p>
    <w:p w14:paraId="4F2C99AA" w14:textId="247211DC"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Utilizarea procedurilor şi metodelor de control se poate face individual sau combinat, în funcţie de scopul, obiectivele, complexitatea, dificultăţile, specificul activităţii desfăşurate şi de perioada supusă controlului.</w:t>
      </w:r>
    </w:p>
    <w:p w14:paraId="7D0FE3A6" w14:textId="35DD5EAE"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Selectarea documentelor şi a operaţiunilor semnificative se efectuează de către echipa de control, ţinîndu-se cont de volumul, valoarea şi ponderea lor în activitatea persoanei controlate.</w:t>
      </w:r>
    </w:p>
    <w:p w14:paraId="5F0AD538" w14:textId="1F590C18" w:rsidR="00B60D77" w:rsidRPr="001B595E" w:rsidRDefault="00B60D77" w:rsidP="00073310">
      <w:pPr>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V</w:t>
      </w:r>
      <w:r w:rsidR="00073310" w:rsidRPr="001B595E">
        <w:rPr>
          <w:rFonts w:ascii="Times New Roman" w:hAnsi="Times New Roman" w:cs="Times New Roman"/>
          <w:b/>
          <w:color w:val="000000" w:themeColor="text1"/>
          <w:sz w:val="28"/>
          <w:szCs w:val="28"/>
        </w:rPr>
        <w:t>.</w:t>
      </w:r>
      <w:r w:rsidRPr="001B595E">
        <w:rPr>
          <w:rFonts w:ascii="Times New Roman" w:hAnsi="Times New Roman" w:cs="Times New Roman"/>
          <w:b/>
          <w:color w:val="000000" w:themeColor="text1"/>
          <w:sz w:val="28"/>
          <w:szCs w:val="28"/>
        </w:rPr>
        <w:t xml:space="preserve"> Organizarea activității de control ulterior</w:t>
      </w:r>
    </w:p>
    <w:p w14:paraId="3631C185" w14:textId="77777777" w:rsidR="00073310" w:rsidRPr="001B595E" w:rsidRDefault="00073310" w:rsidP="00073310">
      <w:pPr>
        <w:spacing w:after="0" w:line="240" w:lineRule="auto"/>
        <w:ind w:right="282" w:firstLine="567"/>
        <w:jc w:val="center"/>
        <w:rPr>
          <w:rFonts w:ascii="Times New Roman" w:hAnsi="Times New Roman" w:cs="Times New Roman"/>
          <w:b/>
          <w:color w:val="000000" w:themeColor="text1"/>
          <w:sz w:val="28"/>
          <w:szCs w:val="28"/>
        </w:rPr>
      </w:pPr>
    </w:p>
    <w:p w14:paraId="230F3C42" w14:textId="3F753BC4"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Activitatea de control ulterior prin audit postvămuire sau reverificarea declaraţiilor vamale se exercită de </w:t>
      </w:r>
      <w:r w:rsidR="00D4150C" w:rsidRPr="001B595E">
        <w:rPr>
          <w:rFonts w:ascii="Times New Roman" w:hAnsi="Times New Roman" w:cs="Times New Roman"/>
          <w:color w:val="000000" w:themeColor="text1"/>
          <w:sz w:val="28"/>
          <w:szCs w:val="28"/>
        </w:rPr>
        <w:t xml:space="preserve">Serviciul Vamal </w:t>
      </w:r>
      <w:r w:rsidRPr="001B595E">
        <w:rPr>
          <w:rFonts w:ascii="Times New Roman" w:hAnsi="Times New Roman" w:cs="Times New Roman"/>
          <w:color w:val="000000" w:themeColor="text1"/>
          <w:sz w:val="28"/>
          <w:szCs w:val="28"/>
        </w:rPr>
        <w:t xml:space="preserve">prin subdiviziunile de control ulterior, precum şi în comun cu alte subdiviziuni şi/sau organe de control, în funcţie de riscurile vizate. Aceasta se realizează prin utilizarea modulului informațional vamal ”Control </w:t>
      </w:r>
      <w:r w:rsidRPr="001B595E">
        <w:rPr>
          <w:rFonts w:ascii="Times New Roman" w:hAnsi="Times New Roman" w:cs="Times New Roman"/>
          <w:color w:val="000000" w:themeColor="text1"/>
          <w:sz w:val="28"/>
          <w:szCs w:val="28"/>
        </w:rPr>
        <w:lastRenderedPageBreak/>
        <w:t>ulterior” cu completarea tuturor elementelor specifice etapelor de efectuare a controlului în funcție de forma acestuia.</w:t>
      </w:r>
    </w:p>
    <w:p w14:paraId="1A8766D4" w14:textId="54059541"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Subdiviziunile de control ulterior, conform regulamentului de organizare şi funcţionare, reprezintă aparatul de control specializat în prevenirea, constatarea, regularizarea şi medierea sancţionării încălcărilor aduse reglementărilor vamale şi fiscale prin acte specifice de audit postvămuire sau de reverificare a declaraţiilor vamale. Controlul ulterior se efectuează în scopul asigurării aplicării corecte a reglementărilor vamale şi fiscale aferente regimului vamal al mărfurilor aflate pe teritoriul vamal, inclusiv aferente staţionării mărfurilor pe teritoriul vamal care nu au statut de mărfuri autohtone.</w:t>
      </w:r>
    </w:p>
    <w:p w14:paraId="578084FE" w14:textId="25008885"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Controlul ulterior se efectuează la persoanele definite în Cod.</w:t>
      </w:r>
    </w:p>
    <w:p w14:paraId="787AE407" w14:textId="23D9B94A"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Controlul ulterior prin audit postvămuire este executat de către echipa de control, care este formată cel puţin din doi funcționari vamali. </w:t>
      </w:r>
    </w:p>
    <w:p w14:paraId="1D8AE5FE" w14:textId="60FBC5F4"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La etapa de pregătire a controlului ulterior, membrii echipei de control sau funcționarul vamal în cazul reverificării declarațiilor vamale, analizează toate datele, informaţiile și documentele disponibile în oficiul </w:t>
      </w:r>
      <w:r w:rsidR="00D4150C" w:rsidRPr="001B595E">
        <w:rPr>
          <w:rFonts w:ascii="Times New Roman" w:hAnsi="Times New Roman" w:cs="Times New Roman"/>
          <w:color w:val="000000" w:themeColor="text1"/>
          <w:sz w:val="28"/>
          <w:szCs w:val="28"/>
        </w:rPr>
        <w:t xml:space="preserve">Serviciului Vamal </w:t>
      </w:r>
      <w:r w:rsidRPr="001B595E">
        <w:rPr>
          <w:rFonts w:ascii="Times New Roman" w:hAnsi="Times New Roman" w:cs="Times New Roman"/>
          <w:color w:val="000000" w:themeColor="text1"/>
          <w:sz w:val="28"/>
          <w:szCs w:val="28"/>
        </w:rPr>
        <w:t>în scopul identificării riscurilor suplimentare ce urmează a fi verificate și planificării corespunzătoare a acțiunilor de control. La etapa respectivă, funcționarii vamali implicați în control studiază reglementările vamale şi dispoziţiile legale aplicabile activităţii specifice ce urmează a fi controlată.</w:t>
      </w:r>
    </w:p>
    <w:p w14:paraId="74A60814" w14:textId="585F32F7"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cadrul activităţilor de pregătire şi executare a acţiunilor de control, pentru aplicarea uniformă şi imparţială a reglementărilor vamale şi altor dispoziţii legale funcționarul vamal se va ghida de listele de verificare prevăzute de modulul informațional ”Control ulterior”, totodată poate solicita și opinia subdiviziunilor Serviciului Vamal sau a altor instituţii şi autorităţi.</w:t>
      </w:r>
    </w:p>
    <w:p w14:paraId="2090DA0F" w14:textId="579EB6D6"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La etapa de executare sau la finalizarea controlului ulterior, în cazul constatării încălcărilor legislaţiei, funcţionarii vamali care au efectuat controlul vor remite obligatoriu spre examinare, în termen de 5 zile lucrătoare, actul de audit postvămuire/procesul-verbal de reverificare a declaraţiilor vamale, inclusiv materialele de probă prin scrisoare de însoţire, după cum urmează:</w:t>
      </w:r>
    </w:p>
    <w:p w14:paraId="700A2F6A" w14:textId="77777777" w:rsidR="00B60D77" w:rsidRPr="001B595E" w:rsidRDefault="00B60D77" w:rsidP="00073310">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organului de urmărire penală, astfel sesizîndu-l printr-un denunţ – în situaţia bănuielii rezonabile a existenţei elementelor constitutive ale unei infracţiuni;</w:t>
      </w:r>
    </w:p>
    <w:p w14:paraId="51C9D7AA" w14:textId="77777777" w:rsidR="00B60D77" w:rsidRPr="001B595E" w:rsidRDefault="00B60D77" w:rsidP="00073310">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agenţilor constatatori conform competenţei teritoriale – în situaţia bănuielii rezonabile a existenţei elementelor constitutive ale unei contravenţii vamale.</w:t>
      </w:r>
    </w:p>
    <w:p w14:paraId="47636CCC" w14:textId="77777777" w:rsidR="00B60D77" w:rsidRPr="001B595E" w:rsidRDefault="00B60D77" w:rsidP="00073310">
      <w:pPr>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cazurile în care se constată apariţia unei datorii vamale, funcționarii vamali au obligaţia de a transmite subdiviziunilor responsabile de colectarea drepturilor de import, documentele care reprezintă titlul de creanţă, în vederea înregistrării şi asigurării executării acestora, înainte de expirarea termenelor scadente prevăzute de legislaţie.</w:t>
      </w:r>
    </w:p>
    <w:p w14:paraId="4C51B85B" w14:textId="0BF62B75"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termen de 30 zile lucrătoare de la finalizarea controlului ulterior, funcţionarii vamali care au efectuat controlul respectiv vor întocmi dosarul de control ulterior care va fi numerotat, cusut, semnat, sigilat şi luat la evidenţă ca dosar de nomenclator. </w:t>
      </w:r>
    </w:p>
    <w:p w14:paraId="761A6AA0" w14:textId="27939688"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dosarul de control ulterior vor fi incluse în original sau în copii autentificate toate actele probatorii ce confirmă sau infirmă riscurile controlate, actele de valorificare a rezultatelor controlului şi actele procedurale emise în timpul controlului, respectînd consecutivitatea ordinii acestora, după cum urmează: </w:t>
      </w:r>
    </w:p>
    <w:p w14:paraId="6E7967B8" w14:textId="77777777" w:rsidR="00B60D77" w:rsidRPr="001B595E" w:rsidRDefault="00B60D77" w:rsidP="007C5F0D">
      <w:pPr>
        <w:pStyle w:val="ListParagraph"/>
        <w:numPr>
          <w:ilvl w:val="0"/>
          <w:numId w:val="198"/>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ordinul de control; </w:t>
      </w:r>
    </w:p>
    <w:p w14:paraId="428CF7C1" w14:textId="77777777" w:rsidR="00B60D77" w:rsidRPr="001B595E" w:rsidRDefault="00B60D77" w:rsidP="007C5F0D">
      <w:pPr>
        <w:pStyle w:val="ListParagraph"/>
        <w:numPr>
          <w:ilvl w:val="0"/>
          <w:numId w:val="198"/>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avizul de audit postvămuire; </w:t>
      </w:r>
    </w:p>
    <w:p w14:paraId="35096EF8" w14:textId="77777777" w:rsidR="00B60D77" w:rsidRPr="001B595E" w:rsidRDefault="00B60D77" w:rsidP="007C5F0D">
      <w:pPr>
        <w:pStyle w:val="ListParagraph"/>
        <w:numPr>
          <w:ilvl w:val="0"/>
          <w:numId w:val="198"/>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documentele de lucru (act de ridicare/restituire de documente/înscrisuri/mărfuri, proces-verbal de sigilare/desigilare, citaţie, explicaţie, declaraţie, a căror cronologie va fi determinată în funcţie de aspectele specifice controlului);</w:t>
      </w:r>
    </w:p>
    <w:p w14:paraId="45F3015A" w14:textId="27795B1A" w:rsidR="00B60D77" w:rsidRPr="001B595E" w:rsidRDefault="00B60D77" w:rsidP="007C5F0D">
      <w:pPr>
        <w:pStyle w:val="ListParagraph"/>
        <w:numPr>
          <w:ilvl w:val="0"/>
          <w:numId w:val="198"/>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nota de constatare</w:t>
      </w:r>
    </w:p>
    <w:p w14:paraId="1687AAB2" w14:textId="77777777" w:rsidR="00B60D77" w:rsidRPr="001B595E" w:rsidRDefault="00B60D77" w:rsidP="007C5F0D">
      <w:pPr>
        <w:pStyle w:val="ListParagraph"/>
        <w:numPr>
          <w:ilvl w:val="0"/>
          <w:numId w:val="198"/>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procesul-verbal de examinare preliminară;</w:t>
      </w:r>
    </w:p>
    <w:p w14:paraId="6DAC2FB3" w14:textId="25A66845" w:rsidR="00B60D77" w:rsidRPr="001B595E" w:rsidRDefault="00B60D77" w:rsidP="007C5F0D">
      <w:pPr>
        <w:pStyle w:val="ListParagraph"/>
        <w:numPr>
          <w:ilvl w:val="0"/>
          <w:numId w:val="198"/>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nota de prezentare;</w:t>
      </w:r>
    </w:p>
    <w:p w14:paraId="01AED959" w14:textId="18FBAEC0" w:rsidR="00B60D77" w:rsidRPr="001B595E" w:rsidRDefault="00B60D77" w:rsidP="007C5F0D">
      <w:pPr>
        <w:pStyle w:val="ListParagraph"/>
        <w:numPr>
          <w:ilvl w:val="0"/>
          <w:numId w:val="198"/>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actul de audit postvămuire; procesul-verbal de reverificare a declaraţiilor vamale; decizia de regularizare.</w:t>
      </w:r>
    </w:p>
    <w:p w14:paraId="1DD99AE1" w14:textId="638230D6" w:rsidR="00B60D77" w:rsidRPr="001B595E" w:rsidRDefault="00B60D77" w:rsidP="00323103">
      <w:pPr>
        <w:spacing w:after="0"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VI</w:t>
      </w:r>
      <w:r w:rsidR="00073310" w:rsidRPr="001B595E">
        <w:rPr>
          <w:rFonts w:ascii="Times New Roman" w:hAnsi="Times New Roman" w:cs="Times New Roman"/>
          <w:b/>
          <w:color w:val="000000" w:themeColor="text1"/>
          <w:sz w:val="28"/>
          <w:szCs w:val="28"/>
        </w:rPr>
        <w:t>.</w:t>
      </w:r>
      <w:r w:rsidRPr="001B595E">
        <w:rPr>
          <w:rFonts w:ascii="Times New Roman" w:hAnsi="Times New Roman" w:cs="Times New Roman"/>
          <w:b/>
          <w:color w:val="000000" w:themeColor="text1"/>
          <w:sz w:val="28"/>
          <w:szCs w:val="28"/>
        </w:rPr>
        <w:t xml:space="preserve"> Realizarea auditului postvămuire</w:t>
      </w:r>
    </w:p>
    <w:p w14:paraId="14986819" w14:textId="77777777" w:rsidR="00073310" w:rsidRPr="001B595E" w:rsidRDefault="00073310" w:rsidP="00323103">
      <w:pPr>
        <w:spacing w:after="0" w:line="240" w:lineRule="auto"/>
        <w:jc w:val="center"/>
        <w:rPr>
          <w:rFonts w:ascii="Times New Roman" w:hAnsi="Times New Roman" w:cs="Times New Roman"/>
          <w:b/>
          <w:color w:val="000000" w:themeColor="text1"/>
          <w:sz w:val="28"/>
          <w:szCs w:val="28"/>
        </w:rPr>
      </w:pPr>
    </w:p>
    <w:p w14:paraId="5E4E16E6" w14:textId="217DCBF1"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Auditul postvămuire planificat sau inopinat se iniţiază şi se execută în baza Ordinului de control</w:t>
      </w:r>
      <w:r w:rsidR="00F45A34" w:rsidRPr="001B595E">
        <w:rPr>
          <w:rFonts w:ascii="Times New Roman" w:hAnsi="Times New Roman" w:cs="Times New Roman"/>
          <w:color w:val="000000" w:themeColor="text1"/>
          <w:sz w:val="28"/>
          <w:szCs w:val="28"/>
        </w:rPr>
        <w:t>, conform anexei nr. 34</w:t>
      </w:r>
      <w:r w:rsidRPr="001B595E">
        <w:rPr>
          <w:rFonts w:ascii="Times New Roman" w:hAnsi="Times New Roman" w:cs="Times New Roman"/>
          <w:color w:val="000000" w:themeColor="text1"/>
          <w:sz w:val="28"/>
          <w:szCs w:val="28"/>
        </w:rPr>
        <w:t>, aprobat de directorul Serviciului Vamal sau de persoanele împuternicite de acesta şi se finalizează cu întocmirea actului de audit postvămuire şi a deciziei de regularizare în cazul constatării apariției diferențelor de drepturi de import.</w:t>
      </w:r>
    </w:p>
    <w:p w14:paraId="74D14D85" w14:textId="77777777" w:rsidR="00B60D77" w:rsidRPr="001B595E" w:rsidRDefault="00B60D77" w:rsidP="00323103">
      <w:pPr>
        <w:spacing w:after="0" w:line="240" w:lineRule="auto"/>
        <w:ind w:right="282"/>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 parcursul efectuării auditului postvămuire, Ordinul de control poate fi sistat sau modificat prin emiterea unui nou Ordin de control, cu informarea în scris a persoanei controlate cu privire la motivul sistării sau modificării acestuia şi prezentarea unei copii persoanei controlate. Perioada sistării controlului și prezentării documentelor de către persoana controlată nu se include în durata efectuării auditului postvămuire.</w:t>
      </w:r>
    </w:p>
    <w:p w14:paraId="6A0AF3C2" w14:textId="77777777" w:rsidR="00073310" w:rsidRPr="001B595E" w:rsidRDefault="00073310" w:rsidP="00323103">
      <w:pPr>
        <w:spacing w:after="0" w:line="240" w:lineRule="auto"/>
        <w:ind w:right="282"/>
        <w:jc w:val="center"/>
        <w:rPr>
          <w:rFonts w:ascii="Times New Roman" w:hAnsi="Times New Roman" w:cs="Times New Roman"/>
          <w:b/>
          <w:color w:val="000000" w:themeColor="text1"/>
          <w:sz w:val="28"/>
          <w:szCs w:val="28"/>
        </w:rPr>
      </w:pPr>
    </w:p>
    <w:p w14:paraId="1C97CA99" w14:textId="12AC7019" w:rsidR="00B60D77" w:rsidRPr="001B595E" w:rsidRDefault="00B60D77" w:rsidP="00323103">
      <w:pPr>
        <w:spacing w:after="0" w:line="240" w:lineRule="auto"/>
        <w:ind w:right="282"/>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Particularităţile auditului postvămuire inopinat</w:t>
      </w:r>
    </w:p>
    <w:p w14:paraId="7C55325D" w14:textId="77777777" w:rsidR="00073310" w:rsidRPr="001B595E" w:rsidRDefault="00073310" w:rsidP="00323103">
      <w:pPr>
        <w:spacing w:after="0" w:line="240" w:lineRule="auto"/>
        <w:ind w:right="282"/>
        <w:jc w:val="center"/>
        <w:rPr>
          <w:rFonts w:ascii="Times New Roman" w:hAnsi="Times New Roman" w:cs="Times New Roman"/>
          <w:b/>
          <w:color w:val="000000" w:themeColor="text1"/>
          <w:sz w:val="28"/>
          <w:szCs w:val="28"/>
        </w:rPr>
      </w:pPr>
    </w:p>
    <w:p w14:paraId="06441CFD" w14:textId="05FB4C02" w:rsidR="00B60D77" w:rsidRPr="001B595E" w:rsidRDefault="00C761F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Serviciul Vamal </w:t>
      </w:r>
      <w:r w:rsidR="00B60D77" w:rsidRPr="001B595E">
        <w:rPr>
          <w:rFonts w:ascii="Times New Roman" w:hAnsi="Times New Roman" w:cs="Times New Roman"/>
          <w:color w:val="000000" w:themeColor="text1"/>
          <w:sz w:val="28"/>
          <w:szCs w:val="28"/>
        </w:rPr>
        <w:t xml:space="preserve">poate efectua controale ulterioare prin audit postvămuire inopinate asupra unei persoane în afara planurilor anuale de control în baza unei note de motivare emise de subdiviziunea/organul solicitant și aprobate de conducerea Serviciului Vamal în următoarele situaţii: </w:t>
      </w:r>
    </w:p>
    <w:p w14:paraId="7E18BB5F" w14:textId="3BC18E89" w:rsidR="00B60D77" w:rsidRPr="001B595E" w:rsidRDefault="00B60D77" w:rsidP="007C5F0D">
      <w:pPr>
        <w:pStyle w:val="ListParagraph"/>
        <w:numPr>
          <w:ilvl w:val="1"/>
          <w:numId w:val="202"/>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prezenţa informaţiilor/indiciilor despre existenţa situaţiilor de încălcare a legislaţiei vamale, susţinute prin probe aflate în posesia organelor de drept, fapt ce prezintă un pericol iminent şi imediat pentru securitatea economică a statului, dacă sînt întrunite următoarele condiţii:</w:t>
      </w:r>
    </w:p>
    <w:p w14:paraId="15D924D3" w14:textId="26FB4014" w:rsidR="00B60D77" w:rsidRPr="001B595E" w:rsidRDefault="00B60D77" w:rsidP="007C5F0D">
      <w:pPr>
        <w:pStyle w:val="ListParagraph"/>
        <w:numPr>
          <w:ilvl w:val="1"/>
          <w:numId w:val="202"/>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necesitatea iniţierii controlului este motivată preliminar;</w:t>
      </w:r>
    </w:p>
    <w:p w14:paraId="46666920" w14:textId="70755ED9" w:rsidR="00B60D77" w:rsidRPr="001B595E" w:rsidRDefault="00B60D77" w:rsidP="007C5F0D">
      <w:pPr>
        <w:pStyle w:val="ListParagraph"/>
        <w:numPr>
          <w:ilvl w:val="1"/>
          <w:numId w:val="202"/>
        </w:numPr>
        <w:tabs>
          <w:tab w:val="left" w:pos="851"/>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deţinerea informaţiei pînă la iniţierea controlului şi în nota de motivare din care poate fi rezonabil stabilit că doar intervenţia inopinată prin control ulterior va preveni şi/sau va stopa încălcările care în mod iminent provoacă prejudicii ori ar putea diminua substanţial prejudiciile deja cauzate;</w:t>
      </w:r>
    </w:p>
    <w:p w14:paraId="61DBCC7C" w14:textId="01C1869C" w:rsidR="00B60D77" w:rsidRPr="001B595E" w:rsidRDefault="00B60D77" w:rsidP="007C5F0D">
      <w:pPr>
        <w:pStyle w:val="ListParagraph"/>
        <w:numPr>
          <w:ilvl w:val="1"/>
          <w:numId w:val="202"/>
        </w:numPr>
        <w:tabs>
          <w:tab w:val="left" w:pos="851"/>
          <w:tab w:val="left" w:pos="1077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verificarea informaţiei care, conform legii, este raportată în mod obligatoriu </w:t>
      </w:r>
      <w:r w:rsidR="00C761F7" w:rsidRPr="001B595E">
        <w:rPr>
          <w:rFonts w:ascii="Times New Roman" w:hAnsi="Times New Roman" w:cs="Times New Roman"/>
          <w:color w:val="000000" w:themeColor="text1"/>
          <w:sz w:val="28"/>
          <w:szCs w:val="28"/>
        </w:rPr>
        <w:t>Serviciului Vamal</w:t>
      </w:r>
      <w:r w:rsidRPr="001B595E">
        <w:rPr>
          <w:rFonts w:ascii="Times New Roman" w:hAnsi="Times New Roman" w:cs="Times New Roman"/>
          <w:color w:val="000000" w:themeColor="text1"/>
          <w:sz w:val="28"/>
          <w:szCs w:val="28"/>
        </w:rPr>
        <w:t xml:space="preserve">, dacă sînt întrunite următoarele condiţii: </w:t>
      </w:r>
    </w:p>
    <w:p w14:paraId="4840A569" w14:textId="39C0D659" w:rsidR="00B60D77" w:rsidRPr="001B595E" w:rsidRDefault="00B60D77" w:rsidP="007C5F0D">
      <w:pPr>
        <w:pStyle w:val="ListParagraph"/>
        <w:numPr>
          <w:ilvl w:val="2"/>
          <w:numId w:val="204"/>
        </w:numPr>
        <w:tabs>
          <w:tab w:val="left" w:pos="851"/>
          <w:tab w:val="left" w:pos="1077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această informaţie nu a fost prezentată în termenul stabilit de actele normative; </w:t>
      </w:r>
    </w:p>
    <w:p w14:paraId="73168A5A" w14:textId="78E81DA9" w:rsidR="00B60D77" w:rsidRPr="001B595E" w:rsidRDefault="00B60D77" w:rsidP="007C5F0D">
      <w:pPr>
        <w:pStyle w:val="ListParagraph"/>
        <w:numPr>
          <w:ilvl w:val="2"/>
          <w:numId w:val="204"/>
        </w:numPr>
        <w:tabs>
          <w:tab w:val="left" w:pos="851"/>
          <w:tab w:val="left" w:pos="1077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organul vamal sau subdiviziunea responsabilă de recepţionarea informaţiei corespunzătoare nu a primit notificarea justificativă din partea persoanei obligate să raporteze informaţia în termen şi/sau această persoană nu a răspuns în termenul indicat la înştiinţarea din partea </w:t>
      </w:r>
      <w:r w:rsidR="00C761F7" w:rsidRPr="001B595E">
        <w:rPr>
          <w:rFonts w:ascii="Times New Roman" w:hAnsi="Times New Roman" w:cs="Times New Roman"/>
          <w:color w:val="000000" w:themeColor="text1"/>
          <w:sz w:val="28"/>
          <w:szCs w:val="28"/>
        </w:rPr>
        <w:t>Serviciului Vamal</w:t>
      </w:r>
      <w:r w:rsidRPr="001B595E">
        <w:rPr>
          <w:rFonts w:ascii="Times New Roman" w:hAnsi="Times New Roman" w:cs="Times New Roman"/>
          <w:color w:val="000000" w:themeColor="text1"/>
          <w:sz w:val="28"/>
          <w:szCs w:val="28"/>
        </w:rPr>
        <w:t>;</w:t>
      </w:r>
    </w:p>
    <w:p w14:paraId="42C69D66" w14:textId="5D5903E2" w:rsidR="00B60D77" w:rsidRPr="001B595E" w:rsidRDefault="00B60D77" w:rsidP="007C5F0D">
      <w:pPr>
        <w:pStyle w:val="ListParagraph"/>
        <w:numPr>
          <w:ilvl w:val="1"/>
          <w:numId w:val="202"/>
        </w:numPr>
        <w:tabs>
          <w:tab w:val="left" w:pos="851"/>
          <w:tab w:val="left" w:pos="1077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verificarea informaţiei obţinute în cadrul altui control la o persona cu care persoana controlată a avut anterior relaţii economice, în cazul în care: </w:t>
      </w:r>
    </w:p>
    <w:p w14:paraId="589131E3" w14:textId="54664AD2" w:rsidR="00B60D77" w:rsidRPr="001B595E" w:rsidRDefault="00B60D77" w:rsidP="007C5F0D">
      <w:pPr>
        <w:pStyle w:val="ListParagraph"/>
        <w:numPr>
          <w:ilvl w:val="2"/>
          <w:numId w:val="203"/>
        </w:numPr>
        <w:tabs>
          <w:tab w:val="left" w:pos="851"/>
          <w:tab w:val="left" w:pos="1077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persoana refuză să prezinte informaţiile în cauză; </w:t>
      </w:r>
    </w:p>
    <w:p w14:paraId="5533B784" w14:textId="2EA7F870" w:rsidR="00B60D77" w:rsidRPr="001B595E" w:rsidRDefault="00B60D77" w:rsidP="007C5F0D">
      <w:pPr>
        <w:pStyle w:val="ListParagraph"/>
        <w:numPr>
          <w:ilvl w:val="2"/>
          <w:numId w:val="203"/>
        </w:numPr>
        <w:tabs>
          <w:tab w:val="left" w:pos="851"/>
          <w:tab w:val="left" w:pos="1077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nu există altă modalitate de obţinere a informaţiei în cauză; </w:t>
      </w:r>
    </w:p>
    <w:p w14:paraId="3C142BEE" w14:textId="73C151E9" w:rsidR="00B60D77" w:rsidRPr="001B595E" w:rsidRDefault="00B60D77" w:rsidP="007C5F0D">
      <w:pPr>
        <w:pStyle w:val="ListParagraph"/>
        <w:numPr>
          <w:ilvl w:val="2"/>
          <w:numId w:val="203"/>
        </w:numPr>
        <w:tabs>
          <w:tab w:val="left" w:pos="851"/>
          <w:tab w:val="left" w:pos="1077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informaţia respectivă este utilă pentru atingerea scopului controlului iniţiat anterior; </w:t>
      </w:r>
    </w:p>
    <w:p w14:paraId="6CE60F4B" w14:textId="79FF50AB" w:rsidR="00B60D77" w:rsidRPr="001B595E" w:rsidRDefault="00B60D77" w:rsidP="007C5F0D">
      <w:pPr>
        <w:pStyle w:val="ListParagraph"/>
        <w:numPr>
          <w:ilvl w:val="1"/>
          <w:numId w:val="202"/>
        </w:numPr>
        <w:tabs>
          <w:tab w:val="left" w:pos="851"/>
          <w:tab w:val="left" w:pos="1077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solicitarea directă de iniţiere a controlului din partea persoanei care urmează a fi supusă controlului. </w:t>
      </w:r>
    </w:p>
    <w:p w14:paraId="50E5952C" w14:textId="77777777" w:rsidR="00B60D77" w:rsidRPr="001B595E" w:rsidRDefault="00B60D77" w:rsidP="00323103">
      <w:pPr>
        <w:pStyle w:val="ListParagraph"/>
        <w:tabs>
          <w:tab w:val="left" w:pos="851"/>
          <w:tab w:val="left" w:pos="1077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 xml:space="preserve">Controalele inopinate nu pot fi desfăşurate în baza informaţiilor neverificate şi/sau provenite dintr-o sursă anonimă. </w:t>
      </w:r>
    </w:p>
    <w:p w14:paraId="1298AC9A" w14:textId="14CAC532"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Controalele inopinate nu pot fi efectuate dacă există orice alte modalităţi directe sau indirecte de obţinere a informaţiei necesare de către </w:t>
      </w:r>
      <w:r w:rsidR="00C761F7" w:rsidRPr="001B595E">
        <w:rPr>
          <w:rFonts w:ascii="Times New Roman" w:hAnsi="Times New Roman" w:cs="Times New Roman"/>
          <w:color w:val="000000" w:themeColor="text1"/>
          <w:sz w:val="28"/>
          <w:szCs w:val="28"/>
        </w:rPr>
        <w:t xml:space="preserve">Serviciul Vamal </w:t>
      </w:r>
      <w:r w:rsidRPr="001B595E">
        <w:rPr>
          <w:rFonts w:ascii="Times New Roman" w:hAnsi="Times New Roman" w:cs="Times New Roman"/>
          <w:color w:val="000000" w:themeColor="text1"/>
          <w:sz w:val="28"/>
          <w:szCs w:val="28"/>
        </w:rPr>
        <w:t>de la deținători de registre publice, autorități și instituții publice.</w:t>
      </w:r>
    </w:p>
    <w:p w14:paraId="06224DD7" w14:textId="72059EDC"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Nota de motivare pentru inițierea controlului inopinat conține analiza și argumentarea necesară privind întrunirea cerințelor stabilite </w:t>
      </w:r>
      <w:r w:rsidR="007147A8" w:rsidRPr="001B595E">
        <w:rPr>
          <w:rFonts w:ascii="Times New Roman" w:hAnsi="Times New Roman" w:cs="Times New Roman"/>
          <w:color w:val="000000" w:themeColor="text1"/>
          <w:sz w:val="28"/>
          <w:szCs w:val="28"/>
        </w:rPr>
        <w:t xml:space="preserve">la pct. </w:t>
      </w:r>
      <w:r w:rsidR="00F45A34" w:rsidRPr="001B595E">
        <w:rPr>
          <w:rFonts w:ascii="Times New Roman" w:hAnsi="Times New Roman" w:cs="Times New Roman"/>
          <w:color w:val="000000" w:themeColor="text1"/>
          <w:sz w:val="28"/>
          <w:szCs w:val="28"/>
        </w:rPr>
        <w:t>744</w:t>
      </w:r>
      <w:r w:rsidRPr="001B595E">
        <w:rPr>
          <w:rFonts w:ascii="Times New Roman" w:hAnsi="Times New Roman" w:cs="Times New Roman"/>
          <w:color w:val="000000" w:themeColor="text1"/>
          <w:sz w:val="28"/>
          <w:szCs w:val="28"/>
        </w:rPr>
        <w:t>. În nota de motivare se va argumenta necesitatea intervenției fiind expuse în detaliu circumstanțele și informația ce stau la baza concluziilor și acțiunilor organului de control, posibilele încălcări ce rezultă din informația și probele deținute pînă la inițierea controlului și estimarea rezonabilă a prejudiciului și consecințelor în cazul neintervenției organului de control.</w:t>
      </w:r>
    </w:p>
    <w:p w14:paraId="6D10E5ED" w14:textId="5A36B3B8"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Controlul efectuat în conformitate cu temeiul specificat la pct. </w:t>
      </w:r>
      <w:r w:rsidR="00F45A34" w:rsidRPr="001B595E">
        <w:rPr>
          <w:rFonts w:ascii="Times New Roman" w:hAnsi="Times New Roman" w:cs="Times New Roman"/>
          <w:color w:val="000000" w:themeColor="text1"/>
          <w:sz w:val="28"/>
          <w:szCs w:val="28"/>
        </w:rPr>
        <w:t xml:space="preserve">744 </w:t>
      </w:r>
      <w:r w:rsidRPr="001B595E">
        <w:rPr>
          <w:rFonts w:ascii="Times New Roman" w:hAnsi="Times New Roman" w:cs="Times New Roman"/>
          <w:color w:val="000000" w:themeColor="text1"/>
          <w:sz w:val="28"/>
          <w:szCs w:val="28"/>
        </w:rPr>
        <w:t>subpct.</w:t>
      </w:r>
      <w:r w:rsidR="007147A8"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4) este iniţiat de subdiviziunea teritorială de control ulterior şi are exclusiv aspect consultativ şi constatator, cu excepţia cazurilor în care în cadrul controlului se depistează indici ai infracţiunii. Cheltuielile pentru acţiunea respectivă de control vor fi suportate de solicitant, în cazul în care persoana ce urmează a fi controlată nu este obligată prin lege să solicite controlul.</w:t>
      </w:r>
    </w:p>
    <w:p w14:paraId="3C51B779" w14:textId="18FAA6BE"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Comunicarea avizului de audit postvămuire nu este obligatorie în cazul auditului postvămuire inopinat sau în cazul în care solicitarea de control este făcută de persoana care urmează să fie controlată.</w:t>
      </w:r>
    </w:p>
    <w:p w14:paraId="25F878E5" w14:textId="77777777" w:rsidR="00B60D77" w:rsidRPr="001B595E" w:rsidRDefault="00B60D77" w:rsidP="00323103">
      <w:pPr>
        <w:tabs>
          <w:tab w:val="left" w:pos="10773"/>
        </w:tabs>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w:t>
      </w:r>
    </w:p>
    <w:p w14:paraId="4842BE29" w14:textId="48D251F2" w:rsidR="00B60D77" w:rsidRPr="001B595E" w:rsidRDefault="00B60D77" w:rsidP="00323103">
      <w:pPr>
        <w:tabs>
          <w:tab w:val="left" w:pos="10773"/>
        </w:tabs>
        <w:spacing w:after="0" w:line="240" w:lineRule="auto"/>
        <w:ind w:right="284"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Particularitatea auditului postvămuire planificat</w:t>
      </w:r>
    </w:p>
    <w:p w14:paraId="479E9C83" w14:textId="77777777" w:rsidR="007147A8" w:rsidRPr="001B595E" w:rsidRDefault="007147A8" w:rsidP="00323103">
      <w:pPr>
        <w:tabs>
          <w:tab w:val="left" w:pos="10773"/>
        </w:tabs>
        <w:spacing w:after="0" w:line="240" w:lineRule="auto"/>
        <w:ind w:right="284" w:firstLine="567"/>
        <w:jc w:val="center"/>
        <w:rPr>
          <w:rFonts w:ascii="Times New Roman" w:hAnsi="Times New Roman" w:cs="Times New Roman"/>
          <w:b/>
          <w:color w:val="000000" w:themeColor="text1"/>
          <w:sz w:val="28"/>
          <w:szCs w:val="28"/>
        </w:rPr>
      </w:pPr>
    </w:p>
    <w:p w14:paraId="438603FC" w14:textId="7F998BE2"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Pentru a nu-i perturba activitatea curentă şi pentru ca persoana ce urmează a fi supusă controlului să asigure condiţiile necesare desfăşurării, auditul postvămuire planificat se realizează cu înştiinţare prealabilă. Înştiinţarea prealabilă a persoanei controlate se realizează cu cel puţin 3 zile lucrătoare înainte de iniţierea controlului ulterior planificat, printr-un aviz de audit postvămuire, al cărui formular este prevăzut în anexa nr. </w:t>
      </w:r>
      <w:r w:rsidR="00F45A34" w:rsidRPr="001B595E">
        <w:rPr>
          <w:rFonts w:ascii="Times New Roman" w:hAnsi="Times New Roman" w:cs="Times New Roman"/>
          <w:color w:val="000000" w:themeColor="text1"/>
          <w:sz w:val="28"/>
          <w:szCs w:val="28"/>
        </w:rPr>
        <w:t>35</w:t>
      </w:r>
      <w:r w:rsidRPr="001B595E">
        <w:rPr>
          <w:rFonts w:ascii="Times New Roman" w:hAnsi="Times New Roman" w:cs="Times New Roman"/>
          <w:color w:val="000000" w:themeColor="text1"/>
          <w:sz w:val="28"/>
          <w:szCs w:val="28"/>
        </w:rPr>
        <w:t>.</w:t>
      </w:r>
    </w:p>
    <w:p w14:paraId="0753B344" w14:textId="77777777" w:rsidR="00B60D77" w:rsidRPr="001B595E" w:rsidRDefault="00B60D77" w:rsidP="00323103">
      <w:pPr>
        <w:tabs>
          <w:tab w:val="left" w:pos="10773"/>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w:t>
      </w:r>
    </w:p>
    <w:p w14:paraId="3110ED94" w14:textId="53134EFE" w:rsidR="00B60D77" w:rsidRPr="001B595E" w:rsidRDefault="00B60D77" w:rsidP="00323103">
      <w:pPr>
        <w:tabs>
          <w:tab w:val="left" w:pos="10773"/>
        </w:tabs>
        <w:spacing w:after="0" w:line="240" w:lineRule="auto"/>
        <w:ind w:right="284"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Executarea auditului postvămuire</w:t>
      </w:r>
    </w:p>
    <w:p w14:paraId="26CA3566" w14:textId="77777777" w:rsidR="006E4344" w:rsidRPr="001B595E" w:rsidRDefault="006E4344" w:rsidP="00323103">
      <w:pPr>
        <w:tabs>
          <w:tab w:val="left" w:pos="10773"/>
        </w:tabs>
        <w:spacing w:after="0" w:line="240" w:lineRule="auto"/>
        <w:ind w:right="284" w:firstLine="567"/>
        <w:jc w:val="center"/>
        <w:rPr>
          <w:rFonts w:ascii="Times New Roman" w:hAnsi="Times New Roman" w:cs="Times New Roman"/>
          <w:b/>
          <w:color w:val="000000" w:themeColor="text1"/>
          <w:sz w:val="28"/>
          <w:szCs w:val="28"/>
        </w:rPr>
      </w:pPr>
    </w:p>
    <w:p w14:paraId="7177113E" w14:textId="12F35F74"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Odată cu iniţierea acţiunilor de control ulterior prin audit postvămuire la faţa locului, membrii echipei de control sînt obligaţi să prezinte persoanei controlate legitimaţia de serviciu şi Ordinul de control. </w:t>
      </w:r>
    </w:p>
    <w:p w14:paraId="7FDD667D" w14:textId="71F0A4E7"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Auditul postvămuire poate fi efectuat atît la sediul, cît şi în încăperile titularului mărfurilor sau ale reprezentantului său ori, prin intermediul controlului prin contrapunere, la oricare persoane legate direct sau indirect de aceste operaţiuni ori la oricare persoană care dispune de documentele respective. În funcţie de necesităţi, auditul postvămuire se poate extinde şi în spaţii de producţie, în depozite şi alte încăperi, cu excepţia celor utilizate exclusiv în calitate de domiciliu şi reşedinţă. </w:t>
      </w:r>
    </w:p>
    <w:p w14:paraId="6BB1CA0F" w14:textId="40984879"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persoana auditată nu dispune de sediu sau de încăpere ce poate fi utilizată pentru efectuarea auditului postvămuire ori sediul se află la adresa de domiciliu sau în alte cazuri în care nu există condiţii optime de lucru, această activitate se poate desfăşura la sediile </w:t>
      </w:r>
      <w:r w:rsidR="00C761F7" w:rsidRPr="001B595E">
        <w:rPr>
          <w:rFonts w:ascii="Times New Roman" w:hAnsi="Times New Roman" w:cs="Times New Roman"/>
          <w:color w:val="000000" w:themeColor="text1"/>
          <w:sz w:val="28"/>
          <w:szCs w:val="28"/>
        </w:rPr>
        <w:t xml:space="preserve">Serviciului Vamal </w:t>
      </w:r>
      <w:r w:rsidRPr="001B595E">
        <w:rPr>
          <w:rFonts w:ascii="Times New Roman" w:hAnsi="Times New Roman" w:cs="Times New Roman"/>
          <w:color w:val="000000" w:themeColor="text1"/>
          <w:sz w:val="28"/>
          <w:szCs w:val="28"/>
        </w:rPr>
        <w:t xml:space="preserve">din care fac parte membrii echipei de control. În acest scop vor fi ridicate documente necesare controlului, cu întocmirea obligatorie a actului de ridicare/restituire de documente/înscrisuri/mărfuri, al cărui formular este prevăzut în anexa </w:t>
      </w:r>
      <w:r w:rsidR="00F45A34" w:rsidRPr="001B595E">
        <w:rPr>
          <w:rFonts w:ascii="Times New Roman" w:hAnsi="Times New Roman" w:cs="Times New Roman"/>
          <w:color w:val="000000" w:themeColor="text1"/>
          <w:sz w:val="28"/>
          <w:szCs w:val="28"/>
        </w:rPr>
        <w:t>36</w:t>
      </w:r>
      <w:r w:rsidRPr="001B595E">
        <w:rPr>
          <w:rFonts w:ascii="Times New Roman" w:hAnsi="Times New Roman" w:cs="Times New Roman"/>
          <w:color w:val="000000" w:themeColor="text1"/>
          <w:sz w:val="28"/>
          <w:szCs w:val="28"/>
        </w:rPr>
        <w:t>.</w:t>
      </w:r>
    </w:p>
    <w:p w14:paraId="1EA19D02" w14:textId="15DB8E65"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 xml:space="preserve">Acţiunile de control pentru realizarea auditului postvămuire se desfăşoară în orele de program ale </w:t>
      </w:r>
      <w:r w:rsidR="00C761F7" w:rsidRPr="001B595E">
        <w:rPr>
          <w:rFonts w:ascii="Times New Roman" w:hAnsi="Times New Roman" w:cs="Times New Roman"/>
          <w:color w:val="000000" w:themeColor="text1"/>
          <w:sz w:val="28"/>
          <w:szCs w:val="28"/>
        </w:rPr>
        <w:t xml:space="preserve">Serviciului Vamal </w:t>
      </w:r>
      <w:r w:rsidRPr="001B595E">
        <w:rPr>
          <w:rFonts w:ascii="Times New Roman" w:hAnsi="Times New Roman" w:cs="Times New Roman"/>
          <w:color w:val="000000" w:themeColor="text1"/>
          <w:sz w:val="28"/>
          <w:szCs w:val="28"/>
        </w:rPr>
        <w:t>şi ale persoanei controlate.</w:t>
      </w:r>
    </w:p>
    <w:p w14:paraId="39111D6F" w14:textId="14D57E98"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Pentru desfăşurarea auditului postvămuire în condiţiile prevăzute de Cod, în situaţia inventarierii mărfurilor sau asigurării supravegherii vamale acestora, pentru a evita sustragerea de la controlul vamal al mărfurilor, tăinuirea sau distrugerea documentelor necesare efectuării controlului ulterior, funcţionarii vamali vor sigila spaţiile, încăperile, obiectele necesare controlului.</w:t>
      </w:r>
    </w:p>
    <w:p w14:paraId="60A2FEA5" w14:textId="2D212F09"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Membrii echipei de control pot solicita în scris, cu întocmirea unei citaţii de audit postvămuire/reverificare a declaraţiilor vamale, al cărei formular este prevăzut de anexa nr.</w:t>
      </w:r>
      <w:r w:rsidR="00ED36DF" w:rsidRPr="001B595E">
        <w:rPr>
          <w:rFonts w:ascii="Times New Roman" w:hAnsi="Times New Roman" w:cs="Times New Roman"/>
          <w:color w:val="000000" w:themeColor="text1"/>
          <w:sz w:val="28"/>
          <w:szCs w:val="28"/>
        </w:rPr>
        <w:t xml:space="preserve"> 37</w:t>
      </w:r>
      <w:r w:rsidRPr="001B595E">
        <w:rPr>
          <w:rFonts w:ascii="Times New Roman" w:hAnsi="Times New Roman" w:cs="Times New Roman"/>
          <w:color w:val="000000" w:themeColor="text1"/>
          <w:sz w:val="28"/>
          <w:szCs w:val="28"/>
        </w:rPr>
        <w:t xml:space="preserve">, prezenţa la sediul </w:t>
      </w:r>
      <w:r w:rsidR="000776E3" w:rsidRPr="001B595E">
        <w:rPr>
          <w:rFonts w:ascii="Times New Roman" w:hAnsi="Times New Roman" w:cs="Times New Roman"/>
          <w:color w:val="000000" w:themeColor="text1"/>
          <w:sz w:val="28"/>
          <w:szCs w:val="28"/>
        </w:rPr>
        <w:t xml:space="preserve">Serviciului Vamal </w:t>
      </w:r>
      <w:r w:rsidRPr="001B595E">
        <w:rPr>
          <w:rFonts w:ascii="Times New Roman" w:hAnsi="Times New Roman" w:cs="Times New Roman"/>
          <w:color w:val="000000" w:themeColor="text1"/>
          <w:sz w:val="28"/>
          <w:szCs w:val="28"/>
        </w:rPr>
        <w:t>a persoanei fizice ori a reprezentantului persoanei juridice sau a oricăror alte persoane care au legătură directă ori indirectă cu operaţiunile ce fac obiectul schimbului internaţional de mărfuri ori bunuri pentru a oferi documente, informaţii şi explicaţii necesare pe parcursul controlului sau pentru a semna actele emise ca urmare a auditului postvămuire.</w:t>
      </w:r>
    </w:p>
    <w:p w14:paraId="680FD92E" w14:textId="6D164761"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cadrul acţiunilor de control ulterior membrii echipei de control pot solicita de la orice instituţie financiară (sucursală sau filiala acesteia), prin intermediul unei citaţii bancare (al cărei formular este prevăzut în anexa nr. </w:t>
      </w:r>
      <w:r w:rsidR="00ED36DF" w:rsidRPr="001B595E">
        <w:rPr>
          <w:rFonts w:ascii="Times New Roman" w:hAnsi="Times New Roman" w:cs="Times New Roman"/>
          <w:color w:val="000000" w:themeColor="text1"/>
          <w:sz w:val="28"/>
          <w:szCs w:val="28"/>
        </w:rPr>
        <w:t>30</w:t>
      </w:r>
      <w:r w:rsidRPr="001B595E">
        <w:rPr>
          <w:rFonts w:ascii="Times New Roman" w:hAnsi="Times New Roman" w:cs="Times New Roman"/>
          <w:color w:val="000000" w:themeColor="text1"/>
          <w:sz w:val="28"/>
          <w:szCs w:val="28"/>
        </w:rPr>
        <w:t>, prezentarea de informaţii, date, documente pe care le deţin referitoare la conturile bancare ale persoanei auditate şi la operaţiunile efectuate în aceste conturi pentru perioada (perioadele) controlului. Instituţia financiară (sucursala sau filiala acesteia</w:t>
      </w:r>
      <w:r w:rsidR="00EB738F" w:rsidRPr="001B595E">
        <w:rPr>
          <w:rFonts w:ascii="Times New Roman" w:hAnsi="Times New Roman" w:cs="Times New Roman"/>
          <w:color w:val="000000" w:themeColor="text1"/>
          <w:sz w:val="28"/>
          <w:szCs w:val="28"/>
        </w:rPr>
        <w:t>, societatea de plată, societatea emitentă de monedă electronică și/sau furnizorii de servicii poștale</w:t>
      </w:r>
      <w:r w:rsidRPr="001B595E">
        <w:rPr>
          <w:rFonts w:ascii="Times New Roman" w:hAnsi="Times New Roman" w:cs="Times New Roman"/>
          <w:color w:val="000000" w:themeColor="text1"/>
          <w:sz w:val="28"/>
          <w:szCs w:val="28"/>
        </w:rPr>
        <w:t xml:space="preserve">), în termen de 3 zile de la recepţionarea citaţiei bancare, va asigura colectarea informaţiilor, datelor şi documentelor solicitate şi le va prezenta </w:t>
      </w:r>
      <w:r w:rsidR="000776E3" w:rsidRPr="001B595E">
        <w:rPr>
          <w:rFonts w:ascii="Times New Roman" w:hAnsi="Times New Roman" w:cs="Times New Roman"/>
          <w:color w:val="000000" w:themeColor="text1"/>
          <w:sz w:val="28"/>
          <w:szCs w:val="28"/>
        </w:rPr>
        <w:t>Serviciului Vamal</w:t>
      </w:r>
      <w:r w:rsidRPr="001B595E">
        <w:rPr>
          <w:rFonts w:ascii="Times New Roman" w:hAnsi="Times New Roman" w:cs="Times New Roman"/>
          <w:color w:val="000000" w:themeColor="text1"/>
          <w:sz w:val="28"/>
          <w:szCs w:val="28"/>
        </w:rPr>
        <w:t xml:space="preserve">. </w:t>
      </w:r>
    </w:p>
    <w:p w14:paraId="430BA05D" w14:textId="14050F11"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 parcursul desfăşurării auditului postvămuire, prin intermediul controlului prin contrapunere, membrii echipei de control pot extinde controlul la sediul oricăror alte persoane care au legătură directă sau indirectă cu operaţiunile ce fac obiectul schimbului internaţional de mărfuri ori bunuri sau al oricărei alte persoane care se află în posesia unor acte ori care deţine informaţii în legătură cu acestea.</w:t>
      </w:r>
    </w:p>
    <w:p w14:paraId="3013E3C8" w14:textId="262B1A88"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scopul determinării modului de aplicare a reglementărilor vamale sau a altor dispoziţii legale, în cadrul acţiunilor de control ulterior membrii echipei de control pot proceda la prelevarea de mostre pentru efectuarea expertizelor de laborator.</w:t>
      </w:r>
    </w:p>
    <w:p w14:paraId="06163AE3" w14:textId="5297C43A"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timpul desfăşurării auditului postvămuire, în cazul necesităţii de a determina provenienţa mărfurilor, precum şi în cazul veificării stocurilor de mărfuri aflate sub supraveghere vamală, membrii echipei de control vor solicita conducerii persoanei auditate efectuarea inventarierii mărfurilor şi a mijloacelor de transport aflate în posesie şi/sau gestiune, totodată fiind obligaţi să asiste, să supravegheze procedura de inventariere şi să verifice rezultatele acesteia.</w:t>
      </w:r>
    </w:p>
    <w:p w14:paraId="1DDDD808" w14:textId="762D86B8"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situația în care acţiunea de inventariere nu poate fi finalizată cu emiterea actelor specifice procedurii, urmînd a fi continuată în următoarea zi lucrătoare, spaţiile în cauză vor fi sigilate întocmindu-se procesul-verbal de sigilare/desigilare</w:t>
      </w:r>
      <w:r w:rsidR="002167CE" w:rsidRPr="001B595E">
        <w:rPr>
          <w:rFonts w:ascii="Times New Roman" w:hAnsi="Times New Roman" w:cs="Times New Roman"/>
          <w:color w:val="000000" w:themeColor="text1"/>
          <w:sz w:val="28"/>
          <w:szCs w:val="28"/>
        </w:rPr>
        <w:t>, conform anexei</w:t>
      </w:r>
      <w:r w:rsidRPr="001B595E">
        <w:rPr>
          <w:rFonts w:ascii="Times New Roman" w:hAnsi="Times New Roman" w:cs="Times New Roman"/>
          <w:color w:val="000000" w:themeColor="text1"/>
          <w:sz w:val="28"/>
          <w:szCs w:val="28"/>
        </w:rPr>
        <w:t xml:space="preserve"> (al cărui nr. </w:t>
      </w:r>
      <w:r w:rsidR="002167CE" w:rsidRPr="001B595E">
        <w:rPr>
          <w:rFonts w:ascii="Times New Roman" w:hAnsi="Times New Roman" w:cs="Times New Roman"/>
          <w:color w:val="000000" w:themeColor="text1"/>
          <w:sz w:val="28"/>
          <w:szCs w:val="28"/>
        </w:rPr>
        <w:t>38</w:t>
      </w:r>
      <w:r w:rsidRPr="001B595E">
        <w:rPr>
          <w:rFonts w:ascii="Times New Roman" w:hAnsi="Times New Roman" w:cs="Times New Roman"/>
          <w:color w:val="000000" w:themeColor="text1"/>
          <w:sz w:val="28"/>
          <w:szCs w:val="28"/>
        </w:rPr>
        <w:t>.</w:t>
      </w:r>
    </w:p>
    <w:p w14:paraId="62B55BE8" w14:textId="77777777" w:rsidR="00B60D77" w:rsidRPr="001B595E" w:rsidRDefault="00B60D77" w:rsidP="00323103">
      <w:pPr>
        <w:tabs>
          <w:tab w:val="left" w:pos="10773"/>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Acţiunea de sigilare se poate utiliza şi în situaţia în care există posibilitatea ca documentele şi informaţiile necesare controlului vamal să fie sustrase, distruse ori în situaţia în care nu se poate face un inventar al documentelor în vederea ridicării acestora.</w:t>
      </w:r>
    </w:p>
    <w:p w14:paraId="6293CB8A" w14:textId="07EB43B5"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Echipa de control are dreptul să ridice, în scopul protejării ori evitării distrugerii, mărfuri, documente, acte, înscrisuri, inclusiv pe suport informatic, registre şi documente financiar-contabile sau orice element material care face dovada apariției datoriilor vamale. </w:t>
      </w:r>
    </w:p>
    <w:p w14:paraId="5AF45B6D" w14:textId="4D417534"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Dovada ridicării documentelor o constituie actul de ridicare/restituire de documente/înscrisuri, întocmit de echipa de control, în care sînt specificate elementele </w:t>
      </w:r>
      <w:r w:rsidRPr="001B595E">
        <w:rPr>
          <w:rFonts w:ascii="Times New Roman" w:hAnsi="Times New Roman" w:cs="Times New Roman"/>
          <w:color w:val="000000" w:themeColor="text1"/>
          <w:sz w:val="28"/>
          <w:szCs w:val="28"/>
        </w:rPr>
        <w:lastRenderedPageBreak/>
        <w:t>necesare individualizării probei sau dovezii respective, precum şi menţiunea că acestea au fost ridicate potrivit dispoziţiilor legale de către echipa de control vamal. Actul se întocmeşte în două exemplare şi se semnează de membrii echipei de control şi de reprezentantul persoanei controlate, un exemplar oferindu-i-se acestuia. În cazul refuzului sau imposibilităţii semnării de către acesta, se semnează de către membrii echipei de control şi în măsura posibilității de un martor. La restituirea documentelor/ înscrisurilor ridicate se va proceda în mod similar.</w:t>
      </w:r>
    </w:p>
    <w:p w14:paraId="6B644CD2" w14:textId="60982C99"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pentru stabilirea situaţiei vamale sau de altă natură, potrivit dispoziţiilor legale, titularul declaraţiilor vamale sau reprezentantul acestuia pune la dispoziţia echipei de control înscrisuri sau alte documente în original, acestea vor fi restituite persoanei auditate, la dosarul de audit postvămuire păstrîndu-se în copie numai documentele sau înscrisurile relevante.</w:t>
      </w:r>
    </w:p>
    <w:p w14:paraId="01E40788" w14:textId="2BB88188"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Pentru clarificarea aspectelor din domeniul vamal, membrii echipei de control pot solicita note explicative oricărei persoane care are legătură directă sau indirectă cu operaţiunile ce fac obiectul controlului sau care se află în posesia unor acte ori care deţine informaţii în legătură cu acestea.</w:t>
      </w:r>
    </w:p>
    <w:p w14:paraId="2401ADF8" w14:textId="4B962E8A" w:rsidR="00B60D77" w:rsidRPr="001B595E" w:rsidRDefault="00B60D77" w:rsidP="001B595E">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Notele explicative, conform formularului prezentat în anexa nr. </w:t>
      </w:r>
      <w:r w:rsidR="00E852F1" w:rsidRPr="001B595E">
        <w:rPr>
          <w:rFonts w:ascii="Times New Roman" w:hAnsi="Times New Roman" w:cs="Times New Roman"/>
          <w:color w:val="000000" w:themeColor="text1"/>
          <w:sz w:val="28"/>
          <w:szCs w:val="28"/>
        </w:rPr>
        <w:t>39</w:t>
      </w:r>
      <w:r w:rsidRPr="001B595E">
        <w:rPr>
          <w:rFonts w:ascii="Times New Roman" w:hAnsi="Times New Roman" w:cs="Times New Roman"/>
          <w:color w:val="000000" w:themeColor="text1"/>
          <w:sz w:val="28"/>
          <w:szCs w:val="28"/>
        </w:rPr>
        <w:t>, se pot solicita la orice etapă a controlului ori de cîte ori acestea sînt necesare pentru clarificarea şi definitivarea constatărilor. Echipa de control va analiza răspunsurile primite, iar concluziile rezultate din analiză vor fi luate în considerare la întocmirea actului de audit postvămuire.</w:t>
      </w:r>
    </w:p>
    <w:p w14:paraId="6F7BDA76" w14:textId="5B843AF9" w:rsidR="00B60D77" w:rsidRPr="001B595E" w:rsidRDefault="00B60D77" w:rsidP="001B595E">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în care persoanele vizate în </w:t>
      </w:r>
      <w:r w:rsidR="00931AD8" w:rsidRPr="001B595E">
        <w:rPr>
          <w:rFonts w:ascii="Times New Roman" w:hAnsi="Times New Roman" w:cs="Times New Roman"/>
          <w:color w:val="000000" w:themeColor="text1"/>
          <w:sz w:val="28"/>
          <w:szCs w:val="28"/>
        </w:rPr>
        <w:t>pct. 764</w:t>
      </w:r>
      <w:r w:rsidRPr="001B595E">
        <w:rPr>
          <w:rFonts w:ascii="Times New Roman" w:hAnsi="Times New Roman" w:cs="Times New Roman"/>
          <w:color w:val="000000" w:themeColor="text1"/>
          <w:sz w:val="28"/>
          <w:szCs w:val="28"/>
        </w:rPr>
        <w:t xml:space="preserve"> al prezentului punct refuză să dea note explicative sau să răspundă la unele întrebări, membrii echipei de control vor formula întrebările printr-o adresare scrisă, stabilind un termen de pînă la 3 zile lucrătoare de la data recepţionării adresării pentru primirea răspunsului în scris.</w:t>
      </w:r>
    </w:p>
    <w:p w14:paraId="7D78C9C3" w14:textId="77777777" w:rsidR="00B60D77" w:rsidRPr="001B595E" w:rsidRDefault="00B60D77" w:rsidP="00323103">
      <w:pPr>
        <w:tabs>
          <w:tab w:val="left" w:pos="10773"/>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nu primesc răspuns în termenul stabilit, membrii echipei de control consemnează refuzul în actul de audit postvămuire şi anexează la acesta o copie de pe adresare.</w:t>
      </w:r>
    </w:p>
    <w:p w14:paraId="1DE1496F" w14:textId="0CB4E60B"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pentru finalizarea auditului postvămuire sînt necesare date şi documente ce pot fi obţinute de la alte instituţii sau autorităţi vamale ale altor ţări, în baza acordurilor de cooperare internaţională vamală, membrii echipei de control propun iniţierea unei cereri de asistenţă administrativă internaţională prin intermediul subdiviziunii de specialitate din cadrul Serviciului Vamal. În această situaţie, auditul postvămuire este finalizat conform prevederilor Codului, iar la recepţionarea răspunsului de la instituţiile respective, în cazul confirmării riscului acţiunile de control vor fi reluate.</w:t>
      </w:r>
    </w:p>
    <w:p w14:paraId="66CAEA15" w14:textId="5C54D537"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Documentele obţinute în baza acordurilor internaţionale trimise atît de autorităţile vamale, cît şi de oficialităţi ale altor state sau documentele obţinute în baza recomandării Consiliului de Cooperare Vamală din cadrul Organizaţiei Mondiale a Vămilor constituie mijloace de probă pentru fundamentarea constatărilor controlului.</w:t>
      </w:r>
    </w:p>
    <w:p w14:paraId="118321C4" w14:textId="31307EC1" w:rsidR="00B60D77" w:rsidRPr="001B595E" w:rsidRDefault="00B60D77" w:rsidP="007C5F0D">
      <w:pPr>
        <w:pStyle w:val="Footer"/>
        <w:numPr>
          <w:ilvl w:val="1"/>
          <w:numId w:val="27"/>
        </w:numPr>
        <w:tabs>
          <w:tab w:val="clear" w:pos="4677"/>
          <w:tab w:val="clear" w:pos="9355"/>
          <w:tab w:val="left" w:pos="709"/>
          <w:tab w:val="left" w:pos="851"/>
          <w:tab w:val="left" w:pos="1134"/>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La finalizarea controlului, persoana controlată are obligaţia să dea o declaraţie scrisă, pe proprie răspundere</w:t>
      </w:r>
      <w:r w:rsidR="00931AD8" w:rsidRPr="001B595E">
        <w:rPr>
          <w:rFonts w:ascii="Times New Roman" w:hAnsi="Times New Roman" w:cs="Times New Roman"/>
          <w:color w:val="000000" w:themeColor="text1"/>
          <w:sz w:val="28"/>
          <w:szCs w:val="28"/>
        </w:rPr>
        <w:t>, conform anexei nr. 40</w:t>
      </w:r>
      <w:r w:rsidRPr="001B595E">
        <w:rPr>
          <w:rFonts w:ascii="Times New Roman" w:hAnsi="Times New Roman" w:cs="Times New Roman"/>
          <w:color w:val="000000" w:themeColor="text1"/>
          <w:sz w:val="28"/>
          <w:szCs w:val="28"/>
        </w:rPr>
        <w:t>din care să rezulte că au fost puse la dispoziţia membrilor echipei de control toate documentele şi informaţiile solicitate ce au legătură cu obiectul controlului. În declaraţie se va menţiona şi faptul că au fost restituite toate documentele solicitate şi puse la dispoziţie de persoana respectivă.</w:t>
      </w:r>
    </w:p>
    <w:p w14:paraId="6EB31286" w14:textId="77777777" w:rsidR="00B60D77" w:rsidRPr="001B595E" w:rsidRDefault="00B60D77" w:rsidP="00B60D77">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w:t>
      </w:r>
    </w:p>
    <w:p w14:paraId="66DA92F7" w14:textId="081AE121" w:rsidR="00B60D77" w:rsidRPr="001B595E" w:rsidRDefault="00B60D77" w:rsidP="00CA4F54">
      <w:pPr>
        <w:tabs>
          <w:tab w:val="left" w:pos="142"/>
        </w:tabs>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VII</w:t>
      </w:r>
      <w:r w:rsidR="00323103" w:rsidRPr="001B595E">
        <w:rPr>
          <w:rFonts w:ascii="Times New Roman" w:hAnsi="Times New Roman" w:cs="Times New Roman"/>
          <w:b/>
          <w:color w:val="000000" w:themeColor="text1"/>
          <w:sz w:val="28"/>
          <w:szCs w:val="28"/>
        </w:rPr>
        <w:t>.</w:t>
      </w:r>
      <w:r w:rsidRPr="001B595E">
        <w:rPr>
          <w:rFonts w:ascii="Times New Roman" w:hAnsi="Times New Roman" w:cs="Times New Roman"/>
          <w:b/>
          <w:color w:val="000000" w:themeColor="text1"/>
          <w:sz w:val="28"/>
          <w:szCs w:val="28"/>
        </w:rPr>
        <w:t xml:space="preserve"> Executarea reverificării declarațiilor vamale</w:t>
      </w:r>
    </w:p>
    <w:p w14:paraId="6A450A55" w14:textId="77777777" w:rsidR="00B60D77" w:rsidRPr="001B595E" w:rsidRDefault="00B60D77" w:rsidP="00CA4F54">
      <w:pPr>
        <w:tabs>
          <w:tab w:val="left" w:pos="142"/>
        </w:tabs>
        <w:spacing w:after="0" w:line="240" w:lineRule="auto"/>
        <w:ind w:right="282" w:firstLine="567"/>
        <w:jc w:val="both"/>
        <w:rPr>
          <w:rFonts w:ascii="Times New Roman" w:hAnsi="Times New Roman" w:cs="Times New Roman"/>
          <w:color w:val="000000" w:themeColor="text1"/>
          <w:sz w:val="28"/>
          <w:szCs w:val="28"/>
        </w:rPr>
      </w:pPr>
    </w:p>
    <w:p w14:paraId="75AA61B3" w14:textId="1712DC21" w:rsidR="00B60D77" w:rsidRPr="001B595E" w:rsidRDefault="00B60D77" w:rsidP="007C5F0D">
      <w:pPr>
        <w:pStyle w:val="Footer"/>
        <w:numPr>
          <w:ilvl w:val="1"/>
          <w:numId w:val="27"/>
        </w:numPr>
        <w:tabs>
          <w:tab w:val="clear" w:pos="4677"/>
          <w:tab w:val="clear" w:pos="9355"/>
          <w:tab w:val="left" w:pos="142"/>
          <w:tab w:val="left" w:pos="709"/>
          <w:tab w:val="left" w:pos="851"/>
          <w:tab w:val="left" w:pos="1134"/>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 xml:space="preserve">Reverificarea declaraţiilor vamale se efectuează în orele de program ale </w:t>
      </w:r>
      <w:r w:rsidR="00AB36C9" w:rsidRPr="001B595E">
        <w:rPr>
          <w:rFonts w:ascii="Times New Roman" w:hAnsi="Times New Roman" w:cs="Times New Roman"/>
          <w:color w:val="000000" w:themeColor="text1"/>
          <w:sz w:val="28"/>
          <w:szCs w:val="28"/>
        </w:rPr>
        <w:t>Serviciului Vamal</w:t>
      </w:r>
      <w:r w:rsidRPr="001B595E">
        <w:rPr>
          <w:rFonts w:ascii="Times New Roman" w:hAnsi="Times New Roman" w:cs="Times New Roman"/>
          <w:color w:val="000000" w:themeColor="text1"/>
          <w:sz w:val="28"/>
          <w:szCs w:val="28"/>
        </w:rPr>
        <w:t>, la sediile acestuia în conformitate cu prevederile Codului, ale prezentului Regulament, precum şi în baza regulamentului subdiviziunii de control ulterior.</w:t>
      </w:r>
    </w:p>
    <w:p w14:paraId="247315C7" w14:textId="3FAD37F8" w:rsidR="00B60D77" w:rsidRPr="001B595E" w:rsidRDefault="00B60D77" w:rsidP="007C5F0D">
      <w:pPr>
        <w:pStyle w:val="Footer"/>
        <w:numPr>
          <w:ilvl w:val="1"/>
          <w:numId w:val="27"/>
        </w:numPr>
        <w:tabs>
          <w:tab w:val="clear" w:pos="4677"/>
          <w:tab w:val="clear" w:pos="9355"/>
          <w:tab w:val="left" w:pos="142"/>
          <w:tab w:val="left" w:pos="709"/>
          <w:tab w:val="left" w:pos="851"/>
          <w:tab w:val="left" w:pos="1134"/>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Activitatea de reverificare a declaraţiilor vamale se realizează de către funcționarii vamali ai subdiviziunilor de control ulterior în baza planului anual de control ulterior. În cazul constatării aplicării eronate a legislației vamale și fiscale și/sau a diferențelor între informația din declaraţia vamală şi documentele verificate, ce duc la apariţia, modificarea şi/sau anularea obligaţiei vamale, </w:t>
      </w:r>
      <w:r w:rsidR="00AB36C9" w:rsidRPr="001B595E">
        <w:rPr>
          <w:rFonts w:ascii="Times New Roman" w:hAnsi="Times New Roman" w:cs="Times New Roman"/>
          <w:color w:val="000000" w:themeColor="text1"/>
          <w:sz w:val="28"/>
          <w:szCs w:val="28"/>
        </w:rPr>
        <w:t xml:space="preserve">Serviciul Vamal </w:t>
      </w:r>
      <w:r w:rsidRPr="001B595E">
        <w:rPr>
          <w:rFonts w:ascii="Times New Roman" w:hAnsi="Times New Roman" w:cs="Times New Roman"/>
          <w:color w:val="000000" w:themeColor="text1"/>
          <w:sz w:val="28"/>
          <w:szCs w:val="28"/>
        </w:rPr>
        <w:t xml:space="preserve">este obligat să comunice despre aceasta plătitorului vamal, prin întocmirea și prezentarea procesului-verbal de reverificare a declaraţiilor vamale și după caz a deciziei de regularizare. </w:t>
      </w:r>
    </w:p>
    <w:p w14:paraId="6E172F9C" w14:textId="69D25853" w:rsidR="00B60D77" w:rsidRPr="001B595E" w:rsidRDefault="00B60D77" w:rsidP="007C5F0D">
      <w:pPr>
        <w:pStyle w:val="Footer"/>
        <w:numPr>
          <w:ilvl w:val="1"/>
          <w:numId w:val="27"/>
        </w:numPr>
        <w:tabs>
          <w:tab w:val="clear" w:pos="4677"/>
          <w:tab w:val="clear" w:pos="9355"/>
          <w:tab w:val="left" w:pos="142"/>
          <w:tab w:val="left" w:pos="709"/>
          <w:tab w:val="left" w:pos="851"/>
          <w:tab w:val="left" w:pos="1134"/>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Procesul-verbal de reverificare a declaraţiilor vamale este un act procedural care se gestionează conform procedurii stabilite pentru actul de audit postvămuire, în care se consemnează iregularităţile constatate, normele încălcate, valoarea datoriilor vamale în situaţiile în care s-a constatat apariţia acestora.</w:t>
      </w:r>
    </w:p>
    <w:p w14:paraId="0A8A55FB" w14:textId="05F777F8" w:rsidR="00B60D77" w:rsidRPr="001B595E" w:rsidRDefault="00B60D77" w:rsidP="007C5F0D">
      <w:pPr>
        <w:pStyle w:val="Footer"/>
        <w:numPr>
          <w:ilvl w:val="1"/>
          <w:numId w:val="27"/>
        </w:numPr>
        <w:tabs>
          <w:tab w:val="clear" w:pos="4677"/>
          <w:tab w:val="clear" w:pos="9355"/>
          <w:tab w:val="left" w:pos="142"/>
          <w:tab w:val="left" w:pos="709"/>
          <w:tab w:val="left" w:pos="851"/>
          <w:tab w:val="left" w:pos="1134"/>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situaţiile cînd reverificarea declaraţiilor vamale se efectuează în baza documentelor aflate la dispoziţia </w:t>
      </w:r>
      <w:r w:rsidR="00AB36C9" w:rsidRPr="001B595E">
        <w:rPr>
          <w:rFonts w:ascii="Times New Roman" w:hAnsi="Times New Roman" w:cs="Times New Roman"/>
          <w:color w:val="000000" w:themeColor="text1"/>
          <w:sz w:val="28"/>
          <w:szCs w:val="28"/>
        </w:rPr>
        <w:t xml:space="preserve">Serviciului Vamal </w:t>
      </w:r>
      <w:r w:rsidRPr="001B595E">
        <w:rPr>
          <w:rFonts w:ascii="Times New Roman" w:hAnsi="Times New Roman" w:cs="Times New Roman"/>
          <w:color w:val="000000" w:themeColor="text1"/>
          <w:sz w:val="28"/>
          <w:szCs w:val="28"/>
        </w:rPr>
        <w:t xml:space="preserve">sau primite de la alte autorităţi ori persoane potrivit dispoziţiilor legale, precum şi atunci cînd se refuză semnarea procesului-verbal de reverificare a declaraţiilor vamale sau în cazul în care persoana nu este de găsit, procesul-verbal de reverificare se semnează numai de funcţionarul vamal care a efectuat reverificarea declaraţiilor vamale. În aceste cazuri, procesul-verbal de reverificare va fi adus la cunoştinţa şi respectiv, comunicat persoanei a/ale cărei declaraţie/declaraţii au fost reverificate, prin intermediul trimiterilor poştale recomandate cu aviz de recepţie. </w:t>
      </w:r>
    </w:p>
    <w:p w14:paraId="78113DA5" w14:textId="535CA176" w:rsidR="00B60D77" w:rsidRPr="001B595E" w:rsidRDefault="00B60D77" w:rsidP="007C5F0D">
      <w:pPr>
        <w:pStyle w:val="Footer"/>
        <w:numPr>
          <w:ilvl w:val="1"/>
          <w:numId w:val="27"/>
        </w:numPr>
        <w:tabs>
          <w:tab w:val="clear" w:pos="4677"/>
          <w:tab w:val="clear" w:pos="9355"/>
          <w:tab w:val="left" w:pos="142"/>
          <w:tab w:val="left" w:pos="709"/>
          <w:tab w:val="left" w:pos="851"/>
          <w:tab w:val="left" w:pos="1134"/>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Pentru a obţine documente, informaţii, note explicative sau lămuriri necesare pe parcursul procedurii de reverificare a declaraţiilor vamale sau pentru a lua cunoştinţă cu rezultatele controlului, funcţionarii vamali care efectuează reverificarea declaraţiilor vamale pot solicita, prin citaţie de audit postvămuire/reverificare, prezenţa la sediul </w:t>
      </w:r>
      <w:r w:rsidR="00AB36C9" w:rsidRPr="001B595E">
        <w:rPr>
          <w:rFonts w:ascii="Times New Roman" w:hAnsi="Times New Roman" w:cs="Times New Roman"/>
          <w:color w:val="000000" w:themeColor="text1"/>
          <w:sz w:val="28"/>
          <w:szCs w:val="28"/>
        </w:rPr>
        <w:t xml:space="preserve">Serviciului Vamal </w:t>
      </w:r>
      <w:r w:rsidRPr="001B595E">
        <w:rPr>
          <w:rFonts w:ascii="Times New Roman" w:hAnsi="Times New Roman" w:cs="Times New Roman"/>
          <w:color w:val="000000" w:themeColor="text1"/>
          <w:sz w:val="28"/>
          <w:szCs w:val="28"/>
        </w:rPr>
        <w:t xml:space="preserve">a oricărei persoane care are legătură directă ori indirectă cu operaţiunile ce fac obiectul schimbului internaţional de bunuri sau mărfuri. </w:t>
      </w:r>
    </w:p>
    <w:p w14:paraId="4876DD60" w14:textId="4A863D3F" w:rsidR="00B60D77" w:rsidRPr="001B595E" w:rsidRDefault="00B60D77" w:rsidP="007C5F0D">
      <w:pPr>
        <w:pStyle w:val="Footer"/>
        <w:numPr>
          <w:ilvl w:val="1"/>
          <w:numId w:val="27"/>
        </w:numPr>
        <w:tabs>
          <w:tab w:val="clear" w:pos="4677"/>
          <w:tab w:val="clear" w:pos="9355"/>
          <w:tab w:val="left" w:pos="142"/>
          <w:tab w:val="left" w:pos="709"/>
          <w:tab w:val="left" w:pos="851"/>
          <w:tab w:val="left" w:pos="1134"/>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pentru stabilirea situaţiei de fapt în procesul reverificării declaraţiei vamale sînt necesare date şi documente ce pot fi obţinute de la autorităţile vamale ale altor ţări, în baza acordurilor şi convenţiilor de cooperare vamală, funcţionarii vamali responsabili de reverificarea declaraţiilor vamale propun iniţierea unei cereri de asistenţă administrativă internaţională prin intermediul subdiviziunii de specialitate din cadrul Serviciului Vamal. Pentru declaraţiile la care există o asemenea cerere de asistenţă vamală sau de altă natură, reverificarea declaraţiei vamale se va finaliza, iar la recepţionarea răspunsului de la instituţiile respective, în cazul confirmării riscului acţiunile de control vor fi reluate.</w:t>
      </w:r>
    </w:p>
    <w:p w14:paraId="13177E39" w14:textId="6B3C1D9C" w:rsidR="00B60D77" w:rsidRPr="001B595E" w:rsidRDefault="00B60D77" w:rsidP="007C5F0D">
      <w:pPr>
        <w:pStyle w:val="Footer"/>
        <w:numPr>
          <w:ilvl w:val="1"/>
          <w:numId w:val="27"/>
        </w:numPr>
        <w:tabs>
          <w:tab w:val="clear" w:pos="4677"/>
          <w:tab w:val="clear" w:pos="9355"/>
          <w:tab w:val="left" w:pos="142"/>
          <w:tab w:val="left" w:pos="709"/>
          <w:tab w:val="left" w:pos="851"/>
          <w:tab w:val="left" w:pos="1134"/>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Documentele, înscrisurile şi informaţiile obţinute în baza acordurilor sau convenţiilor internaţionale de cooperare vamală constituie mijloace de probă pentru fundamentarea constatărilor în cadrul unui proces de reverificare a declaraţiilor vamale.</w:t>
      </w:r>
    </w:p>
    <w:p w14:paraId="07521C17" w14:textId="77777777" w:rsidR="00B60D77" w:rsidRPr="001B595E" w:rsidRDefault="00B60D77" w:rsidP="00CA4F54">
      <w:pPr>
        <w:tabs>
          <w:tab w:val="left" w:pos="142"/>
        </w:tabs>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w:t>
      </w:r>
    </w:p>
    <w:p w14:paraId="740C477D" w14:textId="0E46B342" w:rsidR="00B60D77" w:rsidRPr="001B595E" w:rsidRDefault="00B60D77" w:rsidP="00CA4F54">
      <w:pPr>
        <w:tabs>
          <w:tab w:val="left" w:pos="142"/>
        </w:tabs>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VIII</w:t>
      </w:r>
      <w:r w:rsidR="002868E0" w:rsidRPr="001B595E">
        <w:rPr>
          <w:rFonts w:ascii="Times New Roman" w:hAnsi="Times New Roman" w:cs="Times New Roman"/>
          <w:b/>
          <w:color w:val="000000" w:themeColor="text1"/>
          <w:sz w:val="28"/>
          <w:szCs w:val="28"/>
        </w:rPr>
        <w:t>.</w:t>
      </w:r>
      <w:r w:rsidRPr="001B595E">
        <w:rPr>
          <w:rFonts w:ascii="Times New Roman" w:hAnsi="Times New Roman" w:cs="Times New Roman"/>
          <w:b/>
          <w:color w:val="000000" w:themeColor="text1"/>
          <w:sz w:val="28"/>
          <w:szCs w:val="28"/>
        </w:rPr>
        <w:t xml:space="preserve"> Întocmirea documentelor de procedură</w:t>
      </w:r>
    </w:p>
    <w:p w14:paraId="161F7BE7" w14:textId="77777777" w:rsidR="00B60D77" w:rsidRPr="001B595E" w:rsidRDefault="00B60D77" w:rsidP="00CA4F54">
      <w:pPr>
        <w:tabs>
          <w:tab w:val="left" w:pos="142"/>
        </w:tabs>
        <w:spacing w:after="0" w:line="240" w:lineRule="auto"/>
        <w:ind w:right="282" w:firstLine="567"/>
        <w:jc w:val="center"/>
        <w:rPr>
          <w:rFonts w:ascii="Times New Roman" w:hAnsi="Times New Roman" w:cs="Times New Roman"/>
          <w:color w:val="000000" w:themeColor="text1"/>
          <w:sz w:val="28"/>
          <w:szCs w:val="28"/>
        </w:rPr>
      </w:pPr>
    </w:p>
    <w:p w14:paraId="50E0F933" w14:textId="12F0A31B"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Funcționarii vamali din cadrul subdiviziunilor de control ulterior procesează în modulul informational ”Control ulterior”, în funcţie de circumstanţele controlului următoarele acte procedurale emise în timpul controlului, respectînd ordinea cronologică a acestora, după cum urmează:</w:t>
      </w:r>
    </w:p>
    <w:p w14:paraId="61C500C7" w14:textId="11D122FF" w:rsidR="00B60D77" w:rsidRPr="001B595E" w:rsidRDefault="00B60D77" w:rsidP="007C5F0D">
      <w:pPr>
        <w:pStyle w:val="ListParagraph"/>
        <w:numPr>
          <w:ilvl w:val="0"/>
          <w:numId w:val="205"/>
        </w:numPr>
        <w:tabs>
          <w:tab w:val="left" w:pos="142"/>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ordinul de control;</w:t>
      </w:r>
    </w:p>
    <w:p w14:paraId="5DBBB7AB" w14:textId="079492C3" w:rsidR="00B60D77" w:rsidRPr="001B595E" w:rsidRDefault="00B60D77" w:rsidP="007C5F0D">
      <w:pPr>
        <w:pStyle w:val="ListParagraph"/>
        <w:numPr>
          <w:ilvl w:val="0"/>
          <w:numId w:val="205"/>
        </w:numPr>
        <w:tabs>
          <w:tab w:val="left" w:pos="142"/>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avizul de audit postvămuire;</w:t>
      </w:r>
    </w:p>
    <w:p w14:paraId="0582121C" w14:textId="72709402" w:rsidR="00B60D77" w:rsidRPr="001B595E" w:rsidRDefault="00B60D77" w:rsidP="007C5F0D">
      <w:pPr>
        <w:pStyle w:val="ListParagraph"/>
        <w:numPr>
          <w:ilvl w:val="0"/>
          <w:numId w:val="205"/>
        </w:numPr>
        <w:tabs>
          <w:tab w:val="left" w:pos="142"/>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actul de ridicare/restituire de documente/ înscrisuri/mărfuri;</w:t>
      </w:r>
    </w:p>
    <w:p w14:paraId="69FD80BB" w14:textId="70031BDB" w:rsidR="00B60D77" w:rsidRPr="001B595E" w:rsidRDefault="00B60D77" w:rsidP="007C5F0D">
      <w:pPr>
        <w:pStyle w:val="ListParagraph"/>
        <w:numPr>
          <w:ilvl w:val="0"/>
          <w:numId w:val="205"/>
        </w:numPr>
        <w:tabs>
          <w:tab w:val="left" w:pos="142"/>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procesul-verbal de sigilare/desigilare;</w:t>
      </w:r>
    </w:p>
    <w:p w14:paraId="3D40677E" w14:textId="4E0BAF1E" w:rsidR="00B60D77" w:rsidRPr="001B595E" w:rsidRDefault="00B60D77" w:rsidP="007C5F0D">
      <w:pPr>
        <w:pStyle w:val="ListParagraph"/>
        <w:numPr>
          <w:ilvl w:val="0"/>
          <w:numId w:val="205"/>
        </w:numPr>
        <w:tabs>
          <w:tab w:val="left" w:pos="142"/>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citaţia de audit postvămuire/reverificare a declaraţiilor vamale;</w:t>
      </w:r>
    </w:p>
    <w:p w14:paraId="6ACF1347" w14:textId="26EBF8B7" w:rsidR="00B60D77" w:rsidRPr="001B595E" w:rsidRDefault="00B60D77" w:rsidP="007C5F0D">
      <w:pPr>
        <w:pStyle w:val="ListParagraph"/>
        <w:numPr>
          <w:ilvl w:val="0"/>
          <w:numId w:val="205"/>
        </w:numPr>
        <w:tabs>
          <w:tab w:val="left" w:pos="142"/>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citaţiile bancare;</w:t>
      </w:r>
    </w:p>
    <w:p w14:paraId="25238813" w14:textId="2A6B1617" w:rsidR="00B60D77" w:rsidRPr="001B595E" w:rsidRDefault="00B60D77" w:rsidP="007C5F0D">
      <w:pPr>
        <w:pStyle w:val="ListParagraph"/>
        <w:numPr>
          <w:ilvl w:val="0"/>
          <w:numId w:val="205"/>
        </w:numPr>
        <w:tabs>
          <w:tab w:val="left" w:pos="142"/>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nota explicativă;</w:t>
      </w:r>
    </w:p>
    <w:p w14:paraId="5F280F5A" w14:textId="7328D8A5" w:rsidR="00B60D77" w:rsidRPr="001B595E" w:rsidRDefault="00B60D77" w:rsidP="007C5F0D">
      <w:pPr>
        <w:pStyle w:val="ListParagraph"/>
        <w:numPr>
          <w:ilvl w:val="0"/>
          <w:numId w:val="205"/>
        </w:numPr>
        <w:tabs>
          <w:tab w:val="left" w:pos="142"/>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declaraţie;</w:t>
      </w:r>
    </w:p>
    <w:p w14:paraId="1EE1D05B" w14:textId="6E19CBE5" w:rsidR="00B60D77" w:rsidRPr="001B595E" w:rsidRDefault="00B60D77" w:rsidP="007C5F0D">
      <w:pPr>
        <w:pStyle w:val="ListParagraph"/>
        <w:numPr>
          <w:ilvl w:val="0"/>
          <w:numId w:val="205"/>
        </w:numPr>
        <w:tabs>
          <w:tab w:val="left" w:pos="142"/>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nota de constatare;</w:t>
      </w:r>
    </w:p>
    <w:p w14:paraId="5802F2AC" w14:textId="704B5A64" w:rsidR="00B60D77" w:rsidRPr="001B595E" w:rsidRDefault="00B60D77" w:rsidP="007C5F0D">
      <w:pPr>
        <w:pStyle w:val="ListParagraph"/>
        <w:numPr>
          <w:ilvl w:val="0"/>
          <w:numId w:val="205"/>
        </w:numPr>
        <w:tabs>
          <w:tab w:val="left" w:pos="142"/>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procesul-verbal de examinare preliminară a rezultatelor auditului postvămuire;</w:t>
      </w:r>
    </w:p>
    <w:p w14:paraId="0424927F" w14:textId="7E210468" w:rsidR="00B60D77" w:rsidRPr="001B595E" w:rsidRDefault="00B60D77" w:rsidP="007C5F0D">
      <w:pPr>
        <w:pStyle w:val="ListParagraph"/>
        <w:numPr>
          <w:ilvl w:val="0"/>
          <w:numId w:val="205"/>
        </w:numPr>
        <w:tabs>
          <w:tab w:val="left" w:pos="142"/>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nota de prezentare;</w:t>
      </w:r>
    </w:p>
    <w:p w14:paraId="0A14B5BB" w14:textId="6917A5C9" w:rsidR="00B60D77" w:rsidRPr="001B595E" w:rsidRDefault="00B60D77" w:rsidP="007C5F0D">
      <w:pPr>
        <w:pStyle w:val="ListParagraph"/>
        <w:numPr>
          <w:ilvl w:val="0"/>
          <w:numId w:val="205"/>
        </w:numPr>
        <w:tabs>
          <w:tab w:val="left" w:pos="142"/>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actul de audit postvămuire;</w:t>
      </w:r>
    </w:p>
    <w:p w14:paraId="578C851F" w14:textId="74D0E2A8" w:rsidR="00B60D77" w:rsidRPr="001B595E" w:rsidRDefault="00B60D77" w:rsidP="007C5F0D">
      <w:pPr>
        <w:pStyle w:val="ListParagraph"/>
        <w:numPr>
          <w:ilvl w:val="0"/>
          <w:numId w:val="205"/>
        </w:numPr>
        <w:tabs>
          <w:tab w:val="left" w:pos="142"/>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procesul-verbal de reverificare a declaraţiilor vamale; </w:t>
      </w:r>
    </w:p>
    <w:p w14:paraId="44DBED53" w14:textId="6941AC82" w:rsidR="00B60D77" w:rsidRPr="001B595E" w:rsidRDefault="00B60D77" w:rsidP="007C5F0D">
      <w:pPr>
        <w:pStyle w:val="ListParagraph"/>
        <w:numPr>
          <w:ilvl w:val="0"/>
          <w:numId w:val="205"/>
        </w:numPr>
        <w:tabs>
          <w:tab w:val="left" w:pos="142"/>
          <w:tab w:val="left" w:pos="993"/>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decizia de regularizare.</w:t>
      </w:r>
    </w:p>
    <w:p w14:paraId="442C54AE" w14:textId="0E5D49BF" w:rsidR="00B60D77" w:rsidRPr="001B595E" w:rsidRDefault="00B60D77" w:rsidP="00CA4F54">
      <w:pPr>
        <w:tabs>
          <w:tab w:val="left" w:pos="142"/>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Pentru actele de la </w:t>
      </w:r>
      <w:r w:rsidR="00281DEC" w:rsidRPr="001B595E">
        <w:rPr>
          <w:rFonts w:ascii="Times New Roman" w:hAnsi="Times New Roman" w:cs="Times New Roman"/>
          <w:color w:val="000000" w:themeColor="text1"/>
          <w:sz w:val="28"/>
          <w:szCs w:val="28"/>
        </w:rPr>
        <w:t>sb</w:t>
      </w:r>
      <w:r w:rsidRPr="001B595E">
        <w:rPr>
          <w:rFonts w:ascii="Times New Roman" w:hAnsi="Times New Roman" w:cs="Times New Roman"/>
          <w:color w:val="000000" w:themeColor="text1"/>
          <w:sz w:val="28"/>
          <w:szCs w:val="28"/>
        </w:rPr>
        <w:t>pct.3)</w:t>
      </w:r>
      <w:r w:rsidR="00281DEC"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w:t>
      </w:r>
      <w:r w:rsidR="00281DEC"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 xml:space="preserve">10), ordinea cronologică se stabileşte în funcţie de necesităţile şi circumstanţele emiterii acestora. </w:t>
      </w:r>
    </w:p>
    <w:p w14:paraId="73B974A5" w14:textId="5EA56D4D" w:rsidR="00B60D77" w:rsidRPr="001B595E" w:rsidRDefault="00B60D77" w:rsidP="00CA4F54">
      <w:pPr>
        <w:tabs>
          <w:tab w:val="left" w:pos="142"/>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Actele prevăzute la pct.3)</w:t>
      </w:r>
      <w:r w:rsidR="000C6B98"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w:t>
      </w:r>
      <w:r w:rsidR="000C6B98"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4), 9)</w:t>
      </w:r>
      <w:r w:rsidR="000C6B98"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w:t>
      </w:r>
      <w:r w:rsidR="000C6B98"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13) vor avea numere de ordine fracţionare în ordinea emiterii acestora, corespunzătoare registrelor de evidenţă a activităţii de control ulterior din gestiunea subdiviziunilor de control ulterior. La numărătorul fracţiei se indică numărul controlului ulterior în cadrul căruia este emis documentul, iar la numitor – numărul de ordine al documentului emis în cadrul acestui control. Data documentului trebuie să coincidă cu data emiterii acestuia.</w:t>
      </w:r>
    </w:p>
    <w:p w14:paraId="2CBCCB30" w14:textId="77777777" w:rsidR="00B60D77" w:rsidRPr="001B595E" w:rsidRDefault="00B60D77" w:rsidP="00CA4F54">
      <w:pPr>
        <w:tabs>
          <w:tab w:val="left" w:pos="142"/>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w:t>
      </w:r>
    </w:p>
    <w:p w14:paraId="61CBC3FB" w14:textId="77777777" w:rsidR="00B60D77" w:rsidRPr="001B595E" w:rsidRDefault="00B60D77" w:rsidP="00CA4F54">
      <w:pPr>
        <w:tabs>
          <w:tab w:val="left" w:pos="142"/>
        </w:tabs>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Procesul-verbal de examinare preliminară a</w:t>
      </w:r>
    </w:p>
    <w:p w14:paraId="612A6254" w14:textId="23471C0C" w:rsidR="00B60D77" w:rsidRPr="001B595E" w:rsidRDefault="00B60D77" w:rsidP="00CA4F54">
      <w:pPr>
        <w:tabs>
          <w:tab w:val="left" w:pos="142"/>
        </w:tabs>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rezultatelor auditului postvămuire</w:t>
      </w:r>
    </w:p>
    <w:p w14:paraId="7A0BBEF0" w14:textId="77777777" w:rsidR="00281DEC" w:rsidRPr="001B595E" w:rsidRDefault="00281DEC" w:rsidP="00CA4F54">
      <w:pPr>
        <w:tabs>
          <w:tab w:val="left" w:pos="142"/>
        </w:tabs>
        <w:spacing w:after="0" w:line="240" w:lineRule="auto"/>
        <w:ind w:right="282" w:firstLine="567"/>
        <w:jc w:val="center"/>
        <w:rPr>
          <w:rFonts w:ascii="Times New Roman" w:hAnsi="Times New Roman" w:cs="Times New Roman"/>
          <w:b/>
          <w:color w:val="000000" w:themeColor="text1"/>
          <w:sz w:val="28"/>
          <w:szCs w:val="28"/>
        </w:rPr>
      </w:pPr>
    </w:p>
    <w:p w14:paraId="320B0ACE" w14:textId="2C7B716E"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Procesul-verbal de examinare preliminară a rezultatelor auditului postvămuire este un act procedural intermediar, care se întocmeşte în cazul în care în procesul auditului postvămuire s-au constatat încălcări ale legislaţiei, cu excepţia situaţiilor în care persoana nu poate fi găsită. Formularul procesului verbal este prezentat în anexa nr. </w:t>
      </w:r>
      <w:r w:rsidR="007D539F" w:rsidRPr="001B595E">
        <w:rPr>
          <w:rFonts w:ascii="Times New Roman" w:hAnsi="Times New Roman" w:cs="Times New Roman"/>
          <w:color w:val="000000" w:themeColor="text1"/>
          <w:sz w:val="28"/>
          <w:szCs w:val="28"/>
        </w:rPr>
        <w:t>41</w:t>
      </w:r>
      <w:r w:rsidRPr="001B595E">
        <w:rPr>
          <w:rFonts w:ascii="Times New Roman" w:hAnsi="Times New Roman" w:cs="Times New Roman"/>
          <w:color w:val="000000" w:themeColor="text1"/>
          <w:sz w:val="28"/>
          <w:szCs w:val="28"/>
        </w:rPr>
        <w:t>.</w:t>
      </w:r>
    </w:p>
    <w:p w14:paraId="6CAA55F4" w14:textId="37B97C24"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Procesul-verbal de examinare preliminară a rezultatelor auditului postvămuire este adus la cunoştinţa persoanei controlate de către membrii echipei de control pentru a o informa asupra constatărilor formulate, precum şi consecinţelor juridice ale acestora. Persoana controlată este în drept să prezinte în scris obiecţiile cu privire la constatări.</w:t>
      </w:r>
    </w:p>
    <w:p w14:paraId="5DB058AA" w14:textId="16BB4F19"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cadrul examinării preliminare, dacă persoana controlată este de acord cu constatările din procesul-verbal (sau în cazul lipsei unor informaţii sau documente suplimentare care ar modifica constatările formulate), este obligată să menţioneze acest fapt în procesul-verbal, drept urmare nu i se aplică termenul prevăzut la pct.</w:t>
      </w:r>
      <w:r w:rsidR="004D1371" w:rsidRPr="001B595E">
        <w:rPr>
          <w:rFonts w:ascii="Times New Roman" w:hAnsi="Times New Roman" w:cs="Times New Roman"/>
          <w:color w:val="000000" w:themeColor="text1"/>
          <w:sz w:val="28"/>
          <w:szCs w:val="28"/>
        </w:rPr>
        <w:t xml:space="preserve"> </w:t>
      </w:r>
      <w:r w:rsidR="007D539F" w:rsidRPr="001B595E">
        <w:rPr>
          <w:rFonts w:ascii="Times New Roman" w:hAnsi="Times New Roman" w:cs="Times New Roman"/>
          <w:color w:val="000000" w:themeColor="text1"/>
          <w:sz w:val="28"/>
          <w:szCs w:val="28"/>
        </w:rPr>
        <w:t>781</w:t>
      </w:r>
      <w:r w:rsidR="004D1371"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w:t>
      </w:r>
    </w:p>
    <w:p w14:paraId="514668AB" w14:textId="77777777" w:rsidR="00B60D77" w:rsidRPr="001B595E" w:rsidRDefault="00B60D77" w:rsidP="00252A9F">
      <w:pPr>
        <w:pStyle w:val="Foote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Atunci cînd persoana controlată refuză să participe la examinarea preliminară a rezultatelor auditului postvămuire, să primească sau să semneze procesul-verbal, acesta se semnează de către membrii echipei de control şi se anexează la dosar fără a fi adus la cunoştinţă persoanei controlate. </w:t>
      </w:r>
    </w:p>
    <w:p w14:paraId="152A4C14" w14:textId="6B142433"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persoana controlată are unele obiecţii cu privire la constatările organelor de control, acestea vor fi clarificate şi soluţionate în termen de pînă la 7 zile calendaristice de la data aducerii la cunoștință a procesului-verbal de examinare preliminară a rezultatelor auditului postvămuire, termen în care persoana controlată este în drept să prezinte în scris informaţii şi documente suplimentare.</w:t>
      </w:r>
    </w:p>
    <w:p w14:paraId="12B55A95" w14:textId="77777777" w:rsidR="00B60D77" w:rsidRPr="001B595E" w:rsidRDefault="00B60D77" w:rsidP="00CA4F54">
      <w:pPr>
        <w:tabs>
          <w:tab w:val="left" w:pos="142"/>
        </w:tabs>
        <w:spacing w:after="0" w:line="240" w:lineRule="auto"/>
        <w:ind w:right="282" w:firstLine="567"/>
        <w:jc w:val="center"/>
        <w:rPr>
          <w:rFonts w:ascii="Times New Roman" w:hAnsi="Times New Roman" w:cs="Times New Roman"/>
          <w:color w:val="000000" w:themeColor="text1"/>
          <w:sz w:val="28"/>
          <w:szCs w:val="28"/>
        </w:rPr>
      </w:pPr>
    </w:p>
    <w:p w14:paraId="5260CC43" w14:textId="28EEA4FE" w:rsidR="00B60D77" w:rsidRPr="001B595E" w:rsidRDefault="00B60D77" w:rsidP="00CA4F54">
      <w:pPr>
        <w:tabs>
          <w:tab w:val="left" w:pos="142"/>
        </w:tabs>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Actul de audit postvămuire şi modul de procesare a acestuia</w:t>
      </w:r>
    </w:p>
    <w:p w14:paraId="663C6456" w14:textId="77777777" w:rsidR="000D5983" w:rsidRPr="001B595E" w:rsidRDefault="000D5983" w:rsidP="00CA4F54">
      <w:pPr>
        <w:tabs>
          <w:tab w:val="left" w:pos="142"/>
        </w:tabs>
        <w:spacing w:after="0" w:line="240" w:lineRule="auto"/>
        <w:ind w:right="282" w:firstLine="567"/>
        <w:jc w:val="center"/>
        <w:rPr>
          <w:rFonts w:ascii="Times New Roman" w:hAnsi="Times New Roman" w:cs="Times New Roman"/>
          <w:color w:val="000000" w:themeColor="text1"/>
          <w:sz w:val="28"/>
          <w:szCs w:val="28"/>
        </w:rPr>
      </w:pPr>
    </w:p>
    <w:p w14:paraId="668900C7" w14:textId="2AD62629"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 xml:space="preserve">Actul de audit postvămuire (în continuare – actul) este un document procedural care se întocmeşte în termen de pînă la 14 zile calendaristice de la data aducerii la cunoștință a procesului-verbal de examinare preliminară a rezultatelor auditului postvămuire. Actul se semnează de către membrii echipei de control şi de persoana controlată sau de reprezentantul acesteia, chiar şi în caz de dezacord asupra conţinutului acestuia. Formularul actului este prezentat în anexa nr. </w:t>
      </w:r>
      <w:r w:rsidR="009A4A5A" w:rsidRPr="001B595E">
        <w:rPr>
          <w:rFonts w:ascii="Times New Roman" w:hAnsi="Times New Roman" w:cs="Times New Roman"/>
          <w:color w:val="000000" w:themeColor="text1"/>
          <w:sz w:val="28"/>
          <w:szCs w:val="28"/>
        </w:rPr>
        <w:t>42</w:t>
      </w:r>
      <w:r w:rsidRPr="001B595E">
        <w:rPr>
          <w:rFonts w:ascii="Times New Roman" w:hAnsi="Times New Roman" w:cs="Times New Roman"/>
          <w:color w:val="000000" w:themeColor="text1"/>
          <w:sz w:val="28"/>
          <w:szCs w:val="28"/>
        </w:rPr>
        <w:t>.</w:t>
      </w:r>
    </w:p>
    <w:p w14:paraId="30EFB559" w14:textId="5BC84C1C" w:rsidR="00B60D77" w:rsidRPr="001B595E" w:rsidRDefault="00B60D77" w:rsidP="001B595E">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Actul trebuie să cuprindă motivele de fapt şi temeiurile de drept în ceea ce priveşte constatările şi măsurile dispuse de echipa de control.</w:t>
      </w:r>
    </w:p>
    <w:p w14:paraId="770CF61D" w14:textId="196C0CDC" w:rsidR="00B60D77" w:rsidRPr="001B595E" w:rsidRDefault="00B60D77" w:rsidP="001B595E">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Constatările din act trebuie să fie bazate pe documente şi date expuse clar şi exact, eliminîndu-se orice elemente şi aprecieri subiective care încarcă nejustificat conţinutul acestuia.</w:t>
      </w:r>
    </w:p>
    <w:p w14:paraId="236FBB91" w14:textId="77777777" w:rsidR="009A4A5A" w:rsidRPr="001B595E" w:rsidRDefault="009A4A5A" w:rsidP="001B595E">
      <w:pPr>
        <w:rPr>
          <w:rFonts w:ascii="Times New Roman" w:hAnsi="Times New Roman" w:cs="Times New Roman"/>
          <w:color w:val="000000" w:themeColor="text1"/>
          <w:sz w:val="28"/>
          <w:szCs w:val="28"/>
        </w:rPr>
      </w:pPr>
    </w:p>
    <w:p w14:paraId="474AAE1F" w14:textId="277029C5" w:rsidR="00B60D77" w:rsidRPr="001B595E" w:rsidRDefault="00B60D77" w:rsidP="001B595E">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Iregularităţile constatate se consemnează în mod obligatoriu în act, precizîndu-se prevederile legale încălcate, cu determinarea efectului bugetar în situaţiile în care s-a constatat apariţia unei datorii vamale sau a unei sume plătite în plus. Prin act se consemnează, de asemenea, diferenţele privind alte taxe şi impozite datorate statului în cadrul operaţiunilor vamale.</w:t>
      </w:r>
    </w:p>
    <w:p w14:paraId="1706B135" w14:textId="4F5DD0F6" w:rsidR="00B60D77" w:rsidRPr="001B595E" w:rsidRDefault="00B60D77" w:rsidP="001B595E">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Actul semnat în modul corespunzător sau numai de către echipa de control în cazul imposibilităţii semnării de persoana auditată la încheierea controlului, se înregistrează în registrele de evi</w:t>
      </w:r>
      <w:r w:rsidR="00317E8E" w:rsidRPr="001B595E">
        <w:rPr>
          <w:rFonts w:ascii="Times New Roman" w:hAnsi="Times New Roman" w:cs="Times New Roman"/>
          <w:color w:val="000000" w:themeColor="text1"/>
          <w:sz w:val="28"/>
          <w:szCs w:val="28"/>
        </w:rPr>
        <w:t>denţă ale organului de control.</w:t>
      </w:r>
    </w:p>
    <w:p w14:paraId="5D2DA4A0" w14:textId="77777777" w:rsidR="009A4A5A" w:rsidRPr="001B595E" w:rsidRDefault="009A4A5A" w:rsidP="001B595E">
      <w:pPr>
        <w:pStyle w:val="ListParagraph"/>
        <w:rPr>
          <w:rFonts w:ascii="Times New Roman" w:hAnsi="Times New Roman" w:cs="Times New Roman"/>
          <w:color w:val="000000" w:themeColor="text1"/>
          <w:sz w:val="28"/>
          <w:szCs w:val="28"/>
        </w:rPr>
      </w:pPr>
    </w:p>
    <w:p w14:paraId="76C8FED7" w14:textId="697C4535" w:rsidR="00B60D77" w:rsidRPr="001B595E" w:rsidRDefault="00B60D77" w:rsidP="001B595E">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situaţiile în care controlul nu se exercită la sediul persoanei controlate, ci se efectuează pe baza documentelor aflate la dispoziţia </w:t>
      </w:r>
      <w:r w:rsidR="00AB36C9" w:rsidRPr="001B595E">
        <w:rPr>
          <w:rFonts w:ascii="Times New Roman" w:hAnsi="Times New Roman" w:cs="Times New Roman"/>
          <w:color w:val="000000" w:themeColor="text1"/>
          <w:sz w:val="28"/>
          <w:szCs w:val="28"/>
        </w:rPr>
        <w:t xml:space="preserve">Serviciului Vamal </w:t>
      </w:r>
      <w:r w:rsidRPr="001B595E">
        <w:rPr>
          <w:rFonts w:ascii="Times New Roman" w:hAnsi="Times New Roman" w:cs="Times New Roman"/>
          <w:color w:val="000000" w:themeColor="text1"/>
          <w:sz w:val="28"/>
          <w:szCs w:val="28"/>
        </w:rPr>
        <w:t xml:space="preserve">sau obţinute de la alte autorităţi ori persoane potrivit dispoziţiilor legale, precum şi atunci cînd se refuză semnarea actului, acesta se semnează numai de către echipa de control, fiind comunicat persoanei a cărei activitate a fost controlată prin intermediul trimiterilor poştale recomandate cu aviz de recepţie. </w:t>
      </w:r>
    </w:p>
    <w:p w14:paraId="17E56DFA" w14:textId="77777777" w:rsidR="00B60D77" w:rsidRPr="001B595E" w:rsidRDefault="00B60D77" w:rsidP="001B595E">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Data comunicării rezultatelor controlului este considerată data semnării de către persoana controlată sau de reprezentantul persoanei controlate a actului, data înscrisă de operatorul poştal pe avizul de recepţie sau data la care expiră termenul de 5 zile lucrătoare de la data indicată în citaţia de audit postvămuire/reverificare a declaraţiilor vamale, remisă în vederea invitării persoanei controlate la sediul organului de control pentru a fi informat despre rezultatele auditului postvămuire.</w:t>
      </w:r>
    </w:p>
    <w:p w14:paraId="57B8CAA3" w14:textId="580B9074"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La act se vor anexa relatări de situaţii, tabele, acte, documente şi note explicative privind susţinerea constatărilor, acestea constituind parte componentă a dosarului de audit postvămuire. Tabelele sau relatările se întocmesc în cazurile în care este necesară sintetizarea expunerii în cadrul constatărilor. Tabelele şi relatările anexate la act vor fi semnate de colaboratorii organului de control, după caz de reprezentantul persoanei controlate.</w:t>
      </w:r>
    </w:p>
    <w:p w14:paraId="6742BF9B" w14:textId="115B53AB"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Documentele sau actele necesare pentru consemnarea şi fundamentarea constatărilor se anexează la act, după necesităţi în copie autentificată de persoana controlată.</w:t>
      </w:r>
    </w:p>
    <w:p w14:paraId="06BD88D6" w14:textId="2B63F32A"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efectuării inventarierii în cadrul controlului, la act se anexează copiile de pe listele de inventariere, de pe procesul-verbal de inventariere şi de pe declaraţiile de inventar întocmite.</w:t>
      </w:r>
    </w:p>
    <w:p w14:paraId="30371FF5" w14:textId="1D641290"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Organul de control poate rectifica erorile materiale din cuprinsul actului, din oficiu sau la cererea persoanei controlate, astfel:</w:t>
      </w:r>
    </w:p>
    <w:p w14:paraId="4DD1C5E8" w14:textId="43D57FAB" w:rsidR="00B60D77" w:rsidRPr="001B595E" w:rsidRDefault="00B60D77" w:rsidP="007C5F0D">
      <w:pPr>
        <w:pStyle w:val="ListParagraph"/>
        <w:numPr>
          <w:ilvl w:val="1"/>
          <w:numId w:val="206"/>
        </w:numPr>
        <w:tabs>
          <w:tab w:val="left" w:pos="142"/>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 xml:space="preserve">dacă rectificarea erorii materiale se face prin adăugări sau ştersături operate în cuprinsul actului, rectificările vor fi semnate de membrii echipei de control, în caz contrar – nu se vor lua în considerare. Rectificarea erorii materiale va fi operată pe toate exemplarele originale ale actului. Organul de control solicită de la persoana controlată exemplarul original al actului în scopul efectuării rectificării erorii materiale, comunicînd astfel despre aceasta. Dacă persoana controlată refuză să prezinte exemplarul actului, se va proceda conform </w:t>
      </w:r>
      <w:r w:rsidR="00252A9F" w:rsidRPr="001B595E">
        <w:rPr>
          <w:rFonts w:ascii="Times New Roman" w:hAnsi="Times New Roman" w:cs="Times New Roman"/>
          <w:color w:val="000000" w:themeColor="text1"/>
          <w:sz w:val="28"/>
          <w:szCs w:val="28"/>
        </w:rPr>
        <w:t>sbpct. 2)</w:t>
      </w:r>
      <w:r w:rsidRPr="001B595E">
        <w:rPr>
          <w:rFonts w:ascii="Times New Roman" w:hAnsi="Times New Roman" w:cs="Times New Roman"/>
          <w:color w:val="000000" w:themeColor="text1"/>
          <w:sz w:val="28"/>
          <w:szCs w:val="28"/>
        </w:rPr>
        <w:t>;</w:t>
      </w:r>
    </w:p>
    <w:p w14:paraId="03A22F33" w14:textId="7ADB886C" w:rsidR="00B60D77" w:rsidRPr="001B595E" w:rsidRDefault="00B60D77" w:rsidP="007C5F0D">
      <w:pPr>
        <w:pStyle w:val="ListParagraph"/>
        <w:numPr>
          <w:ilvl w:val="1"/>
          <w:numId w:val="206"/>
        </w:numPr>
        <w:tabs>
          <w:tab w:val="left" w:pos="142"/>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rectificarea erorii materiale nu se poate efectua direct pe act, se emite un act</w:t>
      </w:r>
      <w:r w:rsidR="00EB738F" w:rsidRPr="001B595E">
        <w:rPr>
          <w:rFonts w:ascii="Times New Roman" w:hAnsi="Times New Roman" w:cs="Times New Roman"/>
          <w:color w:val="000000" w:themeColor="text1"/>
          <w:sz w:val="28"/>
          <w:szCs w:val="28"/>
        </w:rPr>
        <w:t xml:space="preserve"> suplimentar de rectificare a erorilor materiale</w:t>
      </w:r>
      <w:r w:rsidRPr="001B595E">
        <w:rPr>
          <w:rFonts w:ascii="Times New Roman" w:hAnsi="Times New Roman" w:cs="Times New Roman"/>
          <w:color w:val="000000" w:themeColor="text1"/>
          <w:sz w:val="28"/>
          <w:szCs w:val="28"/>
        </w:rPr>
        <w:t xml:space="preserve"> care va fi comunicat persoanei auditate.</w:t>
      </w:r>
    </w:p>
    <w:p w14:paraId="2717C7A7" w14:textId="01A7AE24" w:rsidR="00252A9F" w:rsidRPr="001B595E" w:rsidRDefault="00B60D77" w:rsidP="007C5F0D">
      <w:pPr>
        <w:pStyle w:val="ListParagraph"/>
        <w:numPr>
          <w:ilvl w:val="1"/>
          <w:numId w:val="206"/>
        </w:numPr>
        <w:tabs>
          <w:tab w:val="left" w:pos="142"/>
          <w:tab w:val="left" w:pos="99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depistării erorilor în documentul semnat electronic, se va proceda </w:t>
      </w:r>
      <w:r w:rsidR="00252A9F" w:rsidRPr="001B595E">
        <w:rPr>
          <w:rFonts w:ascii="Times New Roman" w:hAnsi="Times New Roman" w:cs="Times New Roman"/>
          <w:color w:val="000000" w:themeColor="text1"/>
          <w:sz w:val="28"/>
          <w:szCs w:val="28"/>
        </w:rPr>
        <w:t>proceda conform sbpct. 2).</w:t>
      </w:r>
    </w:p>
    <w:p w14:paraId="1E5CD91B" w14:textId="51FB0C68" w:rsidR="00B60D77" w:rsidRPr="001B595E" w:rsidRDefault="00B60D77" w:rsidP="007C5F0D">
      <w:pPr>
        <w:pStyle w:val="ListParagraph"/>
        <w:numPr>
          <w:ilvl w:val="1"/>
          <w:numId w:val="27"/>
        </w:numPr>
        <w:tabs>
          <w:tab w:val="left" w:pos="142"/>
          <w:tab w:val="left" w:pos="709"/>
          <w:tab w:val="left" w:pos="851"/>
          <w:tab w:val="left" w:pos="993"/>
          <w:tab w:val="left" w:pos="1276"/>
          <w:tab w:val="left" w:pos="9923"/>
          <w:tab w:val="left" w:pos="10065"/>
          <w:tab w:val="left" w:pos="10348"/>
          <w:tab w:val="left" w:pos="10490"/>
          <w:tab w:val="left" w:pos="1077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La emiterea actului, membrii echipei de control semnează în partea stîngă de la sfîrşitul fiecărei pagini din act, iar conducerea persoanei auditate sau, după caz, reprezentantul acesteia ia cunoştinţă de conţinutul actului contra semnătură. În cazul semnaturii electronice se va semna doar ultima pagină.</w:t>
      </w:r>
    </w:p>
    <w:p w14:paraId="6B01AF8E" w14:textId="77777777" w:rsidR="00B60D77" w:rsidRPr="001B595E" w:rsidRDefault="00B60D77" w:rsidP="00CA4F54">
      <w:pPr>
        <w:tabs>
          <w:tab w:val="left" w:pos="142"/>
        </w:tabs>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Actul se întocmeşte în 2 exemplare originale: unul se transmite persoanei controlate, iar altul rămîne în posesia echipei de control. </w:t>
      </w:r>
    </w:p>
    <w:p w14:paraId="3AB8D71E" w14:textId="6CB63E61"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 de dezacord cu actul, persoana este în drept să prezinte în scris, în cel mult 20 de zile calendaristice de la recepţionare, argumentarea dezacordului, anexînd documentele de rigoare în conformitate cu prevederile Codului şi ale altor acte normative din domeniu.</w:t>
      </w:r>
    </w:p>
    <w:p w14:paraId="60216F8A" w14:textId="77777777" w:rsidR="00B60D77" w:rsidRPr="001B595E" w:rsidRDefault="00B60D77" w:rsidP="00252A9F">
      <w:pPr>
        <w:tabs>
          <w:tab w:val="left" w:pos="142"/>
          <w:tab w:val="left" w:pos="10490"/>
        </w:tabs>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w:t>
      </w:r>
    </w:p>
    <w:p w14:paraId="7DC0F292" w14:textId="77777777" w:rsidR="00B60D77" w:rsidRPr="001B595E" w:rsidRDefault="00B60D77" w:rsidP="00BE10DD">
      <w:pPr>
        <w:tabs>
          <w:tab w:val="left" w:pos="10490"/>
        </w:tabs>
        <w:spacing w:after="0" w:line="240" w:lineRule="auto"/>
        <w:ind w:right="284"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Procesul-verbal de reverificare a declaraţiilor vamale</w:t>
      </w:r>
    </w:p>
    <w:p w14:paraId="6E26CB64" w14:textId="5496EC47"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Procesul-verbal de reverificare a declaraţiilor vamale este un act procedural care se gestionează conform procedurii stabilite pentru actul de audit postvămuire, potrivit prezentului Regulament. Acesta se întocmeşte în cazul verificării operațiunilor economice ce se soldează cu constatarea încălcărilor legislaţiei şi deţine acelaşi statut juridic ca şi actul de audit postvămuire. Formularul procesului-verbal de reverificare a declaraţiilor vamale este prezentat în anexa nr.</w:t>
      </w:r>
      <w:r w:rsidR="009A4A5A" w:rsidRPr="001B595E">
        <w:rPr>
          <w:rFonts w:ascii="Times New Roman" w:hAnsi="Times New Roman" w:cs="Times New Roman"/>
          <w:color w:val="000000" w:themeColor="text1"/>
          <w:sz w:val="28"/>
          <w:szCs w:val="28"/>
        </w:rPr>
        <w:t xml:space="preserve"> 43</w:t>
      </w:r>
      <w:r w:rsidRPr="001B595E">
        <w:rPr>
          <w:rFonts w:ascii="Times New Roman" w:hAnsi="Times New Roman" w:cs="Times New Roman"/>
          <w:color w:val="000000" w:themeColor="text1"/>
          <w:sz w:val="28"/>
          <w:szCs w:val="28"/>
        </w:rPr>
        <w:t>.</w:t>
      </w:r>
    </w:p>
    <w:p w14:paraId="61559B03" w14:textId="77777777" w:rsidR="00B60D77" w:rsidRPr="001B595E" w:rsidRDefault="00B60D77" w:rsidP="001B595E">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Data comunicării rezultatelor controlului ulterior prin reverificarea declaraţiilor vamale este considerată data semnării de către persoana controlată sau de reprezentantul persoanei controlate a procesului-verbal de reverificare a declaraţiilor vamale, data înscrisă de operatorul poştal pe avizul de recepţie sau data la care expiră termenul de 5 zile lucrătoare de la data indicată în citaţia de audit postvămuire/reverificare a declaraţiilor vamale, transmisă în vederea invitării persoanei controlate la sediul organului de control pentru a fi informat despre rezultatele reverificării declaraţiilor vamale.</w:t>
      </w:r>
    </w:p>
    <w:p w14:paraId="2C289A48" w14:textId="336E3D47"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Constatările din procesul-verbal de reverificare a declaraţiilor vamale vor servi drept temei pentru emiterea deciziei de regularizare, după caz.</w:t>
      </w:r>
    </w:p>
    <w:p w14:paraId="2CB38DFB" w14:textId="425493CC"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 de dezacord cu procesul-verbal de reverificare a declaraţiilor vamale, persoana este în drept să prezinte în scris, în cel mult 20 de zile calendaristice, argumentarea dezacordului, anexînd documentele de rigoare în conformitate cu prevederile Codului şi ale altor acte normative din domeniu.</w:t>
      </w:r>
    </w:p>
    <w:p w14:paraId="7F5A9725" w14:textId="77777777" w:rsidR="00B60D77" w:rsidRPr="001B595E" w:rsidRDefault="00B60D77" w:rsidP="00BE10DD">
      <w:pPr>
        <w:tabs>
          <w:tab w:val="left" w:pos="10490"/>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w:t>
      </w:r>
    </w:p>
    <w:p w14:paraId="516552C9" w14:textId="1FCA2D28" w:rsidR="00B60D77" w:rsidRPr="001B595E" w:rsidRDefault="00B60D77" w:rsidP="00BE10DD">
      <w:pPr>
        <w:tabs>
          <w:tab w:val="left" w:pos="10490"/>
        </w:tabs>
        <w:spacing w:after="0" w:line="240" w:lineRule="auto"/>
        <w:ind w:right="284"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Nota de constatare</w:t>
      </w:r>
    </w:p>
    <w:p w14:paraId="2A332502" w14:textId="77777777" w:rsidR="00BE10DD" w:rsidRPr="001B595E" w:rsidRDefault="00BE10DD" w:rsidP="00BE10DD">
      <w:pPr>
        <w:tabs>
          <w:tab w:val="left" w:pos="10490"/>
        </w:tabs>
        <w:spacing w:after="0" w:line="240" w:lineRule="auto"/>
        <w:ind w:right="284" w:firstLine="567"/>
        <w:jc w:val="center"/>
        <w:rPr>
          <w:rFonts w:ascii="Times New Roman" w:hAnsi="Times New Roman" w:cs="Times New Roman"/>
          <w:b/>
          <w:color w:val="000000" w:themeColor="text1"/>
          <w:sz w:val="28"/>
          <w:szCs w:val="28"/>
        </w:rPr>
      </w:pPr>
    </w:p>
    <w:p w14:paraId="3725DC09" w14:textId="748808E1"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În timpul procedurii de control ulterior, membrii echipei de control pot încheia, înainte de finalizarea controlului, acte intermediare de control cum sînt notele de constatare.</w:t>
      </w:r>
    </w:p>
    <w:p w14:paraId="42771824" w14:textId="6D803317"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Nota de constatare se întocmeşte atunci cînd pe parcursul controlului se fac constatări a căror reconstituire ulterioară nu este întotdeauna posibilă sau care ulterior nu pot fi dovedite, precum şi în alte situaţii în care organele de control consideră necesar acest fapt.</w:t>
      </w:r>
    </w:p>
    <w:p w14:paraId="6DE5F2DE" w14:textId="7A8F8593"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nota de constatare se consemnează situaţiile de fapt, precizîndu-se prevederile legale încălcate, cu determinarea efectului bugetar în situaţiile în care s-a constatat apariţia unei datorii vamale, precum şi măsurile adoptate pentru remedierea iregularităţilor constatate. În situaţiile în care fie este necesară întreprinderea anumitor acţiuni de către persoana controlată, fie confirmarea anumitor fapte de către persoanele neinteresate în acţiunea de control, este recomandată folosirea declaraţiilor martorilor la stabilirea veridicităţii faptelor constatate.</w:t>
      </w:r>
    </w:p>
    <w:p w14:paraId="29A32E07" w14:textId="07FC1428"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Nota de constatare se semnează de funcționarii vamali, de persoanele controlate în cazul acceptului acestora şi de persoanele la care se referă constatarea, precum şi de martori în caz de necesitate. Nota de constatare este anexată la actul de audit postvămuire sau la procesul-verbal de reverificare a declaraţiilor vamale.</w:t>
      </w:r>
    </w:p>
    <w:p w14:paraId="74299449" w14:textId="7C259741"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Iregularităţile reflectate în nota de constatare pot servi drept motiv pentru întocmirea deciziei de regularizare.</w:t>
      </w:r>
    </w:p>
    <w:p w14:paraId="7A2ABB3D" w14:textId="0C25B8C1"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Contestarea notei de constatare poate fi efectuată în ordinea stabilită pentru actul de audit postvămuire/procesul-verbal de reverificare a declaraţiilor vamale în conformitate cu prevederile Codului. </w:t>
      </w:r>
    </w:p>
    <w:p w14:paraId="545E03C7" w14:textId="77777777" w:rsidR="00B60D77" w:rsidRPr="001B595E" w:rsidRDefault="00B60D77" w:rsidP="00BE10DD">
      <w:pPr>
        <w:tabs>
          <w:tab w:val="left" w:pos="10490"/>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w:t>
      </w:r>
    </w:p>
    <w:p w14:paraId="35C3C36F" w14:textId="31255DE5" w:rsidR="00B60D77" w:rsidRPr="001B595E" w:rsidRDefault="00B60D77" w:rsidP="00BE10DD">
      <w:pPr>
        <w:tabs>
          <w:tab w:val="left" w:pos="10490"/>
        </w:tabs>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Nota de prezentare</w:t>
      </w:r>
    </w:p>
    <w:p w14:paraId="018FEFD7" w14:textId="77777777" w:rsidR="00BE10DD" w:rsidRPr="001B595E" w:rsidRDefault="00BE10DD" w:rsidP="00BE10DD">
      <w:pPr>
        <w:tabs>
          <w:tab w:val="left" w:pos="10490"/>
        </w:tabs>
        <w:spacing w:after="0" w:line="240" w:lineRule="auto"/>
        <w:ind w:right="282" w:firstLine="567"/>
        <w:jc w:val="center"/>
        <w:rPr>
          <w:rFonts w:ascii="Times New Roman" w:hAnsi="Times New Roman" w:cs="Times New Roman"/>
          <w:b/>
          <w:color w:val="000000" w:themeColor="text1"/>
          <w:sz w:val="28"/>
          <w:szCs w:val="28"/>
        </w:rPr>
      </w:pPr>
    </w:p>
    <w:p w14:paraId="322D4082" w14:textId="2F71D8C1"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Nota de prezentare este un act unilateral de uz intern emis de către funcționarii vamali, pentru informarea conducerii organului de control despre rezultatele controlului ulterior. Aceasta va cuprinde următoarele:</w:t>
      </w:r>
    </w:p>
    <w:p w14:paraId="0D108423" w14:textId="66231CF6" w:rsidR="00B60D77" w:rsidRPr="001B595E" w:rsidRDefault="00B60D77" w:rsidP="007C5F0D">
      <w:pPr>
        <w:pStyle w:val="ListParagraph"/>
        <w:numPr>
          <w:ilvl w:val="0"/>
          <w:numId w:val="207"/>
        </w:numPr>
        <w:tabs>
          <w:tab w:val="left" w:pos="993"/>
          <w:tab w:val="left" w:pos="10490"/>
          <w:tab w:val="left" w:pos="1077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informaţiile cu privire la rezultatele controlului ulterior și efectul acestora;</w:t>
      </w:r>
    </w:p>
    <w:p w14:paraId="4DA9DC13" w14:textId="18E9586E" w:rsidR="00B60D77" w:rsidRPr="001B595E" w:rsidRDefault="00B60D77" w:rsidP="007C5F0D">
      <w:pPr>
        <w:pStyle w:val="ListParagraph"/>
        <w:numPr>
          <w:ilvl w:val="0"/>
          <w:numId w:val="207"/>
        </w:numPr>
        <w:tabs>
          <w:tab w:val="left" w:pos="993"/>
          <w:tab w:val="left" w:pos="10490"/>
          <w:tab w:val="left" w:pos="1077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organele sau persoanele, după caz, în afară de cele controlate, care au tangență cu încălcările constatate;</w:t>
      </w:r>
    </w:p>
    <w:p w14:paraId="086CA8EF" w14:textId="7755ABAC" w:rsidR="00B60D77" w:rsidRPr="001B595E" w:rsidRDefault="00B60D77" w:rsidP="007C5F0D">
      <w:pPr>
        <w:pStyle w:val="ListParagraph"/>
        <w:numPr>
          <w:ilvl w:val="0"/>
          <w:numId w:val="207"/>
        </w:numPr>
        <w:tabs>
          <w:tab w:val="left" w:pos="993"/>
          <w:tab w:val="left" w:pos="10490"/>
          <w:tab w:val="left" w:pos="1077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propunerile de valorificare a rezultatelor controlului ulterior;</w:t>
      </w:r>
    </w:p>
    <w:p w14:paraId="4B999F1B" w14:textId="2404E801" w:rsidR="00B60D77" w:rsidRPr="001B595E" w:rsidRDefault="00B60D77" w:rsidP="007C5F0D">
      <w:pPr>
        <w:pStyle w:val="ListParagraph"/>
        <w:numPr>
          <w:ilvl w:val="0"/>
          <w:numId w:val="207"/>
        </w:numPr>
        <w:tabs>
          <w:tab w:val="left" w:pos="993"/>
          <w:tab w:val="left" w:pos="10490"/>
          <w:tab w:val="left" w:pos="1077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măsurile recomandate a fi întreprinse de persoanele controlate, de organul care a executat controlul sau de alte organe, ori persoane;</w:t>
      </w:r>
    </w:p>
    <w:p w14:paraId="5F79B72F" w14:textId="2CC9689E" w:rsidR="00B60D77" w:rsidRPr="001B595E" w:rsidRDefault="00B60D77" w:rsidP="007C5F0D">
      <w:pPr>
        <w:pStyle w:val="ListParagraph"/>
        <w:numPr>
          <w:ilvl w:val="0"/>
          <w:numId w:val="207"/>
        </w:numPr>
        <w:tabs>
          <w:tab w:val="left" w:pos="993"/>
          <w:tab w:val="left" w:pos="10490"/>
          <w:tab w:val="left" w:pos="1077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propunerile de examinare a iregularităţilor sau de transmitere către organele abilitate prin lege, pentru examinare conform competenţelor, după caz;</w:t>
      </w:r>
    </w:p>
    <w:p w14:paraId="5B7560E3" w14:textId="132A0665" w:rsidR="00B60D77" w:rsidRPr="001B595E" w:rsidRDefault="00B60D77" w:rsidP="007C5F0D">
      <w:pPr>
        <w:pStyle w:val="ListParagraph"/>
        <w:numPr>
          <w:ilvl w:val="0"/>
          <w:numId w:val="207"/>
        </w:numPr>
        <w:tabs>
          <w:tab w:val="left" w:pos="993"/>
          <w:tab w:val="left" w:pos="10490"/>
          <w:tab w:val="left" w:pos="1077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propunerile de modificare, completare, actualizare a cadrului normativ în domeniul supus controlului;</w:t>
      </w:r>
    </w:p>
    <w:p w14:paraId="4112C400" w14:textId="34BAC709" w:rsidR="00B60D77" w:rsidRPr="001B595E" w:rsidRDefault="00B60D77" w:rsidP="007C5F0D">
      <w:pPr>
        <w:pStyle w:val="ListParagraph"/>
        <w:numPr>
          <w:ilvl w:val="0"/>
          <w:numId w:val="207"/>
        </w:numPr>
        <w:tabs>
          <w:tab w:val="left" w:pos="993"/>
          <w:tab w:val="left" w:pos="10490"/>
          <w:tab w:val="left" w:pos="10773"/>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propunerile de îmbunătățire a activităților de administrare vamală, după caz. </w:t>
      </w:r>
    </w:p>
    <w:p w14:paraId="07F5FE2F" w14:textId="58AF1C44" w:rsidR="00B60D77" w:rsidRPr="001B595E" w:rsidRDefault="00B60D77" w:rsidP="00BE10DD">
      <w:pPr>
        <w:tabs>
          <w:tab w:val="left" w:pos="993"/>
          <w:tab w:val="left" w:pos="10490"/>
          <w:tab w:val="left" w:pos="10773"/>
        </w:tabs>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Formularul notei de prezentare este prezentat în anexa nr.</w:t>
      </w:r>
      <w:r w:rsidR="009A4A5A" w:rsidRPr="001B595E">
        <w:rPr>
          <w:rFonts w:ascii="Times New Roman" w:hAnsi="Times New Roman" w:cs="Times New Roman"/>
          <w:color w:val="000000" w:themeColor="text1"/>
          <w:sz w:val="28"/>
          <w:szCs w:val="28"/>
        </w:rPr>
        <w:t xml:space="preserve"> 44</w:t>
      </w:r>
      <w:r w:rsidRPr="001B595E">
        <w:rPr>
          <w:rFonts w:ascii="Times New Roman" w:hAnsi="Times New Roman" w:cs="Times New Roman"/>
          <w:color w:val="000000" w:themeColor="text1"/>
          <w:sz w:val="28"/>
          <w:szCs w:val="28"/>
        </w:rPr>
        <w:t>.</w:t>
      </w:r>
    </w:p>
    <w:p w14:paraId="0324FDCF" w14:textId="149A37EE" w:rsidR="00B60D77" w:rsidRPr="001B595E" w:rsidRDefault="00B60D77" w:rsidP="00BE10DD">
      <w:pPr>
        <w:tabs>
          <w:tab w:val="left" w:pos="10490"/>
        </w:tabs>
        <w:ind w:right="282" w:firstLine="642"/>
        <w:jc w:val="both"/>
        <w:rPr>
          <w:rFonts w:ascii="Times New Roman" w:hAnsi="Times New Roman" w:cs="Times New Roman"/>
          <w:b/>
          <w:color w:val="000000" w:themeColor="text1"/>
          <w:sz w:val="28"/>
          <w:szCs w:val="28"/>
        </w:rPr>
      </w:pPr>
    </w:p>
    <w:p w14:paraId="3D29B289" w14:textId="77777777" w:rsidR="00B60D77" w:rsidRPr="001B595E" w:rsidRDefault="00B60D77" w:rsidP="00B60D77">
      <w:pPr>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Decizia de regularizare</w:t>
      </w:r>
    </w:p>
    <w:p w14:paraId="03B2FE6D" w14:textId="72A4C9E5"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 baza actului de audit postvămuire, a procesului-verbal de reverificare a declaraţiilor vamale, precum şi a notei de constatare, după caz, în cazul identificării diferențelor de drepturi de import în conformitate cu prevederile Codului, se emite decizia de regularizare. Acest act constituie titlu de creanţă şi este un act administrativ care poate fi contestat în conformitate cu prevederile Codului şi altor acte normative.</w:t>
      </w:r>
    </w:p>
    <w:p w14:paraId="04D75F1D" w14:textId="77777777" w:rsidR="00B60D77" w:rsidRPr="001B595E" w:rsidRDefault="00B60D77" w:rsidP="00B60D77">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 xml:space="preserve"> </w:t>
      </w:r>
    </w:p>
    <w:p w14:paraId="556881E6" w14:textId="78E99741" w:rsidR="00B60D77" w:rsidRPr="001B595E" w:rsidRDefault="00B60D77" w:rsidP="00B60D77">
      <w:pPr>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IX</w:t>
      </w:r>
      <w:r w:rsidR="00186268" w:rsidRPr="001B595E">
        <w:rPr>
          <w:rFonts w:ascii="Times New Roman" w:hAnsi="Times New Roman" w:cs="Times New Roman"/>
          <w:b/>
          <w:color w:val="000000" w:themeColor="text1"/>
          <w:sz w:val="28"/>
          <w:szCs w:val="28"/>
        </w:rPr>
        <w:t>.</w:t>
      </w:r>
      <w:r w:rsidRPr="001B595E">
        <w:rPr>
          <w:rFonts w:ascii="Times New Roman" w:hAnsi="Times New Roman" w:cs="Times New Roman"/>
          <w:b/>
          <w:color w:val="000000" w:themeColor="text1"/>
          <w:sz w:val="28"/>
          <w:szCs w:val="28"/>
        </w:rPr>
        <w:t xml:space="preserve"> Evidența, supravegherea internă și raportarea</w:t>
      </w:r>
    </w:p>
    <w:p w14:paraId="254C2E65" w14:textId="77777777" w:rsidR="00B60D77" w:rsidRPr="001B595E" w:rsidRDefault="00B60D77" w:rsidP="00B60D77">
      <w:pPr>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rezultatelor activității de control ulterior</w:t>
      </w:r>
    </w:p>
    <w:p w14:paraId="769CAA5C" w14:textId="77777777" w:rsidR="00B60D77" w:rsidRPr="001B595E" w:rsidRDefault="00B60D77" w:rsidP="00B60D77">
      <w:pPr>
        <w:jc w:val="center"/>
        <w:rPr>
          <w:rFonts w:ascii="Times New Roman" w:hAnsi="Times New Roman" w:cs="Times New Roman"/>
          <w:b/>
          <w:color w:val="000000" w:themeColor="text1"/>
          <w:sz w:val="28"/>
          <w:szCs w:val="28"/>
        </w:rPr>
      </w:pPr>
    </w:p>
    <w:p w14:paraId="73408B2C" w14:textId="77777777" w:rsidR="00B60D77" w:rsidRPr="001B595E" w:rsidRDefault="00B60D77" w:rsidP="00B60D77">
      <w:pPr>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Evidenţa rezultatelor activităţii de control ulterior</w:t>
      </w:r>
    </w:p>
    <w:p w14:paraId="0E280BA7" w14:textId="31A3F062"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Actul de audit postvămuire, procesul-verbal de reverificare a declaraţiilor vamale, se înregistrează în registrele de evidență ale subdiviziunilor de control ulterior, în modul stabilit de Serviciul Vamal.</w:t>
      </w:r>
    </w:p>
    <w:p w14:paraId="3153B21A" w14:textId="436E62B9"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scopul asigurării bazei de date cu informaţiile specifice necesare prevenirii şi combaterii încălcării reglementărilor vamale, pentru fiecare control ulterior în modulul informațional ”Control ulterior” se va întocmi automatizat fişa rezultatelor controlului ulterior.</w:t>
      </w:r>
    </w:p>
    <w:p w14:paraId="72E45E44" w14:textId="36C1E986"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Datele din registrele de evidență și fişele rezultatelor controlului ulterior se vor organiza în evidenţe de fişiere informatizate. Acestea vor servi la baza raportării și aprecierii indicatorilor de activitate în domeniul controlului ulterior.</w:t>
      </w:r>
    </w:p>
    <w:p w14:paraId="3E015A34" w14:textId="77777777" w:rsidR="00B60D77" w:rsidRPr="001B595E" w:rsidRDefault="00B60D77" w:rsidP="00B60D77">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w:t>
      </w:r>
    </w:p>
    <w:p w14:paraId="54EE4E56" w14:textId="77777777" w:rsidR="00B60D77" w:rsidRPr="001B595E" w:rsidRDefault="00B60D77" w:rsidP="00B60D77">
      <w:pPr>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Supravegherea internă a controlului ulterior efectuat</w:t>
      </w:r>
    </w:p>
    <w:p w14:paraId="55402417" w14:textId="07D3B0D3"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Conducerea Serviciului Vamal va dispune periodic, dar nu mai rar de o dată în semestru verificarea legalităţii, oportunităţii şi motivării adecvate a acţiunilor de control ulterior inopinat. </w:t>
      </w:r>
    </w:p>
    <w:p w14:paraId="18B560F2" w14:textId="43D979FC"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identificării acţiunilor de control ulterior inopinat nejustificate adecvat şi iniţiate şi/sau desfăşurate contrar prevederilor legale, conducătorul organului de control sau al organului ierarhic superior va propune conducerii Serviciului Vamal examinarea sub aspect disciplinar a activităţii persoanelor responsabile din cadrul subdiviziunii de control ulterior în cauză, în funcţie de gravitatea încălcărilor.</w:t>
      </w:r>
    </w:p>
    <w:p w14:paraId="0154EE8C" w14:textId="16AF5BC6"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vederea unei supravegheri mai eficiente de ordin intern, Serviciul Vamal poate solicita asistenţa autorităţii administraţiei publice centrale de supraveghere a controalelor – Cancelaria de Stat. </w:t>
      </w:r>
    </w:p>
    <w:p w14:paraId="3250210A" w14:textId="62149F05"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Serviciul Vamal este obligat să informeze autoritatea administraţiei publice centrale de supraveghere a controalelor despre rezultatele supravegherii interne efectuate, în cazul depistării încălcărilor şi a sancţiunilor aplicate în acest sens, dar nu mai tîrziu de o lună de la termenul indicat la pct. </w:t>
      </w:r>
      <w:r w:rsidR="00E46CB0" w:rsidRPr="001B595E">
        <w:rPr>
          <w:rFonts w:ascii="Times New Roman" w:hAnsi="Times New Roman" w:cs="Times New Roman"/>
          <w:color w:val="000000" w:themeColor="text1"/>
          <w:sz w:val="28"/>
          <w:szCs w:val="28"/>
        </w:rPr>
        <w:t>770</w:t>
      </w:r>
      <w:r w:rsidRPr="001B595E">
        <w:rPr>
          <w:rFonts w:ascii="Times New Roman" w:hAnsi="Times New Roman" w:cs="Times New Roman"/>
          <w:color w:val="000000" w:themeColor="text1"/>
          <w:sz w:val="28"/>
          <w:szCs w:val="28"/>
        </w:rPr>
        <w:t>.</w:t>
      </w:r>
    </w:p>
    <w:p w14:paraId="47104E9B" w14:textId="77777777" w:rsidR="00B60D77" w:rsidRPr="001B595E" w:rsidRDefault="00B60D77" w:rsidP="00B60D77">
      <w:pPr>
        <w:jc w:val="both"/>
        <w:rPr>
          <w:rFonts w:ascii="Times New Roman" w:hAnsi="Times New Roman" w:cs="Times New Roman"/>
          <w:b/>
          <w:color w:val="000000" w:themeColor="text1"/>
          <w:sz w:val="28"/>
          <w:szCs w:val="28"/>
        </w:rPr>
      </w:pPr>
      <w:r w:rsidRPr="001B595E">
        <w:rPr>
          <w:rFonts w:ascii="Times New Roman" w:hAnsi="Times New Roman" w:cs="Times New Roman"/>
          <w:color w:val="000000" w:themeColor="text1"/>
          <w:sz w:val="28"/>
          <w:szCs w:val="28"/>
        </w:rPr>
        <w:t xml:space="preserve"> </w:t>
      </w:r>
    </w:p>
    <w:p w14:paraId="57A46AB5" w14:textId="77777777" w:rsidR="00B60D77" w:rsidRPr="001B595E" w:rsidRDefault="00B60D77" w:rsidP="00B60D77">
      <w:pPr>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Raportarea activităţii de control ulterior</w:t>
      </w:r>
    </w:p>
    <w:p w14:paraId="599E948B" w14:textId="2DBC7286"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Serviciul Vamal stabileşte anual obiective şi indicatori de performanţă corespunzători în vederea atingerii unei eficienţe maxime posibile de control ulterior. </w:t>
      </w:r>
    </w:p>
    <w:p w14:paraId="33B57CD3" w14:textId="191546F1"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Serviciul Vamal va întocmi şi va publica pe pagina web oficială rapoarte anuale despre rezultatele activității de control ulterior efectuată pe parcursul anului de raportare şi nivelul de realizare a obiectivelor trasate şi a indicatorilor de performanţă prestabiliţi.</w:t>
      </w:r>
    </w:p>
    <w:p w14:paraId="090BA506" w14:textId="77777777" w:rsidR="00B60D77" w:rsidRPr="001B595E" w:rsidRDefault="00B60D77" w:rsidP="007E0A86">
      <w:pPr>
        <w:tabs>
          <w:tab w:val="center" w:pos="4677"/>
          <w:tab w:val="right" w:pos="9355"/>
        </w:tabs>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Secțiunea 3</w:t>
      </w:r>
    </w:p>
    <w:p w14:paraId="1EC68F61" w14:textId="2C4F7FAC" w:rsidR="00B60D77" w:rsidRPr="001B595E" w:rsidRDefault="00B60D77" w:rsidP="007E0A86">
      <w:pPr>
        <w:tabs>
          <w:tab w:val="center" w:pos="4677"/>
          <w:tab w:val="right" w:pos="9355"/>
        </w:tabs>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 xml:space="preserve">Controlul persoanelor </w:t>
      </w:r>
      <w:r w:rsidR="00EF4D17" w:rsidRPr="001B595E">
        <w:rPr>
          <w:rFonts w:ascii="Times New Roman" w:hAnsi="Times New Roman" w:cs="Times New Roman"/>
          <w:b/>
          <w:color w:val="000000" w:themeColor="text1"/>
          <w:sz w:val="28"/>
          <w:szCs w:val="28"/>
        </w:rPr>
        <w:t>ș</w:t>
      </w:r>
      <w:r w:rsidRPr="001B595E">
        <w:rPr>
          <w:rFonts w:ascii="Times New Roman" w:hAnsi="Times New Roman" w:cs="Times New Roman"/>
          <w:b/>
          <w:color w:val="000000" w:themeColor="text1"/>
          <w:sz w:val="28"/>
          <w:szCs w:val="28"/>
        </w:rPr>
        <w:t>i al bagajelor</w:t>
      </w:r>
    </w:p>
    <w:p w14:paraId="4277388E" w14:textId="77777777" w:rsidR="00B60D77" w:rsidRPr="001B595E" w:rsidRDefault="00B60D77" w:rsidP="007E0A86">
      <w:pPr>
        <w:tabs>
          <w:tab w:val="center" w:pos="4677"/>
          <w:tab w:val="right" w:pos="9355"/>
        </w:tabs>
        <w:spacing w:after="0" w:line="240" w:lineRule="auto"/>
        <w:ind w:right="282" w:firstLine="567"/>
        <w:jc w:val="both"/>
        <w:rPr>
          <w:rFonts w:ascii="Times New Roman" w:hAnsi="Times New Roman" w:cs="Times New Roman"/>
          <w:color w:val="000000" w:themeColor="text1"/>
          <w:sz w:val="28"/>
          <w:szCs w:val="28"/>
        </w:rPr>
      </w:pPr>
    </w:p>
    <w:p w14:paraId="72C181E4" w14:textId="1BBC3BA0" w:rsidR="00B60D77" w:rsidRPr="001B595E" w:rsidRDefault="00FC610B" w:rsidP="001B595E">
      <w:pPr>
        <w:tabs>
          <w:tab w:val="center" w:pos="4677"/>
          <w:tab w:val="right" w:pos="9355"/>
        </w:tabs>
        <w:spacing w:after="0" w:line="240" w:lineRule="auto"/>
        <w:ind w:right="282" w:firstLine="567"/>
        <w:jc w:val="center"/>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Subsecțiunea 1</w:t>
      </w:r>
    </w:p>
    <w:p w14:paraId="04A0EDA9" w14:textId="0E1C522F" w:rsidR="00B60D77" w:rsidRPr="001B595E" w:rsidRDefault="00B60D77" w:rsidP="001B595E">
      <w:pPr>
        <w:pStyle w:val="Foote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567" w:right="282"/>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Controlul persoanelor fizice</w:t>
      </w:r>
    </w:p>
    <w:p w14:paraId="2CCA1A2D" w14:textId="06E7E372" w:rsidR="00B60D77" w:rsidRPr="001B595E" w:rsidRDefault="00B60D77" w:rsidP="001B595E">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 xml:space="preserve">În timpul efectuării controlului vamal al persoanelor și bagajelor, </w:t>
      </w:r>
      <w:r w:rsidR="00EC596D" w:rsidRPr="001B595E">
        <w:rPr>
          <w:rFonts w:ascii="Times New Roman" w:hAnsi="Times New Roman" w:cs="Times New Roman"/>
          <w:color w:val="000000" w:themeColor="text1"/>
          <w:sz w:val="28"/>
          <w:szCs w:val="28"/>
        </w:rPr>
        <w:t>Serviciul Vamal</w:t>
      </w:r>
      <w:r w:rsidRPr="001B595E">
        <w:rPr>
          <w:rFonts w:ascii="Times New Roman" w:hAnsi="Times New Roman" w:cs="Times New Roman"/>
          <w:color w:val="000000" w:themeColor="text1"/>
          <w:sz w:val="28"/>
          <w:szCs w:val="28"/>
        </w:rPr>
        <w:t xml:space="preserve"> aplică forme de control suficiente pentru asigurarea respectării legislației Republicii Moldova și a acordurilor interna</w:t>
      </w:r>
      <w:r w:rsidR="00EC596D" w:rsidRPr="001B595E">
        <w:rPr>
          <w:rFonts w:ascii="Times New Roman" w:hAnsi="Times New Roman" w:cs="Times New Roman"/>
          <w:color w:val="000000" w:themeColor="text1"/>
          <w:sz w:val="28"/>
          <w:szCs w:val="28"/>
        </w:rPr>
        <w:t>ț</w:t>
      </w:r>
      <w:r w:rsidRPr="001B595E">
        <w:rPr>
          <w:rFonts w:ascii="Times New Roman" w:hAnsi="Times New Roman" w:cs="Times New Roman"/>
          <w:color w:val="000000" w:themeColor="text1"/>
          <w:sz w:val="28"/>
          <w:szCs w:val="28"/>
        </w:rPr>
        <w:t>ionale la care aceasta este parte.</w:t>
      </w:r>
    </w:p>
    <w:p w14:paraId="605B0983" w14:textId="6AAE1483" w:rsidR="00B60D77" w:rsidRPr="001B595E" w:rsidRDefault="00B60D77" w:rsidP="001B595E">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La trecerea fronti</w:t>
      </w:r>
      <w:r w:rsidR="00EC596D" w:rsidRPr="001B595E">
        <w:rPr>
          <w:rFonts w:ascii="Times New Roman" w:hAnsi="Times New Roman" w:cs="Times New Roman"/>
          <w:color w:val="000000" w:themeColor="text1"/>
          <w:sz w:val="28"/>
          <w:szCs w:val="28"/>
        </w:rPr>
        <w:t>e</w:t>
      </w:r>
      <w:r w:rsidRPr="001B595E">
        <w:rPr>
          <w:rFonts w:ascii="Times New Roman" w:hAnsi="Times New Roman" w:cs="Times New Roman"/>
          <w:color w:val="000000" w:themeColor="text1"/>
          <w:sz w:val="28"/>
          <w:szCs w:val="28"/>
        </w:rPr>
        <w:t>rei vamale persoanele fizice sunt supuse formelor specifice de control vamal stabilite de art. 343</w:t>
      </w:r>
      <w:r w:rsidR="002B29A9" w:rsidRPr="001B595E">
        <w:rPr>
          <w:rFonts w:ascii="Times New Roman" w:hAnsi="Times New Roman" w:cs="Times New Roman"/>
          <w:color w:val="000000" w:themeColor="text1"/>
          <w:sz w:val="28"/>
          <w:szCs w:val="28"/>
        </w:rPr>
        <w:t xml:space="preserve"> din </w:t>
      </w:r>
      <w:r w:rsidRPr="001B595E">
        <w:rPr>
          <w:rFonts w:ascii="Times New Roman" w:hAnsi="Times New Roman" w:cs="Times New Roman"/>
          <w:color w:val="000000" w:themeColor="text1"/>
          <w:sz w:val="28"/>
          <w:szCs w:val="28"/>
        </w:rPr>
        <w:t>Cod. Controlul corporal se aplică în cazuri excepțion</w:t>
      </w:r>
      <w:r w:rsidR="007C6DDC" w:rsidRPr="001B595E">
        <w:rPr>
          <w:rFonts w:ascii="Times New Roman" w:hAnsi="Times New Roman" w:cs="Times New Roman"/>
          <w:color w:val="000000" w:themeColor="text1"/>
          <w:sz w:val="28"/>
          <w:szCs w:val="28"/>
        </w:rPr>
        <w:t>ale, în modul stabilit de Cod</w:t>
      </w:r>
      <w:r w:rsidRPr="001B595E">
        <w:rPr>
          <w:rFonts w:ascii="Times New Roman" w:hAnsi="Times New Roman" w:cs="Times New Roman"/>
          <w:color w:val="000000" w:themeColor="text1"/>
          <w:sz w:val="28"/>
          <w:szCs w:val="28"/>
        </w:rPr>
        <w:t>.</w:t>
      </w:r>
    </w:p>
    <w:p w14:paraId="3355E412" w14:textId="77777777" w:rsidR="005A3BA7" w:rsidRPr="001B595E" w:rsidRDefault="005A3BA7" w:rsidP="001B595E">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p>
    <w:p w14:paraId="1F88C647" w14:textId="3C0508ED" w:rsidR="00B60D77" w:rsidRPr="001B595E" w:rsidRDefault="00B60D77" w:rsidP="001B595E">
      <w:pPr>
        <w:tabs>
          <w:tab w:val="left" w:pos="851"/>
          <w:tab w:val="center" w:pos="4677"/>
          <w:tab w:val="right" w:pos="9355"/>
        </w:tabs>
        <w:spacing w:after="0" w:line="240" w:lineRule="auto"/>
        <w:ind w:right="282"/>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Acţiunile </w:t>
      </w:r>
      <w:r w:rsidR="000C3EA9" w:rsidRPr="001B595E">
        <w:rPr>
          <w:rFonts w:ascii="Times New Roman" w:hAnsi="Times New Roman" w:cs="Times New Roman"/>
          <w:color w:val="000000" w:themeColor="text1"/>
          <w:sz w:val="28"/>
          <w:szCs w:val="28"/>
        </w:rPr>
        <w:t>prezentei Secțiuni</w:t>
      </w:r>
      <w:r w:rsidRPr="001B595E">
        <w:rPr>
          <w:rFonts w:ascii="Times New Roman" w:hAnsi="Times New Roman" w:cs="Times New Roman"/>
          <w:color w:val="000000" w:themeColor="text1"/>
          <w:sz w:val="28"/>
          <w:szCs w:val="28"/>
        </w:rPr>
        <w:t xml:space="preserve"> se extind asupra tuturor persoanelor fizice (rezidenţi, nerezidenţi) care deplasează peste frontiera de stat (frontiera vamală) bunuri care sunt destinate uzului personal.</w:t>
      </w:r>
    </w:p>
    <w:p w14:paraId="283434F8" w14:textId="77777777" w:rsidR="005A3BA7" w:rsidRPr="001B595E" w:rsidRDefault="005A3BA7" w:rsidP="001B595E">
      <w:pPr>
        <w:tabs>
          <w:tab w:val="left" w:pos="851"/>
          <w:tab w:val="center" w:pos="4677"/>
          <w:tab w:val="right" w:pos="9355"/>
        </w:tabs>
        <w:spacing w:after="0" w:line="240" w:lineRule="auto"/>
        <w:ind w:right="282"/>
        <w:jc w:val="both"/>
        <w:rPr>
          <w:rFonts w:ascii="Times New Roman" w:hAnsi="Times New Roman" w:cs="Times New Roman"/>
          <w:color w:val="000000" w:themeColor="text1"/>
          <w:sz w:val="28"/>
          <w:szCs w:val="28"/>
        </w:rPr>
      </w:pPr>
    </w:p>
    <w:p w14:paraId="5D2B438B" w14:textId="4662CB3E" w:rsidR="00B60D77" w:rsidRPr="001B595E" w:rsidRDefault="00B60D77" w:rsidP="001B595E">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Persoanele fizice vor confirma </w:t>
      </w:r>
      <w:r w:rsidR="00EC596D" w:rsidRPr="001B595E">
        <w:rPr>
          <w:rFonts w:ascii="Times New Roman" w:hAnsi="Times New Roman" w:cs="Times New Roman"/>
          <w:color w:val="000000" w:themeColor="text1"/>
          <w:sz w:val="28"/>
          <w:szCs w:val="28"/>
        </w:rPr>
        <w:t xml:space="preserve">Serviciului Vamal </w:t>
      </w:r>
      <w:r w:rsidRPr="001B595E">
        <w:rPr>
          <w:rFonts w:ascii="Times New Roman" w:hAnsi="Times New Roman" w:cs="Times New Roman"/>
          <w:color w:val="000000" w:themeColor="text1"/>
          <w:sz w:val="28"/>
          <w:szCs w:val="28"/>
        </w:rPr>
        <w:t>statutul lor prin prezentarea unuia din următoarele acte:</w:t>
      </w:r>
    </w:p>
    <w:p w14:paraId="5FCB1CB6" w14:textId="532C068E" w:rsidR="00B60D77" w:rsidRPr="001B595E" w:rsidRDefault="002758B1" w:rsidP="007C5F0D">
      <w:pPr>
        <w:pStyle w:val="ListParagraph"/>
        <w:numPr>
          <w:ilvl w:val="2"/>
          <w:numId w:val="210"/>
        </w:numPr>
        <w:tabs>
          <w:tab w:val="left" w:pos="851"/>
          <w:tab w:val="center" w:pos="4677"/>
          <w:tab w:val="right" w:pos="9355"/>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w:t>
      </w:r>
      <w:r w:rsidR="00B60D77" w:rsidRPr="001B595E">
        <w:rPr>
          <w:rFonts w:ascii="Times New Roman" w:hAnsi="Times New Roman" w:cs="Times New Roman"/>
          <w:color w:val="000000" w:themeColor="text1"/>
          <w:sz w:val="28"/>
          <w:szCs w:val="28"/>
        </w:rPr>
        <w:t>aşaportul cetăţeanului Republicii Moldova;</w:t>
      </w:r>
    </w:p>
    <w:p w14:paraId="0E195D91" w14:textId="3EE555B0" w:rsidR="00B60D77" w:rsidRPr="001B595E" w:rsidRDefault="002758B1" w:rsidP="007C5F0D">
      <w:pPr>
        <w:pStyle w:val="ListParagraph"/>
        <w:numPr>
          <w:ilvl w:val="2"/>
          <w:numId w:val="210"/>
        </w:numPr>
        <w:tabs>
          <w:tab w:val="left" w:pos="851"/>
          <w:tab w:val="center" w:pos="4677"/>
          <w:tab w:val="right" w:pos="9355"/>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w:t>
      </w:r>
      <w:r w:rsidR="00B60D77" w:rsidRPr="001B595E">
        <w:rPr>
          <w:rFonts w:ascii="Times New Roman" w:hAnsi="Times New Roman" w:cs="Times New Roman"/>
          <w:color w:val="000000" w:themeColor="text1"/>
          <w:sz w:val="28"/>
          <w:szCs w:val="28"/>
        </w:rPr>
        <w:t>aşaportul diplomatic al cetăţeanului Republicii Moldova;</w:t>
      </w:r>
    </w:p>
    <w:p w14:paraId="7E274948" w14:textId="3B6DE963" w:rsidR="00B60D77" w:rsidRPr="001B595E" w:rsidRDefault="002758B1" w:rsidP="007C5F0D">
      <w:pPr>
        <w:pStyle w:val="ListParagraph"/>
        <w:numPr>
          <w:ilvl w:val="2"/>
          <w:numId w:val="210"/>
        </w:numPr>
        <w:tabs>
          <w:tab w:val="left" w:pos="851"/>
          <w:tab w:val="center" w:pos="4677"/>
          <w:tab w:val="right" w:pos="9355"/>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w:t>
      </w:r>
      <w:r w:rsidR="00B60D77" w:rsidRPr="001B595E">
        <w:rPr>
          <w:rFonts w:ascii="Times New Roman" w:hAnsi="Times New Roman" w:cs="Times New Roman"/>
          <w:color w:val="000000" w:themeColor="text1"/>
          <w:sz w:val="28"/>
          <w:szCs w:val="28"/>
        </w:rPr>
        <w:t>aşaportul de serviciu al cetăţeanului Republicii Moldova;</w:t>
      </w:r>
    </w:p>
    <w:p w14:paraId="4433458B" w14:textId="348838BB" w:rsidR="00B60D77" w:rsidRPr="001B595E" w:rsidRDefault="002758B1" w:rsidP="007C5F0D">
      <w:pPr>
        <w:pStyle w:val="ListParagraph"/>
        <w:numPr>
          <w:ilvl w:val="2"/>
          <w:numId w:val="210"/>
        </w:numPr>
        <w:tabs>
          <w:tab w:val="left" w:pos="851"/>
          <w:tab w:val="center" w:pos="4677"/>
          <w:tab w:val="right" w:pos="9355"/>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w:t>
      </w:r>
      <w:r w:rsidR="00B60D77" w:rsidRPr="001B595E">
        <w:rPr>
          <w:rFonts w:ascii="Times New Roman" w:hAnsi="Times New Roman" w:cs="Times New Roman"/>
          <w:color w:val="000000" w:themeColor="text1"/>
          <w:sz w:val="28"/>
          <w:szCs w:val="28"/>
        </w:rPr>
        <w:t>ocumentul de călătorie</w:t>
      </w:r>
      <w:r w:rsidRPr="001B595E">
        <w:rPr>
          <w:rFonts w:ascii="Times New Roman" w:hAnsi="Times New Roman" w:cs="Times New Roman"/>
          <w:color w:val="000000" w:themeColor="text1"/>
          <w:sz w:val="28"/>
          <w:szCs w:val="28"/>
        </w:rPr>
        <w:t>;</w:t>
      </w:r>
    </w:p>
    <w:p w14:paraId="7DFFBF08" w14:textId="2BB36276" w:rsidR="00B60D77" w:rsidRPr="001B595E" w:rsidRDefault="002758B1" w:rsidP="007C5F0D">
      <w:pPr>
        <w:pStyle w:val="ListParagraph"/>
        <w:numPr>
          <w:ilvl w:val="2"/>
          <w:numId w:val="210"/>
        </w:numPr>
        <w:tabs>
          <w:tab w:val="left" w:pos="851"/>
          <w:tab w:val="center" w:pos="4677"/>
          <w:tab w:val="right" w:pos="9355"/>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b</w:t>
      </w:r>
      <w:r w:rsidR="00B60D77" w:rsidRPr="001B595E">
        <w:rPr>
          <w:rFonts w:ascii="Times New Roman" w:hAnsi="Times New Roman" w:cs="Times New Roman"/>
          <w:color w:val="000000" w:themeColor="text1"/>
          <w:sz w:val="28"/>
          <w:szCs w:val="28"/>
        </w:rPr>
        <w:t>uletinul de identitate al cetăţeanului Republicii Moldova;</w:t>
      </w:r>
    </w:p>
    <w:p w14:paraId="5750986E" w14:textId="28EB15A9" w:rsidR="00B60D77" w:rsidRPr="001B595E" w:rsidRDefault="002758B1" w:rsidP="007C5F0D">
      <w:pPr>
        <w:pStyle w:val="ListParagraph"/>
        <w:numPr>
          <w:ilvl w:val="2"/>
          <w:numId w:val="210"/>
        </w:numPr>
        <w:tabs>
          <w:tab w:val="left" w:pos="851"/>
          <w:tab w:val="center" w:pos="4677"/>
          <w:tab w:val="right" w:pos="9355"/>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b</w:t>
      </w:r>
      <w:r w:rsidR="00B60D77" w:rsidRPr="001B595E">
        <w:rPr>
          <w:rFonts w:ascii="Times New Roman" w:hAnsi="Times New Roman" w:cs="Times New Roman"/>
          <w:color w:val="000000" w:themeColor="text1"/>
          <w:sz w:val="28"/>
          <w:szCs w:val="28"/>
        </w:rPr>
        <w:t>uletinul de identitate pentru apatrizi;</w:t>
      </w:r>
    </w:p>
    <w:p w14:paraId="49F49DFC" w14:textId="4796D49C" w:rsidR="00B60D77" w:rsidRPr="001B595E" w:rsidRDefault="002758B1" w:rsidP="007C5F0D">
      <w:pPr>
        <w:pStyle w:val="ListParagraph"/>
        <w:numPr>
          <w:ilvl w:val="2"/>
          <w:numId w:val="210"/>
        </w:numPr>
        <w:tabs>
          <w:tab w:val="left" w:pos="851"/>
          <w:tab w:val="center" w:pos="4677"/>
          <w:tab w:val="right" w:pos="9355"/>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w:t>
      </w:r>
      <w:r w:rsidR="00B60D77" w:rsidRPr="001B595E">
        <w:rPr>
          <w:rFonts w:ascii="Times New Roman" w:hAnsi="Times New Roman" w:cs="Times New Roman"/>
          <w:color w:val="000000" w:themeColor="text1"/>
          <w:sz w:val="28"/>
          <w:szCs w:val="28"/>
        </w:rPr>
        <w:t>ermis de şedere permanentă.</w:t>
      </w:r>
    </w:p>
    <w:p w14:paraId="00673D77" w14:textId="77777777" w:rsidR="00FC610B" w:rsidRPr="001B595E" w:rsidRDefault="00FC610B" w:rsidP="00FC610B">
      <w:pPr>
        <w:pStyle w:val="ListParagraph"/>
        <w:numPr>
          <w:ilvl w:val="2"/>
          <w:numId w:val="210"/>
        </w:numPr>
        <w:tabs>
          <w:tab w:val="left" w:pos="851"/>
          <w:tab w:val="center" w:pos="4677"/>
          <w:tab w:val="right" w:pos="9355"/>
        </w:tabs>
        <w:spacing w:after="0" w:line="240" w:lineRule="auto"/>
        <w:ind w:left="0" w:right="282" w:firstLine="567"/>
        <w:jc w:val="both"/>
        <w:rPr>
          <w:color w:val="000000" w:themeColor="text1"/>
        </w:rPr>
      </w:pPr>
    </w:p>
    <w:p w14:paraId="33608DFD" w14:textId="7853B775" w:rsidR="00FC610B" w:rsidRPr="001B595E" w:rsidRDefault="00FC610B" w:rsidP="00FC610B">
      <w:pPr>
        <w:tabs>
          <w:tab w:val="center" w:pos="4677"/>
          <w:tab w:val="right" w:pos="9355"/>
        </w:tabs>
        <w:spacing w:after="0" w:line="240" w:lineRule="auto"/>
        <w:ind w:right="282" w:firstLine="567"/>
        <w:jc w:val="center"/>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Subsecțiunea 2</w:t>
      </w:r>
    </w:p>
    <w:p w14:paraId="5B981834" w14:textId="77777777" w:rsidR="00FC610B" w:rsidRPr="001B595E" w:rsidRDefault="00FC610B" w:rsidP="00FC610B">
      <w:pPr>
        <w:tabs>
          <w:tab w:val="center" w:pos="4677"/>
          <w:tab w:val="right" w:pos="9355"/>
        </w:tabs>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Controlul bagajelor</w:t>
      </w:r>
    </w:p>
    <w:p w14:paraId="60EEEE1D" w14:textId="77777777" w:rsidR="00FC610B" w:rsidRPr="001B595E" w:rsidRDefault="00FC610B" w:rsidP="00FC610B">
      <w:pPr>
        <w:tabs>
          <w:tab w:val="center" w:pos="4677"/>
          <w:tab w:val="right" w:pos="9355"/>
        </w:tabs>
        <w:spacing w:after="0" w:line="240" w:lineRule="auto"/>
        <w:ind w:right="282" w:firstLine="567"/>
        <w:jc w:val="center"/>
        <w:rPr>
          <w:rFonts w:ascii="Times New Roman" w:hAnsi="Times New Roman" w:cs="Times New Roman"/>
          <w:color w:val="000000" w:themeColor="text1"/>
          <w:sz w:val="28"/>
          <w:szCs w:val="28"/>
        </w:rPr>
      </w:pPr>
    </w:p>
    <w:p w14:paraId="1B16D467" w14:textId="5DC07759" w:rsidR="00B60D77" w:rsidRPr="001B595E" w:rsidRDefault="00B60D77" w:rsidP="001B595E">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transportate peste frontiera vamală de către o persoană fizică sau expediate la indicația unei persoane fizice prin orice mijloace în legătură cu o călătorie, sunt supuse controlului vamal.</w:t>
      </w:r>
    </w:p>
    <w:p w14:paraId="55DF45C3" w14:textId="2B2CC1C0" w:rsidR="00B60D77" w:rsidRPr="001B595E" w:rsidRDefault="00B60D77" w:rsidP="001B595E">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Persoanele fizice au dreptul de a introduce mărfuri pe teritoriul Republicii Moldova numai în conformitate cu regimurile vamale de import, de tranzit şi de admitere temporară.</w:t>
      </w:r>
    </w:p>
    <w:p w14:paraId="78EE92A0" w14:textId="5975917E" w:rsidR="00B60D77" w:rsidRPr="001B595E" w:rsidRDefault="00B60D77" w:rsidP="001B595E">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Toate bunurile pe care călătorul le poate prezenta Serviciului Vamal la sosire\ieșire în\din ţară, precum şi bagajele pe care acesta le prezintă aceleiaşi subdiviziuni la o dată ulterioară, dacă călătorul dovedeşte că bagajul a fost înregistrat, la momentul plecării sale, ca bagaj însoţit la compania care l-a transportat în Republica Moldova dintr-o ţară străină, reprezintă bagaj personal al persoanei. </w:t>
      </w:r>
    </w:p>
    <w:p w14:paraId="737BF9AF" w14:textId="3C002D90" w:rsidR="00B60D77" w:rsidRPr="001B595E" w:rsidRDefault="00B60D77" w:rsidP="001B595E">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Bagajele personale pot conține bunuri personale noi sau folosite, bunuri de uz gospodăresc, în sensul art.198 alin.(2) </w:t>
      </w:r>
      <w:r w:rsidR="007C6DDC" w:rsidRPr="001B595E">
        <w:rPr>
          <w:rFonts w:ascii="Times New Roman" w:hAnsi="Times New Roman" w:cs="Times New Roman"/>
          <w:color w:val="000000" w:themeColor="text1"/>
          <w:sz w:val="28"/>
          <w:szCs w:val="28"/>
        </w:rPr>
        <w:t>din Cod</w:t>
      </w:r>
      <w:r w:rsidRPr="001B595E">
        <w:rPr>
          <w:rFonts w:ascii="Times New Roman" w:hAnsi="Times New Roman" w:cs="Times New Roman"/>
          <w:color w:val="000000" w:themeColor="text1"/>
          <w:sz w:val="28"/>
          <w:szCs w:val="28"/>
        </w:rPr>
        <w:t>, cu excepţia mărfurilor importate în scopuri comerciale.</w:t>
      </w:r>
    </w:p>
    <w:p w14:paraId="44653602" w14:textId="77777777" w:rsidR="00FC610B" w:rsidRPr="001B595E" w:rsidRDefault="00FC610B" w:rsidP="001B595E">
      <w:pPr>
        <w:pStyle w:val="ListParagraph"/>
        <w:rPr>
          <w:rFonts w:ascii="Times New Roman" w:hAnsi="Times New Roman" w:cs="Times New Roman"/>
          <w:color w:val="000000" w:themeColor="text1"/>
          <w:sz w:val="28"/>
          <w:szCs w:val="28"/>
        </w:rPr>
      </w:pPr>
    </w:p>
    <w:p w14:paraId="6DE0B073" w14:textId="299F46B4" w:rsidR="00FC610B" w:rsidRPr="001B595E" w:rsidRDefault="00FC610B" w:rsidP="001B595E">
      <w:pPr>
        <w:pStyle w:val="Foote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567" w:right="282"/>
        <w:jc w:val="center"/>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Subsecțiunea  3</w:t>
      </w:r>
    </w:p>
    <w:p w14:paraId="162BBE49" w14:textId="6D539780" w:rsidR="00B60D77" w:rsidRPr="001B595E" w:rsidRDefault="000C3EA9" w:rsidP="001B595E">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b/>
          <w:color w:val="000000" w:themeColor="text1"/>
          <w:sz w:val="28"/>
          <w:szCs w:val="28"/>
        </w:rPr>
        <w:t xml:space="preserve">Bunuri </w:t>
      </w:r>
      <w:r w:rsidR="00B60D77" w:rsidRPr="001B595E">
        <w:rPr>
          <w:rFonts w:ascii="Times New Roman" w:hAnsi="Times New Roman" w:cs="Times New Roman"/>
          <w:b/>
          <w:color w:val="000000" w:themeColor="text1"/>
          <w:sz w:val="28"/>
          <w:szCs w:val="28"/>
        </w:rPr>
        <w:t>personale</w:t>
      </w:r>
      <w:r w:rsidR="00B60D77" w:rsidRPr="001B595E">
        <w:rPr>
          <w:rFonts w:ascii="Times New Roman" w:hAnsi="Times New Roman" w:cs="Times New Roman"/>
          <w:color w:val="000000" w:themeColor="text1"/>
          <w:sz w:val="28"/>
          <w:szCs w:val="28"/>
        </w:rPr>
        <w:t xml:space="preserve">Persoanele fizice au dreptul să introducă/să scoată în/din Republica Moldova </w:t>
      </w:r>
      <w:r w:rsidRPr="001B595E">
        <w:rPr>
          <w:rFonts w:ascii="Times New Roman" w:hAnsi="Times New Roman" w:cs="Times New Roman"/>
          <w:color w:val="000000" w:themeColor="text1"/>
          <w:sz w:val="28"/>
          <w:szCs w:val="28"/>
        </w:rPr>
        <w:t xml:space="preserve">bunuri </w:t>
      </w:r>
      <w:r w:rsidR="00B60D77" w:rsidRPr="001B595E">
        <w:rPr>
          <w:rFonts w:ascii="Times New Roman" w:hAnsi="Times New Roman" w:cs="Times New Roman"/>
          <w:color w:val="000000" w:themeColor="text1"/>
          <w:sz w:val="28"/>
          <w:szCs w:val="28"/>
        </w:rPr>
        <w:t>personale în condițiile stabilite de</w:t>
      </w:r>
      <w:r w:rsidR="00E526A4" w:rsidRPr="001B595E">
        <w:rPr>
          <w:rFonts w:ascii="Times New Roman" w:hAnsi="Times New Roman" w:cs="Times New Roman"/>
          <w:color w:val="000000" w:themeColor="text1"/>
          <w:sz w:val="28"/>
          <w:szCs w:val="28"/>
        </w:rPr>
        <w:t xml:space="preserve"> Titlul VI</w:t>
      </w:r>
      <w:r w:rsidR="00B60D77" w:rsidRPr="001B595E">
        <w:rPr>
          <w:rFonts w:ascii="Times New Roman" w:hAnsi="Times New Roman" w:cs="Times New Roman"/>
          <w:color w:val="000000" w:themeColor="text1"/>
          <w:sz w:val="28"/>
          <w:szCs w:val="28"/>
        </w:rPr>
        <w:t xml:space="preserve"> Capitolul II Secțiunea a 7-a </w:t>
      </w:r>
      <w:r w:rsidR="00461E82" w:rsidRPr="001B595E">
        <w:rPr>
          <w:rFonts w:ascii="Times New Roman" w:hAnsi="Times New Roman" w:cs="Times New Roman"/>
          <w:color w:val="000000" w:themeColor="text1"/>
          <w:sz w:val="28"/>
          <w:szCs w:val="28"/>
        </w:rPr>
        <w:t xml:space="preserve">din </w:t>
      </w:r>
      <w:r w:rsidR="00B60D77" w:rsidRPr="001B595E">
        <w:rPr>
          <w:rFonts w:ascii="Times New Roman" w:hAnsi="Times New Roman" w:cs="Times New Roman"/>
          <w:color w:val="000000" w:themeColor="text1"/>
          <w:sz w:val="28"/>
          <w:szCs w:val="28"/>
        </w:rPr>
        <w:t>Cod și prezentul Regulament.</w:t>
      </w:r>
    </w:p>
    <w:p w14:paraId="272FC6D8" w14:textId="0FF05169" w:rsidR="00B60D77" w:rsidRPr="001B595E" w:rsidRDefault="00E526A4" w:rsidP="001B595E">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Bunurile </w:t>
      </w:r>
      <w:r w:rsidR="00B60D77" w:rsidRPr="001B595E">
        <w:rPr>
          <w:rFonts w:ascii="Times New Roman" w:hAnsi="Times New Roman" w:cs="Times New Roman"/>
          <w:color w:val="000000" w:themeColor="text1"/>
          <w:sz w:val="28"/>
          <w:szCs w:val="28"/>
        </w:rPr>
        <w:t>personale includ toate bunurile necesare în mod obișnuit unei singure persoane, ținând cont de toate circumstanțele călătoriei, sunt transportate peste frontiera vamală în bagajele personale și exclud orice caracter comercial.</w:t>
      </w:r>
    </w:p>
    <w:p w14:paraId="1DE96FAB" w14:textId="6201EAED" w:rsidR="00FC610B" w:rsidRPr="001B595E" w:rsidRDefault="00FC610B" w:rsidP="001B595E">
      <w:pPr>
        <w:pStyle w:val="ListParagraph"/>
        <w:tabs>
          <w:tab w:val="left" w:pos="851"/>
          <w:tab w:val="center" w:pos="4677"/>
          <w:tab w:val="right" w:pos="9355"/>
        </w:tabs>
        <w:spacing w:after="0" w:line="240" w:lineRule="auto"/>
        <w:ind w:left="567" w:right="282"/>
        <w:jc w:val="both"/>
        <w:rPr>
          <w:rFonts w:ascii="Times New Roman" w:hAnsi="Times New Roman" w:cs="Times New Roman"/>
          <w:color w:val="000000" w:themeColor="text1"/>
          <w:sz w:val="28"/>
          <w:szCs w:val="28"/>
        </w:rPr>
      </w:pPr>
    </w:p>
    <w:p w14:paraId="7E9E63C1" w14:textId="4BAB56BE" w:rsidR="00FC610B" w:rsidRPr="001B595E" w:rsidRDefault="00FC610B" w:rsidP="001B595E">
      <w:pPr>
        <w:pStyle w:val="ListParagraph"/>
        <w:tabs>
          <w:tab w:val="left" w:pos="851"/>
          <w:tab w:val="center" w:pos="4677"/>
          <w:tab w:val="right" w:pos="9355"/>
        </w:tabs>
        <w:spacing w:after="0" w:line="240" w:lineRule="auto"/>
        <w:ind w:left="567" w:right="282"/>
        <w:jc w:val="center"/>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Subsecțiunea 4</w:t>
      </w:r>
    </w:p>
    <w:p w14:paraId="072BA493" w14:textId="77777777" w:rsidR="00FC610B" w:rsidRPr="001B595E" w:rsidRDefault="00FC610B" w:rsidP="001B595E">
      <w:pPr>
        <w:pStyle w:val="ListParagraph"/>
        <w:tabs>
          <w:tab w:val="left" w:pos="851"/>
          <w:tab w:val="center" w:pos="4677"/>
          <w:tab w:val="right" w:pos="9355"/>
        </w:tabs>
        <w:spacing w:after="0" w:line="240" w:lineRule="auto"/>
        <w:ind w:left="567" w:right="282"/>
        <w:jc w:val="center"/>
        <w:rPr>
          <w:rFonts w:ascii="Times New Roman" w:hAnsi="Times New Roman" w:cs="Times New Roman"/>
          <w:color w:val="000000" w:themeColor="text1"/>
          <w:sz w:val="28"/>
          <w:szCs w:val="28"/>
        </w:rPr>
      </w:pPr>
    </w:p>
    <w:p w14:paraId="1B6507F4" w14:textId="4C53BCAA" w:rsidR="00B60D77" w:rsidRPr="001B595E" w:rsidRDefault="00B60D77" w:rsidP="001B595E">
      <w:pPr>
        <w:pStyle w:val="Foote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567" w:right="282"/>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Scutiri și facilități</w:t>
      </w:r>
    </w:p>
    <w:p w14:paraId="43799F39" w14:textId="77777777" w:rsidR="00FC610B" w:rsidRPr="001B595E" w:rsidRDefault="00FC610B" w:rsidP="001B595E">
      <w:pPr>
        <w:pStyle w:val="Foote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567" w:right="282"/>
        <w:jc w:val="center"/>
        <w:rPr>
          <w:rFonts w:ascii="Times New Roman" w:hAnsi="Times New Roman" w:cs="Times New Roman"/>
          <w:color w:val="000000" w:themeColor="text1"/>
          <w:sz w:val="28"/>
          <w:szCs w:val="28"/>
        </w:rPr>
      </w:pPr>
    </w:p>
    <w:p w14:paraId="0DEEE659" w14:textId="7CD32B9B" w:rsidR="00B60D77" w:rsidRPr="001B595E" w:rsidRDefault="00B60D77" w:rsidP="001B595E">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Bunurile importate de persoanele fizice pot fi scutite de plata drepturilor de import în conformitate cu Titlul VI Capitolul II din Cod.</w:t>
      </w:r>
    </w:p>
    <w:p w14:paraId="21079B7B" w14:textId="6E026CF7" w:rsidR="00B60D77" w:rsidRPr="001B595E" w:rsidRDefault="00A2738C" w:rsidP="001B595E">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Scutirile aferente </w:t>
      </w:r>
      <w:r w:rsidR="00B60D77" w:rsidRPr="001B595E">
        <w:rPr>
          <w:rFonts w:ascii="Times New Roman" w:hAnsi="Times New Roman" w:cs="Times New Roman"/>
          <w:color w:val="000000" w:themeColor="text1"/>
          <w:sz w:val="28"/>
          <w:szCs w:val="28"/>
        </w:rPr>
        <w:t>cuantumul neimpozabil, stabilit la art.</w:t>
      </w:r>
      <w:r w:rsidR="007C6DDC" w:rsidRPr="001B595E">
        <w:rPr>
          <w:rFonts w:ascii="Times New Roman" w:hAnsi="Times New Roman" w:cs="Times New Roman"/>
          <w:color w:val="000000" w:themeColor="text1"/>
          <w:sz w:val="28"/>
          <w:szCs w:val="28"/>
        </w:rPr>
        <w:t xml:space="preserve"> </w:t>
      </w:r>
      <w:r w:rsidR="00B60D77" w:rsidRPr="001B595E">
        <w:rPr>
          <w:rFonts w:ascii="Times New Roman" w:hAnsi="Times New Roman" w:cs="Times New Roman"/>
          <w:color w:val="000000" w:themeColor="text1"/>
          <w:sz w:val="28"/>
          <w:szCs w:val="28"/>
        </w:rPr>
        <w:t>224 alin.</w:t>
      </w:r>
      <w:r w:rsidR="007C6DDC" w:rsidRPr="001B595E">
        <w:rPr>
          <w:rFonts w:ascii="Times New Roman" w:hAnsi="Times New Roman" w:cs="Times New Roman"/>
          <w:color w:val="000000" w:themeColor="text1"/>
          <w:sz w:val="28"/>
          <w:szCs w:val="28"/>
        </w:rPr>
        <w:t xml:space="preserve"> </w:t>
      </w:r>
      <w:r w:rsidR="00B60D77" w:rsidRPr="001B595E">
        <w:rPr>
          <w:rFonts w:ascii="Times New Roman" w:hAnsi="Times New Roman" w:cs="Times New Roman"/>
          <w:color w:val="000000" w:themeColor="text1"/>
          <w:sz w:val="28"/>
          <w:szCs w:val="28"/>
        </w:rPr>
        <w:t>(1) și alin.</w:t>
      </w:r>
      <w:r w:rsidR="007C6DDC" w:rsidRPr="001B595E">
        <w:rPr>
          <w:rFonts w:ascii="Times New Roman" w:hAnsi="Times New Roman" w:cs="Times New Roman"/>
          <w:color w:val="000000" w:themeColor="text1"/>
          <w:sz w:val="28"/>
          <w:szCs w:val="28"/>
        </w:rPr>
        <w:t xml:space="preserve"> </w:t>
      </w:r>
      <w:r w:rsidR="00B60D77" w:rsidRPr="001B595E">
        <w:rPr>
          <w:rFonts w:ascii="Times New Roman" w:hAnsi="Times New Roman" w:cs="Times New Roman"/>
          <w:color w:val="000000" w:themeColor="text1"/>
          <w:sz w:val="28"/>
          <w:szCs w:val="28"/>
        </w:rPr>
        <w:t xml:space="preserve">(2) din Cod se acordă doar persoanelor fizice care nemijlocit trec peste frontiera vamală bunuri. Facilităţile nominalizate nu pot fi transmise altei persoane. La introducerea bunurilor pe teritoriul Republicii Moldova de către două sau mai multe persoane, proprietari ai acestor bunuri, </w:t>
      </w:r>
      <w:r w:rsidRPr="001B595E">
        <w:rPr>
          <w:rFonts w:ascii="Times New Roman" w:hAnsi="Times New Roman" w:cs="Times New Roman"/>
          <w:color w:val="000000" w:themeColor="text1"/>
          <w:sz w:val="28"/>
          <w:szCs w:val="28"/>
        </w:rPr>
        <w:t>scutirile</w:t>
      </w:r>
      <w:r w:rsidR="00B60D77" w:rsidRPr="001B595E">
        <w:rPr>
          <w:rFonts w:ascii="Times New Roman" w:hAnsi="Times New Roman" w:cs="Times New Roman"/>
          <w:color w:val="000000" w:themeColor="text1"/>
          <w:sz w:val="28"/>
          <w:szCs w:val="28"/>
        </w:rPr>
        <w:t xml:space="preserve"> menţionate mai sus vor fi acordate în cumul, cu respectarea următoarelor condiţii:</w:t>
      </w:r>
    </w:p>
    <w:p w14:paraId="3BE48B89" w14:textId="6E1B21E2" w:rsidR="00B60D77" w:rsidRPr="001B595E" w:rsidRDefault="00B60D77" w:rsidP="007C5F0D">
      <w:pPr>
        <w:pStyle w:val="ListParagraph"/>
        <w:numPr>
          <w:ilvl w:val="0"/>
          <w:numId w:val="215"/>
        </w:numPr>
        <w:tabs>
          <w:tab w:val="left" w:pos="993"/>
          <w:tab w:val="center" w:pos="4677"/>
          <w:tab w:val="right" w:pos="9355"/>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actul comercial ce însoţeşte bunurile sînt stipulate persoanele fizice – proprietari ai acestora;</w:t>
      </w:r>
    </w:p>
    <w:p w14:paraId="49C9D60B" w14:textId="247EB0CF" w:rsidR="00B60D77" w:rsidRPr="001B595E" w:rsidRDefault="00B60D77" w:rsidP="007C5F0D">
      <w:pPr>
        <w:pStyle w:val="ListParagraph"/>
        <w:numPr>
          <w:ilvl w:val="0"/>
          <w:numId w:val="215"/>
        </w:numPr>
        <w:tabs>
          <w:tab w:val="left" w:pos="993"/>
          <w:tab w:val="center" w:pos="4677"/>
          <w:tab w:val="right" w:pos="9355"/>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persoanele fizice, proprietari ai bunurilor (bunului), deplasează aceste obiecte (obiect) peste frontiera vamală;</w:t>
      </w:r>
    </w:p>
    <w:p w14:paraId="5F254494" w14:textId="21EFD982" w:rsidR="00B60D77" w:rsidRPr="001B595E" w:rsidRDefault="00B60D77" w:rsidP="007C5F0D">
      <w:pPr>
        <w:pStyle w:val="ListParagraph"/>
        <w:numPr>
          <w:ilvl w:val="0"/>
          <w:numId w:val="215"/>
        </w:numPr>
        <w:tabs>
          <w:tab w:val="left" w:pos="993"/>
          <w:tab w:val="center" w:pos="4677"/>
          <w:tab w:val="right" w:pos="9355"/>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persoanele fizice, proprietari ai bunurilor, dispun de cuantumul neimpozabil stabilit la art.</w:t>
      </w:r>
      <w:r w:rsidR="007C6DDC"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224 alin.</w:t>
      </w:r>
      <w:r w:rsidR="007C6DDC"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(1) sau alin.</w:t>
      </w:r>
      <w:r w:rsidR="007C6DDC"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(2) din Cod</w:t>
      </w:r>
      <w:r w:rsidR="007C6DDC" w:rsidRPr="001B595E">
        <w:rPr>
          <w:rFonts w:ascii="Times New Roman" w:hAnsi="Times New Roman" w:cs="Times New Roman"/>
          <w:color w:val="000000" w:themeColor="text1"/>
          <w:sz w:val="28"/>
          <w:szCs w:val="28"/>
        </w:rPr>
        <w:t>.</w:t>
      </w:r>
    </w:p>
    <w:p w14:paraId="33C4C0C7" w14:textId="09781431" w:rsidR="00B60D77" w:rsidRPr="001B595E" w:rsidRDefault="00D533CC" w:rsidP="001B595E">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Serviciul Vamal </w:t>
      </w:r>
      <w:r w:rsidR="00B60D77" w:rsidRPr="001B595E">
        <w:rPr>
          <w:rFonts w:ascii="Times New Roman" w:hAnsi="Times New Roman" w:cs="Times New Roman"/>
          <w:color w:val="000000" w:themeColor="text1"/>
          <w:sz w:val="28"/>
          <w:szCs w:val="28"/>
        </w:rPr>
        <w:t xml:space="preserve">autorizează introducerea pe teritoriul Republicii Moldova, în conformitate cu prevederile </w:t>
      </w:r>
      <w:r w:rsidR="00A2738C" w:rsidRPr="001B595E">
        <w:rPr>
          <w:rFonts w:ascii="Times New Roman" w:hAnsi="Times New Roman" w:cs="Times New Roman"/>
          <w:color w:val="000000" w:themeColor="text1"/>
          <w:sz w:val="28"/>
          <w:szCs w:val="28"/>
        </w:rPr>
        <w:t xml:space="preserve">Titlurilor VI </w:t>
      </w:r>
      <w:r w:rsidR="00B60D77" w:rsidRPr="001B595E">
        <w:rPr>
          <w:rFonts w:ascii="Times New Roman" w:hAnsi="Times New Roman" w:cs="Times New Roman"/>
          <w:color w:val="000000" w:themeColor="text1"/>
          <w:sz w:val="28"/>
          <w:szCs w:val="28"/>
        </w:rPr>
        <w:t>Secțiunea 1, Capitolul II, din Cod, a bunurilor ce aparțin persoanelor fizice care își schimbă domiciliul sau reședința dintr-o țară străină în Republica Moldova, cu condiția prezentării următoarelor acte:</w:t>
      </w:r>
    </w:p>
    <w:p w14:paraId="1E24520F" w14:textId="0EB4671A" w:rsidR="00B60D77" w:rsidRPr="001B595E" w:rsidRDefault="00B60D77" w:rsidP="007C5F0D">
      <w:pPr>
        <w:pStyle w:val="ListParagraph"/>
        <w:numPr>
          <w:ilvl w:val="0"/>
          <w:numId w:val="216"/>
        </w:numPr>
        <w:tabs>
          <w:tab w:val="left" w:pos="993"/>
          <w:tab w:val="center" w:pos="4677"/>
          <w:tab w:val="right" w:pos="9355"/>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adeverința ce confirmă repatrierea cetățeanului Republicii Moldova și buletinul de identitate al cetățeanului Republicii Moldova; </w:t>
      </w:r>
    </w:p>
    <w:p w14:paraId="726CD307" w14:textId="653DF177" w:rsidR="00B60D77" w:rsidRPr="001B595E" w:rsidRDefault="00B60D77" w:rsidP="007C5F0D">
      <w:pPr>
        <w:pStyle w:val="ListParagraph"/>
        <w:numPr>
          <w:ilvl w:val="0"/>
          <w:numId w:val="216"/>
        </w:numPr>
        <w:tabs>
          <w:tab w:val="left" w:pos="993"/>
          <w:tab w:val="center" w:pos="4677"/>
          <w:tab w:val="right" w:pos="9355"/>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decizia cu privire la acordarea dreptului de ședere permanentă sau confirmarea de repatriere şi permisul de ședere permanentă;</w:t>
      </w:r>
    </w:p>
    <w:p w14:paraId="53E89B9E" w14:textId="4807B455" w:rsidR="00B60D77" w:rsidRPr="001B595E" w:rsidRDefault="00B60D77" w:rsidP="007C5F0D">
      <w:pPr>
        <w:pStyle w:val="ListParagraph"/>
        <w:numPr>
          <w:ilvl w:val="0"/>
          <w:numId w:val="216"/>
        </w:numPr>
        <w:tabs>
          <w:tab w:val="left" w:pos="993"/>
          <w:tab w:val="center" w:pos="4677"/>
          <w:tab w:val="right" w:pos="9355"/>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decizia privind recunoașterea statutului de apatrid sau confirmarea de repatriere şi buletinul de identitate pentru apatrid;</w:t>
      </w:r>
    </w:p>
    <w:p w14:paraId="1DA6E1C7" w14:textId="33F80B64" w:rsidR="00B60D77" w:rsidRPr="001B595E" w:rsidRDefault="00B60D77" w:rsidP="007C5F0D">
      <w:pPr>
        <w:pStyle w:val="ListParagraph"/>
        <w:numPr>
          <w:ilvl w:val="0"/>
          <w:numId w:val="216"/>
        </w:numPr>
        <w:tabs>
          <w:tab w:val="left" w:pos="993"/>
          <w:tab w:val="center" w:pos="4677"/>
          <w:tab w:val="right" w:pos="9355"/>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decizia cu privire la acordarea protecției internaționale și buletinul de identitate al beneficiarului de protecție internațională;</w:t>
      </w:r>
    </w:p>
    <w:p w14:paraId="26305FEB" w14:textId="200F4DC3" w:rsidR="00B60D77" w:rsidRPr="001B595E" w:rsidRDefault="00B60D77" w:rsidP="007C5F0D">
      <w:pPr>
        <w:pStyle w:val="ListParagraph"/>
        <w:numPr>
          <w:ilvl w:val="0"/>
          <w:numId w:val="216"/>
        </w:numPr>
        <w:tabs>
          <w:tab w:val="left" w:pos="993"/>
          <w:tab w:val="center" w:pos="4677"/>
          <w:tab w:val="right" w:pos="9355"/>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alte acte necesare pentru plasarea mărfurilor în regim vamal de import.</w:t>
      </w:r>
    </w:p>
    <w:p w14:paraId="28DC7EEF" w14:textId="723A72AE" w:rsidR="00B60D77" w:rsidRPr="001B595E" w:rsidRDefault="00B60D77" w:rsidP="00355D1E">
      <w:pPr>
        <w:tabs>
          <w:tab w:val="left" w:pos="993"/>
          <w:tab w:val="center" w:pos="4677"/>
          <w:tab w:val="right" w:pos="9355"/>
        </w:tabs>
        <w:spacing w:after="0" w:line="240" w:lineRule="auto"/>
        <w:ind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Termenul de 12 luni stabilit la art.203 alin.(1)</w:t>
      </w:r>
      <w:r w:rsidR="00C9247D" w:rsidRPr="001B595E">
        <w:rPr>
          <w:rFonts w:ascii="Times New Roman" w:hAnsi="Times New Roman" w:cs="Times New Roman"/>
          <w:color w:val="000000" w:themeColor="text1"/>
          <w:sz w:val="28"/>
          <w:szCs w:val="28"/>
        </w:rPr>
        <w:t xml:space="preserve"> din Cod</w:t>
      </w:r>
      <w:r w:rsidRPr="001B595E">
        <w:rPr>
          <w:rFonts w:ascii="Times New Roman" w:hAnsi="Times New Roman" w:cs="Times New Roman"/>
          <w:color w:val="000000" w:themeColor="text1"/>
          <w:sz w:val="28"/>
          <w:szCs w:val="28"/>
        </w:rPr>
        <w:t xml:space="preserve"> este un termen de decădere.</w:t>
      </w:r>
    </w:p>
    <w:p w14:paraId="474E6F7A" w14:textId="77777777" w:rsidR="00C9247D" w:rsidRPr="001B595E" w:rsidRDefault="00C9247D" w:rsidP="00355D1E">
      <w:pPr>
        <w:tabs>
          <w:tab w:val="left" w:pos="993"/>
          <w:tab w:val="center" w:pos="4677"/>
          <w:tab w:val="right" w:pos="9355"/>
        </w:tabs>
        <w:spacing w:after="0" w:line="240" w:lineRule="auto"/>
        <w:ind w:right="282" w:firstLine="567"/>
        <w:jc w:val="both"/>
        <w:rPr>
          <w:rFonts w:ascii="Times New Roman" w:hAnsi="Times New Roman" w:cs="Times New Roman"/>
          <w:color w:val="000000" w:themeColor="text1"/>
          <w:sz w:val="28"/>
          <w:szCs w:val="28"/>
        </w:rPr>
      </w:pPr>
    </w:p>
    <w:p w14:paraId="2DFE5205" w14:textId="5EAB459C" w:rsidR="00B60D77" w:rsidRPr="001B595E" w:rsidRDefault="00F350A6" w:rsidP="001B595E">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Serviciul Vamal </w:t>
      </w:r>
      <w:r w:rsidR="00B60D77" w:rsidRPr="001B595E">
        <w:rPr>
          <w:rFonts w:ascii="Times New Roman" w:hAnsi="Times New Roman" w:cs="Times New Roman"/>
          <w:color w:val="000000" w:themeColor="text1"/>
          <w:sz w:val="28"/>
          <w:szCs w:val="28"/>
        </w:rPr>
        <w:t xml:space="preserve">va autoriza introducerea pe teritoriul republicii, în conformitate cu prevederile </w:t>
      </w:r>
      <w:r w:rsidR="00117B80" w:rsidRPr="001B595E">
        <w:rPr>
          <w:rFonts w:ascii="Times New Roman" w:hAnsi="Times New Roman" w:cs="Times New Roman"/>
          <w:color w:val="000000" w:themeColor="text1"/>
          <w:sz w:val="28"/>
          <w:szCs w:val="28"/>
        </w:rPr>
        <w:t xml:space="preserve">Titlului VI </w:t>
      </w:r>
      <w:r w:rsidR="00B60D77" w:rsidRPr="001B595E">
        <w:rPr>
          <w:rFonts w:ascii="Times New Roman" w:hAnsi="Times New Roman" w:cs="Times New Roman"/>
          <w:color w:val="000000" w:themeColor="text1"/>
          <w:sz w:val="28"/>
          <w:szCs w:val="28"/>
        </w:rPr>
        <w:t>Secțiunea 3, Capitolul II, din Cod, a bunurilor ce aparţin persoanelor fizice în legătură cu obţinerea acestor bunuri prin moştenire, cu condiţia prezentării următoarelor acte:</w:t>
      </w:r>
    </w:p>
    <w:p w14:paraId="109D5054" w14:textId="40E442D9" w:rsidR="00B60D77" w:rsidRPr="001B595E" w:rsidRDefault="00B60D77" w:rsidP="007C5F0D">
      <w:pPr>
        <w:pStyle w:val="ListParagraph"/>
        <w:numPr>
          <w:ilvl w:val="1"/>
          <w:numId w:val="217"/>
        </w:numPr>
        <w:tabs>
          <w:tab w:val="left" w:pos="993"/>
          <w:tab w:val="center" w:pos="4677"/>
          <w:tab w:val="right" w:pos="9355"/>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actul eliberat de organul abilitat al ţării în care au fost obţinute bunurile prin moştenire de către persoana fizică. Actul nominalizat urmează a fi legalizat de către misiunile diplomatice şi oficiile consulare ale Republicii Moldova;</w:t>
      </w:r>
    </w:p>
    <w:p w14:paraId="7E1F5711" w14:textId="6D08408C" w:rsidR="00B60D77" w:rsidRPr="001B595E" w:rsidRDefault="00B60D77" w:rsidP="007C5F0D">
      <w:pPr>
        <w:pStyle w:val="ListParagraph"/>
        <w:numPr>
          <w:ilvl w:val="1"/>
          <w:numId w:val="217"/>
        </w:numPr>
        <w:tabs>
          <w:tab w:val="left" w:pos="993"/>
          <w:tab w:val="center" w:pos="4677"/>
          <w:tab w:val="right" w:pos="9355"/>
        </w:tabs>
        <w:spacing w:after="0" w:line="240" w:lineRule="auto"/>
        <w:ind w:left="0" w:right="282"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altor acte necesare, conform prevederilor ce ţin de regimul vamal de import.</w:t>
      </w:r>
    </w:p>
    <w:p w14:paraId="4FAA99A4" w14:textId="0DB6048B" w:rsidR="00B60D77" w:rsidRPr="001B595E" w:rsidRDefault="00B60D77" w:rsidP="001B595E">
      <w:pPr>
        <w:pStyle w:val="Foote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567" w:right="282"/>
        <w:jc w:val="both"/>
        <w:rPr>
          <w:rFonts w:ascii="Times New Roman" w:hAnsi="Times New Roman" w:cs="Times New Roman"/>
          <w:color w:val="000000" w:themeColor="text1"/>
          <w:sz w:val="28"/>
          <w:szCs w:val="28"/>
        </w:rPr>
      </w:pPr>
    </w:p>
    <w:p w14:paraId="654ADC25" w14:textId="21B5D75B" w:rsidR="00B60D77" w:rsidRPr="001B595E" w:rsidRDefault="00B60D77" w:rsidP="001A02E9">
      <w:pPr>
        <w:tabs>
          <w:tab w:val="center" w:pos="4677"/>
          <w:tab w:val="right" w:pos="9355"/>
        </w:tabs>
        <w:spacing w:after="0" w:line="240" w:lineRule="auto"/>
        <w:ind w:right="282" w:firstLine="567"/>
        <w:jc w:val="both"/>
        <w:rPr>
          <w:rFonts w:ascii="Times New Roman" w:hAnsi="Times New Roman" w:cs="Times New Roman"/>
          <w:color w:val="000000" w:themeColor="text1"/>
          <w:sz w:val="28"/>
          <w:szCs w:val="28"/>
        </w:rPr>
      </w:pPr>
    </w:p>
    <w:p w14:paraId="55F98A82" w14:textId="581394E6" w:rsidR="00B60D77" w:rsidRPr="001B595E" w:rsidRDefault="00B60D77" w:rsidP="007E0A86">
      <w:pPr>
        <w:spacing w:after="0" w:line="240" w:lineRule="auto"/>
        <w:ind w:right="282" w:firstLine="567"/>
        <w:jc w:val="both"/>
        <w:rPr>
          <w:rFonts w:ascii="Times New Roman" w:hAnsi="Times New Roman" w:cs="Times New Roman"/>
          <w:color w:val="000000" w:themeColor="text1"/>
          <w:sz w:val="28"/>
          <w:szCs w:val="28"/>
        </w:rPr>
      </w:pPr>
    </w:p>
    <w:p w14:paraId="61439230" w14:textId="267BB417" w:rsidR="00B60D77" w:rsidRPr="001B595E" w:rsidRDefault="00B60D77" w:rsidP="007E0A86">
      <w:pPr>
        <w:tabs>
          <w:tab w:val="center" w:pos="4677"/>
          <w:tab w:val="right" w:pos="9355"/>
        </w:tabs>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 xml:space="preserve">Secțiunea </w:t>
      </w:r>
      <w:r w:rsidR="004945EC" w:rsidRPr="001B595E">
        <w:rPr>
          <w:rFonts w:ascii="Times New Roman" w:hAnsi="Times New Roman" w:cs="Times New Roman"/>
          <w:b/>
          <w:color w:val="000000" w:themeColor="text1"/>
          <w:sz w:val="28"/>
          <w:szCs w:val="28"/>
        </w:rPr>
        <w:t>4</w:t>
      </w:r>
    </w:p>
    <w:p w14:paraId="784C2A07" w14:textId="0285D14E" w:rsidR="00B60D77" w:rsidRPr="001B595E" w:rsidRDefault="00B60D77" w:rsidP="008B3280">
      <w:pPr>
        <w:tabs>
          <w:tab w:val="center" w:pos="4677"/>
          <w:tab w:val="right" w:pos="9355"/>
        </w:tabs>
        <w:spacing w:after="0" w:line="240" w:lineRule="auto"/>
        <w:ind w:right="284"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Controlul metalelor prețioase, al obiectelor și al bijuteriilor din metale și al pietrelor prețioase, al valorilor valutare și culturale</w:t>
      </w:r>
    </w:p>
    <w:p w14:paraId="1CF552A5" w14:textId="77777777" w:rsidR="00B60D77" w:rsidRPr="001B595E" w:rsidRDefault="00B60D77" w:rsidP="008B3280">
      <w:pPr>
        <w:spacing w:after="0" w:line="240" w:lineRule="auto"/>
        <w:ind w:right="284" w:firstLine="567"/>
        <w:jc w:val="center"/>
        <w:rPr>
          <w:rFonts w:ascii="Times New Roman" w:hAnsi="Times New Roman" w:cs="Times New Roman"/>
          <w:color w:val="000000" w:themeColor="text1"/>
          <w:sz w:val="28"/>
          <w:szCs w:val="28"/>
        </w:rPr>
      </w:pPr>
    </w:p>
    <w:p w14:paraId="0A70406A" w14:textId="447C3B6C"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Metalele prețioase, obiectele și bijuteriile din metale și pietre prețioase, de valori valutare și culturale, pe lângă controalele vamale, pot fi supuse altor forme de control în conformitate cu legislația în vigoare.</w:t>
      </w:r>
    </w:p>
    <w:p w14:paraId="563CCBC3" w14:textId="77777777" w:rsidR="008B3280"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Serviciul Vamal poate stabili norme mai detaliate privind controlul metalelor prețioase, obiectelor și bijuteriilor din metale și pietre prețioase, al valorilor valutare și culturale.</w:t>
      </w:r>
    </w:p>
    <w:p w14:paraId="359B4AD7" w14:textId="7CE0C6EF"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Persoanele care transportă numerar în monedă naţională şi a numerarului şi cecurilor de călătorie în valută străină în valoare de 10 000 EUR sau mai mult declară numerarul respectiv postului vamal prin care aceștia intră sau ies din țară și pun numerarul la dispoziția acestuia pentru control. Obligația de declarare a numerarului nu se consideră îndeplinită în cazul în care informațiile furnizate sunt incorecte sau incomplete sau numerarul nu este pus la dispoziție pentru control.</w:t>
      </w:r>
    </w:p>
    <w:p w14:paraId="2192EC87" w14:textId="2DB1B4DC"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Declarația menționată la p</w:t>
      </w:r>
      <w:r w:rsidR="008B3280" w:rsidRPr="001B595E">
        <w:rPr>
          <w:rFonts w:ascii="Times New Roman" w:hAnsi="Times New Roman" w:cs="Times New Roman"/>
          <w:color w:val="000000" w:themeColor="text1"/>
          <w:sz w:val="28"/>
          <w:szCs w:val="28"/>
        </w:rPr>
        <w:t xml:space="preserve">ct. </w:t>
      </w:r>
      <w:r w:rsidR="00C9247D" w:rsidRPr="001B595E">
        <w:rPr>
          <w:rFonts w:ascii="Times New Roman" w:hAnsi="Times New Roman" w:cs="Times New Roman"/>
          <w:color w:val="000000" w:themeColor="text1"/>
          <w:sz w:val="28"/>
          <w:szCs w:val="28"/>
        </w:rPr>
        <w:t xml:space="preserve">833 </w:t>
      </w:r>
      <w:r w:rsidRPr="001B595E">
        <w:rPr>
          <w:rFonts w:ascii="Times New Roman" w:hAnsi="Times New Roman" w:cs="Times New Roman"/>
          <w:color w:val="000000" w:themeColor="text1"/>
          <w:sz w:val="28"/>
          <w:szCs w:val="28"/>
        </w:rPr>
        <w:t>cuprinde informații despre următoarele:</w:t>
      </w:r>
    </w:p>
    <w:p w14:paraId="1C88C964" w14:textId="2208EDBF" w:rsidR="00B60D77" w:rsidRPr="001B595E" w:rsidRDefault="00B60D77" w:rsidP="007C5F0D">
      <w:pPr>
        <w:pStyle w:val="ListParagraph"/>
        <w:numPr>
          <w:ilvl w:val="1"/>
          <w:numId w:val="218"/>
        </w:numPr>
        <w:tabs>
          <w:tab w:val="left" w:pos="851"/>
          <w:tab w:val="center" w:pos="4677"/>
          <w:tab w:val="right" w:pos="9355"/>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persoana, inclusiv numele complet, datele de contact, inclusiv adresa, data și locul nașterii, cetățenia și numărul actului de identitate;</w:t>
      </w:r>
    </w:p>
    <w:p w14:paraId="46A2CCB5" w14:textId="63741F37" w:rsidR="00B60D77" w:rsidRPr="001B595E" w:rsidRDefault="00B60D77" w:rsidP="007C5F0D">
      <w:pPr>
        <w:pStyle w:val="ListParagraph"/>
        <w:numPr>
          <w:ilvl w:val="1"/>
          <w:numId w:val="218"/>
        </w:numPr>
        <w:tabs>
          <w:tab w:val="left" w:pos="851"/>
          <w:tab w:val="center" w:pos="4677"/>
          <w:tab w:val="right" w:pos="9355"/>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proprietarul numerarului, inclusiv numele complet, datele de contact, inclusiv adresa, data și locul nașterii, cetățenia și numărul actului de identitate, în cazul în care proprietarul este persoană fizică, sau denumirea completă, datele de contact, inclusiv adresa, numărul de înmatriculare, în cazul în care proprietarul este persoană juridică;</w:t>
      </w:r>
    </w:p>
    <w:p w14:paraId="6E940B40" w14:textId="4679466A" w:rsidR="00B60D77" w:rsidRPr="001B595E" w:rsidRDefault="00B60D77" w:rsidP="007C5F0D">
      <w:pPr>
        <w:pStyle w:val="ListParagraph"/>
        <w:numPr>
          <w:ilvl w:val="1"/>
          <w:numId w:val="218"/>
        </w:numPr>
        <w:tabs>
          <w:tab w:val="left" w:pos="851"/>
          <w:tab w:val="center" w:pos="4677"/>
          <w:tab w:val="right" w:pos="9355"/>
        </w:tabs>
        <w:spacing w:after="0" w:line="240" w:lineRule="auto"/>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dacă este cazul, destinatarul vizat al numerarului, inclusiv numele complet, datele de contact, inclusiv adresa, data și locul nașterii, cetățenia și numărul actului de identitate, în cazul în care destinatarul vizat este persoană fizică, sau denumirea completă, date de contact, inclusiv adresa, numărul de înmatriculare, în cazul în care destinatarul vizat este persoană juridică;</w:t>
      </w:r>
    </w:p>
    <w:p w14:paraId="40808BBD" w14:textId="59006221" w:rsidR="00B60D77" w:rsidRPr="001B595E" w:rsidRDefault="00B60D77" w:rsidP="007C5F0D">
      <w:pPr>
        <w:pStyle w:val="ListParagraph"/>
        <w:numPr>
          <w:ilvl w:val="1"/>
          <w:numId w:val="218"/>
        </w:numPr>
        <w:tabs>
          <w:tab w:val="left" w:pos="851"/>
          <w:tab w:val="center" w:pos="4677"/>
          <w:tab w:val="right" w:pos="9355"/>
        </w:tabs>
        <w:spacing w:after="0" w:line="240" w:lineRule="auto"/>
        <w:ind w:left="0" w:right="284" w:firstLine="567"/>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natura și cuantumul sau valoarea numerarului;</w:t>
      </w:r>
    </w:p>
    <w:p w14:paraId="1E7DA44F" w14:textId="3E751BC2" w:rsidR="00B60D77" w:rsidRPr="001B595E" w:rsidRDefault="00B60D77" w:rsidP="007C5F0D">
      <w:pPr>
        <w:pStyle w:val="ListParagraph"/>
        <w:numPr>
          <w:ilvl w:val="1"/>
          <w:numId w:val="218"/>
        </w:numPr>
        <w:tabs>
          <w:tab w:val="left" w:pos="851"/>
          <w:tab w:val="center" w:pos="4677"/>
          <w:tab w:val="right" w:pos="9355"/>
        </w:tabs>
        <w:spacing w:after="0" w:line="240" w:lineRule="auto"/>
        <w:ind w:left="0" w:right="284" w:firstLine="567"/>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proveniența economică a numerarului;</w:t>
      </w:r>
    </w:p>
    <w:p w14:paraId="55152B96" w14:textId="21FFEFA2" w:rsidR="00B60D77" w:rsidRPr="001B595E" w:rsidRDefault="00B60D77" w:rsidP="007C5F0D">
      <w:pPr>
        <w:pStyle w:val="ListParagraph"/>
        <w:numPr>
          <w:ilvl w:val="1"/>
          <w:numId w:val="218"/>
        </w:numPr>
        <w:tabs>
          <w:tab w:val="left" w:pos="851"/>
          <w:tab w:val="center" w:pos="4677"/>
          <w:tab w:val="right" w:pos="9355"/>
        </w:tabs>
        <w:spacing w:after="0" w:line="240" w:lineRule="auto"/>
        <w:ind w:left="0" w:right="284" w:firstLine="567"/>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utilizarea preconizată a numerarului;</w:t>
      </w:r>
    </w:p>
    <w:p w14:paraId="2835FEDF" w14:textId="238A8E74" w:rsidR="00B60D77" w:rsidRPr="001B595E" w:rsidRDefault="00B60D77" w:rsidP="007C5F0D">
      <w:pPr>
        <w:pStyle w:val="ListParagraph"/>
        <w:numPr>
          <w:ilvl w:val="1"/>
          <w:numId w:val="218"/>
        </w:numPr>
        <w:tabs>
          <w:tab w:val="left" w:pos="851"/>
          <w:tab w:val="center" w:pos="4677"/>
          <w:tab w:val="right" w:pos="9355"/>
        </w:tabs>
        <w:spacing w:after="0" w:line="240" w:lineRule="auto"/>
        <w:ind w:left="0" w:right="284" w:firstLine="567"/>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ruta de transport; și</w:t>
      </w:r>
    </w:p>
    <w:p w14:paraId="3A7F81A3" w14:textId="46C2119F" w:rsidR="00B60D77" w:rsidRPr="001B595E" w:rsidRDefault="00B60D77" w:rsidP="007C5F0D">
      <w:pPr>
        <w:pStyle w:val="ListParagraph"/>
        <w:numPr>
          <w:ilvl w:val="1"/>
          <w:numId w:val="218"/>
        </w:numPr>
        <w:tabs>
          <w:tab w:val="left" w:pos="851"/>
          <w:tab w:val="center" w:pos="4677"/>
          <w:tab w:val="right" w:pos="9355"/>
        </w:tabs>
        <w:spacing w:after="0" w:line="240" w:lineRule="auto"/>
        <w:ind w:left="0" w:right="284" w:firstLine="567"/>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mijloacele de transport.</w:t>
      </w:r>
    </w:p>
    <w:p w14:paraId="489D0EC6" w14:textId="77777777" w:rsidR="00B60D77" w:rsidRPr="001B595E" w:rsidRDefault="00B60D77" w:rsidP="008B3280">
      <w:pPr>
        <w:tabs>
          <w:tab w:val="left" w:pos="851"/>
          <w:tab w:val="center" w:pos="4677"/>
          <w:tab w:val="right" w:pos="9355"/>
        </w:tabs>
        <w:spacing w:after="0" w:line="240" w:lineRule="auto"/>
        <w:ind w:right="284" w:firstLine="567"/>
        <w:rPr>
          <w:rFonts w:ascii="Times New Roman" w:hAnsi="Times New Roman" w:cs="Times New Roman"/>
          <w:color w:val="000000" w:themeColor="text1"/>
          <w:sz w:val="28"/>
          <w:szCs w:val="28"/>
        </w:rPr>
      </w:pPr>
    </w:p>
    <w:p w14:paraId="4C4CA37C" w14:textId="266D4972"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I</w:t>
      </w:r>
      <w:r w:rsidR="00934A97" w:rsidRPr="001B595E">
        <w:rPr>
          <w:rFonts w:ascii="Times New Roman" w:hAnsi="Times New Roman" w:cs="Times New Roman"/>
          <w:color w:val="000000" w:themeColor="text1"/>
          <w:sz w:val="28"/>
          <w:szCs w:val="28"/>
        </w:rPr>
        <w:t>nformațiile enumerate la pct.</w:t>
      </w:r>
      <w:r w:rsidRPr="001B595E">
        <w:rPr>
          <w:rFonts w:ascii="Times New Roman" w:hAnsi="Times New Roman" w:cs="Times New Roman"/>
          <w:color w:val="000000" w:themeColor="text1"/>
          <w:sz w:val="28"/>
          <w:szCs w:val="28"/>
        </w:rPr>
        <w:t xml:space="preserve"> </w:t>
      </w:r>
      <w:r w:rsidR="009A38E2" w:rsidRPr="001B595E">
        <w:rPr>
          <w:rFonts w:ascii="Times New Roman" w:hAnsi="Times New Roman" w:cs="Times New Roman"/>
          <w:color w:val="000000" w:themeColor="text1"/>
          <w:sz w:val="28"/>
          <w:szCs w:val="28"/>
        </w:rPr>
        <w:t xml:space="preserve">833 </w:t>
      </w:r>
      <w:r w:rsidRPr="001B595E">
        <w:rPr>
          <w:rFonts w:ascii="Times New Roman" w:hAnsi="Times New Roman" w:cs="Times New Roman"/>
          <w:color w:val="000000" w:themeColor="text1"/>
          <w:sz w:val="28"/>
          <w:szCs w:val="28"/>
        </w:rPr>
        <w:t xml:space="preserve">se furnizează în scris sau electronic, folosind formularul de declarație </w:t>
      </w:r>
      <w:r w:rsidR="00761D6C" w:rsidRPr="001B595E">
        <w:rPr>
          <w:rFonts w:ascii="Times New Roman" w:hAnsi="Times New Roman" w:cs="Times New Roman"/>
          <w:color w:val="000000" w:themeColor="text1"/>
          <w:sz w:val="28"/>
          <w:szCs w:val="28"/>
        </w:rPr>
        <w:t>prevăzut de Serviciul Vamal</w:t>
      </w:r>
      <w:r w:rsidRPr="001B595E">
        <w:rPr>
          <w:rFonts w:ascii="Times New Roman" w:hAnsi="Times New Roman" w:cs="Times New Roman"/>
          <w:color w:val="000000" w:themeColor="text1"/>
          <w:sz w:val="28"/>
          <w:szCs w:val="28"/>
        </w:rPr>
        <w:t>. O copie vizată a declarației se furnizează declarantului, la cerere.</w:t>
      </w:r>
    </w:p>
    <w:p w14:paraId="3328B8EB" w14:textId="77777777" w:rsidR="00B60D77" w:rsidRPr="001B595E" w:rsidRDefault="00B60D77" w:rsidP="008B3280">
      <w:pPr>
        <w:tabs>
          <w:tab w:val="center" w:pos="4677"/>
          <w:tab w:val="right" w:pos="9355"/>
        </w:tabs>
        <w:spacing w:after="0" w:line="240" w:lineRule="auto"/>
        <w:ind w:right="284" w:firstLine="567"/>
        <w:rPr>
          <w:rFonts w:ascii="Times New Roman" w:hAnsi="Times New Roman" w:cs="Times New Roman"/>
          <w:color w:val="000000" w:themeColor="text1"/>
          <w:sz w:val="28"/>
          <w:szCs w:val="28"/>
        </w:rPr>
      </w:pPr>
    </w:p>
    <w:p w14:paraId="3C4AE64A" w14:textId="77777777" w:rsidR="00B60D77" w:rsidRPr="001B595E" w:rsidRDefault="00B60D77" w:rsidP="008B3280">
      <w:pPr>
        <w:tabs>
          <w:tab w:val="center" w:pos="4677"/>
          <w:tab w:val="right" w:pos="9355"/>
        </w:tabs>
        <w:spacing w:after="0" w:line="240" w:lineRule="auto"/>
        <w:ind w:right="284" w:firstLine="567"/>
        <w:rPr>
          <w:rFonts w:ascii="Times New Roman" w:hAnsi="Times New Roman" w:cs="Times New Roman"/>
          <w:color w:val="000000" w:themeColor="text1"/>
          <w:sz w:val="28"/>
          <w:szCs w:val="28"/>
        </w:rPr>
      </w:pPr>
    </w:p>
    <w:p w14:paraId="20717356" w14:textId="77777777" w:rsidR="00B60D77" w:rsidRPr="001B595E" w:rsidRDefault="00B60D77" w:rsidP="008B3280">
      <w:pPr>
        <w:tabs>
          <w:tab w:val="center" w:pos="4677"/>
          <w:tab w:val="right" w:pos="9355"/>
        </w:tabs>
        <w:spacing w:after="0" w:line="240" w:lineRule="auto"/>
        <w:ind w:right="284"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Secțiunea 6</w:t>
      </w:r>
    </w:p>
    <w:p w14:paraId="3B626489" w14:textId="77777777" w:rsidR="00B60D77" w:rsidRPr="001B595E" w:rsidRDefault="00B60D77" w:rsidP="008B3280">
      <w:pPr>
        <w:tabs>
          <w:tab w:val="center" w:pos="4677"/>
          <w:tab w:val="right" w:pos="9355"/>
        </w:tabs>
        <w:spacing w:after="0" w:line="240" w:lineRule="auto"/>
        <w:ind w:right="284"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 xml:space="preserve">Controlul trimiterilor poștale internaționale </w:t>
      </w:r>
    </w:p>
    <w:p w14:paraId="48B7C1BF" w14:textId="77777777" w:rsidR="00B60D77" w:rsidRPr="001B595E" w:rsidRDefault="00B60D77" w:rsidP="008B3280">
      <w:pPr>
        <w:tabs>
          <w:tab w:val="center" w:pos="4677"/>
          <w:tab w:val="right" w:pos="9355"/>
        </w:tabs>
        <w:spacing w:after="0" w:line="240" w:lineRule="auto"/>
        <w:ind w:right="284" w:firstLine="567"/>
        <w:jc w:val="center"/>
        <w:rPr>
          <w:rFonts w:ascii="Times New Roman" w:hAnsi="Times New Roman" w:cs="Times New Roman"/>
          <w:color w:val="000000" w:themeColor="text1"/>
          <w:sz w:val="28"/>
          <w:szCs w:val="28"/>
        </w:rPr>
      </w:pPr>
    </w:p>
    <w:p w14:paraId="4C909E64" w14:textId="610F4BB4"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Din trimiterile poștale internaționale fac parte coletele poștale care pot coține mărfurile dintr-un transport poștal sau mărfurile dintr-un transport expres, precum și </w:t>
      </w:r>
      <w:r w:rsidR="00AB2EDD" w:rsidRPr="001B595E">
        <w:rPr>
          <w:rFonts w:ascii="Times New Roman" w:hAnsi="Times New Roman" w:cs="Times New Roman"/>
          <w:color w:val="000000" w:themeColor="text1"/>
          <w:sz w:val="28"/>
          <w:szCs w:val="28"/>
        </w:rPr>
        <w:t xml:space="preserve">trimiteri </w:t>
      </w:r>
      <w:r w:rsidRPr="001B595E">
        <w:rPr>
          <w:rFonts w:ascii="Times New Roman" w:hAnsi="Times New Roman" w:cs="Times New Roman"/>
          <w:color w:val="000000" w:themeColor="text1"/>
          <w:sz w:val="28"/>
          <w:szCs w:val="28"/>
        </w:rPr>
        <w:t>de corespondență.</w:t>
      </w:r>
    </w:p>
    <w:p w14:paraId="631952A5" w14:textId="31C31DCD" w:rsidR="00B60D77" w:rsidRPr="001B595E" w:rsidRDefault="00B60D77" w:rsidP="00086AF8">
      <w:pPr>
        <w:tabs>
          <w:tab w:val="center" w:pos="4677"/>
          <w:tab w:val="right" w:pos="9355"/>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Trimiterile poștale internaționale sunt declarate </w:t>
      </w:r>
      <w:r w:rsidR="00A10A47" w:rsidRPr="001B595E">
        <w:rPr>
          <w:rFonts w:ascii="Times New Roman" w:hAnsi="Times New Roman" w:cs="Times New Roman"/>
          <w:color w:val="000000" w:themeColor="text1"/>
          <w:sz w:val="28"/>
          <w:szCs w:val="28"/>
        </w:rPr>
        <w:t xml:space="preserve">Serviciului </w:t>
      </w:r>
      <w:r w:rsidRPr="001B595E">
        <w:rPr>
          <w:rFonts w:ascii="Times New Roman" w:hAnsi="Times New Roman" w:cs="Times New Roman"/>
          <w:color w:val="000000" w:themeColor="text1"/>
          <w:sz w:val="28"/>
          <w:szCs w:val="28"/>
        </w:rPr>
        <w:t xml:space="preserve">vamal în modul stabilit la pct. </w:t>
      </w:r>
      <w:r w:rsidR="00BE0358" w:rsidRPr="001B595E">
        <w:rPr>
          <w:rFonts w:ascii="Times New Roman" w:hAnsi="Times New Roman" w:cs="Times New Roman"/>
          <w:color w:val="000000" w:themeColor="text1"/>
          <w:sz w:val="28"/>
          <w:szCs w:val="28"/>
        </w:rPr>
        <w:t xml:space="preserve">288 </w:t>
      </w:r>
      <w:r w:rsidRPr="001B595E">
        <w:rPr>
          <w:rFonts w:ascii="Times New Roman" w:hAnsi="Times New Roman" w:cs="Times New Roman"/>
          <w:color w:val="000000" w:themeColor="text1"/>
          <w:sz w:val="28"/>
          <w:szCs w:val="28"/>
        </w:rPr>
        <w:t xml:space="preserve">și pct. </w:t>
      </w:r>
      <w:r w:rsidR="00BE0358" w:rsidRPr="001B595E">
        <w:rPr>
          <w:rFonts w:ascii="Times New Roman" w:hAnsi="Times New Roman" w:cs="Times New Roman"/>
          <w:color w:val="000000" w:themeColor="text1"/>
          <w:sz w:val="28"/>
          <w:szCs w:val="28"/>
        </w:rPr>
        <w:t>289</w:t>
      </w:r>
      <w:r w:rsidR="00086AF8" w:rsidRPr="001B595E">
        <w:rPr>
          <w:rFonts w:ascii="Times New Roman" w:hAnsi="Times New Roman" w:cs="Times New Roman"/>
          <w:color w:val="000000" w:themeColor="text1"/>
          <w:sz w:val="28"/>
          <w:szCs w:val="28"/>
        </w:rPr>
        <w:t>.</w:t>
      </w:r>
    </w:p>
    <w:p w14:paraId="3BA9A0D6" w14:textId="590ED2C6"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Coletele poștale și </w:t>
      </w:r>
      <w:r w:rsidR="00A17B1B" w:rsidRPr="001B595E">
        <w:rPr>
          <w:rFonts w:ascii="Times New Roman" w:hAnsi="Times New Roman" w:cs="Times New Roman"/>
          <w:color w:val="000000" w:themeColor="text1"/>
          <w:sz w:val="28"/>
          <w:szCs w:val="28"/>
        </w:rPr>
        <w:t xml:space="preserve">trimiterile </w:t>
      </w:r>
      <w:r w:rsidRPr="001B595E">
        <w:rPr>
          <w:rFonts w:ascii="Times New Roman" w:hAnsi="Times New Roman" w:cs="Times New Roman"/>
          <w:color w:val="000000" w:themeColor="text1"/>
          <w:sz w:val="28"/>
          <w:szCs w:val="28"/>
        </w:rPr>
        <w:t>de corespondență sunt supuse controlului vamal, conform procedurii stabilite de Serviciul Vamal.</w:t>
      </w:r>
    </w:p>
    <w:p w14:paraId="758BFD44" w14:textId="1A37E7B7" w:rsidR="00B60D77" w:rsidRPr="001B595E" w:rsidRDefault="00B60D77" w:rsidP="00086AF8">
      <w:pPr>
        <w:tabs>
          <w:tab w:val="center" w:pos="4677"/>
          <w:tab w:val="right" w:pos="9355"/>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Coletele poștale sunt supuse controlului vamal fizic și documentar pentru a determina conținutul și valoarea acestora în scopul impozitării și pentru a detecta mărfurile interzise sau restricționate pentru introducerea în țară.</w:t>
      </w:r>
    </w:p>
    <w:p w14:paraId="16801D81" w14:textId="3979C2BA" w:rsidR="00B60D77" w:rsidRPr="001B595E" w:rsidRDefault="00B60D77" w:rsidP="00086AF8">
      <w:pPr>
        <w:tabs>
          <w:tab w:val="center" w:pos="4677"/>
          <w:tab w:val="right" w:pos="9355"/>
        </w:tabs>
        <w:spacing w:after="0" w:line="240" w:lineRule="auto"/>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Modul de utilizare a tehnicilor de prelucrare electronică a datelor la vămuirea trimiterilor poștale internaționale și cerințele privind schimbul electronic de date între operatorul poștal și autoritatea vamală, furnizorul de servicii poștale și autoritatea vamală sunt stabilite de Serviciul Vamal.</w:t>
      </w:r>
    </w:p>
    <w:p w14:paraId="4BF8A4D2" w14:textId="77777777" w:rsidR="00B60D77" w:rsidRPr="001B595E" w:rsidRDefault="00B60D77" w:rsidP="00086AF8">
      <w:pPr>
        <w:spacing w:after="0" w:line="240" w:lineRule="auto"/>
        <w:ind w:right="282" w:firstLine="567"/>
        <w:jc w:val="center"/>
        <w:rPr>
          <w:rFonts w:ascii="Times New Roman" w:hAnsi="Times New Roman" w:cs="Times New Roman"/>
          <w:b/>
          <w:color w:val="000000" w:themeColor="text1"/>
          <w:sz w:val="28"/>
          <w:szCs w:val="28"/>
        </w:rPr>
      </w:pPr>
    </w:p>
    <w:p w14:paraId="1CD7E6A8" w14:textId="77777777" w:rsidR="00B60D77" w:rsidRPr="001B595E" w:rsidRDefault="00B60D77" w:rsidP="00086AF8">
      <w:pPr>
        <w:spacing w:after="0" w:line="240" w:lineRule="auto"/>
        <w:ind w:right="282"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Echipe mobile</w:t>
      </w:r>
    </w:p>
    <w:p w14:paraId="02889EAC" w14:textId="39B45D95" w:rsidR="00086AF8" w:rsidRPr="001B595E" w:rsidRDefault="008E5EC4" w:rsidP="00086AF8">
      <w:pPr>
        <w:tabs>
          <w:tab w:val="left" w:pos="6030"/>
        </w:tabs>
        <w:spacing w:after="0" w:line="240" w:lineRule="auto"/>
        <w:ind w:right="282" w:firstLine="567"/>
        <w:jc w:val="center"/>
        <w:rPr>
          <w:rFonts w:ascii="Times New Roman" w:hAnsi="Times New Roman" w:cs="Times New Roman"/>
          <w:b/>
          <w:bCs/>
          <w:iCs/>
          <w:color w:val="000000" w:themeColor="text1"/>
          <w:sz w:val="28"/>
          <w:szCs w:val="28"/>
          <w:lang w:val="ro-RO"/>
        </w:rPr>
      </w:pPr>
      <w:r w:rsidRPr="001B595E">
        <w:rPr>
          <w:rFonts w:ascii="Times New Roman" w:hAnsi="Times New Roman" w:cs="Times New Roman"/>
          <w:b/>
          <w:bCs/>
          <w:iCs/>
          <w:color w:val="000000" w:themeColor="text1"/>
          <w:sz w:val="28"/>
          <w:szCs w:val="28"/>
          <w:lang w:val="ro-RO"/>
        </w:rPr>
        <w:t>Secțiunea 3</w:t>
      </w:r>
    </w:p>
    <w:p w14:paraId="7A6D0282" w14:textId="1BC45574" w:rsidR="008E5EC4" w:rsidRPr="001B595E" w:rsidRDefault="008E5EC4" w:rsidP="00086AF8">
      <w:pPr>
        <w:tabs>
          <w:tab w:val="left" w:pos="6030"/>
        </w:tabs>
        <w:spacing w:after="0" w:line="240" w:lineRule="auto"/>
        <w:ind w:right="282" w:firstLine="567"/>
        <w:jc w:val="center"/>
        <w:rPr>
          <w:rFonts w:ascii="Times New Roman" w:hAnsi="Times New Roman" w:cs="Times New Roman"/>
          <w:b/>
          <w:bCs/>
          <w:iCs/>
          <w:color w:val="000000" w:themeColor="text1"/>
          <w:sz w:val="28"/>
          <w:szCs w:val="28"/>
          <w:lang w:val="ro-RO"/>
        </w:rPr>
      </w:pPr>
      <w:r w:rsidRPr="001B595E">
        <w:rPr>
          <w:rFonts w:ascii="Times New Roman" w:hAnsi="Times New Roman" w:cs="Times New Roman"/>
          <w:b/>
          <w:bCs/>
          <w:iCs/>
          <w:color w:val="000000" w:themeColor="text1"/>
          <w:sz w:val="28"/>
          <w:szCs w:val="28"/>
          <w:lang w:val="ro-RO"/>
        </w:rPr>
        <w:t>Con</w:t>
      </w:r>
      <w:r w:rsidR="008B0682" w:rsidRPr="001B595E">
        <w:rPr>
          <w:rFonts w:ascii="Times New Roman" w:hAnsi="Times New Roman" w:cs="Times New Roman"/>
          <w:b/>
          <w:bCs/>
          <w:iCs/>
          <w:color w:val="000000" w:themeColor="text1"/>
          <w:sz w:val="28"/>
          <w:szCs w:val="28"/>
          <w:lang w:val="ro-RO"/>
        </w:rPr>
        <w:t>trolul mărfurilor, persoanelor ș</w:t>
      </w:r>
      <w:r w:rsidRPr="001B595E">
        <w:rPr>
          <w:rFonts w:ascii="Times New Roman" w:hAnsi="Times New Roman" w:cs="Times New Roman"/>
          <w:b/>
          <w:bCs/>
          <w:iCs/>
          <w:color w:val="000000" w:themeColor="text1"/>
          <w:sz w:val="28"/>
          <w:szCs w:val="28"/>
          <w:lang w:val="ro-RO"/>
        </w:rPr>
        <w:t>i al bagajelor</w:t>
      </w:r>
    </w:p>
    <w:p w14:paraId="43064191" w14:textId="77777777" w:rsidR="008E5EC4" w:rsidRPr="001B595E" w:rsidRDefault="008E5EC4" w:rsidP="00086AF8">
      <w:pPr>
        <w:tabs>
          <w:tab w:val="left" w:pos="6030"/>
        </w:tabs>
        <w:spacing w:after="0" w:line="240" w:lineRule="auto"/>
        <w:ind w:right="282" w:firstLine="567"/>
        <w:jc w:val="both"/>
        <w:rPr>
          <w:rFonts w:ascii="Times New Roman" w:hAnsi="Times New Roman" w:cs="Times New Roman"/>
          <w:b/>
          <w:color w:val="000000" w:themeColor="text1"/>
          <w:sz w:val="28"/>
          <w:szCs w:val="28"/>
          <w:lang w:val="ro-RO"/>
        </w:rPr>
      </w:pPr>
    </w:p>
    <w:p w14:paraId="620E39C1" w14:textId="48C262C3" w:rsidR="008E5EC4" w:rsidRPr="001B595E" w:rsidRDefault="008E5EC4" w:rsidP="00086AF8">
      <w:pPr>
        <w:tabs>
          <w:tab w:val="left" w:pos="6030"/>
        </w:tabs>
        <w:spacing w:after="0" w:line="240" w:lineRule="auto"/>
        <w:ind w:right="282" w:firstLine="567"/>
        <w:jc w:val="center"/>
        <w:rPr>
          <w:rFonts w:ascii="Times New Roman" w:hAnsi="Times New Roman" w:cs="Times New Roman"/>
          <w:b/>
          <w:color w:val="000000" w:themeColor="text1"/>
          <w:sz w:val="28"/>
          <w:szCs w:val="28"/>
          <w:lang w:val="ro-RO"/>
        </w:rPr>
      </w:pPr>
      <w:r w:rsidRPr="001B595E">
        <w:rPr>
          <w:rFonts w:ascii="Times New Roman" w:hAnsi="Times New Roman" w:cs="Times New Roman"/>
          <w:b/>
          <w:color w:val="000000" w:themeColor="text1"/>
          <w:sz w:val="28"/>
          <w:szCs w:val="28"/>
          <w:lang w:val="ro-RO"/>
        </w:rPr>
        <w:t>I. Dispoziții generale</w:t>
      </w:r>
    </w:p>
    <w:p w14:paraId="6453BED8" w14:textId="77777777" w:rsidR="00086AF8" w:rsidRPr="001B595E" w:rsidRDefault="00086AF8" w:rsidP="00086AF8">
      <w:pPr>
        <w:tabs>
          <w:tab w:val="left" w:pos="6030"/>
        </w:tabs>
        <w:spacing w:after="0" w:line="240" w:lineRule="auto"/>
        <w:ind w:right="282" w:firstLine="567"/>
        <w:jc w:val="center"/>
        <w:rPr>
          <w:rFonts w:ascii="Times New Roman" w:hAnsi="Times New Roman" w:cs="Times New Roman"/>
          <w:b/>
          <w:color w:val="000000" w:themeColor="text1"/>
          <w:sz w:val="28"/>
          <w:szCs w:val="28"/>
          <w:lang w:val="ro-RO"/>
        </w:rPr>
      </w:pPr>
    </w:p>
    <w:p w14:paraId="56CA9866" w14:textId="3046AB59" w:rsidR="008E5EC4" w:rsidRPr="001B595E" w:rsidRDefault="008E5EC4"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Echipele mobile sunt subdiviziuni speciale operative ale Serviciului Vamal, care efectuează controlul vamal al mărfurilor, al vehiculelor, al containerelor, al garniturilor de tren, al bordului navelor și aeronavelor, inclusiv în porturi și aeroporturi, al depozitelor, al locurilor de stocare şi comercializare, al documentelor şi al persoanelor pentru asigurarea respectării legislației vamale. </w:t>
      </w:r>
    </w:p>
    <w:p w14:paraId="3545617D" w14:textId="394B016C" w:rsidR="008E5EC4" w:rsidRPr="001B595E" w:rsidRDefault="008E5EC4"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Echipele mobile efectuează controlul vamal pe întreg teritoriul vamal al Republicii Moldova, inclusiv pe drumuri, în antrepozitele vamale, în zonele libere, în încăperi şi alte locuri de descărcare, depozitare şi comercializare a mărfurilor sau înafara acestora, conform prevederilor prezentei secțiuni și actelor normative emise de Serviciul Vamal. În zona de securitate, echipele mobile vor respecta regimul stabilit. </w:t>
      </w:r>
    </w:p>
    <w:p w14:paraId="41B9C97C" w14:textId="7C333E45" w:rsidR="008E5EC4" w:rsidRPr="001B595E" w:rsidRDefault="008E5EC4"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shd w:val="clear" w:color="auto" w:fill="FFFFFF"/>
          <w:lang w:val="ro-RO"/>
        </w:rPr>
      </w:pPr>
      <w:r w:rsidRPr="001B595E">
        <w:rPr>
          <w:rFonts w:ascii="Times New Roman" w:hAnsi="Times New Roman" w:cs="Times New Roman"/>
          <w:color w:val="000000" w:themeColor="text1"/>
          <w:sz w:val="28"/>
          <w:szCs w:val="28"/>
        </w:rPr>
        <w:t>Conform zonelor atribuite, fiecare echipă mobilă este formată din cel puțin doi funcționari vamali</w:t>
      </w:r>
      <w:r w:rsidRPr="001B595E">
        <w:rPr>
          <w:rFonts w:ascii="Times New Roman" w:hAnsi="Times New Roman" w:cs="Times New Roman"/>
          <w:color w:val="000000" w:themeColor="text1"/>
          <w:sz w:val="28"/>
          <w:szCs w:val="28"/>
          <w:shd w:val="clear" w:color="auto" w:fill="FFFFFF"/>
          <w:lang w:val="ro-RO"/>
        </w:rPr>
        <w:t xml:space="preserve"> și activează în baza graficului aprobat și a sarcinilor trasate. </w:t>
      </w:r>
    </w:p>
    <w:p w14:paraId="0F73620E" w14:textId="77777777" w:rsidR="008E5EC4" w:rsidRPr="001B595E" w:rsidRDefault="008E5EC4" w:rsidP="007E0A86">
      <w:pPr>
        <w:spacing w:after="0" w:line="240" w:lineRule="auto"/>
        <w:ind w:right="282" w:firstLine="567"/>
        <w:jc w:val="both"/>
        <w:rPr>
          <w:rFonts w:ascii="Times New Roman" w:hAnsi="Times New Roman" w:cs="Times New Roman"/>
          <w:color w:val="000000" w:themeColor="text1"/>
          <w:sz w:val="28"/>
          <w:szCs w:val="28"/>
          <w:lang w:val="ro-RO"/>
        </w:rPr>
      </w:pPr>
    </w:p>
    <w:p w14:paraId="58857BEA" w14:textId="4FFD32BC" w:rsidR="008E5EC4" w:rsidRPr="001B595E" w:rsidRDefault="008E5EC4" w:rsidP="007C5F0D">
      <w:pPr>
        <w:pStyle w:val="10"/>
        <w:numPr>
          <w:ilvl w:val="0"/>
          <w:numId w:val="15"/>
        </w:numPr>
        <w:tabs>
          <w:tab w:val="left" w:pos="993"/>
          <w:tab w:val="left" w:pos="1985"/>
        </w:tabs>
        <w:ind w:left="0" w:right="282" w:firstLine="567"/>
        <w:jc w:val="center"/>
        <w:rPr>
          <w:b/>
          <w:color w:val="000000" w:themeColor="text1"/>
          <w:sz w:val="28"/>
          <w:szCs w:val="28"/>
          <w:lang w:val="ro-RO"/>
        </w:rPr>
      </w:pPr>
      <w:r w:rsidRPr="001B595E">
        <w:rPr>
          <w:b/>
          <w:color w:val="000000" w:themeColor="text1"/>
          <w:sz w:val="28"/>
          <w:szCs w:val="28"/>
          <w:lang w:val="ro-RO"/>
        </w:rPr>
        <w:t>Organizarea și planificarea activității echipelor mobile</w:t>
      </w:r>
    </w:p>
    <w:p w14:paraId="3F9023B3" w14:textId="77777777" w:rsidR="00086AF8" w:rsidRPr="001B595E" w:rsidRDefault="00086AF8" w:rsidP="00086AF8">
      <w:pPr>
        <w:pStyle w:val="10"/>
        <w:tabs>
          <w:tab w:val="left" w:pos="851"/>
          <w:tab w:val="left" w:pos="1985"/>
        </w:tabs>
        <w:ind w:left="567" w:right="282"/>
        <w:rPr>
          <w:b/>
          <w:color w:val="000000" w:themeColor="text1"/>
          <w:sz w:val="28"/>
          <w:szCs w:val="28"/>
          <w:lang w:val="ro-RO"/>
        </w:rPr>
      </w:pPr>
    </w:p>
    <w:p w14:paraId="13EFAF21" w14:textId="6F866BC3" w:rsidR="008E5EC4" w:rsidRPr="001B595E" w:rsidRDefault="008E5EC4"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Șefii echipelor mobile conduc activitatea echipelor mobile pe întreg teritoriul vamal, asigură legalitatea controlului vamal efectuat, elaborează planuri de activitate, supraveghează și asigură realizarea sarcinilor de către acestea.</w:t>
      </w:r>
    </w:p>
    <w:p w14:paraId="6D1E46C6" w14:textId="7ACFB6FA" w:rsidR="008E5EC4" w:rsidRPr="001B595E" w:rsidRDefault="008E5EC4"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206"/>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La planificarea activității se va ține cont de analiza preliminară a informațiilor, care are ca scop evaluarea nivelului de risc al încălcării legislației şi stabilirea locului, timpului şi mijloacelor necesare pentru efectuarea controlului eficient de către echipele mobile.</w:t>
      </w:r>
    </w:p>
    <w:p w14:paraId="3D8E0634" w14:textId="1AE1A88F" w:rsidR="008E5EC4" w:rsidRPr="001B595E" w:rsidRDefault="008E5EC4"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206"/>
          <w:tab w:val="left" w:pos="10348"/>
          <w:tab w:val="left" w:pos="10490"/>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Planificarea activității echipelor mobile este realizată pe două principii: </w:t>
      </w:r>
    </w:p>
    <w:p w14:paraId="0C90BE81" w14:textId="377E7D78" w:rsidR="008E5EC4" w:rsidRPr="001B595E" w:rsidRDefault="008E5EC4" w:rsidP="008B0682">
      <w:pPr>
        <w:pStyle w:val="Footer"/>
        <w:tabs>
          <w:tab w:val="clear" w:pos="4677"/>
          <w:tab w:val="clear" w:pos="9355"/>
          <w:tab w:val="left" w:pos="142"/>
          <w:tab w:val="left" w:pos="709"/>
          <w:tab w:val="left" w:pos="851"/>
          <w:tab w:val="left" w:pos="993"/>
          <w:tab w:val="left" w:pos="1276"/>
          <w:tab w:val="left" w:pos="9923"/>
          <w:tab w:val="left" w:pos="10065"/>
          <w:tab w:val="left" w:pos="10206"/>
          <w:tab w:val="left" w:pos="10348"/>
          <w:tab w:val="left" w:pos="10490"/>
        </w:tabs>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planificarea sectorială care se realizează pe un segment concret; </w:t>
      </w:r>
    </w:p>
    <w:p w14:paraId="27E90486" w14:textId="77777777" w:rsidR="008E5EC4" w:rsidRPr="001B595E" w:rsidRDefault="008E5EC4" w:rsidP="008B0682">
      <w:pPr>
        <w:pStyle w:val="Footer"/>
        <w:tabs>
          <w:tab w:val="clear" w:pos="4677"/>
          <w:tab w:val="clear" w:pos="9355"/>
          <w:tab w:val="left" w:pos="142"/>
          <w:tab w:val="left" w:pos="709"/>
          <w:tab w:val="left" w:pos="851"/>
          <w:tab w:val="left" w:pos="993"/>
          <w:tab w:val="left" w:pos="1276"/>
          <w:tab w:val="left" w:pos="9923"/>
          <w:tab w:val="left" w:pos="10065"/>
          <w:tab w:val="left" w:pos="10206"/>
          <w:tab w:val="left" w:pos="10348"/>
          <w:tab w:val="left" w:pos="10490"/>
        </w:tabs>
        <w:ind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planificarea liniară care se realizează pe un obiectiv generic pe o anumită perioadă de timp şi este realizată în cadrul operațiunilor periodice desfășurate de echipele mobile. </w:t>
      </w:r>
    </w:p>
    <w:p w14:paraId="315F6238" w14:textId="55CB0171" w:rsidR="008E5EC4" w:rsidRPr="001B595E" w:rsidRDefault="008E5EC4"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Echipele mobile efectuează controlul vamal în baza Ordinul de misiune, conform modelului aprobat în Anexa nr.</w:t>
      </w:r>
      <w:r w:rsidR="00214CD0" w:rsidRPr="001B595E">
        <w:rPr>
          <w:rFonts w:ascii="Times New Roman" w:hAnsi="Times New Roman" w:cs="Times New Roman"/>
          <w:color w:val="000000" w:themeColor="text1"/>
          <w:sz w:val="28"/>
          <w:szCs w:val="28"/>
        </w:rPr>
        <w:t>45</w:t>
      </w:r>
      <w:r w:rsidRPr="001B595E">
        <w:rPr>
          <w:rFonts w:ascii="Times New Roman" w:hAnsi="Times New Roman" w:cs="Times New Roman"/>
          <w:color w:val="000000" w:themeColor="text1"/>
          <w:sz w:val="28"/>
          <w:szCs w:val="28"/>
        </w:rPr>
        <w:t xml:space="preserve">. </w:t>
      </w:r>
    </w:p>
    <w:p w14:paraId="3347DA82" w14:textId="71833D03" w:rsidR="008E5EC4" w:rsidRPr="001B595E" w:rsidRDefault="008E5EC4"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3"/>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baza sarcinilor trasate, șefii echipelor mobile elaborează un Ordin pentru fiecare echipă mobilă.</w:t>
      </w:r>
    </w:p>
    <w:p w14:paraId="669670BC" w14:textId="48F7F0D1" w:rsidR="008E5EC4" w:rsidRPr="001B595E" w:rsidRDefault="008E5EC4"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1"/>
        </w:tabs>
        <w:ind w:left="0" w:right="284" w:firstLine="567"/>
        <w:jc w:val="both"/>
        <w:rPr>
          <w:rFonts w:ascii="Times New Roman" w:hAnsi="Times New Roman" w:cs="Times New Roman"/>
          <w:b/>
          <w:color w:val="000000" w:themeColor="text1"/>
          <w:sz w:val="28"/>
          <w:szCs w:val="28"/>
          <w:lang w:val="ro-RO"/>
        </w:rPr>
      </w:pPr>
      <w:r w:rsidRPr="001B595E">
        <w:rPr>
          <w:rFonts w:ascii="Times New Roman" w:hAnsi="Times New Roman" w:cs="Times New Roman"/>
          <w:color w:val="000000" w:themeColor="text1"/>
          <w:sz w:val="28"/>
          <w:szCs w:val="28"/>
          <w:lang w:val="ro-RO"/>
        </w:rPr>
        <w:t>Ordinul va conține:</w:t>
      </w:r>
    </w:p>
    <w:p w14:paraId="346FCF63" w14:textId="77777777" w:rsidR="008E5EC4" w:rsidRPr="001B595E" w:rsidRDefault="008E5EC4" w:rsidP="007C5F0D">
      <w:pPr>
        <w:numPr>
          <w:ilvl w:val="0"/>
          <w:numId w:val="219"/>
        </w:numPr>
        <w:tabs>
          <w:tab w:val="left" w:pos="426"/>
          <w:tab w:val="left" w:pos="567"/>
          <w:tab w:val="left" w:pos="851"/>
          <w:tab w:val="left" w:pos="10490"/>
          <w:tab w:val="left" w:pos="10771"/>
        </w:tabs>
        <w:spacing w:after="0" w:line="240" w:lineRule="auto"/>
        <w:ind w:left="0" w:right="282" w:firstLine="567"/>
        <w:jc w:val="both"/>
        <w:rPr>
          <w:rFonts w:ascii="Times New Roman" w:hAnsi="Times New Roman" w:cs="Times New Roman"/>
          <w:color w:val="000000" w:themeColor="text1"/>
          <w:sz w:val="28"/>
          <w:szCs w:val="28"/>
          <w:lang w:val="ro-RO"/>
        </w:rPr>
      </w:pPr>
      <w:r w:rsidRPr="001B595E">
        <w:rPr>
          <w:rFonts w:ascii="Times New Roman" w:hAnsi="Times New Roman" w:cs="Times New Roman"/>
          <w:color w:val="000000" w:themeColor="text1"/>
          <w:sz w:val="28"/>
          <w:szCs w:val="28"/>
          <w:lang w:val="ro-RO"/>
        </w:rPr>
        <w:t>numele superiorului și al funcționarilor vamali ai echipei mobile;</w:t>
      </w:r>
    </w:p>
    <w:p w14:paraId="4073E2CE" w14:textId="77777777" w:rsidR="008E5EC4" w:rsidRPr="001B595E" w:rsidRDefault="008E5EC4" w:rsidP="007C5F0D">
      <w:pPr>
        <w:numPr>
          <w:ilvl w:val="0"/>
          <w:numId w:val="219"/>
        </w:numPr>
        <w:tabs>
          <w:tab w:val="left" w:pos="426"/>
          <w:tab w:val="left" w:pos="851"/>
          <w:tab w:val="left" w:pos="10490"/>
          <w:tab w:val="left" w:pos="10771"/>
        </w:tabs>
        <w:spacing w:after="0" w:line="240" w:lineRule="auto"/>
        <w:ind w:left="0" w:right="282" w:firstLine="567"/>
        <w:jc w:val="both"/>
        <w:rPr>
          <w:rFonts w:ascii="Times New Roman" w:hAnsi="Times New Roman" w:cs="Times New Roman"/>
          <w:color w:val="000000" w:themeColor="text1"/>
          <w:sz w:val="28"/>
          <w:szCs w:val="28"/>
          <w:lang w:val="ro-RO"/>
        </w:rPr>
      </w:pPr>
      <w:r w:rsidRPr="001B595E">
        <w:rPr>
          <w:rFonts w:ascii="Times New Roman" w:hAnsi="Times New Roman" w:cs="Times New Roman"/>
          <w:color w:val="000000" w:themeColor="text1"/>
          <w:sz w:val="28"/>
          <w:szCs w:val="28"/>
          <w:lang w:val="ro-RO"/>
        </w:rPr>
        <w:t xml:space="preserve">modelul vehiculului de serviciu și numărul de înmatriculare al acestuia; </w:t>
      </w:r>
    </w:p>
    <w:p w14:paraId="38D0CA82" w14:textId="77777777" w:rsidR="008E5EC4" w:rsidRPr="001B595E" w:rsidRDefault="008E5EC4" w:rsidP="007C5F0D">
      <w:pPr>
        <w:numPr>
          <w:ilvl w:val="0"/>
          <w:numId w:val="219"/>
        </w:numPr>
        <w:tabs>
          <w:tab w:val="left" w:pos="426"/>
          <w:tab w:val="left" w:pos="851"/>
          <w:tab w:val="left" w:pos="10490"/>
          <w:tab w:val="left" w:pos="10771"/>
        </w:tabs>
        <w:spacing w:after="0" w:line="240" w:lineRule="auto"/>
        <w:ind w:left="0" w:right="282" w:firstLine="567"/>
        <w:jc w:val="both"/>
        <w:rPr>
          <w:rFonts w:ascii="Times New Roman" w:hAnsi="Times New Roman" w:cs="Times New Roman"/>
          <w:color w:val="000000" w:themeColor="text1"/>
          <w:sz w:val="28"/>
          <w:szCs w:val="28"/>
          <w:lang w:val="ro-RO"/>
        </w:rPr>
      </w:pPr>
      <w:r w:rsidRPr="001B595E">
        <w:rPr>
          <w:rFonts w:ascii="Times New Roman" w:hAnsi="Times New Roman" w:cs="Times New Roman"/>
          <w:color w:val="000000" w:themeColor="text1"/>
          <w:sz w:val="28"/>
          <w:szCs w:val="28"/>
          <w:lang w:val="ro-RO"/>
        </w:rPr>
        <w:t>obiectivele misiunii;</w:t>
      </w:r>
    </w:p>
    <w:p w14:paraId="3CF5B69E" w14:textId="77777777" w:rsidR="008E5EC4" w:rsidRPr="001B595E" w:rsidRDefault="008E5EC4" w:rsidP="007C5F0D">
      <w:pPr>
        <w:numPr>
          <w:ilvl w:val="0"/>
          <w:numId w:val="219"/>
        </w:numPr>
        <w:tabs>
          <w:tab w:val="left" w:pos="426"/>
          <w:tab w:val="left" w:pos="851"/>
          <w:tab w:val="left" w:pos="10490"/>
          <w:tab w:val="left" w:pos="10771"/>
        </w:tabs>
        <w:spacing w:after="0" w:line="240" w:lineRule="auto"/>
        <w:ind w:left="0" w:right="282" w:firstLine="567"/>
        <w:jc w:val="both"/>
        <w:rPr>
          <w:rFonts w:ascii="Times New Roman" w:hAnsi="Times New Roman" w:cs="Times New Roman"/>
          <w:color w:val="000000" w:themeColor="text1"/>
          <w:sz w:val="28"/>
          <w:szCs w:val="28"/>
          <w:lang w:val="ro-RO"/>
        </w:rPr>
      </w:pPr>
      <w:r w:rsidRPr="001B595E">
        <w:rPr>
          <w:rFonts w:ascii="Times New Roman" w:hAnsi="Times New Roman" w:cs="Times New Roman"/>
          <w:color w:val="000000" w:themeColor="text1"/>
          <w:sz w:val="28"/>
          <w:szCs w:val="28"/>
          <w:lang w:val="ro-RO"/>
        </w:rPr>
        <w:t>aria de activitate în timpul misiunii;</w:t>
      </w:r>
    </w:p>
    <w:p w14:paraId="396B99A0" w14:textId="77777777" w:rsidR="008E5EC4" w:rsidRPr="001B595E" w:rsidRDefault="008E5EC4" w:rsidP="007C5F0D">
      <w:pPr>
        <w:numPr>
          <w:ilvl w:val="0"/>
          <w:numId w:val="219"/>
        </w:numPr>
        <w:tabs>
          <w:tab w:val="left" w:pos="426"/>
          <w:tab w:val="left" w:pos="851"/>
          <w:tab w:val="left" w:pos="10490"/>
          <w:tab w:val="left" w:pos="10771"/>
        </w:tabs>
        <w:spacing w:after="0" w:line="240" w:lineRule="auto"/>
        <w:ind w:left="0" w:right="282" w:firstLine="567"/>
        <w:jc w:val="both"/>
        <w:rPr>
          <w:rFonts w:ascii="Times New Roman" w:hAnsi="Times New Roman" w:cs="Times New Roman"/>
          <w:color w:val="000000" w:themeColor="text1"/>
          <w:sz w:val="28"/>
          <w:szCs w:val="28"/>
          <w:lang w:val="ro-RO"/>
        </w:rPr>
      </w:pPr>
      <w:r w:rsidRPr="001B595E">
        <w:rPr>
          <w:rFonts w:ascii="Times New Roman" w:hAnsi="Times New Roman" w:cs="Times New Roman"/>
          <w:color w:val="000000" w:themeColor="text1"/>
          <w:sz w:val="28"/>
          <w:szCs w:val="28"/>
          <w:lang w:val="ro-RO"/>
        </w:rPr>
        <w:t>mijloacele speciale de control din dotare;</w:t>
      </w:r>
    </w:p>
    <w:p w14:paraId="6FF15AE0" w14:textId="77777777" w:rsidR="008E5EC4" w:rsidRPr="001B595E" w:rsidRDefault="008E5EC4" w:rsidP="007C5F0D">
      <w:pPr>
        <w:numPr>
          <w:ilvl w:val="0"/>
          <w:numId w:val="219"/>
        </w:numPr>
        <w:tabs>
          <w:tab w:val="left" w:pos="567"/>
          <w:tab w:val="left" w:pos="851"/>
          <w:tab w:val="left" w:pos="10490"/>
          <w:tab w:val="left" w:pos="10771"/>
        </w:tabs>
        <w:spacing w:after="0" w:line="240" w:lineRule="auto"/>
        <w:ind w:left="0" w:right="282" w:firstLine="567"/>
        <w:jc w:val="both"/>
        <w:rPr>
          <w:rFonts w:ascii="Times New Roman" w:hAnsi="Times New Roman" w:cs="Times New Roman"/>
          <w:color w:val="000000" w:themeColor="text1"/>
          <w:sz w:val="28"/>
          <w:szCs w:val="28"/>
          <w:lang w:val="ro-RO"/>
        </w:rPr>
      </w:pPr>
      <w:r w:rsidRPr="001B595E">
        <w:rPr>
          <w:rFonts w:ascii="Times New Roman" w:hAnsi="Times New Roman" w:cs="Times New Roman"/>
          <w:color w:val="000000" w:themeColor="text1"/>
          <w:sz w:val="28"/>
          <w:szCs w:val="28"/>
          <w:lang w:val="ro-RO"/>
        </w:rPr>
        <w:t>mențiuni despre participarea altor subdiviziuni ale Serviciului Vamal/altor instituții.</w:t>
      </w:r>
    </w:p>
    <w:p w14:paraId="193835B8" w14:textId="4A39C642" w:rsidR="008E5EC4" w:rsidRPr="001B595E" w:rsidRDefault="008E5EC4"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1"/>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În cazul apariției unui conflict de interese în timpul efectuării controlului se informează imediat șefii echipelor mobile, operând modificări în componența echipei mobile sau a locului de activitate indicat în Ordin.</w:t>
      </w:r>
    </w:p>
    <w:p w14:paraId="1C718E84" w14:textId="29E5EC09" w:rsidR="008E5EC4" w:rsidRPr="001B595E" w:rsidRDefault="008E5EC4"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1"/>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cazuri temeinic justificate și cu aprobarea șefilor echipelor mobile, funcționarii vamali ai echipelor mobile își pot exercita atribuțiile de serviciu utilizând unități de transport nemarcate, din dotare, fapt confirmat în Ordin.</w:t>
      </w:r>
    </w:p>
    <w:p w14:paraId="4B751A0C" w14:textId="1CB9CC17" w:rsidR="008E5EC4" w:rsidRPr="001B595E" w:rsidRDefault="008E5EC4"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1"/>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Pentru controalele vamale efectuate în locuri de stocare, depozitare și/sau comercializare a mărfurilor susceptibile de introducere frauduloasă pe teritoriul vamal, se va elabora un raport coordonat de către șefii echipelor mobile și aprobat de către conducerea Serviciului Vamal, în temeiul căruia se va emite un Ordin.</w:t>
      </w:r>
    </w:p>
    <w:p w14:paraId="66750BC2" w14:textId="63EB6B68" w:rsidR="008E5EC4" w:rsidRPr="001B595E" w:rsidRDefault="008E5EC4"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1"/>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Superiorul echipei mobile aduce la cunoștință tuturor funcționarilor vamali ai echipei mobile conținutul Ordinului şi efectuează instructajul.</w:t>
      </w:r>
    </w:p>
    <w:p w14:paraId="335103AB" w14:textId="2B3D4CAB" w:rsidR="008E5EC4" w:rsidRPr="001B595E" w:rsidRDefault="008E5EC4"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1"/>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La sfârșitul turei, superiorul echipei mobile pe partea verso a Ordinului întocmește un raport cu privire activitatea desfășurată conform Ordinului. </w:t>
      </w:r>
    </w:p>
    <w:p w14:paraId="46068A11" w14:textId="6379EAFA" w:rsidR="008E5EC4" w:rsidRPr="001B595E" w:rsidRDefault="008E5EC4" w:rsidP="007C5F0D">
      <w:pPr>
        <w:pStyle w:val="Footer"/>
        <w:numPr>
          <w:ilvl w:val="1"/>
          <w:numId w:val="27"/>
        </w:numP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1"/>
        </w:tabs>
        <w:ind w:left="0" w:right="284" w:firstLine="567"/>
        <w:jc w:val="both"/>
        <w:rPr>
          <w:rFonts w:ascii="Times New Roman" w:hAnsi="Times New Roman" w:cs="Times New Roman"/>
          <w:color w:val="000000" w:themeColor="text1"/>
          <w:sz w:val="28"/>
          <w:szCs w:val="28"/>
          <w:lang w:val="ro-RO"/>
        </w:rPr>
      </w:pPr>
      <w:r w:rsidRPr="001B595E">
        <w:rPr>
          <w:rFonts w:ascii="Times New Roman" w:hAnsi="Times New Roman" w:cs="Times New Roman"/>
          <w:color w:val="000000" w:themeColor="text1"/>
          <w:sz w:val="28"/>
          <w:szCs w:val="28"/>
          <w:lang w:val="ro-RO"/>
        </w:rPr>
        <w:t>Evidența și stocarea Ordinelor ține de responsabilitatea șefilor echipei mobile.</w:t>
      </w:r>
    </w:p>
    <w:p w14:paraId="57385774" w14:textId="77777777" w:rsidR="00A02980" w:rsidRPr="001B595E" w:rsidRDefault="00A02980" w:rsidP="0090644E">
      <w:pPr>
        <w:pStyle w:val="Footer"/>
        <w:tabs>
          <w:tab w:val="clear" w:pos="4677"/>
          <w:tab w:val="clear" w:pos="9355"/>
          <w:tab w:val="left" w:pos="142"/>
          <w:tab w:val="left" w:pos="709"/>
          <w:tab w:val="left" w:pos="851"/>
          <w:tab w:val="left" w:pos="993"/>
          <w:tab w:val="left" w:pos="1276"/>
          <w:tab w:val="left" w:pos="9923"/>
          <w:tab w:val="left" w:pos="10065"/>
          <w:tab w:val="left" w:pos="10348"/>
          <w:tab w:val="left" w:pos="10490"/>
          <w:tab w:val="left" w:pos="10771"/>
        </w:tabs>
        <w:ind w:right="284" w:firstLine="567"/>
        <w:jc w:val="both"/>
        <w:rPr>
          <w:rFonts w:ascii="Times New Roman" w:hAnsi="Times New Roman" w:cs="Times New Roman"/>
          <w:color w:val="000000" w:themeColor="text1"/>
          <w:sz w:val="28"/>
          <w:szCs w:val="28"/>
          <w:lang w:val="ro-RO"/>
        </w:rPr>
      </w:pPr>
    </w:p>
    <w:p w14:paraId="03EB8AF1" w14:textId="75E278BF" w:rsidR="008E5EC4" w:rsidRPr="001B595E" w:rsidRDefault="008E5EC4" w:rsidP="0090644E">
      <w:pPr>
        <w:shd w:val="clear" w:color="auto" w:fill="FFFFFF"/>
        <w:tabs>
          <w:tab w:val="left" w:pos="567"/>
          <w:tab w:val="left" w:pos="851"/>
          <w:tab w:val="left" w:pos="10490"/>
          <w:tab w:val="left" w:pos="10771"/>
        </w:tabs>
        <w:spacing w:after="0" w:line="240" w:lineRule="auto"/>
        <w:ind w:right="282" w:firstLine="567"/>
        <w:jc w:val="center"/>
        <w:rPr>
          <w:rFonts w:ascii="Times New Roman" w:hAnsi="Times New Roman" w:cs="Times New Roman"/>
          <w:b/>
          <w:color w:val="000000" w:themeColor="text1"/>
          <w:sz w:val="28"/>
          <w:szCs w:val="28"/>
          <w:lang w:val="ro-RO" w:eastAsia="bg-BG"/>
        </w:rPr>
      </w:pPr>
      <w:r w:rsidRPr="001B595E">
        <w:rPr>
          <w:rFonts w:ascii="Times New Roman" w:hAnsi="Times New Roman" w:cs="Times New Roman"/>
          <w:b/>
          <w:color w:val="000000" w:themeColor="text1"/>
          <w:sz w:val="28"/>
          <w:szCs w:val="28"/>
          <w:lang w:val="ro-RO" w:eastAsia="bg-BG"/>
        </w:rPr>
        <w:t>III</w:t>
      </w:r>
      <w:r w:rsidR="00A02980" w:rsidRPr="001B595E">
        <w:rPr>
          <w:rFonts w:ascii="Times New Roman" w:hAnsi="Times New Roman" w:cs="Times New Roman"/>
          <w:b/>
          <w:color w:val="000000" w:themeColor="text1"/>
          <w:sz w:val="28"/>
          <w:szCs w:val="28"/>
          <w:lang w:val="ro-RO" w:eastAsia="bg-BG"/>
        </w:rPr>
        <w:t>.</w:t>
      </w:r>
      <w:r w:rsidRPr="001B595E">
        <w:rPr>
          <w:rFonts w:ascii="Times New Roman" w:hAnsi="Times New Roman" w:cs="Times New Roman"/>
          <w:b/>
          <w:color w:val="000000" w:themeColor="text1"/>
          <w:sz w:val="28"/>
          <w:szCs w:val="28"/>
          <w:lang w:val="ro-RO" w:eastAsia="bg-BG"/>
        </w:rPr>
        <w:t xml:space="preserve"> Efectuarea controlului vamal de către echipele mobile</w:t>
      </w:r>
    </w:p>
    <w:p w14:paraId="7E3DEE14" w14:textId="787C0E11" w:rsidR="008E5EC4" w:rsidRPr="001B595E" w:rsidRDefault="008E5EC4" w:rsidP="0090644E">
      <w:pPr>
        <w:pStyle w:val="ListParagraph"/>
        <w:tabs>
          <w:tab w:val="left" w:pos="10490"/>
          <w:tab w:val="left" w:pos="10771"/>
        </w:tabs>
        <w:spacing w:after="0" w:line="240" w:lineRule="auto"/>
        <w:ind w:left="0" w:right="282" w:firstLine="567"/>
        <w:jc w:val="center"/>
        <w:rPr>
          <w:rFonts w:ascii="Times New Roman" w:hAnsi="Times New Roman" w:cs="Times New Roman"/>
          <w:b/>
          <w:color w:val="000000" w:themeColor="text1"/>
          <w:sz w:val="28"/>
          <w:szCs w:val="28"/>
          <w:lang w:val="ro-RO"/>
        </w:rPr>
      </w:pPr>
      <w:r w:rsidRPr="001B595E">
        <w:rPr>
          <w:rFonts w:ascii="Times New Roman" w:hAnsi="Times New Roman" w:cs="Times New Roman"/>
          <w:b/>
          <w:color w:val="000000" w:themeColor="text1"/>
          <w:sz w:val="28"/>
          <w:szCs w:val="28"/>
          <w:lang w:val="ro-RO"/>
        </w:rPr>
        <w:t>Controlul vehiculelor</w:t>
      </w:r>
    </w:p>
    <w:p w14:paraId="6B9B13AE" w14:textId="77777777" w:rsidR="00A02980" w:rsidRPr="001B595E" w:rsidRDefault="00A02980" w:rsidP="0090644E">
      <w:pPr>
        <w:pStyle w:val="ListParagraph"/>
        <w:tabs>
          <w:tab w:val="left" w:pos="10490"/>
          <w:tab w:val="left" w:pos="10771"/>
        </w:tabs>
        <w:spacing w:after="0" w:line="240" w:lineRule="auto"/>
        <w:ind w:left="0" w:right="282" w:firstLine="567"/>
        <w:jc w:val="center"/>
        <w:rPr>
          <w:rFonts w:ascii="Times New Roman" w:hAnsi="Times New Roman" w:cs="Times New Roman"/>
          <w:b/>
          <w:color w:val="000000" w:themeColor="text1"/>
          <w:sz w:val="28"/>
          <w:szCs w:val="28"/>
          <w:lang w:val="ro-RO"/>
        </w:rPr>
      </w:pPr>
    </w:p>
    <w:p w14:paraId="28E36DC1" w14:textId="46EB804C" w:rsidR="008E5EC4" w:rsidRPr="001B595E" w:rsidRDefault="008E5EC4" w:rsidP="007C5F0D">
      <w:pPr>
        <w:pStyle w:val="Footer"/>
        <w:numPr>
          <w:ilvl w:val="1"/>
          <w:numId w:val="27"/>
        </w:numPr>
        <w:tabs>
          <w:tab w:val="clear" w:pos="4677"/>
          <w:tab w:val="clear" w:pos="9355"/>
          <w:tab w:val="left" w:pos="142"/>
          <w:tab w:val="left" w:pos="709"/>
          <w:tab w:val="left" w:pos="851"/>
          <w:tab w:val="left" w:pos="993"/>
          <w:tab w:val="left" w:pos="1134"/>
          <w:tab w:val="left" w:pos="9923"/>
          <w:tab w:val="left" w:pos="10065"/>
          <w:tab w:val="left" w:pos="10206"/>
          <w:tab w:val="left" w:pos="10348"/>
          <w:tab w:val="left" w:pos="10490"/>
          <w:tab w:val="left" w:pos="10771"/>
        </w:tabs>
        <w:ind w:left="0" w:right="284"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După stoparea vehiculului pentru control, funcționarul echipei mobile se prezintă conducătorului, ca cererea acestuia legitimându-se prin prezentarea legitimației de serviciu în așa fel încât să fie vizibil numărul de serviciu, denumirea instituției ce a eliberat legitimația.</w:t>
      </w:r>
    </w:p>
    <w:p w14:paraId="37F63B96" w14:textId="78A86ED2" w:rsidR="008E5EC4" w:rsidRPr="001B595E" w:rsidRDefault="008E5EC4" w:rsidP="007C5F0D">
      <w:pPr>
        <w:pStyle w:val="Footer"/>
        <w:numPr>
          <w:ilvl w:val="1"/>
          <w:numId w:val="27"/>
        </w:numPr>
        <w:tabs>
          <w:tab w:val="clear" w:pos="4677"/>
          <w:tab w:val="clear" w:pos="9355"/>
          <w:tab w:val="left" w:pos="142"/>
          <w:tab w:val="left" w:pos="709"/>
          <w:tab w:val="left" w:pos="851"/>
          <w:tab w:val="left" w:pos="993"/>
          <w:tab w:val="left" w:pos="1134"/>
          <w:tab w:val="left" w:pos="9923"/>
          <w:tab w:val="left" w:pos="10065"/>
          <w:tab w:val="left" w:pos="10206"/>
          <w:tab w:val="left" w:pos="10348"/>
          <w:tab w:val="left" w:pos="10490"/>
          <w:tab w:val="left" w:pos="10771"/>
        </w:tabs>
        <w:ind w:left="0" w:right="284" w:firstLine="567"/>
        <w:jc w:val="both"/>
        <w:rPr>
          <w:rFonts w:ascii="Times New Roman" w:hAnsi="Times New Roman" w:cs="Times New Roman"/>
          <w:color w:val="000000" w:themeColor="text1"/>
          <w:sz w:val="28"/>
          <w:szCs w:val="28"/>
          <w:lang w:val="ro-RO"/>
        </w:rPr>
      </w:pPr>
      <w:r w:rsidRPr="001B595E">
        <w:rPr>
          <w:rFonts w:ascii="Times New Roman" w:hAnsi="Times New Roman" w:cs="Times New Roman"/>
          <w:color w:val="000000" w:themeColor="text1"/>
          <w:sz w:val="28"/>
          <w:szCs w:val="28"/>
          <w:lang w:val="ro-RO"/>
        </w:rPr>
        <w:t>Controlul vamal al vehiculelor include:</w:t>
      </w:r>
    </w:p>
    <w:p w14:paraId="7C58C55A" w14:textId="43B8AE31" w:rsidR="008E5EC4" w:rsidRPr="001B595E" w:rsidRDefault="008E5EC4" w:rsidP="007C5F0D">
      <w:pPr>
        <w:pStyle w:val="ListParagraph"/>
        <w:numPr>
          <w:ilvl w:val="0"/>
          <w:numId w:val="220"/>
        </w:numPr>
        <w:tabs>
          <w:tab w:val="left" w:pos="1134"/>
          <w:tab w:val="left" w:pos="10206"/>
          <w:tab w:val="left" w:pos="10490"/>
          <w:tab w:val="left" w:pos="10771"/>
        </w:tabs>
        <w:spacing w:after="0" w:line="240" w:lineRule="auto"/>
        <w:ind w:left="0" w:right="284" w:firstLine="567"/>
        <w:jc w:val="both"/>
        <w:rPr>
          <w:rFonts w:ascii="Times New Roman" w:hAnsi="Times New Roman" w:cs="Times New Roman"/>
          <w:color w:val="000000" w:themeColor="text1"/>
          <w:sz w:val="28"/>
          <w:szCs w:val="28"/>
          <w:lang w:val="ro-RO"/>
        </w:rPr>
      </w:pPr>
      <w:r w:rsidRPr="001B595E">
        <w:rPr>
          <w:rFonts w:ascii="Times New Roman" w:hAnsi="Times New Roman" w:cs="Times New Roman"/>
          <w:color w:val="000000" w:themeColor="text1"/>
          <w:sz w:val="28"/>
          <w:szCs w:val="28"/>
          <w:lang w:val="ro-RO"/>
        </w:rPr>
        <w:t>stabilirea identității conducătorului şi a persoanelor care-l însoțesc, în cazul în care acestea pot avea legătură cu mărfurile şi obiectele transportate, prin verificarea actelor de identitate;</w:t>
      </w:r>
    </w:p>
    <w:p w14:paraId="7498020E" w14:textId="12E20BAF" w:rsidR="008E5EC4" w:rsidRPr="001B595E" w:rsidRDefault="008E5EC4" w:rsidP="007C5F0D">
      <w:pPr>
        <w:pStyle w:val="ListParagraph"/>
        <w:numPr>
          <w:ilvl w:val="0"/>
          <w:numId w:val="220"/>
        </w:numPr>
        <w:tabs>
          <w:tab w:val="left" w:pos="1134"/>
          <w:tab w:val="left" w:pos="10206"/>
          <w:tab w:val="left" w:pos="10490"/>
          <w:tab w:val="left" w:pos="10771"/>
        </w:tabs>
        <w:spacing w:after="0" w:line="240" w:lineRule="auto"/>
        <w:ind w:left="0" w:right="284" w:firstLine="567"/>
        <w:jc w:val="both"/>
        <w:rPr>
          <w:rFonts w:ascii="Times New Roman" w:hAnsi="Times New Roman" w:cs="Times New Roman"/>
          <w:color w:val="000000" w:themeColor="text1"/>
          <w:sz w:val="28"/>
          <w:szCs w:val="28"/>
          <w:lang w:val="ro-RO"/>
        </w:rPr>
      </w:pPr>
      <w:r w:rsidRPr="001B595E">
        <w:rPr>
          <w:rFonts w:ascii="Times New Roman" w:hAnsi="Times New Roman" w:cs="Times New Roman"/>
          <w:color w:val="000000" w:themeColor="text1"/>
          <w:sz w:val="28"/>
          <w:szCs w:val="28"/>
          <w:lang w:val="ro-RO"/>
        </w:rPr>
        <w:t>solicitarea datelor despre vehicul, documentele de însoțire, ruta ș.a.</w:t>
      </w:r>
    </w:p>
    <w:p w14:paraId="0693D6BD" w14:textId="408BD99B" w:rsidR="008E5EC4" w:rsidRPr="001B595E" w:rsidRDefault="008E5EC4" w:rsidP="007C5F0D">
      <w:pPr>
        <w:pStyle w:val="ListParagraph"/>
        <w:numPr>
          <w:ilvl w:val="0"/>
          <w:numId w:val="220"/>
        </w:numPr>
        <w:tabs>
          <w:tab w:val="left" w:pos="1134"/>
          <w:tab w:val="left" w:pos="10206"/>
          <w:tab w:val="left" w:pos="10490"/>
          <w:tab w:val="left" w:pos="10771"/>
        </w:tabs>
        <w:spacing w:after="0" w:line="240" w:lineRule="auto"/>
        <w:ind w:left="0" w:right="284" w:firstLine="567"/>
        <w:jc w:val="both"/>
        <w:rPr>
          <w:rFonts w:ascii="Times New Roman" w:hAnsi="Times New Roman" w:cs="Times New Roman"/>
          <w:color w:val="000000" w:themeColor="text1"/>
          <w:sz w:val="28"/>
          <w:szCs w:val="28"/>
          <w:lang w:val="ro-RO"/>
        </w:rPr>
      </w:pPr>
      <w:r w:rsidRPr="001B595E">
        <w:rPr>
          <w:rFonts w:ascii="Times New Roman" w:hAnsi="Times New Roman" w:cs="Times New Roman"/>
          <w:color w:val="000000" w:themeColor="text1"/>
          <w:sz w:val="28"/>
          <w:szCs w:val="28"/>
          <w:lang w:val="ro-RO"/>
        </w:rPr>
        <w:t>verificarea documentelor de transport, comerciale şi vamale de însoțire a mărfurilor;</w:t>
      </w:r>
    </w:p>
    <w:p w14:paraId="70A1C9AE" w14:textId="2C4458A5" w:rsidR="008E5EC4" w:rsidRPr="001B595E" w:rsidRDefault="008E5EC4" w:rsidP="007C5F0D">
      <w:pPr>
        <w:pStyle w:val="ListParagraph"/>
        <w:numPr>
          <w:ilvl w:val="0"/>
          <w:numId w:val="220"/>
        </w:numPr>
        <w:tabs>
          <w:tab w:val="left" w:pos="1134"/>
          <w:tab w:val="left" w:pos="10206"/>
          <w:tab w:val="left" w:pos="10490"/>
          <w:tab w:val="left" w:pos="10771"/>
        </w:tabs>
        <w:spacing w:after="0" w:line="240" w:lineRule="auto"/>
        <w:ind w:left="0" w:right="284" w:firstLine="567"/>
        <w:jc w:val="both"/>
        <w:rPr>
          <w:rFonts w:ascii="Times New Roman" w:hAnsi="Times New Roman" w:cs="Times New Roman"/>
          <w:color w:val="000000" w:themeColor="text1"/>
          <w:sz w:val="28"/>
          <w:szCs w:val="28"/>
          <w:lang w:val="ro-RO"/>
        </w:rPr>
      </w:pPr>
      <w:r w:rsidRPr="001B595E">
        <w:rPr>
          <w:rFonts w:ascii="Times New Roman" w:hAnsi="Times New Roman" w:cs="Times New Roman"/>
          <w:color w:val="000000" w:themeColor="text1"/>
          <w:sz w:val="28"/>
          <w:szCs w:val="28"/>
          <w:lang w:val="ro-RO"/>
        </w:rPr>
        <w:t>verificarea integrității mijloacelor de identificare;</w:t>
      </w:r>
    </w:p>
    <w:p w14:paraId="09C2FAD2" w14:textId="5960E5DA" w:rsidR="008E5EC4" w:rsidRPr="001B595E" w:rsidRDefault="008E5EC4" w:rsidP="007C5F0D">
      <w:pPr>
        <w:pStyle w:val="ListParagraph"/>
        <w:numPr>
          <w:ilvl w:val="0"/>
          <w:numId w:val="220"/>
        </w:numPr>
        <w:tabs>
          <w:tab w:val="left" w:pos="1134"/>
          <w:tab w:val="left" w:pos="10206"/>
          <w:tab w:val="left" w:pos="10490"/>
          <w:tab w:val="left" w:pos="10771"/>
        </w:tabs>
        <w:spacing w:after="0" w:line="240" w:lineRule="auto"/>
        <w:ind w:left="0" w:right="284" w:firstLine="567"/>
        <w:jc w:val="both"/>
        <w:rPr>
          <w:rFonts w:ascii="Times New Roman" w:hAnsi="Times New Roman" w:cs="Times New Roman"/>
          <w:color w:val="000000" w:themeColor="text1"/>
          <w:sz w:val="28"/>
          <w:szCs w:val="28"/>
          <w:lang w:val="ro-RO"/>
        </w:rPr>
      </w:pPr>
      <w:r w:rsidRPr="001B595E">
        <w:rPr>
          <w:rFonts w:ascii="Times New Roman" w:hAnsi="Times New Roman" w:cs="Times New Roman"/>
          <w:color w:val="000000" w:themeColor="text1"/>
          <w:sz w:val="28"/>
          <w:szCs w:val="28"/>
          <w:lang w:val="ro-RO"/>
        </w:rPr>
        <w:t>examinarea primară a cabinei vehiculului, a compartimentului marfar și a încărcăturii;</w:t>
      </w:r>
    </w:p>
    <w:p w14:paraId="181CFF44" w14:textId="6245F21A" w:rsidR="008E5EC4" w:rsidRPr="001B595E" w:rsidRDefault="008E5EC4" w:rsidP="007C5F0D">
      <w:pPr>
        <w:pStyle w:val="ListParagraph"/>
        <w:numPr>
          <w:ilvl w:val="0"/>
          <w:numId w:val="220"/>
        </w:numPr>
        <w:tabs>
          <w:tab w:val="left" w:pos="1134"/>
          <w:tab w:val="left" w:pos="10206"/>
          <w:tab w:val="left" w:pos="10490"/>
          <w:tab w:val="left" w:pos="10771"/>
        </w:tabs>
        <w:spacing w:after="0" w:line="240" w:lineRule="auto"/>
        <w:ind w:left="0" w:right="284" w:firstLine="567"/>
        <w:jc w:val="both"/>
        <w:rPr>
          <w:rFonts w:ascii="Times New Roman" w:hAnsi="Times New Roman" w:cs="Times New Roman"/>
          <w:color w:val="000000" w:themeColor="text1"/>
          <w:sz w:val="28"/>
          <w:szCs w:val="28"/>
          <w:lang w:val="ro-RO"/>
        </w:rPr>
      </w:pPr>
      <w:r w:rsidRPr="001B595E">
        <w:rPr>
          <w:rFonts w:ascii="Times New Roman" w:hAnsi="Times New Roman" w:cs="Times New Roman"/>
          <w:color w:val="000000" w:themeColor="text1"/>
          <w:sz w:val="28"/>
          <w:szCs w:val="28"/>
          <w:lang w:val="ro-RO"/>
        </w:rPr>
        <w:t>compararea numărului de identificare a vehiculului cu numărul indicat în documentele vamale şi de însoțire a mărfurilor;</w:t>
      </w:r>
    </w:p>
    <w:p w14:paraId="2B79974A" w14:textId="3737B019" w:rsidR="008E5EC4" w:rsidRPr="001B595E" w:rsidRDefault="0090644E" w:rsidP="007C5F0D">
      <w:pPr>
        <w:pStyle w:val="ListParagraph"/>
        <w:numPr>
          <w:ilvl w:val="0"/>
          <w:numId w:val="220"/>
        </w:numPr>
        <w:tabs>
          <w:tab w:val="left" w:pos="1134"/>
          <w:tab w:val="left" w:pos="10206"/>
          <w:tab w:val="left" w:pos="10490"/>
          <w:tab w:val="left" w:pos="10771"/>
        </w:tabs>
        <w:spacing w:after="0" w:line="240" w:lineRule="auto"/>
        <w:ind w:left="0" w:right="284" w:firstLine="567"/>
        <w:jc w:val="both"/>
        <w:rPr>
          <w:rFonts w:ascii="Times New Roman" w:hAnsi="Times New Roman" w:cs="Times New Roman"/>
          <w:color w:val="000000" w:themeColor="text1"/>
          <w:sz w:val="28"/>
          <w:szCs w:val="28"/>
          <w:lang w:val="ro-RO"/>
        </w:rPr>
      </w:pPr>
      <w:r w:rsidRPr="001B595E">
        <w:rPr>
          <w:rFonts w:ascii="Times New Roman" w:hAnsi="Times New Roman" w:cs="Times New Roman"/>
          <w:color w:val="000000" w:themeColor="text1"/>
          <w:sz w:val="28"/>
          <w:szCs w:val="28"/>
          <w:lang w:val="ro-RO"/>
        </w:rPr>
        <w:t>c</w:t>
      </w:r>
      <w:r w:rsidR="008E5EC4" w:rsidRPr="001B595E">
        <w:rPr>
          <w:rFonts w:ascii="Times New Roman" w:hAnsi="Times New Roman" w:cs="Times New Roman"/>
          <w:color w:val="000000" w:themeColor="text1"/>
          <w:sz w:val="28"/>
          <w:szCs w:val="28"/>
          <w:lang w:val="ro-RO"/>
        </w:rPr>
        <w:t>ontrolul fizic total sau parțial al încărcăturii;</w:t>
      </w:r>
    </w:p>
    <w:p w14:paraId="72ADC593" w14:textId="322B0311" w:rsidR="008E5EC4" w:rsidRPr="001B595E" w:rsidRDefault="008E5EC4" w:rsidP="007C5F0D">
      <w:pPr>
        <w:pStyle w:val="ListParagraph"/>
        <w:numPr>
          <w:ilvl w:val="0"/>
          <w:numId w:val="220"/>
        </w:numPr>
        <w:tabs>
          <w:tab w:val="left" w:pos="1134"/>
          <w:tab w:val="left" w:pos="10206"/>
          <w:tab w:val="left" w:pos="10490"/>
          <w:tab w:val="left" w:pos="10771"/>
        </w:tabs>
        <w:spacing w:after="0" w:line="240" w:lineRule="auto"/>
        <w:ind w:left="0" w:right="284" w:firstLine="567"/>
        <w:jc w:val="both"/>
        <w:rPr>
          <w:rFonts w:ascii="Times New Roman" w:hAnsi="Times New Roman" w:cs="Times New Roman"/>
          <w:color w:val="000000" w:themeColor="text1"/>
          <w:sz w:val="28"/>
          <w:szCs w:val="28"/>
          <w:lang w:val="ro-RO"/>
        </w:rPr>
      </w:pPr>
      <w:r w:rsidRPr="001B595E">
        <w:rPr>
          <w:rFonts w:ascii="Times New Roman" w:hAnsi="Times New Roman" w:cs="Times New Roman"/>
          <w:color w:val="000000" w:themeColor="text1"/>
          <w:sz w:val="28"/>
          <w:szCs w:val="28"/>
          <w:lang w:val="ro-RO"/>
        </w:rPr>
        <w:t>la efectuarea controlului mărfurilor în vrac, prin sondarea (străpungerea vracului pentru a verifica prezenta obiectelor ascunse), ridicarea unor probe, mostre etc.;</w:t>
      </w:r>
    </w:p>
    <w:p w14:paraId="0F81947D" w14:textId="0EC86AE6" w:rsidR="008E5EC4" w:rsidRPr="001B595E" w:rsidRDefault="008E5EC4" w:rsidP="007C5F0D">
      <w:pPr>
        <w:pStyle w:val="ListParagraph"/>
        <w:numPr>
          <w:ilvl w:val="0"/>
          <w:numId w:val="220"/>
        </w:numPr>
        <w:tabs>
          <w:tab w:val="left" w:pos="1134"/>
          <w:tab w:val="left" w:pos="10206"/>
          <w:tab w:val="left" w:pos="10490"/>
          <w:tab w:val="left" w:pos="10771"/>
        </w:tabs>
        <w:spacing w:after="0" w:line="240" w:lineRule="auto"/>
        <w:ind w:left="0" w:right="284" w:firstLine="567"/>
        <w:jc w:val="both"/>
        <w:rPr>
          <w:rFonts w:ascii="Times New Roman" w:hAnsi="Times New Roman" w:cs="Times New Roman"/>
          <w:color w:val="000000" w:themeColor="text1"/>
          <w:sz w:val="28"/>
          <w:szCs w:val="28"/>
          <w:lang w:val="ro-RO"/>
        </w:rPr>
      </w:pPr>
      <w:r w:rsidRPr="001B595E">
        <w:rPr>
          <w:rFonts w:ascii="Times New Roman" w:hAnsi="Times New Roman" w:cs="Times New Roman"/>
          <w:color w:val="000000" w:themeColor="text1"/>
          <w:sz w:val="28"/>
          <w:szCs w:val="28"/>
          <w:lang w:val="ro-RO"/>
        </w:rPr>
        <w:t>prelevarea probelor sau mostrelor pentru expertiza mărfurilor transportate;</w:t>
      </w:r>
    </w:p>
    <w:p w14:paraId="792A2B17" w14:textId="479B1E02" w:rsidR="008E5EC4" w:rsidRPr="001B595E" w:rsidRDefault="008E5EC4" w:rsidP="007C5F0D">
      <w:pPr>
        <w:pStyle w:val="ListParagraph"/>
        <w:numPr>
          <w:ilvl w:val="0"/>
          <w:numId w:val="220"/>
        </w:numPr>
        <w:tabs>
          <w:tab w:val="left" w:pos="1134"/>
          <w:tab w:val="left" w:pos="10206"/>
          <w:tab w:val="left" w:pos="10490"/>
          <w:tab w:val="left" w:pos="10771"/>
        </w:tabs>
        <w:spacing w:after="0" w:line="240" w:lineRule="auto"/>
        <w:ind w:left="0" w:right="284" w:firstLine="567"/>
        <w:jc w:val="both"/>
        <w:rPr>
          <w:rFonts w:ascii="Times New Roman" w:hAnsi="Times New Roman" w:cs="Times New Roman"/>
          <w:color w:val="000000" w:themeColor="text1"/>
          <w:sz w:val="28"/>
          <w:szCs w:val="28"/>
          <w:lang w:val="ro-RO"/>
        </w:rPr>
      </w:pPr>
      <w:r w:rsidRPr="001B595E">
        <w:rPr>
          <w:rFonts w:ascii="Times New Roman" w:hAnsi="Times New Roman" w:cs="Times New Roman"/>
          <w:color w:val="000000" w:themeColor="text1"/>
          <w:sz w:val="28"/>
          <w:szCs w:val="28"/>
          <w:lang w:val="ro-RO"/>
        </w:rPr>
        <w:t>însoțirea în zona de control vamal unde există condiții necesare pentru efectuarea controlului vamal;</w:t>
      </w:r>
    </w:p>
    <w:p w14:paraId="61C40D96" w14:textId="5F31AB08" w:rsidR="008E5EC4" w:rsidRPr="001B595E" w:rsidRDefault="008E5EC4" w:rsidP="007C5F0D">
      <w:pPr>
        <w:pStyle w:val="ListParagraph"/>
        <w:numPr>
          <w:ilvl w:val="0"/>
          <w:numId w:val="220"/>
        </w:numPr>
        <w:tabs>
          <w:tab w:val="left" w:pos="1134"/>
          <w:tab w:val="left" w:pos="10206"/>
          <w:tab w:val="left" w:pos="10490"/>
          <w:tab w:val="left" w:pos="10771"/>
        </w:tabs>
        <w:spacing w:after="0" w:line="240" w:lineRule="auto"/>
        <w:ind w:left="0" w:right="284" w:firstLine="567"/>
        <w:jc w:val="both"/>
        <w:rPr>
          <w:rFonts w:ascii="Times New Roman" w:hAnsi="Times New Roman" w:cs="Times New Roman"/>
          <w:color w:val="000000" w:themeColor="text1"/>
          <w:sz w:val="28"/>
          <w:szCs w:val="28"/>
          <w:lang w:val="ro-RO"/>
        </w:rPr>
      </w:pPr>
      <w:r w:rsidRPr="001B595E">
        <w:rPr>
          <w:rFonts w:ascii="Times New Roman" w:hAnsi="Times New Roman" w:cs="Times New Roman"/>
          <w:color w:val="000000" w:themeColor="text1"/>
          <w:sz w:val="28"/>
          <w:szCs w:val="28"/>
          <w:lang w:val="ro-RO"/>
        </w:rPr>
        <w:t>aplicarea controlului vamal nedistructiv.</w:t>
      </w:r>
    </w:p>
    <w:p w14:paraId="394A13A0" w14:textId="5FBF803C" w:rsidR="008E5EC4" w:rsidRPr="001B595E" w:rsidRDefault="008E5EC4" w:rsidP="007C5F0D">
      <w:pPr>
        <w:pStyle w:val="Footer"/>
        <w:numPr>
          <w:ilvl w:val="1"/>
          <w:numId w:val="27"/>
        </w:numPr>
        <w:tabs>
          <w:tab w:val="clear" w:pos="4677"/>
          <w:tab w:val="clear" w:pos="9355"/>
          <w:tab w:val="left" w:pos="142"/>
          <w:tab w:val="left" w:pos="709"/>
          <w:tab w:val="left" w:pos="851"/>
          <w:tab w:val="left" w:pos="993"/>
          <w:tab w:val="left" w:pos="1134"/>
          <w:tab w:val="left" w:pos="9923"/>
          <w:tab w:val="left" w:pos="10065"/>
          <w:tab w:val="left" w:pos="10206"/>
          <w:tab w:val="left" w:pos="10348"/>
          <w:tab w:val="left" w:pos="10490"/>
          <w:tab w:val="left" w:pos="10771"/>
        </w:tabs>
        <w:ind w:left="0" w:right="284" w:firstLine="567"/>
        <w:jc w:val="both"/>
        <w:rPr>
          <w:rFonts w:ascii="Times New Roman" w:hAnsi="Times New Roman" w:cs="Times New Roman"/>
          <w:color w:val="000000" w:themeColor="text1"/>
          <w:sz w:val="28"/>
          <w:szCs w:val="28"/>
          <w:lang w:val="ro-RO"/>
        </w:rPr>
      </w:pPr>
      <w:r w:rsidRPr="001B595E">
        <w:rPr>
          <w:rFonts w:ascii="Times New Roman" w:hAnsi="Times New Roman" w:cs="Times New Roman"/>
          <w:color w:val="000000" w:themeColor="text1"/>
          <w:sz w:val="28"/>
          <w:szCs w:val="28"/>
          <w:lang w:val="ro-RO"/>
        </w:rPr>
        <w:t>Procedura de control vamal pentru anumite vehicule se va stabili de către Serviciul Vamal;</w:t>
      </w:r>
    </w:p>
    <w:p w14:paraId="69DFBCAF" w14:textId="50A7669F" w:rsidR="008E5EC4" w:rsidRPr="001B595E" w:rsidRDefault="008E5EC4" w:rsidP="007C5F0D">
      <w:pPr>
        <w:pStyle w:val="Footer"/>
        <w:numPr>
          <w:ilvl w:val="1"/>
          <w:numId w:val="27"/>
        </w:numPr>
        <w:tabs>
          <w:tab w:val="clear" w:pos="4677"/>
          <w:tab w:val="clear" w:pos="9355"/>
          <w:tab w:val="left" w:pos="142"/>
          <w:tab w:val="left" w:pos="709"/>
          <w:tab w:val="left" w:pos="851"/>
          <w:tab w:val="left" w:pos="993"/>
          <w:tab w:val="left" w:pos="1134"/>
          <w:tab w:val="left" w:pos="9923"/>
          <w:tab w:val="left" w:pos="10065"/>
          <w:tab w:val="left" w:pos="10206"/>
          <w:tab w:val="left" w:pos="10348"/>
          <w:tab w:val="left" w:pos="10490"/>
          <w:tab w:val="left" w:pos="10771"/>
        </w:tabs>
        <w:ind w:left="0" w:right="284" w:firstLine="567"/>
        <w:jc w:val="both"/>
        <w:rPr>
          <w:rFonts w:ascii="Times New Roman" w:hAnsi="Times New Roman" w:cs="Times New Roman"/>
          <w:color w:val="000000" w:themeColor="text1"/>
          <w:sz w:val="28"/>
          <w:szCs w:val="28"/>
          <w:lang w:val="ro-RO"/>
        </w:rPr>
      </w:pPr>
      <w:r w:rsidRPr="001B595E">
        <w:rPr>
          <w:rFonts w:ascii="Times New Roman" w:hAnsi="Times New Roman" w:cs="Times New Roman"/>
          <w:color w:val="000000" w:themeColor="text1"/>
          <w:sz w:val="28"/>
          <w:szCs w:val="28"/>
          <w:lang w:val="ro-RO"/>
        </w:rPr>
        <w:t>În cazul în care, în rezultatul controlului vamal preliminar efectuat de echipa mobilă există suspiciuni cu privire la posibile încălcări ale legislației, echipă mobilă însoțește vehiculul la zona de control vamal pentru stabilirea tuturor circumstanțelor.</w:t>
      </w:r>
    </w:p>
    <w:p w14:paraId="4756846D" w14:textId="6D8B6CFC" w:rsidR="008E5EC4" w:rsidRPr="001B595E" w:rsidRDefault="008E5EC4" w:rsidP="007C5F0D">
      <w:pPr>
        <w:pStyle w:val="Footer"/>
        <w:numPr>
          <w:ilvl w:val="1"/>
          <w:numId w:val="27"/>
        </w:numPr>
        <w:tabs>
          <w:tab w:val="clear" w:pos="4677"/>
          <w:tab w:val="clear" w:pos="9355"/>
          <w:tab w:val="left" w:pos="142"/>
          <w:tab w:val="left" w:pos="709"/>
          <w:tab w:val="left" w:pos="851"/>
          <w:tab w:val="left" w:pos="993"/>
          <w:tab w:val="left" w:pos="1134"/>
          <w:tab w:val="left" w:pos="9923"/>
          <w:tab w:val="left" w:pos="10065"/>
          <w:tab w:val="left" w:pos="10206"/>
          <w:tab w:val="left" w:pos="10348"/>
          <w:tab w:val="left" w:pos="10490"/>
          <w:tab w:val="left" w:pos="10771"/>
        </w:tabs>
        <w:ind w:left="0" w:right="284" w:firstLine="567"/>
        <w:jc w:val="both"/>
        <w:rPr>
          <w:rFonts w:ascii="Times New Roman" w:hAnsi="Times New Roman" w:cs="Times New Roman"/>
          <w:color w:val="000000" w:themeColor="text1"/>
          <w:sz w:val="28"/>
          <w:szCs w:val="28"/>
          <w:lang w:val="ro-RO"/>
        </w:rPr>
      </w:pPr>
      <w:r w:rsidRPr="001B595E">
        <w:rPr>
          <w:rFonts w:ascii="Times New Roman" w:hAnsi="Times New Roman" w:cs="Times New Roman"/>
          <w:color w:val="000000" w:themeColor="text1"/>
          <w:sz w:val="28"/>
          <w:szCs w:val="28"/>
          <w:shd w:val="clear" w:color="auto" w:fill="FFFFFF"/>
          <w:lang w:val="ro-RO"/>
        </w:rPr>
        <w:t>Dacă în urma controlului efectuat de echipa mobilă au fost depistate încălcări ale legislației vamale, p</w:t>
      </w:r>
      <w:r w:rsidRPr="001B595E">
        <w:rPr>
          <w:rFonts w:ascii="Times New Roman" w:hAnsi="Times New Roman" w:cs="Times New Roman"/>
          <w:color w:val="000000" w:themeColor="text1"/>
          <w:sz w:val="28"/>
          <w:szCs w:val="28"/>
          <w:lang w:val="ro-RO"/>
        </w:rPr>
        <w:t xml:space="preserve">rocedura de documentare se efectuează în conformitate cu Codul </w:t>
      </w:r>
      <w:r w:rsidRPr="001B595E">
        <w:rPr>
          <w:rFonts w:ascii="Times New Roman" w:hAnsi="Times New Roman" w:cs="Times New Roman"/>
          <w:color w:val="000000" w:themeColor="text1"/>
          <w:sz w:val="28"/>
          <w:szCs w:val="28"/>
          <w:lang w:val="ro-RO"/>
        </w:rPr>
        <w:lastRenderedPageBreak/>
        <w:t>vamal, Codul contravențional, prezentul regulament și alte acte normative ale Serviciului Vamal.</w:t>
      </w:r>
    </w:p>
    <w:p w14:paraId="5D23374B" w14:textId="77777777" w:rsidR="008E5EC4" w:rsidRPr="001B595E" w:rsidRDefault="008E5EC4" w:rsidP="0090644E">
      <w:pPr>
        <w:tabs>
          <w:tab w:val="left" w:pos="10490"/>
          <w:tab w:val="left" w:pos="10771"/>
        </w:tabs>
        <w:spacing w:after="0" w:line="240" w:lineRule="auto"/>
        <w:ind w:right="282" w:firstLine="567"/>
        <w:jc w:val="both"/>
        <w:rPr>
          <w:rFonts w:ascii="Times New Roman" w:hAnsi="Times New Roman" w:cs="Times New Roman"/>
          <w:color w:val="000000" w:themeColor="text1"/>
          <w:sz w:val="28"/>
          <w:szCs w:val="28"/>
          <w:shd w:val="clear" w:color="auto" w:fill="FFFFFF"/>
          <w:lang w:val="ro-RO"/>
        </w:rPr>
      </w:pPr>
    </w:p>
    <w:p w14:paraId="2B0D0F17" w14:textId="77777777" w:rsidR="008E5EC4" w:rsidRPr="001B595E" w:rsidRDefault="008E5EC4" w:rsidP="0090644E">
      <w:pPr>
        <w:pStyle w:val="ListParagraph"/>
        <w:tabs>
          <w:tab w:val="left" w:pos="709"/>
          <w:tab w:val="left" w:pos="851"/>
          <w:tab w:val="left" w:pos="10490"/>
          <w:tab w:val="left" w:pos="10771"/>
        </w:tabs>
        <w:spacing w:after="0" w:line="240" w:lineRule="auto"/>
        <w:ind w:left="0" w:right="282" w:firstLine="567"/>
        <w:jc w:val="center"/>
        <w:rPr>
          <w:rFonts w:ascii="Times New Roman" w:hAnsi="Times New Roman" w:cs="Times New Roman"/>
          <w:b/>
          <w:color w:val="000000" w:themeColor="text1"/>
          <w:sz w:val="28"/>
          <w:szCs w:val="28"/>
          <w:lang w:val="ro-RO"/>
        </w:rPr>
      </w:pPr>
      <w:r w:rsidRPr="001B595E">
        <w:rPr>
          <w:rFonts w:ascii="Times New Roman" w:hAnsi="Times New Roman" w:cs="Times New Roman"/>
          <w:b/>
          <w:color w:val="000000" w:themeColor="text1"/>
          <w:sz w:val="28"/>
          <w:szCs w:val="28"/>
          <w:lang w:val="ro-RO"/>
        </w:rPr>
        <w:t xml:space="preserve">III.2. Controlul vamal în locurile de depozitare, </w:t>
      </w:r>
    </w:p>
    <w:p w14:paraId="2F08ACD7" w14:textId="6F2C7B17" w:rsidR="008E5EC4" w:rsidRPr="001B595E" w:rsidRDefault="008E5EC4" w:rsidP="0090644E">
      <w:pPr>
        <w:pStyle w:val="ListParagraph"/>
        <w:tabs>
          <w:tab w:val="left" w:pos="709"/>
          <w:tab w:val="left" w:pos="851"/>
          <w:tab w:val="left" w:pos="10490"/>
          <w:tab w:val="left" w:pos="10771"/>
        </w:tabs>
        <w:spacing w:after="0" w:line="240" w:lineRule="auto"/>
        <w:ind w:left="0" w:right="282" w:firstLine="567"/>
        <w:jc w:val="center"/>
        <w:rPr>
          <w:rFonts w:ascii="Times New Roman" w:hAnsi="Times New Roman" w:cs="Times New Roman"/>
          <w:b/>
          <w:color w:val="000000" w:themeColor="text1"/>
          <w:sz w:val="28"/>
          <w:szCs w:val="28"/>
          <w:lang w:val="ro-RO"/>
        </w:rPr>
      </w:pPr>
      <w:r w:rsidRPr="001B595E">
        <w:rPr>
          <w:rFonts w:ascii="Times New Roman" w:hAnsi="Times New Roman" w:cs="Times New Roman"/>
          <w:b/>
          <w:color w:val="000000" w:themeColor="text1"/>
          <w:sz w:val="28"/>
          <w:szCs w:val="28"/>
          <w:lang w:val="ro-RO"/>
        </w:rPr>
        <w:t>stocare și de comercializare a mărfurilor</w:t>
      </w:r>
    </w:p>
    <w:p w14:paraId="187B23CF" w14:textId="77777777" w:rsidR="009E543D" w:rsidRPr="001B595E" w:rsidRDefault="009E543D" w:rsidP="0090644E">
      <w:pPr>
        <w:pStyle w:val="ListParagraph"/>
        <w:tabs>
          <w:tab w:val="left" w:pos="709"/>
          <w:tab w:val="left" w:pos="851"/>
          <w:tab w:val="left" w:pos="10490"/>
          <w:tab w:val="left" w:pos="10771"/>
        </w:tabs>
        <w:spacing w:after="0" w:line="240" w:lineRule="auto"/>
        <w:ind w:left="0" w:right="282" w:firstLine="567"/>
        <w:jc w:val="center"/>
        <w:rPr>
          <w:rFonts w:ascii="Times New Roman" w:hAnsi="Times New Roman" w:cs="Times New Roman"/>
          <w:b/>
          <w:color w:val="000000" w:themeColor="text1"/>
          <w:sz w:val="28"/>
          <w:szCs w:val="28"/>
          <w:lang w:val="ro-RO"/>
        </w:rPr>
      </w:pPr>
    </w:p>
    <w:p w14:paraId="7ADB7284" w14:textId="18E0F257" w:rsidR="008E5EC4" w:rsidRPr="001B595E" w:rsidRDefault="008E5EC4" w:rsidP="007C5F0D">
      <w:pPr>
        <w:pStyle w:val="Footer"/>
        <w:numPr>
          <w:ilvl w:val="1"/>
          <w:numId w:val="27"/>
        </w:numPr>
        <w:tabs>
          <w:tab w:val="clear" w:pos="4677"/>
          <w:tab w:val="clear" w:pos="9355"/>
          <w:tab w:val="left" w:pos="142"/>
          <w:tab w:val="left" w:pos="709"/>
          <w:tab w:val="left" w:pos="851"/>
          <w:tab w:val="left" w:pos="993"/>
          <w:tab w:val="left" w:pos="1134"/>
          <w:tab w:val="left" w:pos="9923"/>
          <w:tab w:val="left" w:pos="10065"/>
          <w:tab w:val="left" w:pos="10206"/>
          <w:tab w:val="left" w:pos="10348"/>
          <w:tab w:val="left" w:pos="10490"/>
          <w:tab w:val="left" w:pos="10771"/>
        </w:tabs>
        <w:ind w:left="0" w:right="284" w:firstLine="567"/>
        <w:jc w:val="both"/>
        <w:rPr>
          <w:rFonts w:ascii="Times New Roman" w:hAnsi="Times New Roman" w:cs="Times New Roman"/>
          <w:color w:val="000000" w:themeColor="text1"/>
          <w:sz w:val="28"/>
          <w:szCs w:val="28"/>
          <w:lang w:val="ro-RO"/>
        </w:rPr>
      </w:pPr>
      <w:r w:rsidRPr="001B595E">
        <w:rPr>
          <w:rFonts w:ascii="Times New Roman" w:hAnsi="Times New Roman" w:cs="Times New Roman"/>
          <w:color w:val="000000" w:themeColor="text1"/>
          <w:sz w:val="28"/>
          <w:szCs w:val="28"/>
          <w:lang w:val="ro-RO"/>
        </w:rPr>
        <w:t>ontrolul vamal în locurile de depozitare, stocare și de comercializare a mărfurilor se efectuează de funcționarii vamali ai echipelor mobile în baza Ordinului.</w:t>
      </w:r>
    </w:p>
    <w:p w14:paraId="4FC53DEB" w14:textId="4D07780D" w:rsidR="008E5EC4" w:rsidRPr="001B595E" w:rsidRDefault="008E5EC4" w:rsidP="007C5F0D">
      <w:pPr>
        <w:pStyle w:val="Footer"/>
        <w:numPr>
          <w:ilvl w:val="1"/>
          <w:numId w:val="27"/>
        </w:numPr>
        <w:tabs>
          <w:tab w:val="clear" w:pos="4677"/>
          <w:tab w:val="clear" w:pos="9355"/>
          <w:tab w:val="left" w:pos="142"/>
          <w:tab w:val="left" w:pos="709"/>
          <w:tab w:val="left" w:pos="851"/>
          <w:tab w:val="left" w:pos="993"/>
          <w:tab w:val="left" w:pos="1134"/>
          <w:tab w:val="left" w:pos="9923"/>
          <w:tab w:val="left" w:pos="10065"/>
          <w:tab w:val="left" w:pos="10206"/>
          <w:tab w:val="left" w:pos="10348"/>
          <w:tab w:val="left" w:pos="10490"/>
          <w:tab w:val="left" w:pos="10771"/>
        </w:tabs>
        <w:ind w:left="0" w:right="284" w:firstLine="567"/>
        <w:jc w:val="both"/>
        <w:rPr>
          <w:rFonts w:ascii="Times New Roman" w:hAnsi="Times New Roman" w:cs="Times New Roman"/>
          <w:color w:val="000000" w:themeColor="text1"/>
          <w:sz w:val="28"/>
          <w:szCs w:val="28"/>
          <w:lang w:val="ro-RO"/>
        </w:rPr>
      </w:pPr>
      <w:r w:rsidRPr="001B595E">
        <w:rPr>
          <w:rFonts w:ascii="Times New Roman" w:hAnsi="Times New Roman" w:cs="Times New Roman"/>
          <w:color w:val="000000" w:themeColor="text1"/>
          <w:sz w:val="28"/>
          <w:szCs w:val="28"/>
          <w:lang w:val="ro-RO"/>
        </w:rPr>
        <w:t>Controlul în locurile de depozitare, stocare și de comercializare a mărfurilor constă în controlul documentar și fizic al mărfurilor cu documentarea rezultatelor acestuia.</w:t>
      </w:r>
    </w:p>
    <w:p w14:paraId="5CE545E6" w14:textId="77777777" w:rsidR="008E5EC4" w:rsidRPr="001B595E" w:rsidRDefault="008E5EC4" w:rsidP="0090644E">
      <w:pPr>
        <w:pStyle w:val="ListParagraph"/>
        <w:tabs>
          <w:tab w:val="left" w:pos="10490"/>
          <w:tab w:val="left" w:pos="10771"/>
        </w:tabs>
        <w:spacing w:after="0" w:line="240" w:lineRule="auto"/>
        <w:ind w:left="0" w:right="282" w:firstLine="567"/>
        <w:jc w:val="both"/>
        <w:rPr>
          <w:rFonts w:ascii="Times New Roman" w:hAnsi="Times New Roman" w:cs="Times New Roman"/>
          <w:color w:val="000000" w:themeColor="text1"/>
          <w:sz w:val="28"/>
          <w:szCs w:val="28"/>
          <w:lang w:val="ro-RO"/>
        </w:rPr>
      </w:pPr>
    </w:p>
    <w:p w14:paraId="62B7671D" w14:textId="77777777" w:rsidR="008E5EC4" w:rsidRPr="001B595E" w:rsidRDefault="008E5EC4" w:rsidP="0090644E">
      <w:pPr>
        <w:pStyle w:val="ListParagraph"/>
        <w:tabs>
          <w:tab w:val="left" w:pos="851"/>
          <w:tab w:val="left" w:pos="10490"/>
          <w:tab w:val="left" w:pos="10771"/>
        </w:tabs>
        <w:spacing w:after="0" w:line="240" w:lineRule="auto"/>
        <w:ind w:left="0" w:right="282" w:firstLine="567"/>
        <w:jc w:val="center"/>
        <w:rPr>
          <w:rFonts w:ascii="Times New Roman" w:hAnsi="Times New Roman" w:cs="Times New Roman"/>
          <w:b/>
          <w:color w:val="000000" w:themeColor="text1"/>
          <w:sz w:val="28"/>
          <w:szCs w:val="28"/>
          <w:lang w:val="ro-RO"/>
        </w:rPr>
      </w:pPr>
      <w:r w:rsidRPr="001B595E">
        <w:rPr>
          <w:rFonts w:ascii="Times New Roman" w:hAnsi="Times New Roman" w:cs="Times New Roman"/>
          <w:b/>
          <w:color w:val="000000" w:themeColor="text1"/>
          <w:sz w:val="28"/>
          <w:szCs w:val="28"/>
          <w:lang w:val="ro-RO"/>
        </w:rPr>
        <w:t>IV. Procesul verbal privind efectuarea controlului vamal</w:t>
      </w:r>
    </w:p>
    <w:p w14:paraId="30FBA638" w14:textId="77777777" w:rsidR="008E5EC4" w:rsidRPr="001B595E" w:rsidRDefault="008E5EC4" w:rsidP="0090644E">
      <w:pPr>
        <w:pStyle w:val="ListParagraph"/>
        <w:tabs>
          <w:tab w:val="left" w:pos="851"/>
          <w:tab w:val="left" w:pos="10490"/>
          <w:tab w:val="left" w:pos="10771"/>
        </w:tabs>
        <w:spacing w:after="0" w:line="240" w:lineRule="auto"/>
        <w:ind w:left="0" w:right="282" w:firstLine="567"/>
        <w:jc w:val="center"/>
        <w:rPr>
          <w:rFonts w:ascii="Times New Roman" w:hAnsi="Times New Roman" w:cs="Times New Roman"/>
          <w:b/>
          <w:color w:val="000000" w:themeColor="text1"/>
          <w:sz w:val="28"/>
          <w:szCs w:val="28"/>
          <w:lang w:val="ro-RO"/>
        </w:rPr>
      </w:pPr>
      <w:r w:rsidRPr="001B595E">
        <w:rPr>
          <w:rFonts w:ascii="Times New Roman" w:hAnsi="Times New Roman" w:cs="Times New Roman"/>
          <w:b/>
          <w:color w:val="000000" w:themeColor="text1"/>
          <w:sz w:val="28"/>
          <w:szCs w:val="28"/>
          <w:lang w:val="ro-RO"/>
        </w:rPr>
        <w:t>de către echipa mobilă</w:t>
      </w:r>
    </w:p>
    <w:p w14:paraId="41246E49" w14:textId="08BDB193" w:rsidR="008E5EC4" w:rsidRPr="001B595E" w:rsidRDefault="008E5EC4" w:rsidP="007C5F0D">
      <w:pPr>
        <w:pStyle w:val="Footer"/>
        <w:numPr>
          <w:ilvl w:val="1"/>
          <w:numId w:val="27"/>
        </w:numPr>
        <w:tabs>
          <w:tab w:val="clear" w:pos="4677"/>
          <w:tab w:val="clear" w:pos="9355"/>
          <w:tab w:val="left" w:pos="142"/>
          <w:tab w:val="left" w:pos="709"/>
          <w:tab w:val="left" w:pos="851"/>
          <w:tab w:val="left" w:pos="993"/>
          <w:tab w:val="left" w:pos="1134"/>
          <w:tab w:val="left" w:pos="9923"/>
          <w:tab w:val="left" w:pos="10065"/>
          <w:tab w:val="left" w:pos="10206"/>
          <w:tab w:val="left" w:pos="10348"/>
          <w:tab w:val="left" w:pos="10490"/>
          <w:tab w:val="left" w:pos="10771"/>
        </w:tabs>
        <w:ind w:left="0" w:right="284" w:firstLine="567"/>
        <w:jc w:val="both"/>
        <w:rPr>
          <w:rFonts w:ascii="Times New Roman" w:hAnsi="Times New Roman" w:cs="Times New Roman"/>
          <w:color w:val="000000" w:themeColor="text1"/>
          <w:sz w:val="28"/>
          <w:szCs w:val="28"/>
          <w:lang w:val="ro-RO"/>
        </w:rPr>
      </w:pPr>
      <w:r w:rsidRPr="001B595E">
        <w:rPr>
          <w:rFonts w:ascii="Times New Roman" w:hAnsi="Times New Roman" w:cs="Times New Roman"/>
          <w:color w:val="000000" w:themeColor="text1"/>
          <w:sz w:val="28"/>
          <w:szCs w:val="28"/>
          <w:lang w:val="ro-RO"/>
        </w:rPr>
        <w:t>Echipele mobile dețin procese verbale de control de strictă evidență cu serie și număr tip, conform modelului aprobat în Anexa nr.</w:t>
      </w:r>
      <w:r w:rsidR="00B94D4A" w:rsidRPr="001B595E">
        <w:rPr>
          <w:rFonts w:ascii="Times New Roman" w:hAnsi="Times New Roman" w:cs="Times New Roman"/>
          <w:color w:val="000000" w:themeColor="text1"/>
          <w:sz w:val="28"/>
          <w:szCs w:val="28"/>
          <w:lang w:val="ro-RO"/>
        </w:rPr>
        <w:t>46</w:t>
      </w:r>
      <w:r w:rsidRPr="001B595E">
        <w:rPr>
          <w:rFonts w:ascii="Times New Roman" w:hAnsi="Times New Roman" w:cs="Times New Roman"/>
          <w:color w:val="000000" w:themeColor="text1"/>
          <w:sz w:val="28"/>
          <w:szCs w:val="28"/>
          <w:lang w:val="ro-RO"/>
        </w:rPr>
        <w:t xml:space="preserve">. </w:t>
      </w:r>
    </w:p>
    <w:p w14:paraId="2DA7CC59" w14:textId="77777777" w:rsidR="008E5EC4" w:rsidRPr="001B595E" w:rsidRDefault="008E5EC4" w:rsidP="0090644E">
      <w:pPr>
        <w:pStyle w:val="Footer"/>
        <w:tabs>
          <w:tab w:val="clear" w:pos="4677"/>
          <w:tab w:val="clear" w:pos="9355"/>
          <w:tab w:val="left" w:pos="142"/>
          <w:tab w:val="left" w:pos="709"/>
          <w:tab w:val="left" w:pos="851"/>
          <w:tab w:val="left" w:pos="993"/>
          <w:tab w:val="left" w:pos="1134"/>
          <w:tab w:val="left" w:pos="9923"/>
          <w:tab w:val="left" w:pos="10065"/>
          <w:tab w:val="left" w:pos="10206"/>
          <w:tab w:val="left" w:pos="10348"/>
          <w:tab w:val="left" w:pos="10490"/>
          <w:tab w:val="left" w:pos="10771"/>
        </w:tabs>
        <w:ind w:right="284" w:firstLine="567"/>
        <w:jc w:val="both"/>
        <w:rPr>
          <w:rFonts w:ascii="Times New Roman" w:hAnsi="Times New Roman" w:cs="Times New Roman"/>
          <w:color w:val="000000" w:themeColor="text1"/>
          <w:sz w:val="28"/>
          <w:szCs w:val="28"/>
          <w:lang w:val="ro-RO"/>
        </w:rPr>
      </w:pPr>
      <w:r w:rsidRPr="001B595E">
        <w:rPr>
          <w:rFonts w:ascii="Times New Roman" w:hAnsi="Times New Roman" w:cs="Times New Roman"/>
          <w:color w:val="000000" w:themeColor="text1"/>
          <w:sz w:val="28"/>
          <w:szCs w:val="28"/>
          <w:lang w:val="ro-RO"/>
        </w:rPr>
        <w:t>Procedura de tipărire şi completare a procesului-verbal de control al echipelor mobile se stabilește de către Serviciul Vamal.</w:t>
      </w:r>
    </w:p>
    <w:p w14:paraId="19574667" w14:textId="04E08318" w:rsidR="008E5EC4" w:rsidRPr="001B595E" w:rsidRDefault="008E5EC4" w:rsidP="007C5F0D">
      <w:pPr>
        <w:pStyle w:val="Footer"/>
        <w:numPr>
          <w:ilvl w:val="1"/>
          <w:numId w:val="27"/>
        </w:numPr>
        <w:tabs>
          <w:tab w:val="clear" w:pos="4677"/>
          <w:tab w:val="clear" w:pos="9355"/>
          <w:tab w:val="left" w:pos="142"/>
          <w:tab w:val="left" w:pos="709"/>
          <w:tab w:val="left" w:pos="851"/>
          <w:tab w:val="left" w:pos="993"/>
          <w:tab w:val="left" w:pos="1134"/>
          <w:tab w:val="left" w:pos="9923"/>
          <w:tab w:val="left" w:pos="10065"/>
          <w:tab w:val="left" w:pos="10206"/>
          <w:tab w:val="left" w:pos="10348"/>
          <w:tab w:val="left" w:pos="10490"/>
          <w:tab w:val="left" w:pos="10771"/>
        </w:tabs>
        <w:ind w:left="0" w:right="284" w:firstLine="567"/>
        <w:jc w:val="both"/>
        <w:rPr>
          <w:rFonts w:ascii="Times New Roman" w:hAnsi="Times New Roman" w:cs="Times New Roman"/>
          <w:color w:val="000000" w:themeColor="text1"/>
          <w:sz w:val="28"/>
          <w:szCs w:val="28"/>
          <w:lang w:val="ro-RO"/>
        </w:rPr>
      </w:pPr>
      <w:r w:rsidRPr="001B595E">
        <w:rPr>
          <w:rFonts w:ascii="Times New Roman" w:hAnsi="Times New Roman" w:cs="Times New Roman"/>
          <w:color w:val="000000" w:themeColor="text1"/>
          <w:sz w:val="28"/>
          <w:szCs w:val="28"/>
          <w:lang w:val="ro-RO"/>
        </w:rPr>
        <w:t>În rezultatul efectuării controlului vamal, în cazul în care există o încălcare a legislației vamale, echipa mobilă întocmește un proces verbal privind efectuarea controlului vamal de către echipa mobilă, iar în celelalte cazuri - la solicitarea persoanei supuse controlului.</w:t>
      </w:r>
    </w:p>
    <w:p w14:paraId="4434AF9D" w14:textId="13D0BB2E" w:rsidR="008E5EC4" w:rsidRPr="001B595E" w:rsidRDefault="008E5EC4" w:rsidP="007C5F0D">
      <w:pPr>
        <w:pStyle w:val="Footer"/>
        <w:numPr>
          <w:ilvl w:val="1"/>
          <w:numId w:val="27"/>
        </w:numPr>
        <w:tabs>
          <w:tab w:val="clear" w:pos="4677"/>
          <w:tab w:val="clear" w:pos="9355"/>
          <w:tab w:val="left" w:pos="142"/>
          <w:tab w:val="left" w:pos="709"/>
          <w:tab w:val="left" w:pos="851"/>
          <w:tab w:val="left" w:pos="993"/>
          <w:tab w:val="left" w:pos="1134"/>
          <w:tab w:val="left" w:pos="9923"/>
          <w:tab w:val="left" w:pos="10065"/>
          <w:tab w:val="left" w:pos="10206"/>
          <w:tab w:val="left" w:pos="10348"/>
          <w:tab w:val="left" w:pos="10490"/>
          <w:tab w:val="left" w:pos="10771"/>
        </w:tabs>
        <w:ind w:left="0" w:right="284" w:firstLine="567"/>
        <w:jc w:val="both"/>
        <w:rPr>
          <w:rFonts w:ascii="Times New Roman" w:hAnsi="Times New Roman" w:cs="Times New Roman"/>
          <w:color w:val="000000" w:themeColor="text1"/>
          <w:sz w:val="28"/>
          <w:szCs w:val="28"/>
          <w:lang w:val="ro-RO"/>
        </w:rPr>
      </w:pPr>
      <w:r w:rsidRPr="001B595E">
        <w:rPr>
          <w:rFonts w:ascii="Times New Roman" w:hAnsi="Times New Roman" w:cs="Times New Roman"/>
          <w:color w:val="000000" w:themeColor="text1"/>
          <w:sz w:val="28"/>
          <w:szCs w:val="28"/>
          <w:lang w:val="ro-RO"/>
        </w:rPr>
        <w:t>Nu se permite operarea corectărilor în procesele verbale de control.</w:t>
      </w:r>
    </w:p>
    <w:p w14:paraId="3441FDD7" w14:textId="77777777" w:rsidR="008E5EC4" w:rsidRPr="001B595E" w:rsidRDefault="008E5EC4" w:rsidP="0090644E">
      <w:pPr>
        <w:pStyle w:val="Footer"/>
        <w:tabs>
          <w:tab w:val="clear" w:pos="4677"/>
          <w:tab w:val="clear" w:pos="9355"/>
          <w:tab w:val="left" w:pos="142"/>
          <w:tab w:val="left" w:pos="709"/>
          <w:tab w:val="left" w:pos="851"/>
          <w:tab w:val="left" w:pos="993"/>
          <w:tab w:val="left" w:pos="1134"/>
          <w:tab w:val="left" w:pos="9923"/>
          <w:tab w:val="left" w:pos="10065"/>
          <w:tab w:val="left" w:pos="10206"/>
          <w:tab w:val="left" w:pos="10348"/>
          <w:tab w:val="left" w:pos="10490"/>
          <w:tab w:val="left" w:pos="10771"/>
        </w:tabs>
        <w:ind w:right="284" w:firstLine="567"/>
        <w:jc w:val="both"/>
        <w:rPr>
          <w:rFonts w:ascii="Times New Roman" w:hAnsi="Times New Roman"/>
          <w:color w:val="000000" w:themeColor="text1"/>
          <w:sz w:val="28"/>
          <w:szCs w:val="28"/>
          <w:lang w:val="ro-RO"/>
        </w:rPr>
      </w:pPr>
      <w:r w:rsidRPr="001B595E">
        <w:rPr>
          <w:rFonts w:ascii="Times New Roman" w:hAnsi="Times New Roman" w:cs="Times New Roman"/>
          <w:color w:val="000000" w:themeColor="text1"/>
          <w:sz w:val="28"/>
          <w:szCs w:val="28"/>
          <w:lang w:val="ro-RO"/>
        </w:rPr>
        <w:t>Evidența și</w:t>
      </w:r>
      <w:r w:rsidRPr="001B595E">
        <w:rPr>
          <w:rFonts w:ascii="Times New Roman" w:hAnsi="Times New Roman"/>
          <w:color w:val="000000" w:themeColor="text1"/>
          <w:sz w:val="28"/>
          <w:szCs w:val="28"/>
          <w:lang w:val="ro-RO"/>
        </w:rPr>
        <w:t xml:space="preserve"> sistematizarea proceselor verbale</w:t>
      </w:r>
      <w:r w:rsidRPr="001B595E">
        <w:rPr>
          <w:rFonts w:ascii="Times New Roman" w:hAnsi="Times New Roman"/>
          <w:color w:val="000000" w:themeColor="text1"/>
          <w:sz w:val="28"/>
          <w:szCs w:val="28"/>
          <w:shd w:val="clear" w:color="auto" w:fill="FFFFFF"/>
          <w:lang w:val="ro-RO"/>
        </w:rPr>
        <w:t xml:space="preserve"> de control al echipelor mobile</w:t>
      </w:r>
      <w:r w:rsidRPr="001B595E">
        <w:rPr>
          <w:rFonts w:ascii="Times New Roman" w:hAnsi="Times New Roman"/>
          <w:color w:val="000000" w:themeColor="text1"/>
          <w:sz w:val="28"/>
          <w:szCs w:val="28"/>
          <w:lang w:val="ro-RO"/>
        </w:rPr>
        <w:t xml:space="preserve"> ține de responsabilitatea șefilor echipe mobile.</w:t>
      </w:r>
    </w:p>
    <w:p w14:paraId="62B3F8D8" w14:textId="77777777" w:rsidR="008E5EC4" w:rsidRPr="001B595E" w:rsidRDefault="008E5EC4" w:rsidP="0090644E">
      <w:pPr>
        <w:pStyle w:val="ListParagraph"/>
        <w:tabs>
          <w:tab w:val="left" w:pos="709"/>
          <w:tab w:val="left" w:pos="851"/>
          <w:tab w:val="left" w:pos="10490"/>
          <w:tab w:val="left" w:pos="10771"/>
        </w:tabs>
        <w:spacing w:after="0" w:line="240" w:lineRule="auto"/>
        <w:ind w:left="0" w:right="282" w:firstLine="567"/>
        <w:jc w:val="both"/>
        <w:rPr>
          <w:rFonts w:ascii="Times New Roman" w:hAnsi="Times New Roman" w:cs="Times New Roman"/>
          <w:color w:val="000000" w:themeColor="text1"/>
          <w:sz w:val="28"/>
          <w:szCs w:val="28"/>
          <w:lang w:val="ro-RO"/>
        </w:rPr>
      </w:pPr>
    </w:p>
    <w:p w14:paraId="2D5E6B35" w14:textId="62F56C4C" w:rsidR="008E5EC4" w:rsidRPr="001B595E" w:rsidRDefault="008E5EC4" w:rsidP="0090644E">
      <w:pPr>
        <w:pStyle w:val="ListParagraph"/>
        <w:numPr>
          <w:ilvl w:val="0"/>
          <w:numId w:val="1"/>
        </w:numPr>
        <w:tabs>
          <w:tab w:val="left" w:pos="709"/>
          <w:tab w:val="left" w:pos="851"/>
          <w:tab w:val="left" w:pos="10490"/>
          <w:tab w:val="left" w:pos="10771"/>
        </w:tabs>
        <w:spacing w:after="0" w:line="240" w:lineRule="auto"/>
        <w:ind w:left="0" w:right="282" w:firstLine="567"/>
        <w:jc w:val="center"/>
        <w:rPr>
          <w:rFonts w:ascii="Times New Roman" w:hAnsi="Times New Roman" w:cs="Times New Roman"/>
          <w:b/>
          <w:bCs/>
          <w:color w:val="000000" w:themeColor="text1"/>
          <w:sz w:val="28"/>
          <w:szCs w:val="28"/>
          <w:lang w:val="ro-RO"/>
        </w:rPr>
      </w:pPr>
      <w:r w:rsidRPr="001B595E">
        <w:rPr>
          <w:rFonts w:ascii="Times New Roman" w:hAnsi="Times New Roman" w:cs="Times New Roman"/>
          <w:b/>
          <w:bCs/>
          <w:color w:val="000000" w:themeColor="text1"/>
          <w:sz w:val="28"/>
          <w:szCs w:val="28"/>
          <w:lang w:val="ro-RO"/>
        </w:rPr>
        <w:t>Cooperarea națională și internațională</w:t>
      </w:r>
    </w:p>
    <w:p w14:paraId="7C488D14" w14:textId="77777777" w:rsidR="00F65C86" w:rsidRPr="001B595E" w:rsidRDefault="00F65C86" w:rsidP="00F65C86">
      <w:pPr>
        <w:pStyle w:val="ListParagraph"/>
        <w:tabs>
          <w:tab w:val="left" w:pos="709"/>
          <w:tab w:val="left" w:pos="851"/>
          <w:tab w:val="left" w:pos="10490"/>
          <w:tab w:val="left" w:pos="10771"/>
        </w:tabs>
        <w:spacing w:after="0" w:line="240" w:lineRule="auto"/>
        <w:ind w:left="567" w:right="282"/>
        <w:rPr>
          <w:rFonts w:ascii="Times New Roman" w:hAnsi="Times New Roman" w:cs="Times New Roman"/>
          <w:b/>
          <w:bCs/>
          <w:color w:val="000000" w:themeColor="text1"/>
          <w:sz w:val="28"/>
          <w:szCs w:val="28"/>
          <w:lang w:val="ro-RO"/>
        </w:rPr>
      </w:pPr>
    </w:p>
    <w:p w14:paraId="1A43A9F2" w14:textId="1AF7ADC3" w:rsidR="008E5EC4" w:rsidRPr="001B595E" w:rsidRDefault="008E5EC4" w:rsidP="007C5F0D">
      <w:pPr>
        <w:pStyle w:val="Footer"/>
        <w:numPr>
          <w:ilvl w:val="1"/>
          <w:numId w:val="27"/>
        </w:numPr>
        <w:tabs>
          <w:tab w:val="clear" w:pos="4677"/>
          <w:tab w:val="clear" w:pos="9355"/>
          <w:tab w:val="left" w:pos="142"/>
          <w:tab w:val="left" w:pos="709"/>
          <w:tab w:val="left" w:pos="851"/>
          <w:tab w:val="left" w:pos="993"/>
          <w:tab w:val="left" w:pos="1134"/>
          <w:tab w:val="left" w:pos="9923"/>
          <w:tab w:val="left" w:pos="10065"/>
          <w:tab w:val="left" w:pos="10206"/>
          <w:tab w:val="left" w:pos="10348"/>
          <w:tab w:val="left" w:pos="10490"/>
          <w:tab w:val="left" w:pos="10771"/>
        </w:tabs>
        <w:ind w:left="0" w:right="284" w:firstLine="567"/>
        <w:jc w:val="both"/>
        <w:rPr>
          <w:rFonts w:ascii="Times New Roman" w:hAnsi="Times New Roman" w:cs="Times New Roman"/>
          <w:color w:val="000000" w:themeColor="text1"/>
          <w:sz w:val="28"/>
          <w:szCs w:val="28"/>
          <w:shd w:val="clear" w:color="auto" w:fill="FFFFFF"/>
          <w:lang w:val="ro-RO"/>
        </w:rPr>
      </w:pPr>
      <w:r w:rsidRPr="001B595E">
        <w:rPr>
          <w:rFonts w:ascii="Times New Roman" w:hAnsi="Times New Roman" w:cs="Times New Roman"/>
          <w:color w:val="000000" w:themeColor="text1"/>
          <w:sz w:val="28"/>
          <w:szCs w:val="28"/>
          <w:shd w:val="clear" w:color="auto" w:fill="FFFFFF"/>
          <w:lang w:val="ro-RO"/>
        </w:rPr>
        <w:t xml:space="preserve">Pentru îndeplinirea sarcinilor, echipele mobile colaborează cu autoritățile publice naționale sau din străinătate ori cu organizații internaționale din domeniul vamal, conform procedurii stabilite în tratatele internaționale. </w:t>
      </w:r>
    </w:p>
    <w:p w14:paraId="30DB6CA7" w14:textId="511B528C" w:rsidR="008E5EC4" w:rsidRPr="001B595E" w:rsidRDefault="008E5EC4" w:rsidP="007C5F0D">
      <w:pPr>
        <w:pStyle w:val="Footer"/>
        <w:numPr>
          <w:ilvl w:val="1"/>
          <w:numId w:val="27"/>
        </w:numPr>
        <w:tabs>
          <w:tab w:val="clear" w:pos="4677"/>
          <w:tab w:val="clear" w:pos="9355"/>
          <w:tab w:val="left" w:pos="142"/>
          <w:tab w:val="left" w:pos="709"/>
          <w:tab w:val="left" w:pos="851"/>
          <w:tab w:val="left" w:pos="993"/>
          <w:tab w:val="left" w:pos="1134"/>
          <w:tab w:val="left" w:pos="9923"/>
          <w:tab w:val="left" w:pos="10065"/>
          <w:tab w:val="left" w:pos="10206"/>
          <w:tab w:val="left" w:pos="10348"/>
          <w:tab w:val="left" w:pos="10490"/>
          <w:tab w:val="left" w:pos="10771"/>
        </w:tabs>
        <w:ind w:left="0" w:right="284" w:firstLine="567"/>
        <w:jc w:val="both"/>
        <w:rPr>
          <w:rFonts w:ascii="Times New Roman" w:hAnsi="Times New Roman" w:cs="Times New Roman"/>
          <w:color w:val="000000" w:themeColor="text1"/>
          <w:sz w:val="28"/>
          <w:szCs w:val="28"/>
          <w:lang w:val="ro-RO"/>
        </w:rPr>
      </w:pPr>
      <w:r w:rsidRPr="001B595E">
        <w:rPr>
          <w:rFonts w:ascii="Times New Roman" w:hAnsi="Times New Roman" w:cs="Times New Roman"/>
          <w:color w:val="000000" w:themeColor="text1"/>
          <w:sz w:val="28"/>
          <w:szCs w:val="28"/>
          <w:lang w:val="ro-RO"/>
        </w:rPr>
        <w:t xml:space="preserve">În cazul controalelor în comun </w:t>
      </w:r>
      <w:r w:rsidRPr="001B595E">
        <w:rPr>
          <w:rFonts w:ascii="Times New Roman" w:hAnsi="Times New Roman" w:cs="Times New Roman"/>
          <w:color w:val="000000" w:themeColor="text1"/>
          <w:sz w:val="28"/>
          <w:szCs w:val="28"/>
          <w:shd w:val="clear" w:color="auto" w:fill="FFFFFF"/>
          <w:lang w:val="ro-RO"/>
        </w:rPr>
        <w:t>cu alte autorități publice naționale</w:t>
      </w:r>
      <w:r w:rsidRPr="001B595E">
        <w:rPr>
          <w:rFonts w:ascii="Times New Roman" w:hAnsi="Times New Roman" w:cs="Times New Roman"/>
          <w:color w:val="000000" w:themeColor="text1"/>
          <w:sz w:val="28"/>
          <w:szCs w:val="28"/>
          <w:lang w:val="ro-RO"/>
        </w:rPr>
        <w:t>, participanții efectuează controale conform domeniului său de competență.</w:t>
      </w:r>
    </w:p>
    <w:p w14:paraId="02734728" w14:textId="251E0F3F" w:rsidR="008E5EC4" w:rsidRPr="001B595E" w:rsidRDefault="008E5EC4" w:rsidP="007C5F0D">
      <w:pPr>
        <w:pStyle w:val="Footer"/>
        <w:numPr>
          <w:ilvl w:val="1"/>
          <w:numId w:val="27"/>
        </w:numPr>
        <w:tabs>
          <w:tab w:val="clear" w:pos="4677"/>
          <w:tab w:val="clear" w:pos="9355"/>
          <w:tab w:val="left" w:pos="142"/>
          <w:tab w:val="left" w:pos="709"/>
          <w:tab w:val="left" w:pos="851"/>
          <w:tab w:val="left" w:pos="993"/>
          <w:tab w:val="left" w:pos="1134"/>
          <w:tab w:val="left" w:pos="9923"/>
          <w:tab w:val="left" w:pos="10065"/>
          <w:tab w:val="left" w:pos="10206"/>
          <w:tab w:val="left" w:pos="10348"/>
          <w:tab w:val="left" w:pos="10490"/>
          <w:tab w:val="left" w:pos="10771"/>
        </w:tabs>
        <w:ind w:left="0" w:right="284" w:firstLine="567"/>
        <w:jc w:val="both"/>
        <w:rPr>
          <w:rFonts w:ascii="Times New Roman" w:hAnsi="Times New Roman" w:cs="Times New Roman"/>
          <w:color w:val="000000" w:themeColor="text1"/>
          <w:sz w:val="28"/>
          <w:szCs w:val="28"/>
          <w:lang w:val="ro-RO"/>
        </w:rPr>
      </w:pPr>
      <w:r w:rsidRPr="001B595E">
        <w:rPr>
          <w:rFonts w:ascii="Times New Roman" w:hAnsi="Times New Roman" w:cs="Times New Roman"/>
          <w:color w:val="000000" w:themeColor="text1"/>
          <w:sz w:val="28"/>
          <w:szCs w:val="28"/>
          <w:lang w:val="ro-RO"/>
        </w:rPr>
        <w:t xml:space="preserve">Controalele comune se vor desfășura în baza unor planuri de acțiuni elaborate care se aprobă de conducerea instituțiilor implicate. </w:t>
      </w:r>
    </w:p>
    <w:p w14:paraId="1B7D8387" w14:textId="77777777" w:rsidR="008E5EC4" w:rsidRPr="001B595E" w:rsidRDefault="008E5EC4" w:rsidP="008E5EC4">
      <w:pPr>
        <w:pStyle w:val="ListParagraph"/>
        <w:tabs>
          <w:tab w:val="left" w:pos="426"/>
        </w:tabs>
        <w:spacing w:after="0" w:line="240" w:lineRule="auto"/>
        <w:ind w:left="0" w:right="283" w:firstLine="567"/>
        <w:jc w:val="both"/>
        <w:rPr>
          <w:rFonts w:ascii="Times New Roman" w:hAnsi="Times New Roman" w:cs="Times New Roman"/>
          <w:color w:val="000000" w:themeColor="text1"/>
          <w:sz w:val="28"/>
          <w:szCs w:val="28"/>
          <w:shd w:val="clear" w:color="auto" w:fill="FFFFFF"/>
          <w:lang w:val="ro-RO"/>
        </w:rPr>
      </w:pPr>
    </w:p>
    <w:p w14:paraId="3E931BBD" w14:textId="4A5DC9CD" w:rsidR="008E5EC4" w:rsidRPr="001B595E" w:rsidRDefault="008E5EC4" w:rsidP="00602B3A">
      <w:pPr>
        <w:tabs>
          <w:tab w:val="left" w:pos="426"/>
        </w:tabs>
        <w:spacing w:after="0" w:line="240" w:lineRule="auto"/>
        <w:ind w:right="283"/>
        <w:jc w:val="both"/>
        <w:rPr>
          <w:rFonts w:ascii="Times New Roman" w:hAnsi="Times New Roman" w:cs="Times New Roman"/>
          <w:color w:val="000000" w:themeColor="text1"/>
          <w:sz w:val="28"/>
          <w:szCs w:val="28"/>
          <w:shd w:val="clear" w:color="auto" w:fill="FFFFFF"/>
          <w:lang w:val="ro-RO"/>
        </w:rPr>
      </w:pPr>
    </w:p>
    <w:p w14:paraId="10F7C124" w14:textId="77777777" w:rsidR="00B60D77" w:rsidRPr="001B595E" w:rsidRDefault="00B60D77" w:rsidP="0004076F">
      <w:pPr>
        <w:spacing w:after="0" w:line="240" w:lineRule="auto"/>
        <w:ind w:firstLine="567"/>
        <w:jc w:val="center"/>
        <w:rPr>
          <w:rFonts w:ascii="Times New Roman" w:hAnsi="Times New Roman" w:cs="Times New Roman"/>
          <w:b/>
          <w:color w:val="000000" w:themeColor="text1"/>
          <w:sz w:val="28"/>
          <w:szCs w:val="28"/>
        </w:rPr>
      </w:pPr>
      <w:bookmarkStart w:id="2" w:name="_Hlk71707306"/>
      <w:bookmarkEnd w:id="2"/>
      <w:r w:rsidRPr="001B595E">
        <w:rPr>
          <w:rFonts w:ascii="Times New Roman" w:hAnsi="Times New Roman" w:cs="Times New Roman"/>
          <w:b/>
          <w:color w:val="000000" w:themeColor="text1"/>
          <w:sz w:val="28"/>
          <w:szCs w:val="28"/>
        </w:rPr>
        <w:t>Secțiunea 4</w:t>
      </w:r>
    </w:p>
    <w:p w14:paraId="0BB9345C" w14:textId="131F2936" w:rsidR="00B60D77" w:rsidRPr="001B595E" w:rsidRDefault="00B60D77" w:rsidP="0004076F">
      <w:pPr>
        <w:spacing w:after="0" w:line="240" w:lineRule="auto"/>
        <w:ind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Implementarea m</w:t>
      </w:r>
      <w:r w:rsidR="00FE5ACB" w:rsidRPr="001B595E">
        <w:rPr>
          <w:rFonts w:ascii="Times New Roman" w:hAnsi="Times New Roman" w:cs="Times New Roman"/>
          <w:b/>
          <w:color w:val="000000" w:themeColor="text1"/>
          <w:sz w:val="28"/>
          <w:szCs w:val="28"/>
        </w:rPr>
        <w:t>ă</w:t>
      </w:r>
      <w:r w:rsidRPr="001B595E">
        <w:rPr>
          <w:rFonts w:ascii="Times New Roman" w:hAnsi="Times New Roman" w:cs="Times New Roman"/>
          <w:b/>
          <w:color w:val="000000" w:themeColor="text1"/>
          <w:sz w:val="28"/>
          <w:szCs w:val="28"/>
        </w:rPr>
        <w:t xml:space="preserve">surilor </w:t>
      </w:r>
      <w:r w:rsidR="00FE5ACB" w:rsidRPr="001B595E">
        <w:rPr>
          <w:rFonts w:ascii="Times New Roman" w:hAnsi="Times New Roman" w:cs="Times New Roman"/>
          <w:b/>
          <w:color w:val="000000" w:themeColor="text1"/>
          <w:sz w:val="28"/>
          <w:szCs w:val="28"/>
        </w:rPr>
        <w:t>î</w:t>
      </w:r>
      <w:r w:rsidRPr="001B595E">
        <w:rPr>
          <w:rFonts w:ascii="Times New Roman" w:hAnsi="Times New Roman" w:cs="Times New Roman"/>
          <w:b/>
          <w:color w:val="000000" w:themeColor="text1"/>
          <w:sz w:val="28"/>
          <w:szCs w:val="28"/>
        </w:rPr>
        <w:t>n vederea protec</w:t>
      </w:r>
      <w:r w:rsidR="00FE5ACB" w:rsidRPr="001B595E">
        <w:rPr>
          <w:rFonts w:ascii="Times New Roman" w:hAnsi="Times New Roman" w:cs="Times New Roman"/>
          <w:b/>
          <w:color w:val="000000" w:themeColor="text1"/>
          <w:sz w:val="28"/>
          <w:szCs w:val="28"/>
        </w:rPr>
        <w:t>ț</w:t>
      </w:r>
      <w:r w:rsidRPr="001B595E">
        <w:rPr>
          <w:rFonts w:ascii="Times New Roman" w:hAnsi="Times New Roman" w:cs="Times New Roman"/>
          <w:b/>
          <w:color w:val="000000" w:themeColor="text1"/>
          <w:sz w:val="28"/>
          <w:szCs w:val="28"/>
        </w:rPr>
        <w:t>iei propriet</w:t>
      </w:r>
      <w:r w:rsidR="00FE5ACB" w:rsidRPr="001B595E">
        <w:rPr>
          <w:rFonts w:ascii="Times New Roman" w:hAnsi="Times New Roman" w:cs="Times New Roman"/>
          <w:b/>
          <w:color w:val="000000" w:themeColor="text1"/>
          <w:sz w:val="28"/>
          <w:szCs w:val="28"/>
        </w:rPr>
        <w:t>ăț</w:t>
      </w:r>
      <w:r w:rsidRPr="001B595E">
        <w:rPr>
          <w:rFonts w:ascii="Times New Roman" w:hAnsi="Times New Roman" w:cs="Times New Roman"/>
          <w:b/>
          <w:color w:val="000000" w:themeColor="text1"/>
          <w:sz w:val="28"/>
          <w:szCs w:val="28"/>
        </w:rPr>
        <w:t>ii intelectuale</w:t>
      </w:r>
    </w:p>
    <w:p w14:paraId="5B1A5C53" w14:textId="77777777" w:rsidR="00B60D77" w:rsidRPr="001B595E" w:rsidRDefault="00B60D77" w:rsidP="0004076F">
      <w:pPr>
        <w:spacing w:after="0" w:line="240" w:lineRule="auto"/>
        <w:ind w:firstLine="567"/>
        <w:jc w:val="center"/>
        <w:rPr>
          <w:rFonts w:ascii="Times New Roman" w:hAnsi="Times New Roman" w:cs="Times New Roman"/>
          <w:b/>
          <w:color w:val="000000" w:themeColor="text1"/>
          <w:sz w:val="28"/>
          <w:szCs w:val="28"/>
        </w:rPr>
      </w:pPr>
    </w:p>
    <w:p w14:paraId="1D54D11E" w14:textId="77777777" w:rsidR="00B60D77" w:rsidRPr="001B595E" w:rsidRDefault="00B60D77" w:rsidP="0004076F">
      <w:pPr>
        <w:spacing w:after="0" w:line="240" w:lineRule="auto"/>
        <w:ind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Subsecțiunea 1</w:t>
      </w:r>
    </w:p>
    <w:p w14:paraId="59E73421" w14:textId="77777777" w:rsidR="00B60D77" w:rsidRPr="001B595E" w:rsidRDefault="00B60D77" w:rsidP="0004076F">
      <w:pPr>
        <w:spacing w:after="0" w:line="240" w:lineRule="auto"/>
        <w:ind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Dispoziții generale</w:t>
      </w:r>
    </w:p>
    <w:p w14:paraId="15C7B3BA" w14:textId="233BE366"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490"/>
          <w:tab w:val="left" w:pos="10771"/>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Secțiunea privind implementarea măsurilor în vederea protecției proprietății intelectuale (în continuare – Secțiune) stabileşte:</w:t>
      </w:r>
    </w:p>
    <w:p w14:paraId="2946A2F7" w14:textId="77777777" w:rsidR="00B60D77" w:rsidRPr="001B595E" w:rsidRDefault="00B60D77" w:rsidP="007C5F0D">
      <w:pPr>
        <w:numPr>
          <w:ilvl w:val="0"/>
          <w:numId w:val="221"/>
        </w:numPr>
        <w:tabs>
          <w:tab w:val="left" w:pos="851"/>
          <w:tab w:val="left" w:pos="9639"/>
          <w:tab w:val="left" w:pos="9781"/>
          <w:tab w:val="left" w:pos="10206"/>
        </w:tabs>
        <w:spacing w:after="0" w:line="240" w:lineRule="auto"/>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procedura de acordare a protecției vamale pentru obiectele de proprietate intelectuală;</w:t>
      </w:r>
    </w:p>
    <w:p w14:paraId="15E6A0A5" w14:textId="64252111" w:rsidR="00B60D77" w:rsidRPr="001B595E" w:rsidRDefault="00B60D77" w:rsidP="007C5F0D">
      <w:pPr>
        <w:numPr>
          <w:ilvl w:val="0"/>
          <w:numId w:val="221"/>
        </w:numPr>
        <w:tabs>
          <w:tab w:val="left" w:pos="851"/>
          <w:tab w:val="left" w:pos="9639"/>
          <w:tab w:val="left" w:pos="9781"/>
          <w:tab w:val="left" w:pos="10206"/>
        </w:tabs>
        <w:spacing w:after="0" w:line="240" w:lineRule="auto"/>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condiţiile de intervenţie a Serviciului Vamal în cazul mărfurilor susceptibile de a aduce atingere unui drept de proprietate intelectuală, aflate în situațiile prevăzute la art</w:t>
      </w:r>
      <w:r w:rsidR="0004076F"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360 alin.</w:t>
      </w:r>
      <w:r w:rsidR="0004076F"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(1) din Cod;</w:t>
      </w:r>
    </w:p>
    <w:p w14:paraId="4BAD9549" w14:textId="1E6145FD" w:rsidR="00B60D77" w:rsidRPr="001B595E" w:rsidRDefault="00B60D77" w:rsidP="007C5F0D">
      <w:pPr>
        <w:numPr>
          <w:ilvl w:val="0"/>
          <w:numId w:val="221"/>
        </w:numPr>
        <w:tabs>
          <w:tab w:val="left" w:pos="851"/>
          <w:tab w:val="left" w:pos="9639"/>
          <w:tab w:val="left" w:pos="9781"/>
          <w:tab w:val="left" w:pos="10206"/>
        </w:tabs>
        <w:spacing w:after="0" w:line="240" w:lineRule="auto"/>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măsurile, care urmează a fi întreprinse de Serviciul Vamal în cazul în care se stabilește că mărfurile menționate la sbp</w:t>
      </w:r>
      <w:r w:rsidR="0004076F" w:rsidRPr="001B595E">
        <w:rPr>
          <w:rFonts w:ascii="Times New Roman" w:hAnsi="Times New Roman" w:cs="Times New Roman"/>
          <w:color w:val="000000" w:themeColor="text1"/>
          <w:sz w:val="28"/>
          <w:szCs w:val="28"/>
        </w:rPr>
        <w:t>ct</w:t>
      </w:r>
      <w:r w:rsidRPr="001B595E">
        <w:rPr>
          <w:rFonts w:ascii="Times New Roman" w:hAnsi="Times New Roman" w:cs="Times New Roman"/>
          <w:color w:val="000000" w:themeColor="text1"/>
          <w:sz w:val="28"/>
          <w:szCs w:val="28"/>
        </w:rPr>
        <w:t>.</w:t>
      </w:r>
      <w:r w:rsidR="0004076F"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2) aduc atingere unui drept de proprietate intelectuală.</w:t>
      </w:r>
    </w:p>
    <w:p w14:paraId="37370368" w14:textId="62C44B85"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490"/>
          <w:tab w:val="left" w:pos="10771"/>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Serviciul Vamal intervine în vederea protecției proprietății intelectuale atunci când există o cerere de intervenție acceptată de aparatul central al Serviciului Vamal, sau din oficiu (ex-officio), prin măsuri prealabile depunerii cererii de intervenție.</w:t>
      </w:r>
    </w:p>
    <w:p w14:paraId="548A7BFB" w14:textId="19488AF7"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490"/>
          <w:tab w:val="left" w:pos="10771"/>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Prevederile prezentei Secțiuni nu se aplică mărfurilor, specificate la art</w:t>
      </w:r>
      <w:r w:rsidR="0004076F" w:rsidRPr="001B595E">
        <w:rPr>
          <w:rFonts w:ascii="Times New Roman" w:hAnsi="Times New Roman" w:cs="Times New Roman"/>
          <w:color w:val="000000" w:themeColor="text1"/>
          <w:sz w:val="28"/>
          <w:szCs w:val="28"/>
        </w:rPr>
        <w:t>.</w:t>
      </w:r>
      <w:r w:rsidRPr="001B595E">
        <w:rPr>
          <w:rFonts w:ascii="Times New Roman" w:hAnsi="Times New Roman" w:cs="Times New Roman"/>
          <w:color w:val="000000" w:themeColor="text1"/>
          <w:sz w:val="28"/>
          <w:szCs w:val="28"/>
        </w:rPr>
        <w:t xml:space="preserve"> 360 alin.</w:t>
      </w:r>
      <w:r w:rsidR="0004076F"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(2) din Cod.</w:t>
      </w:r>
    </w:p>
    <w:p w14:paraId="5FC325CC" w14:textId="03C6768D"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490"/>
          <w:tab w:val="left" w:pos="10771"/>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Corespondenţa prevăzută în capitolul IV din Cod, se transmite de către titularul de drept aparatului central al Serviciului Vamal şi/sau subdiviziunilor Serviciului Vamal de la care a primit notificarea, cu excepţia cererii de intervenție și de prelungire a perioadei de intervenție.</w:t>
      </w:r>
    </w:p>
    <w:p w14:paraId="4AC697EA" w14:textId="7478346E"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490"/>
          <w:tab w:val="left" w:pos="10771"/>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Termenele menționate în prezenta Secțiune </w:t>
      </w:r>
      <w:r w:rsidRPr="001B595E">
        <w:rPr>
          <w:rFonts w:ascii="Times New Roman" w:hAnsi="Times New Roman" w:cs="Times New Roman"/>
          <w:bCs/>
          <w:color w:val="000000" w:themeColor="text1"/>
          <w:sz w:val="28"/>
          <w:szCs w:val="28"/>
        </w:rPr>
        <w:t>sunt calculate conform art.</w:t>
      </w:r>
      <w:r w:rsidR="0004076F" w:rsidRPr="001B595E">
        <w:rPr>
          <w:rFonts w:ascii="Times New Roman" w:hAnsi="Times New Roman" w:cs="Times New Roman"/>
          <w:bCs/>
          <w:color w:val="000000" w:themeColor="text1"/>
          <w:sz w:val="28"/>
          <w:szCs w:val="28"/>
        </w:rPr>
        <w:t xml:space="preserve"> </w:t>
      </w:r>
      <w:r w:rsidRPr="001B595E">
        <w:rPr>
          <w:rFonts w:ascii="Times New Roman" w:hAnsi="Times New Roman" w:cs="Times New Roman"/>
          <w:bCs/>
          <w:color w:val="000000" w:themeColor="text1"/>
          <w:sz w:val="28"/>
          <w:szCs w:val="28"/>
        </w:rPr>
        <w:t>52 din Cod.</w:t>
      </w:r>
    </w:p>
    <w:p w14:paraId="3FBEB91C" w14:textId="77777777" w:rsidR="00B60D77" w:rsidRPr="001B595E" w:rsidRDefault="00B60D77" w:rsidP="0004076F">
      <w:pPr>
        <w:tabs>
          <w:tab w:val="left" w:pos="9639"/>
          <w:tab w:val="left" w:pos="9781"/>
          <w:tab w:val="left" w:pos="10206"/>
        </w:tabs>
        <w:spacing w:after="0" w:line="240" w:lineRule="auto"/>
        <w:ind w:firstLine="567"/>
        <w:jc w:val="both"/>
        <w:rPr>
          <w:rFonts w:ascii="Times New Roman" w:hAnsi="Times New Roman" w:cs="Times New Roman"/>
          <w:color w:val="000000" w:themeColor="text1"/>
          <w:sz w:val="28"/>
          <w:szCs w:val="28"/>
        </w:rPr>
      </w:pPr>
    </w:p>
    <w:p w14:paraId="12D03D7E" w14:textId="77777777" w:rsidR="00B60D77" w:rsidRPr="001B595E" w:rsidRDefault="00B60D77" w:rsidP="0004076F">
      <w:pPr>
        <w:tabs>
          <w:tab w:val="left" w:pos="9639"/>
          <w:tab w:val="left" w:pos="9781"/>
        </w:tabs>
        <w:spacing w:after="0" w:line="240" w:lineRule="auto"/>
        <w:ind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Subsecțiunea 2</w:t>
      </w:r>
    </w:p>
    <w:p w14:paraId="59D3C7D7" w14:textId="7FCF7262" w:rsidR="00B60D77" w:rsidRPr="001B595E" w:rsidRDefault="00B60D77" w:rsidP="0004076F">
      <w:pPr>
        <w:tabs>
          <w:tab w:val="left" w:pos="9639"/>
          <w:tab w:val="left" w:pos="9781"/>
        </w:tabs>
        <w:spacing w:after="0" w:line="240" w:lineRule="auto"/>
        <w:ind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Cererea de intervenţie</w:t>
      </w:r>
    </w:p>
    <w:p w14:paraId="54641D1A" w14:textId="77777777" w:rsidR="0004076F" w:rsidRPr="001B595E" w:rsidRDefault="0004076F" w:rsidP="0004076F">
      <w:pPr>
        <w:tabs>
          <w:tab w:val="left" w:pos="9639"/>
          <w:tab w:val="left" w:pos="9781"/>
        </w:tabs>
        <w:spacing w:after="0" w:line="240" w:lineRule="auto"/>
        <w:ind w:firstLine="567"/>
        <w:jc w:val="center"/>
        <w:rPr>
          <w:rFonts w:ascii="Times New Roman" w:hAnsi="Times New Roman" w:cs="Times New Roman"/>
          <w:b/>
          <w:color w:val="000000" w:themeColor="text1"/>
          <w:sz w:val="28"/>
          <w:szCs w:val="28"/>
        </w:rPr>
      </w:pPr>
    </w:p>
    <w:p w14:paraId="2CA65E5F" w14:textId="1EAC97A9"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 w:val="left" w:pos="10771"/>
        </w:tabs>
        <w:ind w:left="0" w:firstLine="567"/>
        <w:jc w:val="both"/>
        <w:rPr>
          <w:rFonts w:ascii="Times New Roman" w:hAnsi="Times New Roman" w:cs="Times New Roman"/>
          <w:bCs/>
          <w:color w:val="000000" w:themeColor="text1"/>
          <w:sz w:val="28"/>
          <w:szCs w:val="28"/>
        </w:rPr>
      </w:pPr>
      <w:r w:rsidRPr="001B595E">
        <w:rPr>
          <w:rFonts w:ascii="Times New Roman" w:hAnsi="Times New Roman" w:cs="Times New Roman"/>
          <w:bCs/>
          <w:color w:val="000000" w:themeColor="text1"/>
          <w:sz w:val="28"/>
          <w:szCs w:val="28"/>
        </w:rPr>
        <w:t xml:space="preserve">Cererea de intervenție se depune de către titularul dreptului de proprietate intelectuală (titular de drept) sau reprezentantul acestuia la aparatul central al Serviciului Vamal, în formă scrisă sau în formă electronică, în conformitate cu prevederile Legii nr. 91/2014 privind semnătura electronică și documentul electronic. </w:t>
      </w:r>
    </w:p>
    <w:p w14:paraId="78DA0CCD" w14:textId="25415AF1"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 w:val="left" w:pos="10771"/>
        </w:tabs>
        <w:ind w:left="0" w:firstLine="567"/>
        <w:jc w:val="both"/>
        <w:rPr>
          <w:rFonts w:ascii="Times New Roman" w:hAnsi="Times New Roman" w:cs="Times New Roman"/>
          <w:bCs/>
          <w:color w:val="000000" w:themeColor="text1"/>
          <w:sz w:val="28"/>
          <w:szCs w:val="28"/>
        </w:rPr>
      </w:pPr>
      <w:r w:rsidRPr="001B595E">
        <w:rPr>
          <w:rFonts w:ascii="Times New Roman" w:hAnsi="Times New Roman" w:cs="Times New Roman"/>
          <w:bCs/>
          <w:color w:val="000000" w:themeColor="text1"/>
          <w:sz w:val="28"/>
          <w:szCs w:val="28"/>
        </w:rPr>
        <w:t>Cererea de intervenţie se examinează în termenii și în condițiile stabilite la art.</w:t>
      </w:r>
      <w:r w:rsidR="0004076F" w:rsidRPr="001B595E">
        <w:rPr>
          <w:rFonts w:ascii="Times New Roman" w:hAnsi="Times New Roman" w:cs="Times New Roman"/>
          <w:bCs/>
          <w:color w:val="000000" w:themeColor="text1"/>
          <w:sz w:val="28"/>
          <w:szCs w:val="28"/>
        </w:rPr>
        <w:t xml:space="preserve"> </w:t>
      </w:r>
      <w:r w:rsidRPr="001B595E">
        <w:rPr>
          <w:rFonts w:ascii="Times New Roman" w:hAnsi="Times New Roman" w:cs="Times New Roman"/>
          <w:bCs/>
          <w:color w:val="000000" w:themeColor="text1"/>
          <w:sz w:val="28"/>
          <w:szCs w:val="28"/>
        </w:rPr>
        <w:t>15 din Cod.</w:t>
      </w:r>
    </w:p>
    <w:p w14:paraId="48BB8A5B" w14:textId="38B3F078"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 w:val="left" w:pos="10771"/>
        </w:tabs>
        <w:ind w:left="0" w:firstLine="567"/>
        <w:jc w:val="both"/>
        <w:rPr>
          <w:rFonts w:ascii="Times New Roman" w:hAnsi="Times New Roman" w:cs="Times New Roman"/>
          <w:bCs/>
          <w:color w:val="000000" w:themeColor="text1"/>
          <w:sz w:val="28"/>
          <w:szCs w:val="28"/>
        </w:rPr>
      </w:pPr>
      <w:r w:rsidRPr="001B595E">
        <w:rPr>
          <w:rFonts w:ascii="Times New Roman" w:hAnsi="Times New Roman" w:cs="Times New Roman"/>
          <w:bCs/>
          <w:color w:val="000000" w:themeColor="text1"/>
          <w:sz w:val="28"/>
          <w:szCs w:val="28"/>
        </w:rPr>
        <w:t>Cererea de intervenţie trebuie să conțină informații, documente și materiale specificate la art.</w:t>
      </w:r>
      <w:r w:rsidR="0004076F" w:rsidRPr="001B595E">
        <w:rPr>
          <w:rFonts w:ascii="Times New Roman" w:hAnsi="Times New Roman" w:cs="Times New Roman"/>
          <w:bCs/>
          <w:color w:val="000000" w:themeColor="text1"/>
          <w:sz w:val="28"/>
          <w:szCs w:val="28"/>
        </w:rPr>
        <w:t xml:space="preserve"> </w:t>
      </w:r>
      <w:r w:rsidRPr="001B595E">
        <w:rPr>
          <w:rFonts w:ascii="Times New Roman" w:hAnsi="Times New Roman" w:cs="Times New Roman"/>
          <w:bCs/>
          <w:color w:val="000000" w:themeColor="text1"/>
          <w:sz w:val="28"/>
          <w:szCs w:val="28"/>
        </w:rPr>
        <w:t>362 alin.</w:t>
      </w:r>
      <w:r w:rsidR="0004076F" w:rsidRPr="001B595E">
        <w:rPr>
          <w:rFonts w:ascii="Times New Roman" w:hAnsi="Times New Roman" w:cs="Times New Roman"/>
          <w:bCs/>
          <w:color w:val="000000" w:themeColor="text1"/>
          <w:sz w:val="28"/>
          <w:szCs w:val="28"/>
        </w:rPr>
        <w:t xml:space="preserve"> </w:t>
      </w:r>
      <w:r w:rsidRPr="001B595E">
        <w:rPr>
          <w:rFonts w:ascii="Times New Roman" w:hAnsi="Times New Roman" w:cs="Times New Roman"/>
          <w:bCs/>
          <w:color w:val="000000" w:themeColor="text1"/>
          <w:sz w:val="28"/>
          <w:szCs w:val="28"/>
        </w:rPr>
        <w:t>(1), (2) și (3) din Cod.</w:t>
      </w:r>
    </w:p>
    <w:p w14:paraId="662168B4" w14:textId="255B1D09"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 w:val="left" w:pos="10771"/>
        </w:tabs>
        <w:ind w:left="0" w:firstLine="567"/>
        <w:jc w:val="both"/>
        <w:rPr>
          <w:rFonts w:ascii="Times New Roman" w:hAnsi="Times New Roman" w:cs="Times New Roman"/>
          <w:bCs/>
          <w:color w:val="000000" w:themeColor="text1"/>
          <w:sz w:val="28"/>
          <w:szCs w:val="28"/>
        </w:rPr>
      </w:pPr>
      <w:r w:rsidRPr="001B595E">
        <w:rPr>
          <w:rFonts w:ascii="Times New Roman" w:hAnsi="Times New Roman" w:cs="Times New Roman"/>
          <w:bCs/>
          <w:color w:val="000000" w:themeColor="text1"/>
          <w:sz w:val="28"/>
          <w:szCs w:val="28"/>
        </w:rPr>
        <w:t>Cererea de intervenţie se completează în două exemplare, conform modelului stabilit în anexa nr.</w:t>
      </w:r>
      <w:r w:rsidR="000D6B6F" w:rsidRPr="001B595E">
        <w:rPr>
          <w:rFonts w:ascii="Times New Roman" w:hAnsi="Times New Roman" w:cs="Times New Roman"/>
          <w:bCs/>
          <w:color w:val="000000" w:themeColor="text1"/>
          <w:sz w:val="28"/>
          <w:szCs w:val="28"/>
        </w:rPr>
        <w:t>47</w:t>
      </w:r>
      <w:r w:rsidRPr="001B595E">
        <w:rPr>
          <w:rFonts w:ascii="Times New Roman" w:hAnsi="Times New Roman" w:cs="Times New Roman"/>
          <w:bCs/>
          <w:color w:val="000000" w:themeColor="text1"/>
          <w:sz w:val="28"/>
          <w:szCs w:val="28"/>
        </w:rPr>
        <w:t>.: un exemplar pentru aparatul central al Serviciului Vamal, marcat cu cifra „1”, şi un exemplar pentru solicitant, marcat cu cifra „2”, conform Normelor de completare prevăzute în aceasta.</w:t>
      </w:r>
    </w:p>
    <w:p w14:paraId="54BF4E25" w14:textId="6ADCA7F5"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 w:val="left" w:pos="10602"/>
        </w:tabs>
        <w:ind w:left="0" w:firstLine="567"/>
        <w:jc w:val="both"/>
        <w:rPr>
          <w:rFonts w:ascii="Times New Roman" w:hAnsi="Times New Roman" w:cs="Times New Roman"/>
          <w:bCs/>
          <w:color w:val="000000" w:themeColor="text1"/>
          <w:sz w:val="28"/>
          <w:szCs w:val="28"/>
        </w:rPr>
      </w:pPr>
      <w:r w:rsidRPr="001B595E">
        <w:rPr>
          <w:rFonts w:ascii="Times New Roman" w:hAnsi="Times New Roman" w:cs="Times New Roman"/>
          <w:bCs/>
          <w:color w:val="000000" w:themeColor="text1"/>
          <w:sz w:val="28"/>
          <w:szCs w:val="28"/>
        </w:rPr>
        <w:t>Documentele anexate la cererea de intervenție, inclusiv actele în limbi străine, traduse în limba de stat, fac parte integrantă din aceasta.</w:t>
      </w:r>
    </w:p>
    <w:p w14:paraId="28AD7B5E" w14:textId="799A5FEF"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 w:val="left" w:pos="10602"/>
        </w:tabs>
        <w:ind w:left="0" w:firstLine="567"/>
        <w:jc w:val="both"/>
        <w:rPr>
          <w:rFonts w:ascii="Times New Roman" w:hAnsi="Times New Roman" w:cs="Times New Roman"/>
          <w:bCs/>
          <w:color w:val="000000" w:themeColor="text1"/>
          <w:sz w:val="28"/>
          <w:szCs w:val="28"/>
        </w:rPr>
      </w:pPr>
      <w:r w:rsidRPr="001B595E">
        <w:rPr>
          <w:rFonts w:ascii="Times New Roman" w:hAnsi="Times New Roman" w:cs="Times New Roman"/>
          <w:bCs/>
          <w:color w:val="000000" w:themeColor="text1"/>
          <w:sz w:val="28"/>
          <w:szCs w:val="28"/>
        </w:rPr>
        <w:t>Originalul cererii de intervenție şi al documentelor anexate la aceasta trebuie să conțină semnătura titularului de drept, iar ștampila, după caz.</w:t>
      </w:r>
    </w:p>
    <w:p w14:paraId="39F91E6C" w14:textId="3375BAC3"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 w:val="left" w:pos="10602"/>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Declaraţia prevăzută la art.</w:t>
      </w:r>
      <w:r w:rsidR="0004076F"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362 alin.</w:t>
      </w:r>
      <w:r w:rsidR="0004076F"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(2) lit.</w:t>
      </w:r>
      <w:r w:rsidR="0004076F"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a) din Cod, completată conform anexei nr.</w:t>
      </w:r>
      <w:r w:rsidR="000D6B6F" w:rsidRPr="001B595E">
        <w:rPr>
          <w:rFonts w:ascii="Times New Roman" w:hAnsi="Times New Roman" w:cs="Times New Roman"/>
          <w:color w:val="000000" w:themeColor="text1"/>
          <w:sz w:val="28"/>
          <w:szCs w:val="28"/>
        </w:rPr>
        <w:t xml:space="preserve"> 48</w:t>
      </w:r>
      <w:r w:rsidRPr="001B595E">
        <w:rPr>
          <w:rFonts w:ascii="Times New Roman" w:hAnsi="Times New Roman" w:cs="Times New Roman"/>
          <w:color w:val="000000" w:themeColor="text1"/>
          <w:sz w:val="28"/>
          <w:szCs w:val="28"/>
        </w:rPr>
        <w:t xml:space="preserve"> şi semnată de către titularul de drept sau reprezentantul acestuia, va avea un termen de valabilitate echivalent cu termenul de protecţie acordat.</w:t>
      </w:r>
    </w:p>
    <w:p w14:paraId="155D2154" w14:textId="048EFF99"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 w:val="left" w:pos="10602"/>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cererea de intervenție nu conţine informaţiile enumerate în art.</w:t>
      </w:r>
      <w:r w:rsidR="004531B1"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362 alin.</w:t>
      </w:r>
      <w:r w:rsidR="004531B1"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(1) și (2) din Cod, aparatul central al Serviciului Vamal o poate respinge printr-o decizie motivată, care poate fi contestată în ordinea stabilită. Cererea de intervenție depusă repetat va fi acceptată numai în cazul în care aceasta va fi completată corespunzător.</w:t>
      </w:r>
    </w:p>
    <w:p w14:paraId="5B4CA917" w14:textId="1B53DCCD"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 w:val="left" w:pos="10602"/>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Dacă cererea de intervenție este acceptată, aparatul central al Serviciului Vamal stabileşte perioada în decursul căreia funcționarii vamali urmează să intervină. Perioada de timp stabilită nu poate depăși un an.</w:t>
      </w:r>
    </w:p>
    <w:p w14:paraId="743F0C9E" w14:textId="6B02378A"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 w:val="left" w:pos="10602"/>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Decizia de acceptare a cererii de intervenție este comunicată imediat solicitantului, precum şi funcționarilor vamali, în baza unei dispoziţii emise de aparatul central al Serviciului Vamal cu privire la aplicarea de măsuri în vederea protecției proprietăţii intelectuale.</w:t>
      </w:r>
    </w:p>
    <w:p w14:paraId="31D41032" w14:textId="468A922C"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 w:val="left" w:pos="10602"/>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Titularul de drept sau reprezentantul acestuia, cu cel puţin 30 de zile înainte de expirarea perioadei de intervenție, este în drept să depună la aparatul central al Serviciului Vamal o cerere scrisă, prin care să solicite prelungirea acesteia. Cererea de prelungire a perioadei de intervenție se completează în două exemplare, conform modelului stabilit în anexa nr.</w:t>
      </w:r>
      <w:r w:rsidR="00522EC4" w:rsidRPr="001B595E">
        <w:rPr>
          <w:rFonts w:ascii="Times New Roman" w:hAnsi="Times New Roman" w:cs="Times New Roman"/>
          <w:color w:val="000000" w:themeColor="text1"/>
          <w:sz w:val="28"/>
          <w:szCs w:val="28"/>
        </w:rPr>
        <w:t xml:space="preserve"> 49</w:t>
      </w:r>
      <w:r w:rsidRPr="001B595E">
        <w:rPr>
          <w:rFonts w:ascii="Times New Roman" w:hAnsi="Times New Roman" w:cs="Times New Roman"/>
          <w:color w:val="000000" w:themeColor="text1"/>
          <w:sz w:val="28"/>
          <w:szCs w:val="28"/>
        </w:rPr>
        <w:t>.</w:t>
      </w:r>
    </w:p>
    <w:p w14:paraId="14840F0A" w14:textId="296502E6"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 w:val="left" w:pos="10602"/>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 xml:space="preserve">În cazul nerespectării de către titularul dreptului a termenului menționat la pct. </w:t>
      </w:r>
      <w:r w:rsidR="004531B1" w:rsidRPr="001B595E">
        <w:rPr>
          <w:rFonts w:ascii="Times New Roman" w:hAnsi="Times New Roman" w:cs="Times New Roman"/>
          <w:color w:val="000000" w:themeColor="text1"/>
          <w:sz w:val="28"/>
          <w:szCs w:val="28"/>
        </w:rPr>
        <w:t>834,</w:t>
      </w:r>
      <w:r w:rsidRPr="001B595E">
        <w:rPr>
          <w:rFonts w:ascii="Times New Roman" w:hAnsi="Times New Roman" w:cs="Times New Roman"/>
          <w:color w:val="000000" w:themeColor="text1"/>
          <w:sz w:val="28"/>
          <w:szCs w:val="28"/>
        </w:rPr>
        <w:t xml:space="preserve"> cererea de prelungire a perioadei de intervenție poate fi repusă în termen în condițiile prevăzute la art. 65 din Codul administrativ al Republicii Moldova sau, după caz, respinsă.</w:t>
      </w:r>
    </w:p>
    <w:p w14:paraId="59237419" w14:textId="6E958CD4"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 w:val="left" w:pos="10602"/>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Cererea de intervenție poate fi suspendată în cazul nerespectării condițiilor prevăzute la art.</w:t>
      </w:r>
      <w:r w:rsidR="004531B1"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363 alin.</w:t>
      </w:r>
      <w:r w:rsidR="004531B1"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(3) din Cod.</w:t>
      </w:r>
    </w:p>
    <w:p w14:paraId="4029C7B6" w14:textId="77777777" w:rsidR="00B60D77" w:rsidRPr="001B595E" w:rsidRDefault="00B60D77" w:rsidP="00F4702B">
      <w:pPr>
        <w:tabs>
          <w:tab w:val="left" w:pos="851"/>
          <w:tab w:val="left" w:pos="10602"/>
        </w:tabs>
        <w:spacing w:after="0" w:line="240" w:lineRule="auto"/>
        <w:ind w:firstLine="567"/>
        <w:jc w:val="both"/>
        <w:rPr>
          <w:rFonts w:ascii="Times New Roman" w:hAnsi="Times New Roman" w:cs="Times New Roman"/>
          <w:color w:val="000000" w:themeColor="text1"/>
          <w:sz w:val="28"/>
          <w:szCs w:val="28"/>
        </w:rPr>
      </w:pPr>
    </w:p>
    <w:p w14:paraId="1DDF68C9" w14:textId="77777777" w:rsidR="00B60D77" w:rsidRPr="001B595E" w:rsidRDefault="00B60D77" w:rsidP="00F4702B">
      <w:pPr>
        <w:tabs>
          <w:tab w:val="left" w:pos="851"/>
          <w:tab w:val="left" w:pos="10602"/>
        </w:tabs>
        <w:spacing w:after="0" w:line="240" w:lineRule="auto"/>
        <w:ind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Subsecțiunea 3</w:t>
      </w:r>
    </w:p>
    <w:p w14:paraId="1EC3AE6E" w14:textId="7A489F6B" w:rsidR="00B60D77" w:rsidRPr="001B595E" w:rsidRDefault="00B60D77" w:rsidP="00F4702B">
      <w:pPr>
        <w:tabs>
          <w:tab w:val="left" w:pos="851"/>
          <w:tab w:val="left" w:pos="10602"/>
        </w:tabs>
        <w:spacing w:after="0" w:line="240" w:lineRule="auto"/>
        <w:ind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Condiţiile şi măsurile de intervenţie ale Serviciului Vamal</w:t>
      </w:r>
    </w:p>
    <w:p w14:paraId="4F18B632" w14:textId="77777777" w:rsidR="004531B1" w:rsidRPr="001B595E" w:rsidRDefault="004531B1" w:rsidP="00F4702B">
      <w:pPr>
        <w:tabs>
          <w:tab w:val="left" w:pos="851"/>
          <w:tab w:val="left" w:pos="10602"/>
        </w:tabs>
        <w:spacing w:after="0" w:line="240" w:lineRule="auto"/>
        <w:ind w:firstLine="567"/>
        <w:jc w:val="center"/>
        <w:rPr>
          <w:rFonts w:ascii="Times New Roman" w:hAnsi="Times New Roman" w:cs="Times New Roman"/>
          <w:b/>
          <w:color w:val="000000" w:themeColor="text1"/>
          <w:sz w:val="28"/>
          <w:szCs w:val="28"/>
        </w:rPr>
      </w:pPr>
    </w:p>
    <w:p w14:paraId="54076968" w14:textId="7226247F" w:rsidR="00B60D77" w:rsidRPr="001B595E" w:rsidRDefault="004531B1"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 w:val="left" w:pos="10602"/>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w:t>
      </w:r>
      <w:r w:rsidR="00B60D77" w:rsidRPr="001B595E">
        <w:rPr>
          <w:rFonts w:ascii="Times New Roman" w:hAnsi="Times New Roman" w:cs="Times New Roman"/>
          <w:color w:val="000000" w:themeColor="text1"/>
          <w:sz w:val="28"/>
          <w:szCs w:val="28"/>
        </w:rPr>
        <w:t>Serviciul Vamal, la identificarea mărfurilor susceptibile de a aduce atingere unui drept de proprietate intelectuală, aplică prevederile art.</w:t>
      </w:r>
      <w:r w:rsidRPr="001B595E">
        <w:rPr>
          <w:rFonts w:ascii="Times New Roman" w:hAnsi="Times New Roman" w:cs="Times New Roman"/>
          <w:color w:val="000000" w:themeColor="text1"/>
          <w:sz w:val="28"/>
          <w:szCs w:val="28"/>
        </w:rPr>
        <w:t xml:space="preserve"> </w:t>
      </w:r>
      <w:r w:rsidR="00B60D77" w:rsidRPr="001B595E">
        <w:rPr>
          <w:rFonts w:ascii="Times New Roman" w:hAnsi="Times New Roman" w:cs="Times New Roman"/>
          <w:color w:val="000000" w:themeColor="text1"/>
          <w:sz w:val="28"/>
          <w:szCs w:val="28"/>
        </w:rPr>
        <w:t>364 alin.</w:t>
      </w:r>
      <w:r w:rsidRPr="001B595E">
        <w:rPr>
          <w:rFonts w:ascii="Times New Roman" w:hAnsi="Times New Roman" w:cs="Times New Roman"/>
          <w:color w:val="000000" w:themeColor="text1"/>
          <w:sz w:val="28"/>
          <w:szCs w:val="28"/>
        </w:rPr>
        <w:t xml:space="preserve"> </w:t>
      </w:r>
      <w:r w:rsidR="00B60D77" w:rsidRPr="001B595E">
        <w:rPr>
          <w:rFonts w:ascii="Times New Roman" w:hAnsi="Times New Roman" w:cs="Times New Roman"/>
          <w:color w:val="000000" w:themeColor="text1"/>
          <w:sz w:val="28"/>
          <w:szCs w:val="28"/>
        </w:rPr>
        <w:t>(1) din Cod și notifică părțile în termen de 24 de ore, conform modelului prevăzut în anexele nr.</w:t>
      </w:r>
      <w:r w:rsidR="00522EC4" w:rsidRPr="001B595E">
        <w:rPr>
          <w:rFonts w:ascii="Times New Roman" w:hAnsi="Times New Roman" w:cs="Times New Roman"/>
          <w:color w:val="000000" w:themeColor="text1"/>
          <w:sz w:val="28"/>
          <w:szCs w:val="28"/>
        </w:rPr>
        <w:t>50 și 51</w:t>
      </w:r>
      <w:r w:rsidR="00B60D77" w:rsidRPr="001B595E">
        <w:rPr>
          <w:rFonts w:ascii="Times New Roman" w:hAnsi="Times New Roman" w:cs="Times New Roman"/>
          <w:color w:val="000000" w:themeColor="text1"/>
          <w:sz w:val="28"/>
          <w:szCs w:val="28"/>
        </w:rPr>
        <w:t>.</w:t>
      </w:r>
    </w:p>
    <w:p w14:paraId="78AACE03" w14:textId="40040652"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 w:val="left" w:pos="10602"/>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Termenul de suspendare a acordării liberului de vamă sau de reținere a mărfurilor susceptibile de a aduce atingere unui drept de proprietate intelectuală este de 10 zile lucrătoare. Mărfurile susceptibile de a aduce atingere unui drept de proprietate intelectuală, în privința cărora s-a suspendat acordarea liberului de vamă sau reținute sunt depozitate temporar sub responsabilitatea deţinătorului mărfurilor.</w:t>
      </w:r>
    </w:p>
    <w:p w14:paraId="797AC5C4" w14:textId="376656E0"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 w:val="left" w:pos="10602"/>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perisabile, pentru care termenul de suspendare constituie 3 zile lucrătoare, se vor afla sub supraveghere vamală pe responsabilitatea declarantului/deținătorului mărfurilor.</w:t>
      </w:r>
    </w:p>
    <w:p w14:paraId="7601D79A" w14:textId="3C5300EA"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 w:val="left" w:pos="10602"/>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reținerii mărfurilor susceptibile de a aduce atingere unui drept de proprietate intelectuală sau de suspendare a acordării liberului de vamă, se vor întocmi deciziile vamale corespunzătoare și un proces-verbal de reținere a mărfurilor susceptibile de a aduce atingere unui drept de proprietate intelectuală, conform modelului stabilit în anexa nr.</w:t>
      </w:r>
      <w:r w:rsidR="009811DE" w:rsidRPr="001B595E">
        <w:rPr>
          <w:rFonts w:ascii="Times New Roman" w:hAnsi="Times New Roman" w:cs="Times New Roman"/>
          <w:color w:val="000000" w:themeColor="text1"/>
          <w:sz w:val="28"/>
          <w:szCs w:val="28"/>
        </w:rPr>
        <w:t>52</w:t>
      </w:r>
      <w:r w:rsidRPr="001B595E">
        <w:rPr>
          <w:rFonts w:ascii="Times New Roman" w:hAnsi="Times New Roman" w:cs="Times New Roman"/>
          <w:color w:val="000000" w:themeColor="text1"/>
          <w:sz w:val="28"/>
          <w:szCs w:val="28"/>
        </w:rPr>
        <w:t>.</w:t>
      </w:r>
    </w:p>
    <w:p w14:paraId="3C642CCC" w14:textId="6BEF2280"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 w:val="left" w:pos="10602"/>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Dacă o declaraţie vamală se referă atât la mărfurile susceptibile de a aduce atingere unui drept de proprietate intelectuala, cât şi la mărfurile care nu se află în această situaţie, se vor întreprinde următoarele acţiuni:</w:t>
      </w:r>
    </w:p>
    <w:p w14:paraId="6A175A62" w14:textId="77777777" w:rsidR="00B60D77" w:rsidRPr="001B595E" w:rsidRDefault="00B60D77" w:rsidP="007C5F0D">
      <w:pPr>
        <w:numPr>
          <w:ilvl w:val="0"/>
          <w:numId w:val="223"/>
        </w:numPr>
        <w:tabs>
          <w:tab w:val="left" w:pos="851"/>
          <w:tab w:val="left" w:pos="10602"/>
        </w:tabs>
        <w:spacing w:after="0" w:line="240" w:lineRule="auto"/>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modificarea declarației vamale depuse inițial; și</w:t>
      </w:r>
    </w:p>
    <w:p w14:paraId="1CF35E5C" w14:textId="1F7E43A2" w:rsidR="00B60D77" w:rsidRPr="001B595E" w:rsidRDefault="00B60D77" w:rsidP="007C5F0D">
      <w:pPr>
        <w:numPr>
          <w:ilvl w:val="0"/>
          <w:numId w:val="223"/>
        </w:numPr>
        <w:tabs>
          <w:tab w:val="left" w:pos="851"/>
          <w:tab w:val="left" w:pos="10602"/>
        </w:tabs>
        <w:spacing w:after="0" w:line="240" w:lineRule="auto"/>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depunerea de către declarantul/deținătorul mărfurilor a declarației de depozitare temporară pentru mărfurile susceptibile de a aduce atingere unui drept de proprietate intelectuală. </w:t>
      </w:r>
    </w:p>
    <w:p w14:paraId="6E2C66A5" w14:textId="08FEC7D2"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 w:val="left" w:pos="10602"/>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scopul constatării faptului încălcării dreptului de proprietate intelectuală, la cererea scrisă a titularului de drept, Serviciul Vamal comunică acestuia informațiile prevăzute la art.</w:t>
      </w:r>
      <w:r w:rsidR="00B61758"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364 alin.</w:t>
      </w:r>
      <w:r w:rsidR="00B61758"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(3) din Cod și prelevă mostre în acest sens. La fel, permite titularului de drept și declarantului/deținătorului mărfurilor să examineze aceste mărfuri.</w:t>
      </w:r>
    </w:p>
    <w:p w14:paraId="2C2A82C3" w14:textId="3E332234"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 w:val="left" w:pos="10602"/>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La examinarea mărfurilor, Serviciul Vamal este în drept să preleve și să utilizeze probe și mostre de mărfuri, susceptibile de a aduce atingere unui drept de proprietate intelectuală cu respectarea art.</w:t>
      </w:r>
      <w:r w:rsidR="00B61758"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182– 184, art.</w:t>
      </w:r>
      <w:r w:rsidR="00B61758"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349 din Cod, iar la cererea expresă a titularului de drept, le poate înmâna sau transmite acestuia din urmă exclusiv pentru a fi analizate și pentru a facilita continuarea procedurii, în cazul în care circumstanțele permit acest lucru. Orice analiză a acestora se efectuează pe răspunderea exclusivă a titularului de drept. Probele și mostrele urmează a fi restituite cu respectarea condițiilor prevăzute la art.</w:t>
      </w:r>
      <w:r w:rsidR="00B61758"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364 alin. (6) din Cod.</w:t>
      </w:r>
    </w:p>
    <w:p w14:paraId="43E312FD" w14:textId="1722E94D"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 w:val="left" w:pos="10602"/>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Anularea intervenției Serviciului Vamal și răspunderea titularului de drept survine pentru nerespectarea cerințelor prevăzute la art.</w:t>
      </w:r>
      <w:r w:rsidR="00B61758"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364 alin.</w:t>
      </w:r>
      <w:r w:rsidR="00B61758"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(4) din Cod.</w:t>
      </w:r>
    </w:p>
    <w:p w14:paraId="654D8E5A" w14:textId="5756F6AF"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 w:val="left" w:pos="10602"/>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Subdiviziunile competente ale Serviciului Vamal, în cel mult 24 de ore, informează în scris aparatul central al Serviciului Vamal despre măsurile întreprinse, conform modelului de Raport stabilit în anexa nr.</w:t>
      </w:r>
      <w:r w:rsidR="000F6627" w:rsidRPr="001B595E">
        <w:rPr>
          <w:rFonts w:ascii="Times New Roman" w:hAnsi="Times New Roman" w:cs="Times New Roman"/>
          <w:color w:val="000000" w:themeColor="text1"/>
          <w:sz w:val="28"/>
          <w:szCs w:val="28"/>
        </w:rPr>
        <w:t xml:space="preserve"> 53</w:t>
      </w:r>
      <w:r w:rsidRPr="001B595E">
        <w:rPr>
          <w:rFonts w:ascii="Times New Roman" w:hAnsi="Times New Roman" w:cs="Times New Roman"/>
          <w:color w:val="000000" w:themeColor="text1"/>
          <w:sz w:val="28"/>
          <w:szCs w:val="28"/>
        </w:rPr>
        <w:t xml:space="preserve">, și transmite copii ale documentelor pe care le deține cu </w:t>
      </w:r>
      <w:r w:rsidRPr="001B595E">
        <w:rPr>
          <w:rFonts w:ascii="Times New Roman" w:hAnsi="Times New Roman" w:cs="Times New Roman"/>
          <w:color w:val="000000" w:themeColor="text1"/>
          <w:sz w:val="28"/>
          <w:szCs w:val="28"/>
        </w:rPr>
        <w:lastRenderedPageBreak/>
        <w:t>privire la mărfurile reținute sau în privința cărora a fost suspendată acordarea liberului de vamă.</w:t>
      </w:r>
    </w:p>
    <w:p w14:paraId="1BC38357" w14:textId="3E428412"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 w:val="left" w:pos="10602"/>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mărfurilor care au intrat în proprietatea statului prin confiscare sau prin abandon în favoarea statului, Serviciul Vamal notifică doar titularul de drept, conform modelului din anexa nr.</w:t>
      </w:r>
      <w:r w:rsidR="000F6627" w:rsidRPr="001B595E">
        <w:rPr>
          <w:rFonts w:ascii="Times New Roman" w:hAnsi="Times New Roman" w:cs="Times New Roman"/>
          <w:color w:val="000000" w:themeColor="text1"/>
          <w:sz w:val="28"/>
          <w:szCs w:val="28"/>
        </w:rPr>
        <w:t>50</w:t>
      </w:r>
      <w:r w:rsidRPr="001B595E">
        <w:rPr>
          <w:rFonts w:ascii="Times New Roman" w:hAnsi="Times New Roman" w:cs="Times New Roman"/>
          <w:color w:val="000000" w:themeColor="text1"/>
          <w:sz w:val="28"/>
          <w:szCs w:val="28"/>
        </w:rPr>
        <w:t>.</w:t>
      </w:r>
    </w:p>
    <w:p w14:paraId="266B7E68" w14:textId="0814BE48"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 w:val="left" w:pos="10602"/>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Serviciul Vamal dispune ridicarea măsurii de reținere sau suspendare a acordării liberului de vamă și îndeplinește formalitățile vamale dacă:</w:t>
      </w:r>
    </w:p>
    <w:p w14:paraId="04DD24FD" w14:textId="77777777" w:rsidR="00B60D77" w:rsidRPr="001B595E" w:rsidRDefault="00B60D77" w:rsidP="007C5F0D">
      <w:pPr>
        <w:numPr>
          <w:ilvl w:val="0"/>
          <w:numId w:val="222"/>
        </w:numPr>
        <w:shd w:val="clear" w:color="auto" w:fill="FFFFFF"/>
        <w:tabs>
          <w:tab w:val="left" w:pos="851"/>
          <w:tab w:val="left" w:pos="10602"/>
        </w:tabs>
        <w:spacing w:after="0" w:line="240" w:lineRule="auto"/>
        <w:ind w:left="0" w:firstLine="567"/>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termen de 10 zile lucrătoare din momentul primirii notificării sau în termen de 3 zile lucrătoare în cazul mărfurilor perisabile, titularul de drept nu confirmă că mărfurile înscrise în notificare aduc atingere dreptului de proprietate intelectuală;</w:t>
      </w:r>
    </w:p>
    <w:p w14:paraId="32E0C325" w14:textId="77777777" w:rsidR="00B60D77" w:rsidRPr="001B595E" w:rsidRDefault="00B60D77" w:rsidP="007C5F0D">
      <w:pPr>
        <w:numPr>
          <w:ilvl w:val="0"/>
          <w:numId w:val="222"/>
        </w:numPr>
        <w:shd w:val="clear" w:color="auto" w:fill="FFFFFF"/>
        <w:tabs>
          <w:tab w:val="left" w:pos="851"/>
          <w:tab w:val="left" w:pos="10602"/>
        </w:tabs>
        <w:spacing w:after="0" w:line="240" w:lineRule="auto"/>
        <w:ind w:left="0" w:firstLine="567"/>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declarantul/deţinătorul mărfurilor contestă măsurile de suspendare a acordării liberului de vamă sau de reţinere a mărfurilor susceptibile de a aduce atingere unui drept de proprietate intelectuală conform art.364 alin.(8) din Cod, iar titularul de drept nu îl acționează în judecată în termen de 10 zile lucrătoare;</w:t>
      </w:r>
    </w:p>
    <w:p w14:paraId="73AB35FC" w14:textId="77777777" w:rsidR="00B60D77" w:rsidRPr="001B595E" w:rsidRDefault="00B60D77" w:rsidP="007C5F0D">
      <w:pPr>
        <w:numPr>
          <w:ilvl w:val="0"/>
          <w:numId w:val="222"/>
        </w:numPr>
        <w:shd w:val="clear" w:color="auto" w:fill="FFFFFF"/>
        <w:tabs>
          <w:tab w:val="left" w:pos="851"/>
          <w:tab w:val="left" w:pos="10602"/>
        </w:tabs>
        <w:spacing w:after="0" w:line="240" w:lineRule="auto"/>
        <w:ind w:left="0" w:firstLine="567"/>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intervalul termenelor specificate la sbp.1), titularul de drept confirmă că mărfurile nu aduc atingere unui drept de proprietate intelectuală;</w:t>
      </w:r>
    </w:p>
    <w:p w14:paraId="0A42F2B2" w14:textId="77777777" w:rsidR="00B60D77" w:rsidRPr="001B595E" w:rsidRDefault="00B60D77" w:rsidP="007C5F0D">
      <w:pPr>
        <w:numPr>
          <w:ilvl w:val="0"/>
          <w:numId w:val="222"/>
        </w:numPr>
        <w:shd w:val="clear" w:color="auto" w:fill="FFFFFF"/>
        <w:tabs>
          <w:tab w:val="left" w:pos="851"/>
          <w:tab w:val="left" w:pos="10602"/>
        </w:tabs>
        <w:spacing w:after="0" w:line="240" w:lineRule="auto"/>
        <w:ind w:left="0" w:firstLine="567"/>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există în acest sens o hotărâre definitivă și irevocabilă a instanței de judecată.</w:t>
      </w:r>
    </w:p>
    <w:p w14:paraId="59F117B7" w14:textId="6DB0F62A"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 w:val="left" w:pos="10602"/>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contestării de către declarantul/deținătorul mărfurilor, în termenul stabilit la art.</w:t>
      </w:r>
      <w:r w:rsidR="00F4702B"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364 alin.</w:t>
      </w:r>
      <w:r w:rsidR="00F4702B"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(8) din Cod, a măsurilor de suspendare a acordării liberului de vamă sau reținerii mărfurilor susceptibile de a aduce atingere unui drept de proprietate intelectuală, Serviciul Vamal va informa titularul de drept despre aceasta, prin remiterea unei copii a contestației.</w:t>
      </w:r>
    </w:p>
    <w:p w14:paraId="1127A645" w14:textId="1F2530B0"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 w:val="left" w:pos="10602"/>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Titularul de drept informează imediat Serviciul Vamal despre acționarea declarantului/deținătorului mărfurilor în instanța de judecată, în vederea stabilirii faptului încălcării dreptului de proprietate intelectuală, iar mărfurile susceptibile de a aduce atingere unui drept de proprietate intelectuală sunt reținute până la rămânerea definitivă și irevocabilă a hotărârii instanței de judecată.</w:t>
      </w:r>
    </w:p>
    <w:p w14:paraId="74610D0A" w14:textId="0E94D485"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 w:val="left" w:pos="10602"/>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Mărfurile în privința cărora s-a dovedit că aduc atingere unui drept de proprietate intelectuală pot fi: </w:t>
      </w:r>
    </w:p>
    <w:p w14:paraId="4A3E1F96" w14:textId="77777777" w:rsidR="00B60D77" w:rsidRPr="001B595E" w:rsidRDefault="00B60D77" w:rsidP="007C5F0D">
      <w:pPr>
        <w:numPr>
          <w:ilvl w:val="0"/>
          <w:numId w:val="2"/>
        </w:numPr>
        <w:shd w:val="clear" w:color="auto" w:fill="FFFFFF"/>
        <w:tabs>
          <w:tab w:val="left" w:pos="851"/>
          <w:tab w:val="left" w:pos="10602"/>
        </w:tabs>
        <w:spacing w:after="0" w:line="240" w:lineRule="auto"/>
        <w:ind w:left="0" w:firstLine="567"/>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distruse; </w:t>
      </w:r>
    </w:p>
    <w:p w14:paraId="4C4E8725" w14:textId="77777777" w:rsidR="00B60D77" w:rsidRPr="001B595E" w:rsidRDefault="00B60D77" w:rsidP="007C5F0D">
      <w:pPr>
        <w:numPr>
          <w:ilvl w:val="0"/>
          <w:numId w:val="2"/>
        </w:numPr>
        <w:shd w:val="clear" w:color="auto" w:fill="FFFFFF"/>
        <w:tabs>
          <w:tab w:val="left" w:pos="851"/>
          <w:tab w:val="left" w:pos="10602"/>
        </w:tabs>
        <w:spacing w:after="0" w:line="240" w:lineRule="auto"/>
        <w:ind w:left="0" w:firstLine="567"/>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transmise cu titlu gratuit; </w:t>
      </w:r>
    </w:p>
    <w:p w14:paraId="7BA3857B" w14:textId="77777777" w:rsidR="00B60D77" w:rsidRPr="001B595E" w:rsidRDefault="00B60D77" w:rsidP="007C5F0D">
      <w:pPr>
        <w:numPr>
          <w:ilvl w:val="0"/>
          <w:numId w:val="2"/>
        </w:numPr>
        <w:shd w:val="clear" w:color="auto" w:fill="FFFFFF"/>
        <w:tabs>
          <w:tab w:val="left" w:pos="851"/>
          <w:tab w:val="left" w:pos="10602"/>
        </w:tabs>
        <w:spacing w:after="0" w:line="240" w:lineRule="auto"/>
        <w:ind w:left="0" w:firstLine="567"/>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supuse unor măsuri care au drept consecință privarea efectivă a persoanelor implicate de profitul economic al operaţiunii. </w:t>
      </w:r>
    </w:p>
    <w:p w14:paraId="4B44C73A" w14:textId="77777777" w:rsidR="00B60D77" w:rsidRPr="001B595E" w:rsidRDefault="00B60D77" w:rsidP="00B60D77">
      <w:pPr>
        <w:shd w:val="clear" w:color="auto" w:fill="FFFFFF"/>
        <w:spacing w:after="0" w:line="240" w:lineRule="auto"/>
        <w:jc w:val="both"/>
        <w:rPr>
          <w:rFonts w:ascii="Times New Roman" w:hAnsi="Times New Roman" w:cs="Times New Roman"/>
          <w:b/>
          <w:color w:val="000000" w:themeColor="text1"/>
          <w:sz w:val="28"/>
          <w:szCs w:val="28"/>
        </w:rPr>
      </w:pPr>
    </w:p>
    <w:p w14:paraId="289BEC8A" w14:textId="77777777" w:rsidR="00B60D77" w:rsidRPr="001B595E" w:rsidRDefault="00B60D77" w:rsidP="00381586">
      <w:pPr>
        <w:shd w:val="clear" w:color="auto" w:fill="FFFFFF"/>
        <w:spacing w:after="0"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Subsecțiunea 4</w:t>
      </w:r>
    </w:p>
    <w:p w14:paraId="020470CD" w14:textId="77777777" w:rsidR="00B60D77" w:rsidRPr="001B595E" w:rsidRDefault="00B60D77" w:rsidP="00381586">
      <w:pPr>
        <w:shd w:val="clear" w:color="auto" w:fill="FFFFFF"/>
        <w:spacing w:after="0"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Distrugerea mărfurilor care aduc atingere unui drept de proprietate intelectuală</w:t>
      </w:r>
    </w:p>
    <w:p w14:paraId="7F680E62" w14:textId="77777777" w:rsidR="00B60D77" w:rsidRPr="001B595E" w:rsidRDefault="00B60D77" w:rsidP="00B60D77">
      <w:pPr>
        <w:shd w:val="clear" w:color="auto" w:fill="FFFFFF"/>
        <w:spacing w:after="0" w:line="240" w:lineRule="auto"/>
        <w:jc w:val="both"/>
        <w:rPr>
          <w:rFonts w:ascii="Times New Roman" w:eastAsia="Calibri" w:hAnsi="Times New Roman" w:cs="Times New Roman"/>
          <w:b/>
          <w:bCs/>
          <w:color w:val="000000" w:themeColor="text1"/>
          <w:sz w:val="24"/>
          <w:szCs w:val="24"/>
        </w:rPr>
      </w:pPr>
    </w:p>
    <w:p w14:paraId="55FCCDDB" w14:textId="5944A6B1"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care</w:t>
      </w:r>
      <w:r w:rsidR="00317E8E"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aduc atingere unui drept de proprietate intelectuală sunt distruse sub supraveghere vamală, fără cheltuieli din partea statului, când există o hotărâre a instanței de judecată sau sunt îndeplinite cumulativ condițiile de la art.</w:t>
      </w:r>
      <w:r w:rsidR="00900993"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365 alin.</w:t>
      </w:r>
      <w:r w:rsidR="00900993"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(1) pct.</w:t>
      </w:r>
      <w:r w:rsidR="00900993"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2) din Cod.</w:t>
      </w:r>
    </w:p>
    <w:p w14:paraId="5D276080" w14:textId="7EC59A5E"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Distrugerea se poate efectua la unitățile și întreprinderile autorizate care întrunesc condițiile stabilite la art.</w:t>
      </w:r>
      <w:r w:rsidR="00900993"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13 alin.</w:t>
      </w:r>
      <w:r w:rsidR="00900993"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(4) lit. a)</w:t>
      </w:r>
      <w:r w:rsidR="00900993"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w:t>
      </w:r>
      <w:r w:rsidR="00900993"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c) și art.</w:t>
      </w:r>
      <w:r w:rsidR="00900993"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15 din Legea nr.209/2016 privind deșeurile prin următoarele metode: termice, chimice, mecanice sau prin alte procedee, ce pot fi utilizate concomitent sau succesiv, în condiții de siguranță ce îndeplinesc cerințele de mediu, conform prevederilor legislației, cu acordul autorităților de mediu.</w:t>
      </w:r>
    </w:p>
    <w:p w14:paraId="0DB417E6" w14:textId="20A0480E"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Cererea de prelungire a termenului de confirmare a faptului că un drept de proprietate intelectuală a fost încălcat poate fi acceptată de către aparatul central al Serviciul Vamal pe un termen de cel mult 10 zile lucrătoare, iar în cazul mărfurilor perisabile termenul nu poate fi prelungit.</w:t>
      </w:r>
    </w:p>
    <w:p w14:paraId="5F074F24" w14:textId="246C37C4"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Titularul de drept este obligat să distrugă mărfurile care aduc atingere unui drept de proprietate intelectuală în decurs de 1 an din data constatării acestui fapt, pe cheltuiala și sub responsabilitatea sa, cu respectarea normelor privind ocrotirea mediului înconjurător (protecția mediului).</w:t>
      </w:r>
    </w:p>
    <w:p w14:paraId="1C44F151" w14:textId="3BBF9256"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inițierii unei proceduri în instanța de judecată sau unui proces contravențional/penal de către declarantul/deținătorul mărfurilor și/sau titularul de drept, termenul prevăzut la </w:t>
      </w:r>
      <w:r w:rsidR="005052C2" w:rsidRPr="001B595E">
        <w:rPr>
          <w:rFonts w:ascii="Times New Roman" w:hAnsi="Times New Roman" w:cs="Times New Roman"/>
          <w:color w:val="000000" w:themeColor="text1"/>
          <w:sz w:val="28"/>
          <w:szCs w:val="28"/>
        </w:rPr>
        <w:t>pct. 854</w:t>
      </w:r>
      <w:r w:rsidRPr="001B595E">
        <w:rPr>
          <w:rFonts w:ascii="Times New Roman" w:hAnsi="Times New Roman" w:cs="Times New Roman"/>
          <w:color w:val="000000" w:themeColor="text1"/>
          <w:sz w:val="28"/>
          <w:szCs w:val="28"/>
        </w:rPr>
        <w:t xml:space="preserve"> se suspendă.</w:t>
      </w:r>
    </w:p>
    <w:p w14:paraId="0CCA86C7" w14:textId="524C5654"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Datoria vamală pentru mărfurile distruse sub supraveghere vamală este stinsă în conformitate cu prevederile art.</w:t>
      </w:r>
      <w:r w:rsidR="005052C2"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125 alin.</w:t>
      </w:r>
      <w:r w:rsidR="005052C2" w:rsidRPr="001B595E">
        <w:rPr>
          <w:rFonts w:ascii="Times New Roman" w:hAnsi="Times New Roman" w:cs="Times New Roman"/>
          <w:color w:val="000000" w:themeColor="text1"/>
          <w:sz w:val="28"/>
          <w:szCs w:val="28"/>
        </w:rPr>
        <w:t xml:space="preserve"> (2)</w:t>
      </w:r>
      <w:r w:rsidRPr="001B595E">
        <w:rPr>
          <w:rFonts w:ascii="Times New Roman" w:hAnsi="Times New Roman" w:cs="Times New Roman"/>
          <w:color w:val="000000" w:themeColor="text1"/>
          <w:sz w:val="28"/>
          <w:szCs w:val="28"/>
        </w:rPr>
        <w:t xml:space="preserve"> pct.</w:t>
      </w:r>
      <w:r w:rsidR="005052C2"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6) din Cod.</w:t>
      </w:r>
    </w:p>
    <w:p w14:paraId="5687B8FE" w14:textId="18D180FB"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Mărfurile, care aduc atingere unui drept de proprietate intelectuală sunt distruse sub supraveghere vamală de către titularul de drept, cu întocmirea actului de distrugere, conform modelului stabilit în anexa nr.</w:t>
      </w:r>
      <w:r w:rsidR="000F6627" w:rsidRPr="001B595E">
        <w:rPr>
          <w:rFonts w:ascii="Times New Roman" w:hAnsi="Times New Roman" w:cs="Times New Roman"/>
          <w:color w:val="000000" w:themeColor="text1"/>
          <w:sz w:val="28"/>
          <w:szCs w:val="28"/>
        </w:rPr>
        <w:t xml:space="preserve"> 54</w:t>
      </w:r>
      <w:r w:rsidRPr="001B595E">
        <w:rPr>
          <w:rFonts w:ascii="Times New Roman" w:hAnsi="Times New Roman" w:cs="Times New Roman"/>
          <w:color w:val="000000" w:themeColor="text1"/>
          <w:sz w:val="28"/>
          <w:szCs w:val="28"/>
        </w:rPr>
        <w:t>.</w:t>
      </w:r>
    </w:p>
    <w:p w14:paraId="76FE60D7" w14:textId="66CB4FDA"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Actul de distrugere a mărfurilor care aduc atingere unui drept de proprietate intelectuală este semnat de către:</w:t>
      </w:r>
    </w:p>
    <w:p w14:paraId="17D61FCE" w14:textId="77777777" w:rsidR="00B60D77" w:rsidRPr="001B595E" w:rsidRDefault="00B60D77" w:rsidP="007C5F0D">
      <w:pPr>
        <w:numPr>
          <w:ilvl w:val="0"/>
          <w:numId w:val="3"/>
        </w:numPr>
        <w:shd w:val="clear" w:color="auto" w:fill="FFFFFF"/>
        <w:tabs>
          <w:tab w:val="left" w:pos="851"/>
          <w:tab w:val="left" w:pos="10348"/>
        </w:tabs>
        <w:spacing w:after="0" w:line="240" w:lineRule="auto"/>
        <w:ind w:left="0" w:firstLine="567"/>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funcționarul vamal care a supravegheat procesul de distrugere a mărfurilor;</w:t>
      </w:r>
    </w:p>
    <w:p w14:paraId="0C8ED384" w14:textId="77777777" w:rsidR="00B60D77" w:rsidRPr="001B595E" w:rsidRDefault="00B60D77" w:rsidP="007C5F0D">
      <w:pPr>
        <w:numPr>
          <w:ilvl w:val="0"/>
          <w:numId w:val="3"/>
        </w:numPr>
        <w:shd w:val="clear" w:color="auto" w:fill="FFFFFF"/>
        <w:tabs>
          <w:tab w:val="left" w:pos="851"/>
          <w:tab w:val="left" w:pos="10348"/>
        </w:tabs>
        <w:spacing w:after="0" w:line="240" w:lineRule="auto"/>
        <w:ind w:left="0" w:firstLine="567"/>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titularul de drept sau reprezentantul acestuia;</w:t>
      </w:r>
    </w:p>
    <w:p w14:paraId="5E5532D6" w14:textId="77777777" w:rsidR="00B60D77" w:rsidRPr="001B595E" w:rsidRDefault="00B60D77" w:rsidP="007C5F0D">
      <w:pPr>
        <w:numPr>
          <w:ilvl w:val="0"/>
          <w:numId w:val="3"/>
        </w:numPr>
        <w:shd w:val="clear" w:color="auto" w:fill="FFFFFF"/>
        <w:tabs>
          <w:tab w:val="left" w:pos="851"/>
          <w:tab w:val="left" w:pos="10348"/>
        </w:tabs>
        <w:spacing w:after="0" w:line="240" w:lineRule="auto"/>
        <w:ind w:left="0" w:firstLine="567"/>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declarantul/deţinătorul mărfurilor sau reprezentantul acestuia;</w:t>
      </w:r>
    </w:p>
    <w:p w14:paraId="058C2B50" w14:textId="77777777" w:rsidR="00B60D77" w:rsidRPr="001B595E" w:rsidRDefault="00B60D77" w:rsidP="007C5F0D">
      <w:pPr>
        <w:numPr>
          <w:ilvl w:val="0"/>
          <w:numId w:val="3"/>
        </w:numPr>
        <w:shd w:val="clear" w:color="auto" w:fill="FFFFFF"/>
        <w:tabs>
          <w:tab w:val="left" w:pos="851"/>
          <w:tab w:val="left" w:pos="10348"/>
        </w:tabs>
        <w:spacing w:after="0" w:line="240" w:lineRule="auto"/>
        <w:ind w:left="0" w:firstLine="567"/>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reprezentantul organului de stat în domeniul protecției mediului și reprezentantul organului de stat în domeniul supravegherii de stat a sănătății publice, dacă metoda distrugerii impune prezența lor;</w:t>
      </w:r>
    </w:p>
    <w:p w14:paraId="6D66614B" w14:textId="77777777" w:rsidR="00B60D77" w:rsidRPr="001B595E" w:rsidRDefault="00B60D77" w:rsidP="007C5F0D">
      <w:pPr>
        <w:numPr>
          <w:ilvl w:val="0"/>
          <w:numId w:val="3"/>
        </w:numPr>
        <w:shd w:val="clear" w:color="auto" w:fill="FFFFFF"/>
        <w:tabs>
          <w:tab w:val="left" w:pos="851"/>
          <w:tab w:val="left" w:pos="10348"/>
        </w:tabs>
        <w:spacing w:after="0" w:line="240" w:lineRule="auto"/>
        <w:ind w:left="0" w:firstLine="567"/>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reprezentantul furnizorului serviciului poștal, în cazul livrărilor mici;</w:t>
      </w:r>
    </w:p>
    <w:p w14:paraId="0BAF7428" w14:textId="77777777" w:rsidR="00B60D77" w:rsidRPr="001B595E" w:rsidRDefault="00B60D77" w:rsidP="007C5F0D">
      <w:pPr>
        <w:numPr>
          <w:ilvl w:val="0"/>
          <w:numId w:val="3"/>
        </w:numPr>
        <w:shd w:val="clear" w:color="auto" w:fill="FFFFFF"/>
        <w:tabs>
          <w:tab w:val="left" w:pos="851"/>
          <w:tab w:val="left" w:pos="10348"/>
        </w:tabs>
        <w:spacing w:after="0" w:line="240" w:lineRule="auto"/>
        <w:ind w:left="0" w:firstLine="567"/>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alte persoane care au participat la procesul de distrugere a mărfurilor.</w:t>
      </w:r>
    </w:p>
    <w:p w14:paraId="7BB7B938" w14:textId="55F64CB4"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Actul de distrugere se anexează la materialele operațiunii respective și se păstrează până la expirarea termenului de păstrare ce rezultă din dispozițiile normative existente în acest sens. Copia actului de distrugere se va transmite aparatului central al Serviciului Vamal în termen de 24 de ore.</w:t>
      </w:r>
    </w:p>
    <w:p w14:paraId="6B4130DD" w14:textId="32F977E1"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neconformării titularului de drept sau declarantului/deţinătorului mărfurilor care aduc atingere unui drept de proprietate intelectuală la termenul de distrugere (1 an), Serviciul Vamal sesizează cazul cu privire la nerespectarea cerințelor, a termenelor și condițiilor de distrugere a mărfurilor, contravenție vamală prevăzută la art.</w:t>
      </w:r>
      <w:r w:rsidR="00DD3C97"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390 din Cod.</w:t>
      </w:r>
    </w:p>
    <w:p w14:paraId="79100D4C" w14:textId="74E6071D"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menționate la pct</w:t>
      </w:r>
      <w:r w:rsidR="005052C2" w:rsidRPr="001B595E">
        <w:rPr>
          <w:rFonts w:ascii="Times New Roman" w:hAnsi="Times New Roman" w:cs="Times New Roman"/>
          <w:color w:val="000000" w:themeColor="text1"/>
          <w:sz w:val="28"/>
          <w:szCs w:val="28"/>
        </w:rPr>
        <w:t xml:space="preserve">. </w:t>
      </w:r>
      <w:r w:rsidR="00483F0E" w:rsidRPr="001B595E">
        <w:rPr>
          <w:rFonts w:ascii="Times New Roman" w:hAnsi="Times New Roman" w:cs="Times New Roman"/>
          <w:color w:val="000000" w:themeColor="text1"/>
          <w:sz w:val="28"/>
          <w:szCs w:val="28"/>
        </w:rPr>
        <w:t xml:space="preserve">906 </w:t>
      </w:r>
      <w:r w:rsidRPr="001B595E">
        <w:rPr>
          <w:rFonts w:ascii="Times New Roman" w:hAnsi="Times New Roman" w:cs="Times New Roman"/>
          <w:color w:val="000000" w:themeColor="text1"/>
          <w:sz w:val="28"/>
          <w:szCs w:val="28"/>
        </w:rPr>
        <w:t>fac obiectul contravenției vamale și vor fi distruse de către titularul de drept, în termenul de executare a deciziei asupra cazului de contravenție vamală, conform actului din anexa nr.</w:t>
      </w:r>
      <w:r w:rsidR="00483F0E" w:rsidRPr="001B595E">
        <w:rPr>
          <w:rFonts w:ascii="Times New Roman" w:hAnsi="Times New Roman" w:cs="Times New Roman"/>
          <w:color w:val="000000" w:themeColor="text1"/>
          <w:sz w:val="28"/>
          <w:szCs w:val="28"/>
        </w:rPr>
        <w:t>54</w:t>
      </w:r>
      <w:r w:rsidRPr="001B595E">
        <w:rPr>
          <w:rFonts w:ascii="Times New Roman" w:hAnsi="Times New Roman" w:cs="Times New Roman"/>
          <w:color w:val="000000" w:themeColor="text1"/>
          <w:sz w:val="28"/>
          <w:szCs w:val="28"/>
        </w:rPr>
        <w:t xml:space="preserve">. </w:t>
      </w:r>
    </w:p>
    <w:p w14:paraId="28E7EC2D" w14:textId="37ABDFD8"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care aduc atingere unui drept de proprietate intelectuală, aflate în alte situații, prevăzute la art.</w:t>
      </w:r>
      <w:r w:rsidR="002806AE"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360 alin.</w:t>
      </w:r>
      <w:r w:rsidR="002806AE"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(1) din Cod, urmează a fi distruse sub supraveghere vamală de către titularul de drept, cu întocmirea actului de distrugere, stabilit în anexa nr.</w:t>
      </w:r>
      <w:r w:rsidR="00483F0E" w:rsidRPr="001B595E">
        <w:rPr>
          <w:rFonts w:ascii="Times New Roman" w:hAnsi="Times New Roman" w:cs="Times New Roman"/>
          <w:color w:val="000000" w:themeColor="text1"/>
          <w:sz w:val="28"/>
          <w:szCs w:val="28"/>
        </w:rPr>
        <w:t>54</w:t>
      </w:r>
      <w:r w:rsidRPr="001B595E">
        <w:rPr>
          <w:rFonts w:ascii="Times New Roman" w:hAnsi="Times New Roman" w:cs="Times New Roman"/>
          <w:color w:val="000000" w:themeColor="text1"/>
          <w:sz w:val="28"/>
          <w:szCs w:val="28"/>
        </w:rPr>
        <w:t>.</w:t>
      </w:r>
    </w:p>
    <w:p w14:paraId="40C6B8C5" w14:textId="50A60122"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Procedura de distrugere a mărfurilor care fac obiectul unor livrări mici, stabilită la art. 366 din Cod, se efectuează de către titularul de drept potrivit prevederilor art.</w:t>
      </w:r>
      <w:r w:rsidR="002806AE"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365 alin.</w:t>
      </w:r>
      <w:r w:rsidR="002806AE"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(3)</w:t>
      </w:r>
      <w:r w:rsidR="002806AE"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w:t>
      </w:r>
      <w:r w:rsidR="002806AE"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(5) din Cod.</w:t>
      </w:r>
    </w:p>
    <w:p w14:paraId="1ED812AD" w14:textId="21F81253"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Actul de distrugere a mărfurilor care fac obiectul unor livrări mici este semnat de către:</w:t>
      </w:r>
    </w:p>
    <w:p w14:paraId="62514C30" w14:textId="77777777" w:rsidR="00B60D77" w:rsidRPr="001B595E" w:rsidRDefault="00B60D77" w:rsidP="007C5F0D">
      <w:pPr>
        <w:numPr>
          <w:ilvl w:val="0"/>
          <w:numId w:val="4"/>
        </w:numPr>
        <w:shd w:val="clear" w:color="auto" w:fill="FFFFFF"/>
        <w:tabs>
          <w:tab w:val="left" w:pos="851"/>
          <w:tab w:val="left" w:pos="10348"/>
        </w:tabs>
        <w:spacing w:after="0" w:line="240" w:lineRule="auto"/>
        <w:ind w:left="0" w:firstLine="567"/>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funcționarul vamal care a supravegheat procesul de distrugere a mărfurilor;</w:t>
      </w:r>
    </w:p>
    <w:p w14:paraId="63E4C95E" w14:textId="77777777" w:rsidR="00B60D77" w:rsidRPr="001B595E" w:rsidRDefault="00B60D77" w:rsidP="007C5F0D">
      <w:pPr>
        <w:numPr>
          <w:ilvl w:val="0"/>
          <w:numId w:val="4"/>
        </w:numPr>
        <w:shd w:val="clear" w:color="auto" w:fill="FFFFFF"/>
        <w:tabs>
          <w:tab w:val="left" w:pos="851"/>
          <w:tab w:val="left" w:pos="10348"/>
        </w:tabs>
        <w:spacing w:after="0" w:line="240" w:lineRule="auto"/>
        <w:ind w:left="0" w:firstLine="567"/>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titularul de drept sau reprezentantul acestuia;</w:t>
      </w:r>
    </w:p>
    <w:p w14:paraId="5B0E059F" w14:textId="77777777" w:rsidR="00B60D77" w:rsidRPr="001B595E" w:rsidRDefault="00B60D77" w:rsidP="007C5F0D">
      <w:pPr>
        <w:numPr>
          <w:ilvl w:val="0"/>
          <w:numId w:val="4"/>
        </w:numPr>
        <w:shd w:val="clear" w:color="auto" w:fill="FFFFFF"/>
        <w:tabs>
          <w:tab w:val="left" w:pos="851"/>
          <w:tab w:val="left" w:pos="10348"/>
        </w:tabs>
        <w:spacing w:after="0" w:line="240" w:lineRule="auto"/>
        <w:ind w:left="0" w:firstLine="567"/>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declarantul/deţinătorul mărfurilor sau reprezentantul acestuia, după caz;</w:t>
      </w:r>
    </w:p>
    <w:p w14:paraId="43FA82DF" w14:textId="77777777" w:rsidR="00B60D77" w:rsidRPr="001B595E" w:rsidRDefault="00B60D77" w:rsidP="007C5F0D">
      <w:pPr>
        <w:numPr>
          <w:ilvl w:val="0"/>
          <w:numId w:val="4"/>
        </w:numPr>
        <w:shd w:val="clear" w:color="auto" w:fill="FFFFFF"/>
        <w:tabs>
          <w:tab w:val="left" w:pos="851"/>
          <w:tab w:val="left" w:pos="10348"/>
        </w:tabs>
        <w:spacing w:after="0" w:line="240" w:lineRule="auto"/>
        <w:ind w:left="0" w:firstLine="567"/>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reprezentantul furnizorului serviciului poștal universal.</w:t>
      </w:r>
    </w:p>
    <w:p w14:paraId="298D398F" w14:textId="18ADAE38"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Deșeurile rezultate în urma aplicării măsurilor de distrugere a mărfurilor care fac obiectul unor livrări mici sunt ridicate de către titularul de drept de la furnizorul serviciului poștal universal.</w:t>
      </w:r>
    </w:p>
    <w:p w14:paraId="72DB5432" w14:textId="57B72221"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Transmiterea și primirea deșeurilor rezultate din procedura de distrugere a mărfurilor care fac obiectul unor livrări mici se realizează în baza actului de transmitere-primire, sub supravegherea funcționarului vamal, conform modelului stabilit în anexa nr.</w:t>
      </w:r>
      <w:r w:rsidR="00210DF3" w:rsidRPr="001B595E">
        <w:rPr>
          <w:rFonts w:ascii="Times New Roman" w:hAnsi="Times New Roman" w:cs="Times New Roman"/>
          <w:color w:val="000000" w:themeColor="text1"/>
          <w:sz w:val="28"/>
          <w:szCs w:val="28"/>
        </w:rPr>
        <w:t>55</w:t>
      </w:r>
      <w:r w:rsidRPr="001B595E">
        <w:rPr>
          <w:rFonts w:ascii="Times New Roman" w:hAnsi="Times New Roman" w:cs="Times New Roman"/>
          <w:color w:val="000000" w:themeColor="text1"/>
          <w:sz w:val="28"/>
          <w:szCs w:val="28"/>
        </w:rPr>
        <w:t>.</w:t>
      </w:r>
    </w:p>
    <w:p w14:paraId="425FEE92" w14:textId="23FA4C23"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Deșeurile rezultate din procedura de distrugere a mărfurilor care fac obiectul unor livrări mici se transmit de către titularul de drept unităților și întreprinderilor autorizate în domeniul gestionării deșeurilor, în conformitate cu prevederile Legii nr.209/2016 privind deșeurile, în baza unui contract încheiat între aceștia.</w:t>
      </w:r>
    </w:p>
    <w:p w14:paraId="1EB26D75" w14:textId="688DEEBE"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Serviciul Vamal nu permite distrugerea mărfurilor în cazurile specificate la art.</w:t>
      </w:r>
      <w:r w:rsidR="00F8450D"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188 alin.</w:t>
      </w:r>
      <w:r w:rsidR="00F8450D"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 xml:space="preserve">(3) din Cod. </w:t>
      </w:r>
    </w:p>
    <w:p w14:paraId="1D2F4870" w14:textId="27A542D4"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Serviciul Vamal prelevă mostre de mărfuri, care aduc atingere unui drept de proprietate intelectuală în vederea constituirii de probe în instanța de judecată, pe baza procesului-verbal de prelevare a mostrelor de mărfuri care urmează a fi distruse, conform modelului stabilit în anexa nr.</w:t>
      </w:r>
      <w:r w:rsidR="007353FC" w:rsidRPr="001B595E">
        <w:rPr>
          <w:rFonts w:ascii="Times New Roman" w:hAnsi="Times New Roman" w:cs="Times New Roman"/>
          <w:color w:val="000000" w:themeColor="text1"/>
          <w:sz w:val="28"/>
          <w:szCs w:val="28"/>
        </w:rPr>
        <w:t>56</w:t>
      </w:r>
      <w:r w:rsidRPr="001B595E">
        <w:rPr>
          <w:rFonts w:ascii="Times New Roman" w:hAnsi="Times New Roman" w:cs="Times New Roman"/>
          <w:color w:val="000000" w:themeColor="text1"/>
          <w:sz w:val="28"/>
          <w:szCs w:val="28"/>
        </w:rPr>
        <w:t>, care pot fi utilizate ca material de instruire a funcționarilor vamali sau plasate în muzeul Serviciul Vamal.</w:t>
      </w:r>
    </w:p>
    <w:p w14:paraId="39FAC116" w14:textId="77777777" w:rsidR="00B60D77" w:rsidRPr="001B595E" w:rsidRDefault="00B60D77" w:rsidP="00F8450D">
      <w:pPr>
        <w:shd w:val="clear" w:color="auto" w:fill="FFFFFF"/>
        <w:tabs>
          <w:tab w:val="left" w:pos="851"/>
          <w:tab w:val="left" w:pos="10348"/>
        </w:tabs>
        <w:spacing w:after="0" w:line="240" w:lineRule="auto"/>
        <w:ind w:firstLine="567"/>
        <w:jc w:val="both"/>
        <w:rPr>
          <w:rFonts w:ascii="Times New Roman" w:hAnsi="Times New Roman" w:cs="Times New Roman"/>
          <w:color w:val="000000" w:themeColor="text1"/>
          <w:sz w:val="28"/>
          <w:szCs w:val="28"/>
        </w:rPr>
      </w:pPr>
    </w:p>
    <w:p w14:paraId="63CE3F02" w14:textId="77777777" w:rsidR="00B60D77" w:rsidRPr="001B595E" w:rsidRDefault="00B60D77" w:rsidP="00F8450D">
      <w:pPr>
        <w:shd w:val="clear" w:color="auto" w:fill="FFFFFF"/>
        <w:tabs>
          <w:tab w:val="left" w:pos="851"/>
          <w:tab w:val="left" w:pos="10348"/>
        </w:tabs>
        <w:spacing w:after="0" w:line="240" w:lineRule="auto"/>
        <w:ind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Subsecțiunea 5</w:t>
      </w:r>
    </w:p>
    <w:p w14:paraId="08022EB1" w14:textId="77777777" w:rsidR="00B60D77" w:rsidRPr="001B595E" w:rsidRDefault="00B60D77" w:rsidP="00F8450D">
      <w:pPr>
        <w:shd w:val="clear" w:color="auto" w:fill="FFFFFF"/>
        <w:tabs>
          <w:tab w:val="left" w:pos="851"/>
          <w:tab w:val="left" w:pos="10348"/>
        </w:tabs>
        <w:spacing w:after="0" w:line="240" w:lineRule="auto"/>
        <w:ind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Transmiterea cu titlu gratuit</w:t>
      </w:r>
    </w:p>
    <w:p w14:paraId="56C5F791" w14:textId="77777777" w:rsidR="00B60D77" w:rsidRPr="001B595E" w:rsidRDefault="00B60D77" w:rsidP="00F8450D">
      <w:pPr>
        <w:shd w:val="clear" w:color="auto" w:fill="FFFFFF"/>
        <w:tabs>
          <w:tab w:val="left" w:pos="851"/>
          <w:tab w:val="left" w:pos="10348"/>
        </w:tabs>
        <w:spacing w:after="0" w:line="240" w:lineRule="auto"/>
        <w:ind w:firstLine="567"/>
        <w:jc w:val="both"/>
        <w:rPr>
          <w:rFonts w:ascii="Times New Roman" w:hAnsi="Times New Roman" w:cs="Times New Roman"/>
          <w:color w:val="000000" w:themeColor="text1"/>
          <w:sz w:val="28"/>
          <w:szCs w:val="28"/>
        </w:rPr>
      </w:pPr>
    </w:p>
    <w:p w14:paraId="03B76985" w14:textId="5F886D85"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care aduc atingere unui drept de proprietate intelectuală pot fi transmise cu titlu gratuit, în condițiile art.</w:t>
      </w:r>
      <w:r w:rsidR="00F8450D"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367 din Cod.</w:t>
      </w:r>
    </w:p>
    <w:p w14:paraId="7763F792" w14:textId="3C0DD736"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Beneficiarul mărfurilor menționate la pct</w:t>
      </w:r>
      <w:r w:rsidR="00F8450D" w:rsidRPr="001B595E">
        <w:rPr>
          <w:rFonts w:ascii="Times New Roman" w:hAnsi="Times New Roman" w:cs="Times New Roman"/>
          <w:color w:val="000000" w:themeColor="text1"/>
          <w:sz w:val="28"/>
          <w:szCs w:val="28"/>
        </w:rPr>
        <w:t xml:space="preserve">. </w:t>
      </w:r>
      <w:r w:rsidR="00830BA5" w:rsidRPr="001B595E">
        <w:rPr>
          <w:rFonts w:ascii="Times New Roman" w:hAnsi="Times New Roman" w:cs="Times New Roman"/>
          <w:color w:val="000000" w:themeColor="text1"/>
          <w:sz w:val="28"/>
          <w:szCs w:val="28"/>
        </w:rPr>
        <w:t xml:space="preserve">916 </w:t>
      </w:r>
      <w:r w:rsidRPr="001B595E">
        <w:rPr>
          <w:rFonts w:ascii="Times New Roman" w:hAnsi="Times New Roman" w:cs="Times New Roman"/>
          <w:color w:val="000000" w:themeColor="text1"/>
          <w:sz w:val="28"/>
          <w:szCs w:val="28"/>
        </w:rPr>
        <w:t>își asumă responsabilitatea de a nu comercializa mărfurile preluate sau de a le transmite terților, conform anexei nr.</w:t>
      </w:r>
      <w:r w:rsidR="00830BA5" w:rsidRPr="001B595E">
        <w:rPr>
          <w:rFonts w:ascii="Times New Roman" w:hAnsi="Times New Roman" w:cs="Times New Roman"/>
          <w:color w:val="000000" w:themeColor="text1"/>
          <w:sz w:val="28"/>
          <w:szCs w:val="28"/>
        </w:rPr>
        <w:t xml:space="preserve"> 57</w:t>
      </w:r>
      <w:r w:rsidRPr="001B595E">
        <w:rPr>
          <w:rFonts w:ascii="Times New Roman" w:hAnsi="Times New Roman" w:cs="Times New Roman"/>
          <w:color w:val="000000" w:themeColor="text1"/>
          <w:sz w:val="28"/>
          <w:szCs w:val="28"/>
        </w:rPr>
        <w:t>.</w:t>
      </w:r>
    </w:p>
    <w:p w14:paraId="787E4294" w14:textId="3036C85B"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Transmiterea cu titlu gratuit a mărfurilor care aduc atingere unui drept de proprietate intelectuală nu este supusă încasării drepturilor de import sau de export.</w:t>
      </w:r>
    </w:p>
    <w:p w14:paraId="3C4FEBC6" w14:textId="7A0610A6"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cazul transmiterii cu titlu gratuit a mărfurilor care aduc atingere unui drept de proprietate intelectuală, </w:t>
      </w:r>
      <w:r w:rsidR="000B1B91" w:rsidRPr="001B595E">
        <w:rPr>
          <w:rFonts w:ascii="Times New Roman" w:hAnsi="Times New Roman" w:cs="Times New Roman"/>
          <w:color w:val="000000" w:themeColor="text1"/>
          <w:sz w:val="28"/>
          <w:szCs w:val="28"/>
        </w:rPr>
        <w:t xml:space="preserve">se întocmește un act de predare - </w:t>
      </w:r>
      <w:r w:rsidRPr="001B595E">
        <w:rPr>
          <w:rFonts w:ascii="Times New Roman" w:hAnsi="Times New Roman" w:cs="Times New Roman"/>
          <w:color w:val="000000" w:themeColor="text1"/>
          <w:sz w:val="28"/>
          <w:szCs w:val="28"/>
        </w:rPr>
        <w:t>primire a acestora, conform modelului din anexa nr.</w:t>
      </w:r>
      <w:r w:rsidR="001247F5" w:rsidRPr="001B595E">
        <w:rPr>
          <w:rFonts w:ascii="Times New Roman" w:hAnsi="Times New Roman" w:cs="Times New Roman"/>
          <w:color w:val="000000" w:themeColor="text1"/>
          <w:sz w:val="28"/>
          <w:szCs w:val="28"/>
        </w:rPr>
        <w:t xml:space="preserve"> 58</w:t>
      </w:r>
      <w:r w:rsidRPr="001B595E">
        <w:rPr>
          <w:rFonts w:ascii="Times New Roman" w:hAnsi="Times New Roman" w:cs="Times New Roman"/>
          <w:color w:val="000000" w:themeColor="text1"/>
          <w:sz w:val="28"/>
          <w:szCs w:val="28"/>
        </w:rPr>
        <w:t>.</w:t>
      </w:r>
    </w:p>
    <w:p w14:paraId="79684D6F" w14:textId="596FCECC"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Actul de predare–primire a mărfurilor care aduc atingere unui drept de proprietate intelectuală este semnat de către:</w:t>
      </w:r>
    </w:p>
    <w:p w14:paraId="316F9469" w14:textId="48F1FA99" w:rsidR="00B60D77" w:rsidRPr="001B595E" w:rsidRDefault="00B60D77" w:rsidP="007C5F0D">
      <w:pPr>
        <w:pStyle w:val="Footer"/>
        <w:numPr>
          <w:ilvl w:val="1"/>
          <w:numId w:val="224"/>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funcționarul vamal care a supravegheat acțiunea de predare–primire a mărfurilor;</w:t>
      </w:r>
    </w:p>
    <w:p w14:paraId="209D4801" w14:textId="0627A8DC" w:rsidR="00B60D77" w:rsidRPr="001B595E" w:rsidRDefault="00B60D77" w:rsidP="007C5F0D">
      <w:pPr>
        <w:pStyle w:val="Footer"/>
        <w:numPr>
          <w:ilvl w:val="1"/>
          <w:numId w:val="224"/>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titularul de drept sau reprezentantul acestuia;</w:t>
      </w:r>
    </w:p>
    <w:p w14:paraId="4CE00942" w14:textId="3A85BB44" w:rsidR="00B60D77" w:rsidRPr="001B595E" w:rsidRDefault="00B60D77" w:rsidP="007C5F0D">
      <w:pPr>
        <w:pStyle w:val="Footer"/>
        <w:numPr>
          <w:ilvl w:val="1"/>
          <w:numId w:val="224"/>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beneficiarul mărfurilor preluate;</w:t>
      </w:r>
    </w:p>
    <w:p w14:paraId="49CFF9F9" w14:textId="376DF426" w:rsidR="00B60D77" w:rsidRPr="001B595E" w:rsidRDefault="00B60D77" w:rsidP="007C5F0D">
      <w:pPr>
        <w:pStyle w:val="Footer"/>
        <w:numPr>
          <w:ilvl w:val="1"/>
          <w:numId w:val="224"/>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alte persoane.</w:t>
      </w:r>
    </w:p>
    <w:p w14:paraId="36B540E0" w14:textId="4A36D930" w:rsidR="00B60D77" w:rsidRPr="001B595E" w:rsidRDefault="000B1B91"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Actul de predare - </w:t>
      </w:r>
      <w:r w:rsidR="00B60D77" w:rsidRPr="001B595E">
        <w:rPr>
          <w:rFonts w:ascii="Times New Roman" w:hAnsi="Times New Roman" w:cs="Times New Roman"/>
          <w:color w:val="000000" w:themeColor="text1"/>
          <w:sz w:val="28"/>
          <w:szCs w:val="28"/>
        </w:rPr>
        <w:t>primire a mărfurilor care aduc atingere unui drept de proprietate intelectuală se păstrează la materialele operațiunii respective, iar copia acestuia – la aparatul central al Serviciului Vamal până la expirarea termenului de păstrare ce rezultă din dispozițiile legale.</w:t>
      </w:r>
    </w:p>
    <w:p w14:paraId="628699C1" w14:textId="77777777" w:rsidR="00B60D77" w:rsidRPr="001B595E" w:rsidRDefault="00B60D77" w:rsidP="00B60D77">
      <w:pPr>
        <w:shd w:val="clear" w:color="auto" w:fill="FFFFFF"/>
        <w:spacing w:after="0" w:line="240" w:lineRule="auto"/>
        <w:jc w:val="both"/>
        <w:rPr>
          <w:rFonts w:ascii="Times New Roman" w:hAnsi="Times New Roman" w:cs="Times New Roman"/>
          <w:color w:val="000000" w:themeColor="text1"/>
          <w:sz w:val="28"/>
          <w:szCs w:val="28"/>
        </w:rPr>
      </w:pPr>
    </w:p>
    <w:p w14:paraId="10EB3589" w14:textId="7A6B7145" w:rsidR="00B60D77" w:rsidRPr="001B595E" w:rsidRDefault="00B60D77" w:rsidP="00381586">
      <w:pPr>
        <w:shd w:val="clear" w:color="auto" w:fill="FFFFFF"/>
        <w:spacing w:after="0"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Subsecțiunea 6</w:t>
      </w:r>
    </w:p>
    <w:p w14:paraId="2A718C6E" w14:textId="77777777" w:rsidR="00B60D77" w:rsidRPr="001B595E" w:rsidRDefault="00B60D77" w:rsidP="00381586">
      <w:pPr>
        <w:shd w:val="clear" w:color="auto" w:fill="FFFFFF"/>
        <w:spacing w:after="0" w:line="240" w:lineRule="auto"/>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Privarea efectivă de profitul economic al operațiunii</w:t>
      </w:r>
    </w:p>
    <w:p w14:paraId="6125329F" w14:textId="77777777" w:rsidR="00B60D77" w:rsidRPr="001B595E" w:rsidRDefault="00B60D77" w:rsidP="00B60D77">
      <w:pPr>
        <w:shd w:val="clear" w:color="auto" w:fill="FFFFFF"/>
        <w:spacing w:after="0" w:line="240" w:lineRule="auto"/>
        <w:jc w:val="both"/>
        <w:rPr>
          <w:rFonts w:ascii="Times New Roman" w:hAnsi="Times New Roman" w:cs="Times New Roman"/>
          <w:color w:val="000000" w:themeColor="text1"/>
          <w:sz w:val="28"/>
          <w:szCs w:val="28"/>
        </w:rPr>
      </w:pPr>
    </w:p>
    <w:p w14:paraId="6B13F5B8" w14:textId="23C0FABC"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care aduc atingere unui drept de proprietate intelectuală sunt pasibile de orice măsură care are drept consecință privarea efectivă a persoanelor implicate de profitul economic al operațiunii, cu excepția unor cazuri în care simpla retragere a mărcilor aplicate pe acestea nu este considerată măsură care ar avea drept consecință privarea efectivă a persoanelor implicate de profitul economic al operațiunii.</w:t>
      </w:r>
    </w:p>
    <w:p w14:paraId="170DCED6" w14:textId="3536F2EF"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Subdiviziunea Serviciului Vamal, responsabilă de supravegherea derulării operațiunii respective este în drept, în condițiile prevăzute la art.</w:t>
      </w:r>
      <w:r w:rsidR="000B1B91"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 xml:space="preserve">368 din Cod, să permită efectuarea unor măsuri ce au drept scop privarea persoanelor implicate de profit economic, </w:t>
      </w:r>
      <w:r w:rsidRPr="001B595E">
        <w:rPr>
          <w:rFonts w:ascii="Times New Roman" w:hAnsi="Times New Roman" w:cs="Times New Roman"/>
          <w:color w:val="000000" w:themeColor="text1"/>
          <w:sz w:val="28"/>
          <w:szCs w:val="28"/>
        </w:rPr>
        <w:lastRenderedPageBreak/>
        <w:t>spre exemplu: înlăturarea mărcilor aplicate pe mărfurile contrafăcute, transformarea mărfurilor în măsura în care acestea pierd însușirea de a induce în eroare consumatorul în privința producătorului/autorului acestora.</w:t>
      </w:r>
    </w:p>
    <w:p w14:paraId="201B5BA2" w14:textId="4E424081"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Măsurile de privare efectivă de profitul economic a persoanelor implicate se efectuează sub supraveghere vamală de către declarantul/deținătorul mărfurilor, cu acordul scris și cu participarea titularului de drept.</w:t>
      </w:r>
    </w:p>
    <w:p w14:paraId="44D44494" w14:textId="10F6E387"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După efectuarea măsurilor de privare efectivă de profitul economic a persoanelor implicate, Serviciul Vamal efectuează formalitățile vamale.</w:t>
      </w:r>
    </w:p>
    <w:p w14:paraId="1E57C57F" w14:textId="77777777" w:rsidR="00B60D77" w:rsidRPr="001B595E" w:rsidRDefault="00B60D77" w:rsidP="00B60D77">
      <w:pPr>
        <w:shd w:val="clear" w:color="auto" w:fill="FFFFFF"/>
        <w:spacing w:after="0" w:line="240" w:lineRule="auto"/>
        <w:jc w:val="both"/>
        <w:rPr>
          <w:rFonts w:ascii="Times New Roman" w:hAnsi="Times New Roman" w:cs="Times New Roman"/>
          <w:color w:val="000000" w:themeColor="text1"/>
          <w:sz w:val="28"/>
          <w:szCs w:val="28"/>
        </w:rPr>
      </w:pPr>
    </w:p>
    <w:p w14:paraId="4A2BE224" w14:textId="64B6BC9B" w:rsidR="00B60D77" w:rsidRPr="001B595E" w:rsidRDefault="00B60D77" w:rsidP="00381586">
      <w:pPr>
        <w:spacing w:after="0"/>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Subsecțiunea 7</w:t>
      </w:r>
    </w:p>
    <w:p w14:paraId="108F5865" w14:textId="77777777" w:rsidR="00B60D77" w:rsidRPr="001B595E" w:rsidRDefault="00B60D77" w:rsidP="00381586">
      <w:pPr>
        <w:spacing w:after="0"/>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Măsuri prealabile depunerii cererii de intervenție (ex-officio)</w:t>
      </w:r>
    </w:p>
    <w:p w14:paraId="663EE1F2" w14:textId="77777777" w:rsidR="00B60D77" w:rsidRPr="001B595E" w:rsidRDefault="00B60D77" w:rsidP="00B60D77">
      <w:pPr>
        <w:shd w:val="clear" w:color="auto" w:fill="FFFFFF"/>
        <w:spacing w:after="0" w:line="240" w:lineRule="auto"/>
        <w:jc w:val="both"/>
        <w:rPr>
          <w:rFonts w:ascii="Times New Roman" w:hAnsi="Times New Roman" w:cs="Times New Roman"/>
          <w:color w:val="000000" w:themeColor="text1"/>
          <w:sz w:val="28"/>
          <w:szCs w:val="28"/>
        </w:rPr>
      </w:pPr>
    </w:p>
    <w:p w14:paraId="156EF727" w14:textId="6437405D"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cazul în care nu este depusă cererea de intervenție sau pînă la acceptarea acesteia, Serviciul Vamal întreprinde măsurile prevăzute la art.</w:t>
      </w:r>
      <w:r w:rsidR="00457826"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369 din Cod, pentru mărfurile aflate în una din situațiile reglementate la art.</w:t>
      </w:r>
      <w:r w:rsidR="00457826"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360 alin.</w:t>
      </w:r>
      <w:r w:rsidR="00457826"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(1), lit. a)</w:t>
      </w:r>
      <w:r w:rsidR="00457826"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w:t>
      </w:r>
      <w:r w:rsidR="00457826"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d) din Cod.</w:t>
      </w:r>
    </w:p>
    <w:p w14:paraId="5D0C5EC5" w14:textId="368B2106"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Dacă titularul de drept depune o cerere de intervenție în termenul de 4 zile lucrătoare, termenul de examinare a acesteia suspendă măsura de intervenţie a Serviciului Vamal până la data acceptării cererii.</w:t>
      </w:r>
    </w:p>
    <w:p w14:paraId="174C0639" w14:textId="4A69510A"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termen de 24 de ore de la data deciziei de acceptare a cererii de intervenție, aparatul central al Serviciului Vamal informează declarantul/deținătorul mărfurilor despre acest fapt și intervine în vederea protecției proprietății intelectuale, potrivit art.</w:t>
      </w:r>
      <w:r w:rsidR="00457826"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364 alin.</w:t>
      </w:r>
      <w:r w:rsidR="00457826"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(2)</w:t>
      </w:r>
      <w:r w:rsidR="00457826"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w:t>
      </w:r>
      <w:r w:rsidR="00457826"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(11) din Cod.</w:t>
      </w:r>
    </w:p>
    <w:p w14:paraId="5A97661D" w14:textId="465095D9"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Dacă în termen de 4 zile lucrătoare titularul de drept nu depune cerere de intervenţie, Serviciul Vamal ridică măsura de suspendare a acordării liberului de vamă sau de reţinere a mărfurilor şi îndeplineşte formalităţile vamale.</w:t>
      </w:r>
    </w:p>
    <w:p w14:paraId="7D354338" w14:textId="77777777" w:rsidR="00B60D77" w:rsidRPr="001B595E" w:rsidRDefault="00B60D77" w:rsidP="00B301E5">
      <w:pPr>
        <w:shd w:val="clear" w:color="auto" w:fill="FFFFFF"/>
        <w:tabs>
          <w:tab w:val="left" w:pos="10490"/>
        </w:tabs>
        <w:spacing w:after="0" w:line="240" w:lineRule="auto"/>
        <w:ind w:firstLine="567"/>
        <w:jc w:val="both"/>
        <w:rPr>
          <w:rFonts w:ascii="Times New Roman" w:hAnsi="Times New Roman" w:cs="Times New Roman"/>
          <w:color w:val="000000" w:themeColor="text1"/>
          <w:sz w:val="28"/>
          <w:szCs w:val="28"/>
        </w:rPr>
      </w:pPr>
    </w:p>
    <w:p w14:paraId="7F60AFA1" w14:textId="77777777" w:rsidR="00B60D77" w:rsidRPr="001B595E" w:rsidRDefault="00B60D77" w:rsidP="00B301E5">
      <w:pPr>
        <w:tabs>
          <w:tab w:val="left" w:pos="10490"/>
        </w:tabs>
        <w:spacing w:after="0" w:line="240" w:lineRule="auto"/>
        <w:ind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Subsecțiunea 8</w:t>
      </w:r>
    </w:p>
    <w:p w14:paraId="3B3EB018" w14:textId="18129544" w:rsidR="00B60D77" w:rsidRPr="001B595E" w:rsidRDefault="00B60D77" w:rsidP="00B301E5">
      <w:pPr>
        <w:tabs>
          <w:tab w:val="left" w:pos="10490"/>
        </w:tabs>
        <w:spacing w:after="0" w:line="240" w:lineRule="auto"/>
        <w:ind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Acordarea anticipată a liberului de vamă pentru mărfuri</w:t>
      </w:r>
    </w:p>
    <w:p w14:paraId="1BF50E66" w14:textId="77777777" w:rsidR="000B1B91" w:rsidRPr="001B595E" w:rsidRDefault="000B1B91" w:rsidP="00B301E5">
      <w:pPr>
        <w:tabs>
          <w:tab w:val="left" w:pos="10490"/>
        </w:tabs>
        <w:spacing w:after="0" w:line="240" w:lineRule="auto"/>
        <w:ind w:firstLine="567"/>
        <w:jc w:val="center"/>
        <w:rPr>
          <w:rFonts w:ascii="Times New Roman" w:hAnsi="Times New Roman" w:cs="Times New Roman"/>
          <w:b/>
          <w:color w:val="000000" w:themeColor="text1"/>
          <w:sz w:val="28"/>
          <w:szCs w:val="28"/>
        </w:rPr>
      </w:pPr>
    </w:p>
    <w:p w14:paraId="6EF66541" w14:textId="0A5E8AA2"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Mărfurile susceptibile de a aduce atingere unui drept de proprietate intelectuală asupra desenelor/modelelor industriale, brevetelor de invenție, certificatelor complementare de protecție sau brevetelor de soi de plante pot obține liberul de vamă sau ridicarea măsurii de reținere dacă este constituită o garanție, în cazul îndeplinirii condițiilor prevăzute la art.370 din Cod.</w:t>
      </w:r>
    </w:p>
    <w:p w14:paraId="31A3665E" w14:textId="669BDA11"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Cuantumul garanției este determinat de către titularul de drept de comun acord cu declarantul/deținătorul mărfurilor și este comunicat în scris Serviciul Vamal în termen de 24 de ore. </w:t>
      </w:r>
    </w:p>
    <w:p w14:paraId="25B04B62" w14:textId="1F61917D" w:rsidR="00B60D77" w:rsidRPr="001B595E" w:rsidRDefault="00B60D77" w:rsidP="007C5F0D">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Garanția se constituie de către declarantul/deținătorul mărfurilor sau de către o terță persoană în intervalul termenului prevăzut la art.</w:t>
      </w:r>
      <w:r w:rsidR="00B301E5"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364 alin.</w:t>
      </w:r>
      <w:r w:rsidR="00B301E5"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(7) din Cod, conform procedurii stabilite de către aparatul central al Serviciului Vamal și nu trebuie să afecteze utilizarea oricăror căi de atac de către titularul de drept</w:t>
      </w:r>
      <w:r w:rsidR="00B865F2" w:rsidRPr="001B595E">
        <w:rPr>
          <w:rFonts w:ascii="Times New Roman" w:hAnsi="Times New Roman" w:cs="Times New Roman"/>
          <w:color w:val="000000" w:themeColor="text1"/>
          <w:sz w:val="28"/>
          <w:szCs w:val="28"/>
        </w:rPr>
        <w:t>.</w:t>
      </w:r>
    </w:p>
    <w:p w14:paraId="7748AA51" w14:textId="77777777" w:rsidR="00B60D77" w:rsidRPr="001B595E" w:rsidRDefault="00B60D77" w:rsidP="008F3233">
      <w:pPr>
        <w:spacing w:after="0" w:line="240" w:lineRule="auto"/>
        <w:ind w:firstLine="567"/>
        <w:jc w:val="right"/>
        <w:rPr>
          <w:rFonts w:ascii="Times New Roman" w:hAnsi="Times New Roman" w:cs="Times New Roman"/>
          <w:color w:val="000000" w:themeColor="text1"/>
          <w:sz w:val="28"/>
          <w:szCs w:val="28"/>
          <w:highlight w:val="yellow"/>
        </w:rPr>
      </w:pPr>
    </w:p>
    <w:p w14:paraId="0EEEEBF5" w14:textId="77777777" w:rsidR="00B60D77" w:rsidRPr="001B595E" w:rsidRDefault="00B60D77" w:rsidP="00B60D77">
      <w:pPr>
        <w:tabs>
          <w:tab w:val="center" w:pos="4677"/>
          <w:tab w:val="right" w:pos="9355"/>
        </w:tabs>
        <w:spacing w:after="0" w:line="240" w:lineRule="auto"/>
        <w:rPr>
          <w:rFonts w:ascii="Times New Roman" w:eastAsia="Calibri" w:hAnsi="Times New Roman" w:cs="Times New Roman"/>
          <w:color w:val="000000" w:themeColor="text1"/>
          <w:sz w:val="24"/>
          <w:szCs w:val="24"/>
        </w:rPr>
      </w:pPr>
    </w:p>
    <w:p w14:paraId="7EDEBDA3" w14:textId="18975E0B" w:rsidR="00B60D77" w:rsidRPr="001B595E" w:rsidRDefault="00B60D77" w:rsidP="001B595E">
      <w:pPr>
        <w:tabs>
          <w:tab w:val="left" w:pos="10490"/>
        </w:tabs>
        <w:spacing w:after="0" w:line="240" w:lineRule="auto"/>
        <w:ind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Secțiunea 5</w:t>
      </w:r>
    </w:p>
    <w:p w14:paraId="01FF9881" w14:textId="77777777" w:rsidR="00E63978" w:rsidRPr="001B595E" w:rsidRDefault="00E63978" w:rsidP="001B595E">
      <w:pPr>
        <w:tabs>
          <w:tab w:val="left" w:pos="10490"/>
        </w:tabs>
        <w:spacing w:after="0" w:line="240" w:lineRule="auto"/>
        <w:ind w:firstLine="567"/>
        <w:jc w:val="center"/>
        <w:rPr>
          <w:rFonts w:ascii="Times New Roman" w:hAnsi="Times New Roman" w:cs="Times New Roman"/>
          <w:b/>
          <w:color w:val="000000" w:themeColor="text1"/>
          <w:sz w:val="28"/>
          <w:szCs w:val="28"/>
        </w:rPr>
      </w:pPr>
    </w:p>
    <w:p w14:paraId="421E19CA" w14:textId="77777777" w:rsidR="00B60D77" w:rsidRPr="001B595E" w:rsidRDefault="00B60D77" w:rsidP="001B595E">
      <w:pPr>
        <w:tabs>
          <w:tab w:val="left" w:pos="10490"/>
        </w:tabs>
        <w:spacing w:after="0" w:line="240" w:lineRule="auto"/>
        <w:ind w:firstLine="567"/>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Controlul metalelor prețioase, al obiectelor și al bijuteriilor din metale și al pietrelor prețioase, al valorilor monetare și culturale</w:t>
      </w:r>
    </w:p>
    <w:p w14:paraId="17D032BA" w14:textId="77777777" w:rsidR="00B60D77" w:rsidRPr="001B595E" w:rsidRDefault="00B60D77" w:rsidP="00B60D77">
      <w:pPr>
        <w:spacing w:after="0" w:line="240" w:lineRule="auto"/>
        <w:jc w:val="center"/>
        <w:rPr>
          <w:rFonts w:ascii="Times New Roman" w:hAnsi="Times New Roman" w:cs="Times New Roman"/>
          <w:b/>
          <w:color w:val="000000" w:themeColor="text1"/>
          <w:sz w:val="28"/>
          <w:szCs w:val="28"/>
        </w:rPr>
      </w:pPr>
    </w:p>
    <w:p w14:paraId="2936C2F8" w14:textId="6B2D2CFB" w:rsidR="00B60D77" w:rsidRPr="001B595E" w:rsidRDefault="00B60D77" w:rsidP="001B595E">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Metalele prețioase, obiectele și bijuteriile din metale și pietre prețioase, de valori monetare și culturale, pe lângă controalele vamale, pot fi supuse altor forme de control în conformitate cu legislația în vigoare.</w:t>
      </w:r>
    </w:p>
    <w:p w14:paraId="47BC5F91" w14:textId="77777777" w:rsidR="00B865F2" w:rsidRPr="001B595E" w:rsidRDefault="00B865F2" w:rsidP="001B595E">
      <w:pPr>
        <w:pStyle w:val="Footer"/>
        <w:numPr>
          <w:ilvl w:val="1"/>
          <w:numId w:val="27"/>
        </w:numPr>
        <w:tabs>
          <w:tab w:val="clear" w:pos="4677"/>
          <w:tab w:val="clear" w:pos="9355"/>
          <w:tab w:val="left" w:pos="142"/>
          <w:tab w:val="left" w:pos="709"/>
          <w:tab w:val="left" w:pos="851"/>
          <w:tab w:val="left" w:pos="993"/>
          <w:tab w:val="left" w:pos="1134"/>
          <w:tab w:val="left" w:pos="9639"/>
          <w:tab w:val="left" w:pos="9781"/>
          <w:tab w:val="left" w:pos="10206"/>
          <w:tab w:val="left" w:pos="10348"/>
          <w:tab w:val="left" w:pos="10490"/>
        </w:tabs>
        <w:ind w:left="0" w:firstLine="567"/>
        <w:jc w:val="both"/>
        <w:rPr>
          <w:rFonts w:ascii="Times New Roman" w:hAnsi="Times New Roman" w:cs="Times New Roman"/>
          <w:color w:val="000000" w:themeColor="text1"/>
          <w:sz w:val="28"/>
          <w:szCs w:val="28"/>
        </w:rPr>
      </w:pPr>
    </w:p>
    <w:p w14:paraId="6B0F84A8" w14:textId="3F237DAA" w:rsidR="00B60D77" w:rsidRPr="001B595E" w:rsidRDefault="00B60D77" w:rsidP="00B60D77">
      <w:pPr>
        <w:tabs>
          <w:tab w:val="center" w:pos="4677"/>
          <w:tab w:val="right" w:pos="9355"/>
        </w:tabs>
        <w:spacing w:after="0" w:line="240" w:lineRule="auto"/>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Serviciul Vamal poate stabili norme mai detaliate privind controlul metalelor prețioase, obiectelor și bijuteriilor din metale și pietre prețioase, al valorilor monetare și culturale.</w:t>
      </w:r>
    </w:p>
    <w:p w14:paraId="4D610CDA" w14:textId="77777777" w:rsidR="00B60D77" w:rsidRPr="001B595E" w:rsidRDefault="00B60D77" w:rsidP="00B60D77">
      <w:pPr>
        <w:spacing w:after="0" w:line="240" w:lineRule="auto"/>
        <w:jc w:val="both"/>
        <w:rPr>
          <w:rFonts w:ascii="Times New Roman" w:hAnsi="Times New Roman" w:cs="Times New Roman"/>
          <w:color w:val="000000" w:themeColor="text1"/>
          <w:sz w:val="28"/>
          <w:szCs w:val="28"/>
        </w:rPr>
      </w:pPr>
    </w:p>
    <w:p w14:paraId="4662CF13" w14:textId="77777777" w:rsidR="00B60D77" w:rsidRPr="001B595E" w:rsidRDefault="00B60D77" w:rsidP="00B60D77">
      <w:pPr>
        <w:pStyle w:val="ListParagraph"/>
        <w:tabs>
          <w:tab w:val="center" w:pos="4677"/>
          <w:tab w:val="right" w:pos="9355"/>
        </w:tabs>
        <w:spacing w:after="0" w:line="240" w:lineRule="auto"/>
        <w:jc w:val="both"/>
        <w:rPr>
          <w:rFonts w:ascii="Times New Roman" w:eastAsia="Calibri" w:hAnsi="Times New Roman" w:cs="Times New Roman"/>
          <w:bCs/>
          <w:color w:val="000000" w:themeColor="text1"/>
          <w:sz w:val="24"/>
          <w:szCs w:val="24"/>
          <w:highlight w:val="yellow"/>
        </w:rPr>
      </w:pPr>
    </w:p>
    <w:p w14:paraId="2FD2B66A" w14:textId="77777777" w:rsidR="00B31DF0" w:rsidRPr="001B595E" w:rsidRDefault="00B31DF0" w:rsidP="00B60D77">
      <w:pPr>
        <w:tabs>
          <w:tab w:val="center" w:pos="4677"/>
          <w:tab w:val="right" w:pos="9355"/>
        </w:tabs>
        <w:spacing w:after="0" w:line="240" w:lineRule="auto"/>
        <w:jc w:val="center"/>
        <w:rPr>
          <w:rFonts w:ascii="Times New Roman" w:eastAsia="Calibri" w:hAnsi="Times New Roman" w:cs="Times New Roman"/>
          <w:color w:val="000000" w:themeColor="text1"/>
          <w:sz w:val="24"/>
          <w:szCs w:val="24"/>
          <w:highlight w:val="yellow"/>
        </w:rPr>
      </w:pPr>
    </w:p>
    <w:tbl>
      <w:tblPr>
        <w:tblStyle w:val="TableGrid1"/>
        <w:tblW w:w="0" w:type="auto"/>
        <w:tblLook w:val="04A0" w:firstRow="1" w:lastRow="0" w:firstColumn="1" w:lastColumn="0" w:noHBand="0" w:noVBand="1"/>
      </w:tblPr>
      <w:tblGrid>
        <w:gridCol w:w="588"/>
        <w:gridCol w:w="1333"/>
        <w:gridCol w:w="8388"/>
      </w:tblGrid>
      <w:tr w:rsidR="001B595E" w:rsidRPr="001B595E" w14:paraId="7D23E843" w14:textId="77777777" w:rsidTr="00535BAB">
        <w:tc>
          <w:tcPr>
            <w:tcW w:w="1683" w:type="dxa"/>
          </w:tcPr>
          <w:p w14:paraId="54F4152C"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6301 (e)</w:t>
            </w:r>
          </w:p>
        </w:tc>
        <w:tc>
          <w:tcPr>
            <w:tcW w:w="4882" w:type="dxa"/>
          </w:tcPr>
          <w:p w14:paraId="32DD19F1"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 nebrodate</w:t>
            </w:r>
          </w:p>
        </w:tc>
        <w:tc>
          <w:tcPr>
            <w:tcW w:w="3063" w:type="dxa"/>
          </w:tcPr>
          <w:p w14:paraId="6F2E2B6D" w14:textId="77777777" w:rsidR="007E2292" w:rsidRPr="001B595E" w:rsidRDefault="007E2292" w:rsidP="007E2292">
            <w:pPr>
              <w:tabs>
                <w:tab w:val="center" w:pos="4677"/>
                <w:tab w:val="right" w:pos="9355"/>
              </w:tabs>
              <w:jc w:val="right"/>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Anexa nr.1 </w:t>
            </w:r>
          </w:p>
          <w:p w14:paraId="5944DED8" w14:textId="77777777" w:rsidR="007E2292" w:rsidRPr="001B595E" w:rsidRDefault="007E2292" w:rsidP="007E2292">
            <w:pPr>
              <w:tabs>
                <w:tab w:val="center" w:pos="4677"/>
                <w:tab w:val="right" w:pos="9355"/>
              </w:tabs>
              <w:jc w:val="right"/>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la Regulamentul de punere în aplicare a Codului vamal nr.95/2021</w:t>
            </w:r>
          </w:p>
          <w:tbl>
            <w:tblPr>
              <w:tblW w:w="10348" w:type="dxa"/>
              <w:jc w:val="center"/>
              <w:tblLook w:val="04A0" w:firstRow="1" w:lastRow="0" w:firstColumn="1" w:lastColumn="0" w:noHBand="0" w:noVBand="1"/>
            </w:tblPr>
            <w:tblGrid>
              <w:gridCol w:w="6394"/>
              <w:gridCol w:w="1799"/>
              <w:gridCol w:w="1613"/>
              <w:gridCol w:w="542"/>
            </w:tblGrid>
            <w:tr w:rsidR="001B595E" w:rsidRPr="001B595E" w14:paraId="5B079D86" w14:textId="77777777" w:rsidTr="00535BAB">
              <w:trPr>
                <w:jc w:val="center"/>
              </w:trPr>
              <w:tc>
                <w:tcPr>
                  <w:tcW w:w="10348" w:type="dxa"/>
                  <w:gridSpan w:val="4"/>
                  <w:tcMar>
                    <w:top w:w="15" w:type="dxa"/>
                    <w:left w:w="45" w:type="dxa"/>
                    <w:bottom w:w="15" w:type="dxa"/>
                    <w:right w:w="45" w:type="dxa"/>
                  </w:tcMar>
                </w:tcPr>
                <w:p w14:paraId="2C6E34FC" w14:textId="77777777" w:rsidR="00DD4E44" w:rsidRPr="001B595E" w:rsidRDefault="00DD4E44" w:rsidP="00535BAB">
                  <w:pPr>
                    <w:pStyle w:val="cb"/>
                    <w:ind w:right="-177"/>
                    <w:rPr>
                      <w:color w:val="000000" w:themeColor="text1"/>
                      <w:lang w:val="en-US"/>
                    </w:rPr>
                  </w:pPr>
                  <w:r w:rsidRPr="001B595E">
                    <w:rPr>
                      <w:color w:val="000000" w:themeColor="text1"/>
                      <w:lang w:val="en-US"/>
                    </w:rPr>
                    <w:t>Cerere de autorizație AEO</w:t>
                  </w:r>
                </w:p>
                <w:p w14:paraId="1AF37E04" w14:textId="77777777" w:rsidR="00DD4E44" w:rsidRPr="001B595E" w:rsidRDefault="00DD4E44" w:rsidP="00535BAB">
                  <w:pPr>
                    <w:pStyle w:val="cb"/>
                    <w:ind w:right="-177"/>
                    <w:rPr>
                      <w:rFonts w:ascii="Arial" w:hAnsi="Arial" w:cs="Arial"/>
                      <w:strike/>
                      <w:color w:val="000000" w:themeColor="text1"/>
                      <w:lang w:val="en-US"/>
                    </w:rPr>
                  </w:pPr>
                </w:p>
                <w:p w14:paraId="0A362A76" w14:textId="77777777" w:rsidR="00DD4E44" w:rsidRPr="001B595E" w:rsidRDefault="00DD4E44" w:rsidP="00535BAB">
                  <w:pPr>
                    <w:pStyle w:val="cn"/>
                    <w:rPr>
                      <w:rFonts w:ascii="Arial" w:hAnsi="Arial" w:cs="Arial"/>
                      <w:color w:val="000000" w:themeColor="text1"/>
                      <w:sz w:val="21"/>
                      <w:szCs w:val="21"/>
                      <w:lang w:val="en-US"/>
                    </w:rPr>
                  </w:pPr>
                  <w:r w:rsidRPr="001B595E">
                    <w:rPr>
                      <w:rFonts w:ascii="Arial" w:hAnsi="Arial" w:cs="Arial"/>
                      <w:color w:val="000000" w:themeColor="text1"/>
                      <w:sz w:val="21"/>
                      <w:szCs w:val="21"/>
                      <w:lang w:val="en-US"/>
                    </w:rPr>
                    <w:t> </w:t>
                  </w:r>
                </w:p>
              </w:tc>
            </w:tr>
            <w:tr w:rsidR="001B595E" w:rsidRPr="001B595E" w14:paraId="208453F7" w14:textId="77777777" w:rsidTr="001A02E9">
              <w:trPr>
                <w:gridAfter w:val="1"/>
                <w:wAfter w:w="728" w:type="dxa"/>
                <w:jc w:val="center"/>
              </w:trPr>
              <w:tc>
                <w:tcPr>
                  <w:tcW w:w="728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E330169" w14:textId="77777777" w:rsidR="00DD4E44" w:rsidRPr="001B595E" w:rsidRDefault="00DD4E44" w:rsidP="001A02E9">
                  <w:pPr>
                    <w:ind w:right="402" w:firstLine="1070"/>
                    <w:rPr>
                      <w:rFonts w:ascii="Arial" w:hAnsi="Arial" w:cs="Arial"/>
                      <w:color w:val="000000" w:themeColor="text1"/>
                      <w:sz w:val="21"/>
                      <w:szCs w:val="21"/>
                      <w:lang w:val="ru-RU"/>
                    </w:rPr>
                  </w:pPr>
                  <w:r w:rsidRPr="001B595E">
                    <w:rPr>
                      <w:rFonts w:ascii="Arial" w:hAnsi="Arial" w:cs="Arial"/>
                      <w:b/>
                      <w:bCs/>
                      <w:color w:val="000000" w:themeColor="text1"/>
                      <w:sz w:val="21"/>
                      <w:szCs w:val="21"/>
                    </w:rPr>
                    <w:t xml:space="preserve">1. Solicitant </w:t>
                  </w:r>
                  <w:r w:rsidRPr="001B595E">
                    <w:rPr>
                      <w:rFonts w:ascii="Arial" w:hAnsi="Arial" w:cs="Arial"/>
                      <w:i/>
                      <w:iCs/>
                      <w:color w:val="000000" w:themeColor="text1"/>
                      <w:sz w:val="21"/>
                      <w:szCs w:val="21"/>
                    </w:rPr>
                    <w:t>(denumirea completă)</w:t>
                  </w:r>
                </w:p>
                <w:p w14:paraId="15C9E9EC" w14:textId="77777777" w:rsidR="00DD4E44" w:rsidRPr="001B595E" w:rsidRDefault="00DD4E44" w:rsidP="001A02E9">
                  <w:pPr>
                    <w:pStyle w:val="NormalWeb"/>
                    <w:ind w:right="402" w:firstLine="1070"/>
                    <w:rPr>
                      <w:rFonts w:ascii="Arial" w:eastAsiaTheme="minorEastAsia" w:hAnsi="Arial" w:cs="Arial"/>
                      <w:color w:val="000000" w:themeColor="text1"/>
                      <w:sz w:val="21"/>
                      <w:szCs w:val="21"/>
                    </w:rPr>
                  </w:pPr>
                  <w:r w:rsidRPr="001B595E">
                    <w:rPr>
                      <w:rFonts w:ascii="Arial" w:hAnsi="Arial" w:cs="Arial"/>
                      <w:color w:val="000000" w:themeColor="text1"/>
                      <w:sz w:val="21"/>
                      <w:szCs w:val="21"/>
                    </w:rPr>
                    <w:t> </w:t>
                  </w:r>
                </w:p>
              </w:tc>
              <w:tc>
                <w:tcPr>
                  <w:tcW w:w="2337"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E1FAEDD" w14:textId="77777777" w:rsidR="00DD4E44" w:rsidRPr="001B595E" w:rsidRDefault="00DD4E44" w:rsidP="001A02E9">
                  <w:pPr>
                    <w:ind w:right="402"/>
                    <w:rPr>
                      <w:rFonts w:ascii="Arial" w:hAnsi="Arial" w:cs="Arial"/>
                      <w:color w:val="000000" w:themeColor="text1"/>
                      <w:sz w:val="21"/>
                      <w:szCs w:val="21"/>
                    </w:rPr>
                  </w:pPr>
                  <w:r w:rsidRPr="001B595E">
                    <w:rPr>
                      <w:rFonts w:ascii="Arial" w:hAnsi="Arial" w:cs="Arial"/>
                      <w:color w:val="000000" w:themeColor="text1"/>
                      <w:sz w:val="21"/>
                      <w:szCs w:val="21"/>
                    </w:rPr>
                    <w:t>Rezervat autorit</w:t>
                  </w:r>
                  <w:r w:rsidRPr="001B595E">
                    <w:rPr>
                      <w:rFonts w:ascii="Arial" w:hAnsi="Arial" w:cs="Arial"/>
                      <w:color w:val="000000" w:themeColor="text1"/>
                      <w:sz w:val="21"/>
                      <w:szCs w:val="21"/>
                      <w:lang w:val="ro-MD"/>
                    </w:rPr>
                    <w:t xml:space="preserve">ății </w:t>
                  </w:r>
                  <w:r w:rsidRPr="001B595E">
                    <w:rPr>
                      <w:rFonts w:ascii="Arial" w:hAnsi="Arial" w:cs="Arial"/>
                      <w:color w:val="000000" w:themeColor="text1"/>
                      <w:sz w:val="21"/>
                      <w:szCs w:val="21"/>
                    </w:rPr>
                    <w:t xml:space="preserve"> vamale</w:t>
                  </w:r>
                </w:p>
              </w:tc>
            </w:tr>
            <w:tr w:rsidR="001B595E" w:rsidRPr="001B595E" w14:paraId="55142462" w14:textId="77777777" w:rsidTr="001A02E9">
              <w:trPr>
                <w:gridAfter w:val="1"/>
                <w:wAfter w:w="728" w:type="dxa"/>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F95F1FE" w14:textId="77777777" w:rsidR="00DD4E44" w:rsidRPr="001B595E" w:rsidRDefault="00DD4E44" w:rsidP="001A02E9">
                  <w:pPr>
                    <w:ind w:right="402" w:firstLine="1070"/>
                    <w:rPr>
                      <w:rFonts w:ascii="Arial" w:hAnsi="Arial" w:cs="Arial"/>
                      <w:color w:val="000000" w:themeColor="text1"/>
                      <w:sz w:val="21"/>
                      <w:szCs w:val="21"/>
                    </w:rPr>
                  </w:pPr>
                  <w:r w:rsidRPr="001B595E">
                    <w:rPr>
                      <w:rFonts w:ascii="Arial" w:hAnsi="Arial" w:cs="Arial"/>
                      <w:b/>
                      <w:bCs/>
                      <w:color w:val="000000" w:themeColor="text1"/>
                      <w:sz w:val="21"/>
                      <w:szCs w:val="21"/>
                    </w:rPr>
                    <w:t>2. Statutul juridic al solicitantului</w:t>
                  </w:r>
                </w:p>
                <w:p w14:paraId="067146CA" w14:textId="77777777" w:rsidR="00DD4E44" w:rsidRPr="001B595E" w:rsidRDefault="00DD4E44" w:rsidP="001A02E9">
                  <w:pPr>
                    <w:pStyle w:val="NormalWeb"/>
                    <w:ind w:right="402" w:firstLine="1070"/>
                    <w:rPr>
                      <w:rFonts w:ascii="Arial" w:eastAsiaTheme="minorEastAsia" w:hAnsi="Arial" w:cs="Arial"/>
                      <w:color w:val="000000" w:themeColor="text1"/>
                      <w:sz w:val="21"/>
                      <w:szCs w:val="21"/>
                    </w:rPr>
                  </w:pPr>
                  <w:r w:rsidRPr="001B595E">
                    <w:rPr>
                      <w:rFonts w:ascii="Arial" w:hAnsi="Arial" w:cs="Arial"/>
                      <w:color w:val="000000" w:themeColor="text1"/>
                      <w:sz w:val="21"/>
                      <w:szCs w:val="21"/>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2B5589F" w14:textId="77777777" w:rsidR="00DD4E44" w:rsidRPr="001B595E" w:rsidRDefault="00DD4E44" w:rsidP="001A02E9">
                  <w:pPr>
                    <w:ind w:right="402"/>
                    <w:rPr>
                      <w:rFonts w:ascii="Arial" w:hAnsi="Arial" w:cs="Arial"/>
                      <w:color w:val="000000" w:themeColor="text1"/>
                      <w:sz w:val="21"/>
                      <w:szCs w:val="21"/>
                    </w:rPr>
                  </w:pPr>
                  <w:r w:rsidRPr="001B595E">
                    <w:rPr>
                      <w:rFonts w:ascii="Arial" w:hAnsi="Arial" w:cs="Arial"/>
                      <w:b/>
                      <w:bCs/>
                      <w:color w:val="000000" w:themeColor="text1"/>
                      <w:sz w:val="21"/>
                      <w:szCs w:val="21"/>
                    </w:rPr>
                    <w:t>3. Data constituirii</w:t>
                  </w:r>
                </w:p>
              </w:tc>
              <w:tc>
                <w:tcPr>
                  <w:tcW w:w="63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215B02A" w14:textId="77777777" w:rsidR="00DD4E44" w:rsidRPr="001B595E" w:rsidRDefault="00DD4E44" w:rsidP="001A02E9">
                  <w:pPr>
                    <w:ind w:right="402"/>
                    <w:rPr>
                      <w:rFonts w:ascii="Arial" w:hAnsi="Arial" w:cs="Arial"/>
                      <w:color w:val="000000" w:themeColor="text1"/>
                      <w:sz w:val="21"/>
                      <w:szCs w:val="21"/>
                    </w:rPr>
                  </w:pPr>
                  <w:r w:rsidRPr="001B595E">
                    <w:rPr>
                      <w:rFonts w:ascii="Arial" w:hAnsi="Arial" w:cs="Arial"/>
                      <w:b/>
                      <w:bCs/>
                      <w:color w:val="000000" w:themeColor="text1"/>
                      <w:sz w:val="21"/>
                      <w:szCs w:val="21"/>
                    </w:rPr>
                    <w:t>4. Numărul de identificare (IDNO)</w:t>
                  </w:r>
                </w:p>
              </w:tc>
            </w:tr>
            <w:tr w:rsidR="001B595E" w:rsidRPr="001B595E" w14:paraId="10EFF434" w14:textId="77777777" w:rsidTr="001A02E9">
              <w:trPr>
                <w:gridAfter w:val="1"/>
                <w:wAfter w:w="728" w:type="dxa"/>
                <w:jc w:val="center"/>
              </w:trPr>
              <w:tc>
                <w:tcPr>
                  <w:tcW w:w="9620" w:type="dxa"/>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0C49760" w14:textId="77777777" w:rsidR="00DD4E44" w:rsidRPr="001B595E" w:rsidRDefault="00DD4E44" w:rsidP="001A02E9">
                  <w:pPr>
                    <w:ind w:right="402" w:firstLine="1070"/>
                    <w:rPr>
                      <w:rFonts w:ascii="Arial" w:eastAsiaTheme="minorEastAsia" w:hAnsi="Arial" w:cs="Arial"/>
                      <w:color w:val="000000" w:themeColor="text1"/>
                      <w:sz w:val="21"/>
                      <w:szCs w:val="21"/>
                    </w:rPr>
                  </w:pPr>
                  <w:r w:rsidRPr="001B595E">
                    <w:rPr>
                      <w:rFonts w:ascii="Arial" w:hAnsi="Arial" w:cs="Arial"/>
                      <w:b/>
                      <w:bCs/>
                      <w:color w:val="000000" w:themeColor="text1"/>
                      <w:sz w:val="21"/>
                      <w:szCs w:val="21"/>
                    </w:rPr>
                    <w:t>5. Adresa sediului</w:t>
                  </w:r>
                  <w:r w:rsidRPr="001B595E">
                    <w:rPr>
                      <w:rFonts w:ascii="Arial" w:hAnsi="Arial" w:cs="Arial"/>
                      <w:color w:val="000000" w:themeColor="text1"/>
                      <w:sz w:val="21"/>
                      <w:szCs w:val="21"/>
                    </w:rPr>
                    <w:t> </w:t>
                  </w:r>
                </w:p>
              </w:tc>
            </w:tr>
            <w:tr w:rsidR="001B595E" w:rsidRPr="001B595E" w14:paraId="7A0241E2" w14:textId="77777777" w:rsidTr="001A02E9">
              <w:trPr>
                <w:gridAfter w:val="1"/>
                <w:wAfter w:w="728" w:type="dxa"/>
                <w:jc w:val="center"/>
              </w:trPr>
              <w:tc>
                <w:tcPr>
                  <w:tcW w:w="9620" w:type="dxa"/>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0781674" w14:textId="77777777" w:rsidR="00DD4E44" w:rsidRPr="001B595E" w:rsidRDefault="00DD4E44" w:rsidP="001A02E9">
                  <w:pPr>
                    <w:ind w:right="402" w:firstLine="1070"/>
                    <w:rPr>
                      <w:rFonts w:ascii="Arial" w:eastAsiaTheme="minorEastAsia" w:hAnsi="Arial" w:cs="Arial"/>
                      <w:color w:val="000000" w:themeColor="text1"/>
                      <w:sz w:val="21"/>
                      <w:szCs w:val="21"/>
                    </w:rPr>
                  </w:pPr>
                  <w:r w:rsidRPr="001B595E">
                    <w:rPr>
                      <w:rFonts w:ascii="Arial" w:hAnsi="Arial" w:cs="Arial"/>
                      <w:b/>
                      <w:bCs/>
                      <w:color w:val="000000" w:themeColor="text1"/>
                      <w:sz w:val="21"/>
                      <w:szCs w:val="21"/>
                    </w:rPr>
                    <w:t xml:space="preserve">6. Sediul activităţii principale </w:t>
                  </w:r>
                  <w:r w:rsidRPr="001B595E">
                    <w:rPr>
                      <w:rFonts w:ascii="Arial" w:hAnsi="Arial" w:cs="Arial"/>
                      <w:color w:val="000000" w:themeColor="text1"/>
                      <w:sz w:val="21"/>
                      <w:szCs w:val="21"/>
                    </w:rPr>
                    <w:t> </w:t>
                  </w:r>
                </w:p>
              </w:tc>
            </w:tr>
            <w:tr w:rsidR="001B595E" w:rsidRPr="001B595E" w14:paraId="56817794" w14:textId="77777777" w:rsidTr="001A02E9">
              <w:trPr>
                <w:gridAfter w:val="1"/>
                <w:wAfter w:w="728" w:type="dxa"/>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3A66640" w14:textId="77777777" w:rsidR="00DD4E44" w:rsidRPr="001B595E" w:rsidRDefault="00DD4E44" w:rsidP="001A02E9">
                  <w:pPr>
                    <w:ind w:right="402" w:firstLine="1070"/>
                    <w:rPr>
                      <w:rFonts w:ascii="Arial" w:hAnsi="Arial" w:cs="Arial"/>
                      <w:color w:val="000000" w:themeColor="text1"/>
                      <w:sz w:val="21"/>
                      <w:szCs w:val="21"/>
                      <w:lang w:val="en-US"/>
                    </w:rPr>
                  </w:pPr>
                  <w:r w:rsidRPr="001B595E">
                    <w:rPr>
                      <w:rFonts w:ascii="Arial" w:hAnsi="Arial" w:cs="Arial"/>
                      <w:b/>
                      <w:bCs/>
                      <w:color w:val="000000" w:themeColor="text1"/>
                      <w:sz w:val="21"/>
                      <w:szCs w:val="21"/>
                      <w:lang w:val="en-US"/>
                    </w:rPr>
                    <w:t>7. Persoana de contact</w:t>
                  </w:r>
                  <w:r w:rsidRPr="001B595E">
                    <w:rPr>
                      <w:rFonts w:ascii="Arial" w:hAnsi="Arial" w:cs="Arial"/>
                      <w:i/>
                      <w:iCs/>
                      <w:color w:val="000000" w:themeColor="text1"/>
                      <w:sz w:val="21"/>
                      <w:szCs w:val="21"/>
                      <w:lang w:val="en-US"/>
                    </w:rPr>
                    <w:br/>
                    <w:t>(nume şi prenume, telefon, fax, e-mail)</w:t>
                  </w:r>
                </w:p>
              </w:tc>
              <w:tc>
                <w:tcPr>
                  <w:tcW w:w="2337"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1AD757F" w14:textId="77777777" w:rsidR="00DD4E44" w:rsidRPr="001B595E" w:rsidRDefault="00DD4E44" w:rsidP="001A02E9">
                  <w:pPr>
                    <w:ind w:right="402"/>
                    <w:rPr>
                      <w:rFonts w:ascii="Arial" w:hAnsi="Arial" w:cs="Arial"/>
                      <w:color w:val="000000" w:themeColor="text1"/>
                      <w:sz w:val="21"/>
                      <w:szCs w:val="21"/>
                      <w:lang w:val="ru-RU"/>
                    </w:rPr>
                  </w:pPr>
                  <w:r w:rsidRPr="001B595E">
                    <w:rPr>
                      <w:rFonts w:ascii="Arial" w:hAnsi="Arial" w:cs="Arial"/>
                      <w:b/>
                      <w:bCs/>
                      <w:color w:val="000000" w:themeColor="text1"/>
                      <w:sz w:val="21"/>
                      <w:szCs w:val="21"/>
                    </w:rPr>
                    <w:t>8. Adresa poştală</w:t>
                  </w:r>
                </w:p>
              </w:tc>
            </w:tr>
            <w:tr w:rsidR="001B595E" w:rsidRPr="001B595E" w14:paraId="39D00D59" w14:textId="77777777" w:rsidTr="001A02E9">
              <w:trPr>
                <w:gridAfter w:val="1"/>
                <w:wAfter w:w="728" w:type="dxa"/>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FD55EEE" w14:textId="77777777" w:rsidR="00DD4E44" w:rsidRPr="001B595E" w:rsidRDefault="00DD4E44" w:rsidP="001A02E9">
                  <w:pPr>
                    <w:ind w:right="402" w:firstLine="1070"/>
                    <w:rPr>
                      <w:rFonts w:ascii="Arial" w:hAnsi="Arial" w:cs="Arial"/>
                      <w:color w:val="000000" w:themeColor="text1"/>
                      <w:sz w:val="21"/>
                      <w:szCs w:val="21"/>
                    </w:rPr>
                  </w:pPr>
                  <w:r w:rsidRPr="001B595E">
                    <w:rPr>
                      <w:rFonts w:ascii="Arial" w:hAnsi="Arial" w:cs="Arial"/>
                      <w:b/>
                      <w:bCs/>
                      <w:color w:val="000000" w:themeColor="text1"/>
                      <w:sz w:val="21"/>
                      <w:szCs w:val="21"/>
                    </w:rPr>
                    <w:t>9. Sectorul de activitate economică</w:t>
                  </w:r>
                </w:p>
                <w:p w14:paraId="77A79518" w14:textId="77777777" w:rsidR="00DD4E44" w:rsidRPr="001B595E" w:rsidRDefault="00DD4E44" w:rsidP="001A02E9">
                  <w:pPr>
                    <w:pStyle w:val="NormalWeb"/>
                    <w:ind w:right="402" w:firstLine="1070"/>
                    <w:rPr>
                      <w:rFonts w:ascii="Arial" w:eastAsiaTheme="minorEastAsia" w:hAnsi="Arial" w:cs="Arial"/>
                      <w:color w:val="000000" w:themeColor="text1"/>
                      <w:sz w:val="21"/>
                      <w:szCs w:val="21"/>
                    </w:rPr>
                  </w:pPr>
                  <w:r w:rsidRPr="001B595E">
                    <w:rPr>
                      <w:rFonts w:ascii="Arial" w:hAnsi="Arial" w:cs="Arial"/>
                      <w:color w:val="000000" w:themeColor="text1"/>
                      <w:sz w:val="21"/>
                      <w:szCs w:val="21"/>
                    </w:rPr>
                    <w:t> </w:t>
                  </w:r>
                </w:p>
              </w:tc>
              <w:tc>
                <w:tcPr>
                  <w:tcW w:w="2337"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30FA23E" w14:textId="77777777" w:rsidR="00DD4E44" w:rsidRPr="001B595E" w:rsidRDefault="00DD4E44" w:rsidP="001A02E9">
                  <w:pPr>
                    <w:ind w:right="402"/>
                    <w:rPr>
                      <w:rFonts w:ascii="Arial" w:hAnsi="Arial" w:cs="Arial"/>
                      <w:color w:val="000000" w:themeColor="text1"/>
                      <w:sz w:val="21"/>
                      <w:szCs w:val="21"/>
                      <w:lang w:val="en-US"/>
                    </w:rPr>
                  </w:pPr>
                  <w:r w:rsidRPr="001B595E">
                    <w:rPr>
                      <w:rFonts w:ascii="Arial" w:hAnsi="Arial" w:cs="Arial"/>
                      <w:b/>
                      <w:bCs/>
                      <w:color w:val="000000" w:themeColor="text1"/>
                      <w:sz w:val="21"/>
                      <w:szCs w:val="21"/>
                      <w:lang w:val="en-US"/>
                    </w:rPr>
                    <w:t>10. Statul (statele) cu care se desfăşoară activităţi vamale</w:t>
                  </w:r>
                </w:p>
              </w:tc>
            </w:tr>
            <w:tr w:rsidR="001B595E" w:rsidRPr="001B595E" w14:paraId="095A3147" w14:textId="77777777" w:rsidTr="001A02E9">
              <w:trPr>
                <w:gridAfter w:val="1"/>
                <w:wAfter w:w="728" w:type="dxa"/>
                <w:jc w:val="center"/>
              </w:trPr>
              <w:tc>
                <w:tcPr>
                  <w:tcW w:w="9620" w:type="dxa"/>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D9CEDAA" w14:textId="77777777" w:rsidR="00DD4E44" w:rsidRPr="001B595E" w:rsidRDefault="00DD4E44" w:rsidP="001A02E9">
                  <w:pPr>
                    <w:ind w:right="402" w:firstLine="1070"/>
                    <w:rPr>
                      <w:rFonts w:ascii="Arial" w:hAnsi="Arial" w:cs="Arial"/>
                      <w:color w:val="000000" w:themeColor="text1"/>
                      <w:sz w:val="21"/>
                      <w:szCs w:val="21"/>
                      <w:lang w:val="en-US"/>
                    </w:rPr>
                  </w:pPr>
                  <w:r w:rsidRPr="001B595E">
                    <w:rPr>
                      <w:rFonts w:ascii="Arial" w:hAnsi="Arial" w:cs="Arial"/>
                      <w:b/>
                      <w:bCs/>
                      <w:color w:val="000000" w:themeColor="text1"/>
                      <w:sz w:val="21"/>
                      <w:szCs w:val="21"/>
                      <w:lang w:val="en-US"/>
                    </w:rPr>
                    <w:t xml:space="preserve">11. Tipul autorizaţiei solicitate </w:t>
                  </w:r>
                  <w:r w:rsidRPr="001B595E">
                    <w:rPr>
                      <w:rFonts w:ascii="Arial" w:hAnsi="Arial" w:cs="Arial"/>
                      <w:i/>
                      <w:iCs/>
                      <w:color w:val="000000" w:themeColor="text1"/>
                      <w:sz w:val="21"/>
                      <w:szCs w:val="21"/>
                      <w:lang w:val="en-US"/>
                    </w:rPr>
                    <w:t>(bifaţi)</w:t>
                  </w:r>
                </w:p>
                <w:p w14:paraId="085686E7" w14:textId="77777777" w:rsidR="00DD4E44" w:rsidRPr="001B595E" w:rsidRDefault="00DD4E44" w:rsidP="001A02E9">
                  <w:pPr>
                    <w:pStyle w:val="NormalWeb"/>
                    <w:ind w:right="402" w:firstLine="1070"/>
                    <w:rPr>
                      <w:rFonts w:ascii="Arial" w:hAnsi="Arial" w:cs="Arial"/>
                      <w:color w:val="000000" w:themeColor="text1"/>
                      <w:sz w:val="21"/>
                      <w:szCs w:val="21"/>
                      <w:lang w:val="en-US"/>
                    </w:rPr>
                  </w:pPr>
                  <w:r w:rsidRPr="001B595E">
                    <w:rPr>
                      <w:rFonts w:ascii="Arial" w:hAnsi="Arial" w:cs="Arial"/>
                      <w:color w:val="000000" w:themeColor="text1"/>
                      <w:sz w:val="21"/>
                      <w:szCs w:val="21"/>
                      <w:lang w:val="en-US"/>
                    </w:rPr>
                    <w:t> </w:t>
                  </w:r>
                  <w:r w:rsidRPr="001B595E">
                    <w:rPr>
                      <w:rFonts w:ascii="Arial" w:hAnsi="Arial" w:cs="Arial"/>
                      <w:noProof/>
                      <w:color w:val="000000" w:themeColor="text1"/>
                      <w:sz w:val="21"/>
                      <w:szCs w:val="21"/>
                      <w:lang w:val="en-GB" w:eastAsia="en-GB"/>
                    </w:rPr>
                    <w:drawing>
                      <wp:inline distT="0" distB="0" distL="0" distR="0" wp14:anchorId="549219C3" wp14:editId="03F33C70">
                        <wp:extent cx="304800" cy="304800"/>
                        <wp:effectExtent l="0" t="0" r="0" b="0"/>
                        <wp:docPr id="16" name="Рисунок 30" descr="\\192.168.2.69\..\192.168.1.23\MoldLex\DataLex\Legi_Rom\HG\A14\g209d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2.69\..\192.168.1.23\MoldLex\DataLex\Legi_Rom\HG\A14\g209d01.gif"/>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1B595E">
                    <w:rPr>
                      <w:rFonts w:ascii="Arial" w:hAnsi="Arial" w:cs="Arial"/>
                      <w:color w:val="000000" w:themeColor="text1"/>
                      <w:sz w:val="21"/>
                      <w:szCs w:val="21"/>
                      <w:lang w:val="en-US"/>
                    </w:rPr>
                    <w:t xml:space="preserve">Autorizaţie AEO – Simplificări vamale </w:t>
                  </w:r>
                </w:p>
                <w:p w14:paraId="7A81EE02" w14:textId="77777777" w:rsidR="00DD4E44" w:rsidRPr="001B595E" w:rsidRDefault="00DD4E44" w:rsidP="001A02E9">
                  <w:pPr>
                    <w:pStyle w:val="NormalWeb"/>
                    <w:ind w:right="402" w:firstLine="1070"/>
                    <w:rPr>
                      <w:rFonts w:ascii="Arial" w:hAnsi="Arial" w:cs="Arial"/>
                      <w:color w:val="000000" w:themeColor="text1"/>
                      <w:sz w:val="21"/>
                      <w:szCs w:val="21"/>
                      <w:lang w:val="en-US"/>
                    </w:rPr>
                  </w:pPr>
                  <w:r w:rsidRPr="001B595E">
                    <w:rPr>
                      <w:rFonts w:ascii="Arial" w:hAnsi="Arial" w:cs="Arial"/>
                      <w:noProof/>
                      <w:color w:val="000000" w:themeColor="text1"/>
                      <w:sz w:val="21"/>
                      <w:szCs w:val="21"/>
                      <w:lang w:val="en-GB" w:eastAsia="en-GB"/>
                    </w:rPr>
                    <w:drawing>
                      <wp:inline distT="0" distB="0" distL="0" distR="0" wp14:anchorId="25624C10" wp14:editId="470CBE34">
                        <wp:extent cx="304800" cy="304800"/>
                        <wp:effectExtent l="0" t="0" r="0" b="0"/>
                        <wp:docPr id="17" name="Рисунок 985" descr="\\192.168.2.69\..\192.168.1.23\MoldLex\DataLex\Legi_Rom\HG\A14\g209d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2.69\..\192.168.1.23\MoldLex\DataLex\Legi_Rom\HG\A14\g209d01.gif"/>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1B595E">
                    <w:rPr>
                      <w:rFonts w:ascii="Arial" w:hAnsi="Arial" w:cs="Arial"/>
                      <w:color w:val="000000" w:themeColor="text1"/>
                      <w:sz w:val="21"/>
                      <w:szCs w:val="21"/>
                      <w:lang w:val="en-US"/>
                    </w:rPr>
                    <w:t xml:space="preserve">Autorizaţie AEO – Securitate şi siguranţă </w:t>
                  </w:r>
                </w:p>
                <w:p w14:paraId="6594B55D" w14:textId="77777777" w:rsidR="00DD4E44" w:rsidRPr="001B595E" w:rsidRDefault="00DD4E44" w:rsidP="001A02E9">
                  <w:pPr>
                    <w:pStyle w:val="NormalWeb"/>
                    <w:ind w:right="402" w:firstLine="1070"/>
                    <w:rPr>
                      <w:rFonts w:ascii="Arial" w:hAnsi="Arial" w:cs="Arial"/>
                      <w:color w:val="000000" w:themeColor="text1"/>
                      <w:sz w:val="21"/>
                      <w:szCs w:val="21"/>
                      <w:lang w:val="en-US"/>
                    </w:rPr>
                  </w:pPr>
                  <w:r w:rsidRPr="001B595E">
                    <w:rPr>
                      <w:rFonts w:ascii="Arial" w:hAnsi="Arial" w:cs="Arial"/>
                      <w:noProof/>
                      <w:color w:val="000000" w:themeColor="text1"/>
                      <w:sz w:val="21"/>
                      <w:szCs w:val="21"/>
                      <w:lang w:val="en-GB" w:eastAsia="en-GB"/>
                    </w:rPr>
                    <w:drawing>
                      <wp:inline distT="0" distB="0" distL="0" distR="0" wp14:anchorId="4EE9BA2A" wp14:editId="7797BEF6">
                        <wp:extent cx="304800" cy="304800"/>
                        <wp:effectExtent l="0" t="0" r="0" b="0"/>
                        <wp:docPr id="18" name="Рисунок 31" descr="\\192.168.2.69\..\192.168.1.23\MoldLex\DataLex\Legi_Rom\HG\A14\g209d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2.69\..\192.168.1.23\MoldLex\DataLex\Legi_Rom\HG\A14\g209d01.gif"/>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1B595E">
                    <w:rPr>
                      <w:rFonts w:ascii="Arial" w:hAnsi="Arial" w:cs="Arial"/>
                      <w:color w:val="000000" w:themeColor="text1"/>
                      <w:sz w:val="21"/>
                      <w:szCs w:val="21"/>
                      <w:lang w:val="en-US"/>
                    </w:rPr>
                    <w:t>Autorizaţie AEO – Simplificări vamale/Securitate şi siguranţă</w:t>
                  </w:r>
                </w:p>
                <w:p w14:paraId="14FEADB2" w14:textId="77777777" w:rsidR="00DD4E44" w:rsidRPr="001B595E" w:rsidRDefault="00DD4E44" w:rsidP="001A02E9">
                  <w:pPr>
                    <w:pStyle w:val="NormalWeb"/>
                    <w:ind w:right="402" w:firstLine="1070"/>
                    <w:rPr>
                      <w:rFonts w:ascii="Arial" w:hAnsi="Arial" w:cs="Arial"/>
                      <w:color w:val="000000" w:themeColor="text1"/>
                      <w:sz w:val="21"/>
                      <w:szCs w:val="21"/>
                      <w:lang w:val="en-US"/>
                    </w:rPr>
                  </w:pPr>
                  <w:r w:rsidRPr="001B595E">
                    <w:rPr>
                      <w:rFonts w:ascii="Arial" w:hAnsi="Arial" w:cs="Arial"/>
                      <w:color w:val="000000" w:themeColor="text1"/>
                      <w:sz w:val="21"/>
                      <w:szCs w:val="21"/>
                      <w:lang w:val="en-US"/>
                    </w:rPr>
                    <w:t> </w:t>
                  </w:r>
                </w:p>
              </w:tc>
            </w:tr>
            <w:tr w:rsidR="001B595E" w:rsidRPr="001B595E" w14:paraId="6E821B57" w14:textId="77777777" w:rsidTr="001A02E9">
              <w:trPr>
                <w:gridAfter w:val="1"/>
                <w:wAfter w:w="728" w:type="dxa"/>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4211954" w14:textId="77777777" w:rsidR="00DD4E44" w:rsidRPr="001B595E" w:rsidRDefault="00DD4E44" w:rsidP="001A02E9">
                  <w:pPr>
                    <w:ind w:right="402" w:firstLine="1070"/>
                    <w:rPr>
                      <w:rFonts w:ascii="Arial" w:hAnsi="Arial" w:cs="Arial"/>
                      <w:color w:val="000000" w:themeColor="text1"/>
                      <w:sz w:val="21"/>
                      <w:szCs w:val="21"/>
                      <w:lang w:val="en-US"/>
                    </w:rPr>
                  </w:pPr>
                  <w:r w:rsidRPr="001B595E">
                    <w:rPr>
                      <w:rFonts w:ascii="Arial" w:hAnsi="Arial" w:cs="Arial"/>
                      <w:b/>
                      <w:bCs/>
                      <w:color w:val="000000" w:themeColor="text1"/>
                      <w:sz w:val="21"/>
                      <w:szCs w:val="21"/>
                      <w:lang w:val="en-US"/>
                    </w:rPr>
                    <w:t>12. Informaţii cu privire la trecerea frontierei</w:t>
                  </w:r>
                </w:p>
                <w:p w14:paraId="64D58F9E" w14:textId="77777777" w:rsidR="00DD4E44" w:rsidRPr="001B595E" w:rsidRDefault="00DD4E44" w:rsidP="001A02E9">
                  <w:pPr>
                    <w:pStyle w:val="NormalWeb"/>
                    <w:ind w:right="402" w:firstLine="1070"/>
                    <w:rPr>
                      <w:rFonts w:ascii="Arial" w:eastAsiaTheme="minorEastAsia" w:hAnsi="Arial" w:cs="Arial"/>
                      <w:color w:val="000000" w:themeColor="text1"/>
                      <w:sz w:val="21"/>
                      <w:szCs w:val="21"/>
                      <w:lang w:val="en-US"/>
                    </w:rPr>
                  </w:pPr>
                  <w:r w:rsidRPr="001B595E">
                    <w:rPr>
                      <w:rFonts w:ascii="Arial" w:hAnsi="Arial" w:cs="Arial"/>
                      <w:color w:val="000000" w:themeColor="text1"/>
                      <w:sz w:val="21"/>
                      <w:szCs w:val="21"/>
                      <w:lang w:val="en-US"/>
                    </w:rPr>
                    <w:t> </w:t>
                  </w:r>
                </w:p>
              </w:tc>
              <w:tc>
                <w:tcPr>
                  <w:tcW w:w="2337"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FF39403" w14:textId="77777777" w:rsidR="00DD4E44" w:rsidRPr="001B595E" w:rsidRDefault="00DD4E44" w:rsidP="001A02E9">
                  <w:pPr>
                    <w:ind w:right="402"/>
                    <w:rPr>
                      <w:rFonts w:ascii="Arial" w:hAnsi="Arial" w:cs="Arial"/>
                      <w:color w:val="000000" w:themeColor="text1"/>
                      <w:sz w:val="21"/>
                      <w:szCs w:val="21"/>
                      <w:lang w:val="en-US"/>
                    </w:rPr>
                  </w:pPr>
                  <w:r w:rsidRPr="001B595E">
                    <w:rPr>
                      <w:rFonts w:ascii="Arial" w:hAnsi="Arial" w:cs="Arial"/>
                      <w:b/>
                      <w:bCs/>
                      <w:color w:val="000000" w:themeColor="text1"/>
                      <w:sz w:val="21"/>
                      <w:szCs w:val="21"/>
                      <w:lang w:val="en-US"/>
                    </w:rPr>
                    <w:t xml:space="preserve">13. Simplificări sau facilităţi deja acordate, certificate </w:t>
                  </w:r>
                </w:p>
              </w:tc>
            </w:tr>
            <w:tr w:rsidR="001B595E" w:rsidRPr="001B595E" w14:paraId="4846CC5C" w14:textId="77777777" w:rsidTr="001A02E9">
              <w:trPr>
                <w:gridAfter w:val="1"/>
                <w:wAfter w:w="728" w:type="dxa"/>
                <w:jc w:val="center"/>
              </w:trPr>
              <w:tc>
                <w:tcPr>
                  <w:tcW w:w="9620" w:type="dxa"/>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05FDA4F" w14:textId="77777777" w:rsidR="00DD4E44" w:rsidRPr="001B595E" w:rsidRDefault="00DD4E44" w:rsidP="001A02E9">
                  <w:pPr>
                    <w:ind w:right="402" w:firstLine="1070"/>
                    <w:rPr>
                      <w:rFonts w:ascii="Arial" w:eastAsiaTheme="minorEastAsia" w:hAnsi="Arial" w:cs="Arial"/>
                      <w:color w:val="000000" w:themeColor="text1"/>
                      <w:sz w:val="21"/>
                      <w:szCs w:val="21"/>
                      <w:lang w:val="en-US"/>
                    </w:rPr>
                  </w:pPr>
                  <w:r w:rsidRPr="001B595E">
                    <w:rPr>
                      <w:rFonts w:ascii="Arial" w:hAnsi="Arial" w:cs="Arial"/>
                      <w:b/>
                      <w:bCs/>
                      <w:color w:val="000000" w:themeColor="text1"/>
                      <w:sz w:val="21"/>
                      <w:szCs w:val="21"/>
                      <w:lang w:val="en-US"/>
                    </w:rPr>
                    <w:t>14. Biroul vamal de gestionare a documentaţiei vamale</w:t>
                  </w:r>
                  <w:r w:rsidRPr="001B595E">
                    <w:rPr>
                      <w:rFonts w:ascii="Arial" w:hAnsi="Arial" w:cs="Arial"/>
                      <w:color w:val="000000" w:themeColor="text1"/>
                      <w:sz w:val="21"/>
                      <w:szCs w:val="21"/>
                      <w:lang w:val="en-US"/>
                    </w:rPr>
                    <w:t> </w:t>
                  </w:r>
                </w:p>
              </w:tc>
            </w:tr>
            <w:tr w:rsidR="001B595E" w:rsidRPr="001B595E" w14:paraId="2047DD97" w14:textId="77777777" w:rsidTr="001A02E9">
              <w:trPr>
                <w:gridAfter w:val="1"/>
                <w:wAfter w:w="728" w:type="dxa"/>
                <w:jc w:val="center"/>
              </w:trPr>
              <w:tc>
                <w:tcPr>
                  <w:tcW w:w="9620" w:type="dxa"/>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F1AC015" w14:textId="77777777" w:rsidR="00DD4E44" w:rsidRPr="001B595E" w:rsidRDefault="00DD4E44" w:rsidP="001A02E9">
                  <w:pPr>
                    <w:ind w:right="402" w:firstLine="1070"/>
                    <w:rPr>
                      <w:rFonts w:ascii="Arial" w:eastAsiaTheme="minorEastAsia" w:hAnsi="Arial" w:cs="Arial"/>
                      <w:color w:val="000000" w:themeColor="text1"/>
                      <w:sz w:val="21"/>
                      <w:szCs w:val="21"/>
                    </w:rPr>
                  </w:pPr>
                  <w:r w:rsidRPr="001B595E">
                    <w:rPr>
                      <w:rFonts w:ascii="Arial" w:hAnsi="Arial" w:cs="Arial"/>
                      <w:b/>
                      <w:bCs/>
                      <w:color w:val="000000" w:themeColor="text1"/>
                      <w:sz w:val="21"/>
                      <w:szCs w:val="21"/>
                    </w:rPr>
                    <w:t>15. Biroul de contabilitate principală</w:t>
                  </w:r>
                  <w:r w:rsidRPr="001B595E">
                    <w:rPr>
                      <w:rFonts w:ascii="Arial" w:hAnsi="Arial" w:cs="Arial"/>
                      <w:color w:val="000000" w:themeColor="text1"/>
                      <w:sz w:val="21"/>
                      <w:szCs w:val="21"/>
                    </w:rPr>
                    <w:t> </w:t>
                  </w:r>
                </w:p>
              </w:tc>
            </w:tr>
            <w:tr w:rsidR="001B595E" w:rsidRPr="001B595E" w14:paraId="7FF423A8" w14:textId="77777777" w:rsidTr="001A02E9">
              <w:trPr>
                <w:gridAfter w:val="1"/>
                <w:wAfter w:w="728" w:type="dxa"/>
                <w:jc w:val="center"/>
              </w:trPr>
              <w:tc>
                <w:tcPr>
                  <w:tcW w:w="0" w:type="auto"/>
                  <w:tcBorders>
                    <w:top w:val="nil"/>
                    <w:left w:val="single" w:sz="6" w:space="0" w:color="000000"/>
                    <w:bottom w:val="nil"/>
                    <w:right w:val="nil"/>
                  </w:tcBorders>
                  <w:tcMar>
                    <w:top w:w="15" w:type="dxa"/>
                    <w:left w:w="45" w:type="dxa"/>
                    <w:bottom w:w="15" w:type="dxa"/>
                    <w:right w:w="45" w:type="dxa"/>
                  </w:tcMar>
                  <w:hideMark/>
                </w:tcPr>
                <w:p w14:paraId="000CBC48" w14:textId="77777777" w:rsidR="00DD4E44" w:rsidRPr="001B595E" w:rsidRDefault="00DD4E44" w:rsidP="001A02E9">
                  <w:pPr>
                    <w:ind w:right="402" w:firstLine="1070"/>
                    <w:rPr>
                      <w:rFonts w:ascii="Arial" w:hAnsi="Arial" w:cs="Arial"/>
                      <w:color w:val="000000" w:themeColor="text1"/>
                      <w:sz w:val="21"/>
                      <w:szCs w:val="21"/>
                    </w:rPr>
                  </w:pPr>
                  <w:r w:rsidRPr="001B595E">
                    <w:rPr>
                      <w:rFonts w:ascii="Arial" w:hAnsi="Arial" w:cs="Arial"/>
                      <w:color w:val="000000" w:themeColor="text1"/>
                      <w:sz w:val="21"/>
                      <w:szCs w:val="21"/>
                    </w:rPr>
                    <w:t> </w:t>
                  </w:r>
                  <w:r w:rsidRPr="001B595E">
                    <w:rPr>
                      <w:rFonts w:ascii="Arial" w:hAnsi="Arial" w:cs="Arial"/>
                      <w:b/>
                      <w:bCs/>
                      <w:color w:val="000000" w:themeColor="text1"/>
                      <w:sz w:val="21"/>
                      <w:szCs w:val="21"/>
                    </w:rPr>
                    <w:t>16. Numele, prenumele</w:t>
                  </w:r>
                  <w:r w:rsidRPr="001B595E">
                    <w:rPr>
                      <w:rFonts w:ascii="Arial" w:hAnsi="Arial" w:cs="Arial"/>
                      <w:color w:val="000000" w:themeColor="text1"/>
                      <w:sz w:val="21"/>
                      <w:szCs w:val="21"/>
                    </w:rPr>
                    <w:t>___________________</w:t>
                  </w:r>
                  <w:r w:rsidRPr="001B595E">
                    <w:rPr>
                      <w:rFonts w:ascii="Arial" w:hAnsi="Arial" w:cs="Arial"/>
                      <w:b/>
                      <w:bCs/>
                      <w:color w:val="000000" w:themeColor="text1"/>
                      <w:sz w:val="21"/>
                      <w:szCs w:val="21"/>
                    </w:rPr>
                    <w:t> </w:t>
                  </w:r>
                </w:p>
                <w:p w14:paraId="039FC225" w14:textId="77777777" w:rsidR="00DD4E44" w:rsidRPr="001B595E" w:rsidRDefault="00DD4E44" w:rsidP="001A02E9">
                  <w:pPr>
                    <w:pStyle w:val="NormalWeb"/>
                    <w:ind w:right="402" w:firstLine="1070"/>
                    <w:rPr>
                      <w:rFonts w:ascii="Arial" w:hAnsi="Arial" w:cs="Arial"/>
                      <w:color w:val="000000" w:themeColor="text1"/>
                      <w:sz w:val="21"/>
                      <w:szCs w:val="21"/>
                    </w:rPr>
                  </w:pPr>
                  <w:r w:rsidRPr="001B595E">
                    <w:rPr>
                      <w:rFonts w:ascii="Arial" w:hAnsi="Arial" w:cs="Arial"/>
                      <w:color w:val="000000" w:themeColor="text1"/>
                      <w:sz w:val="21"/>
                      <w:szCs w:val="21"/>
                    </w:rPr>
                    <w:t> </w:t>
                  </w:r>
                </w:p>
              </w:tc>
              <w:tc>
                <w:tcPr>
                  <w:tcW w:w="2337" w:type="dxa"/>
                  <w:gridSpan w:val="2"/>
                  <w:tcBorders>
                    <w:top w:val="nil"/>
                    <w:left w:val="nil"/>
                    <w:bottom w:val="nil"/>
                    <w:right w:val="single" w:sz="6" w:space="0" w:color="000000"/>
                  </w:tcBorders>
                  <w:tcMar>
                    <w:top w:w="15" w:type="dxa"/>
                    <w:left w:w="45" w:type="dxa"/>
                    <w:bottom w:w="15" w:type="dxa"/>
                    <w:right w:w="45" w:type="dxa"/>
                  </w:tcMar>
                  <w:hideMark/>
                </w:tcPr>
                <w:p w14:paraId="22E7AA76" w14:textId="77777777" w:rsidR="00DD4E44" w:rsidRPr="001B595E" w:rsidRDefault="00DD4E44" w:rsidP="001A02E9">
                  <w:pPr>
                    <w:pStyle w:val="NormalWeb"/>
                    <w:ind w:right="402"/>
                    <w:rPr>
                      <w:rFonts w:ascii="Arial" w:hAnsi="Arial" w:cs="Arial"/>
                      <w:color w:val="000000" w:themeColor="text1"/>
                      <w:sz w:val="21"/>
                      <w:szCs w:val="21"/>
                    </w:rPr>
                  </w:pPr>
                  <w:r w:rsidRPr="001B595E">
                    <w:rPr>
                      <w:rFonts w:ascii="Arial" w:hAnsi="Arial" w:cs="Arial"/>
                      <w:color w:val="000000" w:themeColor="text1"/>
                      <w:sz w:val="21"/>
                      <w:szCs w:val="21"/>
                    </w:rPr>
                    <w:t> </w:t>
                  </w:r>
                </w:p>
                <w:p w14:paraId="2C8327A9" w14:textId="77777777" w:rsidR="00DD4E44" w:rsidRPr="001B595E" w:rsidRDefault="00DD4E44" w:rsidP="001A02E9">
                  <w:pPr>
                    <w:pStyle w:val="NormalWeb"/>
                    <w:ind w:right="402"/>
                    <w:rPr>
                      <w:rFonts w:ascii="Arial" w:hAnsi="Arial" w:cs="Arial"/>
                      <w:color w:val="000000" w:themeColor="text1"/>
                      <w:sz w:val="21"/>
                      <w:szCs w:val="21"/>
                    </w:rPr>
                  </w:pPr>
                  <w:r w:rsidRPr="001B595E">
                    <w:rPr>
                      <w:rFonts w:ascii="Arial" w:hAnsi="Arial" w:cs="Arial"/>
                      <w:b/>
                      <w:bCs/>
                      <w:color w:val="000000" w:themeColor="text1"/>
                      <w:sz w:val="21"/>
                      <w:szCs w:val="21"/>
                    </w:rPr>
                    <w:t xml:space="preserve">Data </w:t>
                  </w:r>
                  <w:r w:rsidRPr="001B595E">
                    <w:rPr>
                      <w:rFonts w:ascii="Arial" w:hAnsi="Arial" w:cs="Arial"/>
                      <w:color w:val="000000" w:themeColor="text1"/>
                      <w:sz w:val="21"/>
                      <w:szCs w:val="21"/>
                    </w:rPr>
                    <w:t>_________________________</w:t>
                  </w:r>
                </w:p>
                <w:p w14:paraId="3E9547E6" w14:textId="77777777" w:rsidR="00DD4E44" w:rsidRPr="001B595E" w:rsidRDefault="00DD4E44" w:rsidP="001A02E9">
                  <w:pPr>
                    <w:pStyle w:val="NormalWeb"/>
                    <w:ind w:right="402"/>
                    <w:rPr>
                      <w:rFonts w:ascii="Arial" w:hAnsi="Arial" w:cs="Arial"/>
                      <w:color w:val="000000" w:themeColor="text1"/>
                      <w:sz w:val="21"/>
                      <w:szCs w:val="21"/>
                    </w:rPr>
                  </w:pPr>
                  <w:r w:rsidRPr="001B595E">
                    <w:rPr>
                      <w:rFonts w:ascii="Arial" w:hAnsi="Arial" w:cs="Arial"/>
                      <w:color w:val="000000" w:themeColor="text1"/>
                      <w:sz w:val="21"/>
                      <w:szCs w:val="21"/>
                    </w:rPr>
                    <w:t> </w:t>
                  </w:r>
                </w:p>
              </w:tc>
            </w:tr>
            <w:tr w:rsidR="001B595E" w:rsidRPr="001B595E" w14:paraId="6F4CF51C" w14:textId="77777777" w:rsidTr="001A02E9">
              <w:trPr>
                <w:gridAfter w:val="1"/>
                <w:wAfter w:w="728" w:type="dxa"/>
                <w:jc w:val="center"/>
              </w:trPr>
              <w:tc>
                <w:tcPr>
                  <w:tcW w:w="0" w:type="auto"/>
                  <w:tcBorders>
                    <w:top w:val="nil"/>
                    <w:left w:val="single" w:sz="6" w:space="0" w:color="000000"/>
                    <w:bottom w:val="nil"/>
                    <w:right w:val="nil"/>
                  </w:tcBorders>
                  <w:tcMar>
                    <w:top w:w="15" w:type="dxa"/>
                    <w:left w:w="45" w:type="dxa"/>
                    <w:bottom w:w="15" w:type="dxa"/>
                    <w:right w:w="45" w:type="dxa"/>
                  </w:tcMar>
                  <w:hideMark/>
                </w:tcPr>
                <w:p w14:paraId="5408F3D1" w14:textId="77777777" w:rsidR="00DD4E44" w:rsidRPr="001B595E" w:rsidRDefault="00DD4E44" w:rsidP="001A02E9">
                  <w:pPr>
                    <w:pStyle w:val="NormalWeb"/>
                    <w:ind w:right="402" w:firstLine="1070"/>
                    <w:rPr>
                      <w:rFonts w:ascii="Arial" w:hAnsi="Arial" w:cs="Arial"/>
                      <w:color w:val="000000" w:themeColor="text1"/>
                      <w:sz w:val="21"/>
                      <w:szCs w:val="21"/>
                    </w:rPr>
                  </w:pPr>
                  <w:r w:rsidRPr="001B595E">
                    <w:rPr>
                      <w:rFonts w:ascii="Arial" w:hAnsi="Arial" w:cs="Arial"/>
                      <w:b/>
                      <w:bCs/>
                      <w:color w:val="000000" w:themeColor="text1"/>
                      <w:sz w:val="21"/>
                      <w:szCs w:val="21"/>
                    </w:rPr>
                    <w:lastRenderedPageBreak/>
                    <w:t xml:space="preserve">Funcţia semnatarului </w:t>
                  </w:r>
                  <w:r w:rsidRPr="001B595E">
                    <w:rPr>
                      <w:rFonts w:ascii="Arial" w:hAnsi="Arial" w:cs="Arial"/>
                      <w:color w:val="000000" w:themeColor="text1"/>
                      <w:sz w:val="21"/>
                      <w:szCs w:val="21"/>
                    </w:rPr>
                    <w:t>_______________</w:t>
                  </w:r>
                  <w:r w:rsidRPr="001B595E">
                    <w:rPr>
                      <w:rFonts w:ascii="Arial" w:hAnsi="Arial" w:cs="Arial"/>
                      <w:b/>
                      <w:bCs/>
                      <w:color w:val="000000" w:themeColor="text1"/>
                      <w:sz w:val="21"/>
                      <w:szCs w:val="21"/>
                    </w:rPr>
                    <w:t> </w:t>
                  </w:r>
                </w:p>
              </w:tc>
              <w:tc>
                <w:tcPr>
                  <w:tcW w:w="2337" w:type="dxa"/>
                  <w:gridSpan w:val="2"/>
                  <w:tcBorders>
                    <w:top w:val="nil"/>
                    <w:left w:val="nil"/>
                    <w:bottom w:val="nil"/>
                    <w:right w:val="single" w:sz="6" w:space="0" w:color="000000"/>
                  </w:tcBorders>
                  <w:tcMar>
                    <w:top w:w="15" w:type="dxa"/>
                    <w:left w:w="45" w:type="dxa"/>
                    <w:bottom w:w="15" w:type="dxa"/>
                    <w:right w:w="45" w:type="dxa"/>
                  </w:tcMar>
                  <w:hideMark/>
                </w:tcPr>
                <w:p w14:paraId="767E88A4" w14:textId="77777777" w:rsidR="00DD4E44" w:rsidRPr="001B595E" w:rsidRDefault="00DD4E44" w:rsidP="001A02E9">
                  <w:pPr>
                    <w:pStyle w:val="NormalWeb"/>
                    <w:ind w:right="402"/>
                    <w:rPr>
                      <w:rFonts w:ascii="Arial" w:hAnsi="Arial" w:cs="Arial"/>
                      <w:color w:val="000000" w:themeColor="text1"/>
                      <w:sz w:val="21"/>
                      <w:szCs w:val="21"/>
                    </w:rPr>
                  </w:pPr>
                  <w:r w:rsidRPr="001B595E">
                    <w:rPr>
                      <w:rFonts w:ascii="Arial" w:hAnsi="Arial" w:cs="Arial"/>
                      <w:b/>
                      <w:bCs/>
                      <w:color w:val="000000" w:themeColor="text1"/>
                      <w:sz w:val="21"/>
                      <w:szCs w:val="21"/>
                    </w:rPr>
                    <w:t xml:space="preserve">Semnătura </w:t>
                  </w:r>
                  <w:r w:rsidRPr="001B595E">
                    <w:rPr>
                      <w:rFonts w:ascii="Arial" w:hAnsi="Arial" w:cs="Arial"/>
                      <w:color w:val="000000" w:themeColor="text1"/>
                      <w:sz w:val="21"/>
                      <w:szCs w:val="21"/>
                    </w:rPr>
                    <w:t>___________________</w:t>
                  </w:r>
                </w:p>
              </w:tc>
            </w:tr>
            <w:tr w:rsidR="001B595E" w:rsidRPr="001B595E" w14:paraId="049B684F" w14:textId="77777777" w:rsidTr="001A02E9">
              <w:trPr>
                <w:gridAfter w:val="1"/>
                <w:wAfter w:w="728" w:type="dxa"/>
                <w:jc w:val="center"/>
              </w:trPr>
              <w:tc>
                <w:tcPr>
                  <w:tcW w:w="0" w:type="auto"/>
                  <w:gridSpan w:val="2"/>
                  <w:tcBorders>
                    <w:top w:val="nil"/>
                    <w:left w:val="single" w:sz="6" w:space="0" w:color="000000"/>
                    <w:bottom w:val="single" w:sz="6" w:space="0" w:color="000000"/>
                    <w:right w:val="nil"/>
                  </w:tcBorders>
                  <w:tcMar>
                    <w:top w:w="15" w:type="dxa"/>
                    <w:left w:w="45" w:type="dxa"/>
                    <w:bottom w:w="15" w:type="dxa"/>
                    <w:right w:w="45" w:type="dxa"/>
                  </w:tcMar>
                </w:tcPr>
                <w:p w14:paraId="766424FC" w14:textId="77777777" w:rsidR="00DD4E44" w:rsidRPr="001B595E" w:rsidRDefault="00DD4E44" w:rsidP="001A02E9">
                  <w:pPr>
                    <w:pStyle w:val="NormalWeb"/>
                    <w:ind w:right="402" w:firstLine="1070"/>
                    <w:rPr>
                      <w:rFonts w:ascii="Arial" w:hAnsi="Arial" w:cs="Arial"/>
                      <w:color w:val="000000" w:themeColor="text1"/>
                      <w:sz w:val="21"/>
                      <w:szCs w:val="21"/>
                      <w:lang w:val="en-US"/>
                    </w:rPr>
                  </w:pPr>
                  <w:r w:rsidRPr="001B595E">
                    <w:rPr>
                      <w:rFonts w:ascii="Arial" w:hAnsi="Arial" w:cs="Arial"/>
                      <w:color w:val="000000" w:themeColor="text1"/>
                      <w:sz w:val="21"/>
                      <w:szCs w:val="21"/>
                      <w:lang w:val="en-US"/>
                    </w:rPr>
                    <w:t> </w:t>
                  </w:r>
                </w:p>
                <w:p w14:paraId="7AEBD473" w14:textId="77777777" w:rsidR="00DD4E44" w:rsidRPr="001B595E" w:rsidRDefault="00DD4E44" w:rsidP="001A02E9">
                  <w:pPr>
                    <w:pStyle w:val="NormalWeb"/>
                    <w:ind w:right="402" w:firstLine="1070"/>
                    <w:rPr>
                      <w:rFonts w:ascii="Arial" w:hAnsi="Arial" w:cs="Arial"/>
                      <w:strike/>
                      <w:color w:val="000000" w:themeColor="text1"/>
                      <w:sz w:val="21"/>
                      <w:szCs w:val="21"/>
                      <w:highlight w:val="yellow"/>
                      <w:lang w:val="en-US"/>
                    </w:rPr>
                  </w:pPr>
                </w:p>
                <w:p w14:paraId="44423830" w14:textId="77777777" w:rsidR="00DD4E44" w:rsidRPr="001B595E" w:rsidRDefault="00DD4E44" w:rsidP="001A02E9">
                  <w:pPr>
                    <w:pStyle w:val="NormalWeb"/>
                    <w:ind w:right="402" w:firstLine="1070"/>
                    <w:rPr>
                      <w:rFonts w:ascii="Arial" w:hAnsi="Arial" w:cs="Arial"/>
                      <w:strike/>
                      <w:color w:val="000000" w:themeColor="text1"/>
                      <w:sz w:val="21"/>
                      <w:szCs w:val="21"/>
                      <w:lang w:val="en-US"/>
                    </w:rPr>
                  </w:pPr>
                  <w:r w:rsidRPr="001B595E">
                    <w:rPr>
                      <w:rFonts w:ascii="Arial" w:hAnsi="Arial" w:cs="Arial"/>
                      <w:strike/>
                      <w:color w:val="000000" w:themeColor="text1"/>
                      <w:sz w:val="17"/>
                      <w:szCs w:val="17"/>
                      <w:lang w:val="en-US"/>
                    </w:rPr>
                    <w:t xml:space="preserve"> </w:t>
                  </w:r>
                </w:p>
                <w:p w14:paraId="3B725F61" w14:textId="77777777" w:rsidR="00DD4E44" w:rsidRPr="001B595E" w:rsidRDefault="00DD4E44" w:rsidP="001A02E9">
                  <w:pPr>
                    <w:pStyle w:val="NormalWeb"/>
                    <w:ind w:right="402" w:firstLine="1070"/>
                    <w:rPr>
                      <w:rFonts w:ascii="Arial" w:hAnsi="Arial" w:cs="Arial"/>
                      <w:color w:val="000000" w:themeColor="text1"/>
                      <w:sz w:val="21"/>
                      <w:szCs w:val="21"/>
                      <w:lang w:val="en-US"/>
                    </w:rPr>
                  </w:pPr>
                  <w:r w:rsidRPr="001B595E">
                    <w:rPr>
                      <w:rFonts w:ascii="Arial" w:hAnsi="Arial" w:cs="Arial"/>
                      <w:color w:val="000000" w:themeColor="text1"/>
                      <w:sz w:val="21"/>
                      <w:szCs w:val="21"/>
                      <w:lang w:val="en-US"/>
                    </w:rPr>
                    <w:t> </w:t>
                  </w:r>
                </w:p>
              </w:tc>
              <w:tc>
                <w:tcPr>
                  <w:tcW w:w="633" w:type="dxa"/>
                  <w:tcBorders>
                    <w:top w:val="nil"/>
                    <w:left w:val="nil"/>
                    <w:bottom w:val="single" w:sz="6" w:space="0" w:color="000000"/>
                    <w:right w:val="single" w:sz="6" w:space="0" w:color="000000"/>
                  </w:tcBorders>
                  <w:tcMar>
                    <w:top w:w="15" w:type="dxa"/>
                    <w:left w:w="45" w:type="dxa"/>
                    <w:bottom w:w="15" w:type="dxa"/>
                    <w:right w:w="45" w:type="dxa"/>
                  </w:tcMar>
                  <w:hideMark/>
                </w:tcPr>
                <w:p w14:paraId="2DC1F331" w14:textId="77777777" w:rsidR="00DD4E44" w:rsidRPr="001B595E" w:rsidRDefault="00DD4E44" w:rsidP="001A02E9">
                  <w:pPr>
                    <w:ind w:right="402"/>
                    <w:rPr>
                      <w:rFonts w:ascii="Arial" w:hAnsi="Arial" w:cs="Arial"/>
                      <w:color w:val="000000" w:themeColor="text1"/>
                      <w:sz w:val="21"/>
                      <w:szCs w:val="21"/>
                      <w:lang w:val="en-US"/>
                    </w:rPr>
                  </w:pPr>
                  <w:r w:rsidRPr="001B595E">
                    <w:rPr>
                      <w:rFonts w:ascii="Arial" w:hAnsi="Arial" w:cs="Arial"/>
                      <w:color w:val="000000" w:themeColor="text1"/>
                      <w:sz w:val="21"/>
                      <w:szCs w:val="21"/>
                      <w:lang w:val="en-US"/>
                    </w:rPr>
                    <w:t> </w:t>
                  </w:r>
                </w:p>
              </w:tc>
            </w:tr>
            <w:tr w:rsidR="001B595E" w:rsidRPr="001B595E" w14:paraId="658106A3" w14:textId="77777777" w:rsidTr="001A02E9">
              <w:trPr>
                <w:gridAfter w:val="1"/>
                <w:wAfter w:w="728" w:type="dxa"/>
                <w:jc w:val="center"/>
              </w:trPr>
              <w:tc>
                <w:tcPr>
                  <w:tcW w:w="9620" w:type="dxa"/>
                  <w:gridSpan w:val="3"/>
                  <w:tcMar>
                    <w:top w:w="15" w:type="dxa"/>
                    <w:left w:w="45" w:type="dxa"/>
                    <w:bottom w:w="15" w:type="dxa"/>
                    <w:right w:w="45" w:type="dxa"/>
                  </w:tcMar>
                </w:tcPr>
                <w:p w14:paraId="58FD5971" w14:textId="77777777" w:rsidR="00DD4E44" w:rsidRPr="001B595E" w:rsidRDefault="00DD4E44" w:rsidP="001A02E9">
                  <w:pPr>
                    <w:pStyle w:val="cp"/>
                    <w:ind w:left="1010" w:right="402" w:firstLine="60"/>
                    <w:rPr>
                      <w:color w:val="000000" w:themeColor="text1"/>
                    </w:rPr>
                  </w:pPr>
                  <w:r w:rsidRPr="001B595E">
                    <w:rPr>
                      <w:color w:val="000000" w:themeColor="text1"/>
                    </w:rPr>
                    <w:t> </w:t>
                  </w:r>
                </w:p>
                <w:p w14:paraId="33A66A9A" w14:textId="77777777" w:rsidR="00DD4E44" w:rsidRPr="001B595E" w:rsidRDefault="00DD4E44" w:rsidP="001A02E9">
                  <w:pPr>
                    <w:pStyle w:val="cp"/>
                    <w:ind w:left="1010" w:right="402" w:firstLine="60"/>
                    <w:rPr>
                      <w:b w:val="0"/>
                      <w:color w:val="000000" w:themeColor="text1"/>
                    </w:rPr>
                  </w:pPr>
                  <w:r w:rsidRPr="001B595E">
                    <w:rPr>
                      <w:b w:val="0"/>
                      <w:color w:val="000000" w:themeColor="text1"/>
                    </w:rPr>
                    <w:t>INSTRUCŢIUNI</w:t>
                  </w:r>
                </w:p>
                <w:p w14:paraId="12546227" w14:textId="77777777" w:rsidR="00DD4E44" w:rsidRPr="001B595E" w:rsidRDefault="00DD4E44" w:rsidP="001A02E9">
                  <w:pPr>
                    <w:pStyle w:val="cp"/>
                    <w:ind w:left="1010" w:right="402" w:firstLine="60"/>
                    <w:rPr>
                      <w:b w:val="0"/>
                      <w:strike/>
                      <w:color w:val="000000" w:themeColor="text1"/>
                    </w:rPr>
                  </w:pPr>
                  <w:r w:rsidRPr="001B595E">
                    <w:rPr>
                      <w:b w:val="0"/>
                      <w:color w:val="000000" w:themeColor="text1"/>
                    </w:rPr>
                    <w:t>de completare a cererii de autorizație AEO</w:t>
                  </w:r>
                </w:p>
                <w:p w14:paraId="4A461B3A" w14:textId="77777777" w:rsidR="00DD4E44" w:rsidRPr="001B595E" w:rsidRDefault="00DD4E44" w:rsidP="001A02E9">
                  <w:pPr>
                    <w:pStyle w:val="NormalWeb"/>
                    <w:ind w:left="1010" w:right="402" w:firstLine="60"/>
                    <w:rPr>
                      <w:strike/>
                      <w:color w:val="000000" w:themeColor="text1"/>
                      <w:lang w:val="en-US"/>
                    </w:rPr>
                  </w:pPr>
                  <w:r w:rsidRPr="001B595E">
                    <w:rPr>
                      <w:strike/>
                      <w:color w:val="000000" w:themeColor="text1"/>
                      <w:lang w:val="en-US"/>
                    </w:rPr>
                    <w:t> </w:t>
                  </w:r>
                </w:p>
                <w:p w14:paraId="7E8F6E96" w14:textId="77777777" w:rsidR="00DD4E44" w:rsidRPr="001B595E" w:rsidRDefault="00DD4E44" w:rsidP="001A02E9">
                  <w:pPr>
                    <w:pStyle w:val="NormalWeb"/>
                    <w:ind w:left="1010" w:right="402" w:firstLine="60"/>
                    <w:rPr>
                      <w:color w:val="000000" w:themeColor="text1"/>
                      <w:lang w:val="en-US"/>
                    </w:rPr>
                  </w:pPr>
                  <w:r w:rsidRPr="001B595E">
                    <w:rPr>
                      <w:b/>
                      <w:bCs/>
                      <w:color w:val="000000" w:themeColor="text1"/>
                      <w:lang w:val="en-US"/>
                    </w:rPr>
                    <w:t>1. Solicitantul:</w:t>
                  </w:r>
                  <w:r w:rsidRPr="001B595E">
                    <w:rPr>
                      <w:color w:val="000000" w:themeColor="text1"/>
                      <w:lang w:val="en-US"/>
                    </w:rPr>
                    <w:t xml:space="preserve"> Se va menţiona numele complet al operatorului economic care prezintă cererea.</w:t>
                  </w:r>
                </w:p>
                <w:p w14:paraId="5F926D9F" w14:textId="77777777" w:rsidR="00DD4E44" w:rsidRPr="001B595E" w:rsidRDefault="00DD4E44" w:rsidP="001A02E9">
                  <w:pPr>
                    <w:pStyle w:val="NormalWeb"/>
                    <w:ind w:left="1010" w:right="402" w:firstLine="60"/>
                    <w:rPr>
                      <w:color w:val="000000" w:themeColor="text1"/>
                      <w:lang w:val="en-US"/>
                    </w:rPr>
                  </w:pPr>
                  <w:r w:rsidRPr="001B595E">
                    <w:rPr>
                      <w:b/>
                      <w:bCs/>
                      <w:color w:val="000000" w:themeColor="text1"/>
                      <w:lang w:val="en-US"/>
                    </w:rPr>
                    <w:t>2. Statutul juridic al solicitantului:</w:t>
                  </w:r>
                  <w:r w:rsidRPr="001B595E">
                    <w:rPr>
                      <w:color w:val="000000" w:themeColor="text1"/>
                      <w:lang w:val="en-US"/>
                    </w:rPr>
                    <w:t xml:space="preserve"> Se va menţiona forma juridică de organizare cum este indicat în actul de constituire.</w:t>
                  </w:r>
                </w:p>
                <w:p w14:paraId="0F8453CB" w14:textId="77777777" w:rsidR="00DD4E44" w:rsidRPr="001B595E" w:rsidRDefault="00DD4E44" w:rsidP="001A02E9">
                  <w:pPr>
                    <w:pStyle w:val="NormalWeb"/>
                    <w:ind w:left="1010" w:right="402" w:firstLine="60"/>
                    <w:rPr>
                      <w:color w:val="000000" w:themeColor="text1"/>
                      <w:lang w:val="en-US"/>
                    </w:rPr>
                  </w:pPr>
                  <w:r w:rsidRPr="001B595E">
                    <w:rPr>
                      <w:b/>
                      <w:bCs/>
                      <w:color w:val="000000" w:themeColor="text1"/>
                      <w:lang w:val="en-US"/>
                    </w:rPr>
                    <w:t>3.</w:t>
                  </w:r>
                  <w:r w:rsidRPr="001B595E">
                    <w:rPr>
                      <w:color w:val="000000" w:themeColor="text1"/>
                      <w:lang w:val="en-US"/>
                    </w:rPr>
                    <w:t xml:space="preserve"> </w:t>
                  </w:r>
                  <w:r w:rsidRPr="001B595E">
                    <w:rPr>
                      <w:b/>
                      <w:bCs/>
                      <w:color w:val="000000" w:themeColor="text1"/>
                      <w:lang w:val="en-US"/>
                    </w:rPr>
                    <w:t>Data constituirii:</w:t>
                  </w:r>
                  <w:r w:rsidRPr="001B595E">
                    <w:rPr>
                      <w:color w:val="000000" w:themeColor="text1"/>
                      <w:lang w:val="en-US"/>
                    </w:rPr>
                    <w:t xml:space="preserve"> Se va menţiona, în cifre, ziua, luna şi anul constituirii.</w:t>
                  </w:r>
                </w:p>
                <w:p w14:paraId="628F3CDB" w14:textId="77777777" w:rsidR="00DD4E44" w:rsidRPr="001B595E" w:rsidRDefault="00DD4E44" w:rsidP="001A02E9">
                  <w:pPr>
                    <w:pStyle w:val="NormalWeb"/>
                    <w:ind w:left="1010" w:right="402" w:firstLine="60"/>
                    <w:rPr>
                      <w:color w:val="000000" w:themeColor="text1"/>
                      <w:lang w:val="en-US"/>
                    </w:rPr>
                  </w:pPr>
                  <w:r w:rsidRPr="001B595E">
                    <w:rPr>
                      <w:b/>
                      <w:bCs/>
                      <w:color w:val="000000" w:themeColor="text1"/>
                      <w:lang w:val="en-US"/>
                    </w:rPr>
                    <w:t>4. Numărul de identificare (IDNO):</w:t>
                  </w:r>
                  <w:r w:rsidRPr="001B595E">
                    <w:rPr>
                      <w:color w:val="000000" w:themeColor="text1"/>
                      <w:lang w:val="en-US"/>
                    </w:rPr>
                    <w:t xml:space="preserve"> Se va indica codul numeric unic, atribuit de organul înregistrării de stat (IDNO).</w:t>
                  </w:r>
                </w:p>
                <w:p w14:paraId="2C1E7A8C" w14:textId="77777777" w:rsidR="00DD4E44" w:rsidRPr="001B595E" w:rsidRDefault="00DD4E44" w:rsidP="001A02E9">
                  <w:pPr>
                    <w:pStyle w:val="NormalWeb"/>
                    <w:ind w:left="1010" w:right="402" w:firstLine="60"/>
                    <w:rPr>
                      <w:color w:val="000000" w:themeColor="text1"/>
                      <w:lang w:val="en-US"/>
                    </w:rPr>
                  </w:pPr>
                  <w:r w:rsidRPr="001B595E">
                    <w:rPr>
                      <w:b/>
                      <w:bCs/>
                      <w:color w:val="000000" w:themeColor="text1"/>
                      <w:lang w:val="en-US"/>
                    </w:rPr>
                    <w:t>5. Adresa sediului:</w:t>
                  </w:r>
                  <w:r w:rsidRPr="001B595E">
                    <w:rPr>
                      <w:color w:val="000000" w:themeColor="text1"/>
                      <w:lang w:val="en-US"/>
                    </w:rPr>
                    <w:t xml:space="preserve"> Se va menţiona adresa completă a locului unde a fost constituită întreprindere.</w:t>
                  </w:r>
                </w:p>
                <w:p w14:paraId="2850104C" w14:textId="77777777" w:rsidR="00DD4E44" w:rsidRPr="001B595E" w:rsidRDefault="00DD4E44" w:rsidP="001A02E9">
                  <w:pPr>
                    <w:pStyle w:val="NormalWeb"/>
                    <w:ind w:left="1010" w:right="402" w:firstLine="60"/>
                    <w:rPr>
                      <w:color w:val="000000" w:themeColor="text1"/>
                      <w:lang w:val="en-US"/>
                    </w:rPr>
                  </w:pPr>
                  <w:r w:rsidRPr="001B595E">
                    <w:rPr>
                      <w:b/>
                      <w:bCs/>
                      <w:color w:val="000000" w:themeColor="text1"/>
                      <w:lang w:val="en-US"/>
                    </w:rPr>
                    <w:t>6. Sediul activităţii principale:</w:t>
                  </w:r>
                  <w:r w:rsidRPr="001B595E">
                    <w:rPr>
                      <w:color w:val="000000" w:themeColor="text1"/>
                      <w:lang w:val="en-US"/>
                    </w:rPr>
                    <w:t xml:space="preserve"> Se va menţiona adresa completă a locului unde este desfăşurată activitatea principală a întreprinderii.</w:t>
                  </w:r>
                </w:p>
                <w:p w14:paraId="228DF95F" w14:textId="77777777" w:rsidR="00DD4E44" w:rsidRPr="001B595E" w:rsidRDefault="00DD4E44" w:rsidP="001A02E9">
                  <w:pPr>
                    <w:pStyle w:val="NormalWeb"/>
                    <w:ind w:left="1010" w:right="402" w:firstLine="60"/>
                    <w:rPr>
                      <w:color w:val="000000" w:themeColor="text1"/>
                      <w:lang w:val="en-US"/>
                    </w:rPr>
                  </w:pPr>
                  <w:r w:rsidRPr="001B595E">
                    <w:rPr>
                      <w:b/>
                      <w:bCs/>
                      <w:color w:val="000000" w:themeColor="text1"/>
                      <w:lang w:val="en-US"/>
                    </w:rPr>
                    <w:t>7. Persoana de contact:</w:t>
                  </w:r>
                  <w:r w:rsidRPr="001B595E">
                    <w:rPr>
                      <w:color w:val="000000" w:themeColor="text1"/>
                      <w:lang w:val="en-US"/>
                    </w:rPr>
                    <w:t xml:space="preserve"> Se va indica numele, prenumele complet, numărul de telefon sau de fax şi e-mailul persoanei desemnate în cadrul întreprinderii ca punct de contact pentru consultare de către autoritatea vamală cu ocazia examinării cererii.</w:t>
                  </w:r>
                </w:p>
                <w:p w14:paraId="3BA4691C" w14:textId="77777777" w:rsidR="00DD4E44" w:rsidRPr="001B595E" w:rsidRDefault="00DD4E44" w:rsidP="001A02E9">
                  <w:pPr>
                    <w:pStyle w:val="NormalWeb"/>
                    <w:ind w:left="1010" w:right="402" w:firstLine="60"/>
                    <w:rPr>
                      <w:color w:val="000000" w:themeColor="text1"/>
                      <w:lang w:val="en-US"/>
                    </w:rPr>
                  </w:pPr>
                  <w:r w:rsidRPr="001B595E">
                    <w:rPr>
                      <w:b/>
                      <w:bCs/>
                      <w:color w:val="000000" w:themeColor="text1"/>
                      <w:lang w:val="en-US"/>
                    </w:rPr>
                    <w:t>8. Adresa poştală:</w:t>
                  </w:r>
                  <w:r w:rsidRPr="001B595E">
                    <w:rPr>
                      <w:color w:val="000000" w:themeColor="text1"/>
                      <w:lang w:val="en-US"/>
                    </w:rPr>
                    <w:t xml:space="preserve"> Se va completa doar dacă această adresă diferă de cea a sediului.</w:t>
                  </w:r>
                </w:p>
                <w:p w14:paraId="2D612878" w14:textId="77777777" w:rsidR="00DD4E44" w:rsidRPr="001B595E" w:rsidRDefault="00DD4E44" w:rsidP="001A02E9">
                  <w:pPr>
                    <w:pStyle w:val="NormalWeb"/>
                    <w:ind w:left="1010" w:right="402" w:firstLine="60"/>
                    <w:rPr>
                      <w:color w:val="000000" w:themeColor="text1"/>
                      <w:lang w:val="en-US"/>
                    </w:rPr>
                  </w:pPr>
                  <w:r w:rsidRPr="001B595E">
                    <w:rPr>
                      <w:b/>
                      <w:bCs/>
                      <w:color w:val="000000" w:themeColor="text1"/>
                      <w:lang w:val="en-US"/>
                    </w:rPr>
                    <w:t>9. Sectorul economic de activitate:</w:t>
                  </w:r>
                  <w:r w:rsidRPr="001B595E">
                    <w:rPr>
                      <w:color w:val="000000" w:themeColor="text1"/>
                      <w:lang w:val="en-US"/>
                    </w:rPr>
                    <w:t xml:space="preserve"> Se va descrie activitatea exercitată.</w:t>
                  </w:r>
                </w:p>
                <w:p w14:paraId="035A6082" w14:textId="277DC02F" w:rsidR="00DD4E44" w:rsidRPr="001B595E" w:rsidRDefault="00DD4E44" w:rsidP="001A02E9">
                  <w:pPr>
                    <w:pStyle w:val="NormalWeb"/>
                    <w:ind w:left="1010" w:right="402" w:firstLine="60"/>
                    <w:rPr>
                      <w:color w:val="000000" w:themeColor="text1"/>
                      <w:lang w:val="en-US"/>
                    </w:rPr>
                  </w:pPr>
                  <w:r w:rsidRPr="001B595E">
                    <w:rPr>
                      <w:b/>
                      <w:bCs/>
                      <w:color w:val="000000" w:themeColor="text1"/>
                      <w:lang w:val="en-US"/>
                    </w:rPr>
                    <w:t>10. Statul (statele) cu care se desfăşoară activităţile vamale:</w:t>
                  </w:r>
                  <w:r w:rsidRPr="001B595E">
                    <w:rPr>
                      <w:color w:val="000000" w:themeColor="text1"/>
                      <w:lang w:val="en-US"/>
                    </w:rPr>
                    <w:t xml:space="preserve"> Se va menţiona codul (codur) ISO alpha-2 al (ale) ţării (ţărilor) respective.</w:t>
                  </w:r>
                </w:p>
                <w:p w14:paraId="3D3517B2" w14:textId="77777777" w:rsidR="00DD4E44" w:rsidRPr="001B595E" w:rsidRDefault="00DD4E44" w:rsidP="001A02E9">
                  <w:pPr>
                    <w:pStyle w:val="NormalWeb"/>
                    <w:ind w:left="1010" w:right="402" w:firstLine="60"/>
                    <w:rPr>
                      <w:color w:val="000000" w:themeColor="text1"/>
                      <w:lang w:val="en-US"/>
                    </w:rPr>
                  </w:pPr>
                  <w:r w:rsidRPr="001B595E">
                    <w:rPr>
                      <w:b/>
                      <w:bCs/>
                      <w:color w:val="000000" w:themeColor="text1"/>
                      <w:lang w:val="en-US"/>
                    </w:rPr>
                    <w:t>11. Tipul de autorizaţie solicitată:</w:t>
                  </w:r>
                  <w:r w:rsidRPr="001B595E">
                    <w:rPr>
                      <w:color w:val="000000" w:themeColor="text1"/>
                      <w:lang w:val="en-US"/>
                    </w:rPr>
                    <w:t xml:space="preserve"> Se va marca cu „X” căsuţa corespunzătoare.</w:t>
                  </w:r>
                </w:p>
                <w:p w14:paraId="38DAD18B" w14:textId="77777777" w:rsidR="00DD4E44" w:rsidRPr="001B595E" w:rsidRDefault="00DD4E44" w:rsidP="001A02E9">
                  <w:pPr>
                    <w:pStyle w:val="NormalWeb"/>
                    <w:ind w:left="1010" w:right="402" w:firstLine="60"/>
                    <w:rPr>
                      <w:color w:val="000000" w:themeColor="text1"/>
                      <w:lang w:val="en-US"/>
                    </w:rPr>
                  </w:pPr>
                  <w:r w:rsidRPr="001B595E">
                    <w:rPr>
                      <w:b/>
                      <w:bCs/>
                      <w:color w:val="000000" w:themeColor="text1"/>
                      <w:lang w:val="en-US"/>
                    </w:rPr>
                    <w:t>12. Informaţii cu privire la trecerea frontierei:</w:t>
                  </w:r>
                  <w:r w:rsidRPr="001B595E">
                    <w:rPr>
                      <w:color w:val="000000" w:themeColor="text1"/>
                      <w:lang w:val="en-US"/>
                    </w:rPr>
                    <w:t xml:space="preserve"> Se va indica posturile vamale folosite pentru trecerea frontierei de stat.</w:t>
                  </w:r>
                </w:p>
                <w:p w14:paraId="3DA59F15" w14:textId="77777777" w:rsidR="00DD4E44" w:rsidRPr="001B595E" w:rsidRDefault="00DD4E44" w:rsidP="001A02E9">
                  <w:pPr>
                    <w:pStyle w:val="NormalWeb"/>
                    <w:ind w:left="1010" w:right="402" w:firstLine="60"/>
                    <w:rPr>
                      <w:color w:val="000000" w:themeColor="text1"/>
                      <w:lang w:val="en-US"/>
                    </w:rPr>
                  </w:pPr>
                  <w:r w:rsidRPr="001B595E">
                    <w:rPr>
                      <w:b/>
                      <w:bCs/>
                      <w:color w:val="000000" w:themeColor="text1"/>
                      <w:lang w:val="en-US"/>
                    </w:rPr>
                    <w:t>13. Simplificări sau facilităţi deja acordate, certificate:</w:t>
                  </w:r>
                  <w:r w:rsidRPr="001B595E">
                    <w:rPr>
                      <w:color w:val="000000" w:themeColor="text1"/>
                      <w:lang w:val="en-US"/>
                    </w:rPr>
                    <w:t xml:space="preserve"> Dacă s-au acordat deja simplificări prevăzute de Codul vamal al Republicii Moldova, se va indica tipul simplificării şi numărul autorizaţiei sau certificatului.</w:t>
                  </w:r>
                </w:p>
                <w:p w14:paraId="15D4BD73" w14:textId="77777777" w:rsidR="00DD4E44" w:rsidRPr="001B595E" w:rsidRDefault="00DD4E44" w:rsidP="001A02E9">
                  <w:pPr>
                    <w:pStyle w:val="NormalWeb"/>
                    <w:ind w:left="1010" w:right="402" w:firstLine="60"/>
                    <w:rPr>
                      <w:color w:val="000000" w:themeColor="text1"/>
                      <w:lang w:val="en-US"/>
                    </w:rPr>
                  </w:pPr>
                  <w:r w:rsidRPr="001B595E">
                    <w:rPr>
                      <w:b/>
                      <w:bCs/>
                      <w:color w:val="000000" w:themeColor="text1"/>
                      <w:lang w:val="en-US"/>
                    </w:rPr>
                    <w:t>14. Biroul vamal de gestionare a documentaţiei vamale.</w:t>
                  </w:r>
                  <w:r w:rsidRPr="001B595E">
                    <w:rPr>
                      <w:color w:val="000000" w:themeColor="text1"/>
                      <w:lang w:val="en-US"/>
                    </w:rPr>
                    <w:t xml:space="preserve"> Se va menţiona adresa completă a biroului vamal competent în a cărui rază îşi desfăşoară activitatea operatorul economic.</w:t>
                  </w:r>
                </w:p>
                <w:p w14:paraId="1D74AFEF" w14:textId="77777777" w:rsidR="00DD4E44" w:rsidRPr="001B595E" w:rsidRDefault="00DD4E44" w:rsidP="001A02E9">
                  <w:pPr>
                    <w:pStyle w:val="NormalWeb"/>
                    <w:ind w:left="1010" w:right="402" w:firstLine="60"/>
                    <w:rPr>
                      <w:color w:val="000000" w:themeColor="text1"/>
                      <w:lang w:val="en-US"/>
                    </w:rPr>
                  </w:pPr>
                  <w:r w:rsidRPr="001B595E">
                    <w:rPr>
                      <w:b/>
                      <w:bCs/>
                      <w:color w:val="000000" w:themeColor="text1"/>
                      <w:lang w:val="en-US"/>
                    </w:rPr>
                    <w:t>15. Biroul de contabilitate principală:</w:t>
                  </w:r>
                  <w:r w:rsidRPr="001B595E">
                    <w:rPr>
                      <w:color w:val="000000" w:themeColor="text1"/>
                      <w:lang w:val="en-US"/>
                    </w:rPr>
                    <w:t xml:space="preserve"> Se va menţiona adresa completă a biroului unde se desfăşoară activitatea contabilă a operatorului economic.</w:t>
                  </w:r>
                </w:p>
                <w:p w14:paraId="208E1E6C" w14:textId="77777777" w:rsidR="00DD4E44" w:rsidRPr="001B595E" w:rsidRDefault="00DD4E44" w:rsidP="001A02E9">
                  <w:pPr>
                    <w:pStyle w:val="NormalWeb"/>
                    <w:ind w:left="1010" w:right="402" w:firstLine="60"/>
                    <w:rPr>
                      <w:strike/>
                      <w:color w:val="000000" w:themeColor="text1"/>
                      <w:lang w:val="en-US"/>
                    </w:rPr>
                  </w:pPr>
                  <w:r w:rsidRPr="001B595E">
                    <w:rPr>
                      <w:b/>
                      <w:bCs/>
                      <w:color w:val="000000" w:themeColor="text1"/>
                      <w:lang w:val="en-US"/>
                    </w:rPr>
                    <w:t>16. Numele, prenumele, funcţia semnatarului, semnătura, data:</w:t>
                  </w:r>
                </w:p>
                <w:p w14:paraId="0731CA5D" w14:textId="77777777" w:rsidR="00DD4E44" w:rsidRPr="001B595E" w:rsidRDefault="00DD4E44" w:rsidP="001A02E9">
                  <w:pPr>
                    <w:pStyle w:val="NormalWeb"/>
                    <w:ind w:left="1010" w:right="402" w:firstLine="60"/>
                    <w:rPr>
                      <w:color w:val="000000" w:themeColor="text1"/>
                      <w:lang w:val="en-US"/>
                    </w:rPr>
                  </w:pPr>
                  <w:r w:rsidRPr="001B595E">
                    <w:rPr>
                      <w:i/>
                      <w:iCs/>
                      <w:color w:val="000000" w:themeColor="text1"/>
                      <w:lang w:val="en-US"/>
                    </w:rPr>
                    <w:t>Numele, prenumele:</w:t>
                  </w:r>
                  <w:r w:rsidRPr="001B595E">
                    <w:rPr>
                      <w:color w:val="000000" w:themeColor="text1"/>
                      <w:lang w:val="en-US"/>
                    </w:rPr>
                    <w:t xml:space="preserve"> Se va indica numele şi prenumele solicitantului.</w:t>
                  </w:r>
                </w:p>
                <w:p w14:paraId="1C2CFCF2" w14:textId="77777777" w:rsidR="00DD4E44" w:rsidRPr="001B595E" w:rsidRDefault="00DD4E44" w:rsidP="001A02E9">
                  <w:pPr>
                    <w:pStyle w:val="NormalWeb"/>
                    <w:ind w:left="1010" w:right="402" w:firstLine="60"/>
                    <w:rPr>
                      <w:color w:val="000000" w:themeColor="text1"/>
                      <w:lang w:val="en-US"/>
                    </w:rPr>
                  </w:pPr>
                  <w:r w:rsidRPr="001B595E">
                    <w:rPr>
                      <w:i/>
                      <w:iCs/>
                      <w:color w:val="000000" w:themeColor="text1"/>
                      <w:lang w:val="en-US"/>
                    </w:rPr>
                    <w:lastRenderedPageBreak/>
                    <w:t xml:space="preserve">Funcţia semnatarului: </w:t>
                  </w:r>
                  <w:r w:rsidRPr="001B595E">
                    <w:rPr>
                      <w:color w:val="000000" w:themeColor="text1"/>
                      <w:lang w:val="en-US"/>
                    </w:rPr>
                    <w:t>Se va preciza funcţia semnatarului.</w:t>
                  </w:r>
                </w:p>
                <w:p w14:paraId="04F09B5F" w14:textId="77777777" w:rsidR="00DD4E44" w:rsidRPr="001B595E" w:rsidRDefault="00DD4E44" w:rsidP="001A02E9">
                  <w:pPr>
                    <w:pStyle w:val="NormalWeb"/>
                    <w:ind w:left="1010" w:right="402" w:firstLine="60"/>
                    <w:rPr>
                      <w:color w:val="000000" w:themeColor="text1"/>
                      <w:lang w:val="en-US"/>
                    </w:rPr>
                  </w:pPr>
                  <w:r w:rsidRPr="001B595E">
                    <w:rPr>
                      <w:i/>
                      <w:iCs/>
                      <w:color w:val="000000" w:themeColor="text1"/>
                      <w:lang w:val="en-US"/>
                    </w:rPr>
                    <w:t>Semnătura:</w:t>
                  </w:r>
                  <w:r w:rsidRPr="001B595E">
                    <w:rPr>
                      <w:color w:val="000000" w:themeColor="text1"/>
                      <w:lang w:val="en-US"/>
                    </w:rPr>
                    <w:t xml:space="preserve"> Semnatarul trebuie să fie aceeaşi persoană care reprezintă întreprinderea solicitantului în ansamblu.</w:t>
                  </w:r>
                </w:p>
                <w:p w14:paraId="1D853B9E" w14:textId="77777777" w:rsidR="00DD4E44" w:rsidRPr="001B595E" w:rsidRDefault="00DD4E44" w:rsidP="001A02E9">
                  <w:pPr>
                    <w:pStyle w:val="NormalWeb"/>
                    <w:ind w:left="1010" w:right="402" w:firstLine="60"/>
                    <w:rPr>
                      <w:color w:val="000000" w:themeColor="text1"/>
                      <w:lang w:val="en-US"/>
                    </w:rPr>
                  </w:pPr>
                  <w:r w:rsidRPr="001B595E">
                    <w:rPr>
                      <w:i/>
                      <w:iCs/>
                      <w:color w:val="000000" w:themeColor="text1"/>
                      <w:lang w:val="en-US"/>
                    </w:rPr>
                    <w:t>Data:</w:t>
                  </w:r>
                  <w:r w:rsidRPr="001B595E">
                    <w:rPr>
                      <w:color w:val="000000" w:themeColor="text1"/>
                      <w:lang w:val="en-US"/>
                    </w:rPr>
                    <w:t xml:space="preserve"> Se va indica data.</w:t>
                  </w:r>
                </w:p>
                <w:p w14:paraId="1B4CE767" w14:textId="77777777" w:rsidR="00DD4E44" w:rsidRPr="001B595E" w:rsidRDefault="00DD4E44" w:rsidP="001A02E9">
                  <w:pPr>
                    <w:pStyle w:val="NormalWeb"/>
                    <w:ind w:left="1010" w:right="402" w:firstLine="60"/>
                    <w:rPr>
                      <w:color w:val="000000" w:themeColor="text1"/>
                      <w:lang w:val="en-US"/>
                    </w:rPr>
                  </w:pPr>
                  <w:r w:rsidRPr="001B595E">
                    <w:rPr>
                      <w:color w:val="000000" w:themeColor="text1"/>
                      <w:lang w:val="en-US"/>
                    </w:rPr>
                    <w:t>1) Numele, prenumele fondatorilor, membrilor consiliului de administraţie, ale administratorului, precum şi adresele părţilor respective</w:t>
                  </w:r>
                  <w:r w:rsidRPr="001B595E">
                    <w:rPr>
                      <w:strike/>
                      <w:color w:val="000000" w:themeColor="text1"/>
                      <w:lang w:val="en-US"/>
                    </w:rPr>
                    <w:t>.</w:t>
                  </w:r>
                </w:p>
                <w:p w14:paraId="70562D70" w14:textId="77777777" w:rsidR="00DD4E44" w:rsidRPr="001B595E" w:rsidRDefault="00DD4E44" w:rsidP="001A02E9">
                  <w:pPr>
                    <w:pStyle w:val="NormalWeb"/>
                    <w:ind w:left="1010" w:right="402" w:firstLine="60"/>
                    <w:rPr>
                      <w:color w:val="000000" w:themeColor="text1"/>
                      <w:lang w:val="en-US"/>
                    </w:rPr>
                  </w:pPr>
                  <w:r w:rsidRPr="001B595E">
                    <w:rPr>
                      <w:color w:val="000000" w:themeColor="text1"/>
                      <w:lang w:val="en-US"/>
                    </w:rPr>
                    <w:t>2) Numele, prenumele persoanei responsabile de domeniul vamal a solicitantului.</w:t>
                  </w:r>
                </w:p>
                <w:p w14:paraId="351A056B" w14:textId="77777777" w:rsidR="00DD4E44" w:rsidRPr="001B595E" w:rsidRDefault="00DD4E44" w:rsidP="001A02E9">
                  <w:pPr>
                    <w:pStyle w:val="NormalWeb"/>
                    <w:ind w:left="1010" w:right="402" w:firstLine="60"/>
                    <w:rPr>
                      <w:color w:val="000000" w:themeColor="text1"/>
                      <w:lang w:val="en-US"/>
                    </w:rPr>
                  </w:pPr>
                  <w:r w:rsidRPr="001B595E">
                    <w:rPr>
                      <w:color w:val="000000" w:themeColor="text1"/>
                      <w:lang w:val="en-US"/>
                    </w:rPr>
                    <w:t xml:space="preserve">        3) Descrierea activităţilor economice ale solicitantului.</w:t>
                  </w:r>
                </w:p>
                <w:p w14:paraId="424EAAB8" w14:textId="77777777" w:rsidR="00DD4E44" w:rsidRPr="001B595E" w:rsidRDefault="00DD4E44" w:rsidP="001A02E9">
                  <w:pPr>
                    <w:pStyle w:val="NormalWeb"/>
                    <w:ind w:left="1010" w:right="402" w:firstLine="60"/>
                    <w:rPr>
                      <w:color w:val="000000" w:themeColor="text1"/>
                      <w:lang w:val="en-US"/>
                    </w:rPr>
                  </w:pPr>
                  <w:r w:rsidRPr="001B595E">
                    <w:rPr>
                      <w:color w:val="000000" w:themeColor="text1"/>
                      <w:lang w:val="en-US"/>
                    </w:rPr>
                    <w:t xml:space="preserve">        4) Detalii despre amplasamentele întreprinderii solicitantului şi o scurtă descriere a activităţilor din fiecare amplasament. Precizări despre modul în care solicitantul şi fiecare locaţie acţionează în lanţul de aprovizionare: în nume propriu şi pe seama sa sau în numele şi pe seama altei persoane.</w:t>
                  </w:r>
                </w:p>
                <w:p w14:paraId="5EF82E4E" w14:textId="77777777" w:rsidR="00DD4E44" w:rsidRPr="001B595E" w:rsidRDefault="00DD4E44" w:rsidP="001A02E9">
                  <w:pPr>
                    <w:pStyle w:val="NormalWeb"/>
                    <w:ind w:left="1010" w:right="402" w:firstLine="60"/>
                    <w:rPr>
                      <w:color w:val="000000" w:themeColor="text1"/>
                      <w:lang w:val="en-US"/>
                    </w:rPr>
                  </w:pPr>
                  <w:r w:rsidRPr="001B595E">
                    <w:rPr>
                      <w:color w:val="000000" w:themeColor="text1"/>
                      <w:lang w:val="en-US"/>
                    </w:rPr>
                    <w:t>5) Precizări cu privire la eventualele legături între solicitant şi societăţile de la care cumpără sau cărora le furnizează produsele.</w:t>
                  </w:r>
                </w:p>
                <w:p w14:paraId="721561E4" w14:textId="77777777" w:rsidR="00DD4E44" w:rsidRPr="001B595E" w:rsidRDefault="00DD4E44" w:rsidP="001A02E9">
                  <w:pPr>
                    <w:pStyle w:val="NormalWeb"/>
                    <w:ind w:left="1010" w:right="402" w:firstLine="60"/>
                    <w:rPr>
                      <w:color w:val="000000" w:themeColor="text1"/>
                      <w:lang w:val="en-US"/>
                    </w:rPr>
                  </w:pPr>
                  <w:r w:rsidRPr="001B595E">
                    <w:rPr>
                      <w:color w:val="000000" w:themeColor="text1"/>
                      <w:lang w:val="en-US"/>
                    </w:rPr>
                    <w:t>6) Descrierea organizării interne a întreprinderii solicitantului. Se va anexa eventualele documente privind funcţiile/competenţele fiecărui departament.</w:t>
                  </w:r>
                </w:p>
                <w:p w14:paraId="395955D3" w14:textId="77777777" w:rsidR="00DD4E44" w:rsidRPr="001B595E" w:rsidRDefault="00DD4E44" w:rsidP="001A02E9">
                  <w:pPr>
                    <w:pStyle w:val="NormalWeb"/>
                    <w:ind w:left="1010" w:right="402" w:firstLine="60"/>
                    <w:rPr>
                      <w:color w:val="000000" w:themeColor="text1"/>
                      <w:lang w:val="en-US"/>
                    </w:rPr>
                  </w:pPr>
                  <w:r w:rsidRPr="001B595E">
                    <w:rPr>
                      <w:color w:val="000000" w:themeColor="text1"/>
                      <w:lang w:val="en-US"/>
                    </w:rPr>
                    <w:t>7) Numărul de salariaţi per total şi ai fiecărui departament.</w:t>
                  </w:r>
                </w:p>
                <w:p w14:paraId="333E4C01" w14:textId="77777777" w:rsidR="00DD4E44" w:rsidRPr="001B595E" w:rsidRDefault="00DD4E44" w:rsidP="001A02E9">
                  <w:pPr>
                    <w:pStyle w:val="NormalWeb"/>
                    <w:ind w:left="1010" w:right="402" w:firstLine="60"/>
                    <w:rPr>
                      <w:color w:val="000000" w:themeColor="text1"/>
                      <w:lang w:val="en-US"/>
                    </w:rPr>
                  </w:pPr>
                  <w:r w:rsidRPr="001B595E">
                    <w:rPr>
                      <w:color w:val="000000" w:themeColor="text1"/>
                      <w:lang w:val="en-US"/>
                    </w:rPr>
                    <w:t>8) Numele principalilor conducători (director general, şefi de departament, administratori de servicii de contabilitate, responsabil de domeniul vamal). Descrierea procedurilor interne aplicate atunci cînd un salariat competent lipseşte, temporar sau permanent.</w:t>
                  </w:r>
                </w:p>
                <w:p w14:paraId="77F69FB9" w14:textId="77777777" w:rsidR="00DD4E44" w:rsidRPr="001B595E" w:rsidRDefault="00DD4E44" w:rsidP="001A02E9">
                  <w:pPr>
                    <w:pStyle w:val="NormalWeb"/>
                    <w:ind w:left="1010" w:right="402" w:firstLine="60"/>
                    <w:rPr>
                      <w:color w:val="000000" w:themeColor="text1"/>
                      <w:lang w:val="en-US"/>
                    </w:rPr>
                  </w:pPr>
                  <w:r w:rsidRPr="001B595E">
                    <w:rPr>
                      <w:color w:val="000000" w:themeColor="text1"/>
                      <w:lang w:val="en-US"/>
                    </w:rPr>
                    <w:t>9) Numele şi funcţia persoanelor care au competenţe specifice în domeniul vamal în cadrul organizării întreprinderii solicitantului. Evaluarea nivelului cunoştinţelor acestor persoane în ceea ce priveşte utilizarea instrumentelor informatice în domeniul vamal şi privind chestiunile generale cu caracter comercial.</w:t>
                  </w:r>
                </w:p>
                <w:p w14:paraId="4B5A627C" w14:textId="77777777" w:rsidR="00DD4E44" w:rsidRPr="001B595E" w:rsidRDefault="00DD4E44" w:rsidP="001A02E9">
                  <w:pPr>
                    <w:pStyle w:val="NormalWeb"/>
                    <w:ind w:left="1010" w:right="402" w:firstLine="60"/>
                    <w:rPr>
                      <w:color w:val="000000" w:themeColor="text1"/>
                      <w:lang w:val="en-US"/>
                    </w:rPr>
                  </w:pPr>
                  <w:r w:rsidRPr="001B595E">
                    <w:rPr>
                      <w:color w:val="000000" w:themeColor="text1"/>
                      <w:lang w:val="en-US"/>
                    </w:rPr>
                    <w:t>10) Acceptarea sau refuzul publicării informaţiilor incluse în autorizaţia AEO în lista operatorilor economici autorizaţi.</w:t>
                  </w:r>
                </w:p>
              </w:tc>
            </w:tr>
          </w:tbl>
          <w:p w14:paraId="21E88205" w14:textId="77777777" w:rsidR="00DD4E44" w:rsidRPr="001B595E" w:rsidRDefault="00DD4E44" w:rsidP="00DD4E44">
            <w:pPr>
              <w:pStyle w:val="BodyText"/>
              <w:ind w:right="540"/>
              <w:rPr>
                <w:color w:val="000000" w:themeColor="text1"/>
                <w:sz w:val="20"/>
              </w:rPr>
            </w:pPr>
          </w:p>
          <w:p w14:paraId="185060C7" w14:textId="5035FB51" w:rsidR="007E2292" w:rsidRPr="001B595E" w:rsidRDefault="007E2292" w:rsidP="00DD4E44">
            <w:pPr>
              <w:spacing w:before="1"/>
              <w:ind w:right="843"/>
              <w:jc w:val="right"/>
              <w:rPr>
                <w:rFonts w:ascii="Times New Roman" w:hAnsi="Times New Roman" w:cs="Times New Roman"/>
                <w:b/>
                <w:color w:val="000000" w:themeColor="text1"/>
              </w:rPr>
            </w:pPr>
          </w:p>
          <w:p w14:paraId="41F722F0" w14:textId="1B8E6EE6" w:rsidR="007E2292" w:rsidRPr="001B595E" w:rsidRDefault="007E2292" w:rsidP="00DD4E44">
            <w:pPr>
              <w:spacing w:before="1"/>
              <w:ind w:right="843"/>
              <w:jc w:val="right"/>
              <w:rPr>
                <w:rFonts w:ascii="Times New Roman" w:hAnsi="Times New Roman" w:cs="Times New Roman"/>
                <w:b/>
                <w:color w:val="000000" w:themeColor="text1"/>
              </w:rPr>
            </w:pPr>
          </w:p>
          <w:p w14:paraId="42411E68" w14:textId="5738661A" w:rsidR="007E2292" w:rsidRPr="001B595E" w:rsidRDefault="007E2292" w:rsidP="00DD4E44">
            <w:pPr>
              <w:spacing w:before="1"/>
              <w:ind w:right="843"/>
              <w:jc w:val="right"/>
              <w:rPr>
                <w:rFonts w:ascii="Times New Roman" w:hAnsi="Times New Roman" w:cs="Times New Roman"/>
                <w:b/>
                <w:color w:val="000000" w:themeColor="text1"/>
              </w:rPr>
            </w:pPr>
          </w:p>
          <w:p w14:paraId="29B1E9FC" w14:textId="296A29A9" w:rsidR="007E2292" w:rsidRPr="001B595E" w:rsidRDefault="007E2292" w:rsidP="00DD4E44">
            <w:pPr>
              <w:spacing w:before="1"/>
              <w:ind w:right="843"/>
              <w:jc w:val="right"/>
              <w:rPr>
                <w:rFonts w:ascii="Times New Roman" w:hAnsi="Times New Roman" w:cs="Times New Roman"/>
                <w:b/>
                <w:color w:val="000000" w:themeColor="text1"/>
              </w:rPr>
            </w:pPr>
          </w:p>
          <w:p w14:paraId="68CD0C50" w14:textId="1D5E43B0" w:rsidR="007E2292" w:rsidRPr="001B595E" w:rsidRDefault="007E2292" w:rsidP="00DD4E44">
            <w:pPr>
              <w:spacing w:before="1"/>
              <w:ind w:right="843"/>
              <w:jc w:val="right"/>
              <w:rPr>
                <w:rFonts w:ascii="Times New Roman" w:hAnsi="Times New Roman" w:cs="Times New Roman"/>
                <w:b/>
                <w:color w:val="000000" w:themeColor="text1"/>
              </w:rPr>
            </w:pPr>
          </w:p>
          <w:p w14:paraId="44577C9F" w14:textId="6B54B6C0" w:rsidR="007E2292" w:rsidRPr="001B595E" w:rsidRDefault="007E2292" w:rsidP="00DD4E44">
            <w:pPr>
              <w:spacing w:before="1"/>
              <w:ind w:right="843"/>
              <w:jc w:val="right"/>
              <w:rPr>
                <w:rFonts w:ascii="Times New Roman" w:hAnsi="Times New Roman" w:cs="Times New Roman"/>
                <w:b/>
                <w:color w:val="000000" w:themeColor="text1"/>
              </w:rPr>
            </w:pPr>
          </w:p>
          <w:p w14:paraId="2BF3DF88" w14:textId="45D340F1" w:rsidR="007E2292" w:rsidRPr="001B595E" w:rsidRDefault="007E2292" w:rsidP="00DD4E44">
            <w:pPr>
              <w:spacing w:before="1"/>
              <w:ind w:right="843"/>
              <w:jc w:val="right"/>
              <w:rPr>
                <w:rFonts w:ascii="Times New Roman" w:hAnsi="Times New Roman" w:cs="Times New Roman"/>
                <w:b/>
                <w:color w:val="000000" w:themeColor="text1"/>
              </w:rPr>
            </w:pPr>
          </w:p>
          <w:p w14:paraId="546F43E7" w14:textId="4B8CD367" w:rsidR="007E2292" w:rsidRPr="001B595E" w:rsidRDefault="007E2292" w:rsidP="00DD4E44">
            <w:pPr>
              <w:spacing w:before="1"/>
              <w:ind w:right="843"/>
              <w:jc w:val="right"/>
              <w:rPr>
                <w:rFonts w:ascii="Times New Roman" w:hAnsi="Times New Roman" w:cs="Times New Roman"/>
                <w:b/>
                <w:color w:val="000000" w:themeColor="text1"/>
              </w:rPr>
            </w:pPr>
          </w:p>
          <w:p w14:paraId="7496F221" w14:textId="5DD3C26A" w:rsidR="007E2292" w:rsidRPr="001B595E" w:rsidRDefault="007E2292" w:rsidP="00DD4E44">
            <w:pPr>
              <w:spacing w:before="1"/>
              <w:ind w:right="843"/>
              <w:jc w:val="right"/>
              <w:rPr>
                <w:rFonts w:ascii="Times New Roman" w:hAnsi="Times New Roman" w:cs="Times New Roman"/>
                <w:b/>
                <w:color w:val="000000" w:themeColor="text1"/>
              </w:rPr>
            </w:pPr>
          </w:p>
          <w:p w14:paraId="1FD6420A" w14:textId="79B031D3" w:rsidR="007E2292" w:rsidRPr="001B595E" w:rsidRDefault="007E2292" w:rsidP="00DD4E44">
            <w:pPr>
              <w:spacing w:before="1"/>
              <w:ind w:right="843"/>
              <w:jc w:val="right"/>
              <w:rPr>
                <w:rFonts w:ascii="Times New Roman" w:hAnsi="Times New Roman" w:cs="Times New Roman"/>
                <w:b/>
                <w:color w:val="000000" w:themeColor="text1"/>
              </w:rPr>
            </w:pPr>
          </w:p>
          <w:p w14:paraId="777474B1" w14:textId="49ADB30B" w:rsidR="007E2292" w:rsidRPr="001B595E" w:rsidRDefault="007E2292" w:rsidP="00DD4E44">
            <w:pPr>
              <w:spacing w:before="1"/>
              <w:ind w:right="843"/>
              <w:jc w:val="right"/>
              <w:rPr>
                <w:rFonts w:ascii="Times New Roman" w:hAnsi="Times New Roman" w:cs="Times New Roman"/>
                <w:b/>
                <w:color w:val="000000" w:themeColor="text1"/>
              </w:rPr>
            </w:pPr>
          </w:p>
          <w:p w14:paraId="27BA99DE" w14:textId="3CADB091" w:rsidR="007E2292" w:rsidRPr="001B595E" w:rsidRDefault="007E2292" w:rsidP="00DD4E44">
            <w:pPr>
              <w:spacing w:before="1"/>
              <w:ind w:right="843"/>
              <w:jc w:val="right"/>
              <w:rPr>
                <w:rFonts w:ascii="Times New Roman" w:hAnsi="Times New Roman" w:cs="Times New Roman"/>
                <w:b/>
                <w:color w:val="000000" w:themeColor="text1"/>
              </w:rPr>
            </w:pPr>
          </w:p>
          <w:p w14:paraId="6E5B7920" w14:textId="4642A148" w:rsidR="007E2292" w:rsidRPr="001B595E" w:rsidRDefault="007E2292" w:rsidP="00DD4E44">
            <w:pPr>
              <w:spacing w:before="1"/>
              <w:ind w:right="843"/>
              <w:jc w:val="right"/>
              <w:rPr>
                <w:rFonts w:ascii="Times New Roman" w:hAnsi="Times New Roman" w:cs="Times New Roman"/>
                <w:b/>
                <w:color w:val="000000" w:themeColor="text1"/>
              </w:rPr>
            </w:pPr>
          </w:p>
          <w:p w14:paraId="05322D4A" w14:textId="71001319" w:rsidR="007E2292" w:rsidRPr="001B595E" w:rsidRDefault="007E2292" w:rsidP="00DD4E44">
            <w:pPr>
              <w:spacing w:before="1"/>
              <w:ind w:right="843"/>
              <w:jc w:val="right"/>
              <w:rPr>
                <w:rFonts w:ascii="Times New Roman" w:hAnsi="Times New Roman" w:cs="Times New Roman"/>
                <w:b/>
                <w:color w:val="000000" w:themeColor="text1"/>
              </w:rPr>
            </w:pPr>
          </w:p>
          <w:p w14:paraId="2AE98E29" w14:textId="5CFF79E8" w:rsidR="007E2292" w:rsidRPr="001B595E" w:rsidRDefault="007E2292" w:rsidP="00DD4E44">
            <w:pPr>
              <w:spacing w:before="1"/>
              <w:ind w:right="843"/>
              <w:jc w:val="right"/>
              <w:rPr>
                <w:rFonts w:ascii="Times New Roman" w:hAnsi="Times New Roman" w:cs="Times New Roman"/>
                <w:b/>
                <w:color w:val="000000" w:themeColor="text1"/>
              </w:rPr>
            </w:pPr>
          </w:p>
          <w:p w14:paraId="4FF4B044" w14:textId="791B0B9F" w:rsidR="007E2292" w:rsidRPr="001B595E" w:rsidRDefault="007E2292" w:rsidP="00DD4E44">
            <w:pPr>
              <w:spacing w:before="1"/>
              <w:ind w:right="843"/>
              <w:jc w:val="right"/>
              <w:rPr>
                <w:rFonts w:ascii="Times New Roman" w:hAnsi="Times New Roman" w:cs="Times New Roman"/>
                <w:b/>
                <w:color w:val="000000" w:themeColor="text1"/>
              </w:rPr>
            </w:pPr>
          </w:p>
          <w:p w14:paraId="1D99DAAF" w14:textId="3267323C" w:rsidR="007E2292" w:rsidRPr="001B595E" w:rsidRDefault="007E2292" w:rsidP="00DD4E44">
            <w:pPr>
              <w:spacing w:before="1"/>
              <w:ind w:right="843"/>
              <w:jc w:val="right"/>
              <w:rPr>
                <w:rFonts w:ascii="Times New Roman" w:hAnsi="Times New Roman" w:cs="Times New Roman"/>
                <w:b/>
                <w:color w:val="000000" w:themeColor="text1"/>
              </w:rPr>
            </w:pPr>
          </w:p>
          <w:p w14:paraId="3BFEE64A" w14:textId="3CD56B17" w:rsidR="007E2292" w:rsidRPr="001B595E" w:rsidRDefault="007E2292" w:rsidP="00DD4E44">
            <w:pPr>
              <w:spacing w:before="1"/>
              <w:ind w:right="843"/>
              <w:jc w:val="right"/>
              <w:rPr>
                <w:rFonts w:ascii="Times New Roman" w:hAnsi="Times New Roman" w:cs="Times New Roman"/>
                <w:b/>
                <w:color w:val="000000" w:themeColor="text1"/>
              </w:rPr>
            </w:pPr>
          </w:p>
          <w:p w14:paraId="627A32C3" w14:textId="04FA41C7" w:rsidR="007E2292" w:rsidRPr="001B595E" w:rsidRDefault="007E2292" w:rsidP="00DD4E44">
            <w:pPr>
              <w:spacing w:before="1"/>
              <w:ind w:right="843"/>
              <w:jc w:val="right"/>
              <w:rPr>
                <w:rFonts w:ascii="Times New Roman" w:hAnsi="Times New Roman" w:cs="Times New Roman"/>
                <w:b/>
                <w:color w:val="000000" w:themeColor="text1"/>
              </w:rPr>
            </w:pPr>
          </w:p>
          <w:p w14:paraId="0FBA2818" w14:textId="73A0C80E" w:rsidR="007E2292" w:rsidRPr="001B595E" w:rsidRDefault="007E2292" w:rsidP="00DD4E44">
            <w:pPr>
              <w:spacing w:before="1"/>
              <w:ind w:right="843"/>
              <w:jc w:val="right"/>
              <w:rPr>
                <w:rFonts w:ascii="Times New Roman" w:hAnsi="Times New Roman" w:cs="Times New Roman"/>
                <w:b/>
                <w:color w:val="000000" w:themeColor="text1"/>
              </w:rPr>
            </w:pPr>
          </w:p>
          <w:p w14:paraId="7A27A8C9" w14:textId="5E830FD8" w:rsidR="007E2292" w:rsidRPr="001B595E" w:rsidRDefault="007E2292" w:rsidP="00DD4E44">
            <w:pPr>
              <w:spacing w:before="1"/>
              <w:ind w:right="843"/>
              <w:jc w:val="right"/>
              <w:rPr>
                <w:rFonts w:ascii="Times New Roman" w:hAnsi="Times New Roman" w:cs="Times New Roman"/>
                <w:b/>
                <w:color w:val="000000" w:themeColor="text1"/>
              </w:rPr>
            </w:pPr>
          </w:p>
          <w:p w14:paraId="6503AFCD" w14:textId="597C3F9C" w:rsidR="007E2292" w:rsidRPr="001B595E" w:rsidRDefault="007E2292" w:rsidP="00DD4E44">
            <w:pPr>
              <w:spacing w:before="1"/>
              <w:ind w:right="843"/>
              <w:jc w:val="right"/>
              <w:rPr>
                <w:rFonts w:ascii="Times New Roman" w:hAnsi="Times New Roman" w:cs="Times New Roman"/>
                <w:b/>
                <w:color w:val="000000" w:themeColor="text1"/>
              </w:rPr>
            </w:pPr>
          </w:p>
          <w:p w14:paraId="0EA13258" w14:textId="5915184F" w:rsidR="007E2292" w:rsidRPr="001B595E" w:rsidRDefault="007E2292" w:rsidP="00DD4E44">
            <w:pPr>
              <w:spacing w:before="1"/>
              <w:ind w:right="843"/>
              <w:jc w:val="right"/>
              <w:rPr>
                <w:rFonts w:ascii="Times New Roman" w:hAnsi="Times New Roman" w:cs="Times New Roman"/>
                <w:b/>
                <w:color w:val="000000" w:themeColor="text1"/>
              </w:rPr>
            </w:pPr>
          </w:p>
          <w:p w14:paraId="19526D56" w14:textId="0A393F88" w:rsidR="007E2292" w:rsidRPr="001B595E" w:rsidRDefault="007E2292" w:rsidP="00DD4E44">
            <w:pPr>
              <w:spacing w:before="1"/>
              <w:ind w:right="843"/>
              <w:jc w:val="right"/>
              <w:rPr>
                <w:rFonts w:ascii="Times New Roman" w:hAnsi="Times New Roman" w:cs="Times New Roman"/>
                <w:b/>
                <w:color w:val="000000" w:themeColor="text1"/>
              </w:rPr>
            </w:pPr>
          </w:p>
          <w:p w14:paraId="5146FC3A" w14:textId="2B472346" w:rsidR="007E2292" w:rsidRPr="001B595E" w:rsidRDefault="007E2292" w:rsidP="00DD4E44">
            <w:pPr>
              <w:spacing w:before="1"/>
              <w:ind w:right="843"/>
              <w:jc w:val="right"/>
              <w:rPr>
                <w:rFonts w:ascii="Times New Roman" w:hAnsi="Times New Roman" w:cs="Times New Roman"/>
                <w:b/>
                <w:color w:val="000000" w:themeColor="text1"/>
              </w:rPr>
            </w:pPr>
          </w:p>
          <w:p w14:paraId="632104FA" w14:textId="04C8CEC7" w:rsidR="007E2292" w:rsidRPr="001B595E" w:rsidRDefault="007E2292" w:rsidP="00DD4E44">
            <w:pPr>
              <w:spacing w:before="1"/>
              <w:ind w:right="843"/>
              <w:jc w:val="right"/>
              <w:rPr>
                <w:rFonts w:ascii="Times New Roman" w:hAnsi="Times New Roman" w:cs="Times New Roman"/>
                <w:b/>
                <w:color w:val="000000" w:themeColor="text1"/>
              </w:rPr>
            </w:pPr>
          </w:p>
          <w:p w14:paraId="26B1679C" w14:textId="7EE091CD" w:rsidR="007E2292" w:rsidRPr="001B595E" w:rsidRDefault="007E2292" w:rsidP="00DD4E44">
            <w:pPr>
              <w:spacing w:before="1"/>
              <w:ind w:right="843"/>
              <w:jc w:val="right"/>
              <w:rPr>
                <w:rFonts w:ascii="Times New Roman" w:hAnsi="Times New Roman" w:cs="Times New Roman"/>
                <w:b/>
                <w:color w:val="000000" w:themeColor="text1"/>
              </w:rPr>
            </w:pPr>
          </w:p>
          <w:p w14:paraId="08466647" w14:textId="0FCE6E90" w:rsidR="007E2292" w:rsidRPr="001B595E" w:rsidRDefault="007E2292" w:rsidP="00DD4E44">
            <w:pPr>
              <w:spacing w:before="1"/>
              <w:ind w:right="843"/>
              <w:jc w:val="right"/>
              <w:rPr>
                <w:rFonts w:ascii="Times New Roman" w:hAnsi="Times New Roman" w:cs="Times New Roman"/>
                <w:b/>
                <w:color w:val="000000" w:themeColor="text1"/>
              </w:rPr>
            </w:pPr>
          </w:p>
          <w:p w14:paraId="6307086E" w14:textId="51C7B4D1" w:rsidR="007E2292" w:rsidRPr="00781E9F" w:rsidRDefault="007E2292" w:rsidP="007E2292">
            <w:pPr>
              <w:spacing w:before="1"/>
              <w:ind w:right="843"/>
              <w:jc w:val="right"/>
              <w:rPr>
                <w:rFonts w:ascii="Times New Roman" w:hAnsi="Times New Roman" w:cs="Times New Roman"/>
                <w:color w:val="000000" w:themeColor="text1"/>
                <w:spacing w:val="-5"/>
              </w:rPr>
            </w:pPr>
            <w:r w:rsidRPr="001B595E">
              <w:rPr>
                <w:rFonts w:ascii="Times New Roman" w:hAnsi="Times New Roman" w:cs="Times New Roman"/>
                <w:b/>
                <w:color w:val="000000" w:themeColor="text1"/>
                <w:spacing w:val="-5"/>
              </w:rPr>
              <w:t xml:space="preserve"> </w:t>
            </w:r>
            <w:r w:rsidRPr="00781E9F">
              <w:rPr>
                <w:rFonts w:ascii="Times New Roman" w:hAnsi="Times New Roman" w:cs="Times New Roman"/>
                <w:color w:val="000000" w:themeColor="text1"/>
                <w:spacing w:val="-5"/>
              </w:rPr>
              <w:t>Anexa nr.2</w:t>
            </w:r>
          </w:p>
          <w:p w14:paraId="7A36A268" w14:textId="77777777" w:rsidR="007E2292" w:rsidRPr="00781E9F" w:rsidRDefault="007E2292" w:rsidP="007E2292">
            <w:pPr>
              <w:tabs>
                <w:tab w:val="center" w:pos="4677"/>
                <w:tab w:val="right" w:pos="9355"/>
              </w:tabs>
              <w:jc w:val="right"/>
              <w:rPr>
                <w:rFonts w:ascii="Times New Roman" w:eastAsia="Calibri" w:hAnsi="Times New Roman" w:cs="Times New Roman"/>
                <w:color w:val="000000" w:themeColor="text1"/>
                <w:sz w:val="24"/>
                <w:szCs w:val="24"/>
              </w:rPr>
            </w:pPr>
            <w:r w:rsidRPr="00781E9F">
              <w:rPr>
                <w:rFonts w:ascii="Times New Roman" w:eastAsia="Calibri" w:hAnsi="Times New Roman" w:cs="Times New Roman"/>
                <w:color w:val="000000" w:themeColor="text1"/>
                <w:sz w:val="24"/>
                <w:szCs w:val="24"/>
              </w:rPr>
              <w:t>la Regulamentul de punere în aplicare a Codului vamal nr.95/2021</w:t>
            </w:r>
          </w:p>
          <w:p w14:paraId="2606BC15" w14:textId="7059E9B4" w:rsidR="007E2292" w:rsidRPr="001B595E" w:rsidRDefault="007E2292" w:rsidP="001A02E9">
            <w:pPr>
              <w:spacing w:before="1"/>
              <w:ind w:right="843"/>
              <w:rPr>
                <w:rFonts w:ascii="Times New Roman" w:hAnsi="Times New Roman" w:cs="Times New Roman"/>
                <w:color w:val="000000" w:themeColor="text1"/>
                <w:spacing w:val="-5"/>
              </w:rPr>
            </w:pPr>
          </w:p>
          <w:p w14:paraId="7CB8ECEB" w14:textId="67B4E201" w:rsidR="007E2292" w:rsidRPr="001B595E" w:rsidRDefault="007E2292" w:rsidP="001A02E9">
            <w:pPr>
              <w:spacing w:before="1"/>
              <w:ind w:right="843"/>
              <w:rPr>
                <w:rFonts w:ascii="Times New Roman" w:hAnsi="Times New Roman" w:cs="Times New Roman"/>
                <w:b/>
                <w:color w:val="000000" w:themeColor="text1"/>
                <w:spacing w:val="-5"/>
              </w:rPr>
            </w:pPr>
          </w:p>
          <w:p w14:paraId="2949F6A7" w14:textId="77777777" w:rsidR="007E2292" w:rsidRPr="001B595E" w:rsidRDefault="007E2292" w:rsidP="001A02E9">
            <w:pPr>
              <w:spacing w:before="1"/>
              <w:ind w:right="843"/>
              <w:rPr>
                <w:rFonts w:ascii="Times New Roman" w:hAnsi="Times New Roman" w:cs="Times New Roman"/>
                <w:b/>
                <w:color w:val="000000" w:themeColor="text1"/>
                <w:spacing w:val="-5"/>
              </w:rPr>
            </w:pPr>
          </w:p>
          <w:p w14:paraId="6FD0B562" w14:textId="5D65E689" w:rsidR="00DD4E44" w:rsidRPr="001B595E" w:rsidRDefault="00DD4E44" w:rsidP="001A02E9">
            <w:pPr>
              <w:spacing w:before="1"/>
              <w:ind w:right="843"/>
              <w:rPr>
                <w:rFonts w:ascii="Calibri"/>
                <w:color w:val="000000" w:themeColor="text1"/>
                <w:sz w:val="20"/>
              </w:rPr>
            </w:pPr>
            <w:r w:rsidRPr="001B595E">
              <w:rPr>
                <w:rFonts w:ascii="Calibri"/>
                <w:noProof/>
                <w:color w:val="000000" w:themeColor="text1"/>
                <w:sz w:val="20"/>
                <w:lang w:val="en-GB" w:eastAsia="en-GB"/>
              </w:rPr>
              <w:drawing>
                <wp:inline distT="0" distB="0" distL="0" distR="0" wp14:anchorId="1385DE2D" wp14:editId="25CD4DFF">
                  <wp:extent cx="4962525" cy="4155594"/>
                  <wp:effectExtent l="0" t="0" r="0" b="0"/>
                  <wp:docPr id="19" name="Рисунок 988" descr="C:\Users\moraru.t\Desktop\autoriza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aru.t\Desktop\autorizati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7210" cy="4159517"/>
                          </a:xfrm>
                          <a:prstGeom prst="rect">
                            <a:avLst/>
                          </a:prstGeom>
                          <a:noFill/>
                          <a:ln>
                            <a:noFill/>
                          </a:ln>
                        </pic:spPr>
                      </pic:pic>
                    </a:graphicData>
                  </a:graphic>
                </wp:inline>
              </w:drawing>
            </w:r>
          </w:p>
          <w:p w14:paraId="34CB59F4" w14:textId="77777777" w:rsidR="00DD4E44" w:rsidRPr="001B595E" w:rsidRDefault="00DD4E44" w:rsidP="00DD4E44">
            <w:pPr>
              <w:pStyle w:val="BodyText"/>
              <w:spacing w:before="3"/>
              <w:rPr>
                <w:rFonts w:ascii="Calibri"/>
                <w:color w:val="000000" w:themeColor="text1"/>
                <w:sz w:val="16"/>
              </w:rPr>
            </w:pPr>
          </w:p>
          <w:tbl>
            <w:tblPr>
              <w:tblW w:w="8842" w:type="dxa"/>
              <w:jc w:val="center"/>
              <w:tblLook w:val="04A0" w:firstRow="1" w:lastRow="0" w:firstColumn="1" w:lastColumn="0" w:noHBand="0" w:noVBand="1"/>
            </w:tblPr>
            <w:tblGrid>
              <w:gridCol w:w="3975"/>
              <w:gridCol w:w="4197"/>
            </w:tblGrid>
            <w:tr w:rsidR="001B595E" w:rsidRPr="001B595E" w14:paraId="5F808B21" w14:textId="77777777" w:rsidTr="00781E9F">
              <w:trPr>
                <w:jc w:val="center"/>
              </w:trPr>
              <w:tc>
                <w:tcPr>
                  <w:tcW w:w="8842" w:type="dxa"/>
                  <w:gridSpan w:val="2"/>
                  <w:tcMar>
                    <w:top w:w="15" w:type="dxa"/>
                    <w:left w:w="45" w:type="dxa"/>
                    <w:bottom w:w="15" w:type="dxa"/>
                    <w:right w:w="45" w:type="dxa"/>
                  </w:tcMar>
                  <w:hideMark/>
                </w:tcPr>
                <w:p w14:paraId="13C444E4" w14:textId="3DE24BE3" w:rsidR="00DA34F5" w:rsidRPr="00781E9F" w:rsidRDefault="00DA34F5" w:rsidP="001A02E9">
                  <w:pPr>
                    <w:tabs>
                      <w:tab w:val="center" w:pos="4677"/>
                    </w:tabs>
                    <w:spacing w:after="0" w:line="240" w:lineRule="auto"/>
                    <w:ind w:left="1227" w:right="1387" w:hanging="1221"/>
                    <w:jc w:val="right"/>
                    <w:rPr>
                      <w:rFonts w:ascii="Times New Roman" w:eastAsia="Calibri" w:hAnsi="Times New Roman" w:cs="Times New Roman"/>
                      <w:color w:val="000000" w:themeColor="text1"/>
                      <w:sz w:val="24"/>
                      <w:szCs w:val="24"/>
                    </w:rPr>
                  </w:pPr>
                  <w:r w:rsidRPr="00781E9F">
                    <w:rPr>
                      <w:rFonts w:ascii="Times New Roman" w:eastAsia="Calibri" w:hAnsi="Times New Roman" w:cs="Times New Roman"/>
                      <w:color w:val="000000" w:themeColor="text1"/>
                      <w:sz w:val="24"/>
                      <w:szCs w:val="24"/>
                    </w:rPr>
                    <w:t xml:space="preserve">Anexa nr.3 </w:t>
                  </w:r>
                </w:p>
                <w:p w14:paraId="6B93A3FC" w14:textId="77777777" w:rsidR="00DA34F5" w:rsidRPr="00781E9F" w:rsidRDefault="00DA34F5" w:rsidP="001A02E9">
                  <w:pPr>
                    <w:tabs>
                      <w:tab w:val="center" w:pos="4677"/>
                    </w:tabs>
                    <w:spacing w:after="0" w:line="240" w:lineRule="auto"/>
                    <w:ind w:left="1227" w:right="1387" w:hanging="1221"/>
                    <w:jc w:val="right"/>
                    <w:rPr>
                      <w:rFonts w:ascii="Times New Roman" w:eastAsia="Calibri" w:hAnsi="Times New Roman" w:cs="Times New Roman"/>
                      <w:color w:val="000000" w:themeColor="text1"/>
                      <w:sz w:val="24"/>
                      <w:szCs w:val="24"/>
                    </w:rPr>
                  </w:pPr>
                  <w:r w:rsidRPr="00781E9F">
                    <w:rPr>
                      <w:rFonts w:ascii="Times New Roman" w:eastAsia="Calibri" w:hAnsi="Times New Roman" w:cs="Times New Roman"/>
                      <w:color w:val="000000" w:themeColor="text1"/>
                      <w:sz w:val="24"/>
                      <w:szCs w:val="24"/>
                    </w:rPr>
                    <w:t>la Regulamentul de punere în aplicare a Codului vamal nr.95/2021</w:t>
                  </w:r>
                </w:p>
                <w:p w14:paraId="49ABCBB4" w14:textId="77777777" w:rsidR="00DD4E44" w:rsidRPr="001B595E" w:rsidRDefault="00DD4E44" w:rsidP="001A02E9">
                  <w:pPr>
                    <w:pStyle w:val="rg"/>
                    <w:ind w:left="1227" w:right="1245" w:hanging="1221"/>
                    <w:rPr>
                      <w:rFonts w:ascii="Arial" w:hAnsi="Arial" w:cs="Arial"/>
                      <w:color w:val="000000" w:themeColor="text1"/>
                      <w:sz w:val="21"/>
                      <w:szCs w:val="21"/>
                      <w:lang w:val="en-US"/>
                    </w:rPr>
                  </w:pPr>
                  <w:r w:rsidRPr="001B595E">
                    <w:rPr>
                      <w:rFonts w:ascii="Arial" w:hAnsi="Arial" w:cs="Arial"/>
                      <w:noProof/>
                      <w:color w:val="000000" w:themeColor="text1"/>
                      <w:sz w:val="21"/>
                      <w:szCs w:val="21"/>
                      <w:lang w:val="en-GB" w:eastAsia="en-GB"/>
                    </w:rPr>
                    <w:drawing>
                      <wp:inline distT="0" distB="0" distL="0" distR="0" wp14:anchorId="231A1C40" wp14:editId="3BBA98BE">
                        <wp:extent cx="2564364" cy="987398"/>
                        <wp:effectExtent l="0" t="0" r="7620" b="3810"/>
                        <wp:docPr id="22" name="Imagine 1" descr="C:\Documents and Settings\damascan.v\Рабочий стол\sigla A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ine 1" descr="C:\Documents and Settings\damascan.v\Рабочий стол\sigla AEO.JPG"/>
                                <pic:cNvPicPr>
                                  <a:picLocks noChangeAspect="1" noChangeArrowheads="1"/>
                                </pic:cNvPicPr>
                              </pic:nvPicPr>
                              <pic:blipFill>
                                <a:blip r:embed="rId12" cstate="print"/>
                                <a:srcRect/>
                                <a:stretch>
                                  <a:fillRect/>
                                </a:stretch>
                              </pic:blipFill>
                              <pic:spPr bwMode="auto">
                                <a:xfrm>
                                  <a:off x="0" y="0"/>
                                  <a:ext cx="2564364" cy="987398"/>
                                </a:xfrm>
                                <a:prstGeom prst="rect">
                                  <a:avLst/>
                                </a:prstGeom>
                                <a:noFill/>
                                <a:ln>
                                  <a:noFill/>
                                </a:ln>
                              </pic:spPr>
                            </pic:pic>
                          </a:graphicData>
                        </a:graphic>
                      </wp:inline>
                    </w:drawing>
                  </w:r>
                </w:p>
                <w:p w14:paraId="5EB2A5B6" w14:textId="77777777" w:rsidR="00DD4E44" w:rsidRPr="001B595E" w:rsidRDefault="00DD4E44" w:rsidP="001A02E9">
                  <w:pPr>
                    <w:pStyle w:val="rg"/>
                    <w:ind w:left="1227" w:hanging="1221"/>
                    <w:rPr>
                      <w:rFonts w:ascii="Arial" w:hAnsi="Arial" w:cs="Arial"/>
                      <w:color w:val="000000" w:themeColor="text1"/>
                      <w:sz w:val="21"/>
                      <w:szCs w:val="21"/>
                      <w:lang w:val="en-US"/>
                    </w:rPr>
                  </w:pPr>
                </w:p>
                <w:p w14:paraId="6022ED08" w14:textId="77777777" w:rsidR="007E2292" w:rsidRPr="001B595E" w:rsidRDefault="007E2292" w:rsidP="001A02E9">
                  <w:pPr>
                    <w:pStyle w:val="rg"/>
                    <w:ind w:left="1227" w:hanging="1221"/>
                    <w:jc w:val="center"/>
                    <w:rPr>
                      <w:rFonts w:ascii="Arial" w:hAnsi="Arial" w:cs="Arial"/>
                      <w:color w:val="000000" w:themeColor="text1"/>
                      <w:sz w:val="21"/>
                      <w:szCs w:val="21"/>
                      <w:lang w:val="en-US"/>
                    </w:rPr>
                  </w:pPr>
                </w:p>
                <w:p w14:paraId="666C70B7" w14:textId="25E66A26" w:rsidR="006223E3" w:rsidRPr="00781E9F" w:rsidRDefault="00AE1847" w:rsidP="001A02E9">
                  <w:pPr>
                    <w:tabs>
                      <w:tab w:val="center" w:pos="4677"/>
                      <w:tab w:val="right" w:pos="9355"/>
                    </w:tabs>
                    <w:spacing w:after="0" w:line="240" w:lineRule="auto"/>
                    <w:ind w:left="1227" w:right="1104" w:hanging="1221"/>
                    <w:jc w:val="right"/>
                    <w:rPr>
                      <w:rFonts w:ascii="Times New Roman" w:eastAsia="Calibri" w:hAnsi="Times New Roman" w:cs="Times New Roman"/>
                      <w:color w:val="000000" w:themeColor="text1"/>
                      <w:sz w:val="24"/>
                      <w:szCs w:val="24"/>
                    </w:rPr>
                  </w:pPr>
                  <w:r w:rsidRPr="00781E9F">
                    <w:rPr>
                      <w:rFonts w:ascii="Times New Roman" w:eastAsia="Calibri" w:hAnsi="Times New Roman" w:cs="Times New Roman"/>
                      <w:color w:val="000000" w:themeColor="text1"/>
                      <w:sz w:val="24"/>
                      <w:szCs w:val="24"/>
                    </w:rPr>
                    <w:t>Anexa nr.4</w:t>
                  </w:r>
                  <w:r w:rsidR="006223E3" w:rsidRPr="00781E9F">
                    <w:rPr>
                      <w:rFonts w:ascii="Times New Roman" w:eastAsia="Calibri" w:hAnsi="Times New Roman" w:cs="Times New Roman"/>
                      <w:color w:val="000000" w:themeColor="text1"/>
                      <w:sz w:val="24"/>
                      <w:szCs w:val="24"/>
                    </w:rPr>
                    <w:t xml:space="preserve"> </w:t>
                  </w:r>
                </w:p>
                <w:p w14:paraId="692D089A" w14:textId="77777777" w:rsidR="006223E3" w:rsidRPr="00781E9F" w:rsidRDefault="006223E3" w:rsidP="001A02E9">
                  <w:pPr>
                    <w:tabs>
                      <w:tab w:val="center" w:pos="4677"/>
                      <w:tab w:val="right" w:pos="9355"/>
                    </w:tabs>
                    <w:spacing w:after="0" w:line="240" w:lineRule="auto"/>
                    <w:ind w:left="1227" w:right="1104" w:hanging="1221"/>
                    <w:jc w:val="right"/>
                    <w:rPr>
                      <w:rFonts w:ascii="Times New Roman" w:eastAsia="Calibri" w:hAnsi="Times New Roman" w:cs="Times New Roman"/>
                      <w:color w:val="000000" w:themeColor="text1"/>
                      <w:sz w:val="24"/>
                      <w:szCs w:val="24"/>
                    </w:rPr>
                  </w:pPr>
                  <w:r w:rsidRPr="00781E9F">
                    <w:rPr>
                      <w:rFonts w:ascii="Times New Roman" w:eastAsia="Calibri" w:hAnsi="Times New Roman" w:cs="Times New Roman"/>
                      <w:color w:val="000000" w:themeColor="text1"/>
                      <w:sz w:val="24"/>
                      <w:szCs w:val="24"/>
                    </w:rPr>
                    <w:t>la Regulamentul de punere în aplicare a Codului vamal nr.95/2021</w:t>
                  </w:r>
                </w:p>
                <w:p w14:paraId="468777C5" w14:textId="77777777" w:rsidR="00DD4E44" w:rsidRPr="001B595E" w:rsidRDefault="00DD4E44" w:rsidP="001A02E9">
                  <w:pPr>
                    <w:pStyle w:val="cb"/>
                    <w:ind w:left="1227" w:hanging="1221"/>
                    <w:rPr>
                      <w:rFonts w:ascii="Arial" w:hAnsi="Arial" w:cs="Arial"/>
                      <w:color w:val="000000" w:themeColor="text1"/>
                      <w:sz w:val="21"/>
                      <w:szCs w:val="21"/>
                      <w:lang w:val="en-US"/>
                    </w:rPr>
                  </w:pPr>
                </w:p>
                <w:p w14:paraId="560AA379" w14:textId="77777777" w:rsidR="00DD4E44" w:rsidRPr="001B595E" w:rsidRDefault="00DD4E44" w:rsidP="001A02E9">
                  <w:pPr>
                    <w:pStyle w:val="cb"/>
                    <w:ind w:left="1227" w:hanging="1221"/>
                    <w:rPr>
                      <w:rFonts w:ascii="Arial" w:hAnsi="Arial" w:cs="Arial"/>
                      <w:color w:val="000000" w:themeColor="text1"/>
                      <w:sz w:val="21"/>
                      <w:szCs w:val="21"/>
                      <w:lang w:val="en-US"/>
                    </w:rPr>
                  </w:pPr>
                  <w:r w:rsidRPr="001B595E">
                    <w:rPr>
                      <w:rFonts w:ascii="Arial" w:hAnsi="Arial" w:cs="Arial"/>
                      <w:color w:val="000000" w:themeColor="text1"/>
                      <w:sz w:val="21"/>
                      <w:szCs w:val="21"/>
                      <w:lang w:val="en-US"/>
                    </w:rPr>
                    <w:t>CERERE-DECLARAŢIE</w:t>
                  </w:r>
                </w:p>
                <w:p w14:paraId="712E29CD" w14:textId="77777777" w:rsidR="00DD4E44" w:rsidRPr="001B595E" w:rsidRDefault="00DD4E44" w:rsidP="001A02E9">
                  <w:pPr>
                    <w:pStyle w:val="NormalWeb"/>
                    <w:ind w:left="1227" w:hanging="1221"/>
                    <w:rPr>
                      <w:rFonts w:ascii="Arial" w:hAnsi="Arial" w:cs="Arial"/>
                      <w:color w:val="000000" w:themeColor="text1"/>
                      <w:sz w:val="21"/>
                      <w:szCs w:val="21"/>
                      <w:lang w:val="en-US"/>
                    </w:rPr>
                  </w:pPr>
                  <w:r w:rsidRPr="001B595E">
                    <w:rPr>
                      <w:rFonts w:ascii="Arial" w:hAnsi="Arial" w:cs="Arial"/>
                      <w:color w:val="000000" w:themeColor="text1"/>
                      <w:sz w:val="21"/>
                      <w:szCs w:val="21"/>
                      <w:lang w:val="en-US"/>
                    </w:rPr>
                    <w:t> </w:t>
                  </w:r>
                </w:p>
                <w:p w14:paraId="13069D4E" w14:textId="77777777" w:rsidR="00DD4E44" w:rsidRPr="001B595E" w:rsidRDefault="00DD4E44" w:rsidP="001A02E9">
                  <w:pPr>
                    <w:ind w:left="1227" w:hanging="1221"/>
                    <w:rPr>
                      <w:rFonts w:ascii="Arial" w:hAnsi="Arial" w:cs="Arial"/>
                      <w:color w:val="000000" w:themeColor="text1"/>
                      <w:sz w:val="21"/>
                      <w:szCs w:val="21"/>
                      <w:lang w:val="en-US"/>
                    </w:rPr>
                  </w:pPr>
                  <w:r w:rsidRPr="001B595E">
                    <w:rPr>
                      <w:rFonts w:ascii="Arial" w:hAnsi="Arial" w:cs="Arial"/>
                      <w:b/>
                      <w:bCs/>
                      <w:color w:val="000000" w:themeColor="text1"/>
                      <w:sz w:val="21"/>
                      <w:szCs w:val="21"/>
                      <w:lang w:val="en-US"/>
                    </w:rPr>
                    <w:t xml:space="preserve">Numele (compania) </w:t>
                  </w:r>
                  <w:r w:rsidRPr="001B595E">
                    <w:rPr>
                      <w:rFonts w:ascii="Arial" w:hAnsi="Arial" w:cs="Arial"/>
                      <w:color w:val="000000" w:themeColor="text1"/>
                      <w:sz w:val="21"/>
                      <w:szCs w:val="21"/>
                      <w:lang w:val="en-US"/>
                    </w:rPr>
                    <w:t>_________________________________________________________________</w:t>
                  </w:r>
                </w:p>
                <w:p w14:paraId="7FCD6850" w14:textId="77777777" w:rsidR="00DD4E44" w:rsidRPr="001B595E" w:rsidRDefault="00DD4E44" w:rsidP="001A02E9">
                  <w:pPr>
                    <w:pStyle w:val="lf"/>
                    <w:ind w:left="1227" w:hanging="1221"/>
                    <w:rPr>
                      <w:rFonts w:ascii="Arial" w:hAnsi="Arial" w:cs="Arial"/>
                      <w:color w:val="000000" w:themeColor="text1"/>
                      <w:sz w:val="21"/>
                      <w:szCs w:val="21"/>
                    </w:rPr>
                  </w:pPr>
                  <w:r w:rsidRPr="001B595E">
                    <w:rPr>
                      <w:rFonts w:ascii="Arial" w:hAnsi="Arial" w:cs="Arial"/>
                      <w:b/>
                      <w:bCs/>
                      <w:color w:val="000000" w:themeColor="text1"/>
                      <w:sz w:val="21"/>
                      <w:szCs w:val="21"/>
                    </w:rPr>
                    <w:t xml:space="preserve">Numărul autorizaţiei AEO </w:t>
                  </w:r>
                  <w:r w:rsidRPr="001B595E">
                    <w:rPr>
                      <w:rFonts w:ascii="Arial" w:hAnsi="Arial" w:cs="Arial"/>
                      <w:color w:val="000000" w:themeColor="text1"/>
                      <w:sz w:val="21"/>
                      <w:szCs w:val="21"/>
                    </w:rPr>
                    <w:t>____________________________________________________________</w:t>
                  </w:r>
                </w:p>
                <w:p w14:paraId="0627C0FF" w14:textId="77777777" w:rsidR="00DD4E44" w:rsidRPr="001B595E" w:rsidRDefault="00DD4E44" w:rsidP="001A02E9">
                  <w:pPr>
                    <w:pStyle w:val="lf"/>
                    <w:ind w:left="1227" w:hanging="1221"/>
                    <w:rPr>
                      <w:rFonts w:ascii="Arial" w:hAnsi="Arial" w:cs="Arial"/>
                      <w:color w:val="000000" w:themeColor="text1"/>
                      <w:sz w:val="21"/>
                      <w:szCs w:val="21"/>
                    </w:rPr>
                  </w:pPr>
                  <w:r w:rsidRPr="001B595E">
                    <w:rPr>
                      <w:rFonts w:ascii="Arial" w:hAnsi="Arial" w:cs="Arial"/>
                      <w:b/>
                      <w:bCs/>
                      <w:color w:val="000000" w:themeColor="text1"/>
                      <w:sz w:val="21"/>
                      <w:szCs w:val="21"/>
                    </w:rPr>
                    <w:lastRenderedPageBreak/>
                    <w:t>Adresa</w:t>
                  </w:r>
                  <w:r w:rsidRPr="001B595E">
                    <w:rPr>
                      <w:rFonts w:ascii="Arial" w:hAnsi="Arial" w:cs="Arial"/>
                      <w:color w:val="000000" w:themeColor="text1"/>
                      <w:sz w:val="21"/>
                      <w:szCs w:val="21"/>
                    </w:rPr>
                    <w:t>____________________________________________________________________________</w:t>
                  </w:r>
                </w:p>
                <w:p w14:paraId="3E23BAE6" w14:textId="77777777" w:rsidR="00DD4E44" w:rsidRPr="001B595E" w:rsidRDefault="00DD4E44" w:rsidP="001A02E9">
                  <w:pPr>
                    <w:pStyle w:val="lf"/>
                    <w:ind w:left="1227" w:hanging="1221"/>
                    <w:rPr>
                      <w:rFonts w:ascii="Arial" w:hAnsi="Arial" w:cs="Arial"/>
                      <w:color w:val="000000" w:themeColor="text1"/>
                      <w:sz w:val="21"/>
                      <w:szCs w:val="21"/>
                    </w:rPr>
                  </w:pPr>
                  <w:r w:rsidRPr="001B595E">
                    <w:rPr>
                      <w:rFonts w:ascii="Arial" w:hAnsi="Arial" w:cs="Arial"/>
                      <w:b/>
                      <w:bCs/>
                      <w:color w:val="000000" w:themeColor="text1"/>
                      <w:sz w:val="21"/>
                      <w:szCs w:val="21"/>
                    </w:rPr>
                    <w:t>Telefonul</w:t>
                  </w:r>
                  <w:r w:rsidRPr="001B595E">
                    <w:rPr>
                      <w:rFonts w:ascii="Arial" w:hAnsi="Arial" w:cs="Arial"/>
                      <w:color w:val="000000" w:themeColor="text1"/>
                      <w:sz w:val="21"/>
                      <w:szCs w:val="21"/>
                    </w:rPr>
                    <w:t>__________________________________________________________________________</w:t>
                  </w:r>
                </w:p>
                <w:p w14:paraId="7BC5CF3C" w14:textId="77777777" w:rsidR="00DD4E44" w:rsidRPr="001B595E" w:rsidRDefault="00DD4E44" w:rsidP="001A02E9">
                  <w:pPr>
                    <w:pStyle w:val="lf"/>
                    <w:ind w:left="1227" w:hanging="1221"/>
                    <w:rPr>
                      <w:rFonts w:ascii="Arial" w:hAnsi="Arial" w:cs="Arial"/>
                      <w:color w:val="000000" w:themeColor="text1"/>
                      <w:sz w:val="21"/>
                      <w:szCs w:val="21"/>
                    </w:rPr>
                  </w:pPr>
                  <w:r w:rsidRPr="001B595E">
                    <w:rPr>
                      <w:rFonts w:ascii="Arial" w:hAnsi="Arial" w:cs="Arial"/>
                      <w:b/>
                      <w:bCs/>
                      <w:color w:val="000000" w:themeColor="text1"/>
                      <w:sz w:val="21"/>
                      <w:szCs w:val="21"/>
                    </w:rPr>
                    <w:t xml:space="preserve">E-mail </w:t>
                  </w:r>
                  <w:r w:rsidRPr="001B595E">
                    <w:rPr>
                      <w:rFonts w:ascii="Arial" w:hAnsi="Arial" w:cs="Arial"/>
                      <w:color w:val="000000" w:themeColor="text1"/>
                      <w:sz w:val="21"/>
                      <w:szCs w:val="21"/>
                    </w:rPr>
                    <w:t>____________________________________________________________________________</w:t>
                  </w:r>
                </w:p>
                <w:p w14:paraId="6EAC2E26" w14:textId="77777777" w:rsidR="00DD4E44" w:rsidRPr="001B595E" w:rsidRDefault="00DD4E44" w:rsidP="001A02E9">
                  <w:pPr>
                    <w:ind w:left="1227" w:hanging="1221"/>
                    <w:rPr>
                      <w:rFonts w:ascii="Arial" w:hAnsi="Arial" w:cs="Arial"/>
                      <w:color w:val="000000" w:themeColor="text1"/>
                      <w:sz w:val="21"/>
                      <w:szCs w:val="21"/>
                      <w:lang w:val="en-US"/>
                    </w:rPr>
                  </w:pPr>
                  <w:r w:rsidRPr="001B595E">
                    <w:rPr>
                      <w:rFonts w:ascii="Arial" w:hAnsi="Arial" w:cs="Arial"/>
                      <w:color w:val="000000" w:themeColor="text1"/>
                      <w:sz w:val="21"/>
                      <w:szCs w:val="21"/>
                      <w:lang w:val="en-US"/>
                    </w:rPr>
                    <w:t> </w:t>
                  </w:r>
                </w:p>
                <w:p w14:paraId="5E7363A9" w14:textId="77777777" w:rsidR="00DD4E44" w:rsidRPr="001B595E" w:rsidRDefault="00DD4E44" w:rsidP="001A02E9">
                  <w:pPr>
                    <w:pStyle w:val="cb"/>
                    <w:ind w:left="1227" w:hanging="1221"/>
                    <w:rPr>
                      <w:rFonts w:ascii="Arial" w:hAnsi="Arial" w:cs="Arial"/>
                      <w:color w:val="000000" w:themeColor="text1"/>
                      <w:sz w:val="21"/>
                      <w:szCs w:val="21"/>
                      <w:lang w:val="en-US"/>
                    </w:rPr>
                  </w:pPr>
                  <w:r w:rsidRPr="001B595E">
                    <w:rPr>
                      <w:rFonts w:ascii="Arial" w:hAnsi="Arial" w:cs="Arial"/>
                      <w:color w:val="000000" w:themeColor="text1"/>
                      <w:sz w:val="21"/>
                      <w:szCs w:val="21"/>
                      <w:lang w:val="en-US"/>
                    </w:rPr>
                    <w:t xml:space="preserve">Prin prezenta solicităm eliberarea logoului AEO. </w:t>
                  </w:r>
                </w:p>
                <w:p w14:paraId="0BC32DFA" w14:textId="77777777" w:rsidR="00DD4E44" w:rsidRPr="001B595E" w:rsidRDefault="00DD4E44" w:rsidP="001A02E9">
                  <w:pPr>
                    <w:pStyle w:val="NormalWeb"/>
                    <w:ind w:left="1227" w:hanging="1221"/>
                    <w:rPr>
                      <w:rFonts w:ascii="Arial" w:hAnsi="Arial" w:cs="Arial"/>
                      <w:color w:val="000000" w:themeColor="text1"/>
                      <w:sz w:val="21"/>
                      <w:szCs w:val="21"/>
                      <w:lang w:val="en-US"/>
                    </w:rPr>
                  </w:pPr>
                  <w:r w:rsidRPr="001B595E">
                    <w:rPr>
                      <w:rFonts w:ascii="Arial" w:hAnsi="Arial" w:cs="Arial"/>
                      <w:color w:val="000000" w:themeColor="text1"/>
                      <w:sz w:val="21"/>
                      <w:szCs w:val="21"/>
                      <w:lang w:val="en-US"/>
                    </w:rPr>
                    <w:t> </w:t>
                  </w:r>
                </w:p>
                <w:p w14:paraId="59C792A8" w14:textId="77777777" w:rsidR="00DD4E44" w:rsidRPr="001B595E" w:rsidRDefault="00DD4E44" w:rsidP="001A02E9">
                  <w:pPr>
                    <w:pStyle w:val="NormalWeb"/>
                    <w:ind w:left="1227" w:hanging="1221"/>
                    <w:rPr>
                      <w:rFonts w:ascii="Arial" w:hAnsi="Arial" w:cs="Arial"/>
                      <w:color w:val="000000" w:themeColor="text1"/>
                      <w:sz w:val="21"/>
                      <w:szCs w:val="21"/>
                      <w:lang w:val="en-US"/>
                    </w:rPr>
                  </w:pPr>
                  <w:r w:rsidRPr="001B595E">
                    <w:rPr>
                      <w:rFonts w:ascii="Arial" w:hAnsi="Arial" w:cs="Arial"/>
                      <w:color w:val="000000" w:themeColor="text1"/>
                      <w:sz w:val="21"/>
                      <w:szCs w:val="21"/>
                      <w:lang w:val="en-US"/>
                    </w:rPr>
                    <w:t>Ne obligăm să respectăm Regulamentul cu privire la logoul AEO ca titular al statutului AEO.</w:t>
                  </w:r>
                </w:p>
                <w:p w14:paraId="585211C5" w14:textId="77777777" w:rsidR="00DD4E44" w:rsidRPr="001B595E" w:rsidRDefault="00DD4E44" w:rsidP="001A02E9">
                  <w:pPr>
                    <w:pStyle w:val="NormalWeb"/>
                    <w:ind w:left="1227" w:hanging="1221"/>
                    <w:rPr>
                      <w:rFonts w:ascii="Arial" w:hAnsi="Arial" w:cs="Arial"/>
                      <w:color w:val="000000" w:themeColor="text1"/>
                      <w:sz w:val="21"/>
                      <w:szCs w:val="21"/>
                      <w:lang w:val="en-US"/>
                    </w:rPr>
                  </w:pPr>
                  <w:r w:rsidRPr="001B595E">
                    <w:rPr>
                      <w:rFonts w:ascii="Arial" w:hAnsi="Arial" w:cs="Arial"/>
                      <w:color w:val="000000" w:themeColor="text1"/>
                      <w:sz w:val="21"/>
                      <w:szCs w:val="21"/>
                      <w:lang w:val="en-US"/>
                    </w:rPr>
                    <w:t> </w:t>
                  </w:r>
                </w:p>
              </w:tc>
            </w:tr>
            <w:tr w:rsidR="001B595E" w:rsidRPr="001B595E" w14:paraId="0307E630" w14:textId="77777777" w:rsidTr="00781E9F">
              <w:trPr>
                <w:jc w:val="center"/>
              </w:trPr>
              <w:tc>
                <w:tcPr>
                  <w:tcW w:w="8842" w:type="dxa"/>
                  <w:gridSpan w:val="2"/>
                  <w:tcMar>
                    <w:top w:w="15" w:type="dxa"/>
                    <w:left w:w="45" w:type="dxa"/>
                    <w:bottom w:w="15" w:type="dxa"/>
                    <w:right w:w="45" w:type="dxa"/>
                  </w:tcMar>
                  <w:hideMark/>
                </w:tcPr>
                <w:p w14:paraId="616665A6" w14:textId="77777777" w:rsidR="00DD4E44" w:rsidRPr="001B595E" w:rsidRDefault="00DD4E44" w:rsidP="001A02E9">
                  <w:pPr>
                    <w:ind w:left="1227" w:hanging="1221"/>
                    <w:rPr>
                      <w:rFonts w:ascii="Arial" w:hAnsi="Arial" w:cs="Arial"/>
                      <w:color w:val="000000" w:themeColor="text1"/>
                      <w:sz w:val="21"/>
                      <w:szCs w:val="21"/>
                      <w:lang w:val="en-US"/>
                    </w:rPr>
                  </w:pPr>
                  <w:r w:rsidRPr="001B595E">
                    <w:rPr>
                      <w:rFonts w:ascii="Arial" w:hAnsi="Arial" w:cs="Arial"/>
                      <w:b/>
                      <w:bCs/>
                      <w:color w:val="000000" w:themeColor="text1"/>
                      <w:sz w:val="21"/>
                      <w:szCs w:val="21"/>
                      <w:lang w:val="en-US"/>
                    </w:rPr>
                    <w:lastRenderedPageBreak/>
                    <w:t>Numele, prenumele persoanei care reprezintă</w:t>
                  </w:r>
                  <w:r w:rsidRPr="001B595E">
                    <w:rPr>
                      <w:rFonts w:ascii="Arial" w:hAnsi="Arial" w:cs="Arial"/>
                      <w:b/>
                      <w:bCs/>
                      <w:color w:val="000000" w:themeColor="text1"/>
                      <w:sz w:val="21"/>
                      <w:szCs w:val="21"/>
                      <w:lang w:val="en-US"/>
                    </w:rPr>
                    <w:br/>
                    <w:t xml:space="preserve">legal operatorul economic autorizat </w:t>
                  </w:r>
                </w:p>
                <w:p w14:paraId="30568A64" w14:textId="77777777" w:rsidR="00DD4E44" w:rsidRPr="001B595E" w:rsidRDefault="00DD4E44" w:rsidP="001A02E9">
                  <w:pPr>
                    <w:pStyle w:val="NormalWeb"/>
                    <w:ind w:left="1227" w:hanging="1221"/>
                    <w:rPr>
                      <w:rFonts w:ascii="Arial" w:eastAsiaTheme="minorEastAsia" w:hAnsi="Arial" w:cs="Arial"/>
                      <w:color w:val="000000" w:themeColor="text1"/>
                      <w:sz w:val="21"/>
                      <w:szCs w:val="21"/>
                      <w:lang w:val="en-US"/>
                    </w:rPr>
                  </w:pPr>
                  <w:r w:rsidRPr="001B595E">
                    <w:rPr>
                      <w:rFonts w:ascii="Arial" w:hAnsi="Arial" w:cs="Arial"/>
                      <w:color w:val="000000" w:themeColor="text1"/>
                      <w:sz w:val="21"/>
                      <w:szCs w:val="21"/>
                      <w:lang w:val="en-US"/>
                    </w:rPr>
                    <w:t> </w:t>
                  </w:r>
                </w:p>
              </w:tc>
            </w:tr>
            <w:tr w:rsidR="001B595E" w:rsidRPr="001B595E" w14:paraId="171C92C8" w14:textId="77777777" w:rsidTr="00781E9F">
              <w:trPr>
                <w:jc w:val="center"/>
              </w:trPr>
              <w:tc>
                <w:tcPr>
                  <w:tcW w:w="8842" w:type="dxa"/>
                  <w:gridSpan w:val="2"/>
                  <w:tcMar>
                    <w:top w:w="15" w:type="dxa"/>
                    <w:left w:w="45" w:type="dxa"/>
                    <w:bottom w:w="15" w:type="dxa"/>
                    <w:right w:w="45" w:type="dxa"/>
                  </w:tcMar>
                  <w:hideMark/>
                </w:tcPr>
                <w:p w14:paraId="61167A54" w14:textId="77777777" w:rsidR="00DD4E44" w:rsidRPr="001B595E" w:rsidRDefault="00DD4E44" w:rsidP="001A02E9">
                  <w:pPr>
                    <w:ind w:left="1227" w:hanging="1221"/>
                    <w:rPr>
                      <w:rFonts w:ascii="Arial" w:hAnsi="Arial" w:cs="Arial"/>
                      <w:color w:val="000000" w:themeColor="text1"/>
                      <w:sz w:val="21"/>
                      <w:szCs w:val="21"/>
                    </w:rPr>
                  </w:pPr>
                  <w:r w:rsidRPr="001B595E">
                    <w:rPr>
                      <w:rFonts w:ascii="Arial" w:hAnsi="Arial" w:cs="Arial"/>
                      <w:b/>
                      <w:bCs/>
                      <w:color w:val="000000" w:themeColor="text1"/>
                      <w:sz w:val="21"/>
                      <w:szCs w:val="21"/>
                    </w:rPr>
                    <w:t>Funcţia</w:t>
                  </w:r>
                </w:p>
                <w:p w14:paraId="365FDFE1" w14:textId="77777777" w:rsidR="00DD4E44" w:rsidRPr="001B595E" w:rsidRDefault="00DD4E44" w:rsidP="001A02E9">
                  <w:pPr>
                    <w:pStyle w:val="NormalWeb"/>
                    <w:ind w:left="1227" w:hanging="1221"/>
                    <w:rPr>
                      <w:rFonts w:ascii="Arial" w:eastAsiaTheme="minorEastAsia" w:hAnsi="Arial" w:cs="Arial"/>
                      <w:color w:val="000000" w:themeColor="text1"/>
                      <w:sz w:val="21"/>
                      <w:szCs w:val="21"/>
                    </w:rPr>
                  </w:pPr>
                  <w:r w:rsidRPr="001B595E">
                    <w:rPr>
                      <w:rFonts w:ascii="Arial" w:hAnsi="Arial" w:cs="Arial"/>
                      <w:color w:val="000000" w:themeColor="text1"/>
                      <w:sz w:val="21"/>
                      <w:szCs w:val="21"/>
                    </w:rPr>
                    <w:t> </w:t>
                  </w:r>
                </w:p>
              </w:tc>
            </w:tr>
            <w:tr w:rsidR="001B595E" w:rsidRPr="001B595E" w14:paraId="7CC88BB3" w14:textId="77777777" w:rsidTr="00781E9F">
              <w:trPr>
                <w:gridAfter w:val="1"/>
                <w:wAfter w:w="5157" w:type="dxa"/>
                <w:jc w:val="center"/>
              </w:trPr>
              <w:tc>
                <w:tcPr>
                  <w:tcW w:w="3685" w:type="dxa"/>
                  <w:tcMar>
                    <w:top w:w="15" w:type="dxa"/>
                    <w:left w:w="45" w:type="dxa"/>
                    <w:bottom w:w="15" w:type="dxa"/>
                    <w:right w:w="45" w:type="dxa"/>
                  </w:tcMar>
                  <w:hideMark/>
                </w:tcPr>
                <w:p w14:paraId="3E37C68B" w14:textId="77777777" w:rsidR="00DD4E44" w:rsidRPr="001B595E" w:rsidRDefault="00DD4E44" w:rsidP="001A02E9">
                  <w:pPr>
                    <w:ind w:left="1227" w:hanging="1221"/>
                    <w:rPr>
                      <w:rFonts w:ascii="Arial" w:hAnsi="Arial" w:cs="Arial"/>
                      <w:color w:val="000000" w:themeColor="text1"/>
                      <w:sz w:val="21"/>
                      <w:szCs w:val="21"/>
                    </w:rPr>
                  </w:pPr>
                  <w:r w:rsidRPr="001B595E">
                    <w:rPr>
                      <w:rFonts w:ascii="Arial" w:hAnsi="Arial" w:cs="Arial"/>
                      <w:b/>
                      <w:bCs/>
                      <w:color w:val="000000" w:themeColor="text1"/>
                      <w:sz w:val="21"/>
                      <w:szCs w:val="21"/>
                    </w:rPr>
                    <w:t>Semnătura</w:t>
                  </w:r>
                </w:p>
              </w:tc>
            </w:tr>
          </w:tbl>
          <w:p w14:paraId="34A43DA0" w14:textId="77777777" w:rsidR="00DD4E44" w:rsidRPr="001B595E" w:rsidRDefault="00DD4E44" w:rsidP="001A02E9">
            <w:pPr>
              <w:pStyle w:val="BodyText"/>
              <w:spacing w:before="8"/>
              <w:ind w:left="6"/>
              <w:rPr>
                <w:rFonts w:ascii="Calibri"/>
                <w:b/>
                <w:color w:val="000000" w:themeColor="text1"/>
                <w:sz w:val="25"/>
              </w:rPr>
            </w:pPr>
          </w:p>
          <w:p w14:paraId="06EFEC45" w14:textId="77777777" w:rsidR="00DD4E44" w:rsidRPr="001B595E" w:rsidRDefault="00DD4E44" w:rsidP="00DD4E44">
            <w:pPr>
              <w:tabs>
                <w:tab w:val="center" w:pos="4677"/>
                <w:tab w:val="right" w:pos="9355"/>
              </w:tabs>
              <w:rPr>
                <w:rFonts w:ascii="Times New Roman" w:eastAsia="Calibri" w:hAnsi="Times New Roman" w:cs="Times New Roman"/>
                <w:color w:val="000000" w:themeColor="text1"/>
                <w:sz w:val="24"/>
                <w:szCs w:val="24"/>
                <w:lang w:val="en-GB"/>
              </w:rPr>
            </w:pPr>
          </w:p>
          <w:p w14:paraId="3D47C6FE" w14:textId="77777777" w:rsidR="00DD4E44" w:rsidRPr="001B595E" w:rsidRDefault="00DD4E44" w:rsidP="00DD4E44">
            <w:pPr>
              <w:rPr>
                <w:rFonts w:ascii="Times New Roman" w:eastAsia="Calibri" w:hAnsi="Times New Roman" w:cs="Times New Roman"/>
                <w:color w:val="000000" w:themeColor="text1"/>
                <w:sz w:val="24"/>
                <w:szCs w:val="24"/>
                <w:lang w:val="en-GB"/>
              </w:rPr>
            </w:pPr>
          </w:p>
          <w:p w14:paraId="3F2D9D3F" w14:textId="77777777" w:rsidR="00E9661D" w:rsidRDefault="00E9661D" w:rsidP="00970454">
            <w:pPr>
              <w:ind w:right="540"/>
              <w:jc w:val="right"/>
              <w:rPr>
                <w:rFonts w:ascii="Times New Roman" w:eastAsia="Calibri" w:hAnsi="Times New Roman" w:cs="Times New Roman"/>
                <w:color w:val="000000" w:themeColor="text1"/>
                <w:sz w:val="24"/>
                <w:szCs w:val="24"/>
                <w:lang w:val="en-US"/>
              </w:rPr>
            </w:pPr>
          </w:p>
          <w:p w14:paraId="7DCA0723" w14:textId="5C4E33FF" w:rsidR="00970454" w:rsidRPr="001B595E" w:rsidRDefault="00970454" w:rsidP="00970454">
            <w:pPr>
              <w:ind w:right="540"/>
              <w:jc w:val="right"/>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Anexa nr.5 </w:t>
            </w:r>
          </w:p>
          <w:p w14:paraId="5F1F8A5A" w14:textId="7F505AD3" w:rsidR="00DD4E44" w:rsidRPr="001B595E" w:rsidRDefault="00970454" w:rsidP="00DD4E44">
            <w:pPr>
              <w:jc w:val="right"/>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la Regulamentul de punere în aplicare a Codului vamal nr.95/2021</w:t>
            </w:r>
          </w:p>
          <w:p w14:paraId="19954B3C" w14:textId="77777777" w:rsidR="00E9661D" w:rsidRDefault="00E9661D" w:rsidP="00DD4E44">
            <w:pPr>
              <w:ind w:right="540"/>
              <w:jc w:val="center"/>
              <w:rPr>
                <w:rFonts w:ascii="Times New Roman" w:eastAsia="Calibri" w:hAnsi="Times New Roman" w:cs="Times New Roman"/>
                <w:b/>
                <w:bCs/>
                <w:color w:val="000000" w:themeColor="text1"/>
                <w:sz w:val="24"/>
                <w:szCs w:val="24"/>
                <w:lang w:val="en-US"/>
              </w:rPr>
            </w:pPr>
          </w:p>
          <w:p w14:paraId="3EEE975E" w14:textId="77777777" w:rsidR="00E9661D" w:rsidRDefault="00E9661D" w:rsidP="00DD4E44">
            <w:pPr>
              <w:ind w:right="540"/>
              <w:jc w:val="center"/>
              <w:rPr>
                <w:rFonts w:ascii="Times New Roman" w:eastAsia="Calibri" w:hAnsi="Times New Roman" w:cs="Times New Roman"/>
                <w:b/>
                <w:bCs/>
                <w:color w:val="000000" w:themeColor="text1"/>
                <w:sz w:val="24"/>
                <w:szCs w:val="24"/>
                <w:lang w:val="en-US"/>
              </w:rPr>
            </w:pPr>
          </w:p>
          <w:p w14:paraId="580B9588" w14:textId="0C269353" w:rsidR="00DD4E44" w:rsidRPr="001B595E" w:rsidRDefault="00DD4E44" w:rsidP="00DD4E44">
            <w:pPr>
              <w:ind w:right="540"/>
              <w:jc w:val="center"/>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 xml:space="preserve">NOTE </w:t>
            </w:r>
            <w:r w:rsidR="00970454" w:rsidRPr="001B595E">
              <w:rPr>
                <w:rFonts w:ascii="Times New Roman" w:eastAsia="Calibri" w:hAnsi="Times New Roman" w:cs="Times New Roman"/>
                <w:b/>
                <w:bCs/>
                <w:color w:val="000000" w:themeColor="text1"/>
                <w:sz w:val="24"/>
                <w:szCs w:val="24"/>
                <w:lang w:val="en-US"/>
              </w:rPr>
              <w:t xml:space="preserve">INTRODUCTIVE </w:t>
            </w:r>
            <w:r w:rsidRPr="001B595E">
              <w:rPr>
                <w:rFonts w:ascii="Times New Roman" w:eastAsia="Calibri" w:hAnsi="Times New Roman" w:cs="Times New Roman"/>
                <w:b/>
                <w:bCs/>
                <w:color w:val="000000" w:themeColor="text1"/>
                <w:sz w:val="24"/>
                <w:szCs w:val="24"/>
                <w:lang w:val="en-US"/>
              </w:rPr>
              <w:t>ȘI LISTA OPERAȚIUNILOR</w:t>
            </w:r>
            <w:r w:rsidR="00970454" w:rsidRPr="001B595E">
              <w:rPr>
                <w:rFonts w:ascii="Times New Roman" w:eastAsia="Calibri" w:hAnsi="Times New Roman" w:cs="Times New Roman"/>
                <w:b/>
                <w:bCs/>
                <w:color w:val="000000" w:themeColor="text1"/>
                <w:sz w:val="24"/>
                <w:szCs w:val="24"/>
                <w:lang w:val="en-US"/>
              </w:rPr>
              <w:t xml:space="preserve"> </w:t>
            </w:r>
            <w:r w:rsidRPr="001B595E">
              <w:rPr>
                <w:rFonts w:ascii="Times New Roman" w:eastAsia="Calibri" w:hAnsi="Times New Roman" w:cs="Times New Roman"/>
                <w:b/>
                <w:bCs/>
                <w:color w:val="000000" w:themeColor="text1"/>
                <w:sz w:val="24"/>
                <w:szCs w:val="24"/>
                <w:lang w:val="en-US"/>
              </w:rPr>
              <w:t xml:space="preserve"> </w:t>
            </w:r>
            <w:r w:rsidR="00970454" w:rsidRPr="001B595E">
              <w:rPr>
                <w:rFonts w:ascii="Times New Roman" w:eastAsia="Calibri" w:hAnsi="Times New Roman" w:cs="Times New Roman"/>
                <w:b/>
                <w:bCs/>
                <w:color w:val="000000" w:themeColor="text1"/>
                <w:sz w:val="24"/>
                <w:szCs w:val="24"/>
                <w:lang w:val="en-US"/>
              </w:rPr>
              <w:t xml:space="preserve">SUBSTANȚIALE </w:t>
            </w:r>
            <w:r w:rsidRPr="001B595E">
              <w:rPr>
                <w:rFonts w:ascii="Times New Roman" w:eastAsia="Calibri" w:hAnsi="Times New Roman" w:cs="Times New Roman"/>
                <w:b/>
                <w:bCs/>
                <w:color w:val="000000" w:themeColor="text1"/>
                <w:sz w:val="24"/>
                <w:szCs w:val="24"/>
                <w:lang w:val="en-US"/>
              </w:rPr>
              <w:t xml:space="preserve">DE </w:t>
            </w:r>
            <w:r w:rsidR="00970454" w:rsidRPr="001B595E">
              <w:rPr>
                <w:rFonts w:ascii="Times New Roman" w:eastAsia="Calibri" w:hAnsi="Times New Roman" w:cs="Times New Roman"/>
                <w:b/>
                <w:bCs/>
                <w:color w:val="000000" w:themeColor="text1"/>
                <w:sz w:val="24"/>
                <w:szCs w:val="24"/>
                <w:lang w:val="en-US"/>
              </w:rPr>
              <w:t xml:space="preserve">TRANSFORMARE SAU </w:t>
            </w:r>
            <w:r w:rsidRPr="001B595E">
              <w:rPr>
                <w:rFonts w:ascii="Times New Roman" w:eastAsia="Calibri" w:hAnsi="Times New Roman" w:cs="Times New Roman"/>
                <w:b/>
                <w:bCs/>
                <w:color w:val="000000" w:themeColor="text1"/>
                <w:sz w:val="24"/>
                <w:szCs w:val="24"/>
                <w:lang w:val="en-US"/>
              </w:rPr>
              <w:t xml:space="preserve">PRELUCRARE CARE CONFERĂ </w:t>
            </w:r>
            <w:r w:rsidR="00970454" w:rsidRPr="001B595E">
              <w:rPr>
                <w:rFonts w:ascii="Times New Roman" w:eastAsia="Calibri" w:hAnsi="Times New Roman" w:cs="Times New Roman"/>
                <w:b/>
                <w:bCs/>
                <w:color w:val="000000" w:themeColor="text1"/>
                <w:sz w:val="24"/>
                <w:szCs w:val="24"/>
                <w:lang w:val="en-US"/>
              </w:rPr>
              <w:t xml:space="preserve">ORIGINEA </w:t>
            </w:r>
            <w:r w:rsidRPr="001B595E">
              <w:rPr>
                <w:rFonts w:ascii="Times New Roman" w:eastAsia="Calibri" w:hAnsi="Times New Roman" w:cs="Times New Roman"/>
                <w:b/>
                <w:bCs/>
                <w:color w:val="000000" w:themeColor="text1"/>
                <w:sz w:val="24"/>
                <w:szCs w:val="24"/>
                <w:lang w:val="en-US"/>
              </w:rPr>
              <w:t>NEPREF</w:t>
            </w:r>
            <w:r w:rsidR="00970454" w:rsidRPr="001B595E">
              <w:rPr>
                <w:rFonts w:ascii="Times New Roman" w:eastAsia="Calibri" w:hAnsi="Times New Roman" w:cs="Times New Roman"/>
                <w:b/>
                <w:bCs/>
                <w:color w:val="000000" w:themeColor="text1"/>
                <w:sz w:val="24"/>
                <w:szCs w:val="24"/>
                <w:lang w:val="en-US"/>
              </w:rPr>
              <w:t>ERENȚIALĂ</w:t>
            </w:r>
          </w:p>
          <w:p w14:paraId="4F745F64" w14:textId="77777777" w:rsidR="00DD4E44" w:rsidRPr="001B595E" w:rsidRDefault="00DD4E44" w:rsidP="00DD4E44">
            <w:pPr>
              <w:ind w:right="540"/>
              <w:rPr>
                <w:rFonts w:ascii="Times New Roman" w:eastAsia="Calibri" w:hAnsi="Times New Roman" w:cs="Times New Roman"/>
                <w:color w:val="000000" w:themeColor="text1"/>
                <w:sz w:val="24"/>
                <w:szCs w:val="24"/>
                <w:lang w:val="en-US"/>
              </w:rPr>
            </w:pPr>
          </w:p>
          <w:p w14:paraId="3E7C6921" w14:textId="17913B10" w:rsidR="00DD4E44" w:rsidRPr="001B595E" w:rsidRDefault="00DD4E44" w:rsidP="00DD4E44">
            <w:pPr>
              <w:ind w:right="540"/>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NOTE </w:t>
            </w:r>
            <w:r w:rsidR="00970454" w:rsidRPr="001B595E">
              <w:rPr>
                <w:rFonts w:ascii="Times New Roman" w:eastAsia="Calibri" w:hAnsi="Times New Roman" w:cs="Times New Roman"/>
                <w:color w:val="000000" w:themeColor="text1"/>
                <w:sz w:val="24"/>
                <w:szCs w:val="24"/>
                <w:lang w:val="en-US"/>
              </w:rPr>
              <w:t>INTRODUCTIVE</w:t>
            </w:r>
          </w:p>
          <w:p w14:paraId="45D9DCBF" w14:textId="77777777" w:rsidR="00DD4E44" w:rsidRPr="001B595E" w:rsidRDefault="00DD4E44" w:rsidP="00DD4E44">
            <w:pPr>
              <w:ind w:right="540" w:firstLine="680"/>
              <w:rPr>
                <w:rFonts w:ascii="Times New Roman" w:eastAsia="Calibri" w:hAnsi="Times New Roman" w:cs="Times New Roman"/>
                <w:color w:val="000000" w:themeColor="text1"/>
                <w:sz w:val="24"/>
                <w:szCs w:val="24"/>
                <w:lang w:val="en-US"/>
              </w:rPr>
            </w:pPr>
          </w:p>
          <w:p w14:paraId="51F66959" w14:textId="77777777" w:rsidR="00DD4E44" w:rsidRPr="001B595E" w:rsidRDefault="00DD4E44" w:rsidP="00DD4E44">
            <w:pPr>
              <w:numPr>
                <w:ilvl w:val="0"/>
                <w:numId w:val="8"/>
              </w:numPr>
              <w:ind w:left="357" w:right="540" w:hanging="357"/>
              <w:contextualSpacing/>
              <w:jc w:val="both"/>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Definiții</w:t>
            </w:r>
          </w:p>
          <w:p w14:paraId="75344CA0" w14:textId="77777777" w:rsidR="00DD4E44" w:rsidRPr="001B595E" w:rsidRDefault="00DD4E44" w:rsidP="00DD4E44">
            <w:pPr>
              <w:ind w:left="357" w:right="540" w:hanging="357"/>
              <w:contextualSpacing/>
              <w:jc w:val="both"/>
              <w:rPr>
                <w:rFonts w:ascii="Times New Roman" w:eastAsia="Calibri" w:hAnsi="Times New Roman" w:cs="Times New Roman"/>
                <w:color w:val="000000" w:themeColor="text1"/>
                <w:sz w:val="24"/>
                <w:szCs w:val="24"/>
                <w:lang w:val="en-US"/>
              </w:rPr>
            </w:pPr>
          </w:p>
          <w:p w14:paraId="726C9966"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1.1. Referirile la „fabricarea”, „producția” sau „prelucrarea” mărfurilor includ orice fel de operație de prelucrare, asamblare sau prelucrare.</w:t>
            </w:r>
          </w:p>
          <w:p w14:paraId="4B45C0E2"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p>
          <w:p w14:paraId="4E058E6B"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Metodele de obținere a mărfurilor includ fabricarea, producerea, prelucrarea, creșterea, creșterea, creșterea, exploatarea minieră, extracția, recoltarea, pescuitul, captarea, strângerea, colectarea, vânătoarea și capturarea.</w:t>
            </w:r>
          </w:p>
          <w:p w14:paraId="4635836D"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p>
          <w:p w14:paraId="0DFFBD4C"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1.2. „Material” include ingrediente, piese, componente, subansambluri și bunuri care au fost încorporate fizic într-un alt bun sau au fost supuse unui proces în producerea altui bun.</w:t>
            </w:r>
          </w:p>
          <w:p w14:paraId="270DD824"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p>
          <w:p w14:paraId="59299426"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„Material originar” înseamnă un material a cărui țară de origine, astfel cum este stabilită în conformitate cu aceste norme, este aceeași țară cu țara în care materialul este utilizat în producție.</w:t>
            </w:r>
          </w:p>
          <w:p w14:paraId="2B25630D"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p>
          <w:p w14:paraId="5455BD1E"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„Material neoriginar” înseamnă un material a cărui țară de origine, astfel cum este stabilită în conformitate cu aceste norme, nu este aceeași țară cu țara în care materialul respectiv este utilizat în producție.</w:t>
            </w:r>
          </w:p>
          <w:p w14:paraId="7845081A"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p>
          <w:p w14:paraId="0B54D658"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„Produs” înseamnă produsul fabricat, chiar dacă este destinat utilizării ulterioare într-o altă operațiune de producție.</w:t>
            </w:r>
          </w:p>
          <w:p w14:paraId="50AF9C0D"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p>
          <w:p w14:paraId="7C026D65"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1.3. Regula valorii adăugate</w:t>
            </w:r>
          </w:p>
          <w:p w14:paraId="042BB142"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p>
          <w:p w14:paraId="1B3BE44E"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„Regula valorii adăugate X%” înseamnă fabricație în care creșterea valorii dobândită ca urmare a prelucrării și prelucrării și, dacă este cazul, încorporarea pieselor originare din țara de fabricație reprezintă cel puțin X% din prețul franco fabrică al produs. „X” reprezintă procentul indicat pentru fiecare rubrică.</w:t>
            </w:r>
          </w:p>
          <w:p w14:paraId="63B24812"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p>
          <w:p w14:paraId="4983BC2C"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„Valoarea dobândită ca urmare a prelucrării, prelucrării și încorporării pieselor originare din țara de fabricație” înseamnă creșterea valorii rezultată din asamblarea în sine, împreună cu orice operațiuni de pregătire, finisare și verificare, precum și din încorporarea oricăror piese originare. în țara în care au fost efectuate operațiunile în cauză, inclusiv profitul și costurile generale suportate în acea țară ca urmare a operațiunilor.</w:t>
            </w:r>
          </w:p>
          <w:p w14:paraId="5DD6B175"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p>
          <w:p w14:paraId="1062CEAB"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„Preț franco fabrică” înseamnă prețul plătit sau care urmează să fie plătit pentru produsul gata de colectare la sediul producătorului în a cărui întreprindere are loc ultima prelucrare sau transformare; acest preț trebuie să reflecte toate costurile legate de fabricarea produsului (inclusiv costul tuturor materialelor utilizate), minus orice taxe interne care sunt sau pot fi rambursate atunci când produsul obținut este exportat sau reexportat.</w:t>
            </w:r>
          </w:p>
          <w:p w14:paraId="399F1E95"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p>
          <w:p w14:paraId="28651744"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prețul efectiv plătit nu reflectă toate costurile legate de fabricarea produsului care sunt suportate efectiv, prețul franco fabrică înseamnă suma tuturor acestor costuri, minus orice taxe interne care sunt sau pot fi rambursate atunci când produsul obținut este exportat sau reexportat;</w:t>
            </w:r>
          </w:p>
          <w:p w14:paraId="493A5D13"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p>
          <w:p w14:paraId="5F1185C8"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1.4. Machiajul complet</w:t>
            </w:r>
          </w:p>
          <w:p w14:paraId="3E46285E"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p>
          <w:p w14:paraId="24876868"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Termenul „machiaj complet” folosit în listă înseamnă că trebuie efectuate toate operațiunile care urmează după tăierea țesăturii sau tricotarea sau croșetarea țesăturii direct la formă. Totuși, machiajul nu este neapărat considerat incomplet atunci când una sau mai multe operațiuni de finisare nu au fost efectuate.</w:t>
            </w:r>
          </w:p>
          <w:p w14:paraId="79BD117B"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p>
          <w:p w14:paraId="65548242"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1.5. În cazul în care termenul „țară” este utilizat în prezenta anexă, se înțelege că se referă la „țară sau teritoriu”.</w:t>
            </w:r>
          </w:p>
          <w:p w14:paraId="76161170"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p>
          <w:p w14:paraId="47A7F25E" w14:textId="77777777" w:rsidR="00DD4E44" w:rsidRPr="001B595E" w:rsidRDefault="00DD4E44" w:rsidP="00DD4E44">
            <w:pPr>
              <w:numPr>
                <w:ilvl w:val="0"/>
                <w:numId w:val="8"/>
              </w:numPr>
              <w:ind w:left="0" w:right="540" w:firstLine="0"/>
              <w:contextualSpacing/>
              <w:jc w:val="both"/>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Aplicarea regulilor din prezenta anexă</w:t>
            </w:r>
          </w:p>
          <w:p w14:paraId="1109E395"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p>
          <w:p w14:paraId="436C8007"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2.1. Regulile prevăzute în prezenta anexă se aplică mărfurilor pe baza clasificării lor în Nomenclatura Combinată, precum și pe alte criterii care pot fi prevăzute în plus față de pozițiile sau subpozițiile Nomenclaturii Combinate create special în scopul prezentului Anexă. O poziție sau o subpoziție din Nomenclatura Combinată care este subdivizată în continuare utilizând astfel de criterii este denumită în prezenta anexă „poziție divizată” sau „subpoziție divizată”. „Nomenclatura combinată” sau „NC” înseamnă </w:t>
            </w:r>
            <w:r w:rsidRPr="001B595E">
              <w:rPr>
                <w:rFonts w:ascii="Times New Roman" w:eastAsia="Calibri" w:hAnsi="Times New Roman" w:cs="Times New Roman"/>
                <w:color w:val="000000" w:themeColor="text1"/>
                <w:sz w:val="24"/>
                <w:szCs w:val="24"/>
                <w:lang w:val="en-US" w:eastAsia="en-GB"/>
              </w:rPr>
              <w:t>nomenclatura mărfurilor , astfel cum este prevăzută în Legea nr. 172/2014 privind aprobarea Nomenclaturii combinate a mărfurilor.</w:t>
            </w:r>
          </w:p>
          <w:p w14:paraId="34786F86"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p>
          <w:p w14:paraId="0B5B3F80"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2.2. Referirea la o modificare a clasificării tarifare în regulile primare stabilite mai jos se aplică numai materialelor neoriginare.</w:t>
            </w:r>
          </w:p>
          <w:p w14:paraId="469FC07B"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p>
          <w:p w14:paraId="79A80440"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2.3. Materialele care au dobândit statutul originar într-o țară sunt considerate materiale originare din acea țară în scopul determinării originii unui bun care </w:t>
            </w:r>
            <w:r w:rsidRPr="001B595E">
              <w:rPr>
                <w:rFonts w:ascii="Times New Roman" w:eastAsia="Calibri" w:hAnsi="Times New Roman" w:cs="Times New Roman"/>
                <w:color w:val="000000" w:themeColor="text1"/>
                <w:sz w:val="24"/>
                <w:szCs w:val="24"/>
                <w:lang w:val="en-US"/>
              </w:rPr>
              <w:lastRenderedPageBreak/>
              <w:t>încorporează astfel de materiale sau a unui bun fabricat din astfel de materiale prin prelucrare sau prelucrare ulterioară în acea țară.</w:t>
            </w:r>
          </w:p>
          <w:p w14:paraId="3DB7F5B9"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p>
          <w:p w14:paraId="555A9864"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2.4. Atunci când nu este practic din punct de vedere comercial să se păstreze stocuri separate de materiale interschimbabile sau de bunuri originare din țări diferite, țara de origine a materialelor amestecate sau a mărfurilor care sunt interschimbabile poate fi alocată pe baza unei metode de gestionare a stocurilor recunoscută în țara în care materialele sau bunurile erau amestecate.</w:t>
            </w:r>
          </w:p>
          <w:p w14:paraId="0F951A89"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p>
          <w:p w14:paraId="6627A3F4"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2.5. În scopul aplicării regulilor primare bazate pe modificarea clasificării tarifare, materialele neoriginare care nu îndeplinesc regula primară nu vor fi luate în considerare, cu excepția cazului în care se specifică altfel într-un anumit capitol, cu condiția ca valoarea totală a acestor materiale să nu depășească 10 % din prețul franco fabrică al bunului.</w:t>
            </w:r>
          </w:p>
          <w:p w14:paraId="19C9AB99"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p>
          <w:p w14:paraId="68C8CBE5"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2.6. Regulile primare stabilite la nivel de capitol (reguli primare ale capitolului) au aceeași valoare ca și regulile primare stabilite la nivel de subdiviziune și pot fi aplicate alternativ.</w:t>
            </w:r>
          </w:p>
          <w:p w14:paraId="7A42FCAF"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p>
          <w:p w14:paraId="76E4C65F"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3.</w:t>
            </w:r>
            <w:r w:rsidRPr="001B595E">
              <w:rPr>
                <w:rFonts w:ascii="Times New Roman" w:eastAsia="Calibri" w:hAnsi="Times New Roman" w:cs="Times New Roman"/>
                <w:color w:val="000000" w:themeColor="text1"/>
                <w:sz w:val="24"/>
                <w:szCs w:val="24"/>
                <w:lang w:val="en-US"/>
              </w:rPr>
              <w:t xml:space="preserve"> </w:t>
            </w:r>
            <w:r w:rsidRPr="001B595E">
              <w:rPr>
                <w:rFonts w:ascii="Times New Roman" w:eastAsia="Calibri" w:hAnsi="Times New Roman" w:cs="Times New Roman"/>
                <w:b/>
                <w:bCs/>
                <w:color w:val="000000" w:themeColor="text1"/>
                <w:sz w:val="24"/>
                <w:szCs w:val="24"/>
                <w:lang w:val="en-US"/>
              </w:rPr>
              <w:t>Glosar</w:t>
            </w:r>
          </w:p>
          <w:p w14:paraId="419B3401"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p>
          <w:p w14:paraId="7A26F030"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Regulile primare la nivel de subdiviziune, atunci când se bazează pe o modificare a clasificării tarifare, pot fi exprimate folosind următoarele abrevieri.</w:t>
            </w:r>
          </w:p>
          <w:p w14:paraId="42D95BDF"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 </w:t>
            </w:r>
          </w:p>
          <w:p w14:paraId="27A64C5C"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CC: trece la capitolul în cauză din orice alt capitol</w:t>
            </w:r>
          </w:p>
          <w:p w14:paraId="31CC30CD"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schimbare la titlul în cauză de la orice altă rubrică</w:t>
            </w:r>
          </w:p>
          <w:p w14:paraId="0178F7FA"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CTSH: modificare la subpoziția în cauză de la orice altă subpoziție sau de la orice altă poziție</w:t>
            </w:r>
          </w:p>
          <w:p w14:paraId="18CDDA96"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CTHS: trecerea la rubrica împărțită în cauză de la orice altă împărțire a acestei poziții sau de la orice altă poziție</w:t>
            </w:r>
          </w:p>
          <w:p w14:paraId="2C4758C7" w14:textId="77777777" w:rsidR="00DD4E44" w:rsidRPr="001B595E" w:rsidRDefault="00DD4E44" w:rsidP="00DD4E44">
            <w:pPr>
              <w:ind w:right="54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CTSHS: modificare la subpoziția de scindare în cauză din orice altă subpoziție a acestei subpoziții sau de la orice altă subpoziție sau poziție</w:t>
            </w:r>
          </w:p>
          <w:p w14:paraId="482596AF"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p>
          <w:p w14:paraId="6512853C"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p>
          <w:p w14:paraId="128E463C" w14:textId="77777777" w:rsidR="00DD4E44" w:rsidRPr="001B595E" w:rsidRDefault="00DD4E44" w:rsidP="00DD4E44">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SECȚIUNEA I</w:t>
            </w:r>
          </w:p>
          <w:p w14:paraId="772933CD" w14:textId="77777777" w:rsidR="00DD4E44" w:rsidRPr="001B595E" w:rsidRDefault="00DD4E44" w:rsidP="00DD4E44">
            <w:pPr>
              <w:ind w:firstLine="680"/>
              <w:rPr>
                <w:rFonts w:ascii="Times New Roman" w:eastAsia="Calibri" w:hAnsi="Times New Roman" w:cs="Times New Roman"/>
                <w:color w:val="000000" w:themeColor="text1"/>
                <w:sz w:val="24"/>
                <w:szCs w:val="24"/>
                <w:lang w:val="en-US"/>
              </w:rPr>
            </w:pPr>
          </w:p>
          <w:p w14:paraId="02B52EAC" w14:textId="77777777" w:rsidR="00DD4E44" w:rsidRPr="001B595E" w:rsidRDefault="00DD4E44" w:rsidP="00DD4E44">
            <w:pPr>
              <w:ind w:right="-171"/>
              <w:jc w:val="center"/>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ANIMALE VIE; PRODUSE ANIMALE</w:t>
            </w:r>
          </w:p>
          <w:p w14:paraId="7BCC1EE0" w14:textId="77777777" w:rsidR="00DD4E44" w:rsidRPr="001B595E" w:rsidRDefault="00DD4E44" w:rsidP="00DD4E44">
            <w:pPr>
              <w:ind w:right="-171" w:firstLine="680"/>
              <w:rPr>
                <w:rFonts w:ascii="Times New Roman" w:eastAsia="Calibri" w:hAnsi="Times New Roman" w:cs="Times New Roman"/>
                <w:color w:val="000000" w:themeColor="text1"/>
                <w:sz w:val="24"/>
                <w:szCs w:val="24"/>
                <w:lang w:val="en-US"/>
              </w:rPr>
            </w:pPr>
          </w:p>
          <w:p w14:paraId="60C95F87" w14:textId="77777777" w:rsidR="00DD4E44" w:rsidRPr="001B595E" w:rsidRDefault="00DD4E44" w:rsidP="00DD4E44">
            <w:pPr>
              <w:ind w:right="-171"/>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CAPITOLUL 2</w:t>
            </w:r>
          </w:p>
          <w:p w14:paraId="28629B08" w14:textId="77777777" w:rsidR="00DD4E44" w:rsidRPr="001B595E" w:rsidRDefault="00DD4E44" w:rsidP="00DD4E44">
            <w:pPr>
              <w:ind w:right="-171" w:firstLine="680"/>
              <w:rPr>
                <w:rFonts w:ascii="Times New Roman" w:eastAsia="Calibri" w:hAnsi="Times New Roman" w:cs="Times New Roman"/>
                <w:color w:val="000000" w:themeColor="text1"/>
                <w:sz w:val="24"/>
                <w:szCs w:val="24"/>
                <w:lang w:val="en-US"/>
              </w:rPr>
            </w:pPr>
          </w:p>
          <w:p w14:paraId="69E24557" w14:textId="77777777" w:rsidR="00DD4E44" w:rsidRPr="001B595E" w:rsidRDefault="00DD4E44" w:rsidP="00DD4E44">
            <w:pPr>
              <w:ind w:right="-171"/>
              <w:jc w:val="center"/>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Carne și organe comestibile</w:t>
            </w:r>
          </w:p>
          <w:p w14:paraId="288B06BB" w14:textId="77777777" w:rsidR="00DD4E44" w:rsidRPr="001B595E" w:rsidRDefault="00DD4E44" w:rsidP="00DD4E44">
            <w:pPr>
              <w:ind w:right="-171" w:firstLine="680"/>
              <w:rPr>
                <w:rFonts w:ascii="Times New Roman" w:eastAsia="Calibri" w:hAnsi="Times New Roman" w:cs="Times New Roman"/>
                <w:color w:val="000000" w:themeColor="text1"/>
                <w:sz w:val="24"/>
                <w:szCs w:val="24"/>
                <w:lang w:val="en-US"/>
              </w:rPr>
            </w:pPr>
          </w:p>
          <w:p w14:paraId="788DEB87" w14:textId="77777777" w:rsidR="00DD4E44" w:rsidRPr="001B595E" w:rsidRDefault="00DD4E44" w:rsidP="00DD4E44">
            <w:pPr>
              <w:ind w:right="-171"/>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 xml:space="preserve">Regula reziduală a capitolului aplicabilă amestecurilor </w:t>
            </w:r>
            <w:r w:rsidRPr="001B595E">
              <w:rPr>
                <w:rFonts w:ascii="Times New Roman" w:eastAsia="Calibri" w:hAnsi="Times New Roman" w:cs="Times New Roman"/>
                <w:color w:val="000000" w:themeColor="text1"/>
                <w:sz w:val="24"/>
                <w:szCs w:val="24"/>
                <w:lang w:val="en-US"/>
              </w:rPr>
              <w:t>:</w:t>
            </w:r>
          </w:p>
          <w:p w14:paraId="779191B3" w14:textId="77777777" w:rsidR="00DD4E44" w:rsidRPr="001B595E" w:rsidRDefault="00DD4E44" w:rsidP="00DD4E44">
            <w:pPr>
              <w:ind w:right="-171" w:firstLine="680"/>
              <w:rPr>
                <w:rFonts w:ascii="Times New Roman" w:eastAsia="Calibri" w:hAnsi="Times New Roman" w:cs="Times New Roman"/>
                <w:color w:val="000000" w:themeColor="text1"/>
                <w:sz w:val="24"/>
                <w:szCs w:val="24"/>
                <w:lang w:val="en-US"/>
              </w:rPr>
            </w:pPr>
          </w:p>
          <w:p w14:paraId="268F8361" w14:textId="77777777" w:rsidR="00DD4E44" w:rsidRPr="001B595E" w:rsidRDefault="00DD4E44" w:rsidP="00DD4E44">
            <w:pPr>
              <w:ind w:right="-171"/>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 În sensul acestei reguli reziduale, „amestecare” înseamnă operațiunea deliberată și controlată proporțional constând în reunirea a două sau mai multe materiale fungibile.</w:t>
            </w:r>
          </w:p>
          <w:p w14:paraId="6AAFE3BF" w14:textId="77777777" w:rsidR="00DD4E44" w:rsidRPr="001B595E" w:rsidRDefault="00DD4E44" w:rsidP="00DD4E44">
            <w:pPr>
              <w:ind w:right="-171" w:firstLine="680"/>
              <w:jc w:val="both"/>
              <w:rPr>
                <w:rFonts w:ascii="Times New Roman" w:eastAsia="Calibri" w:hAnsi="Times New Roman" w:cs="Times New Roman"/>
                <w:color w:val="000000" w:themeColor="text1"/>
                <w:sz w:val="24"/>
                <w:szCs w:val="24"/>
                <w:lang w:val="en-US"/>
              </w:rPr>
            </w:pPr>
          </w:p>
          <w:p w14:paraId="78C10979" w14:textId="77777777" w:rsidR="00DD4E44" w:rsidRPr="001B595E" w:rsidRDefault="00DD4E44" w:rsidP="00DD4E44">
            <w:pPr>
              <w:ind w:right="-171"/>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(2) Originea unui amestec de produse din prezentul capitol este țara de origine a materialelor care reprezintă mai mult de 50 % din greutatea amestecului. Greutatea materialelor de aceeași origine se ia împreună.</w:t>
            </w:r>
          </w:p>
          <w:p w14:paraId="20956729" w14:textId="77777777" w:rsidR="00DD4E44" w:rsidRPr="001B595E" w:rsidRDefault="00DD4E44" w:rsidP="00DD4E44">
            <w:pPr>
              <w:ind w:right="-171" w:firstLine="680"/>
              <w:jc w:val="both"/>
              <w:rPr>
                <w:rFonts w:ascii="Times New Roman" w:eastAsia="Calibri" w:hAnsi="Times New Roman" w:cs="Times New Roman"/>
                <w:color w:val="000000" w:themeColor="text1"/>
                <w:sz w:val="24"/>
                <w:szCs w:val="24"/>
                <w:lang w:val="en-US"/>
              </w:rPr>
            </w:pPr>
          </w:p>
          <w:p w14:paraId="1EA361A5" w14:textId="77777777" w:rsidR="00DD4E44" w:rsidRPr="001B595E" w:rsidRDefault="00DD4E44" w:rsidP="00DD4E44">
            <w:pPr>
              <w:ind w:right="-171"/>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(3) Atunci când niciunul dintre materialele utilizate nu îndeplinește procentul cerut, originea amestecului va fi țara în care a fost efectuată amestecarea.</w:t>
            </w:r>
          </w:p>
          <w:p w14:paraId="7CE5B0EF" w14:textId="77777777" w:rsidR="00DD4E44" w:rsidRPr="001B595E" w:rsidRDefault="00DD4E44" w:rsidP="00DD4E44">
            <w:pPr>
              <w:ind w:right="-171" w:firstLine="680"/>
              <w:jc w:val="both"/>
              <w:rPr>
                <w:rFonts w:ascii="Times New Roman" w:eastAsia="Calibri" w:hAnsi="Times New Roman" w:cs="Times New Roman"/>
                <w:color w:val="000000" w:themeColor="text1"/>
                <w:sz w:val="24"/>
                <w:szCs w:val="24"/>
                <w:lang w:val="en-US"/>
              </w:rPr>
            </w:pPr>
          </w:p>
          <w:p w14:paraId="12C1B14B" w14:textId="77777777" w:rsidR="00DD4E44" w:rsidRPr="001B595E" w:rsidRDefault="00DD4E44" w:rsidP="00DD4E44">
            <w:pPr>
              <w:ind w:right="-171"/>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Notă de capitol</w:t>
            </w:r>
          </w:p>
          <w:p w14:paraId="2BBB5673" w14:textId="77777777" w:rsidR="00DD4E44" w:rsidRPr="001B595E" w:rsidRDefault="00DD4E44" w:rsidP="00DD4E44">
            <w:pPr>
              <w:ind w:right="-171" w:firstLine="680"/>
              <w:jc w:val="both"/>
              <w:rPr>
                <w:rFonts w:ascii="Times New Roman" w:eastAsia="Calibri" w:hAnsi="Times New Roman" w:cs="Times New Roman"/>
                <w:color w:val="000000" w:themeColor="text1"/>
                <w:sz w:val="24"/>
                <w:szCs w:val="24"/>
                <w:lang w:val="en-US"/>
              </w:rPr>
            </w:pPr>
          </w:p>
          <w:p w14:paraId="4CF04933" w14:textId="77777777" w:rsidR="00DD4E44" w:rsidRPr="001B595E" w:rsidRDefault="00DD4E44" w:rsidP="00DD4E44">
            <w:pPr>
              <w:ind w:right="-171"/>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În cazul în care nu este îndeplinită regula principală pentru pozițiile 0201 până la 0206, carnea (marsanele) este considerată originară din țara în care animalele de la care au fost obținute au fost îngrășate sau crescute pentru cea mai lungă perioadă.</w:t>
            </w:r>
          </w:p>
          <w:p w14:paraId="3935180C" w14:textId="77777777" w:rsidR="00DD4E44" w:rsidRPr="001B595E" w:rsidRDefault="00DD4E44" w:rsidP="00DD4E44">
            <w:pPr>
              <w:ind w:right="-171" w:firstLine="680"/>
              <w:jc w:val="both"/>
              <w:rPr>
                <w:rFonts w:ascii="Times New Roman" w:eastAsia="Calibri" w:hAnsi="Times New Roman" w:cs="Times New Roman"/>
                <w:color w:val="000000" w:themeColor="text1"/>
                <w:sz w:val="24"/>
                <w:szCs w:val="24"/>
                <w:lang w:val="en-US"/>
              </w:rPr>
            </w:pPr>
          </w:p>
          <w:p w14:paraId="44E85B20" w14:textId="77777777" w:rsidR="00DD4E44" w:rsidRPr="001B595E" w:rsidRDefault="00DD4E44" w:rsidP="00DD4E44">
            <w:pPr>
              <w:ind w:right="-171"/>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 xml:space="preserve">Regula reziduală a capitolului </w:t>
            </w:r>
            <w:r w:rsidRPr="001B595E">
              <w:rPr>
                <w:rFonts w:ascii="Times New Roman" w:eastAsia="Calibri" w:hAnsi="Times New Roman" w:cs="Times New Roman"/>
                <w:color w:val="000000" w:themeColor="text1"/>
                <w:sz w:val="24"/>
                <w:szCs w:val="24"/>
                <w:lang w:val="en-US"/>
              </w:rPr>
              <w:t>:</w:t>
            </w:r>
          </w:p>
          <w:p w14:paraId="20FCC181" w14:textId="77777777" w:rsidR="00DD4E44" w:rsidRPr="001B595E" w:rsidRDefault="00DD4E44" w:rsidP="00DD4E44">
            <w:pPr>
              <w:ind w:right="-171" w:firstLine="680"/>
              <w:jc w:val="both"/>
              <w:rPr>
                <w:rFonts w:ascii="Times New Roman" w:eastAsia="Calibri" w:hAnsi="Times New Roman" w:cs="Times New Roman"/>
                <w:color w:val="000000" w:themeColor="text1"/>
                <w:sz w:val="24"/>
                <w:szCs w:val="24"/>
                <w:lang w:val="en-US"/>
              </w:rPr>
            </w:pPr>
          </w:p>
          <w:p w14:paraId="1B983467" w14:textId="77777777" w:rsidR="00DD4E44" w:rsidRPr="001B595E" w:rsidRDefault="00DD4E44" w:rsidP="00DD4E44">
            <w:pPr>
              <w:ind w:right="-171"/>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și a celorlalte reguli reziduale ale capitolului, țara de origine a mărfurilor este țara din care provine cea mai mare parte a materialelor, determinată pe baza de greutatea materialelor.</w:t>
            </w:r>
          </w:p>
          <w:p w14:paraId="391F1249"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tbl>
            <w:tblPr>
              <w:tblStyle w:val="TableGrid"/>
              <w:tblW w:w="0" w:type="auto"/>
              <w:tblLook w:val="04A0" w:firstRow="1" w:lastRow="0" w:firstColumn="1" w:lastColumn="0" w:noHBand="0" w:noVBand="1"/>
            </w:tblPr>
            <w:tblGrid>
              <w:gridCol w:w="1029"/>
              <w:gridCol w:w="4371"/>
              <w:gridCol w:w="2762"/>
            </w:tblGrid>
            <w:tr w:rsidR="001B595E" w:rsidRPr="001B595E" w14:paraId="7511D29C" w14:textId="77777777" w:rsidTr="00535BAB">
              <w:tc>
                <w:tcPr>
                  <w:tcW w:w="1129" w:type="dxa"/>
                </w:tcPr>
                <w:p w14:paraId="780D3D34" w14:textId="77777777" w:rsidR="00DD4E44" w:rsidRPr="001B595E" w:rsidRDefault="00DD4E44" w:rsidP="00535BAB">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r w:rsidRPr="001B595E">
                    <w:rPr>
                      <w:rFonts w:ascii="Times New Roman" w:eastAsia="Calibri" w:hAnsi="Times New Roman" w:cs="Times New Roman"/>
                      <w:color w:val="000000" w:themeColor="text1"/>
                      <w:sz w:val="24"/>
                      <w:szCs w:val="24"/>
                      <w:vertAlign w:val="superscript"/>
                      <w:lang w:val="en-US"/>
                    </w:rPr>
                    <w:footnoteReference w:id="1"/>
                  </w:r>
                </w:p>
              </w:tc>
              <w:tc>
                <w:tcPr>
                  <w:tcW w:w="5289" w:type="dxa"/>
                </w:tcPr>
                <w:p w14:paraId="2EF1E70F" w14:textId="77777777" w:rsidR="00DD4E44" w:rsidRPr="001B595E" w:rsidRDefault="00DD4E44" w:rsidP="00535BAB">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210" w:type="dxa"/>
                </w:tcPr>
                <w:p w14:paraId="1139E4F9" w14:textId="77777777" w:rsidR="00DD4E44" w:rsidRPr="001B595E" w:rsidRDefault="00DD4E44" w:rsidP="00535BAB">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56D17083" w14:textId="77777777" w:rsidTr="00535BAB">
              <w:tc>
                <w:tcPr>
                  <w:tcW w:w="1129" w:type="dxa"/>
                </w:tcPr>
                <w:p w14:paraId="47C9A6AE"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0201</w:t>
                  </w:r>
                </w:p>
              </w:tc>
              <w:tc>
                <w:tcPr>
                  <w:tcW w:w="5289" w:type="dxa"/>
                </w:tcPr>
                <w:p w14:paraId="1E0C2C5E"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Carne de bovine, proaspătă sau refrigerată</w:t>
                  </w:r>
                </w:p>
              </w:tc>
              <w:tc>
                <w:tcPr>
                  <w:tcW w:w="3210" w:type="dxa"/>
                </w:tcPr>
                <w:p w14:paraId="540ECCBE"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Originea mărfurilor de la această poziție este țara în care animalul a fost îngrășat pentru o perioadă de cel puțin trei luni înainte de sacrificare.</w:t>
                  </w:r>
                </w:p>
              </w:tc>
            </w:tr>
            <w:tr w:rsidR="001B595E" w:rsidRPr="001B595E" w14:paraId="58DD3E3E" w14:textId="77777777" w:rsidTr="00535BAB">
              <w:tc>
                <w:tcPr>
                  <w:tcW w:w="1129" w:type="dxa"/>
                </w:tcPr>
                <w:p w14:paraId="3BD6231D"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0202</w:t>
                  </w:r>
                </w:p>
              </w:tc>
              <w:tc>
                <w:tcPr>
                  <w:tcW w:w="5289" w:type="dxa"/>
                </w:tcPr>
                <w:p w14:paraId="210DDAFD"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Carne de bovine, congelată</w:t>
                  </w:r>
                </w:p>
              </w:tc>
              <w:tc>
                <w:tcPr>
                  <w:tcW w:w="3210" w:type="dxa"/>
                </w:tcPr>
                <w:p w14:paraId="2B96F261"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Originea mărfurilor de la această poziție este țara în care animalul a fost îngrășat pentru o perioadă de cel puțin trei luni înainte de sacrificare.</w:t>
                  </w:r>
                </w:p>
              </w:tc>
            </w:tr>
            <w:tr w:rsidR="001B595E" w:rsidRPr="001B595E" w14:paraId="231CB4F8" w14:textId="77777777" w:rsidTr="00535BAB">
              <w:tc>
                <w:tcPr>
                  <w:tcW w:w="1129" w:type="dxa"/>
                </w:tcPr>
                <w:p w14:paraId="3AA9A38B"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0203</w:t>
                  </w:r>
                </w:p>
              </w:tc>
              <w:tc>
                <w:tcPr>
                  <w:tcW w:w="5289" w:type="dxa"/>
                </w:tcPr>
                <w:p w14:paraId="18F3EF3A"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Carne de porc, proaspătă, refrigerată sau congelată</w:t>
                  </w:r>
                </w:p>
              </w:tc>
              <w:tc>
                <w:tcPr>
                  <w:tcW w:w="3210" w:type="dxa"/>
                </w:tcPr>
                <w:p w14:paraId="612D54D7"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Originea mărfurilor de la această poziție este țara în care animalul a fost îngrășat pentru o perioadă de cel puțin două luni înainte de sacrificare.</w:t>
                  </w:r>
                </w:p>
              </w:tc>
            </w:tr>
            <w:tr w:rsidR="001B595E" w:rsidRPr="001B595E" w14:paraId="4ED2710D" w14:textId="77777777" w:rsidTr="00535BAB">
              <w:tc>
                <w:tcPr>
                  <w:tcW w:w="1129" w:type="dxa"/>
                </w:tcPr>
                <w:p w14:paraId="1F57410C"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0204</w:t>
                  </w:r>
                </w:p>
              </w:tc>
              <w:tc>
                <w:tcPr>
                  <w:tcW w:w="5289" w:type="dxa"/>
                </w:tcPr>
                <w:p w14:paraId="7167309D"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Carne de oaie sau capră, proaspătă, refrigerată sau congelată</w:t>
                  </w:r>
                </w:p>
              </w:tc>
              <w:tc>
                <w:tcPr>
                  <w:tcW w:w="3210" w:type="dxa"/>
                </w:tcPr>
                <w:p w14:paraId="1EC0ED46"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Originea mărfurilor de la această poziție este țara în care animalul a fost îngrășat pentru o perioadă de cel puțin două luni înainte de sacrificare.</w:t>
                  </w:r>
                </w:p>
                <w:p w14:paraId="6A5B622E"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p>
              </w:tc>
            </w:tr>
            <w:tr w:rsidR="001B595E" w:rsidRPr="001B595E" w14:paraId="23426E7A" w14:textId="77777777" w:rsidTr="00535BAB">
              <w:tc>
                <w:tcPr>
                  <w:tcW w:w="1129" w:type="dxa"/>
                </w:tcPr>
                <w:p w14:paraId="7A47E09A"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0205</w:t>
                  </w:r>
                </w:p>
              </w:tc>
              <w:tc>
                <w:tcPr>
                  <w:tcW w:w="5289" w:type="dxa"/>
                </w:tcPr>
                <w:p w14:paraId="32806ED4"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Carne de cai, măgari, catâri sau barde, proaspătă, refrigerată sau congelată</w:t>
                  </w:r>
                </w:p>
              </w:tc>
              <w:tc>
                <w:tcPr>
                  <w:tcW w:w="3210" w:type="dxa"/>
                </w:tcPr>
                <w:p w14:paraId="042890AA"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Originea mărfurilor de la această poziție este țara în care animalul a fost îngrășat pentru o perioadă de cel puțin trei luni înainte de sacrificare.</w:t>
                  </w:r>
                </w:p>
              </w:tc>
            </w:tr>
            <w:tr w:rsidR="001B595E" w:rsidRPr="001B595E" w14:paraId="37C73B27" w14:textId="77777777" w:rsidTr="00535BAB">
              <w:tc>
                <w:tcPr>
                  <w:tcW w:w="1129" w:type="dxa"/>
                </w:tcPr>
                <w:p w14:paraId="4694F1F2"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0206</w:t>
                  </w:r>
                </w:p>
              </w:tc>
              <w:tc>
                <w:tcPr>
                  <w:tcW w:w="5289" w:type="dxa"/>
                </w:tcPr>
                <w:p w14:paraId="5B12B085"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Organe comestibile de la bovine, porcine, ovine, caprine, cai, magari, catâri sau barde, proaspete, refrigerate sau congelate</w:t>
                  </w:r>
                </w:p>
              </w:tc>
              <w:tc>
                <w:tcPr>
                  <w:tcW w:w="3210" w:type="dxa"/>
                </w:tcPr>
                <w:p w14:paraId="770AD5D3"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Originea mărfurilor din aceasta</w:t>
                  </w:r>
                </w:p>
                <w:p w14:paraId="75B9F4FD"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rubrica va fi țara în</w:t>
                  </w:r>
                </w:p>
                <w:p w14:paraId="79F87921"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pe care animalul a fost îngrășat</w:t>
                  </w:r>
                </w:p>
                <w:p w14:paraId="4C4BE47E"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cel puțin trei luni înainte de sacrificare sau, în cazul porcilor, oilor sau caprinelor, cu cel puțin </w:t>
                  </w:r>
                  <w:r w:rsidRPr="001B595E">
                    <w:rPr>
                      <w:rFonts w:ascii="Times New Roman" w:eastAsia="Calibri" w:hAnsi="Times New Roman" w:cs="Times New Roman"/>
                      <w:color w:val="000000" w:themeColor="text1"/>
                      <w:sz w:val="24"/>
                      <w:szCs w:val="24"/>
                      <w:lang w:val="en-US"/>
                    </w:rPr>
                    <w:lastRenderedPageBreak/>
                    <w:t>două luni înainte de sacrificare</w:t>
                  </w:r>
                </w:p>
                <w:p w14:paraId="16899935"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p>
              </w:tc>
            </w:tr>
          </w:tbl>
          <w:p w14:paraId="71352A25"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1F9ECB9F" w14:textId="77777777" w:rsidR="00DD4E44" w:rsidRPr="001B595E" w:rsidRDefault="00DD4E44" w:rsidP="00DD4E44">
            <w:pPr>
              <w:rPr>
                <w:rFonts w:ascii="Times New Roman" w:eastAsia="Calibri" w:hAnsi="Times New Roman" w:cs="Times New Roman"/>
                <w:color w:val="000000" w:themeColor="text1"/>
                <w:sz w:val="24"/>
                <w:szCs w:val="24"/>
                <w:lang w:val="en-US"/>
              </w:rPr>
            </w:pPr>
          </w:p>
          <w:p w14:paraId="29F6681B" w14:textId="77777777" w:rsidR="00DD4E44" w:rsidRPr="001B595E" w:rsidRDefault="00DD4E44" w:rsidP="00DD4E44">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CAPITOLUL 4</w:t>
            </w:r>
          </w:p>
          <w:p w14:paraId="6D04A960" w14:textId="77777777" w:rsidR="00DD4E44" w:rsidRPr="001B595E" w:rsidRDefault="00DD4E44" w:rsidP="00DD4E44">
            <w:pPr>
              <w:rPr>
                <w:rFonts w:ascii="Times New Roman" w:eastAsia="Calibri" w:hAnsi="Times New Roman" w:cs="Times New Roman"/>
                <w:color w:val="000000" w:themeColor="text1"/>
                <w:sz w:val="24"/>
                <w:szCs w:val="24"/>
                <w:lang w:val="en-US"/>
              </w:rPr>
            </w:pPr>
          </w:p>
          <w:p w14:paraId="66E2B259" w14:textId="77777777" w:rsidR="00DD4E44" w:rsidRPr="001B595E" w:rsidRDefault="00DD4E44" w:rsidP="00DD4E44">
            <w:pPr>
              <w:jc w:val="center"/>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Produs lactat; ouă de păsări; miere naturala; produse comestibile de origine animală,</w:t>
            </w:r>
          </w:p>
          <w:p w14:paraId="21E0DE85" w14:textId="77777777" w:rsidR="00DD4E44" w:rsidRPr="001B595E" w:rsidRDefault="00DD4E44" w:rsidP="00DD4E44">
            <w:pPr>
              <w:jc w:val="center"/>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nespecificate sau incluse în altă parte</w:t>
            </w:r>
          </w:p>
          <w:p w14:paraId="4AC55428" w14:textId="77777777" w:rsidR="00DD4E44" w:rsidRPr="001B595E" w:rsidRDefault="00DD4E44" w:rsidP="00DD4E44">
            <w:pPr>
              <w:rPr>
                <w:rFonts w:ascii="Times New Roman" w:eastAsia="Calibri" w:hAnsi="Times New Roman" w:cs="Times New Roman"/>
                <w:color w:val="000000" w:themeColor="text1"/>
                <w:sz w:val="24"/>
                <w:szCs w:val="24"/>
                <w:lang w:val="en-US"/>
              </w:rPr>
            </w:pPr>
          </w:p>
          <w:p w14:paraId="0F3A5315" w14:textId="77777777" w:rsidR="00DD4E44" w:rsidRPr="001B595E" w:rsidRDefault="00DD4E44" w:rsidP="00DD4E44">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 xml:space="preserve">Regula reziduală a capitolului aplicabilă amestecurilor </w:t>
            </w:r>
            <w:r w:rsidRPr="001B595E">
              <w:rPr>
                <w:rFonts w:ascii="Times New Roman" w:eastAsia="Calibri" w:hAnsi="Times New Roman" w:cs="Times New Roman"/>
                <w:color w:val="000000" w:themeColor="text1"/>
                <w:sz w:val="24"/>
                <w:szCs w:val="24"/>
                <w:lang w:val="en-US"/>
              </w:rPr>
              <w:t>:</w:t>
            </w:r>
          </w:p>
          <w:p w14:paraId="4B920A38" w14:textId="77777777" w:rsidR="00DD4E44" w:rsidRPr="001B595E" w:rsidRDefault="00DD4E44" w:rsidP="00DD4E44">
            <w:pPr>
              <w:rPr>
                <w:rFonts w:ascii="Times New Roman" w:eastAsia="Calibri" w:hAnsi="Times New Roman" w:cs="Times New Roman"/>
                <w:color w:val="000000" w:themeColor="text1"/>
                <w:sz w:val="24"/>
                <w:szCs w:val="24"/>
                <w:lang w:val="en-US"/>
              </w:rPr>
            </w:pPr>
          </w:p>
          <w:p w14:paraId="3C9EEC06"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 În sensul acestei reguli reziduale, „amestecare” înseamnă operațiunea deliberată și controlată proporțional constând în reunirea a două sau mai multe materiale fungibile.</w:t>
            </w:r>
          </w:p>
          <w:p w14:paraId="37D16850"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779B9F7F"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(2) Originea unui amestec de produse din prezentul capitol este țara de origine a materialelor care reprezintă mai mult de 50 % din greutatea amestecului; totuși, originea unui amestec de produse de la pozițiile 0401-0404 este țara de origine a materialelor care reprezintă mai mult de 50 % din greutatea substanței uscate a amestecului. Greutatea materialelor de aceeași origine se ia împreună.</w:t>
            </w:r>
          </w:p>
          <w:p w14:paraId="2842D48F"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26E12A86"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(3) Atunci când niciunul dintre materialele utilizate nu îndeplinește procentul cerut, originea amestecului va fi țara în care a fost efectuată amestecarea.</w:t>
            </w:r>
          </w:p>
          <w:p w14:paraId="27290F7A"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6D438905"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 xml:space="preserve">Regula reziduală a capitolului </w:t>
            </w:r>
            <w:r w:rsidRPr="001B595E">
              <w:rPr>
                <w:rFonts w:ascii="Times New Roman" w:eastAsia="Calibri" w:hAnsi="Times New Roman" w:cs="Times New Roman"/>
                <w:color w:val="000000" w:themeColor="text1"/>
                <w:sz w:val="24"/>
                <w:szCs w:val="24"/>
                <w:lang w:val="en-US"/>
              </w:rPr>
              <w:t>:</w:t>
            </w:r>
          </w:p>
          <w:p w14:paraId="52EC6C84"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530BECC7"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și a celorlalte reguli reziduale ale capitolului, țara de origine a mărfurilor este țara din care provine cea mai mare parte a materialelor, determinată pe baza de greutatea materialelor.</w:t>
            </w:r>
          </w:p>
          <w:p w14:paraId="0B876C8E"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tbl>
            <w:tblPr>
              <w:tblStyle w:val="TableGrid"/>
              <w:tblW w:w="0" w:type="auto"/>
              <w:tblLook w:val="04A0" w:firstRow="1" w:lastRow="0" w:firstColumn="1" w:lastColumn="0" w:noHBand="0" w:noVBand="1"/>
            </w:tblPr>
            <w:tblGrid>
              <w:gridCol w:w="1052"/>
              <w:gridCol w:w="4360"/>
              <w:gridCol w:w="2750"/>
            </w:tblGrid>
            <w:tr w:rsidR="001B595E" w:rsidRPr="001B595E" w14:paraId="5117A33A" w14:textId="77777777" w:rsidTr="00535BAB">
              <w:tc>
                <w:tcPr>
                  <w:tcW w:w="1129" w:type="dxa"/>
                </w:tcPr>
                <w:p w14:paraId="655C4A64" w14:textId="77777777" w:rsidR="00DD4E44" w:rsidRPr="001B595E" w:rsidRDefault="00DD4E44" w:rsidP="00535BAB">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5289" w:type="dxa"/>
                </w:tcPr>
                <w:p w14:paraId="209ED11F" w14:textId="77777777" w:rsidR="00DD4E44" w:rsidRPr="001B595E" w:rsidRDefault="00DD4E44" w:rsidP="00535BAB">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210" w:type="dxa"/>
                </w:tcPr>
                <w:p w14:paraId="07C9503B" w14:textId="77777777" w:rsidR="00DD4E44" w:rsidRPr="001B595E" w:rsidRDefault="00DD4E44" w:rsidP="00535BAB">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3DC25C40" w14:textId="77777777" w:rsidTr="00535BAB">
              <w:tc>
                <w:tcPr>
                  <w:tcW w:w="1129" w:type="dxa"/>
                </w:tcPr>
                <w:p w14:paraId="12DDBFF7"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04081</w:t>
                  </w:r>
                </w:p>
              </w:tc>
              <w:tc>
                <w:tcPr>
                  <w:tcW w:w="5289" w:type="dxa"/>
                </w:tcPr>
                <w:p w14:paraId="601A1CAD"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Ouă de păsări, fără coajă, uscate, iar gălbenușurile de ou, uscate</w:t>
                  </w:r>
                </w:p>
              </w:tc>
              <w:tc>
                <w:tcPr>
                  <w:tcW w:w="3210" w:type="dxa"/>
                </w:tcPr>
                <w:p w14:paraId="64CB10A8"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Originea mărfurilor este țara în care a avut loc uscarea (după spargere și separare, după caz) a:</w:t>
                  </w:r>
                </w:p>
                <w:p w14:paraId="5D4AE7E1"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ouă de păsări, în coajă, proaspete</w:t>
                  </w:r>
                </w:p>
                <w:p w14:paraId="1DAE7D54"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 conservate, care se încadrează în</w:t>
                  </w:r>
                </w:p>
                <w:p w14:paraId="4A0ACA25"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poziția ex 0407</w:t>
                  </w:r>
                </w:p>
                <w:p w14:paraId="1AF9C3FC"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ouă de păsări, nu în coajă,</w:t>
                  </w:r>
                </w:p>
                <w:p w14:paraId="7AE06C84"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altele decât uscate, căzând</w:t>
                  </w:r>
                </w:p>
                <w:p w14:paraId="0EAFF938"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 la poziția ex 0408</w:t>
                  </w:r>
                </w:p>
                <w:p w14:paraId="0FF8972A"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gălbenușuri de ou, altele decât cele uscate,</w:t>
                  </w:r>
                </w:p>
                <w:p w14:paraId="4ECBD41D"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care se încadrează în rubrica</w:t>
                  </w:r>
                </w:p>
                <w:p w14:paraId="7C953CAA"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0408</w:t>
                  </w:r>
                </w:p>
                <w:p w14:paraId="044547B0"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p>
                <w:p w14:paraId="70DBDD36"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p>
              </w:tc>
            </w:tr>
          </w:tbl>
          <w:p w14:paraId="6459D1FF"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64DA202A"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1F10E71E" w14:textId="77777777" w:rsidR="00DD4E44" w:rsidRPr="001B595E" w:rsidRDefault="00DD4E44" w:rsidP="00DD4E44">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SECȚIUNEA II</w:t>
            </w:r>
          </w:p>
          <w:p w14:paraId="667F270A"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37098CDD" w14:textId="77777777" w:rsidR="00DD4E44" w:rsidRPr="001B595E" w:rsidRDefault="00DD4E44" w:rsidP="00DD4E44">
            <w:pPr>
              <w:jc w:val="center"/>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lastRenderedPageBreak/>
              <w:t>PRODUSE VEGETALE</w:t>
            </w:r>
          </w:p>
          <w:p w14:paraId="046DD926"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053038A3" w14:textId="77777777" w:rsidR="00DD4E44" w:rsidRPr="001B595E" w:rsidRDefault="00DD4E44" w:rsidP="00DD4E44">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CAPITOLUL 9</w:t>
            </w:r>
          </w:p>
          <w:p w14:paraId="25F970AD"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6D645DCF" w14:textId="77777777" w:rsidR="00DD4E44" w:rsidRPr="001B595E" w:rsidRDefault="00DD4E44" w:rsidP="00DD4E44">
            <w:pPr>
              <w:jc w:val="center"/>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Cafea, ceai, mate și condimente</w:t>
            </w:r>
          </w:p>
          <w:p w14:paraId="3E6FBA8C"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5F545982" w14:textId="77777777" w:rsidR="00DD4E44" w:rsidRPr="001B595E" w:rsidRDefault="00DD4E44" w:rsidP="00DD4E44">
            <w:pPr>
              <w:jc w:val="both"/>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Regula reziduală de capitol aplicabilă amestecurilor:</w:t>
            </w:r>
          </w:p>
          <w:p w14:paraId="41FAC976"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4D0F89A9"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 În sensul acestei reguli reziduale, „amestecare” înseamnă operațiunea deliberată și controlată proporțional constând în reunirea a două sau mai multe materiale fungibile.</w:t>
            </w:r>
          </w:p>
          <w:p w14:paraId="6820F168"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52DA1AE4"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(2) Originea unui amestec de produse din prezentul capitol este țara de origine a materialelor care reprezintă mai mult de 50 % din greutatea amestecului. Greutatea materialelor de aceeași origine se ia împreună.</w:t>
            </w:r>
          </w:p>
          <w:p w14:paraId="14467D30"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6F3D648A"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(3) Atunci când niciunul dintre materialele utilizate nu îndeplinește procentul cerut, originea amestecului va fi țara în care a fost efectuată amestecarea.</w:t>
            </w:r>
          </w:p>
          <w:p w14:paraId="2146F4A0"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3A236695" w14:textId="77777777" w:rsidR="00DD4E44" w:rsidRPr="001B595E" w:rsidRDefault="00DD4E44" w:rsidP="00DD4E44">
            <w:pPr>
              <w:jc w:val="both"/>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Regula reziduală a capitolului:</w:t>
            </w:r>
          </w:p>
          <w:p w14:paraId="7B232E67"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0FB8222D"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și a celorlalte reguli reziduale ale capitolului, țara de origine a mărfurilor este țara din care provine cea mai mare parte a materialelor, determinată pe baza de greutatea materialelor.</w:t>
            </w:r>
          </w:p>
          <w:p w14:paraId="2603DC76"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tbl>
            <w:tblPr>
              <w:tblStyle w:val="TableGrid"/>
              <w:tblW w:w="0" w:type="auto"/>
              <w:tblLook w:val="04A0" w:firstRow="1" w:lastRow="0" w:firstColumn="1" w:lastColumn="0" w:noHBand="0" w:noVBand="1"/>
            </w:tblPr>
            <w:tblGrid>
              <w:gridCol w:w="1020"/>
              <w:gridCol w:w="4374"/>
              <w:gridCol w:w="2768"/>
            </w:tblGrid>
            <w:tr w:rsidR="001B595E" w:rsidRPr="001B595E" w14:paraId="1BCD3EC0" w14:textId="77777777" w:rsidTr="00535BAB">
              <w:tc>
                <w:tcPr>
                  <w:tcW w:w="1129" w:type="dxa"/>
                </w:tcPr>
                <w:p w14:paraId="7D2D529C" w14:textId="77777777" w:rsidR="00DD4E44" w:rsidRPr="001B595E" w:rsidRDefault="00DD4E44" w:rsidP="00535BAB">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5289" w:type="dxa"/>
                </w:tcPr>
                <w:p w14:paraId="4EC73045" w14:textId="77777777" w:rsidR="00DD4E44" w:rsidRPr="001B595E" w:rsidRDefault="00DD4E44" w:rsidP="00535BAB">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210" w:type="dxa"/>
                </w:tcPr>
                <w:p w14:paraId="4A939BCF" w14:textId="77777777" w:rsidR="00DD4E44" w:rsidRPr="001B595E" w:rsidRDefault="00DD4E44" w:rsidP="00535BAB">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5CB88626" w14:textId="77777777" w:rsidTr="00535BAB">
              <w:tc>
                <w:tcPr>
                  <w:tcW w:w="1129" w:type="dxa"/>
                </w:tcPr>
                <w:p w14:paraId="2BED0A77"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p>
              </w:tc>
              <w:tc>
                <w:tcPr>
                  <w:tcW w:w="5289" w:type="dxa"/>
                </w:tcPr>
                <w:p w14:paraId="3FB75258" w14:textId="77777777" w:rsidR="00DD4E44" w:rsidRPr="001B595E" w:rsidRDefault="00DD4E44" w:rsidP="00535BAB">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Cafea, nu prăjită</w:t>
                  </w:r>
                </w:p>
              </w:tc>
              <w:tc>
                <w:tcPr>
                  <w:tcW w:w="3210" w:type="dxa"/>
                </w:tcPr>
                <w:p w14:paraId="76DECF02"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p>
              </w:tc>
            </w:tr>
            <w:tr w:rsidR="001B595E" w:rsidRPr="001B595E" w14:paraId="7FEBF608" w14:textId="77777777" w:rsidTr="00535BAB">
              <w:tc>
                <w:tcPr>
                  <w:tcW w:w="1129" w:type="dxa"/>
                </w:tcPr>
                <w:p w14:paraId="2DFF348D"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0901 11</w:t>
                  </w:r>
                </w:p>
              </w:tc>
              <w:tc>
                <w:tcPr>
                  <w:tcW w:w="5289" w:type="dxa"/>
                </w:tcPr>
                <w:p w14:paraId="328FC969" w14:textId="77777777" w:rsidR="00DD4E44" w:rsidRPr="001B595E" w:rsidRDefault="00DD4E44" w:rsidP="00535BAB">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-Nedecofeinizat</w:t>
                  </w:r>
                </w:p>
              </w:tc>
              <w:tc>
                <w:tcPr>
                  <w:tcW w:w="3210" w:type="dxa"/>
                </w:tcPr>
                <w:p w14:paraId="512E7FDC"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Originea mărfurilor de la această subpoziție este țara în care au fost obținute în stare naturală sau neprelucrată.</w:t>
                  </w:r>
                </w:p>
              </w:tc>
            </w:tr>
            <w:tr w:rsidR="001B595E" w:rsidRPr="001B595E" w14:paraId="20464E10" w14:textId="77777777" w:rsidTr="00535BAB">
              <w:tc>
                <w:tcPr>
                  <w:tcW w:w="1129" w:type="dxa"/>
                </w:tcPr>
                <w:p w14:paraId="1A4A8C51"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0901 12</w:t>
                  </w:r>
                </w:p>
              </w:tc>
              <w:tc>
                <w:tcPr>
                  <w:tcW w:w="5289" w:type="dxa"/>
                </w:tcPr>
                <w:p w14:paraId="38F5B932" w14:textId="77777777" w:rsidR="00DD4E44" w:rsidRPr="001B595E" w:rsidRDefault="00DD4E44" w:rsidP="00535BAB">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-Decofeinizat</w:t>
                  </w:r>
                </w:p>
              </w:tc>
              <w:tc>
                <w:tcPr>
                  <w:tcW w:w="3210" w:type="dxa"/>
                </w:tcPr>
                <w:p w14:paraId="45CE8EBA"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Originea mărfurilor de la această subpoziție este țara în care au fost obținute în stare naturală sau neprelucrată.</w:t>
                  </w:r>
                </w:p>
              </w:tc>
            </w:tr>
            <w:tr w:rsidR="001B595E" w:rsidRPr="001B595E" w14:paraId="45FF3DC7" w14:textId="77777777" w:rsidTr="00535BAB">
              <w:tc>
                <w:tcPr>
                  <w:tcW w:w="1129" w:type="dxa"/>
                </w:tcPr>
                <w:p w14:paraId="442D8325"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p>
              </w:tc>
              <w:tc>
                <w:tcPr>
                  <w:tcW w:w="5289" w:type="dxa"/>
                </w:tcPr>
                <w:p w14:paraId="210CF949" w14:textId="77777777" w:rsidR="00DD4E44" w:rsidRPr="001B595E" w:rsidRDefault="00DD4E44" w:rsidP="00535BAB">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Cafea, prăjită</w:t>
                  </w:r>
                </w:p>
              </w:tc>
              <w:tc>
                <w:tcPr>
                  <w:tcW w:w="3210" w:type="dxa"/>
                </w:tcPr>
                <w:p w14:paraId="09C42D01" w14:textId="77777777" w:rsidR="00DD4E44" w:rsidRPr="001B595E" w:rsidRDefault="00DD4E44" w:rsidP="00535BAB">
                  <w:pPr>
                    <w:jc w:val="center"/>
                    <w:rPr>
                      <w:rFonts w:ascii="Times New Roman" w:eastAsia="Calibri" w:hAnsi="Times New Roman" w:cs="Times New Roman"/>
                      <w:color w:val="000000" w:themeColor="text1"/>
                      <w:sz w:val="24"/>
                      <w:szCs w:val="24"/>
                      <w:lang w:val="en-US"/>
                    </w:rPr>
                  </w:pPr>
                </w:p>
              </w:tc>
            </w:tr>
            <w:tr w:rsidR="001B595E" w:rsidRPr="001B595E" w14:paraId="293F04F9" w14:textId="77777777" w:rsidTr="00535BAB">
              <w:tc>
                <w:tcPr>
                  <w:tcW w:w="1129" w:type="dxa"/>
                </w:tcPr>
                <w:p w14:paraId="6BF1E0E5"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0901 21</w:t>
                  </w:r>
                </w:p>
              </w:tc>
              <w:tc>
                <w:tcPr>
                  <w:tcW w:w="5289" w:type="dxa"/>
                </w:tcPr>
                <w:p w14:paraId="394D96B8" w14:textId="77777777" w:rsidR="00DD4E44" w:rsidRPr="001B595E" w:rsidRDefault="00DD4E44" w:rsidP="00535BAB">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-Nedecofeinizat</w:t>
                  </w:r>
                </w:p>
              </w:tc>
              <w:tc>
                <w:tcPr>
                  <w:tcW w:w="3210" w:type="dxa"/>
                </w:tcPr>
                <w:p w14:paraId="709BEF7A"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CTSH</w:t>
                  </w:r>
                </w:p>
              </w:tc>
            </w:tr>
            <w:tr w:rsidR="001B595E" w:rsidRPr="001B595E" w14:paraId="302DD72D" w14:textId="77777777" w:rsidTr="00535BAB">
              <w:tc>
                <w:tcPr>
                  <w:tcW w:w="1129" w:type="dxa"/>
                </w:tcPr>
                <w:p w14:paraId="71AE7C6D"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0901 22</w:t>
                  </w:r>
                </w:p>
              </w:tc>
              <w:tc>
                <w:tcPr>
                  <w:tcW w:w="5289" w:type="dxa"/>
                </w:tcPr>
                <w:p w14:paraId="4DE855BC" w14:textId="77777777" w:rsidR="00DD4E44" w:rsidRPr="001B595E" w:rsidRDefault="00DD4E44" w:rsidP="00535BAB">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-Decofeinizat</w:t>
                  </w:r>
                </w:p>
              </w:tc>
              <w:tc>
                <w:tcPr>
                  <w:tcW w:w="3210" w:type="dxa"/>
                </w:tcPr>
                <w:p w14:paraId="652DFC1D"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CTSH</w:t>
                  </w:r>
                </w:p>
              </w:tc>
            </w:tr>
          </w:tbl>
          <w:p w14:paraId="69A4AFBD"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6DF6D00E"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3098A698" w14:textId="77777777" w:rsidR="00DD4E44" w:rsidRPr="001B595E" w:rsidRDefault="00DD4E44" w:rsidP="00DD4E44">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CAPITOLUL 11</w:t>
            </w:r>
          </w:p>
          <w:p w14:paraId="6B3BD248"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70FF15C8" w14:textId="77777777" w:rsidR="00DD4E44" w:rsidRPr="001B595E" w:rsidRDefault="00DD4E44" w:rsidP="00DD4E44">
            <w:pPr>
              <w:jc w:val="center"/>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Produse din industria morăritului; malţ; amidon; inulină; gluten de grau</w:t>
            </w:r>
          </w:p>
          <w:p w14:paraId="04F37CCA"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0C0710DA"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 xml:space="preserve">Regula reziduală a capitolului aplicabilă amestecurilor </w:t>
            </w:r>
            <w:r w:rsidRPr="001B595E">
              <w:rPr>
                <w:rFonts w:ascii="Times New Roman" w:eastAsia="Calibri" w:hAnsi="Times New Roman" w:cs="Times New Roman"/>
                <w:color w:val="000000" w:themeColor="text1"/>
                <w:sz w:val="24"/>
                <w:szCs w:val="24"/>
                <w:lang w:val="en-US"/>
              </w:rPr>
              <w:t>:</w:t>
            </w:r>
          </w:p>
          <w:p w14:paraId="061E28E8"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4E13F81D"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 În sensul acestei reguli reziduale, „amestecare” înseamnă operațiunea deliberată și controlată proporțional constând în reunirea a două sau mai multe materiale fungibile.</w:t>
            </w:r>
          </w:p>
          <w:p w14:paraId="6F225456"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130A6559"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(2) Originea unui amestec de produse din prezentul capitol este țara de origine a materialelor care reprezintă mai mult de 50 % din greutatea amestecului. Greutatea materialelor de aceeași origine se ia împreună.</w:t>
            </w:r>
          </w:p>
          <w:p w14:paraId="10DED5C9"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4FBC3A50"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(3) Atunci când niciunul dintre materialele utilizate nu îndeplinește procentul cerut, originea amestecului va fi țara în care a fost efectuată amestecarea.</w:t>
            </w:r>
          </w:p>
          <w:p w14:paraId="0315F50B"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7C6662A3"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 xml:space="preserve">Regula reziduală a capitolului </w:t>
            </w:r>
            <w:r w:rsidRPr="001B595E">
              <w:rPr>
                <w:rFonts w:ascii="Times New Roman" w:eastAsia="Calibri" w:hAnsi="Times New Roman" w:cs="Times New Roman"/>
                <w:color w:val="000000" w:themeColor="text1"/>
                <w:sz w:val="24"/>
                <w:szCs w:val="24"/>
                <w:lang w:val="en-US"/>
              </w:rPr>
              <w:t>:</w:t>
            </w:r>
          </w:p>
          <w:p w14:paraId="7EE2F788"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643F17F6"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și a celorlalte reguli reziduale ale capitolului, țara de origine a mărfurilor este țara din care provine cea mai mare parte a materialelor, determinată pe baza de greutatea materialelor</w:t>
            </w:r>
          </w:p>
          <w:p w14:paraId="6387266F"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tbl>
            <w:tblPr>
              <w:tblStyle w:val="TableGrid"/>
              <w:tblW w:w="0" w:type="auto"/>
              <w:tblLook w:val="04A0" w:firstRow="1" w:lastRow="0" w:firstColumn="1" w:lastColumn="0" w:noHBand="0" w:noVBand="1"/>
            </w:tblPr>
            <w:tblGrid>
              <w:gridCol w:w="1032"/>
              <w:gridCol w:w="4424"/>
              <w:gridCol w:w="2706"/>
            </w:tblGrid>
            <w:tr w:rsidR="001B595E" w:rsidRPr="001B595E" w14:paraId="10B0A499" w14:textId="77777777" w:rsidTr="00535BAB">
              <w:tc>
                <w:tcPr>
                  <w:tcW w:w="1129" w:type="dxa"/>
                </w:tcPr>
                <w:p w14:paraId="52DA6A02" w14:textId="77777777" w:rsidR="00DD4E44" w:rsidRPr="001B595E" w:rsidRDefault="00DD4E44" w:rsidP="00535BAB">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5289" w:type="dxa"/>
                </w:tcPr>
                <w:p w14:paraId="2021A7F8" w14:textId="77777777" w:rsidR="00DD4E44" w:rsidRPr="001B595E" w:rsidRDefault="00DD4E44" w:rsidP="00535BAB">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210" w:type="dxa"/>
                </w:tcPr>
                <w:p w14:paraId="46359562" w14:textId="77777777" w:rsidR="00DD4E44" w:rsidRPr="001B595E" w:rsidRDefault="00DD4E44" w:rsidP="00535BAB">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6EC14D2B" w14:textId="77777777" w:rsidTr="00535BAB">
              <w:tc>
                <w:tcPr>
                  <w:tcW w:w="1129" w:type="dxa"/>
                </w:tcPr>
                <w:p w14:paraId="63A74CCF"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1101</w:t>
                  </w:r>
                </w:p>
              </w:tc>
              <w:tc>
                <w:tcPr>
                  <w:tcW w:w="5289" w:type="dxa"/>
                </w:tcPr>
                <w:p w14:paraId="243A8920"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Făină de grâu sau meslin</w:t>
                  </w:r>
                </w:p>
              </w:tc>
              <w:tc>
                <w:tcPr>
                  <w:tcW w:w="3210" w:type="dxa"/>
                </w:tcPr>
                <w:p w14:paraId="74AB67FD"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CC</w:t>
                  </w:r>
                </w:p>
              </w:tc>
            </w:tr>
            <w:tr w:rsidR="001B595E" w:rsidRPr="001B595E" w14:paraId="7283035A" w14:textId="77777777" w:rsidTr="00535BAB">
              <w:tc>
                <w:tcPr>
                  <w:tcW w:w="1129" w:type="dxa"/>
                </w:tcPr>
                <w:p w14:paraId="08BA58FF"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1102</w:t>
                  </w:r>
                </w:p>
              </w:tc>
              <w:tc>
                <w:tcPr>
                  <w:tcW w:w="5289" w:type="dxa"/>
                </w:tcPr>
                <w:p w14:paraId="6FF4D12D"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Făinuri de cereale, altele decât cele de grâu sau meslin</w:t>
                  </w:r>
                </w:p>
              </w:tc>
              <w:tc>
                <w:tcPr>
                  <w:tcW w:w="3210" w:type="dxa"/>
                </w:tcPr>
                <w:p w14:paraId="1E09A170"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CC</w:t>
                  </w:r>
                </w:p>
              </w:tc>
            </w:tr>
            <w:tr w:rsidR="001B595E" w:rsidRPr="001B595E" w14:paraId="5BC0DDF3" w14:textId="77777777" w:rsidTr="00535BAB">
              <w:tc>
                <w:tcPr>
                  <w:tcW w:w="1129" w:type="dxa"/>
                </w:tcPr>
                <w:p w14:paraId="27248058"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1103</w:t>
                  </w:r>
                </w:p>
              </w:tc>
              <w:tc>
                <w:tcPr>
                  <w:tcW w:w="5289" w:type="dxa"/>
                </w:tcPr>
                <w:p w14:paraId="3E5C7222"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Crupe de cereale, făină și pelete</w:t>
                  </w:r>
                </w:p>
              </w:tc>
              <w:tc>
                <w:tcPr>
                  <w:tcW w:w="3210" w:type="dxa"/>
                </w:tcPr>
                <w:p w14:paraId="7B9344BC"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CC</w:t>
                  </w:r>
                </w:p>
              </w:tc>
            </w:tr>
            <w:tr w:rsidR="001B595E" w:rsidRPr="001B595E" w14:paraId="150ECCDC" w14:textId="77777777" w:rsidTr="00535BAB">
              <w:tc>
                <w:tcPr>
                  <w:tcW w:w="1129" w:type="dxa"/>
                </w:tcPr>
                <w:p w14:paraId="110FA4A6"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1104</w:t>
                  </w:r>
                </w:p>
              </w:tc>
              <w:tc>
                <w:tcPr>
                  <w:tcW w:w="5289" w:type="dxa"/>
                </w:tcPr>
                <w:p w14:paraId="202C20F7"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Boabele de cereale altfel prelucrate (de exemplu, decojite, rulate, fulgi, sidefate, feliate sau crocate), cu excepția orezului de la poziția 1006; germen de cereale, întreg, rulat, fulgi sau măcinat</w:t>
                  </w:r>
                </w:p>
              </w:tc>
              <w:tc>
                <w:tcPr>
                  <w:tcW w:w="3210" w:type="dxa"/>
                </w:tcPr>
                <w:p w14:paraId="57F96118"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CC</w:t>
                  </w:r>
                </w:p>
              </w:tc>
            </w:tr>
            <w:tr w:rsidR="001B595E" w:rsidRPr="001B595E" w14:paraId="7AFD1CB8" w14:textId="77777777" w:rsidTr="00535BAB">
              <w:tc>
                <w:tcPr>
                  <w:tcW w:w="1129" w:type="dxa"/>
                </w:tcPr>
                <w:p w14:paraId="73D5C00D"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1105</w:t>
                  </w:r>
                </w:p>
              </w:tc>
              <w:tc>
                <w:tcPr>
                  <w:tcW w:w="5289" w:type="dxa"/>
                </w:tcPr>
                <w:p w14:paraId="6A35B266"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Făină, făină, pulbere, fulgi, granule și pelete de cartofi</w:t>
                  </w:r>
                </w:p>
              </w:tc>
              <w:tc>
                <w:tcPr>
                  <w:tcW w:w="3210" w:type="dxa"/>
                </w:tcPr>
                <w:p w14:paraId="2909E0AD"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CC</w:t>
                  </w:r>
                </w:p>
              </w:tc>
            </w:tr>
            <w:tr w:rsidR="001B595E" w:rsidRPr="001B595E" w14:paraId="0E483A34" w14:textId="77777777" w:rsidTr="00535BAB">
              <w:tc>
                <w:tcPr>
                  <w:tcW w:w="1129" w:type="dxa"/>
                </w:tcPr>
                <w:p w14:paraId="5B43B0CF"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1106</w:t>
                  </w:r>
                </w:p>
              </w:tc>
              <w:tc>
                <w:tcPr>
                  <w:tcW w:w="5289" w:type="dxa"/>
                </w:tcPr>
                <w:p w14:paraId="4EE2D9AD"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Făină, pudră și pulbere din legume leguminoase uscate de la poziția 0713, din sago sau din rădăcini sau tuberculi de la poziția 0714 sau din produsele de la capitolul 8</w:t>
                  </w:r>
                </w:p>
              </w:tc>
              <w:tc>
                <w:tcPr>
                  <w:tcW w:w="3210" w:type="dxa"/>
                </w:tcPr>
                <w:p w14:paraId="6FC5B1F0"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CC</w:t>
                  </w:r>
                </w:p>
              </w:tc>
            </w:tr>
            <w:tr w:rsidR="001B595E" w:rsidRPr="001B595E" w14:paraId="7932465B" w14:textId="77777777" w:rsidTr="00535BAB">
              <w:tc>
                <w:tcPr>
                  <w:tcW w:w="1129" w:type="dxa"/>
                </w:tcPr>
                <w:p w14:paraId="03ED93AB"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1107</w:t>
                  </w:r>
                </w:p>
              </w:tc>
              <w:tc>
                <w:tcPr>
                  <w:tcW w:w="5289" w:type="dxa"/>
                </w:tcPr>
                <w:p w14:paraId="4C46B221"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Malț, prajit sau nu</w:t>
                  </w:r>
                </w:p>
              </w:tc>
              <w:tc>
                <w:tcPr>
                  <w:tcW w:w="3210" w:type="dxa"/>
                </w:tcPr>
                <w:p w14:paraId="4F2C7FDE"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CC</w:t>
                  </w:r>
                </w:p>
              </w:tc>
            </w:tr>
            <w:tr w:rsidR="001B595E" w:rsidRPr="001B595E" w14:paraId="0DF229A1" w14:textId="77777777" w:rsidTr="00535BAB">
              <w:tc>
                <w:tcPr>
                  <w:tcW w:w="1129" w:type="dxa"/>
                </w:tcPr>
                <w:p w14:paraId="18C201AE"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1108</w:t>
                  </w:r>
                </w:p>
              </w:tc>
              <w:tc>
                <w:tcPr>
                  <w:tcW w:w="5289" w:type="dxa"/>
                </w:tcPr>
                <w:p w14:paraId="65C723FC"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Amidonuri; inulină</w:t>
                  </w:r>
                </w:p>
              </w:tc>
              <w:tc>
                <w:tcPr>
                  <w:tcW w:w="3210" w:type="dxa"/>
                </w:tcPr>
                <w:p w14:paraId="23BC6818"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2007850E" w14:textId="77777777" w:rsidTr="00535BAB">
              <w:tc>
                <w:tcPr>
                  <w:tcW w:w="1129" w:type="dxa"/>
                </w:tcPr>
                <w:p w14:paraId="1E33AEDA"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1109</w:t>
                  </w:r>
                </w:p>
              </w:tc>
              <w:tc>
                <w:tcPr>
                  <w:tcW w:w="5289" w:type="dxa"/>
                </w:tcPr>
                <w:p w14:paraId="3FC79EDD"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Gluten de grâu, uscat sau nu</w:t>
                  </w:r>
                </w:p>
              </w:tc>
              <w:tc>
                <w:tcPr>
                  <w:tcW w:w="3210" w:type="dxa"/>
                </w:tcPr>
                <w:p w14:paraId="68264A91"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bl>
          <w:p w14:paraId="5B881E89"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10084D4E"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298A7384" w14:textId="77777777" w:rsidR="00DD4E44" w:rsidRPr="001B595E" w:rsidRDefault="00DD4E44" w:rsidP="00DD4E44">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CAPITOLUL 14</w:t>
            </w:r>
          </w:p>
          <w:p w14:paraId="3F7E620D"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6E84510E" w14:textId="77777777" w:rsidR="00DD4E44" w:rsidRPr="001B595E" w:rsidRDefault="00DD4E44" w:rsidP="00DD4E44">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Materiale de împletit vegetal; produse vegetale nedenumite sau incluse în altă parte</w:t>
            </w:r>
          </w:p>
          <w:p w14:paraId="65267919" w14:textId="77777777" w:rsidR="00DD4E44" w:rsidRPr="001B595E" w:rsidRDefault="00DD4E44" w:rsidP="00DD4E44">
            <w:pPr>
              <w:jc w:val="both"/>
              <w:rPr>
                <w:rFonts w:ascii="Times New Roman" w:eastAsia="Calibri" w:hAnsi="Times New Roman" w:cs="Times New Roman"/>
                <w:b/>
                <w:color w:val="000000" w:themeColor="text1"/>
                <w:sz w:val="24"/>
                <w:szCs w:val="24"/>
                <w:lang w:val="en-US"/>
              </w:rPr>
            </w:pPr>
          </w:p>
          <w:p w14:paraId="1000AD65" w14:textId="77777777" w:rsidR="00DD4E44" w:rsidRPr="001B595E" w:rsidRDefault="00DD4E44" w:rsidP="00DD4E44">
            <w:pPr>
              <w:jc w:val="both"/>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Regula reziduală a capitolului aplicabilă amestecurilor:</w:t>
            </w:r>
          </w:p>
          <w:p w14:paraId="0508B218"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39A4F140" w14:textId="77777777" w:rsidR="00DD4E44" w:rsidRPr="001B595E" w:rsidRDefault="00DD4E44" w:rsidP="00DD4E44">
            <w:pPr>
              <w:numPr>
                <w:ilvl w:val="0"/>
                <w:numId w:val="9"/>
              </w:num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 În sensul acestei reguli reziduale, „amestecare” înseamnă operațiunea deliberată și controlată proporțional constând în reunirea a două sau mai multe materiale fungibile.</w:t>
            </w:r>
          </w:p>
          <w:p w14:paraId="07C7F660"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1D43775A" w14:textId="77777777" w:rsidR="00DD4E44" w:rsidRPr="001B595E" w:rsidRDefault="00DD4E44" w:rsidP="00DD4E44">
            <w:pPr>
              <w:numPr>
                <w:ilvl w:val="0"/>
                <w:numId w:val="9"/>
              </w:num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(2) Originea unui amestec de produse din prezentul capitol este țara de origine a materialelor care reprezintă mai mult de 50 % din greutatea amestecului. Greutatea materialelor de aceeași origine se ia împreună.</w:t>
            </w:r>
          </w:p>
          <w:p w14:paraId="40466D32"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68D7E52A" w14:textId="77777777" w:rsidR="00DD4E44" w:rsidRPr="001B595E" w:rsidRDefault="00DD4E44" w:rsidP="00DD4E44">
            <w:pPr>
              <w:numPr>
                <w:ilvl w:val="0"/>
                <w:numId w:val="9"/>
              </w:num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(3) Atunci când niciunul dintre materialele utilizate nu îndeplinește procentul cerut, originea amestecului va fi țara în care a fost efectuată amestecarea.</w:t>
            </w:r>
          </w:p>
          <w:p w14:paraId="3D7F5978"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599828EF" w14:textId="77777777" w:rsidR="00DD4E44" w:rsidRPr="001B595E" w:rsidRDefault="00DD4E44" w:rsidP="00DD4E44">
            <w:pPr>
              <w:jc w:val="both"/>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Regula reziduală a capitolului:</w:t>
            </w:r>
          </w:p>
          <w:p w14:paraId="3D673895"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3BF28B37"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și a celorlalte reguli reziduale ale capitolului, țara de origine a mărfurilor este țara din care provine cea mai mare parte a materialelor, determinată pe baza de greutatea materialelor.</w:t>
            </w:r>
          </w:p>
          <w:p w14:paraId="62D383B6"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tbl>
            <w:tblPr>
              <w:tblStyle w:val="TableGrid"/>
              <w:tblW w:w="0" w:type="auto"/>
              <w:tblLook w:val="04A0" w:firstRow="1" w:lastRow="0" w:firstColumn="1" w:lastColumn="0" w:noHBand="0" w:noVBand="1"/>
            </w:tblPr>
            <w:tblGrid>
              <w:gridCol w:w="1030"/>
              <w:gridCol w:w="4360"/>
              <w:gridCol w:w="2772"/>
            </w:tblGrid>
            <w:tr w:rsidR="001B595E" w:rsidRPr="001B595E" w14:paraId="49CA6720" w14:textId="77777777" w:rsidTr="00535BAB">
              <w:tc>
                <w:tcPr>
                  <w:tcW w:w="1129" w:type="dxa"/>
                </w:tcPr>
                <w:p w14:paraId="6770C8F0" w14:textId="77777777" w:rsidR="00DD4E44" w:rsidRPr="001B595E" w:rsidRDefault="00DD4E44" w:rsidP="00535BAB">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5289" w:type="dxa"/>
                </w:tcPr>
                <w:p w14:paraId="6CD987A3" w14:textId="77777777" w:rsidR="00DD4E44" w:rsidRPr="001B595E" w:rsidRDefault="00DD4E44" w:rsidP="00535BAB">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210" w:type="dxa"/>
                </w:tcPr>
                <w:p w14:paraId="703559FE" w14:textId="77777777" w:rsidR="00DD4E44" w:rsidRPr="001B595E" w:rsidRDefault="00DD4E44" w:rsidP="00535BAB">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3EC40F9F" w14:textId="77777777" w:rsidTr="00535BAB">
              <w:tc>
                <w:tcPr>
                  <w:tcW w:w="1129" w:type="dxa"/>
                </w:tcPr>
                <w:p w14:paraId="74E30838"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ex 1404</w:t>
                  </w:r>
                </w:p>
              </w:tc>
              <w:tc>
                <w:tcPr>
                  <w:tcW w:w="5289" w:type="dxa"/>
                </w:tcPr>
                <w:p w14:paraId="44BF4521"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Linters de bumbac, albit</w:t>
                  </w:r>
                </w:p>
              </w:tc>
              <w:tc>
                <w:tcPr>
                  <w:tcW w:w="3210" w:type="dxa"/>
                </w:tcPr>
                <w:p w14:paraId="78CBD555"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Originea mărfurilor este țara în care produsul este fabricat din bumbac brut, a cărui valoare nu depășește 50 % din prețul franco fabrică al produsului.</w:t>
                  </w:r>
                </w:p>
              </w:tc>
            </w:tr>
          </w:tbl>
          <w:p w14:paraId="0298166A"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1FA09735"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6ED596A8" w14:textId="77777777" w:rsidR="00DD4E44" w:rsidRPr="001B595E" w:rsidRDefault="00DD4E44" w:rsidP="00DD4E44">
            <w:pPr>
              <w:jc w:val="center"/>
              <w:rPr>
                <w:rFonts w:ascii="Times New Roman" w:eastAsia="Calibri" w:hAnsi="Times New Roman" w:cs="Times New Roman"/>
                <w:iCs/>
                <w:color w:val="000000" w:themeColor="text1"/>
                <w:sz w:val="24"/>
                <w:szCs w:val="24"/>
                <w:lang w:val="en-US"/>
              </w:rPr>
            </w:pPr>
            <w:r w:rsidRPr="001B595E">
              <w:rPr>
                <w:rFonts w:ascii="Times New Roman" w:eastAsia="Calibri" w:hAnsi="Times New Roman" w:cs="Times New Roman"/>
                <w:iCs/>
                <w:color w:val="000000" w:themeColor="text1"/>
                <w:sz w:val="24"/>
                <w:szCs w:val="24"/>
                <w:lang w:val="en-US"/>
              </w:rPr>
              <w:t>SECȚIUNEA IV</w:t>
            </w:r>
          </w:p>
          <w:p w14:paraId="1301AA0A"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41E4F09D" w14:textId="77777777" w:rsidR="00DD4E44" w:rsidRPr="001B595E" w:rsidRDefault="00DD4E44" w:rsidP="00DD4E44">
            <w:pPr>
              <w:jc w:val="center"/>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ALIMENTE PREPARATE; BĂUTURI, SPIRITURI ȘI OȚET; TUUNUL ȘI ÎNLOCUIȚII DE TUTUN FABRICAȚI</w:t>
            </w:r>
          </w:p>
          <w:p w14:paraId="06EF8C9B"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2EF1DA6B" w14:textId="77777777" w:rsidR="00DD4E44" w:rsidRPr="001B595E" w:rsidRDefault="00DD4E44" w:rsidP="00DD4E44">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CAPITOLUL 17</w:t>
            </w:r>
          </w:p>
          <w:p w14:paraId="0F5518FC"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4EAC346B" w14:textId="77777777" w:rsidR="00DD4E44" w:rsidRPr="001B595E" w:rsidRDefault="00DD4E44" w:rsidP="00DD4E44">
            <w:pPr>
              <w:jc w:val="center"/>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Zaharuri și produse de cofetărie</w:t>
            </w:r>
          </w:p>
          <w:p w14:paraId="3F63C18A"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7104AEB6" w14:textId="77777777" w:rsidR="00DD4E44" w:rsidRPr="001B595E" w:rsidRDefault="00DD4E44" w:rsidP="00DD4E44">
            <w:pPr>
              <w:jc w:val="both"/>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Regula reziduală a capitolului aplicabilă amestecurilor:</w:t>
            </w:r>
          </w:p>
          <w:p w14:paraId="5BAF6551"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72CEAF29" w14:textId="77777777" w:rsidR="00DD4E44" w:rsidRPr="001B595E" w:rsidRDefault="00DD4E44" w:rsidP="00DD4E44">
            <w:pPr>
              <w:numPr>
                <w:ilvl w:val="0"/>
                <w:numId w:val="9"/>
              </w:num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 În sensul acestei reguli reziduale, „amestecare” înseamnă operațiunea deliberată și controlată proporțional constând în reunirea a două sau mai multe materiale fungibile.</w:t>
            </w:r>
          </w:p>
          <w:p w14:paraId="7E22B6D2"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14CC8B1B" w14:textId="77777777" w:rsidR="00DD4E44" w:rsidRPr="001B595E" w:rsidRDefault="00DD4E44" w:rsidP="00DD4E44">
            <w:pPr>
              <w:numPr>
                <w:ilvl w:val="0"/>
                <w:numId w:val="9"/>
              </w:num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(2) Originea unui amestec de produse din prezentul capitol este țara de origine a materialelor care reprezintă mai mult de 50 % din greutatea amestecului. Greutatea materialelor de aceeași origine se ia împreună.</w:t>
            </w:r>
          </w:p>
          <w:p w14:paraId="0601452E"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79C7BC4A" w14:textId="77777777" w:rsidR="00DD4E44" w:rsidRPr="001B595E" w:rsidRDefault="00DD4E44" w:rsidP="00DD4E44">
            <w:pPr>
              <w:numPr>
                <w:ilvl w:val="0"/>
                <w:numId w:val="9"/>
              </w:num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(3) Atunci când niciunul dintre materialele utilizate nu îndeplinește procentul cerut, originea amestecului va fi țara în care a fost efectuată amestecarea.</w:t>
            </w:r>
          </w:p>
          <w:p w14:paraId="7E8F6721"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5E744DC1" w14:textId="77777777" w:rsidR="00DD4E44" w:rsidRPr="001B595E" w:rsidRDefault="00DD4E44" w:rsidP="00DD4E44">
            <w:pPr>
              <w:jc w:val="both"/>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Regula reziduală a capitolului:</w:t>
            </w:r>
          </w:p>
          <w:p w14:paraId="2ED7CD31"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27E78FBE"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și a celorlalte reguli reziduale ale capitolului, țara de origine a mărfurilor este țara din care provine cea mai mare parte a materialelor, determinată pe baza de greutatea materialelor.</w:t>
            </w:r>
          </w:p>
          <w:p w14:paraId="798235AD"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tbl>
            <w:tblPr>
              <w:tblStyle w:val="TableGrid"/>
              <w:tblW w:w="0" w:type="auto"/>
              <w:tblLook w:val="04A0" w:firstRow="1" w:lastRow="0" w:firstColumn="1" w:lastColumn="0" w:noHBand="0" w:noVBand="1"/>
            </w:tblPr>
            <w:tblGrid>
              <w:gridCol w:w="1120"/>
              <w:gridCol w:w="4572"/>
              <w:gridCol w:w="2470"/>
            </w:tblGrid>
            <w:tr w:rsidR="001B595E" w:rsidRPr="001B595E" w14:paraId="64C25F33" w14:textId="77777777" w:rsidTr="00535BAB">
              <w:tc>
                <w:tcPr>
                  <w:tcW w:w="1242" w:type="dxa"/>
                </w:tcPr>
                <w:p w14:paraId="13521CE5" w14:textId="77777777" w:rsidR="00DD4E44" w:rsidRPr="001B595E" w:rsidRDefault="00DD4E44" w:rsidP="00535BAB">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5529" w:type="dxa"/>
                </w:tcPr>
                <w:p w14:paraId="502B3829" w14:textId="77777777" w:rsidR="00DD4E44" w:rsidRPr="001B595E" w:rsidRDefault="00DD4E44" w:rsidP="00535BAB">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2857" w:type="dxa"/>
                </w:tcPr>
                <w:p w14:paraId="251654DD" w14:textId="77777777" w:rsidR="00DD4E44" w:rsidRPr="001B595E" w:rsidRDefault="00DD4E44" w:rsidP="00535BAB">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3887C88B" w14:textId="77777777" w:rsidTr="00535BAB">
              <w:tc>
                <w:tcPr>
                  <w:tcW w:w="1242" w:type="dxa"/>
                </w:tcPr>
                <w:p w14:paraId="0FCB1B38"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1701</w:t>
                  </w:r>
                </w:p>
              </w:tc>
              <w:tc>
                <w:tcPr>
                  <w:tcW w:w="5529" w:type="dxa"/>
                </w:tcPr>
                <w:p w14:paraId="7DDFF833"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Zahăr din trestie sau sfeclă și zaharoză pură chimic, în formă solidă</w:t>
                  </w:r>
                </w:p>
              </w:tc>
              <w:tc>
                <w:tcPr>
                  <w:tcW w:w="2857" w:type="dxa"/>
                </w:tcPr>
                <w:p w14:paraId="1441B9F6"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CC</w:t>
                  </w:r>
                </w:p>
              </w:tc>
            </w:tr>
            <w:tr w:rsidR="001B595E" w:rsidRPr="001B595E" w14:paraId="3D650553" w14:textId="77777777" w:rsidTr="00535BAB">
              <w:tc>
                <w:tcPr>
                  <w:tcW w:w="1242" w:type="dxa"/>
                </w:tcPr>
                <w:p w14:paraId="4C253C7C"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1702</w:t>
                  </w:r>
                </w:p>
              </w:tc>
              <w:tc>
                <w:tcPr>
                  <w:tcW w:w="5529" w:type="dxa"/>
                </w:tcPr>
                <w:p w14:paraId="4B8E3F88"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Alte zaharuri, inclusiv lactoză pură chimic, maltoză, glucoză și fructoză, în formă solidă; siropuri de zahăr fără adaos de arome sau coloranți; miere artificială, amestecată sau nu cu miere naturală; caramel</w:t>
                  </w:r>
                </w:p>
              </w:tc>
              <w:tc>
                <w:tcPr>
                  <w:tcW w:w="2857" w:type="dxa"/>
                </w:tcPr>
                <w:p w14:paraId="2B28201F"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6784C1FD" w14:textId="77777777" w:rsidTr="00535BAB">
              <w:tc>
                <w:tcPr>
                  <w:tcW w:w="1242" w:type="dxa"/>
                </w:tcPr>
                <w:p w14:paraId="678A269A"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1702 (a)</w:t>
                  </w:r>
                </w:p>
              </w:tc>
              <w:tc>
                <w:tcPr>
                  <w:tcW w:w="5529" w:type="dxa"/>
                </w:tcPr>
                <w:p w14:paraId="39F7DFE7"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Lactoză, maltoză, glucoză și fructoză pură din punct de vedere chimic</w:t>
                  </w:r>
                </w:p>
              </w:tc>
              <w:tc>
                <w:tcPr>
                  <w:tcW w:w="2857" w:type="dxa"/>
                </w:tcPr>
                <w:p w14:paraId="7555615A"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CTHS</w:t>
                  </w:r>
                </w:p>
              </w:tc>
            </w:tr>
            <w:tr w:rsidR="001B595E" w:rsidRPr="001B595E" w14:paraId="19688945" w14:textId="77777777" w:rsidTr="00535BAB">
              <w:tc>
                <w:tcPr>
                  <w:tcW w:w="1242" w:type="dxa"/>
                </w:tcPr>
                <w:p w14:paraId="6B12F055"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1702 (b)</w:t>
                  </w:r>
                </w:p>
              </w:tc>
              <w:tc>
                <w:tcPr>
                  <w:tcW w:w="5529" w:type="dxa"/>
                </w:tcPr>
                <w:p w14:paraId="509ADC85"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2857" w:type="dxa"/>
                </w:tcPr>
                <w:p w14:paraId="600ACD08"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CC</w:t>
                  </w:r>
                </w:p>
              </w:tc>
            </w:tr>
            <w:tr w:rsidR="001B595E" w:rsidRPr="001B595E" w14:paraId="2360E2FA" w14:textId="77777777" w:rsidTr="00535BAB">
              <w:tc>
                <w:tcPr>
                  <w:tcW w:w="1242" w:type="dxa"/>
                </w:tcPr>
                <w:p w14:paraId="5A66DBFB"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1703</w:t>
                  </w:r>
                </w:p>
              </w:tc>
              <w:tc>
                <w:tcPr>
                  <w:tcW w:w="5529" w:type="dxa"/>
                </w:tcPr>
                <w:p w14:paraId="371203B3"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Melasa rezultata din extractia sau rafinarea zaharului</w:t>
                  </w:r>
                </w:p>
              </w:tc>
              <w:tc>
                <w:tcPr>
                  <w:tcW w:w="2857" w:type="dxa"/>
                </w:tcPr>
                <w:p w14:paraId="4924C9DC"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CC</w:t>
                  </w:r>
                </w:p>
              </w:tc>
            </w:tr>
            <w:tr w:rsidR="001B595E" w:rsidRPr="001B595E" w14:paraId="33153A0B" w14:textId="77777777" w:rsidTr="00535BAB">
              <w:tc>
                <w:tcPr>
                  <w:tcW w:w="1242" w:type="dxa"/>
                </w:tcPr>
                <w:p w14:paraId="56F0536E"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1704</w:t>
                  </w:r>
                </w:p>
              </w:tc>
              <w:tc>
                <w:tcPr>
                  <w:tcW w:w="5529" w:type="dxa"/>
                </w:tcPr>
                <w:p w14:paraId="5CBD8F28"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Produse de cofetărie din zahăr (inclusiv ciocolată albă), fără cacao</w:t>
                  </w:r>
                </w:p>
              </w:tc>
              <w:tc>
                <w:tcPr>
                  <w:tcW w:w="2857" w:type="dxa"/>
                </w:tcPr>
                <w:p w14:paraId="6F29D675"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bl>
          <w:p w14:paraId="5060956E"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24518A35"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672FE6A6" w14:textId="77777777" w:rsidR="00DD4E44" w:rsidRPr="001B595E" w:rsidRDefault="00DD4E44" w:rsidP="00DD4E44">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CAPITOLUL 20</w:t>
            </w:r>
          </w:p>
          <w:p w14:paraId="33B04E84"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0DC0DA20" w14:textId="77777777" w:rsidR="00DD4E44" w:rsidRPr="001B595E" w:rsidRDefault="00DD4E44" w:rsidP="00DD4E44">
            <w:pPr>
              <w:jc w:val="center"/>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Preparate din legume, fructe, nuci sau alte părți de plante</w:t>
            </w:r>
          </w:p>
          <w:p w14:paraId="3A7CABA2"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5BD12D8E" w14:textId="77777777" w:rsidR="00DD4E44" w:rsidRPr="001B595E" w:rsidRDefault="00DD4E44" w:rsidP="00DD4E44">
            <w:pPr>
              <w:jc w:val="both"/>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Capitolul regulă reziduală aplicabilă amestecurilor</w:t>
            </w:r>
          </w:p>
          <w:p w14:paraId="02CD9A46"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24A4224F" w14:textId="77777777" w:rsidR="00DD4E44" w:rsidRPr="001B595E" w:rsidRDefault="00DD4E44" w:rsidP="00DD4E44">
            <w:pPr>
              <w:numPr>
                <w:ilvl w:val="0"/>
                <w:numId w:val="9"/>
              </w:num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 În sensul acestei reguli reziduale, „amestecare” înseamnă operațiunea deliberată și controlată proporțional constând în reunirea a două sau mai multe materiale fungibile.</w:t>
            </w:r>
          </w:p>
          <w:p w14:paraId="47C4F0FD"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695E04E8"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(2) Originea unui amestec de produse din prezentul capitol este țara de origine a materialelor care reprezintă mai mult de 50 % din greutatea amestecului; totuși, originea unui amestec de produse de la poziția 2009 (sucuri de fructe sau nuci (inclusiv must de struguri și apă de cocos) și sucuri de legume, nefermentate și fără adaos de alcool, cu sau fără adaos de zahăr sau alți îndulcitori) este: țara de origine a materialelor care reprezintă mai mult de 50 % din greutatea substanței uscate a amestecului. Greutatea materialelor de aceeași origine se ia împreună.</w:t>
            </w:r>
          </w:p>
          <w:p w14:paraId="56EF20CE"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2ECA6796"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(3) Atunci când niciunul dintre materialele utilizate nu îndeplinește procentul cerut, originea amestecului va fi țara în care a fost efectuată amestecarea.</w:t>
            </w:r>
          </w:p>
          <w:p w14:paraId="25F4BCC9"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38FB35F3" w14:textId="77777777" w:rsidR="00DD4E44" w:rsidRPr="001B595E" w:rsidRDefault="00DD4E44" w:rsidP="00DD4E44">
            <w:pPr>
              <w:jc w:val="both"/>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Regula reziduală a capitolului:</w:t>
            </w:r>
          </w:p>
          <w:p w14:paraId="18517755"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085BB95F"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și a celorlalte reguli reziduale ale capitolului, țara de origine a mărfurilor este țara din care provine cea mai mare parte a materialelor, determinată pe baza de greutatea materialelor.</w:t>
            </w:r>
          </w:p>
          <w:p w14:paraId="41E31B8C"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tbl>
            <w:tblPr>
              <w:tblStyle w:val="TableGrid"/>
              <w:tblW w:w="0" w:type="auto"/>
              <w:tblLook w:val="04A0" w:firstRow="1" w:lastRow="0" w:firstColumn="1" w:lastColumn="0" w:noHBand="0" w:noVBand="1"/>
            </w:tblPr>
            <w:tblGrid>
              <w:gridCol w:w="1033"/>
              <w:gridCol w:w="4395"/>
              <w:gridCol w:w="2734"/>
            </w:tblGrid>
            <w:tr w:rsidR="001B595E" w:rsidRPr="001B595E" w14:paraId="619D4BC1" w14:textId="77777777" w:rsidTr="00535BAB">
              <w:tc>
                <w:tcPr>
                  <w:tcW w:w="1129" w:type="dxa"/>
                </w:tcPr>
                <w:p w14:paraId="40A49FE1" w14:textId="77777777" w:rsidR="00DD4E44" w:rsidRPr="001B595E" w:rsidRDefault="00DD4E44" w:rsidP="00535BAB">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5289" w:type="dxa"/>
                </w:tcPr>
                <w:p w14:paraId="0696424C" w14:textId="77777777" w:rsidR="00DD4E44" w:rsidRPr="001B595E" w:rsidRDefault="00DD4E44" w:rsidP="00535BAB">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210" w:type="dxa"/>
                </w:tcPr>
                <w:p w14:paraId="4D7A22FE" w14:textId="77777777" w:rsidR="00DD4E44" w:rsidRPr="001B595E" w:rsidRDefault="00DD4E44" w:rsidP="00535BAB">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06566504" w14:textId="77777777" w:rsidTr="00535BAB">
              <w:tc>
                <w:tcPr>
                  <w:tcW w:w="1129" w:type="dxa"/>
                </w:tcPr>
                <w:p w14:paraId="6A701103"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2009</w:t>
                  </w:r>
                </w:p>
              </w:tc>
              <w:tc>
                <w:tcPr>
                  <w:tcW w:w="5289" w:type="dxa"/>
                </w:tcPr>
                <w:p w14:paraId="6849A17D"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Suc de struguri</w:t>
                  </w:r>
                </w:p>
              </w:tc>
              <w:tc>
                <w:tcPr>
                  <w:tcW w:w="3210" w:type="dxa"/>
                </w:tcPr>
                <w:p w14:paraId="6BC52CD9"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excepția mustului de struguri de la poziția 2204</w:t>
                  </w:r>
                </w:p>
              </w:tc>
            </w:tr>
          </w:tbl>
          <w:p w14:paraId="3B6DF863"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04DEAEB5"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6DE106D4" w14:textId="77777777" w:rsidR="00DD4E44" w:rsidRPr="001B595E" w:rsidRDefault="00DD4E44" w:rsidP="00DD4E44">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CAPITOLUL 22</w:t>
            </w:r>
          </w:p>
          <w:p w14:paraId="6CCFF23E"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008D1EDA" w14:textId="77777777" w:rsidR="00DD4E44" w:rsidRPr="001B595E" w:rsidRDefault="00DD4E44" w:rsidP="00DD4E44">
            <w:pPr>
              <w:jc w:val="center"/>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Băuturi, băuturi spirtoase și oțet</w:t>
            </w:r>
          </w:p>
          <w:p w14:paraId="40E53B15"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35185CB6" w14:textId="77777777" w:rsidR="00DD4E44" w:rsidRPr="001B595E" w:rsidRDefault="00DD4E44" w:rsidP="00DD4E44">
            <w:pPr>
              <w:jc w:val="both"/>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Capitolul regulă reziduală aplicabilă amestecurilor</w:t>
            </w:r>
          </w:p>
          <w:p w14:paraId="02A98D62"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3DA1A538" w14:textId="77777777" w:rsidR="00DD4E44" w:rsidRPr="001B595E" w:rsidRDefault="00DD4E44" w:rsidP="00DD4E44">
            <w:pPr>
              <w:numPr>
                <w:ilvl w:val="0"/>
                <w:numId w:val="9"/>
              </w:num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 În sensul acestei reguli reziduale, „amestecare” înseamnă operațiunea deliberată și controlată proporțional constând în reunirea a două sau mai multe materiale fungibile.</w:t>
            </w:r>
          </w:p>
          <w:p w14:paraId="7D4C2D29"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p>
          <w:p w14:paraId="6E6D6A3D" w14:textId="77777777" w:rsidR="00DD4E44" w:rsidRPr="001B595E" w:rsidRDefault="00DD4E44" w:rsidP="00DD4E44">
            <w:pPr>
              <w:numPr>
                <w:ilvl w:val="0"/>
                <w:numId w:val="9"/>
              </w:num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(2) Originea unui amestec de produse din prezentul capitol este țara de origine a materialelor care reprezintă mai mult de 50 % din greutatea amestecului; totuși, originea unui amestec de vin (poziția 2204), vermut (poziția 2205), băuturi spirtoase, lichioruri și băuturi spirtoase (poziția 2208) este țara de origine a materialelor care reprezintă mai mult de 85 % în volum din amestec. Greutatea sau volumul materialelor de aceeași origine trebuie luate împreună.</w:t>
            </w:r>
          </w:p>
          <w:p w14:paraId="7691992C" w14:textId="77777777" w:rsidR="00DD4E44" w:rsidRPr="001B595E" w:rsidRDefault="00DD4E44" w:rsidP="00DD4E44">
            <w:pPr>
              <w:numPr>
                <w:ilvl w:val="0"/>
                <w:numId w:val="9"/>
              </w:numPr>
              <w:jc w:val="both"/>
              <w:rPr>
                <w:rFonts w:ascii="Times New Roman" w:eastAsia="Calibri" w:hAnsi="Times New Roman" w:cs="Times New Roman"/>
                <w:color w:val="000000" w:themeColor="text1"/>
                <w:sz w:val="24"/>
                <w:szCs w:val="24"/>
                <w:lang w:val="en-US"/>
              </w:rPr>
            </w:pPr>
          </w:p>
          <w:p w14:paraId="4AAE264B"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(3) Atunci când niciunul dintre materialele utilizate nu îndeplinește procentul cerut, originea amestecului va fi țara în care a fost efectuată amestecarea.</w:t>
            </w:r>
          </w:p>
          <w:p w14:paraId="15FFE816"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p>
          <w:tbl>
            <w:tblPr>
              <w:tblStyle w:val="TableGrid"/>
              <w:tblW w:w="0" w:type="auto"/>
              <w:tblLook w:val="04A0" w:firstRow="1" w:lastRow="0" w:firstColumn="1" w:lastColumn="0" w:noHBand="0" w:noVBand="1"/>
            </w:tblPr>
            <w:tblGrid>
              <w:gridCol w:w="1416"/>
              <w:gridCol w:w="4017"/>
              <w:gridCol w:w="2729"/>
            </w:tblGrid>
            <w:tr w:rsidR="001B595E" w:rsidRPr="001B595E" w14:paraId="524BD66B" w14:textId="77777777" w:rsidTr="00535BAB">
              <w:tc>
                <w:tcPr>
                  <w:tcW w:w="1129" w:type="dxa"/>
                </w:tcPr>
                <w:p w14:paraId="1577497E" w14:textId="77777777" w:rsidR="00DD4E44" w:rsidRPr="001B595E" w:rsidRDefault="00DD4E44" w:rsidP="00535BAB">
                  <w:pPr>
                    <w:ind w:left="720" w:hanging="7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5289" w:type="dxa"/>
                </w:tcPr>
                <w:p w14:paraId="1C4B34C7" w14:textId="77777777" w:rsidR="00DD4E44" w:rsidRPr="001B595E" w:rsidRDefault="00DD4E44" w:rsidP="00535BAB">
                  <w:pPr>
                    <w:ind w:left="720" w:hanging="720"/>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210" w:type="dxa"/>
                </w:tcPr>
                <w:p w14:paraId="0C346D25" w14:textId="77777777" w:rsidR="00DD4E44" w:rsidRPr="001B595E" w:rsidRDefault="00DD4E44" w:rsidP="00535BAB">
                  <w:pPr>
                    <w:ind w:left="720" w:hanging="720"/>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04E03383" w14:textId="77777777" w:rsidTr="00535BAB">
              <w:tc>
                <w:tcPr>
                  <w:tcW w:w="1129" w:type="dxa"/>
                </w:tcPr>
                <w:p w14:paraId="426DA6A1" w14:textId="77777777" w:rsidR="00DD4E44" w:rsidRPr="001B595E" w:rsidRDefault="00DD4E44" w:rsidP="00535BAB">
                  <w:pPr>
                    <w:ind w:left="720" w:hanging="7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2204</w:t>
                  </w:r>
                </w:p>
              </w:tc>
              <w:tc>
                <w:tcPr>
                  <w:tcW w:w="5289" w:type="dxa"/>
                </w:tcPr>
                <w:p w14:paraId="039E4D94"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Vin din struguri proaspeți destinat preparării vermutului care conține must de struguri proaspeți, concentrat sau nu, sau alcool</w:t>
                  </w:r>
                </w:p>
              </w:tc>
              <w:tc>
                <w:tcPr>
                  <w:tcW w:w="3210" w:type="dxa"/>
                </w:tcPr>
                <w:p w14:paraId="6B12C722" w14:textId="77777777" w:rsidR="00DD4E44" w:rsidRPr="001B595E" w:rsidRDefault="00DD4E44" w:rsidP="00535BAB">
                  <w:pPr>
                    <w:ind w:left="720" w:hanging="7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Originea mărfurilor trebuie</w:t>
                  </w:r>
                </w:p>
                <w:p w14:paraId="4A6E4F2C"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să fie țara în care au fost obținuți strugurii în stare naturală sau neprelucrată.</w:t>
                  </w:r>
                </w:p>
              </w:tc>
            </w:tr>
            <w:tr w:rsidR="001B595E" w:rsidRPr="001B595E" w14:paraId="1F8EE580" w14:textId="77777777" w:rsidTr="00535BAB">
              <w:tc>
                <w:tcPr>
                  <w:tcW w:w="1129" w:type="dxa"/>
                </w:tcPr>
                <w:p w14:paraId="2824EAFA" w14:textId="77777777" w:rsidR="00DD4E44" w:rsidRPr="001B595E" w:rsidRDefault="00DD4E44" w:rsidP="00535BAB">
                  <w:pPr>
                    <w:ind w:left="720" w:hanging="7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2205</w:t>
                  </w:r>
                </w:p>
              </w:tc>
              <w:tc>
                <w:tcPr>
                  <w:tcW w:w="5289" w:type="dxa"/>
                </w:tcPr>
                <w:p w14:paraId="2B57501D" w14:textId="77777777" w:rsidR="00DD4E44" w:rsidRPr="001B595E" w:rsidRDefault="00DD4E44" w:rsidP="00535BAB">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Vermut</w:t>
                  </w:r>
                </w:p>
              </w:tc>
              <w:tc>
                <w:tcPr>
                  <w:tcW w:w="3210" w:type="dxa"/>
                </w:tcPr>
                <w:p w14:paraId="4FA93376" w14:textId="77777777" w:rsidR="00DD4E44" w:rsidRPr="001B595E" w:rsidRDefault="00DD4E44" w:rsidP="00535BAB">
                  <w:pPr>
                    <w:ind w:left="720" w:hanging="7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vin de</w:t>
                  </w:r>
                </w:p>
                <w:p w14:paraId="29282849" w14:textId="77777777" w:rsidR="00DD4E44" w:rsidRPr="001B595E" w:rsidRDefault="00DD4E44" w:rsidP="00535BAB">
                  <w:pPr>
                    <w:ind w:left="720" w:hanging="7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struguri proaspeți care conțin must</w:t>
                  </w:r>
                </w:p>
                <w:p w14:paraId="049E3A03" w14:textId="77777777" w:rsidR="00DD4E44" w:rsidRPr="001B595E" w:rsidRDefault="00DD4E44" w:rsidP="00535BAB">
                  <w:pPr>
                    <w:ind w:left="720" w:hanging="7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din struguri proaspeți, concentrat</w:t>
                  </w:r>
                </w:p>
                <w:p w14:paraId="45242F20" w14:textId="77777777" w:rsidR="00DD4E44" w:rsidRPr="001B595E" w:rsidRDefault="00DD4E44" w:rsidP="00535BAB">
                  <w:pPr>
                    <w:ind w:left="720" w:hanging="7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 nu, sau alcool, căderea</w:t>
                  </w:r>
                </w:p>
                <w:p w14:paraId="1830B4A5" w14:textId="77777777" w:rsidR="00DD4E44" w:rsidRPr="001B595E" w:rsidRDefault="00DD4E44" w:rsidP="00535BAB">
                  <w:pPr>
                    <w:ind w:left="720" w:hanging="7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la poziția 2204</w:t>
                  </w:r>
                </w:p>
              </w:tc>
            </w:tr>
          </w:tbl>
          <w:p w14:paraId="480724E2"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p>
          <w:p w14:paraId="551ED395"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p>
          <w:p w14:paraId="1AA7E109" w14:textId="77777777" w:rsidR="00DD4E44" w:rsidRPr="001B595E" w:rsidRDefault="00DD4E44" w:rsidP="00DD4E44">
            <w:pPr>
              <w:ind w:left="720" w:hanging="720"/>
              <w:contextualSpacing/>
              <w:jc w:val="center"/>
              <w:rPr>
                <w:rFonts w:ascii="Times New Roman" w:eastAsia="Calibri" w:hAnsi="Times New Roman" w:cs="Times New Roman"/>
                <w:iCs/>
                <w:color w:val="000000" w:themeColor="text1"/>
                <w:sz w:val="24"/>
                <w:szCs w:val="24"/>
                <w:lang w:val="en-US"/>
              </w:rPr>
            </w:pPr>
            <w:r w:rsidRPr="001B595E">
              <w:rPr>
                <w:rFonts w:ascii="Times New Roman" w:eastAsia="Calibri" w:hAnsi="Times New Roman" w:cs="Times New Roman"/>
                <w:iCs/>
                <w:color w:val="000000" w:themeColor="text1"/>
                <w:sz w:val="24"/>
                <w:szCs w:val="24"/>
                <w:lang w:val="en-US"/>
              </w:rPr>
              <w:t>SECȚIUNEA VI</w:t>
            </w:r>
          </w:p>
          <w:p w14:paraId="3570CAF2"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p>
          <w:p w14:paraId="432673FD" w14:textId="77777777" w:rsidR="00DD4E44" w:rsidRPr="001B595E" w:rsidRDefault="00DD4E44" w:rsidP="00DD4E44">
            <w:pPr>
              <w:ind w:left="720" w:hanging="720"/>
              <w:contextualSpacing/>
              <w:jc w:val="center"/>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PRODUSE ALE INDUSTRILOR CHIMICE SAU INDUSTRIELOR CONEXE</w:t>
            </w:r>
          </w:p>
          <w:p w14:paraId="353C9517"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p>
          <w:p w14:paraId="70306792" w14:textId="77777777" w:rsidR="00DD4E44" w:rsidRPr="001B595E" w:rsidRDefault="00DD4E44" w:rsidP="00DD4E44">
            <w:pPr>
              <w:ind w:left="720" w:hanging="720"/>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CAPITOLUL 34</w:t>
            </w:r>
          </w:p>
          <w:p w14:paraId="0C02528A"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p>
          <w:p w14:paraId="50252D68" w14:textId="77777777" w:rsidR="00DD4E44" w:rsidRPr="001B595E" w:rsidRDefault="00DD4E44" w:rsidP="00DD4E44">
            <w:pPr>
              <w:ind w:left="720" w:hanging="720"/>
              <w:contextualSpacing/>
              <w:jc w:val="center"/>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Săpun, agenți organici de suprafață, preparate pentru spălat, preparate lubrifiante, ceară artificială, ceară preparată, preparate pentru lustruire sau curățat, lumânări și articole similare, paste de modelare, „ceară dentară” și preparate dentare pe bază de ipsos</w:t>
            </w:r>
          </w:p>
          <w:p w14:paraId="3D4BCE3E"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p>
          <w:p w14:paraId="2033E3BD" w14:textId="77777777" w:rsidR="00DD4E44" w:rsidRPr="001B595E" w:rsidRDefault="00DD4E44" w:rsidP="00DD4E44">
            <w:pPr>
              <w:ind w:left="720" w:hanging="720"/>
              <w:contextualSpacing/>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Regula reziduală a capitolului:</w:t>
            </w:r>
          </w:p>
          <w:p w14:paraId="01B47A84"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p>
          <w:p w14:paraId="03CCDDEB"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țara de origine a mărfurilor este țara din care provine cea mai mare parte a materialelor, determinată pe baza greutății materialelor.</w:t>
            </w:r>
          </w:p>
          <w:p w14:paraId="656A2A2E"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p>
          <w:tbl>
            <w:tblPr>
              <w:tblStyle w:val="TableGrid"/>
              <w:tblW w:w="0" w:type="auto"/>
              <w:tblLook w:val="04A0" w:firstRow="1" w:lastRow="0" w:firstColumn="1" w:lastColumn="0" w:noHBand="0" w:noVBand="1"/>
            </w:tblPr>
            <w:tblGrid>
              <w:gridCol w:w="981"/>
              <w:gridCol w:w="4386"/>
              <w:gridCol w:w="2795"/>
            </w:tblGrid>
            <w:tr w:rsidR="001B595E" w:rsidRPr="001B595E" w14:paraId="0A38A7C7" w14:textId="77777777" w:rsidTr="00535BAB">
              <w:tc>
                <w:tcPr>
                  <w:tcW w:w="1129" w:type="dxa"/>
                </w:tcPr>
                <w:p w14:paraId="34E1252E" w14:textId="77777777" w:rsidR="00DD4E44" w:rsidRPr="001B595E" w:rsidRDefault="00DD4E44" w:rsidP="00535BAB">
                  <w:pPr>
                    <w:ind w:left="-114"/>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5289" w:type="dxa"/>
                </w:tcPr>
                <w:p w14:paraId="3C5C37A5"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210" w:type="dxa"/>
                </w:tcPr>
                <w:p w14:paraId="38CF77EE"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46498AAB" w14:textId="77777777" w:rsidTr="00535BAB">
              <w:tc>
                <w:tcPr>
                  <w:tcW w:w="1129" w:type="dxa"/>
                </w:tcPr>
                <w:p w14:paraId="3A892741" w14:textId="77777777" w:rsidR="00DD4E44" w:rsidRPr="001B595E" w:rsidRDefault="00DD4E44" w:rsidP="00535BAB">
                  <w:pPr>
                    <w:ind w:left="-114"/>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3401</w:t>
                  </w:r>
                </w:p>
              </w:tc>
              <w:tc>
                <w:tcPr>
                  <w:tcW w:w="5289" w:type="dxa"/>
                </w:tcPr>
                <w:p w14:paraId="3AB3B7AA" w14:textId="77777777" w:rsidR="00DD4E44" w:rsidRPr="001B595E" w:rsidRDefault="00DD4E44" w:rsidP="00535BAB">
                  <w:pPr>
                    <w:ind w:left="-10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Pâslă și materiale nețesute, impregnate, acoperite sau acoperite cu săpun sau detergent</w:t>
                  </w:r>
                  <w:r w:rsidRPr="001B595E">
                    <w:rPr>
                      <w:rFonts w:ascii="Times New Roman" w:eastAsia="Calibri" w:hAnsi="Times New Roman" w:cs="Times New Roman"/>
                      <w:color w:val="000000" w:themeColor="text1"/>
                      <w:sz w:val="24"/>
                      <w:szCs w:val="24"/>
                      <w:lang w:val="en-US"/>
                    </w:rPr>
                    <w:tab/>
                    <w:t xml:space="preserve"> </w:t>
                  </w:r>
                </w:p>
              </w:tc>
              <w:tc>
                <w:tcPr>
                  <w:tcW w:w="3210" w:type="dxa"/>
                </w:tcPr>
                <w:p w14:paraId="1B99C070" w14:textId="77777777" w:rsidR="00DD4E44" w:rsidRPr="001B595E" w:rsidRDefault="00DD4E44" w:rsidP="00535BAB">
                  <w:pPr>
                    <w:ind w:left="-8"/>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pâslă sau non-</w:t>
                  </w:r>
                </w:p>
                <w:p w14:paraId="74784DB2" w14:textId="77777777" w:rsidR="00DD4E44" w:rsidRPr="001B595E" w:rsidRDefault="00DD4E44" w:rsidP="00535BAB">
                  <w:pPr>
                    <w:ind w:left="-8"/>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țesute</w:t>
                  </w:r>
                </w:p>
              </w:tc>
            </w:tr>
            <w:tr w:rsidR="001B595E" w:rsidRPr="001B595E" w14:paraId="773CAC7D" w14:textId="77777777" w:rsidTr="00535BAB">
              <w:tc>
                <w:tcPr>
                  <w:tcW w:w="1129" w:type="dxa"/>
                </w:tcPr>
                <w:p w14:paraId="0E599645" w14:textId="77777777" w:rsidR="00DD4E44" w:rsidRPr="001B595E" w:rsidRDefault="00DD4E44" w:rsidP="00535BAB">
                  <w:pPr>
                    <w:ind w:left="-114" w:firstLine="114"/>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3405</w:t>
                  </w:r>
                </w:p>
              </w:tc>
              <w:tc>
                <w:tcPr>
                  <w:tcW w:w="5289" w:type="dxa"/>
                </w:tcPr>
                <w:p w14:paraId="1DE687DF"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Pâslă și materiale nețesute, impregnate, acoperite sau acoperite cu produse de lustruire și creme, sau încălțăminte, mobilier, podele, caroserie, sticlă sau metal, paste și pulberi de curățat și preparate similare</w:t>
                  </w:r>
                </w:p>
              </w:tc>
              <w:tc>
                <w:tcPr>
                  <w:tcW w:w="3210" w:type="dxa"/>
                </w:tcPr>
                <w:p w14:paraId="2FF72F55" w14:textId="77777777" w:rsidR="00DD4E44" w:rsidRPr="001B595E" w:rsidRDefault="00DD4E44" w:rsidP="00535BAB">
                  <w:pPr>
                    <w:ind w:left="-8"/>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pâslă sau non-</w:t>
                  </w:r>
                </w:p>
                <w:p w14:paraId="38DFA7FF" w14:textId="77777777" w:rsidR="00DD4E44" w:rsidRPr="001B595E" w:rsidRDefault="00DD4E44" w:rsidP="00535BAB">
                  <w:pPr>
                    <w:ind w:left="-8"/>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țesute</w:t>
                  </w:r>
                </w:p>
              </w:tc>
            </w:tr>
          </w:tbl>
          <w:p w14:paraId="6DB222DB"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p>
          <w:p w14:paraId="65F017AE"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p>
          <w:p w14:paraId="46C94C3F" w14:textId="77777777" w:rsidR="00DD4E44" w:rsidRPr="001B595E" w:rsidRDefault="00DD4E44" w:rsidP="00DD4E44">
            <w:pPr>
              <w:ind w:left="720" w:hanging="720"/>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CAPITOLUL 35</w:t>
            </w:r>
          </w:p>
          <w:p w14:paraId="337EE527" w14:textId="77777777" w:rsidR="00DD4E44" w:rsidRPr="001B595E" w:rsidRDefault="00DD4E44" w:rsidP="00DD4E44">
            <w:pPr>
              <w:ind w:left="720" w:hanging="720"/>
              <w:contextualSpacing/>
              <w:jc w:val="center"/>
              <w:rPr>
                <w:rFonts w:ascii="Times New Roman" w:eastAsia="Calibri" w:hAnsi="Times New Roman" w:cs="Times New Roman"/>
                <w:color w:val="000000" w:themeColor="text1"/>
                <w:sz w:val="24"/>
                <w:szCs w:val="24"/>
                <w:lang w:val="en-US"/>
              </w:rPr>
            </w:pPr>
          </w:p>
          <w:p w14:paraId="2629E1F6" w14:textId="77777777" w:rsidR="00DD4E44" w:rsidRPr="001B595E" w:rsidRDefault="00DD4E44" w:rsidP="00DD4E44">
            <w:pPr>
              <w:ind w:left="720" w:hanging="720"/>
              <w:contextualSpacing/>
              <w:jc w:val="center"/>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Substanțe albuminoide; amidon modificat; cleiuri; enzime</w:t>
            </w:r>
          </w:p>
          <w:p w14:paraId="2FCE5736"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p>
          <w:p w14:paraId="19F478FA" w14:textId="77777777" w:rsidR="00DD4E44" w:rsidRPr="001B595E" w:rsidRDefault="00DD4E44" w:rsidP="00DD4E44">
            <w:pPr>
              <w:ind w:left="720" w:hanging="720"/>
              <w:contextualSpacing/>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Regula reziduală a capitolului:</w:t>
            </w:r>
          </w:p>
          <w:p w14:paraId="52D1D7CD"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p>
          <w:p w14:paraId="5750AA2A"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țara de origine a mărfurilor este țara din care provine cea mai mare parte a materialelor, determinată pe baza greutății materialelor.</w:t>
            </w:r>
          </w:p>
          <w:p w14:paraId="4C9CED2A"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p>
          <w:p w14:paraId="3B435147"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p>
          <w:tbl>
            <w:tblPr>
              <w:tblStyle w:val="TableGrid"/>
              <w:tblW w:w="0" w:type="auto"/>
              <w:tblLook w:val="04A0" w:firstRow="1" w:lastRow="0" w:firstColumn="1" w:lastColumn="0" w:noHBand="0" w:noVBand="1"/>
            </w:tblPr>
            <w:tblGrid>
              <w:gridCol w:w="1385"/>
              <w:gridCol w:w="4015"/>
              <w:gridCol w:w="2762"/>
            </w:tblGrid>
            <w:tr w:rsidR="001B595E" w:rsidRPr="001B595E" w14:paraId="58AD6E92" w14:textId="77777777" w:rsidTr="00535BAB">
              <w:tc>
                <w:tcPr>
                  <w:tcW w:w="1443" w:type="dxa"/>
                </w:tcPr>
                <w:p w14:paraId="2091F5A6" w14:textId="77777777" w:rsidR="00DD4E44" w:rsidRPr="001B595E" w:rsidRDefault="00DD4E44" w:rsidP="00535BAB">
                  <w:pPr>
                    <w:ind w:left="720" w:hanging="720"/>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5056" w:type="dxa"/>
                </w:tcPr>
                <w:p w14:paraId="1A89A784" w14:textId="77777777" w:rsidR="00DD4E44" w:rsidRPr="001B595E" w:rsidRDefault="00DD4E44" w:rsidP="00535BAB">
                  <w:pPr>
                    <w:ind w:left="720" w:hanging="720"/>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129" w:type="dxa"/>
                </w:tcPr>
                <w:p w14:paraId="2DEC2E00" w14:textId="77777777" w:rsidR="00DD4E44" w:rsidRPr="001B595E" w:rsidRDefault="00DD4E44" w:rsidP="00535BAB">
                  <w:pPr>
                    <w:ind w:left="720" w:hanging="720"/>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16F60072" w14:textId="77777777" w:rsidTr="00535BAB">
              <w:tc>
                <w:tcPr>
                  <w:tcW w:w="1443" w:type="dxa"/>
                </w:tcPr>
                <w:p w14:paraId="1077B634" w14:textId="77777777" w:rsidR="00DD4E44" w:rsidRPr="001B595E" w:rsidRDefault="00DD4E44" w:rsidP="00535BAB">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3502</w:t>
                  </w:r>
                </w:p>
              </w:tc>
              <w:tc>
                <w:tcPr>
                  <w:tcW w:w="5056" w:type="dxa"/>
                </w:tcPr>
                <w:p w14:paraId="5B95903A" w14:textId="77777777" w:rsidR="00DD4E44" w:rsidRPr="001B595E" w:rsidRDefault="00DD4E44" w:rsidP="00535BAB">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Albumină de ou uscată</w:t>
                  </w:r>
                </w:p>
              </w:tc>
              <w:tc>
                <w:tcPr>
                  <w:tcW w:w="3129" w:type="dxa"/>
                </w:tcPr>
                <w:p w14:paraId="13CAE8C6" w14:textId="77777777" w:rsidR="00DD4E44" w:rsidRPr="001B595E" w:rsidRDefault="00DD4E44" w:rsidP="00535BAB">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Uscarea (după rupere și</w:t>
                  </w:r>
                </w:p>
                <w:p w14:paraId="6A50B664" w14:textId="77777777" w:rsidR="00DD4E44" w:rsidRPr="001B595E" w:rsidRDefault="00DD4E44" w:rsidP="00535BAB">
                  <w:pPr>
                    <w:ind w:left="1047" w:hanging="1047"/>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separare, acolo unde este cazul)</w:t>
                  </w:r>
                </w:p>
                <w:p w14:paraId="3571F897" w14:textId="77777777" w:rsidR="00DD4E44" w:rsidRPr="001B595E" w:rsidRDefault="00DD4E44" w:rsidP="00535BAB">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w:t>
                  </w:r>
                </w:p>
                <w:p w14:paraId="705A7FA9" w14:textId="77777777" w:rsidR="00DD4E44" w:rsidRPr="001B595E" w:rsidRDefault="00DD4E44" w:rsidP="00535BAB">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ouă de păsări, în coajă, proaspete sau conservate, de la poziția ex 0407</w:t>
                  </w:r>
                </w:p>
                <w:p w14:paraId="5AE0692F" w14:textId="77777777" w:rsidR="00DD4E44" w:rsidRPr="001B595E" w:rsidRDefault="00DD4E44" w:rsidP="00535BAB">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 ouă de păsări, fără coajă, altele decât cele uscate, de la poziția ex 0408 sau</w:t>
                  </w:r>
                </w:p>
                <w:p w14:paraId="6E301467" w14:textId="77777777" w:rsidR="00DD4E44" w:rsidRPr="001B595E" w:rsidRDefault="00DD4E44" w:rsidP="00535BAB">
                  <w:pPr>
                    <w:ind w:left="720" w:hanging="720"/>
                    <w:contextualSpacing/>
                    <w:rPr>
                      <w:rFonts w:ascii="Times New Roman" w:eastAsia="Calibri" w:hAnsi="Times New Roman" w:cs="Times New Roman"/>
                      <w:color w:val="000000" w:themeColor="text1"/>
                      <w:sz w:val="24"/>
                      <w:szCs w:val="24"/>
                      <w:lang w:val="en-US"/>
                    </w:rPr>
                  </w:pPr>
                </w:p>
                <w:p w14:paraId="458B9593" w14:textId="77777777" w:rsidR="00DD4E44" w:rsidRPr="001B595E" w:rsidRDefault="00DD4E44" w:rsidP="00535BAB">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albușuri de ou, altele decât cele uscate, de la poziția ex 3502</w:t>
                  </w:r>
                </w:p>
              </w:tc>
            </w:tr>
          </w:tbl>
          <w:p w14:paraId="767BD94C"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p>
          <w:p w14:paraId="084C282E"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p>
          <w:p w14:paraId="6CAE3204" w14:textId="77777777" w:rsidR="00DD4E44" w:rsidRPr="001B595E" w:rsidRDefault="00DD4E44" w:rsidP="00DD4E44">
            <w:pPr>
              <w:ind w:left="720" w:hanging="720"/>
              <w:contextualSpacing/>
              <w:jc w:val="center"/>
              <w:rPr>
                <w:rFonts w:ascii="Times New Roman" w:eastAsia="Calibri" w:hAnsi="Times New Roman" w:cs="Times New Roman"/>
                <w:iCs/>
                <w:color w:val="000000" w:themeColor="text1"/>
                <w:sz w:val="24"/>
                <w:szCs w:val="24"/>
                <w:lang w:val="en-US"/>
              </w:rPr>
            </w:pPr>
            <w:r w:rsidRPr="001B595E">
              <w:rPr>
                <w:rFonts w:ascii="Times New Roman" w:eastAsia="Calibri" w:hAnsi="Times New Roman" w:cs="Times New Roman"/>
                <w:iCs/>
                <w:color w:val="000000" w:themeColor="text1"/>
                <w:sz w:val="24"/>
                <w:szCs w:val="24"/>
                <w:lang w:val="en-US"/>
              </w:rPr>
              <w:t>SECȚIUNEA VIII</w:t>
            </w:r>
          </w:p>
          <w:p w14:paraId="71C1C454"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p>
          <w:p w14:paraId="3195B48A" w14:textId="77777777" w:rsidR="00DD4E44" w:rsidRPr="001B595E" w:rsidRDefault="00DD4E44" w:rsidP="00DD4E44">
            <w:pPr>
              <w:contextualSpacing/>
              <w:jc w:val="center"/>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PIEI, PIELE, BLANURI ȘI ARTICOLE DIN ACESTE; ȘEARIE ȘI HAMARE; MARFURI DE CĂLĂTORIE, GÂNȚE DE MÂNĂ ȘI CONTAINERE SIMILARE; ARTICOLE DIN INTESTINA ANIMALELOR (ALTELE DECÂT INTESTINAREA VIERMELOR DE MÂTASE)</w:t>
            </w:r>
          </w:p>
          <w:p w14:paraId="573BECDF"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p>
          <w:p w14:paraId="30FAFF94" w14:textId="77777777" w:rsidR="00DD4E44" w:rsidRPr="001B595E" w:rsidRDefault="00DD4E44" w:rsidP="00DD4E44">
            <w:pPr>
              <w:ind w:left="720" w:hanging="720"/>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CAPITOLUL 42</w:t>
            </w:r>
          </w:p>
          <w:p w14:paraId="282B9F11" w14:textId="77777777" w:rsidR="00DD4E44" w:rsidRPr="001B595E" w:rsidRDefault="00DD4E44" w:rsidP="00DD4E44">
            <w:pPr>
              <w:ind w:left="720" w:hanging="720"/>
              <w:contextualSpacing/>
              <w:jc w:val="center"/>
              <w:rPr>
                <w:rFonts w:ascii="Times New Roman" w:eastAsia="Calibri" w:hAnsi="Times New Roman" w:cs="Times New Roman"/>
                <w:color w:val="000000" w:themeColor="text1"/>
                <w:sz w:val="24"/>
                <w:szCs w:val="24"/>
                <w:lang w:val="en-US"/>
              </w:rPr>
            </w:pPr>
          </w:p>
          <w:p w14:paraId="2C8221E6" w14:textId="77777777" w:rsidR="00DD4E44" w:rsidRPr="001B595E" w:rsidRDefault="00DD4E44" w:rsidP="00DD4E44">
            <w:pPr>
              <w:ind w:left="720" w:hanging="720"/>
              <w:contextualSpacing/>
              <w:jc w:val="center"/>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Articole din piele; șelărie și ham; articole de călătorie, genți de mână și</w:t>
            </w:r>
          </w:p>
          <w:p w14:paraId="175B3C6A" w14:textId="77777777" w:rsidR="00DD4E44" w:rsidRPr="001B595E" w:rsidRDefault="00DD4E44" w:rsidP="00DD4E44">
            <w:pPr>
              <w:ind w:left="720" w:hanging="720"/>
              <w:contextualSpacing/>
              <w:jc w:val="center"/>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recipiente similare; Articole din intestine de animale (altele decât intestinele de vierme de mătase)</w:t>
            </w:r>
          </w:p>
          <w:p w14:paraId="22296967"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p>
          <w:p w14:paraId="29BD656B" w14:textId="77777777" w:rsidR="00DD4E44" w:rsidRPr="001B595E" w:rsidRDefault="00DD4E44" w:rsidP="00DD4E44">
            <w:pPr>
              <w:ind w:left="720" w:hanging="720"/>
              <w:contextualSpacing/>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Regula reziduală a capitolului:</w:t>
            </w:r>
          </w:p>
          <w:p w14:paraId="61E87AE8"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p>
          <w:p w14:paraId="2EC00999"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țara de origine a mărfurilor este țara din care provine cea mai mare parte a materialelor, determinată pe baza valorii materialelor.</w:t>
            </w:r>
          </w:p>
          <w:p w14:paraId="183CFAF7"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bl>
            <w:tblPr>
              <w:tblStyle w:val="TableGrid"/>
              <w:tblW w:w="0" w:type="auto"/>
              <w:tblLook w:val="04A0" w:firstRow="1" w:lastRow="0" w:firstColumn="1" w:lastColumn="0" w:noHBand="0" w:noVBand="1"/>
            </w:tblPr>
            <w:tblGrid>
              <w:gridCol w:w="1271"/>
              <w:gridCol w:w="4250"/>
              <w:gridCol w:w="2641"/>
            </w:tblGrid>
            <w:tr w:rsidR="001B595E" w:rsidRPr="001B595E" w14:paraId="5546E1F8" w14:textId="77777777" w:rsidTr="00535BAB">
              <w:tc>
                <w:tcPr>
                  <w:tcW w:w="1443" w:type="dxa"/>
                </w:tcPr>
                <w:p w14:paraId="76749B09"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5056" w:type="dxa"/>
                </w:tcPr>
                <w:p w14:paraId="726CA925" w14:textId="77777777" w:rsidR="00DD4E44" w:rsidRPr="001B595E" w:rsidRDefault="00DD4E44" w:rsidP="00535BAB">
                  <w:pPr>
                    <w:ind w:firstLine="7"/>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129" w:type="dxa"/>
                </w:tcPr>
                <w:p w14:paraId="4DA1DA77"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6E8A64D2" w14:textId="77777777" w:rsidTr="00535BAB">
              <w:tc>
                <w:tcPr>
                  <w:tcW w:w="1443" w:type="dxa"/>
                </w:tcPr>
                <w:p w14:paraId="1B57BFA9"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4203</w:t>
                  </w:r>
                </w:p>
              </w:tc>
              <w:tc>
                <w:tcPr>
                  <w:tcW w:w="5056" w:type="dxa"/>
                </w:tcPr>
                <w:p w14:paraId="106084B3" w14:textId="77777777" w:rsidR="00DD4E44" w:rsidRPr="001B595E" w:rsidRDefault="00DD4E44" w:rsidP="00535BAB">
                  <w:pPr>
                    <w:ind w:left="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Articole de îmbrăcăminte din piele sau din piele reconstituită</w:t>
                  </w:r>
                </w:p>
              </w:tc>
              <w:tc>
                <w:tcPr>
                  <w:tcW w:w="3129" w:type="dxa"/>
                </w:tcPr>
                <w:p w14:paraId="61CF7362"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tc>
            </w:tr>
          </w:tbl>
          <w:p w14:paraId="4E4AAD8C"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p>
          <w:p w14:paraId="21F0A502"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p>
          <w:p w14:paraId="27F70CB4" w14:textId="77777777" w:rsidR="00DD4E44" w:rsidRPr="001B595E" w:rsidRDefault="00DD4E44" w:rsidP="00DD4E44">
            <w:pPr>
              <w:ind w:left="720" w:hanging="720"/>
              <w:contextualSpacing/>
              <w:jc w:val="center"/>
              <w:rPr>
                <w:rFonts w:ascii="Times New Roman" w:eastAsia="Calibri" w:hAnsi="Times New Roman" w:cs="Times New Roman"/>
                <w:iCs/>
                <w:color w:val="000000" w:themeColor="text1"/>
                <w:sz w:val="24"/>
                <w:szCs w:val="24"/>
                <w:lang w:val="en-US"/>
              </w:rPr>
            </w:pPr>
            <w:r w:rsidRPr="001B595E">
              <w:rPr>
                <w:rFonts w:ascii="Times New Roman" w:eastAsia="Calibri" w:hAnsi="Times New Roman" w:cs="Times New Roman"/>
                <w:iCs/>
                <w:color w:val="000000" w:themeColor="text1"/>
                <w:sz w:val="24"/>
                <w:szCs w:val="24"/>
                <w:lang w:val="en-US"/>
              </w:rPr>
              <w:t>SECȚIUNEA X</w:t>
            </w:r>
          </w:p>
          <w:p w14:paraId="4BAF1A19"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p>
          <w:p w14:paraId="17892094" w14:textId="77777777" w:rsidR="00DD4E44" w:rsidRPr="001B595E" w:rsidRDefault="00DD4E44" w:rsidP="00DD4E44">
            <w:pPr>
              <w:contextualSpacing/>
              <w:jc w:val="center"/>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PASTA DIN LEMN SAU DIN ALTE MATERIALE FIBROSE CELULOZICE; HÂRTIE SAU CARTON RECUPERATE (DEȘEURI ȘI DEȘEURI); HÂRTIE ȘI CARTON ȘI ARTICOLE DIN ACESTE</w:t>
            </w:r>
          </w:p>
          <w:p w14:paraId="02B38C09"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p>
          <w:p w14:paraId="3D0FE693" w14:textId="77777777" w:rsidR="00DD4E44" w:rsidRPr="001B595E" w:rsidRDefault="00DD4E44" w:rsidP="00DD4E44">
            <w:pPr>
              <w:ind w:left="720" w:hanging="720"/>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CAPITOLUL 49</w:t>
            </w:r>
          </w:p>
          <w:p w14:paraId="260D5CD0"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p>
          <w:p w14:paraId="69AE6603" w14:textId="77777777" w:rsidR="00DD4E44" w:rsidRPr="001B595E" w:rsidRDefault="00DD4E44" w:rsidP="00DD4E44">
            <w:pPr>
              <w:contextualSpacing/>
              <w:jc w:val="center"/>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Cărți tipărite, ziare, imagini și alte produse din industria tipografică; manuscrise, dactilografiate și planuri</w:t>
            </w:r>
          </w:p>
          <w:p w14:paraId="628C61BF"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p>
          <w:p w14:paraId="3E8EC25D" w14:textId="77777777" w:rsidR="00DD4E44" w:rsidRPr="001B595E" w:rsidRDefault="00DD4E44" w:rsidP="00DD4E44">
            <w:pPr>
              <w:ind w:left="720" w:hanging="720"/>
              <w:contextualSpacing/>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Regula reziduală a capitolului:</w:t>
            </w:r>
          </w:p>
          <w:p w14:paraId="05C34BCC"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p>
          <w:p w14:paraId="303F74B4"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țara de origine a mărfurilor este țara din care provine cea mai mare parte a materialelor, determinată pe baza valorii materialelor.</w:t>
            </w:r>
          </w:p>
          <w:p w14:paraId="0D6CDB96"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bl>
            <w:tblPr>
              <w:tblStyle w:val="TableGrid"/>
              <w:tblW w:w="0" w:type="auto"/>
              <w:tblLook w:val="04A0" w:firstRow="1" w:lastRow="0" w:firstColumn="1" w:lastColumn="0" w:noHBand="0" w:noVBand="1"/>
            </w:tblPr>
            <w:tblGrid>
              <w:gridCol w:w="1242"/>
              <w:gridCol w:w="4194"/>
              <w:gridCol w:w="2726"/>
            </w:tblGrid>
            <w:tr w:rsidR="001B595E" w:rsidRPr="001B595E" w14:paraId="6CCC73C7" w14:textId="77777777" w:rsidTr="00535BAB">
              <w:tc>
                <w:tcPr>
                  <w:tcW w:w="1443" w:type="dxa"/>
                </w:tcPr>
                <w:p w14:paraId="2430B3D4" w14:textId="77777777" w:rsidR="00DD4E44" w:rsidRPr="001B595E" w:rsidRDefault="00DD4E44" w:rsidP="00535BAB">
                  <w:pPr>
                    <w:ind w:left="28"/>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5056" w:type="dxa"/>
                </w:tcPr>
                <w:p w14:paraId="7B6F978A" w14:textId="77777777" w:rsidR="00DD4E44" w:rsidRPr="001B595E" w:rsidRDefault="00DD4E44" w:rsidP="00535BAB">
                  <w:pPr>
                    <w:ind w:left="720"/>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129" w:type="dxa"/>
                </w:tcPr>
                <w:p w14:paraId="03158CF0" w14:textId="77777777" w:rsidR="00DD4E44" w:rsidRPr="001B595E" w:rsidRDefault="00DD4E44" w:rsidP="00535BAB">
                  <w:pPr>
                    <w:ind w:left="720"/>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7E22EAC4" w14:textId="77777777" w:rsidTr="00535BAB">
              <w:tc>
                <w:tcPr>
                  <w:tcW w:w="1443" w:type="dxa"/>
                </w:tcPr>
                <w:p w14:paraId="7A829A05" w14:textId="77777777" w:rsidR="00DD4E44" w:rsidRPr="001B595E" w:rsidRDefault="00DD4E44" w:rsidP="00535BAB">
                  <w:pPr>
                    <w:ind w:left="28"/>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4910</w:t>
                  </w:r>
                </w:p>
              </w:tc>
              <w:tc>
                <w:tcPr>
                  <w:tcW w:w="5056" w:type="dxa"/>
                </w:tcPr>
                <w:p w14:paraId="7F5BA4FA" w14:textId="77777777" w:rsidR="00DD4E44" w:rsidRPr="001B595E" w:rsidRDefault="00DD4E44" w:rsidP="00535BAB">
                  <w:pPr>
                    <w:ind w:left="7" w:hanging="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Calendare ceramice de orice fel, imprimate, inclusiv blocuri de calendare, decorate</w:t>
                  </w:r>
                </w:p>
              </w:tc>
              <w:tc>
                <w:tcPr>
                  <w:tcW w:w="3129" w:type="dxa"/>
                </w:tcPr>
                <w:p w14:paraId="79D51210"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bl>
          <w:p w14:paraId="1C956441"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2A33DF9E"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2316673F" w14:textId="77777777" w:rsidR="00DD4E44" w:rsidRPr="001B595E" w:rsidRDefault="00DD4E44" w:rsidP="00DD4E44">
            <w:pPr>
              <w:contextualSpacing/>
              <w:jc w:val="center"/>
              <w:rPr>
                <w:rFonts w:ascii="Times New Roman" w:eastAsia="Calibri" w:hAnsi="Times New Roman" w:cs="Times New Roman"/>
                <w:iCs/>
                <w:color w:val="000000" w:themeColor="text1"/>
                <w:sz w:val="24"/>
                <w:szCs w:val="24"/>
                <w:lang w:val="en-US"/>
              </w:rPr>
            </w:pPr>
            <w:r w:rsidRPr="001B595E">
              <w:rPr>
                <w:rFonts w:ascii="Times New Roman" w:eastAsia="Calibri" w:hAnsi="Times New Roman" w:cs="Times New Roman"/>
                <w:iCs/>
                <w:color w:val="000000" w:themeColor="text1"/>
                <w:sz w:val="24"/>
                <w:szCs w:val="24"/>
                <w:lang w:val="en-US"/>
              </w:rPr>
              <w:t>SECȚIUNEA a XI-a</w:t>
            </w:r>
          </w:p>
          <w:p w14:paraId="2D83B43B" w14:textId="77777777" w:rsidR="00DD4E44" w:rsidRPr="001B595E" w:rsidRDefault="00DD4E44" w:rsidP="00DD4E44">
            <w:pPr>
              <w:ind w:left="720"/>
              <w:contextualSpacing/>
              <w:rPr>
                <w:rFonts w:ascii="Times New Roman" w:eastAsia="Calibri" w:hAnsi="Times New Roman" w:cs="Times New Roman"/>
                <w:color w:val="000000" w:themeColor="text1"/>
                <w:sz w:val="24"/>
                <w:szCs w:val="24"/>
                <w:lang w:val="en-US"/>
              </w:rPr>
            </w:pPr>
          </w:p>
          <w:p w14:paraId="30A5F4D4" w14:textId="77777777" w:rsidR="00DD4E44" w:rsidRPr="001B595E" w:rsidRDefault="00DD4E44" w:rsidP="00DD4E44">
            <w:pPr>
              <w:contextualSpacing/>
              <w:jc w:val="center"/>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TEXTILE ŞI ARTICOLE TEXTILE</w:t>
            </w:r>
          </w:p>
          <w:p w14:paraId="69AE4819" w14:textId="77777777" w:rsidR="00DD4E44" w:rsidRPr="001B595E" w:rsidRDefault="00DD4E44" w:rsidP="00DD4E44">
            <w:pPr>
              <w:ind w:left="720"/>
              <w:contextualSpacing/>
              <w:rPr>
                <w:rFonts w:ascii="Times New Roman" w:eastAsia="Calibri" w:hAnsi="Times New Roman" w:cs="Times New Roman"/>
                <w:color w:val="000000" w:themeColor="text1"/>
                <w:sz w:val="24"/>
                <w:szCs w:val="24"/>
                <w:lang w:val="en-US"/>
              </w:rPr>
            </w:pPr>
          </w:p>
          <w:p w14:paraId="5E10D42D" w14:textId="77777777" w:rsidR="00DD4E44" w:rsidRPr="001B595E" w:rsidRDefault="00DD4E44" w:rsidP="00DD4E44">
            <w:pPr>
              <w:ind w:left="720" w:hanging="720"/>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CAPITOLUL 50</w:t>
            </w:r>
          </w:p>
          <w:p w14:paraId="46A8AE2B" w14:textId="77777777" w:rsidR="00DD4E44" w:rsidRPr="001B595E" w:rsidRDefault="00DD4E44" w:rsidP="00DD4E44">
            <w:pPr>
              <w:ind w:left="720"/>
              <w:contextualSpacing/>
              <w:rPr>
                <w:rFonts w:ascii="Times New Roman" w:eastAsia="Calibri" w:hAnsi="Times New Roman" w:cs="Times New Roman"/>
                <w:color w:val="000000" w:themeColor="text1"/>
                <w:sz w:val="24"/>
                <w:szCs w:val="24"/>
                <w:lang w:val="en-US"/>
              </w:rPr>
            </w:pPr>
          </w:p>
          <w:p w14:paraId="502E9012" w14:textId="77777777" w:rsidR="00DD4E44" w:rsidRPr="001B595E" w:rsidRDefault="00DD4E44" w:rsidP="00DD4E44">
            <w:pPr>
              <w:ind w:left="720" w:hanging="720"/>
              <w:contextualSpacing/>
              <w:jc w:val="center"/>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Mătase</w:t>
            </w:r>
          </w:p>
          <w:p w14:paraId="2559E453" w14:textId="77777777" w:rsidR="00DD4E44" w:rsidRPr="001B595E" w:rsidRDefault="00DD4E44" w:rsidP="00DD4E44">
            <w:pPr>
              <w:ind w:left="720"/>
              <w:contextualSpacing/>
              <w:rPr>
                <w:rFonts w:ascii="Times New Roman" w:eastAsia="Calibri" w:hAnsi="Times New Roman" w:cs="Times New Roman"/>
                <w:color w:val="000000" w:themeColor="text1"/>
                <w:sz w:val="24"/>
                <w:szCs w:val="24"/>
                <w:lang w:val="en-US"/>
              </w:rPr>
            </w:pPr>
          </w:p>
          <w:p w14:paraId="0498F935" w14:textId="77777777" w:rsidR="00DD4E44" w:rsidRPr="001B595E" w:rsidRDefault="00DD4E44" w:rsidP="00DD4E44">
            <w:pPr>
              <w:contextualSpacing/>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Notă de capitol</w:t>
            </w:r>
          </w:p>
          <w:p w14:paraId="7B9D0A71" w14:textId="77777777" w:rsidR="00DD4E44" w:rsidRPr="001B595E" w:rsidRDefault="00DD4E44" w:rsidP="00DD4E44">
            <w:pPr>
              <w:ind w:left="720"/>
              <w:contextualSpacing/>
              <w:rPr>
                <w:rFonts w:ascii="Times New Roman" w:eastAsia="Calibri" w:hAnsi="Times New Roman" w:cs="Times New Roman"/>
                <w:color w:val="000000" w:themeColor="text1"/>
                <w:sz w:val="24"/>
                <w:szCs w:val="24"/>
                <w:lang w:val="en-US"/>
              </w:rPr>
            </w:pPr>
          </w:p>
          <w:p w14:paraId="52A686FD"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Termoimprimarea trebuie să fie însoțită de tipărirea hârtiei de transfer pentru a fi considerată ca conferitoare de origine.</w:t>
            </w:r>
          </w:p>
          <w:p w14:paraId="59956E27"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54AFAAA1" w14:textId="77777777" w:rsidR="00DD4E44" w:rsidRPr="001B595E" w:rsidRDefault="00DD4E44" w:rsidP="00DD4E44">
            <w:pPr>
              <w:contextualSpacing/>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Regula reziduală a capitolului:</w:t>
            </w:r>
          </w:p>
          <w:p w14:paraId="7231C1DF"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p>
          <w:p w14:paraId="79E76A9D"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țara de origine a mărfurilor este țara din care provine cea mai mare parte a materialelor, determinată pe baza valorii materialelor.</w:t>
            </w:r>
          </w:p>
          <w:p w14:paraId="3DF20ABD"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bl>
            <w:tblPr>
              <w:tblStyle w:val="TableGrid"/>
              <w:tblW w:w="0" w:type="auto"/>
              <w:tblLook w:val="04A0" w:firstRow="1" w:lastRow="0" w:firstColumn="1" w:lastColumn="0" w:noHBand="0" w:noVBand="1"/>
            </w:tblPr>
            <w:tblGrid>
              <w:gridCol w:w="1235"/>
              <w:gridCol w:w="4101"/>
              <w:gridCol w:w="2826"/>
            </w:tblGrid>
            <w:tr w:rsidR="001B595E" w:rsidRPr="001B595E" w14:paraId="1AA28815" w14:textId="77777777" w:rsidTr="00535BAB">
              <w:tc>
                <w:tcPr>
                  <w:tcW w:w="1443" w:type="dxa"/>
                </w:tcPr>
                <w:p w14:paraId="0992B853"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5056" w:type="dxa"/>
                </w:tcPr>
                <w:p w14:paraId="5CB5FC73"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129" w:type="dxa"/>
                </w:tcPr>
                <w:p w14:paraId="4CA2BFBD"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6694ACAA" w14:textId="77777777" w:rsidTr="00535BAB">
              <w:tc>
                <w:tcPr>
                  <w:tcW w:w="1443" w:type="dxa"/>
                </w:tcPr>
                <w:p w14:paraId="684B5FF9"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5001</w:t>
                  </w:r>
                </w:p>
              </w:tc>
              <w:tc>
                <w:tcPr>
                  <w:tcW w:w="5056" w:type="dxa"/>
                </w:tcPr>
                <w:p w14:paraId="2EADC533"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Coconi de viermi de mătase potriviti pentru bobinare</w:t>
                  </w:r>
                </w:p>
              </w:tc>
              <w:tc>
                <w:tcPr>
                  <w:tcW w:w="3129" w:type="dxa"/>
                </w:tcPr>
                <w:p w14:paraId="5B730506"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4EF3E5AE" w14:textId="77777777" w:rsidTr="00535BAB">
              <w:tc>
                <w:tcPr>
                  <w:tcW w:w="1443" w:type="dxa"/>
                </w:tcPr>
                <w:p w14:paraId="70B0EEC4"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5002</w:t>
                  </w:r>
                </w:p>
              </w:tc>
              <w:tc>
                <w:tcPr>
                  <w:tcW w:w="5056" w:type="dxa"/>
                </w:tcPr>
                <w:p w14:paraId="4EC4BC74"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Mătase brută (nu aruncată)</w:t>
                  </w:r>
                </w:p>
              </w:tc>
              <w:tc>
                <w:tcPr>
                  <w:tcW w:w="3129" w:type="dxa"/>
                </w:tcPr>
                <w:p w14:paraId="6C7E93AB"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06E551EE" w14:textId="77777777" w:rsidTr="00535BAB">
              <w:tc>
                <w:tcPr>
                  <w:tcW w:w="1443" w:type="dxa"/>
                </w:tcPr>
                <w:p w14:paraId="7DBF270A"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5003</w:t>
                  </w:r>
                </w:p>
              </w:tc>
              <w:tc>
                <w:tcPr>
                  <w:tcW w:w="5056" w:type="dxa"/>
                </w:tcPr>
                <w:p w14:paraId="29499AE1"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Deșeuri de mătase (inclusiv coconi CTH nepotriviți pentru bobinare, deșeuri de fire și stoc garnetat)</w:t>
                  </w:r>
                </w:p>
              </w:tc>
              <w:tc>
                <w:tcPr>
                  <w:tcW w:w="3129" w:type="dxa"/>
                </w:tcPr>
                <w:p w14:paraId="07C7611D"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52023747" w14:textId="77777777" w:rsidTr="00535BAB">
              <w:tc>
                <w:tcPr>
                  <w:tcW w:w="1443" w:type="dxa"/>
                </w:tcPr>
                <w:p w14:paraId="2684DA60"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5004</w:t>
                  </w:r>
                </w:p>
              </w:tc>
              <w:tc>
                <w:tcPr>
                  <w:tcW w:w="5056" w:type="dxa"/>
                </w:tcPr>
                <w:p w14:paraId="51BA5038" w14:textId="77777777" w:rsidR="00DD4E44" w:rsidRPr="001B595E" w:rsidRDefault="00DD4E44" w:rsidP="00535BAB">
                  <w:pPr>
                    <w:ind w:left="7" w:hanging="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Fire de mătase (altele decât firele filate din deșeuri de mătase) necondiționate pentru vânzarea cu amănuntul</w:t>
                  </w:r>
                </w:p>
              </w:tc>
              <w:tc>
                <w:tcPr>
                  <w:tcW w:w="3129" w:type="dxa"/>
                </w:tcPr>
                <w:p w14:paraId="73A448C9" w14:textId="77777777" w:rsidR="00DD4E44" w:rsidRPr="001B595E" w:rsidRDefault="00DD4E44" w:rsidP="00535BAB">
                  <w:pPr>
                    <w:ind w:left="48"/>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w:t>
                  </w:r>
                </w:p>
                <w:p w14:paraId="00893C10"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naturale necardate sau pieptănate sau altfel pregătite pentru filare;</w:t>
                  </w:r>
                </w:p>
                <w:p w14:paraId="2BD1DACD"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mătase grege sau deșeuri de mătase,</w:t>
                  </w:r>
                </w:p>
                <w:p w14:paraId="2CC3ABAA"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materiale chimice sau pastă textilă sau</w:t>
                  </w:r>
                </w:p>
                <w:p w14:paraId="699D58C8"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sintetice sau artificiale discontinue, câlți de filamente sau deșeuri de fibre, necardate sau pieptănate sau altfel pregătite pentru filare</w:t>
                  </w:r>
                </w:p>
                <w:p w14:paraId="5463E5CE"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1773FCA2" w14:textId="77777777" w:rsidR="00DD4E44" w:rsidRPr="001B595E" w:rsidRDefault="00DD4E44" w:rsidP="00535BAB">
                  <w:pPr>
                    <w:ind w:left="48"/>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57AFA2CD" w14:textId="77777777" w:rsidR="00DD4E44" w:rsidRPr="001B595E" w:rsidRDefault="00DD4E44" w:rsidP="00535BAB">
                  <w:pPr>
                    <w:ind w:left="48"/>
                    <w:contextualSpacing/>
                    <w:jc w:val="both"/>
                    <w:rPr>
                      <w:rFonts w:ascii="Times New Roman" w:eastAsia="Calibri" w:hAnsi="Times New Roman" w:cs="Times New Roman"/>
                      <w:color w:val="000000" w:themeColor="text1"/>
                      <w:sz w:val="24"/>
                      <w:szCs w:val="24"/>
                      <w:lang w:val="en-US"/>
                    </w:rPr>
                  </w:pPr>
                </w:p>
                <w:p w14:paraId="0805650C" w14:textId="77777777" w:rsidR="00DD4E44" w:rsidRPr="001B595E" w:rsidRDefault="00DD4E44" w:rsidP="00535BAB">
                  <w:pPr>
                    <w:ind w:left="48"/>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Imprimarea sau vopsirea firelor sau a monofilamentelor, nealbite sau prealbite, însoțite de operații de pregătire sau finisare, de răsucire sau de texturare nefiind considerată ca atare, valoarea materialului neoriginar (inclusiv a firelor), care nu </w:t>
                  </w:r>
                  <w:r w:rsidRPr="001B595E">
                    <w:rPr>
                      <w:rFonts w:ascii="Times New Roman" w:eastAsia="Calibri" w:hAnsi="Times New Roman" w:cs="Times New Roman"/>
                      <w:color w:val="000000" w:themeColor="text1"/>
                      <w:sz w:val="24"/>
                      <w:szCs w:val="24"/>
                      <w:lang w:val="en-US"/>
                    </w:rPr>
                    <w:lastRenderedPageBreak/>
                    <w:t>depășește 48 % din prețul franco fabrică a produsului</w:t>
                  </w:r>
                </w:p>
              </w:tc>
            </w:tr>
            <w:tr w:rsidR="001B595E" w:rsidRPr="001B595E" w14:paraId="53220EB4" w14:textId="77777777" w:rsidTr="00535BAB">
              <w:tc>
                <w:tcPr>
                  <w:tcW w:w="1443" w:type="dxa"/>
                </w:tcPr>
                <w:p w14:paraId="3A0F884B"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5005</w:t>
                  </w:r>
                </w:p>
              </w:tc>
              <w:tc>
                <w:tcPr>
                  <w:tcW w:w="5056" w:type="dxa"/>
                </w:tcPr>
                <w:p w14:paraId="00EC7580" w14:textId="77777777" w:rsidR="00DD4E44" w:rsidRPr="001B595E" w:rsidRDefault="00DD4E44" w:rsidP="00535BAB">
                  <w:pPr>
                    <w:ind w:left="7" w:hanging="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Fire filate din deșeuri de mătase, nu sunt puse în vânzare cu amănuntul</w:t>
                  </w:r>
                </w:p>
              </w:tc>
              <w:tc>
                <w:tcPr>
                  <w:tcW w:w="3129" w:type="dxa"/>
                </w:tcPr>
                <w:p w14:paraId="0A645139" w14:textId="77777777" w:rsidR="00DD4E44" w:rsidRPr="001B595E" w:rsidRDefault="00DD4E44" w:rsidP="00535BAB">
                  <w:pPr>
                    <w:ind w:left="720" w:hanging="671"/>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w:t>
                  </w:r>
                </w:p>
                <w:p w14:paraId="458CA125" w14:textId="77777777" w:rsidR="00DD4E44" w:rsidRPr="001B595E" w:rsidRDefault="00DD4E44" w:rsidP="00535BAB">
                  <w:pPr>
                    <w:ind w:left="48" w:firstLine="1"/>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naturale necardate sau pieptănate sau altfel pregătite pentru filare;</w:t>
                  </w:r>
                </w:p>
                <w:p w14:paraId="3F0ED894" w14:textId="77777777" w:rsidR="00DD4E44" w:rsidRPr="001B595E" w:rsidRDefault="00DD4E44" w:rsidP="00535BAB">
                  <w:pPr>
                    <w:ind w:left="720" w:hanging="671"/>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mătase grege sau deșeuri de mătase,</w:t>
                  </w:r>
                </w:p>
                <w:p w14:paraId="3797768A" w14:textId="77777777" w:rsidR="00DD4E44" w:rsidRPr="001B595E" w:rsidRDefault="00DD4E44" w:rsidP="00535BAB">
                  <w:pPr>
                    <w:ind w:left="48" w:firstLine="1"/>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materiale chimice sau pastă textilă sau</w:t>
                  </w:r>
                </w:p>
                <w:p w14:paraId="48AB5EA1" w14:textId="77777777" w:rsidR="00DD4E44" w:rsidRPr="001B595E" w:rsidRDefault="00DD4E44" w:rsidP="00535BAB">
                  <w:pPr>
                    <w:ind w:left="48" w:firstLine="1"/>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sintetice sau artificiale discontinue, câlți de filamente sau deșeuri de fibre, necardate sau pieptănate sau altfel pregătite pentru filare</w:t>
                  </w:r>
                </w:p>
                <w:p w14:paraId="715A1FCD" w14:textId="77777777" w:rsidR="00DD4E44" w:rsidRPr="001B595E" w:rsidRDefault="00DD4E44" w:rsidP="00535BAB">
                  <w:pPr>
                    <w:ind w:left="720" w:hanging="671"/>
                    <w:contextualSpacing/>
                    <w:rPr>
                      <w:rFonts w:ascii="Times New Roman" w:eastAsia="Calibri" w:hAnsi="Times New Roman" w:cs="Times New Roman"/>
                      <w:color w:val="000000" w:themeColor="text1"/>
                      <w:sz w:val="24"/>
                      <w:szCs w:val="24"/>
                      <w:lang w:val="en-US"/>
                    </w:rPr>
                  </w:pPr>
                </w:p>
                <w:p w14:paraId="2982E918" w14:textId="77777777" w:rsidR="00DD4E44" w:rsidRPr="001B595E" w:rsidRDefault="00DD4E44" w:rsidP="00535BAB">
                  <w:pPr>
                    <w:ind w:left="720" w:hanging="671"/>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1E350DAB" w14:textId="77777777" w:rsidR="00DD4E44" w:rsidRPr="001B595E" w:rsidRDefault="00DD4E44" w:rsidP="00535BAB">
                  <w:pPr>
                    <w:ind w:left="720" w:hanging="671"/>
                    <w:contextualSpacing/>
                    <w:rPr>
                      <w:rFonts w:ascii="Times New Roman" w:eastAsia="Calibri" w:hAnsi="Times New Roman" w:cs="Times New Roman"/>
                      <w:color w:val="000000" w:themeColor="text1"/>
                      <w:sz w:val="24"/>
                      <w:szCs w:val="24"/>
                      <w:lang w:val="en-US"/>
                    </w:rPr>
                  </w:pPr>
                </w:p>
                <w:p w14:paraId="745A2BB0" w14:textId="77777777" w:rsidR="00DD4E44" w:rsidRPr="001B595E" w:rsidRDefault="00DD4E44" w:rsidP="00535BAB">
                  <w:pPr>
                    <w:ind w:left="48" w:firstLine="1"/>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firelor sau a monofilamentelor, nealbite sau prealbite, însoțite de operații de pregătire sau finisare, de răsucire sau de texturare nefiind considerată ca atare, valoarea materialului neoriginar (inclusiv a firelor), care nu depășește 48 % din prețul franco fabrică a produsului</w:t>
                  </w:r>
                </w:p>
                <w:p w14:paraId="424B0595" w14:textId="77777777" w:rsidR="00DD4E44" w:rsidRPr="001B595E" w:rsidRDefault="00DD4E44" w:rsidP="00535BAB">
                  <w:pPr>
                    <w:ind w:left="720" w:hanging="671"/>
                    <w:contextualSpacing/>
                    <w:rPr>
                      <w:rFonts w:ascii="Times New Roman" w:eastAsia="Calibri" w:hAnsi="Times New Roman" w:cs="Times New Roman"/>
                      <w:color w:val="000000" w:themeColor="text1"/>
                      <w:sz w:val="24"/>
                      <w:szCs w:val="24"/>
                      <w:lang w:val="en-US"/>
                    </w:rPr>
                  </w:pPr>
                </w:p>
              </w:tc>
            </w:tr>
            <w:tr w:rsidR="001B595E" w:rsidRPr="001B595E" w14:paraId="738602F3" w14:textId="77777777" w:rsidTr="00535BAB">
              <w:tc>
                <w:tcPr>
                  <w:tcW w:w="1443" w:type="dxa"/>
                </w:tcPr>
                <w:p w14:paraId="5C9AE69B"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5006</w:t>
                  </w:r>
                </w:p>
              </w:tc>
              <w:tc>
                <w:tcPr>
                  <w:tcW w:w="5056" w:type="dxa"/>
                </w:tcPr>
                <w:p w14:paraId="3D8DB2A2" w14:textId="77777777" w:rsidR="00DD4E44" w:rsidRPr="001B595E" w:rsidRDefault="00DD4E44" w:rsidP="00535BAB">
                  <w:pPr>
                    <w:ind w:left="7" w:hanging="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Fire de mătase și fire filate din deșeuri de mătase, prezentate pentru vânzarea cu amănuntul; intestin de vierme de mătase</w:t>
                  </w:r>
                </w:p>
                <w:p w14:paraId="000AC107" w14:textId="77777777" w:rsidR="00DD4E44" w:rsidRPr="001B595E" w:rsidRDefault="00DD4E44" w:rsidP="00535BAB">
                  <w:pPr>
                    <w:ind w:left="7" w:hanging="7"/>
                    <w:contextualSpacing/>
                    <w:jc w:val="both"/>
                    <w:rPr>
                      <w:rFonts w:ascii="Times New Roman" w:eastAsia="Calibri" w:hAnsi="Times New Roman" w:cs="Times New Roman"/>
                      <w:color w:val="000000" w:themeColor="text1"/>
                      <w:sz w:val="24"/>
                      <w:szCs w:val="24"/>
                      <w:lang w:val="en-US"/>
                    </w:rPr>
                  </w:pPr>
                </w:p>
              </w:tc>
              <w:tc>
                <w:tcPr>
                  <w:tcW w:w="3129" w:type="dxa"/>
                </w:tcPr>
                <w:p w14:paraId="379BEAA8"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35E8010B" w14:textId="77777777" w:rsidTr="00535BAB">
              <w:tc>
                <w:tcPr>
                  <w:tcW w:w="1443" w:type="dxa"/>
                </w:tcPr>
                <w:p w14:paraId="772C1C89"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5006 (a)</w:t>
                  </w:r>
                </w:p>
              </w:tc>
              <w:tc>
                <w:tcPr>
                  <w:tcW w:w="5056" w:type="dxa"/>
                </w:tcPr>
                <w:p w14:paraId="724FA223" w14:textId="77777777" w:rsidR="00DD4E44" w:rsidRPr="001B595E" w:rsidRDefault="00DD4E44" w:rsidP="00535BAB">
                  <w:pPr>
                    <w:ind w:left="7" w:hanging="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Intestin de vierme de mătase</w:t>
                  </w:r>
                </w:p>
                <w:p w14:paraId="740C07FB" w14:textId="77777777" w:rsidR="00DD4E44" w:rsidRPr="001B595E" w:rsidRDefault="00DD4E44" w:rsidP="00535BAB">
                  <w:pPr>
                    <w:ind w:left="7" w:hanging="7"/>
                    <w:contextualSpacing/>
                    <w:jc w:val="both"/>
                    <w:rPr>
                      <w:rFonts w:ascii="Times New Roman" w:eastAsia="Calibri" w:hAnsi="Times New Roman" w:cs="Times New Roman"/>
                      <w:color w:val="000000" w:themeColor="text1"/>
                      <w:sz w:val="24"/>
                      <w:szCs w:val="24"/>
                      <w:lang w:val="en-US"/>
                    </w:rPr>
                  </w:pPr>
                </w:p>
              </w:tc>
              <w:tc>
                <w:tcPr>
                  <w:tcW w:w="3129" w:type="dxa"/>
                </w:tcPr>
                <w:p w14:paraId="0C9B1E59"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0A4C23CC" w14:textId="77777777" w:rsidTr="00535BAB">
              <w:tc>
                <w:tcPr>
                  <w:tcW w:w="1443" w:type="dxa"/>
                </w:tcPr>
                <w:p w14:paraId="207CCC21"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5006 (b)</w:t>
                  </w:r>
                </w:p>
                <w:p w14:paraId="6EAFCC40"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p>
              </w:tc>
              <w:tc>
                <w:tcPr>
                  <w:tcW w:w="5056" w:type="dxa"/>
                </w:tcPr>
                <w:p w14:paraId="693BB147" w14:textId="77777777" w:rsidR="00DD4E44" w:rsidRPr="001B595E" w:rsidRDefault="00DD4E44" w:rsidP="00535BAB">
                  <w:pPr>
                    <w:ind w:left="7" w:hanging="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Alte</w:t>
                  </w:r>
                </w:p>
                <w:p w14:paraId="320CDEB7" w14:textId="77777777" w:rsidR="00DD4E44" w:rsidRPr="001B595E" w:rsidRDefault="00DD4E44" w:rsidP="00535BAB">
                  <w:pPr>
                    <w:ind w:left="7" w:hanging="7"/>
                    <w:contextualSpacing/>
                    <w:jc w:val="both"/>
                    <w:rPr>
                      <w:rFonts w:ascii="Times New Roman" w:eastAsia="Calibri" w:hAnsi="Times New Roman" w:cs="Times New Roman"/>
                      <w:color w:val="000000" w:themeColor="text1"/>
                      <w:sz w:val="24"/>
                      <w:szCs w:val="24"/>
                      <w:lang w:val="en-US"/>
                    </w:rPr>
                  </w:pPr>
                </w:p>
              </w:tc>
              <w:tc>
                <w:tcPr>
                  <w:tcW w:w="3129" w:type="dxa"/>
                </w:tcPr>
                <w:p w14:paraId="32C8D7DD"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w:t>
                  </w:r>
                </w:p>
                <w:p w14:paraId="5E0E1AC4"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naturale necardate sau pieptănate sau altfel pregătite pentru filare;</w:t>
                  </w:r>
                </w:p>
                <w:p w14:paraId="5E25B71B"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mătase grege sau deșeuri de mătase,</w:t>
                  </w:r>
                </w:p>
                <w:p w14:paraId="67EE61D8"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materiale chimice sau pastă textilă sau</w:t>
                  </w:r>
                </w:p>
                <w:p w14:paraId="3F2C8FE8"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sintetice sau artificiale discontinue, câlți de filamente sau deșeuri de fibre, necardate sau pieptănate sau altfel pregătite pentru filare</w:t>
                  </w:r>
                </w:p>
                <w:p w14:paraId="2B999B76"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3EEDD216" w14:textId="77777777" w:rsidR="00DD4E44" w:rsidRPr="001B595E" w:rsidRDefault="00DD4E44" w:rsidP="00535BAB">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44A17620"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013D8531"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Imprimarea sau vopsirea firelor sau a monofilamentelor, nealbite sau prealbite, însoțite de operații de pregătire sau finisare, de răsucire sau de texturare nefiind considerată ca atare, valoarea materialului neoriginar (inclusiv a firelor), care nu depășește 48 % din prețul franco fabrică a produsului</w:t>
                  </w:r>
                </w:p>
                <w:p w14:paraId="302B5AEE"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p>
              </w:tc>
            </w:tr>
            <w:tr w:rsidR="001B595E" w:rsidRPr="001B595E" w14:paraId="2D03060D" w14:textId="77777777" w:rsidTr="00535BAB">
              <w:tc>
                <w:tcPr>
                  <w:tcW w:w="1443" w:type="dxa"/>
                </w:tcPr>
                <w:p w14:paraId="26060517"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5007</w:t>
                  </w:r>
                </w:p>
              </w:tc>
              <w:tc>
                <w:tcPr>
                  <w:tcW w:w="5056" w:type="dxa"/>
                </w:tcPr>
                <w:p w14:paraId="4FFE197C" w14:textId="77777777" w:rsidR="00DD4E44" w:rsidRPr="001B595E" w:rsidRDefault="00DD4E44" w:rsidP="00535BAB">
                  <w:pPr>
                    <w:ind w:left="7" w:hanging="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Țesături din mătase sau din deșeuri de mătase</w:t>
                  </w:r>
                </w:p>
              </w:tc>
              <w:tc>
                <w:tcPr>
                  <w:tcW w:w="3129" w:type="dxa"/>
                </w:tcPr>
                <w:p w14:paraId="62248F3C"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2F97E995"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71E8CB79"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0AD2D2B4"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54E9ECAD"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țesăturilor nealbite sau prealbite, însoțite de operații pregătitoare sau de finisare</w:t>
                  </w:r>
                </w:p>
                <w:p w14:paraId="2D2985E9"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p>
              </w:tc>
            </w:tr>
          </w:tbl>
          <w:p w14:paraId="680BE25C" w14:textId="77777777" w:rsidR="00DD4E44" w:rsidRPr="001B595E" w:rsidRDefault="00DD4E44" w:rsidP="00DD4E44">
            <w:pPr>
              <w:contextualSpacing/>
              <w:jc w:val="center"/>
              <w:rPr>
                <w:rFonts w:ascii="Times New Roman" w:eastAsia="Calibri" w:hAnsi="Times New Roman" w:cs="Times New Roman"/>
                <w:color w:val="000000" w:themeColor="text1"/>
                <w:sz w:val="24"/>
                <w:szCs w:val="24"/>
                <w:lang w:val="en-US"/>
              </w:rPr>
            </w:pPr>
          </w:p>
          <w:p w14:paraId="2AF7C1C2" w14:textId="77777777" w:rsidR="00DD4E44" w:rsidRPr="001B595E" w:rsidRDefault="00DD4E44" w:rsidP="00DD4E44">
            <w:pPr>
              <w:contextualSpacing/>
              <w:jc w:val="center"/>
              <w:rPr>
                <w:rFonts w:ascii="Times New Roman" w:eastAsia="Calibri" w:hAnsi="Times New Roman" w:cs="Times New Roman"/>
                <w:color w:val="000000" w:themeColor="text1"/>
                <w:sz w:val="24"/>
                <w:szCs w:val="24"/>
                <w:lang w:val="en-US"/>
              </w:rPr>
            </w:pPr>
          </w:p>
          <w:p w14:paraId="7DD0FD40" w14:textId="77777777" w:rsidR="00DD4E44" w:rsidRPr="001B595E" w:rsidRDefault="00DD4E44" w:rsidP="00DD4E44">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CAPITOLUL 51</w:t>
            </w:r>
          </w:p>
          <w:p w14:paraId="55906EEB" w14:textId="77777777" w:rsidR="00DD4E44" w:rsidRPr="001B595E" w:rsidRDefault="00DD4E44" w:rsidP="00DD4E44">
            <w:pPr>
              <w:ind w:left="720"/>
              <w:contextualSpacing/>
              <w:rPr>
                <w:rFonts w:ascii="Times New Roman" w:eastAsia="Calibri" w:hAnsi="Times New Roman" w:cs="Times New Roman"/>
                <w:color w:val="000000" w:themeColor="text1"/>
                <w:sz w:val="24"/>
                <w:szCs w:val="24"/>
                <w:lang w:val="en-US"/>
              </w:rPr>
            </w:pPr>
          </w:p>
          <w:p w14:paraId="20FC1227" w14:textId="77777777" w:rsidR="00DD4E44" w:rsidRPr="001B595E" w:rsidRDefault="00DD4E44" w:rsidP="00DD4E44">
            <w:pPr>
              <w:contextualSpacing/>
              <w:jc w:val="center"/>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Lână, păr de animale fin sau gros; fire de păr de cal și țesătură</w:t>
            </w:r>
          </w:p>
          <w:p w14:paraId="01512169" w14:textId="77777777" w:rsidR="00DD4E44" w:rsidRPr="001B595E" w:rsidRDefault="00DD4E44" w:rsidP="00DD4E44">
            <w:pPr>
              <w:ind w:left="720"/>
              <w:contextualSpacing/>
              <w:rPr>
                <w:rFonts w:ascii="Times New Roman" w:eastAsia="Calibri" w:hAnsi="Times New Roman" w:cs="Times New Roman"/>
                <w:color w:val="000000" w:themeColor="text1"/>
                <w:sz w:val="24"/>
                <w:szCs w:val="24"/>
                <w:lang w:val="en-US"/>
              </w:rPr>
            </w:pPr>
          </w:p>
          <w:p w14:paraId="207B7850" w14:textId="77777777" w:rsidR="00DD4E44" w:rsidRPr="001B595E" w:rsidRDefault="00DD4E44" w:rsidP="00DD4E44">
            <w:pPr>
              <w:contextualSpacing/>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Notă de capitol</w:t>
            </w:r>
          </w:p>
          <w:p w14:paraId="3BC34D43" w14:textId="77777777" w:rsidR="00DD4E44" w:rsidRPr="001B595E" w:rsidRDefault="00DD4E44" w:rsidP="00DD4E44">
            <w:pPr>
              <w:ind w:left="720"/>
              <w:contextualSpacing/>
              <w:rPr>
                <w:rFonts w:ascii="Times New Roman" w:eastAsia="Calibri" w:hAnsi="Times New Roman" w:cs="Times New Roman"/>
                <w:color w:val="000000" w:themeColor="text1"/>
                <w:sz w:val="24"/>
                <w:szCs w:val="24"/>
                <w:lang w:val="en-US"/>
              </w:rPr>
            </w:pPr>
          </w:p>
          <w:p w14:paraId="4E77CB28"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Termoimprimarea trebuie să fie însoțită de tipărirea hârtiei de transfer pentru a fi considerată ca conferitoare de origine.</w:t>
            </w:r>
          </w:p>
          <w:p w14:paraId="64B9AE85" w14:textId="77777777" w:rsidR="00DD4E44" w:rsidRPr="001B595E" w:rsidRDefault="00DD4E44" w:rsidP="00DD4E44">
            <w:pPr>
              <w:ind w:left="720"/>
              <w:contextualSpacing/>
              <w:rPr>
                <w:rFonts w:ascii="Times New Roman" w:eastAsia="Calibri" w:hAnsi="Times New Roman" w:cs="Times New Roman"/>
                <w:color w:val="000000" w:themeColor="text1"/>
                <w:sz w:val="24"/>
                <w:szCs w:val="24"/>
                <w:lang w:val="en-US"/>
              </w:rPr>
            </w:pPr>
          </w:p>
          <w:p w14:paraId="42692139" w14:textId="77777777" w:rsidR="00DD4E44" w:rsidRPr="001B595E" w:rsidRDefault="00DD4E44" w:rsidP="00DD4E44">
            <w:pPr>
              <w:contextualSpacing/>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Regula reziduală a capitolului:</w:t>
            </w:r>
          </w:p>
          <w:p w14:paraId="562C59AD" w14:textId="77777777" w:rsidR="00DD4E44" w:rsidRPr="001B595E" w:rsidRDefault="00DD4E44" w:rsidP="00DD4E44">
            <w:pPr>
              <w:ind w:left="720"/>
              <w:contextualSpacing/>
              <w:rPr>
                <w:rFonts w:ascii="Times New Roman" w:eastAsia="Calibri" w:hAnsi="Times New Roman" w:cs="Times New Roman"/>
                <w:color w:val="000000" w:themeColor="text1"/>
                <w:sz w:val="24"/>
                <w:szCs w:val="24"/>
                <w:lang w:val="en-US"/>
              </w:rPr>
            </w:pPr>
          </w:p>
          <w:p w14:paraId="7E79371B"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țara de origine a mărfurilor este țara din care provine cea mai mare parte a materialelor, determinată pe baza valorii materialelor.</w:t>
            </w:r>
          </w:p>
          <w:p w14:paraId="0B441148"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bl>
            <w:tblPr>
              <w:tblStyle w:val="TableGrid"/>
              <w:tblW w:w="0" w:type="auto"/>
              <w:tblLook w:val="04A0" w:firstRow="1" w:lastRow="0" w:firstColumn="1" w:lastColumn="0" w:noHBand="0" w:noVBand="1"/>
            </w:tblPr>
            <w:tblGrid>
              <w:gridCol w:w="1433"/>
              <w:gridCol w:w="3974"/>
              <w:gridCol w:w="2755"/>
            </w:tblGrid>
            <w:tr w:rsidR="001B595E" w:rsidRPr="001B595E" w14:paraId="67A37EB3" w14:textId="77777777" w:rsidTr="00535BAB">
              <w:tc>
                <w:tcPr>
                  <w:tcW w:w="1443" w:type="dxa"/>
                </w:tcPr>
                <w:p w14:paraId="4D579E0B" w14:textId="77777777" w:rsidR="00DD4E44" w:rsidRPr="001B595E" w:rsidRDefault="00DD4E44" w:rsidP="00535BAB">
                  <w:pPr>
                    <w:ind w:left="28"/>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5056" w:type="dxa"/>
                </w:tcPr>
                <w:p w14:paraId="3556F040" w14:textId="77777777" w:rsidR="00DD4E44" w:rsidRPr="001B595E" w:rsidRDefault="00DD4E44" w:rsidP="00535BAB">
                  <w:pPr>
                    <w:ind w:left="720" w:hanging="713"/>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129" w:type="dxa"/>
                </w:tcPr>
                <w:p w14:paraId="634BA270" w14:textId="77777777" w:rsidR="00DD4E44" w:rsidRPr="001B595E" w:rsidRDefault="00DD4E44" w:rsidP="00535BAB">
                  <w:pPr>
                    <w:ind w:left="720" w:hanging="720"/>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407FAFB0" w14:textId="77777777" w:rsidTr="00535BAB">
              <w:tc>
                <w:tcPr>
                  <w:tcW w:w="1443" w:type="dxa"/>
                </w:tcPr>
                <w:p w14:paraId="064074F8" w14:textId="77777777" w:rsidR="00DD4E44" w:rsidRPr="001B595E" w:rsidRDefault="00DD4E44" w:rsidP="00535BAB">
                  <w:pPr>
                    <w:ind w:left="720" w:hanging="692"/>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5101</w:t>
                  </w:r>
                </w:p>
              </w:tc>
              <w:tc>
                <w:tcPr>
                  <w:tcW w:w="5056" w:type="dxa"/>
                </w:tcPr>
                <w:p w14:paraId="71D3FCB2"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Lână, nu cardată sau pieptănată</w:t>
                  </w:r>
                </w:p>
              </w:tc>
              <w:tc>
                <w:tcPr>
                  <w:tcW w:w="3129" w:type="dxa"/>
                </w:tcPr>
                <w:p w14:paraId="6C92381D" w14:textId="77777777" w:rsidR="00DD4E44" w:rsidRPr="001B595E" w:rsidRDefault="00DD4E44" w:rsidP="00535BAB">
                  <w:pPr>
                    <w:ind w:left="49"/>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7D502D08" w14:textId="77777777" w:rsidTr="00535BAB">
              <w:tc>
                <w:tcPr>
                  <w:tcW w:w="1443" w:type="dxa"/>
                </w:tcPr>
                <w:p w14:paraId="7D83D637" w14:textId="77777777" w:rsidR="00DD4E44" w:rsidRPr="001B595E" w:rsidRDefault="00DD4E44" w:rsidP="00535BAB">
                  <w:pPr>
                    <w:ind w:left="720" w:hanging="692"/>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5101 (a)</w:t>
                  </w:r>
                </w:p>
              </w:tc>
              <w:tc>
                <w:tcPr>
                  <w:tcW w:w="5056" w:type="dxa"/>
                </w:tcPr>
                <w:p w14:paraId="45BDEFAB"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Gras, inclusiv lână spălată cu lână:</w:t>
                  </w:r>
                </w:p>
              </w:tc>
              <w:tc>
                <w:tcPr>
                  <w:tcW w:w="3129" w:type="dxa"/>
                </w:tcPr>
                <w:p w14:paraId="22A05E58" w14:textId="77777777" w:rsidR="00DD4E44" w:rsidRPr="001B595E" w:rsidRDefault="00DD4E44" w:rsidP="00535BAB">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746EE8EE" w14:textId="77777777" w:rsidTr="00535BAB">
              <w:tc>
                <w:tcPr>
                  <w:tcW w:w="1443" w:type="dxa"/>
                </w:tcPr>
                <w:p w14:paraId="07DC8EA9" w14:textId="77777777" w:rsidR="00DD4E44" w:rsidRPr="001B595E" w:rsidRDefault="00DD4E44" w:rsidP="00535BAB">
                  <w:pPr>
                    <w:ind w:left="720" w:hanging="692"/>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5101 (b)</w:t>
                  </w:r>
                </w:p>
              </w:tc>
              <w:tc>
                <w:tcPr>
                  <w:tcW w:w="5056" w:type="dxa"/>
                </w:tcPr>
                <w:p w14:paraId="33599B86"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degresat, nu carbonizat</w:t>
                  </w:r>
                </w:p>
              </w:tc>
              <w:tc>
                <w:tcPr>
                  <w:tcW w:w="3129" w:type="dxa"/>
                </w:tcPr>
                <w:p w14:paraId="0FB02B04" w14:textId="77777777" w:rsidR="00DD4E44" w:rsidRPr="001B595E" w:rsidRDefault="00DD4E44" w:rsidP="00535BAB">
                  <w:pPr>
                    <w:ind w:left="49"/>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lână grasă, inclusiv din lână irosită, a cărei valoare nu depășește 50 % din prețul franco fabrică al produsului</w:t>
                  </w:r>
                </w:p>
              </w:tc>
            </w:tr>
            <w:tr w:rsidR="001B595E" w:rsidRPr="001B595E" w14:paraId="67FADB06" w14:textId="77777777" w:rsidTr="00535BAB">
              <w:tc>
                <w:tcPr>
                  <w:tcW w:w="1443" w:type="dxa"/>
                </w:tcPr>
                <w:p w14:paraId="5DEAE04E" w14:textId="77777777" w:rsidR="00DD4E44" w:rsidRPr="001B595E" w:rsidRDefault="00DD4E44" w:rsidP="00535BAB">
                  <w:pPr>
                    <w:ind w:left="720" w:hanging="692"/>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5101 (c)</w:t>
                  </w:r>
                </w:p>
              </w:tc>
              <w:tc>
                <w:tcPr>
                  <w:tcW w:w="5056" w:type="dxa"/>
                </w:tcPr>
                <w:p w14:paraId="16ABF544"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carbonizat</w:t>
                  </w:r>
                </w:p>
              </w:tc>
              <w:tc>
                <w:tcPr>
                  <w:tcW w:w="3129" w:type="dxa"/>
                </w:tcPr>
                <w:p w14:paraId="5DECFEE1" w14:textId="77777777" w:rsidR="00DD4E44" w:rsidRPr="001B595E" w:rsidRDefault="00DD4E44" w:rsidP="00535BAB">
                  <w:pPr>
                    <w:ind w:left="49"/>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lână degresată, necarbonizată, a cărei valoare nu depășește 50 % din prețul franco fabrică al produsului</w:t>
                  </w:r>
                </w:p>
              </w:tc>
            </w:tr>
            <w:tr w:rsidR="001B595E" w:rsidRPr="001B595E" w14:paraId="3E418D80" w14:textId="77777777" w:rsidTr="00535BAB">
              <w:tc>
                <w:tcPr>
                  <w:tcW w:w="1443" w:type="dxa"/>
                </w:tcPr>
                <w:p w14:paraId="1DB1547E" w14:textId="77777777" w:rsidR="00DD4E44" w:rsidRPr="001B595E" w:rsidRDefault="00DD4E44" w:rsidP="00535BAB">
                  <w:pPr>
                    <w:ind w:left="720" w:hanging="692"/>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5102</w:t>
                  </w:r>
                </w:p>
              </w:tc>
              <w:tc>
                <w:tcPr>
                  <w:tcW w:w="5056" w:type="dxa"/>
                </w:tcPr>
                <w:p w14:paraId="37031B0C"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Păr de animale fin sau grosier, necardat sau pieptănat</w:t>
                  </w:r>
                </w:p>
              </w:tc>
              <w:tc>
                <w:tcPr>
                  <w:tcW w:w="3129" w:type="dxa"/>
                </w:tcPr>
                <w:p w14:paraId="0D317AD2" w14:textId="77777777" w:rsidR="00DD4E44" w:rsidRPr="001B595E" w:rsidRDefault="00DD4E44" w:rsidP="00535BAB">
                  <w:pPr>
                    <w:ind w:left="49"/>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37D96313" w14:textId="77777777" w:rsidTr="00535BAB">
              <w:tc>
                <w:tcPr>
                  <w:tcW w:w="1443" w:type="dxa"/>
                </w:tcPr>
                <w:p w14:paraId="73DE3EB7" w14:textId="77777777" w:rsidR="00DD4E44" w:rsidRPr="001B595E" w:rsidRDefault="00DD4E44" w:rsidP="00535BAB">
                  <w:pPr>
                    <w:ind w:left="720" w:hanging="692"/>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5103</w:t>
                  </w:r>
                </w:p>
              </w:tc>
              <w:tc>
                <w:tcPr>
                  <w:tcW w:w="5056" w:type="dxa"/>
                </w:tcPr>
                <w:p w14:paraId="3018DCCE" w14:textId="77777777" w:rsidR="00DD4E44" w:rsidRPr="001B595E" w:rsidRDefault="00DD4E44" w:rsidP="00535BAB">
                  <w:pPr>
                    <w:ind w:left="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Deșeuri de lână sau de păr de animale fin sau grosier, inclusiv deșeuri de fire, dar cu excepția materialului garnat</w:t>
                  </w:r>
                </w:p>
              </w:tc>
              <w:tc>
                <w:tcPr>
                  <w:tcW w:w="3129" w:type="dxa"/>
                </w:tcPr>
                <w:p w14:paraId="44DB9B16" w14:textId="77777777" w:rsidR="00DD4E44" w:rsidRPr="001B595E" w:rsidRDefault="00DD4E44" w:rsidP="00535BAB">
                  <w:pPr>
                    <w:ind w:left="49"/>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11170138" w14:textId="77777777" w:rsidTr="00535BAB">
              <w:tc>
                <w:tcPr>
                  <w:tcW w:w="1443" w:type="dxa"/>
                </w:tcPr>
                <w:p w14:paraId="29BA9FB4" w14:textId="77777777" w:rsidR="00DD4E44" w:rsidRPr="001B595E" w:rsidRDefault="00DD4E44" w:rsidP="00535BAB">
                  <w:pPr>
                    <w:ind w:left="720" w:hanging="692"/>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5103 (a)</w:t>
                  </w:r>
                </w:p>
              </w:tc>
              <w:tc>
                <w:tcPr>
                  <w:tcW w:w="5056" w:type="dxa"/>
                </w:tcPr>
                <w:p w14:paraId="778D8106" w14:textId="77777777" w:rsidR="00DD4E44" w:rsidRPr="001B595E" w:rsidRDefault="00DD4E44" w:rsidP="00535BAB">
                  <w:pPr>
                    <w:ind w:left="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carbonizat</w:t>
                  </w:r>
                </w:p>
              </w:tc>
              <w:tc>
                <w:tcPr>
                  <w:tcW w:w="3129" w:type="dxa"/>
                </w:tcPr>
                <w:p w14:paraId="0A9BABB5" w14:textId="77777777" w:rsidR="00DD4E44" w:rsidRPr="001B595E" w:rsidRDefault="00DD4E44" w:rsidP="00535BAB">
                  <w:pPr>
                    <w:ind w:left="49"/>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deșeuri necarbonizate, a căror valoare nu depășește 50 % din prețul franco fabrică al produsului</w:t>
                  </w:r>
                </w:p>
              </w:tc>
            </w:tr>
            <w:tr w:rsidR="001B595E" w:rsidRPr="001B595E" w14:paraId="6A0E0FAA" w14:textId="77777777" w:rsidTr="00535BAB">
              <w:tc>
                <w:tcPr>
                  <w:tcW w:w="1443" w:type="dxa"/>
                </w:tcPr>
                <w:p w14:paraId="3A96793E" w14:textId="77777777" w:rsidR="00DD4E44" w:rsidRPr="001B595E" w:rsidRDefault="00DD4E44" w:rsidP="00535BAB">
                  <w:pPr>
                    <w:ind w:left="720" w:hanging="692"/>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5103 (b)</w:t>
                  </w:r>
                </w:p>
              </w:tc>
              <w:tc>
                <w:tcPr>
                  <w:tcW w:w="5056" w:type="dxa"/>
                </w:tcPr>
                <w:p w14:paraId="39B60655" w14:textId="77777777" w:rsidR="00DD4E44" w:rsidRPr="001B595E" w:rsidRDefault="00DD4E44" w:rsidP="00535BAB">
                  <w:pPr>
                    <w:ind w:left="7"/>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alte</w:t>
                  </w:r>
                </w:p>
              </w:tc>
              <w:tc>
                <w:tcPr>
                  <w:tcW w:w="3129" w:type="dxa"/>
                </w:tcPr>
                <w:p w14:paraId="171DB74F" w14:textId="77777777" w:rsidR="00DD4E44" w:rsidRPr="001B595E" w:rsidRDefault="00DD4E44" w:rsidP="00535BAB">
                  <w:pPr>
                    <w:ind w:left="49"/>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6DF16B18" w14:textId="77777777" w:rsidTr="00535BAB">
              <w:tc>
                <w:tcPr>
                  <w:tcW w:w="1443" w:type="dxa"/>
                </w:tcPr>
                <w:p w14:paraId="387BCEEA" w14:textId="77777777" w:rsidR="00DD4E44" w:rsidRPr="001B595E" w:rsidRDefault="00DD4E44" w:rsidP="00535BAB">
                  <w:pPr>
                    <w:ind w:left="720" w:hanging="692"/>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5104</w:t>
                  </w:r>
                </w:p>
              </w:tc>
              <w:tc>
                <w:tcPr>
                  <w:tcW w:w="5056" w:type="dxa"/>
                </w:tcPr>
                <w:p w14:paraId="00BDBEE7" w14:textId="77777777" w:rsidR="00DD4E44" w:rsidRPr="001B595E" w:rsidRDefault="00DD4E44" w:rsidP="00535BAB">
                  <w:pPr>
                    <w:ind w:left="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Stoc granat de lână sau de păr de animal fin sau grosier</w:t>
                  </w:r>
                </w:p>
              </w:tc>
              <w:tc>
                <w:tcPr>
                  <w:tcW w:w="3129" w:type="dxa"/>
                </w:tcPr>
                <w:p w14:paraId="0A5159DF" w14:textId="77777777" w:rsidR="00DD4E44" w:rsidRPr="001B595E" w:rsidRDefault="00DD4E44" w:rsidP="00535BAB">
                  <w:pPr>
                    <w:ind w:left="49"/>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7911F57D" w14:textId="77777777" w:rsidTr="00535BAB">
              <w:tc>
                <w:tcPr>
                  <w:tcW w:w="1443" w:type="dxa"/>
                </w:tcPr>
                <w:p w14:paraId="61A66E11" w14:textId="77777777" w:rsidR="00DD4E44" w:rsidRPr="001B595E" w:rsidRDefault="00DD4E44" w:rsidP="00535BAB">
                  <w:pPr>
                    <w:ind w:left="720" w:hanging="692"/>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5105</w:t>
                  </w:r>
                </w:p>
              </w:tc>
              <w:tc>
                <w:tcPr>
                  <w:tcW w:w="5056" w:type="dxa"/>
                </w:tcPr>
                <w:p w14:paraId="48D96B73" w14:textId="77777777" w:rsidR="00DD4E44" w:rsidRPr="001B595E" w:rsidRDefault="00DD4E44" w:rsidP="00535BAB">
                  <w:pPr>
                    <w:ind w:left="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Lână și păr fin sau grosier de animale, cardate sau pieptănate (inclusiv lâna pieptănată în fragmente)</w:t>
                  </w:r>
                </w:p>
              </w:tc>
              <w:tc>
                <w:tcPr>
                  <w:tcW w:w="3129" w:type="dxa"/>
                </w:tcPr>
                <w:p w14:paraId="57FBFC7C" w14:textId="77777777" w:rsidR="00DD4E44" w:rsidRPr="001B595E" w:rsidRDefault="00DD4E44" w:rsidP="00535BAB">
                  <w:pPr>
                    <w:ind w:left="49"/>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7D8015CA" w14:textId="77777777" w:rsidTr="00535BAB">
              <w:tc>
                <w:tcPr>
                  <w:tcW w:w="1443" w:type="dxa"/>
                </w:tcPr>
                <w:p w14:paraId="4103B173" w14:textId="77777777" w:rsidR="00DD4E44" w:rsidRPr="001B595E" w:rsidRDefault="00DD4E44" w:rsidP="00535BAB">
                  <w:pPr>
                    <w:ind w:left="720" w:hanging="692"/>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5106</w:t>
                  </w:r>
                </w:p>
              </w:tc>
              <w:tc>
                <w:tcPr>
                  <w:tcW w:w="5056" w:type="dxa"/>
                </w:tcPr>
                <w:p w14:paraId="45BB5820" w14:textId="77777777" w:rsidR="00DD4E44" w:rsidRPr="001B595E" w:rsidRDefault="00DD4E44" w:rsidP="00535BAB">
                  <w:pPr>
                    <w:ind w:left="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Fire din lână cardată, necondiționate pentru vânzarea cu amănuntul</w:t>
                  </w:r>
                </w:p>
              </w:tc>
              <w:tc>
                <w:tcPr>
                  <w:tcW w:w="3129" w:type="dxa"/>
                </w:tcPr>
                <w:p w14:paraId="3F30AB2D" w14:textId="77777777" w:rsidR="00DD4E44" w:rsidRPr="001B595E" w:rsidRDefault="00DD4E44" w:rsidP="00535BAB">
                  <w:pPr>
                    <w:ind w:left="49"/>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w:t>
                  </w:r>
                </w:p>
                <w:p w14:paraId="4923B83C" w14:textId="77777777" w:rsidR="00DD4E44" w:rsidRPr="001B595E" w:rsidRDefault="00DD4E44" w:rsidP="00535BAB">
                  <w:pPr>
                    <w:ind w:left="49"/>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naturale necardate sau pieptănate sau altfel pregătite pentru filare;</w:t>
                  </w:r>
                </w:p>
                <w:p w14:paraId="7A5FBC4C" w14:textId="77777777" w:rsidR="00DD4E44" w:rsidRPr="001B595E" w:rsidRDefault="00DD4E44" w:rsidP="00535BAB">
                  <w:pPr>
                    <w:ind w:left="49"/>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mătase grege sau deșeuri de mătase,</w:t>
                  </w:r>
                </w:p>
                <w:p w14:paraId="45C79C08" w14:textId="77777777" w:rsidR="00DD4E44" w:rsidRPr="001B595E" w:rsidRDefault="00DD4E44" w:rsidP="00535BAB">
                  <w:pPr>
                    <w:ind w:left="49"/>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materiale chimice sau pastă textilă sau</w:t>
                  </w:r>
                </w:p>
                <w:p w14:paraId="15B9B274" w14:textId="77777777" w:rsidR="00DD4E44" w:rsidRPr="001B595E" w:rsidRDefault="00DD4E44" w:rsidP="00535BAB">
                  <w:pPr>
                    <w:ind w:left="49"/>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sintetice sau artificiale discontinue, câlți de filamente sau deșeuri de fibre, necardate sau pieptănate sau altfel pregătite pentru filare</w:t>
                  </w:r>
                </w:p>
                <w:p w14:paraId="0FFFD3ED" w14:textId="77777777" w:rsidR="00DD4E44" w:rsidRPr="001B595E" w:rsidRDefault="00DD4E44" w:rsidP="00535BAB">
                  <w:pPr>
                    <w:ind w:left="49"/>
                    <w:contextualSpacing/>
                    <w:rPr>
                      <w:rFonts w:ascii="Times New Roman" w:eastAsia="Calibri" w:hAnsi="Times New Roman" w:cs="Times New Roman"/>
                      <w:color w:val="000000" w:themeColor="text1"/>
                      <w:sz w:val="24"/>
                      <w:szCs w:val="24"/>
                      <w:lang w:val="en-US"/>
                    </w:rPr>
                  </w:pPr>
                </w:p>
                <w:p w14:paraId="6471DF05" w14:textId="77777777" w:rsidR="00DD4E44" w:rsidRPr="001B595E" w:rsidRDefault="00DD4E44" w:rsidP="00535BAB">
                  <w:pPr>
                    <w:ind w:left="49"/>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7F85BE4B" w14:textId="77777777" w:rsidR="00DD4E44" w:rsidRPr="001B595E" w:rsidRDefault="00DD4E44" w:rsidP="00535BAB">
                  <w:pPr>
                    <w:ind w:left="49"/>
                    <w:contextualSpacing/>
                    <w:rPr>
                      <w:rFonts w:ascii="Times New Roman" w:eastAsia="Calibri" w:hAnsi="Times New Roman" w:cs="Times New Roman"/>
                      <w:color w:val="000000" w:themeColor="text1"/>
                      <w:sz w:val="24"/>
                      <w:szCs w:val="24"/>
                      <w:lang w:val="en-US"/>
                    </w:rPr>
                  </w:pPr>
                </w:p>
                <w:p w14:paraId="48E250A3" w14:textId="77777777" w:rsidR="00DD4E44" w:rsidRPr="001B595E" w:rsidRDefault="00DD4E44" w:rsidP="00535BAB">
                  <w:pPr>
                    <w:ind w:left="49"/>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firelor sau a monofilamentelor, nealbite sau prealbite, însoțite de operații de pregătire sau finisare, de răsucire sau de texturare nefiind considerată ca atare, valoarea materialului neoriginar (inclusiv a firelor), care nu depășește 48 % din prețul franco fabrică a produsului</w:t>
                  </w:r>
                </w:p>
                <w:p w14:paraId="2D3C4DC4" w14:textId="77777777" w:rsidR="00DD4E44" w:rsidRPr="001B595E" w:rsidRDefault="00DD4E44" w:rsidP="00535BAB">
                  <w:pPr>
                    <w:ind w:left="49"/>
                    <w:contextualSpacing/>
                    <w:rPr>
                      <w:rFonts w:ascii="Times New Roman" w:eastAsia="Calibri" w:hAnsi="Times New Roman" w:cs="Times New Roman"/>
                      <w:color w:val="000000" w:themeColor="text1"/>
                      <w:sz w:val="24"/>
                      <w:szCs w:val="24"/>
                      <w:lang w:val="en-US"/>
                    </w:rPr>
                  </w:pPr>
                </w:p>
              </w:tc>
            </w:tr>
            <w:tr w:rsidR="001B595E" w:rsidRPr="001B595E" w14:paraId="71BD1769" w14:textId="77777777" w:rsidTr="00535BAB">
              <w:tc>
                <w:tcPr>
                  <w:tcW w:w="1443" w:type="dxa"/>
                </w:tcPr>
                <w:p w14:paraId="35D0F26D" w14:textId="77777777" w:rsidR="00DD4E44" w:rsidRPr="001B595E" w:rsidRDefault="00DD4E44" w:rsidP="00535BAB">
                  <w:pPr>
                    <w:ind w:left="720" w:hanging="692"/>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5107</w:t>
                  </w:r>
                </w:p>
              </w:tc>
              <w:tc>
                <w:tcPr>
                  <w:tcW w:w="5056" w:type="dxa"/>
                </w:tcPr>
                <w:p w14:paraId="2BF105CF" w14:textId="77777777" w:rsidR="00DD4E44" w:rsidRPr="001B595E" w:rsidRDefault="00DD4E44" w:rsidP="00535BAB">
                  <w:pPr>
                    <w:ind w:left="7"/>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Fire din lână pieptănată, necondiționate pentru vânzarea cu amănuntul</w:t>
                  </w:r>
                </w:p>
              </w:tc>
              <w:tc>
                <w:tcPr>
                  <w:tcW w:w="3129" w:type="dxa"/>
                </w:tcPr>
                <w:p w14:paraId="5878913E"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w:t>
                  </w:r>
                </w:p>
                <w:p w14:paraId="2468D676"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naturale necardate sau pieptănate sau altfel pregătite pentru filare;</w:t>
                  </w:r>
                </w:p>
                <w:p w14:paraId="64F825A9"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mătase grege sau deșeuri de mătase,</w:t>
                  </w:r>
                </w:p>
                <w:p w14:paraId="1EC9B876"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materiale chimice sau pastă textilă sau</w:t>
                  </w:r>
                </w:p>
                <w:p w14:paraId="3BB64835"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 fibre sintetice sau artificiale discontinue, câlți de filamente sau deșeuri de fibre, necardate sau pieptănate sau altfel pregătite pentru filare</w:t>
                  </w:r>
                </w:p>
                <w:p w14:paraId="5AFCDBB7"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3185D9BE" w14:textId="77777777" w:rsidR="00DD4E44" w:rsidRPr="001B595E" w:rsidRDefault="00DD4E44" w:rsidP="00535BAB">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76FF14D4"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32CEFBCF"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firelor sau a monofilamentelor, nealbite sau prealbite, însoțite de operații de pregătire sau finisare, de răsucire sau de texturare nefiind considerată ca atare, valoarea materialului neoriginar (inclusiv a firelor), care nu depășește 48 % din prețul franco fabrică a produsului</w:t>
                  </w:r>
                </w:p>
                <w:p w14:paraId="499EF22A" w14:textId="77777777" w:rsidR="00DD4E44" w:rsidRPr="001B595E" w:rsidRDefault="00DD4E44" w:rsidP="00535BAB">
                  <w:pPr>
                    <w:ind w:left="49"/>
                    <w:contextualSpacing/>
                    <w:rPr>
                      <w:rFonts w:ascii="Times New Roman" w:eastAsia="Calibri" w:hAnsi="Times New Roman" w:cs="Times New Roman"/>
                      <w:color w:val="000000" w:themeColor="text1"/>
                      <w:sz w:val="24"/>
                      <w:szCs w:val="24"/>
                      <w:lang w:val="en-US"/>
                    </w:rPr>
                  </w:pPr>
                </w:p>
              </w:tc>
            </w:tr>
            <w:tr w:rsidR="001B595E" w:rsidRPr="001B595E" w14:paraId="3E45A74A" w14:textId="77777777" w:rsidTr="00535BAB">
              <w:tc>
                <w:tcPr>
                  <w:tcW w:w="1443" w:type="dxa"/>
                </w:tcPr>
                <w:p w14:paraId="7E381565" w14:textId="77777777" w:rsidR="00DD4E44" w:rsidRPr="001B595E" w:rsidRDefault="00DD4E44" w:rsidP="00535BAB">
                  <w:pPr>
                    <w:ind w:left="720" w:hanging="692"/>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5108</w:t>
                  </w:r>
                </w:p>
              </w:tc>
              <w:tc>
                <w:tcPr>
                  <w:tcW w:w="5056" w:type="dxa"/>
                </w:tcPr>
                <w:p w14:paraId="4899C671" w14:textId="77777777" w:rsidR="00DD4E44" w:rsidRPr="001B595E" w:rsidRDefault="00DD4E44" w:rsidP="00535BAB">
                  <w:pPr>
                    <w:ind w:left="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Fire din păr fin de animale (cardate sau pieptănate), necondiționate pentru vânzarea cu amănuntul</w:t>
                  </w:r>
                </w:p>
              </w:tc>
              <w:tc>
                <w:tcPr>
                  <w:tcW w:w="3129" w:type="dxa"/>
                </w:tcPr>
                <w:p w14:paraId="4E5EB58A"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w:t>
                  </w:r>
                </w:p>
                <w:p w14:paraId="22675CD4"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naturale necardate sau pieptănate sau altfel pregătite pentru filare;</w:t>
                  </w:r>
                </w:p>
                <w:p w14:paraId="726107DB"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mătase grege sau deșeuri de mătase,</w:t>
                  </w:r>
                </w:p>
                <w:p w14:paraId="0F774A68"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materiale chimice sau pastă textilă sau</w:t>
                  </w:r>
                </w:p>
                <w:p w14:paraId="6E6E3658"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sintetice sau artificiale discontinue, câlți de filamente sau deșeuri de fibre, necardate sau pieptănate sau altfel pregătite pentru filare</w:t>
                  </w:r>
                </w:p>
                <w:p w14:paraId="1527C183"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313775AA" w14:textId="77777777" w:rsidR="00DD4E44" w:rsidRPr="001B595E" w:rsidRDefault="00DD4E44" w:rsidP="00535BAB">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37A9C1A4"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067683FA"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firelor sau a monofilamentelor, nealbite sau prealbite, însoțite de operații de pregătire sau finisare, de răsucire sau de texturare nefiind considerată ca atare, valoarea materialului neoriginar (inclusiv a firelor), care nu depășește 48 % din prețul franco fabrică a produsului</w:t>
                  </w:r>
                </w:p>
                <w:p w14:paraId="0BB1C7AB" w14:textId="77777777" w:rsidR="00DD4E44" w:rsidRPr="001B595E" w:rsidRDefault="00DD4E44" w:rsidP="00535BAB">
                  <w:pPr>
                    <w:ind w:left="49"/>
                    <w:contextualSpacing/>
                    <w:rPr>
                      <w:rFonts w:ascii="Times New Roman" w:eastAsia="Calibri" w:hAnsi="Times New Roman" w:cs="Times New Roman"/>
                      <w:color w:val="000000" w:themeColor="text1"/>
                      <w:sz w:val="24"/>
                      <w:szCs w:val="24"/>
                      <w:lang w:val="en-US"/>
                    </w:rPr>
                  </w:pPr>
                </w:p>
              </w:tc>
            </w:tr>
            <w:tr w:rsidR="001B595E" w:rsidRPr="001B595E" w14:paraId="1FC64430" w14:textId="77777777" w:rsidTr="00535BAB">
              <w:tc>
                <w:tcPr>
                  <w:tcW w:w="1443" w:type="dxa"/>
                </w:tcPr>
                <w:p w14:paraId="112F9641" w14:textId="77777777" w:rsidR="00DD4E44" w:rsidRPr="001B595E" w:rsidRDefault="00DD4E44" w:rsidP="00535BAB">
                  <w:pPr>
                    <w:ind w:left="720" w:hanging="692"/>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5109</w:t>
                  </w:r>
                </w:p>
              </w:tc>
              <w:tc>
                <w:tcPr>
                  <w:tcW w:w="5056" w:type="dxa"/>
                </w:tcPr>
                <w:p w14:paraId="69A40351" w14:textId="77777777" w:rsidR="00DD4E44" w:rsidRPr="001B595E" w:rsidRDefault="00DD4E44" w:rsidP="00535BAB">
                  <w:pPr>
                    <w:ind w:left="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Fire de lână sau din păr fin de animale, prezentate pentru vânzarea cu amănuntul</w:t>
                  </w:r>
                </w:p>
              </w:tc>
              <w:tc>
                <w:tcPr>
                  <w:tcW w:w="3129" w:type="dxa"/>
                </w:tcPr>
                <w:p w14:paraId="5420341C"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w:t>
                  </w:r>
                </w:p>
                <w:p w14:paraId="727BEF69"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naturale necardate sau pieptănate sau altfel pregătite pentru filare;</w:t>
                  </w:r>
                </w:p>
                <w:p w14:paraId="179C75CD"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mătase grege sau deșeuri de mătase,</w:t>
                  </w:r>
                </w:p>
                <w:p w14:paraId="685FE740"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materiale chimice sau pastă textilă sau</w:t>
                  </w:r>
                </w:p>
                <w:p w14:paraId="423781C7"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sintetice sau artificiale discontinue, câlți de filamente sau deșeuri de fibre, necardate sau pieptănate sau altfel pregătite pentru filare</w:t>
                  </w:r>
                </w:p>
                <w:p w14:paraId="667A8EF9"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06CBE4F1" w14:textId="77777777" w:rsidR="00DD4E44" w:rsidRPr="001B595E" w:rsidRDefault="00DD4E44" w:rsidP="00535BAB">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571A960A"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31FAE915"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firelor sau a monofilamentelor, nealbite sau prealbite, însoțite de operații de pregătire sau finisare, de răsucire sau de texturare nefiind considerată ca atare, valoarea materialului neoriginar (inclusiv a firelor), care nu depășește 48 % din prețul franco fabrică a produsului</w:t>
                  </w:r>
                </w:p>
                <w:p w14:paraId="01CC903E" w14:textId="77777777" w:rsidR="00DD4E44" w:rsidRPr="001B595E" w:rsidRDefault="00DD4E44" w:rsidP="00535BAB">
                  <w:pPr>
                    <w:ind w:left="49"/>
                    <w:contextualSpacing/>
                    <w:rPr>
                      <w:rFonts w:ascii="Times New Roman" w:eastAsia="Calibri" w:hAnsi="Times New Roman" w:cs="Times New Roman"/>
                      <w:color w:val="000000" w:themeColor="text1"/>
                      <w:sz w:val="24"/>
                      <w:szCs w:val="24"/>
                      <w:lang w:val="en-US"/>
                    </w:rPr>
                  </w:pPr>
                </w:p>
              </w:tc>
            </w:tr>
            <w:tr w:rsidR="001B595E" w:rsidRPr="001B595E" w14:paraId="0B4E8D26" w14:textId="77777777" w:rsidTr="00535BAB">
              <w:tc>
                <w:tcPr>
                  <w:tcW w:w="1443" w:type="dxa"/>
                </w:tcPr>
                <w:p w14:paraId="1432989E" w14:textId="77777777" w:rsidR="00DD4E44" w:rsidRPr="001B595E" w:rsidRDefault="00DD4E44" w:rsidP="00535BAB">
                  <w:pPr>
                    <w:ind w:left="720" w:hanging="692"/>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5110</w:t>
                  </w:r>
                </w:p>
              </w:tc>
              <w:tc>
                <w:tcPr>
                  <w:tcW w:w="5056" w:type="dxa"/>
                </w:tcPr>
                <w:p w14:paraId="7415B232" w14:textId="77777777" w:rsidR="00DD4E44" w:rsidRPr="001B595E" w:rsidRDefault="00DD4E44" w:rsidP="00535BAB">
                  <w:pPr>
                    <w:ind w:left="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Fire din păr grosier de animale sau din păr de cal (inclusiv fire de păr de cal îmbrăcate), chiar conditionate pentru vânzarea cu amănuntul</w:t>
                  </w:r>
                </w:p>
              </w:tc>
              <w:tc>
                <w:tcPr>
                  <w:tcW w:w="3129" w:type="dxa"/>
                </w:tcPr>
                <w:p w14:paraId="7F622F55"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w:t>
                  </w:r>
                </w:p>
                <w:p w14:paraId="74BEC3CA"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naturale necardate sau pieptănate sau altfel pregătite pentru filare;</w:t>
                  </w:r>
                </w:p>
                <w:p w14:paraId="556A1C96"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mătase grege sau deșeuri de mătase,</w:t>
                  </w:r>
                </w:p>
                <w:p w14:paraId="62D7783D"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materiale chimice sau pastă textilă sau</w:t>
                  </w:r>
                </w:p>
                <w:p w14:paraId="7F2C9C84"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sintetice sau artificiale discontinue, câlți de filamente sau deșeuri de fibre, necardate sau pieptănate sau altfel pregătite pentru filare</w:t>
                  </w:r>
                </w:p>
                <w:p w14:paraId="6D7D646B"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7E824F6F" w14:textId="77777777" w:rsidR="00DD4E44" w:rsidRPr="001B595E" w:rsidRDefault="00DD4E44" w:rsidP="00535BAB">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682E4B2F"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53073FA3"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Imprimarea sau vopsirea firelor sau a monofilamentelor, nealbite sau prealbite, însoțite de operații de pregătire sau finisare, de răsucire sau de texturare nefiind considerată ca </w:t>
                  </w:r>
                  <w:r w:rsidRPr="001B595E">
                    <w:rPr>
                      <w:rFonts w:ascii="Times New Roman" w:eastAsia="Calibri" w:hAnsi="Times New Roman" w:cs="Times New Roman"/>
                      <w:color w:val="000000" w:themeColor="text1"/>
                      <w:sz w:val="24"/>
                      <w:szCs w:val="24"/>
                      <w:lang w:val="en-US"/>
                    </w:rPr>
                    <w:lastRenderedPageBreak/>
                    <w:t>atare, valoarea materialului neoriginar (inclusiv a firelor), care nu depășește 48 % din prețul franco fabrică a produsului</w:t>
                  </w:r>
                </w:p>
                <w:p w14:paraId="582129D4" w14:textId="77777777" w:rsidR="00DD4E44" w:rsidRPr="001B595E" w:rsidRDefault="00DD4E44" w:rsidP="00535BAB">
                  <w:pPr>
                    <w:ind w:left="49"/>
                    <w:contextualSpacing/>
                    <w:rPr>
                      <w:rFonts w:ascii="Times New Roman" w:eastAsia="Calibri" w:hAnsi="Times New Roman" w:cs="Times New Roman"/>
                      <w:color w:val="000000" w:themeColor="text1"/>
                      <w:sz w:val="24"/>
                      <w:szCs w:val="24"/>
                      <w:lang w:val="en-US"/>
                    </w:rPr>
                  </w:pPr>
                </w:p>
              </w:tc>
            </w:tr>
            <w:tr w:rsidR="001B595E" w:rsidRPr="001B595E" w14:paraId="761B1849" w14:textId="77777777" w:rsidTr="00535BAB">
              <w:tc>
                <w:tcPr>
                  <w:tcW w:w="1443" w:type="dxa"/>
                </w:tcPr>
                <w:p w14:paraId="5F89AA31" w14:textId="77777777" w:rsidR="00DD4E44" w:rsidRPr="001B595E" w:rsidRDefault="00DD4E44" w:rsidP="00535BAB">
                  <w:pPr>
                    <w:ind w:left="720" w:hanging="692"/>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5111</w:t>
                  </w:r>
                </w:p>
              </w:tc>
              <w:tc>
                <w:tcPr>
                  <w:tcW w:w="5056" w:type="dxa"/>
                </w:tcPr>
                <w:p w14:paraId="3F530D44" w14:textId="77777777" w:rsidR="00DD4E44" w:rsidRPr="001B595E" w:rsidRDefault="00DD4E44" w:rsidP="00535BAB">
                  <w:pPr>
                    <w:ind w:left="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Țesături din lână cardată sau din păr fin cardat de animale</w:t>
                  </w:r>
                </w:p>
              </w:tc>
              <w:tc>
                <w:tcPr>
                  <w:tcW w:w="3129" w:type="dxa"/>
                </w:tcPr>
                <w:p w14:paraId="7030C005" w14:textId="77777777" w:rsidR="00DD4E44" w:rsidRPr="001B595E" w:rsidRDefault="00DD4E44" w:rsidP="00535BAB">
                  <w:pPr>
                    <w:ind w:left="49"/>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19436340" w14:textId="77777777" w:rsidR="00DD4E44" w:rsidRPr="001B595E" w:rsidRDefault="00DD4E44" w:rsidP="00535BAB">
                  <w:pPr>
                    <w:ind w:left="49"/>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 </w:t>
                  </w:r>
                </w:p>
                <w:p w14:paraId="49434339" w14:textId="77777777" w:rsidR="00DD4E44" w:rsidRPr="001B595E" w:rsidRDefault="00DD4E44" w:rsidP="00535BAB">
                  <w:pPr>
                    <w:ind w:left="49"/>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3476CBA8" w14:textId="77777777" w:rsidR="00DD4E44" w:rsidRPr="001B595E" w:rsidRDefault="00DD4E44" w:rsidP="00535BAB">
                  <w:pPr>
                    <w:ind w:left="49"/>
                    <w:contextualSpacing/>
                    <w:rPr>
                      <w:rFonts w:ascii="Times New Roman" w:eastAsia="Calibri" w:hAnsi="Times New Roman" w:cs="Times New Roman"/>
                      <w:color w:val="000000" w:themeColor="text1"/>
                      <w:sz w:val="24"/>
                      <w:szCs w:val="24"/>
                      <w:lang w:val="en-US"/>
                    </w:rPr>
                  </w:pPr>
                </w:p>
                <w:p w14:paraId="4C6FBFBA" w14:textId="77777777" w:rsidR="00DD4E44" w:rsidRPr="001B595E" w:rsidRDefault="00DD4E44" w:rsidP="00535BAB">
                  <w:pPr>
                    <w:ind w:left="49"/>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țesăturilor nealbite sau prealbite, însoțite de operații pregătitoare sau de finisare</w:t>
                  </w:r>
                </w:p>
              </w:tc>
            </w:tr>
            <w:tr w:rsidR="001B595E" w:rsidRPr="001B595E" w14:paraId="6EFCEBEF" w14:textId="77777777" w:rsidTr="00535BAB">
              <w:tc>
                <w:tcPr>
                  <w:tcW w:w="1443" w:type="dxa"/>
                </w:tcPr>
                <w:p w14:paraId="087FA0EF" w14:textId="77777777" w:rsidR="00DD4E44" w:rsidRPr="001B595E" w:rsidRDefault="00DD4E44" w:rsidP="00535BAB">
                  <w:pPr>
                    <w:ind w:left="720" w:hanging="692"/>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5112</w:t>
                  </w:r>
                </w:p>
              </w:tc>
              <w:tc>
                <w:tcPr>
                  <w:tcW w:w="5056" w:type="dxa"/>
                </w:tcPr>
                <w:p w14:paraId="234DA068" w14:textId="77777777" w:rsidR="00DD4E44" w:rsidRPr="001B595E" w:rsidRDefault="00DD4E44" w:rsidP="00535BAB">
                  <w:pPr>
                    <w:ind w:left="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Țesături din lână pieptănată sau din păr fin de animale pieptănate</w:t>
                  </w:r>
                </w:p>
              </w:tc>
              <w:tc>
                <w:tcPr>
                  <w:tcW w:w="3129" w:type="dxa"/>
                </w:tcPr>
                <w:p w14:paraId="740F765E" w14:textId="77777777" w:rsidR="00DD4E44" w:rsidRPr="001B595E" w:rsidRDefault="00DD4E44" w:rsidP="00535BAB">
                  <w:pPr>
                    <w:ind w:left="49"/>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103CE405" w14:textId="77777777" w:rsidR="00DD4E44" w:rsidRPr="001B595E" w:rsidRDefault="00DD4E44" w:rsidP="00535BAB">
                  <w:pPr>
                    <w:ind w:left="49"/>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 </w:t>
                  </w:r>
                </w:p>
                <w:p w14:paraId="0B044EA4" w14:textId="77777777" w:rsidR="00DD4E44" w:rsidRPr="001B595E" w:rsidRDefault="00DD4E44" w:rsidP="00535BAB">
                  <w:pPr>
                    <w:ind w:left="49"/>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3F498D3F" w14:textId="77777777" w:rsidR="00DD4E44" w:rsidRPr="001B595E" w:rsidRDefault="00DD4E44" w:rsidP="00535BAB">
                  <w:pPr>
                    <w:ind w:left="49"/>
                    <w:contextualSpacing/>
                    <w:jc w:val="both"/>
                    <w:rPr>
                      <w:rFonts w:ascii="Times New Roman" w:eastAsia="Calibri" w:hAnsi="Times New Roman" w:cs="Times New Roman"/>
                      <w:color w:val="000000" w:themeColor="text1"/>
                      <w:sz w:val="24"/>
                      <w:szCs w:val="24"/>
                      <w:lang w:val="en-US"/>
                    </w:rPr>
                  </w:pPr>
                </w:p>
                <w:p w14:paraId="03BC6F0D" w14:textId="77777777" w:rsidR="00DD4E44" w:rsidRPr="001B595E" w:rsidRDefault="00DD4E44" w:rsidP="00535BAB">
                  <w:pPr>
                    <w:ind w:left="49"/>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țesăturilor nealbite sau prealbite, însoțite de operații pregătitoare sau de finisare</w:t>
                  </w:r>
                </w:p>
              </w:tc>
            </w:tr>
            <w:tr w:rsidR="001B595E" w:rsidRPr="001B595E" w14:paraId="6F027DB6" w14:textId="77777777" w:rsidTr="00535BAB">
              <w:tc>
                <w:tcPr>
                  <w:tcW w:w="1443" w:type="dxa"/>
                </w:tcPr>
                <w:p w14:paraId="77F42216" w14:textId="77777777" w:rsidR="00DD4E44" w:rsidRPr="001B595E" w:rsidRDefault="00DD4E44" w:rsidP="00535BAB">
                  <w:pPr>
                    <w:ind w:left="720" w:hanging="692"/>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5113</w:t>
                  </w:r>
                </w:p>
              </w:tc>
              <w:tc>
                <w:tcPr>
                  <w:tcW w:w="5056" w:type="dxa"/>
                </w:tcPr>
                <w:p w14:paraId="6BCCA658" w14:textId="77777777" w:rsidR="00DD4E44" w:rsidRPr="001B595E" w:rsidRDefault="00DD4E44" w:rsidP="00535BAB">
                  <w:pPr>
                    <w:ind w:left="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Țesături din păr grosier de animale sau din păr de cal</w:t>
                  </w:r>
                </w:p>
              </w:tc>
              <w:tc>
                <w:tcPr>
                  <w:tcW w:w="3129" w:type="dxa"/>
                </w:tcPr>
                <w:p w14:paraId="25165DA7" w14:textId="77777777" w:rsidR="00DD4E44" w:rsidRPr="001B595E" w:rsidRDefault="00DD4E44" w:rsidP="00535BAB">
                  <w:pPr>
                    <w:ind w:left="49"/>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6613A7DB" w14:textId="77777777" w:rsidR="00DD4E44" w:rsidRPr="001B595E" w:rsidRDefault="00DD4E44" w:rsidP="00535BAB">
                  <w:pPr>
                    <w:ind w:left="49"/>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 </w:t>
                  </w:r>
                </w:p>
                <w:p w14:paraId="1B1B74BF" w14:textId="77777777" w:rsidR="00DD4E44" w:rsidRPr="001B595E" w:rsidRDefault="00DD4E44" w:rsidP="00535BAB">
                  <w:pPr>
                    <w:ind w:left="49"/>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075A845A" w14:textId="77777777" w:rsidR="00DD4E44" w:rsidRPr="001B595E" w:rsidRDefault="00DD4E44" w:rsidP="00535BAB">
                  <w:pPr>
                    <w:ind w:left="49"/>
                    <w:contextualSpacing/>
                    <w:rPr>
                      <w:rFonts w:ascii="Times New Roman" w:eastAsia="Calibri" w:hAnsi="Times New Roman" w:cs="Times New Roman"/>
                      <w:color w:val="000000" w:themeColor="text1"/>
                      <w:sz w:val="24"/>
                      <w:szCs w:val="24"/>
                      <w:lang w:val="en-US"/>
                    </w:rPr>
                  </w:pPr>
                </w:p>
                <w:p w14:paraId="369436AE" w14:textId="77777777" w:rsidR="00DD4E44" w:rsidRPr="001B595E" w:rsidRDefault="00DD4E44" w:rsidP="00535BAB">
                  <w:pPr>
                    <w:ind w:left="49"/>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țesăturilor nealbite sau prealbite, însoțite de operații pregătitoare sau de finisare</w:t>
                  </w:r>
                </w:p>
              </w:tc>
            </w:tr>
          </w:tbl>
          <w:p w14:paraId="4D9D9A6A"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3239B28B"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6A8356C2" w14:textId="77777777" w:rsidR="00DD4E44" w:rsidRPr="001B595E" w:rsidRDefault="00DD4E44" w:rsidP="00DD4E44">
            <w:pPr>
              <w:ind w:left="720" w:hanging="720"/>
              <w:contextualSpacing/>
              <w:jc w:val="center"/>
              <w:rPr>
                <w:rFonts w:ascii="Times New Roman" w:eastAsia="Calibri" w:hAnsi="Times New Roman" w:cs="Times New Roman"/>
                <w:color w:val="000000" w:themeColor="text1"/>
                <w:sz w:val="24"/>
                <w:szCs w:val="24"/>
                <w:lang w:val="en-US"/>
              </w:rPr>
            </w:pPr>
          </w:p>
          <w:p w14:paraId="4BA44FA1" w14:textId="77777777" w:rsidR="00DD4E44" w:rsidRPr="001B595E" w:rsidRDefault="00DD4E44" w:rsidP="00DD4E44">
            <w:pPr>
              <w:ind w:left="720" w:hanging="720"/>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CAPITOLUL 52</w:t>
            </w:r>
          </w:p>
          <w:p w14:paraId="798FB6B1" w14:textId="77777777" w:rsidR="00DD4E44" w:rsidRPr="001B595E" w:rsidRDefault="00DD4E44" w:rsidP="00DD4E44">
            <w:pPr>
              <w:ind w:left="720"/>
              <w:contextualSpacing/>
              <w:rPr>
                <w:rFonts w:ascii="Times New Roman" w:eastAsia="Calibri" w:hAnsi="Times New Roman" w:cs="Times New Roman"/>
                <w:color w:val="000000" w:themeColor="text1"/>
                <w:sz w:val="24"/>
                <w:szCs w:val="24"/>
                <w:lang w:val="en-US"/>
              </w:rPr>
            </w:pPr>
          </w:p>
          <w:p w14:paraId="19609106" w14:textId="77777777" w:rsidR="00DD4E44" w:rsidRPr="001B595E" w:rsidRDefault="00DD4E44" w:rsidP="00DD4E44">
            <w:pPr>
              <w:ind w:left="720" w:hanging="720"/>
              <w:contextualSpacing/>
              <w:jc w:val="center"/>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Bumbac</w:t>
            </w:r>
          </w:p>
          <w:p w14:paraId="28A85C3D" w14:textId="77777777" w:rsidR="00DD4E44" w:rsidRPr="001B595E" w:rsidRDefault="00DD4E44" w:rsidP="00DD4E44">
            <w:pPr>
              <w:ind w:left="720"/>
              <w:contextualSpacing/>
              <w:rPr>
                <w:rFonts w:ascii="Times New Roman" w:eastAsia="Calibri" w:hAnsi="Times New Roman" w:cs="Times New Roman"/>
                <w:color w:val="000000" w:themeColor="text1"/>
                <w:sz w:val="24"/>
                <w:szCs w:val="24"/>
                <w:lang w:val="en-US"/>
              </w:rPr>
            </w:pPr>
          </w:p>
          <w:p w14:paraId="5DE74775" w14:textId="77777777" w:rsidR="00DD4E44" w:rsidRPr="001B595E" w:rsidRDefault="00DD4E44" w:rsidP="00DD4E44">
            <w:pPr>
              <w:contextualSpacing/>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Regula reziduală a capitolului:</w:t>
            </w:r>
          </w:p>
          <w:p w14:paraId="0CAD2F4B" w14:textId="77777777" w:rsidR="00DD4E44" w:rsidRPr="001B595E" w:rsidRDefault="00DD4E44" w:rsidP="00DD4E44">
            <w:pPr>
              <w:ind w:left="720"/>
              <w:contextualSpacing/>
              <w:rPr>
                <w:rFonts w:ascii="Times New Roman" w:eastAsia="Calibri" w:hAnsi="Times New Roman" w:cs="Times New Roman"/>
                <w:color w:val="000000" w:themeColor="text1"/>
                <w:sz w:val="24"/>
                <w:szCs w:val="24"/>
                <w:lang w:val="en-US"/>
              </w:rPr>
            </w:pPr>
          </w:p>
          <w:p w14:paraId="6AFC1747"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țara de origine a mărfurilor este țara din care provine cea mai mare parte a materialelor, determinată pe baza valorii materialelor.</w:t>
            </w:r>
          </w:p>
          <w:p w14:paraId="6415E01F"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bl>
            <w:tblPr>
              <w:tblStyle w:val="TableGrid"/>
              <w:tblW w:w="0" w:type="auto"/>
              <w:tblLook w:val="04A0" w:firstRow="1" w:lastRow="0" w:firstColumn="1" w:lastColumn="0" w:noHBand="0" w:noVBand="1"/>
            </w:tblPr>
            <w:tblGrid>
              <w:gridCol w:w="1236"/>
              <w:gridCol w:w="4110"/>
              <w:gridCol w:w="2816"/>
            </w:tblGrid>
            <w:tr w:rsidR="001B595E" w:rsidRPr="001B595E" w14:paraId="4FB3CA0F" w14:textId="77777777" w:rsidTr="00535BAB">
              <w:tc>
                <w:tcPr>
                  <w:tcW w:w="1443" w:type="dxa"/>
                </w:tcPr>
                <w:p w14:paraId="364403AB"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5056" w:type="dxa"/>
                </w:tcPr>
                <w:p w14:paraId="6A4D7B01"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129" w:type="dxa"/>
                </w:tcPr>
                <w:p w14:paraId="3974C4EF"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0C3C2304" w14:textId="77777777" w:rsidTr="00535BAB">
              <w:tc>
                <w:tcPr>
                  <w:tcW w:w="1443" w:type="dxa"/>
                </w:tcPr>
                <w:p w14:paraId="3F5B74FF"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5201</w:t>
                  </w:r>
                </w:p>
              </w:tc>
              <w:tc>
                <w:tcPr>
                  <w:tcW w:w="5056" w:type="dxa"/>
                </w:tcPr>
                <w:p w14:paraId="32A4226B"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Bumbac, nu cardat sau pieptănat</w:t>
                  </w:r>
                </w:p>
              </w:tc>
              <w:tc>
                <w:tcPr>
                  <w:tcW w:w="3129" w:type="dxa"/>
                </w:tcPr>
                <w:p w14:paraId="5DC93D28"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255E22AE" w14:textId="77777777" w:rsidTr="00535BAB">
              <w:tc>
                <w:tcPr>
                  <w:tcW w:w="1443" w:type="dxa"/>
                </w:tcPr>
                <w:p w14:paraId="7A18111D"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5201 (a)</w:t>
                  </w:r>
                </w:p>
              </w:tc>
              <w:tc>
                <w:tcPr>
                  <w:tcW w:w="5056" w:type="dxa"/>
                </w:tcPr>
                <w:p w14:paraId="08557C60" w14:textId="77777777" w:rsidR="00DD4E44" w:rsidRPr="001B595E" w:rsidRDefault="00DD4E44" w:rsidP="00535BAB">
                  <w:pPr>
                    <w:ind w:left="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albit</w:t>
                  </w:r>
                </w:p>
              </w:tc>
              <w:tc>
                <w:tcPr>
                  <w:tcW w:w="3129" w:type="dxa"/>
                </w:tcPr>
                <w:p w14:paraId="529125A6"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bumbac brut, a cărei valoare nu depășește 50 % din prețul franco fabrică al produsului</w:t>
                  </w:r>
                </w:p>
              </w:tc>
            </w:tr>
            <w:tr w:rsidR="001B595E" w:rsidRPr="001B595E" w14:paraId="07B25A49" w14:textId="77777777" w:rsidTr="00535BAB">
              <w:tc>
                <w:tcPr>
                  <w:tcW w:w="1443" w:type="dxa"/>
                </w:tcPr>
                <w:p w14:paraId="27652ABB"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5201 (b)</w:t>
                  </w:r>
                </w:p>
              </w:tc>
              <w:tc>
                <w:tcPr>
                  <w:tcW w:w="5056" w:type="dxa"/>
                </w:tcPr>
                <w:p w14:paraId="6F250047" w14:textId="77777777" w:rsidR="00DD4E44" w:rsidRPr="001B595E" w:rsidRDefault="00DD4E44" w:rsidP="00535BAB">
                  <w:pPr>
                    <w:ind w:left="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alte</w:t>
                  </w:r>
                </w:p>
              </w:tc>
              <w:tc>
                <w:tcPr>
                  <w:tcW w:w="3129" w:type="dxa"/>
                </w:tcPr>
                <w:p w14:paraId="79889468"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2673D71D" w14:textId="77777777" w:rsidTr="00535BAB">
              <w:tc>
                <w:tcPr>
                  <w:tcW w:w="1443" w:type="dxa"/>
                </w:tcPr>
                <w:p w14:paraId="603E69C6"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5202</w:t>
                  </w:r>
                </w:p>
              </w:tc>
              <w:tc>
                <w:tcPr>
                  <w:tcW w:w="5056" w:type="dxa"/>
                </w:tcPr>
                <w:p w14:paraId="556CC72A" w14:textId="77777777" w:rsidR="00DD4E44" w:rsidRPr="001B595E" w:rsidRDefault="00DD4E44" w:rsidP="00535BAB">
                  <w:pPr>
                    <w:ind w:left="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Deșeuri de bumbac (inclusiv deșeuri de fire și deșeuri granate)</w:t>
                  </w:r>
                </w:p>
              </w:tc>
              <w:tc>
                <w:tcPr>
                  <w:tcW w:w="3129" w:type="dxa"/>
                </w:tcPr>
                <w:p w14:paraId="49218839"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3A414006" w14:textId="77777777" w:rsidTr="00535BAB">
              <w:tc>
                <w:tcPr>
                  <w:tcW w:w="1443" w:type="dxa"/>
                </w:tcPr>
                <w:p w14:paraId="4510364C"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5203</w:t>
                  </w:r>
                </w:p>
              </w:tc>
              <w:tc>
                <w:tcPr>
                  <w:tcW w:w="5056" w:type="dxa"/>
                </w:tcPr>
                <w:p w14:paraId="19FFD562" w14:textId="77777777" w:rsidR="00DD4E44" w:rsidRPr="001B595E" w:rsidRDefault="00DD4E44" w:rsidP="00535BAB">
                  <w:pPr>
                    <w:ind w:left="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Bumbac, cardat sau pieptănat</w:t>
                  </w:r>
                </w:p>
              </w:tc>
              <w:tc>
                <w:tcPr>
                  <w:tcW w:w="3129" w:type="dxa"/>
                </w:tcPr>
                <w:p w14:paraId="06A9C6EE"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2E482837" w14:textId="77777777" w:rsidTr="00535BAB">
              <w:tc>
                <w:tcPr>
                  <w:tcW w:w="1443" w:type="dxa"/>
                </w:tcPr>
                <w:p w14:paraId="7441FC6B"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5204</w:t>
                  </w:r>
                </w:p>
              </w:tc>
              <w:tc>
                <w:tcPr>
                  <w:tcW w:w="5056" w:type="dxa"/>
                </w:tcPr>
                <w:p w14:paraId="227D97B3" w14:textId="77777777" w:rsidR="00DD4E44" w:rsidRPr="001B595E" w:rsidRDefault="00DD4E44" w:rsidP="00535BAB">
                  <w:pPr>
                    <w:ind w:left="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Ață de cusut din bumbac, condiționate sau nu pentru vânzarea cu amănuntul</w:t>
                  </w:r>
                </w:p>
              </w:tc>
              <w:tc>
                <w:tcPr>
                  <w:tcW w:w="3129" w:type="dxa"/>
                </w:tcPr>
                <w:p w14:paraId="47316733"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w:t>
                  </w:r>
                </w:p>
                <w:p w14:paraId="4D50D9B5"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naturale necardate sau pieptănate sau altfel pregătite pentru filare;</w:t>
                  </w:r>
                </w:p>
                <w:p w14:paraId="31BCC7DA"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mătase grege sau deșeuri de mătase,</w:t>
                  </w:r>
                </w:p>
                <w:p w14:paraId="324BBA88"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materiale chimice sau pastă textilă sau</w:t>
                  </w:r>
                </w:p>
                <w:p w14:paraId="1E3FC00F"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sintetice sau artificiale discontinue, câlți de filamente sau deșeuri de fibre, necardate sau pieptănate sau altfel pregătite pentru filare</w:t>
                  </w:r>
                </w:p>
                <w:p w14:paraId="0EB7D253"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3D0C6995" w14:textId="77777777" w:rsidR="00DD4E44" w:rsidRPr="001B595E" w:rsidRDefault="00DD4E44" w:rsidP="00535BAB">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203B5225"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1ECB2731"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firelor sau a monofilamentelor, nealbite sau prealbite, însoțite de operații de pregătire sau finisare, de răsucire sau de texturare nefiind considerată ca atare, valoarea materialului neoriginar (inclusiv a firelor), care nu depășește 48 % din prețul franco fabrică a produsului</w:t>
                  </w:r>
                </w:p>
                <w:p w14:paraId="72AB3CCB"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p>
              </w:tc>
            </w:tr>
            <w:tr w:rsidR="001B595E" w:rsidRPr="001B595E" w14:paraId="611F3212" w14:textId="77777777" w:rsidTr="00535BAB">
              <w:tc>
                <w:tcPr>
                  <w:tcW w:w="1443" w:type="dxa"/>
                </w:tcPr>
                <w:p w14:paraId="213B922F"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5205</w:t>
                  </w:r>
                </w:p>
              </w:tc>
              <w:tc>
                <w:tcPr>
                  <w:tcW w:w="5056" w:type="dxa"/>
                </w:tcPr>
                <w:p w14:paraId="0563E481" w14:textId="77777777" w:rsidR="00DD4E44" w:rsidRPr="001B595E" w:rsidRDefault="00DD4E44" w:rsidP="00535BAB">
                  <w:pPr>
                    <w:ind w:left="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Fire de bumbac (altele decât firele de cusut), care conțin 85 % sau mai mult din greutate bumbac, necondiționate pentru vânzarea cu amănuntul</w:t>
                  </w:r>
                </w:p>
              </w:tc>
              <w:tc>
                <w:tcPr>
                  <w:tcW w:w="3129" w:type="dxa"/>
                </w:tcPr>
                <w:p w14:paraId="6441CAA7"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w:t>
                  </w:r>
                </w:p>
                <w:p w14:paraId="4B0865CC"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naturale necardate sau pieptănate sau altfel pregătite pentru filare;</w:t>
                  </w:r>
                </w:p>
                <w:p w14:paraId="1C3629FD"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mătase grege sau deșeuri de mătase,</w:t>
                  </w:r>
                </w:p>
                <w:p w14:paraId="64F59172"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materiale chimice sau pastă textilă sau</w:t>
                  </w:r>
                </w:p>
                <w:p w14:paraId="3BD9A7A5"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sintetice sau artificiale discontinue, câlți de filamente sau deșeuri de fibre, necardate sau pieptănate sau altfel pregătite pentru filare</w:t>
                  </w:r>
                </w:p>
                <w:p w14:paraId="280127A1"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4F5A184A" w14:textId="77777777" w:rsidR="00DD4E44" w:rsidRPr="001B595E" w:rsidRDefault="00DD4E44" w:rsidP="00535BAB">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4E62AFB1"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3AFAE6DA"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Imprimarea sau vopsirea firelor sau a monofilamentelor, nealbite sau prealbite, însoțite de operații de pregătire sau finisare, de răsucire sau de </w:t>
                  </w:r>
                  <w:r w:rsidRPr="001B595E">
                    <w:rPr>
                      <w:rFonts w:ascii="Times New Roman" w:eastAsia="Calibri" w:hAnsi="Times New Roman" w:cs="Times New Roman"/>
                      <w:color w:val="000000" w:themeColor="text1"/>
                      <w:sz w:val="24"/>
                      <w:szCs w:val="24"/>
                      <w:lang w:val="en-US"/>
                    </w:rPr>
                    <w:lastRenderedPageBreak/>
                    <w:t>texturare nefiind considerată ca atare, valoarea materialului neoriginar (inclusiv a firelor), care nu depășește 48 % din prețul franco fabrică a produsului</w:t>
                  </w:r>
                </w:p>
                <w:p w14:paraId="467712F6"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tc>
            </w:tr>
            <w:tr w:rsidR="001B595E" w:rsidRPr="001B595E" w14:paraId="107F5B67" w14:textId="77777777" w:rsidTr="00535BAB">
              <w:tc>
                <w:tcPr>
                  <w:tcW w:w="1443" w:type="dxa"/>
                </w:tcPr>
                <w:p w14:paraId="04D0BA0E"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5206</w:t>
                  </w:r>
                </w:p>
              </w:tc>
              <w:tc>
                <w:tcPr>
                  <w:tcW w:w="5056" w:type="dxa"/>
                </w:tcPr>
                <w:p w14:paraId="567E5292" w14:textId="77777777" w:rsidR="00DD4E44" w:rsidRPr="001B595E" w:rsidRDefault="00DD4E44" w:rsidP="00535BAB">
                  <w:pPr>
                    <w:ind w:left="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Fire de bumbac (altele decât firele de cusut), care conțin mai puțin de 85 % din greutate bumbac, necondiționate pentru vânzarea cu amănuntul</w:t>
                  </w:r>
                </w:p>
              </w:tc>
              <w:tc>
                <w:tcPr>
                  <w:tcW w:w="3129" w:type="dxa"/>
                </w:tcPr>
                <w:p w14:paraId="4732A0AD"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w:t>
                  </w:r>
                </w:p>
                <w:p w14:paraId="7C4AED6D"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naturale necardate sau pieptănate sau altfel pregătite pentru filare;</w:t>
                  </w:r>
                </w:p>
                <w:p w14:paraId="618373F8"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mătase grege sau deșeuri de mătase,</w:t>
                  </w:r>
                </w:p>
                <w:p w14:paraId="0B04D739"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materiale chimice sau pastă textilă sau</w:t>
                  </w:r>
                </w:p>
                <w:p w14:paraId="53C16F49"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sintetice sau artificiale discontinue, câlți de filamente sau deșeuri de fibre, necardate sau pieptănate sau altfel pregătite pentru filare</w:t>
                  </w:r>
                </w:p>
                <w:p w14:paraId="3ED72B98"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5FB04B85" w14:textId="77777777" w:rsidR="00DD4E44" w:rsidRPr="001B595E" w:rsidRDefault="00DD4E44" w:rsidP="00535BAB">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094E1D56"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14C834ED"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firelor sau a monofilamentelor, nealbite sau prealbite, însoțite de operații de pregătire sau finisare, de răsucire sau de texturare nefiind considerată ca atare, valoarea materialului neoriginar (inclusiv a firelor), care nu depășește 48 % din prețul franco fabrică a produsului</w:t>
                  </w:r>
                </w:p>
                <w:p w14:paraId="5FA322EA"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tc>
            </w:tr>
            <w:tr w:rsidR="001B595E" w:rsidRPr="001B595E" w14:paraId="388DD18A" w14:textId="77777777" w:rsidTr="00535BAB">
              <w:tc>
                <w:tcPr>
                  <w:tcW w:w="1443" w:type="dxa"/>
                </w:tcPr>
                <w:p w14:paraId="00E24395"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5207</w:t>
                  </w:r>
                </w:p>
              </w:tc>
              <w:tc>
                <w:tcPr>
                  <w:tcW w:w="5056" w:type="dxa"/>
                </w:tcPr>
                <w:p w14:paraId="03475159" w14:textId="77777777" w:rsidR="00DD4E44" w:rsidRPr="001B595E" w:rsidRDefault="00DD4E44" w:rsidP="00535BAB">
                  <w:pPr>
                    <w:ind w:left="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Fire de bumbac (altele decât ața de cusut) prezentate pentru vânzarea cu amănuntul</w:t>
                  </w:r>
                </w:p>
              </w:tc>
              <w:tc>
                <w:tcPr>
                  <w:tcW w:w="3129" w:type="dxa"/>
                </w:tcPr>
                <w:p w14:paraId="620868DF"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w:t>
                  </w:r>
                </w:p>
                <w:p w14:paraId="77AC186C"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naturale necardate sau pieptănate sau altfel pregătite pentru filare;</w:t>
                  </w:r>
                </w:p>
                <w:p w14:paraId="2031DDEC"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mătase grege sau deșeuri de mătase,</w:t>
                  </w:r>
                </w:p>
                <w:p w14:paraId="341B75C9"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materiale chimice sau pastă textilă sau</w:t>
                  </w:r>
                </w:p>
                <w:p w14:paraId="1C826BB3"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sintetice sau artificiale discontinue, câlți de filamente sau deșeuri de fibre, necardate sau pieptănate sau altfel pregătite pentru filare</w:t>
                  </w:r>
                </w:p>
                <w:p w14:paraId="526A7709"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59657946" w14:textId="77777777" w:rsidR="00DD4E44" w:rsidRPr="001B595E" w:rsidRDefault="00DD4E44" w:rsidP="00535BAB">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24EA4693"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4AA24E91"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Imprimarea sau vopsirea firelor sau a monofilamentelor, nealbite sau prealbite, însoțite de operații de pregătire sau finisare, de răsucire sau de texturare nefiind considerată ca atare, valoarea materialului neoriginar (inclusiv a firelor), care nu depășește 48 % din prețul franco fabrică a produsului</w:t>
                  </w:r>
                </w:p>
                <w:p w14:paraId="4FACF05C"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tc>
            </w:tr>
            <w:tr w:rsidR="001B595E" w:rsidRPr="001B595E" w14:paraId="0F133B87" w14:textId="77777777" w:rsidTr="00535BAB">
              <w:tc>
                <w:tcPr>
                  <w:tcW w:w="1443" w:type="dxa"/>
                </w:tcPr>
                <w:p w14:paraId="33AC65FD"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5208</w:t>
                  </w:r>
                </w:p>
              </w:tc>
              <w:tc>
                <w:tcPr>
                  <w:tcW w:w="5056" w:type="dxa"/>
                </w:tcPr>
                <w:p w14:paraId="77D15FFE" w14:textId="77777777" w:rsidR="00DD4E44" w:rsidRPr="001B595E" w:rsidRDefault="00DD4E44" w:rsidP="00535BAB">
                  <w:pPr>
                    <w:ind w:left="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Țesături din bumbac, care conțin 85 % sau mai mult din greutate bumbac, cu o greutate de maximum 200 g/ </w:t>
                  </w:r>
                  <w:r w:rsidRPr="001B595E">
                    <w:rPr>
                      <w:rFonts w:ascii="Times New Roman" w:eastAsia="Calibri" w:hAnsi="Times New Roman" w:cs="Times New Roman"/>
                      <w:color w:val="000000" w:themeColor="text1"/>
                      <w:sz w:val="24"/>
                      <w:szCs w:val="24"/>
                      <w:vertAlign w:val="superscript"/>
                      <w:lang w:val="en-US"/>
                    </w:rPr>
                    <w:t>m2</w:t>
                  </w:r>
                </w:p>
              </w:tc>
              <w:tc>
                <w:tcPr>
                  <w:tcW w:w="3129" w:type="dxa"/>
                </w:tcPr>
                <w:p w14:paraId="365C7F3F"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158A63FD"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792A9B0D"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728B4020"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6327F5F2"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țesăturilor nealbite sau prealbite, însoțite de operații pregătitoare sau de finisare</w:t>
                  </w:r>
                </w:p>
              </w:tc>
            </w:tr>
            <w:tr w:rsidR="001B595E" w:rsidRPr="001B595E" w14:paraId="6EDBE913" w14:textId="77777777" w:rsidTr="00535BAB">
              <w:tc>
                <w:tcPr>
                  <w:tcW w:w="1443" w:type="dxa"/>
                </w:tcPr>
                <w:p w14:paraId="6FDF721F"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5209</w:t>
                  </w:r>
                </w:p>
              </w:tc>
              <w:tc>
                <w:tcPr>
                  <w:tcW w:w="5056" w:type="dxa"/>
                </w:tcPr>
                <w:p w14:paraId="6A2A056C" w14:textId="77777777" w:rsidR="00DD4E44" w:rsidRPr="001B595E" w:rsidRDefault="00DD4E44" w:rsidP="00535BAB">
                  <w:pPr>
                    <w:ind w:left="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Țesături din bumbac, care conțin 85 % sau mai mult din greutate bumbac, cu o greutate mai mare de 200 g/ </w:t>
                  </w:r>
                  <w:r w:rsidRPr="001B595E">
                    <w:rPr>
                      <w:rFonts w:ascii="Times New Roman" w:eastAsia="Calibri" w:hAnsi="Times New Roman" w:cs="Times New Roman"/>
                      <w:color w:val="000000" w:themeColor="text1"/>
                      <w:sz w:val="24"/>
                      <w:szCs w:val="24"/>
                      <w:vertAlign w:val="superscript"/>
                      <w:lang w:val="en-US"/>
                    </w:rPr>
                    <w:t>m2</w:t>
                  </w:r>
                </w:p>
              </w:tc>
              <w:tc>
                <w:tcPr>
                  <w:tcW w:w="3129" w:type="dxa"/>
                </w:tcPr>
                <w:p w14:paraId="691EEB4E"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6235FED4" w14:textId="77777777" w:rsidR="00DD4E44" w:rsidRPr="001B595E" w:rsidRDefault="00DD4E44" w:rsidP="00535BAB">
                  <w:pPr>
                    <w:ind w:left="720"/>
                    <w:contextualSpacing/>
                    <w:jc w:val="both"/>
                    <w:rPr>
                      <w:rFonts w:ascii="Times New Roman" w:eastAsia="Calibri" w:hAnsi="Times New Roman" w:cs="Times New Roman"/>
                      <w:color w:val="000000" w:themeColor="text1"/>
                      <w:sz w:val="24"/>
                      <w:szCs w:val="24"/>
                      <w:lang w:val="en-US"/>
                    </w:rPr>
                  </w:pPr>
                </w:p>
                <w:p w14:paraId="4C7DEFA5" w14:textId="77777777" w:rsidR="00DD4E44" w:rsidRPr="001B595E" w:rsidRDefault="00DD4E44" w:rsidP="00535BAB">
                  <w:pPr>
                    <w:ind w:firstLine="48"/>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165F649C" w14:textId="77777777" w:rsidR="00DD4E44" w:rsidRPr="001B595E" w:rsidRDefault="00DD4E44" w:rsidP="00535BAB">
                  <w:pPr>
                    <w:ind w:left="720"/>
                    <w:contextualSpacing/>
                    <w:jc w:val="both"/>
                    <w:rPr>
                      <w:rFonts w:ascii="Times New Roman" w:eastAsia="Calibri" w:hAnsi="Times New Roman" w:cs="Times New Roman"/>
                      <w:color w:val="000000" w:themeColor="text1"/>
                      <w:sz w:val="24"/>
                      <w:szCs w:val="24"/>
                      <w:lang w:val="en-US"/>
                    </w:rPr>
                  </w:pPr>
                </w:p>
                <w:p w14:paraId="64A37C14"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țesăturilor nealbite sau prealbite, însoțite de operații pregătitoare sau de finisare</w:t>
                  </w:r>
                </w:p>
              </w:tc>
            </w:tr>
            <w:tr w:rsidR="001B595E" w:rsidRPr="001B595E" w14:paraId="2157F5D9" w14:textId="77777777" w:rsidTr="00535BAB">
              <w:tc>
                <w:tcPr>
                  <w:tcW w:w="1443" w:type="dxa"/>
                </w:tcPr>
                <w:p w14:paraId="058967A1"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5210</w:t>
                  </w:r>
                </w:p>
              </w:tc>
              <w:tc>
                <w:tcPr>
                  <w:tcW w:w="5056" w:type="dxa"/>
                </w:tcPr>
                <w:p w14:paraId="03594A5B" w14:textId="77777777" w:rsidR="00DD4E44" w:rsidRPr="001B595E" w:rsidRDefault="00DD4E44" w:rsidP="00535BAB">
                  <w:pPr>
                    <w:ind w:left="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Țesături din bumbac, care conțin mai puțin de 85 % din greutate bumbac, amestecate în principal sau exclusiv cu fibre artificiale, cu o greutate de cel mult 200 g/ </w:t>
                  </w:r>
                  <w:r w:rsidRPr="001B595E">
                    <w:rPr>
                      <w:rFonts w:ascii="Times New Roman" w:eastAsia="Calibri" w:hAnsi="Times New Roman" w:cs="Times New Roman"/>
                      <w:color w:val="000000" w:themeColor="text1"/>
                      <w:sz w:val="24"/>
                      <w:szCs w:val="24"/>
                      <w:vertAlign w:val="superscript"/>
                      <w:lang w:val="en-US"/>
                    </w:rPr>
                    <w:t>m2</w:t>
                  </w:r>
                </w:p>
              </w:tc>
              <w:tc>
                <w:tcPr>
                  <w:tcW w:w="3129" w:type="dxa"/>
                </w:tcPr>
                <w:p w14:paraId="138647BF" w14:textId="77777777" w:rsidR="00DD4E44" w:rsidRPr="001B595E" w:rsidRDefault="00DD4E44" w:rsidP="00535BAB">
                  <w:pPr>
                    <w:ind w:left="720" w:hanging="672"/>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217B3731" w14:textId="77777777" w:rsidR="00DD4E44" w:rsidRPr="001B595E" w:rsidRDefault="00DD4E44" w:rsidP="00535BAB">
                  <w:pPr>
                    <w:ind w:left="720"/>
                    <w:contextualSpacing/>
                    <w:jc w:val="both"/>
                    <w:rPr>
                      <w:rFonts w:ascii="Times New Roman" w:eastAsia="Calibri" w:hAnsi="Times New Roman" w:cs="Times New Roman"/>
                      <w:color w:val="000000" w:themeColor="text1"/>
                      <w:sz w:val="24"/>
                      <w:szCs w:val="24"/>
                      <w:lang w:val="en-US"/>
                    </w:rPr>
                  </w:pPr>
                </w:p>
                <w:p w14:paraId="0F010D40" w14:textId="77777777" w:rsidR="00DD4E44" w:rsidRPr="001B595E" w:rsidRDefault="00DD4E44" w:rsidP="00535BAB">
                  <w:pPr>
                    <w:ind w:left="720" w:hanging="7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3665F770" w14:textId="77777777" w:rsidR="00DD4E44" w:rsidRPr="001B595E" w:rsidRDefault="00DD4E44" w:rsidP="00535BAB">
                  <w:pPr>
                    <w:ind w:left="720"/>
                    <w:contextualSpacing/>
                    <w:jc w:val="both"/>
                    <w:rPr>
                      <w:rFonts w:ascii="Times New Roman" w:eastAsia="Calibri" w:hAnsi="Times New Roman" w:cs="Times New Roman"/>
                      <w:color w:val="000000" w:themeColor="text1"/>
                      <w:sz w:val="24"/>
                      <w:szCs w:val="24"/>
                      <w:lang w:val="en-US"/>
                    </w:rPr>
                  </w:pPr>
                </w:p>
                <w:p w14:paraId="00D25D75"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țesăturilor nealbite sau prealbite, însoțite de operații pregătitoare sau de finisare</w:t>
                  </w:r>
                </w:p>
              </w:tc>
            </w:tr>
            <w:tr w:rsidR="001B595E" w:rsidRPr="001B595E" w14:paraId="02B3B449" w14:textId="77777777" w:rsidTr="00535BAB">
              <w:tc>
                <w:tcPr>
                  <w:tcW w:w="1443" w:type="dxa"/>
                </w:tcPr>
                <w:p w14:paraId="467F3CFB"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5211</w:t>
                  </w:r>
                </w:p>
              </w:tc>
              <w:tc>
                <w:tcPr>
                  <w:tcW w:w="5056" w:type="dxa"/>
                </w:tcPr>
                <w:p w14:paraId="1A53428A" w14:textId="77777777" w:rsidR="00DD4E44" w:rsidRPr="001B595E" w:rsidRDefault="00DD4E44" w:rsidP="00535BAB">
                  <w:pPr>
                    <w:ind w:left="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Țesături din bumbac, care conțin mai puțin de 85 % din greutate bumbac, amestecate în principal sau exclusiv cu fibre artificiale, cu o greutate mai mare de 200 g/ </w:t>
                  </w:r>
                  <w:r w:rsidRPr="001B595E">
                    <w:rPr>
                      <w:rFonts w:ascii="Times New Roman" w:eastAsia="Calibri" w:hAnsi="Times New Roman" w:cs="Times New Roman"/>
                      <w:color w:val="000000" w:themeColor="text1"/>
                      <w:sz w:val="24"/>
                      <w:szCs w:val="24"/>
                      <w:vertAlign w:val="superscript"/>
                      <w:lang w:val="en-US"/>
                    </w:rPr>
                    <w:t>m2</w:t>
                  </w:r>
                </w:p>
              </w:tc>
              <w:tc>
                <w:tcPr>
                  <w:tcW w:w="3129" w:type="dxa"/>
                </w:tcPr>
                <w:p w14:paraId="072C5FBC" w14:textId="77777777" w:rsidR="00DD4E44" w:rsidRPr="001B595E" w:rsidRDefault="00DD4E44" w:rsidP="00535BAB">
                  <w:pPr>
                    <w:ind w:left="720" w:hanging="672"/>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4C615A3B" w14:textId="77777777" w:rsidR="00DD4E44" w:rsidRPr="001B595E" w:rsidRDefault="00DD4E44" w:rsidP="00535BAB">
                  <w:pPr>
                    <w:ind w:left="720" w:hanging="672"/>
                    <w:contextualSpacing/>
                    <w:rPr>
                      <w:rFonts w:ascii="Times New Roman" w:eastAsia="Calibri" w:hAnsi="Times New Roman" w:cs="Times New Roman"/>
                      <w:color w:val="000000" w:themeColor="text1"/>
                      <w:sz w:val="24"/>
                      <w:szCs w:val="24"/>
                      <w:lang w:val="en-US"/>
                    </w:rPr>
                  </w:pPr>
                </w:p>
                <w:p w14:paraId="4DCF6658" w14:textId="77777777" w:rsidR="00DD4E44" w:rsidRPr="001B595E" w:rsidRDefault="00DD4E44" w:rsidP="00535BAB">
                  <w:pPr>
                    <w:ind w:left="720" w:hanging="672"/>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289620CD" w14:textId="77777777" w:rsidR="00DD4E44" w:rsidRPr="001B595E" w:rsidRDefault="00DD4E44" w:rsidP="00535BAB">
                  <w:pPr>
                    <w:ind w:left="720" w:hanging="672"/>
                    <w:contextualSpacing/>
                    <w:rPr>
                      <w:rFonts w:ascii="Times New Roman" w:eastAsia="Calibri" w:hAnsi="Times New Roman" w:cs="Times New Roman"/>
                      <w:color w:val="000000" w:themeColor="text1"/>
                      <w:sz w:val="24"/>
                      <w:szCs w:val="24"/>
                      <w:lang w:val="en-US"/>
                    </w:rPr>
                  </w:pPr>
                </w:p>
                <w:p w14:paraId="2275225B" w14:textId="77777777" w:rsidR="00DD4E44" w:rsidRPr="001B595E" w:rsidRDefault="00DD4E44" w:rsidP="00535BAB">
                  <w:pPr>
                    <w:ind w:left="48"/>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țesăturilor nealbite sau prealbite, însoțite de operații pregătitoare sau de finisare</w:t>
                  </w:r>
                </w:p>
              </w:tc>
            </w:tr>
            <w:tr w:rsidR="001B595E" w:rsidRPr="001B595E" w14:paraId="496E407F" w14:textId="77777777" w:rsidTr="00535BAB">
              <w:tc>
                <w:tcPr>
                  <w:tcW w:w="1443" w:type="dxa"/>
                </w:tcPr>
                <w:p w14:paraId="431802FA"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5212</w:t>
                  </w:r>
                </w:p>
              </w:tc>
              <w:tc>
                <w:tcPr>
                  <w:tcW w:w="5056" w:type="dxa"/>
                </w:tcPr>
                <w:p w14:paraId="0B36FBFB" w14:textId="77777777" w:rsidR="00DD4E44" w:rsidRPr="001B595E" w:rsidRDefault="00DD4E44" w:rsidP="00535BAB">
                  <w:pPr>
                    <w:ind w:left="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Alte țesături din bumbac</w:t>
                  </w:r>
                </w:p>
              </w:tc>
              <w:tc>
                <w:tcPr>
                  <w:tcW w:w="3129" w:type="dxa"/>
                </w:tcPr>
                <w:p w14:paraId="576D776B" w14:textId="77777777" w:rsidR="00DD4E44" w:rsidRPr="001B595E" w:rsidRDefault="00DD4E44" w:rsidP="00535BAB">
                  <w:pPr>
                    <w:ind w:left="720" w:hanging="672"/>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1D8B164B" w14:textId="77777777" w:rsidR="00DD4E44" w:rsidRPr="001B595E" w:rsidRDefault="00DD4E44" w:rsidP="00535BAB">
                  <w:pPr>
                    <w:ind w:left="720" w:hanging="672"/>
                    <w:contextualSpacing/>
                    <w:rPr>
                      <w:rFonts w:ascii="Times New Roman" w:eastAsia="Calibri" w:hAnsi="Times New Roman" w:cs="Times New Roman"/>
                      <w:color w:val="000000" w:themeColor="text1"/>
                      <w:sz w:val="24"/>
                      <w:szCs w:val="24"/>
                      <w:lang w:val="en-US"/>
                    </w:rPr>
                  </w:pPr>
                </w:p>
                <w:p w14:paraId="7BE30D97" w14:textId="77777777" w:rsidR="00DD4E44" w:rsidRPr="001B595E" w:rsidRDefault="00DD4E44" w:rsidP="00535BAB">
                  <w:pPr>
                    <w:ind w:left="720" w:hanging="672"/>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508D4B99" w14:textId="77777777" w:rsidR="00DD4E44" w:rsidRPr="001B595E" w:rsidRDefault="00DD4E44" w:rsidP="00535BAB">
                  <w:pPr>
                    <w:ind w:left="720" w:hanging="672"/>
                    <w:contextualSpacing/>
                    <w:rPr>
                      <w:rFonts w:ascii="Times New Roman" w:eastAsia="Calibri" w:hAnsi="Times New Roman" w:cs="Times New Roman"/>
                      <w:color w:val="000000" w:themeColor="text1"/>
                      <w:sz w:val="24"/>
                      <w:szCs w:val="24"/>
                      <w:lang w:val="en-US"/>
                    </w:rPr>
                  </w:pPr>
                </w:p>
                <w:p w14:paraId="5799FC3B" w14:textId="77777777" w:rsidR="00DD4E44" w:rsidRPr="001B595E" w:rsidRDefault="00DD4E44" w:rsidP="00535BAB">
                  <w:pPr>
                    <w:ind w:left="48"/>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Imprimarea sau vopsirea țesăturilor nealbite sau prealbite, însoțite de </w:t>
                  </w:r>
                  <w:r w:rsidRPr="001B595E">
                    <w:rPr>
                      <w:rFonts w:ascii="Times New Roman" w:eastAsia="Calibri" w:hAnsi="Times New Roman" w:cs="Times New Roman"/>
                      <w:color w:val="000000" w:themeColor="text1"/>
                      <w:sz w:val="24"/>
                      <w:szCs w:val="24"/>
                      <w:lang w:val="en-US"/>
                    </w:rPr>
                    <w:lastRenderedPageBreak/>
                    <w:t>operații pregătitoare sau de finisare</w:t>
                  </w:r>
                </w:p>
              </w:tc>
            </w:tr>
          </w:tbl>
          <w:p w14:paraId="25AD128B"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7BAD2021" w14:textId="77777777" w:rsidR="00DD4E44" w:rsidRPr="001B595E" w:rsidRDefault="00DD4E44" w:rsidP="00DD4E44">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CAPITOLUL 53</w:t>
            </w:r>
          </w:p>
          <w:p w14:paraId="3BB696B0" w14:textId="77777777" w:rsidR="00DD4E44" w:rsidRPr="001B595E" w:rsidRDefault="00DD4E44" w:rsidP="00DD4E44">
            <w:pPr>
              <w:ind w:left="720"/>
              <w:contextualSpacing/>
              <w:rPr>
                <w:rFonts w:ascii="Times New Roman" w:eastAsia="Calibri" w:hAnsi="Times New Roman" w:cs="Times New Roman"/>
                <w:color w:val="000000" w:themeColor="text1"/>
                <w:sz w:val="24"/>
                <w:szCs w:val="24"/>
                <w:lang w:val="en-US"/>
              </w:rPr>
            </w:pPr>
          </w:p>
          <w:p w14:paraId="66BFABC9" w14:textId="77777777" w:rsidR="00DD4E44" w:rsidRPr="001B595E" w:rsidRDefault="00DD4E44" w:rsidP="00DD4E44">
            <w:pPr>
              <w:contextualSpacing/>
              <w:jc w:val="center"/>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Alte fibre textile vegetale; fire de hârtie și țesături din fire de hârtie</w:t>
            </w:r>
          </w:p>
          <w:p w14:paraId="622E33A8" w14:textId="77777777" w:rsidR="00DD4E44" w:rsidRPr="001B595E" w:rsidRDefault="00DD4E44" w:rsidP="00DD4E44">
            <w:pPr>
              <w:ind w:left="720"/>
              <w:contextualSpacing/>
              <w:rPr>
                <w:rFonts w:ascii="Times New Roman" w:eastAsia="Calibri" w:hAnsi="Times New Roman" w:cs="Times New Roman"/>
                <w:color w:val="000000" w:themeColor="text1"/>
                <w:sz w:val="24"/>
                <w:szCs w:val="24"/>
                <w:lang w:val="en-US"/>
              </w:rPr>
            </w:pPr>
          </w:p>
          <w:p w14:paraId="2180949E" w14:textId="77777777" w:rsidR="00DD4E44" w:rsidRPr="001B595E" w:rsidRDefault="00DD4E44" w:rsidP="00DD4E44">
            <w:pPr>
              <w:contextualSpacing/>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Regula reziduală a capitolului:</w:t>
            </w:r>
          </w:p>
          <w:p w14:paraId="5CD22A0B" w14:textId="77777777" w:rsidR="00DD4E44" w:rsidRPr="001B595E" w:rsidRDefault="00DD4E44" w:rsidP="00DD4E44">
            <w:pPr>
              <w:ind w:left="720"/>
              <w:contextualSpacing/>
              <w:rPr>
                <w:rFonts w:ascii="Times New Roman" w:eastAsia="Calibri" w:hAnsi="Times New Roman" w:cs="Times New Roman"/>
                <w:color w:val="000000" w:themeColor="text1"/>
                <w:sz w:val="24"/>
                <w:szCs w:val="24"/>
                <w:lang w:val="en-US"/>
              </w:rPr>
            </w:pPr>
          </w:p>
          <w:p w14:paraId="05A3CE21"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țara de origine a mărfurilor este țara din care provine cea mai mare parte a materialelor, determinată pe baza valorii materialelor.</w:t>
            </w:r>
          </w:p>
          <w:p w14:paraId="78276B34"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bl>
            <w:tblPr>
              <w:tblStyle w:val="TableGrid"/>
              <w:tblW w:w="0" w:type="auto"/>
              <w:tblLook w:val="04A0" w:firstRow="1" w:lastRow="0" w:firstColumn="1" w:lastColumn="0" w:noHBand="0" w:noVBand="1"/>
            </w:tblPr>
            <w:tblGrid>
              <w:gridCol w:w="1683"/>
              <w:gridCol w:w="3755"/>
              <w:gridCol w:w="2724"/>
            </w:tblGrid>
            <w:tr w:rsidR="001B595E" w:rsidRPr="001B595E" w14:paraId="3D8CD6AB" w14:textId="77777777" w:rsidTr="00535BAB">
              <w:tc>
                <w:tcPr>
                  <w:tcW w:w="1683" w:type="dxa"/>
                </w:tcPr>
                <w:p w14:paraId="1B4891F8" w14:textId="77777777" w:rsidR="00DD4E44" w:rsidRPr="001B595E" w:rsidRDefault="00DD4E44" w:rsidP="00535BAB">
                  <w:pPr>
                    <w:ind w:left="24"/>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4882" w:type="dxa"/>
                </w:tcPr>
                <w:p w14:paraId="4A14961C" w14:textId="77777777" w:rsidR="00DD4E44" w:rsidRPr="001B595E" w:rsidRDefault="00DD4E44" w:rsidP="00535BAB">
                  <w:pPr>
                    <w:ind w:left="3"/>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063" w:type="dxa"/>
                </w:tcPr>
                <w:p w14:paraId="12CF80CC" w14:textId="77777777" w:rsidR="00DD4E44" w:rsidRPr="001B595E" w:rsidRDefault="00DD4E44" w:rsidP="00535BAB">
                  <w:pPr>
                    <w:ind w:left="720"/>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78C0C849" w14:textId="77777777" w:rsidTr="00535BAB">
              <w:tc>
                <w:tcPr>
                  <w:tcW w:w="1683" w:type="dxa"/>
                </w:tcPr>
                <w:p w14:paraId="5F143FAD" w14:textId="77777777" w:rsidR="00DD4E44" w:rsidRPr="001B595E" w:rsidRDefault="00DD4E44" w:rsidP="00535BAB">
                  <w:pPr>
                    <w:ind w:left="720" w:hanging="696"/>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5301</w:t>
                  </w:r>
                </w:p>
              </w:tc>
              <w:tc>
                <w:tcPr>
                  <w:tcW w:w="4882" w:type="dxa"/>
                </w:tcPr>
                <w:p w14:paraId="26DBBCB8" w14:textId="77777777" w:rsidR="00DD4E44" w:rsidRPr="001B595E" w:rsidRDefault="00DD4E44" w:rsidP="00535BAB">
                  <w:pPr>
                    <w:ind w:left="3"/>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In, brut sau prelucrat, dar nefilat; câlți și deșeuri de in (inclusiv deșeuri de fire și deșeuri de in)</w:t>
                  </w:r>
                </w:p>
              </w:tc>
              <w:tc>
                <w:tcPr>
                  <w:tcW w:w="3063" w:type="dxa"/>
                </w:tcPr>
                <w:p w14:paraId="56E3B5C2" w14:textId="77777777" w:rsidR="00DD4E44" w:rsidRPr="001B595E" w:rsidRDefault="00DD4E44" w:rsidP="00535BAB">
                  <w:pPr>
                    <w:ind w:left="55"/>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54B91572" w14:textId="77777777" w:rsidTr="00535BAB">
              <w:tc>
                <w:tcPr>
                  <w:tcW w:w="1683" w:type="dxa"/>
                </w:tcPr>
                <w:p w14:paraId="16D09F8B" w14:textId="77777777" w:rsidR="00DD4E44" w:rsidRPr="001B595E" w:rsidRDefault="00DD4E44" w:rsidP="00535BAB">
                  <w:pPr>
                    <w:ind w:left="720" w:hanging="696"/>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5302</w:t>
                  </w:r>
                </w:p>
              </w:tc>
              <w:tc>
                <w:tcPr>
                  <w:tcW w:w="4882" w:type="dxa"/>
                </w:tcPr>
                <w:p w14:paraId="5C855742" w14:textId="77777777" w:rsidR="00DD4E44" w:rsidRPr="001B595E" w:rsidRDefault="00DD4E44" w:rsidP="00535BAB">
                  <w:pPr>
                    <w:ind w:left="3"/>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Cânepă adevărată (Cannabis sativa L.), crudă sau prelucrată, dar nefilată; câlți și deșeuri de cânepă adevărată (inclusiv deșeuri de fire și deșeuri granate)</w:t>
                  </w:r>
                </w:p>
              </w:tc>
              <w:tc>
                <w:tcPr>
                  <w:tcW w:w="3063" w:type="dxa"/>
                </w:tcPr>
                <w:p w14:paraId="02716EEC" w14:textId="77777777" w:rsidR="00DD4E44" w:rsidRPr="001B595E" w:rsidRDefault="00DD4E44" w:rsidP="00535BAB">
                  <w:pPr>
                    <w:ind w:left="55"/>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78DAC053" w14:textId="77777777" w:rsidTr="00535BAB">
              <w:tc>
                <w:tcPr>
                  <w:tcW w:w="1683" w:type="dxa"/>
                </w:tcPr>
                <w:p w14:paraId="5B789BB8" w14:textId="77777777" w:rsidR="00DD4E44" w:rsidRPr="001B595E" w:rsidRDefault="00DD4E44" w:rsidP="00535BAB">
                  <w:pPr>
                    <w:ind w:left="720" w:hanging="696"/>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5303</w:t>
                  </w:r>
                </w:p>
              </w:tc>
              <w:tc>
                <w:tcPr>
                  <w:tcW w:w="4882" w:type="dxa"/>
                </w:tcPr>
                <w:p w14:paraId="3CFAC280" w14:textId="77777777" w:rsidR="00DD4E44" w:rsidRPr="001B595E" w:rsidRDefault="00DD4E44" w:rsidP="00535BAB">
                  <w:pPr>
                    <w:ind w:left="3"/>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Iuta și alte fibre textile liberiene (exclusiv inul, cânepa și ramia), brute sau prelucrate, dar nefilate; câlți și deșeuri din aceste fibre (inclusiv deșeuri de fire și deșeuri granate)</w:t>
                  </w:r>
                </w:p>
              </w:tc>
              <w:tc>
                <w:tcPr>
                  <w:tcW w:w="3063" w:type="dxa"/>
                </w:tcPr>
                <w:p w14:paraId="7B048E79" w14:textId="77777777" w:rsidR="00DD4E44" w:rsidRPr="001B595E" w:rsidRDefault="00DD4E44" w:rsidP="00535BAB">
                  <w:pPr>
                    <w:ind w:left="55"/>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7D622426" w14:textId="77777777" w:rsidTr="00535BAB">
              <w:tc>
                <w:tcPr>
                  <w:tcW w:w="1683" w:type="dxa"/>
                </w:tcPr>
                <w:p w14:paraId="7B112077" w14:textId="77777777" w:rsidR="00DD4E44" w:rsidRPr="001B595E" w:rsidRDefault="00DD4E44" w:rsidP="00535BAB">
                  <w:pPr>
                    <w:ind w:left="720" w:hanging="696"/>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5305</w:t>
                  </w:r>
                </w:p>
              </w:tc>
              <w:tc>
                <w:tcPr>
                  <w:tcW w:w="4882" w:type="dxa"/>
                </w:tcPr>
                <w:p w14:paraId="5B178039" w14:textId="77777777" w:rsidR="00DD4E44" w:rsidRPr="001B595E" w:rsidRDefault="00DD4E44" w:rsidP="00535BAB">
                  <w:pPr>
                    <w:ind w:left="3"/>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Nucă de cocos, abaca (canepa de Manila sau Musa textilis Nee), ramie și alte fibre textile vegetale, nedenumite și necuprinse în altă parte, brute sau prelucrate, dar nefilate; câlți, zgârieturi și deșeuri din aceste fibre (inclusiv deșeuri de fire și deșeuri granate)</w:t>
                  </w:r>
                </w:p>
              </w:tc>
              <w:tc>
                <w:tcPr>
                  <w:tcW w:w="3063" w:type="dxa"/>
                </w:tcPr>
                <w:p w14:paraId="2F9EE273" w14:textId="77777777" w:rsidR="00DD4E44" w:rsidRPr="001B595E" w:rsidRDefault="00DD4E44" w:rsidP="00535BAB">
                  <w:pPr>
                    <w:ind w:left="55"/>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7DFB3DCB" w14:textId="77777777" w:rsidTr="00535BAB">
              <w:tc>
                <w:tcPr>
                  <w:tcW w:w="1683" w:type="dxa"/>
                </w:tcPr>
                <w:p w14:paraId="3911C5DC" w14:textId="77777777" w:rsidR="00DD4E44" w:rsidRPr="001B595E" w:rsidRDefault="00DD4E44" w:rsidP="00535BAB">
                  <w:pPr>
                    <w:ind w:left="720" w:hanging="696"/>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5306</w:t>
                  </w:r>
                </w:p>
              </w:tc>
              <w:tc>
                <w:tcPr>
                  <w:tcW w:w="4882" w:type="dxa"/>
                </w:tcPr>
                <w:p w14:paraId="79E04CBB" w14:textId="77777777" w:rsidR="00DD4E44" w:rsidRPr="001B595E" w:rsidRDefault="00DD4E44" w:rsidP="00535BAB">
                  <w:pPr>
                    <w:ind w:left="3"/>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Fire de in</w:t>
                  </w:r>
                </w:p>
              </w:tc>
              <w:tc>
                <w:tcPr>
                  <w:tcW w:w="3063" w:type="dxa"/>
                </w:tcPr>
                <w:p w14:paraId="2CEC8A89"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w:t>
                  </w:r>
                </w:p>
                <w:p w14:paraId="098B7321"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naturale necardate sau pieptănate sau altfel pregătite pentru filare;</w:t>
                  </w:r>
                </w:p>
                <w:p w14:paraId="45CC65CC"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mătase grege sau deșeuri de mătase,</w:t>
                  </w:r>
                </w:p>
                <w:p w14:paraId="4D6A0E69"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materiale chimice sau pastă textilă sau</w:t>
                  </w:r>
                </w:p>
                <w:p w14:paraId="78B7C109"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sintetice sau artificiale discontinue, câlți de filamente sau deșeuri de fibre, necardate sau pieptănate sau altfel pregătite pentru filare</w:t>
                  </w:r>
                </w:p>
                <w:p w14:paraId="3C756FE1"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0051DD17" w14:textId="77777777" w:rsidR="00DD4E44" w:rsidRPr="001B595E" w:rsidRDefault="00DD4E44" w:rsidP="00535BAB">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5F9B605E"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66CCEC03"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Imprimarea sau vopsirea firelor sau a monofilamentelor, </w:t>
                  </w:r>
                  <w:r w:rsidRPr="001B595E">
                    <w:rPr>
                      <w:rFonts w:ascii="Times New Roman" w:eastAsia="Calibri" w:hAnsi="Times New Roman" w:cs="Times New Roman"/>
                      <w:color w:val="000000" w:themeColor="text1"/>
                      <w:sz w:val="24"/>
                      <w:szCs w:val="24"/>
                      <w:lang w:val="en-US"/>
                    </w:rPr>
                    <w:lastRenderedPageBreak/>
                    <w:t>nealbite sau prealbite, însoțite de operații de pregătire sau finisare, de răsucire sau de texturare nefiind considerată ca atare, valoarea materialului neoriginar (inclusiv a firelor), care nu depășește 48 % din prețul franco fabrică a produsului</w:t>
                  </w:r>
                </w:p>
                <w:p w14:paraId="5E870C99" w14:textId="77777777" w:rsidR="00DD4E44" w:rsidRPr="001B595E" w:rsidRDefault="00DD4E44" w:rsidP="00535BAB">
                  <w:pPr>
                    <w:ind w:left="55"/>
                    <w:contextualSpacing/>
                    <w:rPr>
                      <w:rFonts w:ascii="Times New Roman" w:eastAsia="Calibri" w:hAnsi="Times New Roman" w:cs="Times New Roman"/>
                      <w:color w:val="000000" w:themeColor="text1"/>
                      <w:sz w:val="24"/>
                      <w:szCs w:val="24"/>
                      <w:lang w:val="en-US"/>
                    </w:rPr>
                  </w:pPr>
                </w:p>
              </w:tc>
            </w:tr>
            <w:tr w:rsidR="001B595E" w:rsidRPr="001B595E" w14:paraId="64C995C3" w14:textId="77777777" w:rsidTr="00535BAB">
              <w:tc>
                <w:tcPr>
                  <w:tcW w:w="1683" w:type="dxa"/>
                </w:tcPr>
                <w:p w14:paraId="2A7E8A63" w14:textId="77777777" w:rsidR="00DD4E44" w:rsidRPr="001B595E" w:rsidRDefault="00DD4E44" w:rsidP="00535BAB">
                  <w:pPr>
                    <w:ind w:left="720" w:hanging="696"/>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5307</w:t>
                  </w:r>
                </w:p>
              </w:tc>
              <w:tc>
                <w:tcPr>
                  <w:tcW w:w="4882" w:type="dxa"/>
                </w:tcPr>
                <w:p w14:paraId="538FB255" w14:textId="77777777" w:rsidR="00DD4E44" w:rsidRPr="001B595E" w:rsidRDefault="00DD4E44" w:rsidP="00535BAB">
                  <w:pPr>
                    <w:ind w:left="3"/>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Fire de iută sau din alte fibre textile libiene de la poziția 5303</w:t>
                  </w:r>
                </w:p>
              </w:tc>
              <w:tc>
                <w:tcPr>
                  <w:tcW w:w="3063" w:type="dxa"/>
                </w:tcPr>
                <w:p w14:paraId="4AB953D3"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w:t>
                  </w:r>
                </w:p>
                <w:p w14:paraId="42D1A38A"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naturale necardate sau pieptănate sau altfel pregătite pentru filare;</w:t>
                  </w:r>
                </w:p>
                <w:p w14:paraId="7F7BAF75"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mătase grege sau deșeuri de mătase,</w:t>
                  </w:r>
                </w:p>
                <w:p w14:paraId="470722E6"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materiale chimice sau pastă textilă sau</w:t>
                  </w:r>
                </w:p>
                <w:p w14:paraId="77D2B415"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sintetice sau artificiale discontinue, câlți de filamente sau deșeuri de fibre, necardate sau pieptănate sau altfel pregătite pentru filare</w:t>
                  </w:r>
                </w:p>
                <w:p w14:paraId="6953845C"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4409ABA4" w14:textId="77777777" w:rsidR="00DD4E44" w:rsidRPr="001B595E" w:rsidRDefault="00DD4E44" w:rsidP="00535BAB">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420A93D6"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2AD649BE"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firelor sau a monofilamentelor, nealbite sau prealbite, însoțite de operații de pregătire sau finisare, de răsucire sau de texturare nefiind considerată ca atare, valoarea materialului neoriginar (inclusiv a firelor), care nu depășește 48 % din prețul franco fabrică a produsului</w:t>
                  </w:r>
                </w:p>
                <w:p w14:paraId="79D7BF0F"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tc>
            </w:tr>
            <w:tr w:rsidR="001B595E" w:rsidRPr="001B595E" w14:paraId="68FEE6C5" w14:textId="77777777" w:rsidTr="00535BAB">
              <w:tc>
                <w:tcPr>
                  <w:tcW w:w="1683" w:type="dxa"/>
                </w:tcPr>
                <w:p w14:paraId="248348A9" w14:textId="77777777" w:rsidR="00DD4E44" w:rsidRPr="001B595E" w:rsidRDefault="00DD4E44" w:rsidP="00535BAB">
                  <w:pPr>
                    <w:ind w:left="720" w:hanging="696"/>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5308</w:t>
                  </w:r>
                </w:p>
              </w:tc>
              <w:tc>
                <w:tcPr>
                  <w:tcW w:w="4882" w:type="dxa"/>
                </w:tcPr>
                <w:p w14:paraId="5B8747AC" w14:textId="77777777" w:rsidR="00DD4E44" w:rsidRPr="001B595E" w:rsidRDefault="00DD4E44" w:rsidP="00535BAB">
                  <w:pPr>
                    <w:ind w:left="3"/>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Fire din alte fibre textile vegetale; fire de hârtie</w:t>
                  </w:r>
                </w:p>
              </w:tc>
              <w:tc>
                <w:tcPr>
                  <w:tcW w:w="3063" w:type="dxa"/>
                </w:tcPr>
                <w:p w14:paraId="6FD567E0"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02B25266" w14:textId="77777777" w:rsidTr="00535BAB">
              <w:tc>
                <w:tcPr>
                  <w:tcW w:w="1683" w:type="dxa"/>
                </w:tcPr>
                <w:p w14:paraId="15E81113" w14:textId="77777777" w:rsidR="00DD4E44" w:rsidRPr="001B595E" w:rsidRDefault="00DD4E44" w:rsidP="00535BAB">
                  <w:pPr>
                    <w:ind w:left="720" w:hanging="696"/>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5308(a)</w:t>
                  </w:r>
                </w:p>
              </w:tc>
              <w:tc>
                <w:tcPr>
                  <w:tcW w:w="4882" w:type="dxa"/>
                </w:tcPr>
                <w:p w14:paraId="02E3C2E6" w14:textId="77777777" w:rsidR="00DD4E44" w:rsidRPr="001B595E" w:rsidRDefault="00DD4E44" w:rsidP="00535BAB">
                  <w:pPr>
                    <w:ind w:left="3"/>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Fire din alte fibre textile vegetale</w:t>
                  </w:r>
                </w:p>
              </w:tc>
              <w:tc>
                <w:tcPr>
                  <w:tcW w:w="3063" w:type="dxa"/>
                </w:tcPr>
                <w:p w14:paraId="76B89F7C"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w:t>
                  </w:r>
                </w:p>
                <w:p w14:paraId="23CB3F27"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naturale necardate sau pieptănate sau altfel pregătite pentru filare;</w:t>
                  </w:r>
                </w:p>
                <w:p w14:paraId="47428353"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mătase grege sau deșeuri de mătase,</w:t>
                  </w:r>
                </w:p>
                <w:p w14:paraId="5DB4DDEB"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materiale chimice sau pastă textilă sau</w:t>
                  </w:r>
                </w:p>
                <w:p w14:paraId="7EB2673E"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 fibre sintetice sau artificiale discontinue, câlți de filamente sau deșeuri de fibre, necardate sau pieptănate sau altfel pregătite pentru filare</w:t>
                  </w:r>
                </w:p>
                <w:p w14:paraId="1D2FC4CA"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4C9D383F" w14:textId="77777777" w:rsidR="00DD4E44" w:rsidRPr="001B595E" w:rsidRDefault="00DD4E44" w:rsidP="00535BAB">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4683B1F0"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454E10FD"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firelor sau a monofilamentelor, nealbite sau prealbite, însoțite de operații de pregătire sau finisare, de răsucire sau de texturare nefiind considerată ca atare, valoarea materialului neoriginar (inclusiv a firelor), care nu depășește 48 % din prețul franco fabrică a produsului</w:t>
                  </w:r>
                </w:p>
                <w:p w14:paraId="5EEE9AB7"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tc>
            </w:tr>
            <w:tr w:rsidR="001B595E" w:rsidRPr="001B595E" w14:paraId="71D48459" w14:textId="77777777" w:rsidTr="00535BAB">
              <w:tc>
                <w:tcPr>
                  <w:tcW w:w="1683" w:type="dxa"/>
                </w:tcPr>
                <w:p w14:paraId="0E0FC675" w14:textId="77777777" w:rsidR="00DD4E44" w:rsidRPr="001B595E" w:rsidRDefault="00DD4E44" w:rsidP="00535BAB">
                  <w:pPr>
                    <w:ind w:left="720" w:hanging="696"/>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ex 5308 (b)</w:t>
                  </w:r>
                </w:p>
              </w:tc>
              <w:tc>
                <w:tcPr>
                  <w:tcW w:w="4882" w:type="dxa"/>
                </w:tcPr>
                <w:p w14:paraId="0E3D4137" w14:textId="77777777" w:rsidR="00DD4E44" w:rsidRPr="001B595E" w:rsidRDefault="00DD4E44" w:rsidP="00535BAB">
                  <w:pPr>
                    <w:ind w:left="3"/>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Fire de hârtie</w:t>
                  </w:r>
                </w:p>
              </w:tc>
              <w:tc>
                <w:tcPr>
                  <w:tcW w:w="3063" w:type="dxa"/>
                </w:tcPr>
                <w:p w14:paraId="5EFB82C4"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4B8ACD09" w14:textId="77777777" w:rsidTr="00535BAB">
              <w:tc>
                <w:tcPr>
                  <w:tcW w:w="1683" w:type="dxa"/>
                </w:tcPr>
                <w:p w14:paraId="00E640CC" w14:textId="77777777" w:rsidR="00DD4E44" w:rsidRPr="001B595E" w:rsidRDefault="00DD4E44" w:rsidP="00535BAB">
                  <w:pPr>
                    <w:ind w:left="720" w:hanging="696"/>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5309</w:t>
                  </w:r>
                </w:p>
              </w:tc>
              <w:tc>
                <w:tcPr>
                  <w:tcW w:w="4882" w:type="dxa"/>
                </w:tcPr>
                <w:p w14:paraId="1C508C55" w14:textId="77777777" w:rsidR="00DD4E44" w:rsidRPr="001B595E" w:rsidRDefault="00DD4E44" w:rsidP="00535BAB">
                  <w:pPr>
                    <w:ind w:left="3"/>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Țesături din in</w:t>
                  </w:r>
                </w:p>
              </w:tc>
              <w:tc>
                <w:tcPr>
                  <w:tcW w:w="3063" w:type="dxa"/>
                </w:tcPr>
                <w:p w14:paraId="59245186"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6158734F"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194C75F8"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25565D86"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7D4E9A85"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țesăturilor nealbite sau prealbite, însoțite de operații pregătitoare sau de finisare</w:t>
                  </w:r>
                </w:p>
              </w:tc>
            </w:tr>
            <w:tr w:rsidR="001B595E" w:rsidRPr="001B595E" w14:paraId="53C5798E" w14:textId="77777777" w:rsidTr="00535BAB">
              <w:tc>
                <w:tcPr>
                  <w:tcW w:w="1683" w:type="dxa"/>
                </w:tcPr>
                <w:p w14:paraId="26E8C1B1" w14:textId="77777777" w:rsidR="00DD4E44" w:rsidRPr="001B595E" w:rsidRDefault="00DD4E44" w:rsidP="00535BAB">
                  <w:pPr>
                    <w:ind w:left="720" w:hanging="696"/>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5310</w:t>
                  </w:r>
                </w:p>
              </w:tc>
              <w:tc>
                <w:tcPr>
                  <w:tcW w:w="4882" w:type="dxa"/>
                </w:tcPr>
                <w:p w14:paraId="4A5B5A99" w14:textId="77777777" w:rsidR="00DD4E44" w:rsidRPr="001B595E" w:rsidRDefault="00DD4E44" w:rsidP="00535BAB">
                  <w:pPr>
                    <w:ind w:left="3"/>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Țesături din iută sau din alte fibre textile libiene de la poziția 5303</w:t>
                  </w:r>
                </w:p>
              </w:tc>
              <w:tc>
                <w:tcPr>
                  <w:tcW w:w="3063" w:type="dxa"/>
                </w:tcPr>
                <w:p w14:paraId="2DAF7B5F"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401CB28B"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27FA5FD4"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4B3B1FFB"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3646C377"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țesăturilor nealbite sau prealbite, însoțite de operații pregătitoare sau de finisare</w:t>
                  </w:r>
                </w:p>
              </w:tc>
            </w:tr>
            <w:tr w:rsidR="001B595E" w:rsidRPr="001B595E" w14:paraId="25DB82C6" w14:textId="77777777" w:rsidTr="00535BAB">
              <w:tc>
                <w:tcPr>
                  <w:tcW w:w="1683" w:type="dxa"/>
                </w:tcPr>
                <w:p w14:paraId="59D527CF" w14:textId="77777777" w:rsidR="00DD4E44" w:rsidRPr="001B595E" w:rsidRDefault="00DD4E44" w:rsidP="00535BAB">
                  <w:pPr>
                    <w:ind w:left="720" w:hanging="696"/>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5311</w:t>
                  </w:r>
                </w:p>
              </w:tc>
              <w:tc>
                <w:tcPr>
                  <w:tcW w:w="4882" w:type="dxa"/>
                </w:tcPr>
                <w:p w14:paraId="61650744" w14:textId="77777777" w:rsidR="00DD4E44" w:rsidRPr="001B595E" w:rsidRDefault="00DD4E44" w:rsidP="00535BAB">
                  <w:pPr>
                    <w:ind w:left="3"/>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Țesături din alte fibre textile vegetale; țesături din fire de hârtie</w:t>
                  </w:r>
                </w:p>
              </w:tc>
              <w:tc>
                <w:tcPr>
                  <w:tcW w:w="3063" w:type="dxa"/>
                </w:tcPr>
                <w:p w14:paraId="7BD49816"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39EC8F86" w14:textId="77777777" w:rsidTr="00535BAB">
              <w:tc>
                <w:tcPr>
                  <w:tcW w:w="1683" w:type="dxa"/>
                </w:tcPr>
                <w:p w14:paraId="7134A64A" w14:textId="77777777" w:rsidR="00DD4E44" w:rsidRPr="001B595E" w:rsidRDefault="00DD4E44" w:rsidP="00535BAB">
                  <w:pPr>
                    <w:ind w:left="720" w:hanging="696"/>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5311 (a)</w:t>
                  </w:r>
                </w:p>
              </w:tc>
              <w:tc>
                <w:tcPr>
                  <w:tcW w:w="4882" w:type="dxa"/>
                </w:tcPr>
                <w:p w14:paraId="0BDC6636" w14:textId="77777777" w:rsidR="00DD4E44" w:rsidRPr="001B595E" w:rsidRDefault="00DD4E44" w:rsidP="00535BAB">
                  <w:pPr>
                    <w:ind w:left="3"/>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Țesături din alte fibre textile vegetale</w:t>
                  </w:r>
                </w:p>
              </w:tc>
              <w:tc>
                <w:tcPr>
                  <w:tcW w:w="3063" w:type="dxa"/>
                </w:tcPr>
                <w:p w14:paraId="2149ECE0"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2C111D40"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279BEBDB"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23B3EE9A"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48D54CB5"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țesăturilor nealbite sau prealbite, însoțite de operații pregătitoare sau de finisare</w:t>
                  </w:r>
                </w:p>
              </w:tc>
            </w:tr>
            <w:tr w:rsidR="001B595E" w:rsidRPr="001B595E" w14:paraId="40C672E7" w14:textId="77777777" w:rsidTr="00535BAB">
              <w:tc>
                <w:tcPr>
                  <w:tcW w:w="1683" w:type="dxa"/>
                </w:tcPr>
                <w:p w14:paraId="434AE45E" w14:textId="77777777" w:rsidR="00DD4E44" w:rsidRPr="001B595E" w:rsidRDefault="00DD4E44" w:rsidP="00535BAB">
                  <w:pPr>
                    <w:ind w:left="720" w:hanging="696"/>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5311 (b)</w:t>
                  </w:r>
                </w:p>
              </w:tc>
              <w:tc>
                <w:tcPr>
                  <w:tcW w:w="4882" w:type="dxa"/>
                </w:tcPr>
                <w:p w14:paraId="2B27B813" w14:textId="77777777" w:rsidR="00DD4E44" w:rsidRPr="001B595E" w:rsidRDefault="00DD4E44" w:rsidP="00535BAB">
                  <w:pPr>
                    <w:ind w:left="3"/>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Țesături din fire de hârtie</w:t>
                  </w:r>
                </w:p>
              </w:tc>
              <w:tc>
                <w:tcPr>
                  <w:tcW w:w="3063" w:type="dxa"/>
                </w:tcPr>
                <w:p w14:paraId="2DCD8725"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bl>
          <w:p w14:paraId="1832E74E"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73E05793"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008CA41B" w14:textId="77777777" w:rsidR="00DD4E44" w:rsidRPr="001B595E" w:rsidRDefault="00DD4E44" w:rsidP="00DD4E44">
            <w:pPr>
              <w:ind w:left="720" w:hanging="578"/>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CAPITOLUL 54</w:t>
            </w:r>
          </w:p>
          <w:p w14:paraId="2E806378" w14:textId="77777777" w:rsidR="00DD4E44" w:rsidRPr="001B595E" w:rsidRDefault="00DD4E44" w:rsidP="00DD4E44">
            <w:pPr>
              <w:ind w:left="720" w:hanging="578"/>
              <w:contextualSpacing/>
              <w:jc w:val="center"/>
              <w:rPr>
                <w:rFonts w:ascii="Times New Roman" w:eastAsia="Calibri" w:hAnsi="Times New Roman" w:cs="Times New Roman"/>
                <w:color w:val="000000" w:themeColor="text1"/>
                <w:sz w:val="24"/>
                <w:szCs w:val="24"/>
                <w:lang w:val="en-US"/>
              </w:rPr>
            </w:pPr>
          </w:p>
          <w:p w14:paraId="0E74CD43" w14:textId="77777777" w:rsidR="00DD4E44" w:rsidRPr="001B595E" w:rsidRDefault="00DD4E44" w:rsidP="00DD4E44">
            <w:pPr>
              <w:ind w:left="142"/>
              <w:contextualSpacing/>
              <w:jc w:val="center"/>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Filamente artificiale; benzi și altele asemenea din materiale textile artificiale</w:t>
            </w:r>
          </w:p>
          <w:p w14:paraId="31F33A13" w14:textId="77777777" w:rsidR="00DD4E44" w:rsidRPr="001B595E" w:rsidRDefault="00DD4E44" w:rsidP="00DD4E44">
            <w:pPr>
              <w:ind w:left="142"/>
              <w:contextualSpacing/>
              <w:jc w:val="center"/>
              <w:rPr>
                <w:rFonts w:ascii="Times New Roman" w:eastAsia="Calibri" w:hAnsi="Times New Roman" w:cs="Times New Roman"/>
                <w:color w:val="000000" w:themeColor="text1"/>
                <w:sz w:val="24"/>
                <w:szCs w:val="24"/>
                <w:lang w:val="en-US"/>
              </w:rPr>
            </w:pPr>
          </w:p>
          <w:p w14:paraId="5B07CBF8" w14:textId="77777777" w:rsidR="00DD4E44" w:rsidRPr="001B595E" w:rsidRDefault="00DD4E44" w:rsidP="00DD4E44">
            <w:pPr>
              <w:ind w:left="720" w:hanging="720"/>
              <w:contextualSpacing/>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Regula reziduală a capitolului:</w:t>
            </w:r>
          </w:p>
          <w:p w14:paraId="5528E237"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p>
          <w:p w14:paraId="1C7B368B"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țara de origine a mărfurilor este țara din care provine cea mai mare parte a materialelor, determinată pe baza valorii materialelor.</w:t>
            </w:r>
          </w:p>
          <w:p w14:paraId="3DE82ED0"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bl>
            <w:tblPr>
              <w:tblStyle w:val="TableGrid"/>
              <w:tblW w:w="0" w:type="auto"/>
              <w:tblLook w:val="04A0" w:firstRow="1" w:lastRow="0" w:firstColumn="1" w:lastColumn="0" w:noHBand="0" w:noVBand="1"/>
            </w:tblPr>
            <w:tblGrid>
              <w:gridCol w:w="1408"/>
              <w:gridCol w:w="3988"/>
              <w:gridCol w:w="2766"/>
            </w:tblGrid>
            <w:tr w:rsidR="001B595E" w:rsidRPr="001B595E" w14:paraId="33E5C387" w14:textId="77777777" w:rsidTr="00535BAB">
              <w:tc>
                <w:tcPr>
                  <w:tcW w:w="1683" w:type="dxa"/>
                </w:tcPr>
                <w:p w14:paraId="0F58C3DF"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4882" w:type="dxa"/>
                </w:tcPr>
                <w:p w14:paraId="5B5F017A"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063" w:type="dxa"/>
                </w:tcPr>
                <w:p w14:paraId="66C87963"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4F2FFD46" w14:textId="77777777" w:rsidTr="00535BAB">
              <w:tc>
                <w:tcPr>
                  <w:tcW w:w="1683" w:type="dxa"/>
                </w:tcPr>
                <w:p w14:paraId="108ACF7D"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5401</w:t>
                  </w:r>
                </w:p>
              </w:tc>
              <w:tc>
                <w:tcPr>
                  <w:tcW w:w="4882" w:type="dxa"/>
                </w:tcPr>
                <w:p w14:paraId="38469FCA"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Ață de cusut din filamente sintetice sau artificiale, condiționate sau nu pentru vânzarea cu amănuntul</w:t>
                  </w:r>
                </w:p>
              </w:tc>
              <w:tc>
                <w:tcPr>
                  <w:tcW w:w="3063" w:type="dxa"/>
                </w:tcPr>
                <w:p w14:paraId="086CD6C3"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w:t>
                  </w:r>
                </w:p>
                <w:p w14:paraId="5277AA2A"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naturale necardate sau pieptănate sau altfel pregătite pentru filare;</w:t>
                  </w:r>
                </w:p>
                <w:p w14:paraId="53C7F75B"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mătase grege sau deșeuri de mătase,</w:t>
                  </w:r>
                </w:p>
                <w:p w14:paraId="39693FB1"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materiale chimice sau pastă textilă sau</w:t>
                  </w:r>
                </w:p>
                <w:p w14:paraId="15BD36C8"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sintetice sau artificiale discontinue, câlți de filamente sau deșeuri de fibre, necardate sau pieptănate sau altfel pregătite pentru filare</w:t>
                  </w:r>
                </w:p>
                <w:p w14:paraId="16EB4317"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5A79982E" w14:textId="77777777" w:rsidR="00DD4E44" w:rsidRPr="001B595E" w:rsidRDefault="00DD4E44" w:rsidP="00535BAB">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05CFF9DA"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16B0CB35"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firelor sau a monofilamentelor, nealbite sau prealbite, însoțite de operații de pregătire sau finisare, de răsucire sau de texturare nefiind considerată ca atare, valoarea materialului neoriginar (inclusiv a firelor), care nu depășește 48 % din prețul franco fabrică a produsului</w:t>
                  </w:r>
                </w:p>
                <w:p w14:paraId="17706DC6"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p>
              </w:tc>
            </w:tr>
            <w:tr w:rsidR="001B595E" w:rsidRPr="001B595E" w14:paraId="60093ED6" w14:textId="77777777" w:rsidTr="00535BAB">
              <w:tc>
                <w:tcPr>
                  <w:tcW w:w="1683" w:type="dxa"/>
                </w:tcPr>
                <w:p w14:paraId="7F14570B"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5402</w:t>
                  </w:r>
                </w:p>
              </w:tc>
              <w:tc>
                <w:tcPr>
                  <w:tcW w:w="4882" w:type="dxa"/>
                </w:tcPr>
                <w:p w14:paraId="4A5C416C"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Fire din filamente sintetice (altele decât firele de cusut), necondiționate pentru vânzarea cu amănuntul, inclusiv monofilamente sintetice de mai puțin de 67 decitex</w:t>
                  </w:r>
                </w:p>
              </w:tc>
              <w:tc>
                <w:tcPr>
                  <w:tcW w:w="3063" w:type="dxa"/>
                </w:tcPr>
                <w:p w14:paraId="5046B2F6"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w:t>
                  </w:r>
                </w:p>
                <w:p w14:paraId="434C6255"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naturale necardate sau pieptănate sau altfel pregătite pentru filare;</w:t>
                  </w:r>
                </w:p>
                <w:p w14:paraId="64651DFC"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mătase grege sau deșeuri de mătase,</w:t>
                  </w:r>
                </w:p>
                <w:p w14:paraId="163C34DA"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materiale chimice sau pastă textilă sau</w:t>
                  </w:r>
                </w:p>
                <w:p w14:paraId="1EC43CAE"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sintetice sau artificiale discontinue, câlți de filamente sau deșeuri de fibre, necardate sau pieptănate sau altfel pregătite pentru filare</w:t>
                  </w:r>
                </w:p>
                <w:p w14:paraId="69589C80"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0778CAAC" w14:textId="77777777" w:rsidR="00DD4E44" w:rsidRPr="001B595E" w:rsidRDefault="00DD4E44" w:rsidP="00535BAB">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Sau</w:t>
                  </w:r>
                </w:p>
                <w:p w14:paraId="4003D8BD"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6E9EA399"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firelor sau a monofilamentelor, nealbite sau prealbite, însoțite de operații de pregătire sau finisare, de răsucire sau de texturare nefiind considerată ca atare, valoarea materialului neoriginar (inclusiv a firelor), care nu depășește 48 % din prețul franco fabrică a produsului</w:t>
                  </w:r>
                </w:p>
                <w:p w14:paraId="56F715B9"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tc>
            </w:tr>
            <w:tr w:rsidR="001B595E" w:rsidRPr="001B595E" w14:paraId="1117CFBA" w14:textId="77777777" w:rsidTr="00535BAB">
              <w:tc>
                <w:tcPr>
                  <w:tcW w:w="1683" w:type="dxa"/>
                </w:tcPr>
                <w:p w14:paraId="5DBC6F68"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5403</w:t>
                  </w:r>
                </w:p>
              </w:tc>
              <w:tc>
                <w:tcPr>
                  <w:tcW w:w="4882" w:type="dxa"/>
                </w:tcPr>
                <w:p w14:paraId="210AD68E"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Fire din filamente artificiale (altele decât firele de cusut), necondiționate pentru vânzarea cu amănuntul, inclusiv monofilamente artificiale de mai puțin de 67 decitex</w:t>
                  </w:r>
                </w:p>
              </w:tc>
              <w:tc>
                <w:tcPr>
                  <w:tcW w:w="3063" w:type="dxa"/>
                </w:tcPr>
                <w:p w14:paraId="37D5BD09"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w:t>
                  </w:r>
                </w:p>
                <w:p w14:paraId="1DC1C5A2"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naturale necardate sau pieptănate sau altfel pregătite pentru filare;</w:t>
                  </w:r>
                </w:p>
                <w:p w14:paraId="2DC796A5"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mătase grege sau deșeuri de mătase,</w:t>
                  </w:r>
                </w:p>
                <w:p w14:paraId="5CEAF3A8"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materiale chimice sau pastă textilă sau</w:t>
                  </w:r>
                </w:p>
                <w:p w14:paraId="3C926B51"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sintetice sau artificiale discontinue, câlți de filamente sau deșeuri de fibre, necardate sau pieptănate sau altfel pregătite pentru filare</w:t>
                  </w:r>
                </w:p>
                <w:p w14:paraId="582BE2DB"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26AAE2FF" w14:textId="77777777" w:rsidR="00DD4E44" w:rsidRPr="001B595E" w:rsidRDefault="00DD4E44" w:rsidP="00535BAB">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04D318A6"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31653AC6"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firelor sau a monofilamentelor, nealbite sau prealbite, însoțite de operații de pregătire sau finisare, de răsucire sau de texturare nefiind considerată ca atare, valoarea materialului neoriginar (inclusiv a firelor), care nu depășește 48 % din prețul franco fabrică a produsului</w:t>
                  </w:r>
                </w:p>
                <w:p w14:paraId="138C86B0"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tc>
            </w:tr>
            <w:tr w:rsidR="001B595E" w:rsidRPr="001B595E" w14:paraId="5CA33E7E" w14:textId="77777777" w:rsidTr="00535BAB">
              <w:tc>
                <w:tcPr>
                  <w:tcW w:w="1683" w:type="dxa"/>
                </w:tcPr>
                <w:p w14:paraId="5988D87A"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5404</w:t>
                  </w:r>
                </w:p>
              </w:tc>
              <w:tc>
                <w:tcPr>
                  <w:tcW w:w="4882" w:type="dxa"/>
                </w:tcPr>
                <w:p w14:paraId="71E5AC37"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Monofilament sintetic de 67 decitex sau mai mult și a cărui dimensiune a secțiunii transversale nu depășește 1 mm; benzi și articole similare (de exemplu, paie artificială) din materiale textile sintetice cu o lățime aparentă care nu depășește 5 mm</w:t>
                  </w:r>
                </w:p>
              </w:tc>
              <w:tc>
                <w:tcPr>
                  <w:tcW w:w="3063" w:type="dxa"/>
                </w:tcPr>
                <w:p w14:paraId="130CA967"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w:t>
                  </w:r>
                </w:p>
                <w:p w14:paraId="67CB8BCA"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naturale necardate sau pieptănate sau altfel pregătite pentru filare;</w:t>
                  </w:r>
                </w:p>
                <w:p w14:paraId="06BEA724"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mătase grege sau deșeuri de mătase,</w:t>
                  </w:r>
                </w:p>
                <w:p w14:paraId="5B1ED2FD"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materiale chimice sau pastă textilă sau</w:t>
                  </w:r>
                </w:p>
                <w:p w14:paraId="4891159E"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 fibre sintetice sau artificiale discontinue, </w:t>
                  </w:r>
                  <w:r w:rsidRPr="001B595E">
                    <w:rPr>
                      <w:rFonts w:ascii="Times New Roman" w:eastAsia="Calibri" w:hAnsi="Times New Roman" w:cs="Times New Roman"/>
                      <w:color w:val="000000" w:themeColor="text1"/>
                      <w:sz w:val="24"/>
                      <w:szCs w:val="24"/>
                      <w:lang w:val="en-US"/>
                    </w:rPr>
                    <w:lastRenderedPageBreak/>
                    <w:t>câlți de filamente sau deșeuri de fibre, necardate sau pieptănate sau altfel pregătite pentru filare</w:t>
                  </w:r>
                </w:p>
                <w:p w14:paraId="00F722D9"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24008725" w14:textId="77777777" w:rsidR="00DD4E44" w:rsidRPr="001B595E" w:rsidRDefault="00DD4E44" w:rsidP="00535BAB">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434D65A4"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0B4129B3"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firelor sau a monofilamentelor, nealbite sau prealbite, însoțite de operații de pregătire sau finisare, de răsucire sau de texturare nefiind considerată ca atare, valoarea materialului neoriginar (inclusiv a firelor), care nu depășește 48 % din prețul franco fabrică a produsului</w:t>
                  </w:r>
                </w:p>
                <w:p w14:paraId="5DE95D0A"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tc>
            </w:tr>
            <w:tr w:rsidR="001B595E" w:rsidRPr="001B595E" w14:paraId="5966E92E" w14:textId="77777777" w:rsidTr="00535BAB">
              <w:tc>
                <w:tcPr>
                  <w:tcW w:w="1683" w:type="dxa"/>
                </w:tcPr>
                <w:p w14:paraId="7DA15D42"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5405</w:t>
                  </w:r>
                </w:p>
              </w:tc>
              <w:tc>
                <w:tcPr>
                  <w:tcW w:w="4882" w:type="dxa"/>
                </w:tcPr>
                <w:p w14:paraId="3283A5FD"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Monofilament artificial de 67 decitex sau mai mult și a cărui dimensiune a secțiunii transversale nu depășește 1 mm; benzi și altele asemenea (de exemplu, paie artificială) din materiale textile artificiale cu o lățime aparentă care nu depășește 5 mm</w:t>
                  </w:r>
                </w:p>
              </w:tc>
              <w:tc>
                <w:tcPr>
                  <w:tcW w:w="3063" w:type="dxa"/>
                </w:tcPr>
                <w:p w14:paraId="7F839BDF"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w:t>
                  </w:r>
                </w:p>
                <w:p w14:paraId="76FFA65B"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naturale necardate sau pieptănate sau altfel pregătite pentru filare;</w:t>
                  </w:r>
                </w:p>
                <w:p w14:paraId="489DE413"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mătase grege sau deșeuri de mătase,</w:t>
                  </w:r>
                </w:p>
                <w:p w14:paraId="6C437FD8"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materiale chimice sau pastă textilă sau</w:t>
                  </w:r>
                </w:p>
                <w:p w14:paraId="748C8497"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sintetice sau artificiale discontinue, câlți de filamente sau deșeuri de fibre, necardate sau pieptănate sau altfel pregătite pentru filare</w:t>
                  </w:r>
                </w:p>
                <w:p w14:paraId="4DC79043"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7BF63A78" w14:textId="77777777" w:rsidR="00DD4E44" w:rsidRPr="001B595E" w:rsidRDefault="00DD4E44" w:rsidP="00535BAB">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302E0F85"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721639F4"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firelor sau a monofilamentelor, nealbite sau prealbite, însoțite de operații de pregătire sau finisare, de răsucire sau de texturare nefiind considerată ca atare, valoarea materialului neoriginar (inclusiv a firelor), care nu depășește 48 % din prețul franco fabrică a produsului</w:t>
                  </w:r>
                </w:p>
                <w:p w14:paraId="59BA4145"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tc>
            </w:tr>
            <w:tr w:rsidR="001B595E" w:rsidRPr="001B595E" w14:paraId="2E4B3C5E" w14:textId="77777777" w:rsidTr="00535BAB">
              <w:tc>
                <w:tcPr>
                  <w:tcW w:w="1683" w:type="dxa"/>
                </w:tcPr>
                <w:p w14:paraId="5C0C5FE1"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5406</w:t>
                  </w:r>
                </w:p>
              </w:tc>
              <w:tc>
                <w:tcPr>
                  <w:tcW w:w="4882" w:type="dxa"/>
                </w:tcPr>
                <w:p w14:paraId="61C7103B"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Fire din filament sintetice sau artificiale (altele decât firele de cusut), conditionate pentru vânzarea cu amănuntul</w:t>
                  </w:r>
                </w:p>
              </w:tc>
              <w:tc>
                <w:tcPr>
                  <w:tcW w:w="3063" w:type="dxa"/>
                </w:tcPr>
                <w:p w14:paraId="2CC68AF1"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w:t>
                  </w:r>
                </w:p>
                <w:p w14:paraId="57CCFB6B"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naturale necardate sau pieptănate sau altfel pregătite pentru filare;</w:t>
                  </w:r>
                </w:p>
                <w:p w14:paraId="6DD616BA"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 mătase grege sau deșeuri de mătase,</w:t>
                  </w:r>
                </w:p>
                <w:p w14:paraId="4932DC20"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materiale chimice sau pastă textilă sau</w:t>
                  </w:r>
                </w:p>
                <w:p w14:paraId="3F338986"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sintetice sau artificiale discontinue, câlți de filamente sau deșeuri de fibre, necardate sau pieptănate sau altfel pregătite pentru filare</w:t>
                  </w:r>
                </w:p>
                <w:p w14:paraId="372FA19D"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3957C5E6" w14:textId="77777777" w:rsidR="00DD4E44" w:rsidRPr="001B595E" w:rsidRDefault="00DD4E44" w:rsidP="00535BAB">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774FD56E"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4CBBC4BC"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firelor sau a monofilamentelor, nealbite sau prealbite, însoțite de operații de pregătire sau finisare, de răsucire sau de texturare nefiind considerată ca atare, valoarea materialului neoriginar (inclusiv a firelor), care nu depășește 48 % din prețul franco fabrică a produsului</w:t>
                  </w:r>
                </w:p>
                <w:p w14:paraId="5A77502A"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tc>
            </w:tr>
            <w:tr w:rsidR="001B595E" w:rsidRPr="001B595E" w14:paraId="3808539D" w14:textId="77777777" w:rsidTr="00535BAB">
              <w:tc>
                <w:tcPr>
                  <w:tcW w:w="1683" w:type="dxa"/>
                </w:tcPr>
                <w:p w14:paraId="1757A536"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5407</w:t>
                  </w:r>
                </w:p>
              </w:tc>
              <w:tc>
                <w:tcPr>
                  <w:tcW w:w="4882" w:type="dxa"/>
                </w:tcPr>
                <w:p w14:paraId="1869D1E6"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Țesături din fire de filamente sintetice, inclusiv țesături obținute din materiale de la poziția 5404</w:t>
                  </w:r>
                </w:p>
              </w:tc>
              <w:tc>
                <w:tcPr>
                  <w:tcW w:w="3063" w:type="dxa"/>
                </w:tcPr>
                <w:p w14:paraId="2EA630C2"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38A951E7" w14:textId="77777777" w:rsidR="00DD4E44" w:rsidRPr="001B595E" w:rsidRDefault="00DD4E44" w:rsidP="00535BAB">
                  <w:pPr>
                    <w:ind w:left="720"/>
                    <w:contextualSpacing/>
                    <w:jc w:val="both"/>
                    <w:rPr>
                      <w:rFonts w:ascii="Times New Roman" w:eastAsia="Calibri" w:hAnsi="Times New Roman" w:cs="Times New Roman"/>
                      <w:color w:val="000000" w:themeColor="text1"/>
                      <w:sz w:val="24"/>
                      <w:szCs w:val="24"/>
                      <w:lang w:val="en-US"/>
                    </w:rPr>
                  </w:pPr>
                </w:p>
                <w:p w14:paraId="52B7D313" w14:textId="77777777" w:rsidR="00DD4E44" w:rsidRPr="001B595E" w:rsidRDefault="00DD4E44" w:rsidP="00535BAB">
                  <w:pPr>
                    <w:ind w:left="720" w:hanging="7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712956AB" w14:textId="77777777" w:rsidR="00DD4E44" w:rsidRPr="001B595E" w:rsidRDefault="00DD4E44" w:rsidP="00535BAB">
                  <w:pPr>
                    <w:ind w:left="720"/>
                    <w:contextualSpacing/>
                    <w:jc w:val="both"/>
                    <w:rPr>
                      <w:rFonts w:ascii="Times New Roman" w:eastAsia="Calibri" w:hAnsi="Times New Roman" w:cs="Times New Roman"/>
                      <w:color w:val="000000" w:themeColor="text1"/>
                      <w:sz w:val="24"/>
                      <w:szCs w:val="24"/>
                      <w:lang w:val="en-US"/>
                    </w:rPr>
                  </w:pPr>
                </w:p>
                <w:p w14:paraId="59EEC4FF"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țesăturilor nealbite sau prealbite, însoțite de operații pregătitoare sau de finisare</w:t>
                  </w:r>
                </w:p>
              </w:tc>
            </w:tr>
            <w:tr w:rsidR="001B595E" w:rsidRPr="001B595E" w14:paraId="0000A6ED" w14:textId="77777777" w:rsidTr="00535BAB">
              <w:tc>
                <w:tcPr>
                  <w:tcW w:w="1683" w:type="dxa"/>
                </w:tcPr>
                <w:p w14:paraId="327C73DF"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5408</w:t>
                  </w:r>
                </w:p>
              </w:tc>
              <w:tc>
                <w:tcPr>
                  <w:tcW w:w="4882" w:type="dxa"/>
                </w:tcPr>
                <w:p w14:paraId="6B75F093"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Țesături din fire de filamente artificiale, inclusiv țesături obținute din materiale de la poziția 5405</w:t>
                  </w:r>
                </w:p>
              </w:tc>
              <w:tc>
                <w:tcPr>
                  <w:tcW w:w="3063" w:type="dxa"/>
                </w:tcPr>
                <w:p w14:paraId="269B2AF2" w14:textId="77777777" w:rsidR="00DD4E44" w:rsidRPr="001B595E" w:rsidRDefault="00DD4E44" w:rsidP="00535BAB">
                  <w:pPr>
                    <w:ind w:left="720" w:hanging="729"/>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29CB3CFD" w14:textId="77777777" w:rsidR="00DD4E44" w:rsidRPr="001B595E" w:rsidRDefault="00DD4E44" w:rsidP="00535BAB">
                  <w:pPr>
                    <w:ind w:left="720"/>
                    <w:contextualSpacing/>
                    <w:jc w:val="both"/>
                    <w:rPr>
                      <w:rFonts w:ascii="Times New Roman" w:eastAsia="Calibri" w:hAnsi="Times New Roman" w:cs="Times New Roman"/>
                      <w:color w:val="000000" w:themeColor="text1"/>
                      <w:sz w:val="24"/>
                      <w:szCs w:val="24"/>
                      <w:lang w:val="en-US"/>
                    </w:rPr>
                  </w:pPr>
                </w:p>
                <w:p w14:paraId="74EF7CCA" w14:textId="77777777" w:rsidR="00DD4E44" w:rsidRPr="001B595E" w:rsidRDefault="00DD4E44" w:rsidP="00535BAB">
                  <w:pPr>
                    <w:ind w:left="720" w:hanging="7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22934B25" w14:textId="77777777" w:rsidR="00DD4E44" w:rsidRPr="001B595E" w:rsidRDefault="00DD4E44" w:rsidP="00535BAB">
                  <w:pPr>
                    <w:ind w:left="720"/>
                    <w:contextualSpacing/>
                    <w:jc w:val="both"/>
                    <w:rPr>
                      <w:rFonts w:ascii="Times New Roman" w:eastAsia="Calibri" w:hAnsi="Times New Roman" w:cs="Times New Roman"/>
                      <w:color w:val="000000" w:themeColor="text1"/>
                      <w:sz w:val="24"/>
                      <w:szCs w:val="24"/>
                      <w:lang w:val="en-US"/>
                    </w:rPr>
                  </w:pPr>
                </w:p>
                <w:p w14:paraId="07B6845D"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țesăturilor nealbite sau prealbite, însoțite de operații pregătitoare sau de finisare</w:t>
                  </w:r>
                </w:p>
              </w:tc>
            </w:tr>
          </w:tbl>
          <w:p w14:paraId="34107BFC"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77713AA0"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4DE31013" w14:textId="77777777" w:rsidR="00DD4E44" w:rsidRPr="001B595E" w:rsidRDefault="00DD4E44" w:rsidP="00DD4E44">
            <w:pPr>
              <w:ind w:left="720" w:hanging="720"/>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CAPITOLUL 55</w:t>
            </w:r>
          </w:p>
          <w:p w14:paraId="1AEC7DCC" w14:textId="77777777" w:rsidR="00DD4E44" w:rsidRPr="001B595E" w:rsidRDefault="00DD4E44" w:rsidP="00DD4E44">
            <w:pPr>
              <w:ind w:left="720" w:hanging="720"/>
              <w:contextualSpacing/>
              <w:jc w:val="center"/>
              <w:rPr>
                <w:rFonts w:ascii="Times New Roman" w:eastAsia="Calibri" w:hAnsi="Times New Roman" w:cs="Times New Roman"/>
                <w:color w:val="000000" w:themeColor="text1"/>
                <w:sz w:val="24"/>
                <w:szCs w:val="24"/>
                <w:lang w:val="en-US"/>
              </w:rPr>
            </w:pPr>
          </w:p>
          <w:p w14:paraId="7DA2CD3A" w14:textId="77777777" w:rsidR="00DD4E44" w:rsidRPr="001B595E" w:rsidRDefault="00DD4E44" w:rsidP="00DD4E44">
            <w:pPr>
              <w:ind w:left="720" w:hanging="720"/>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Fibre discontinue artificiale</w:t>
            </w:r>
          </w:p>
          <w:p w14:paraId="69A82D44" w14:textId="77777777" w:rsidR="00DD4E44" w:rsidRPr="001B595E" w:rsidRDefault="00DD4E44" w:rsidP="00DD4E44">
            <w:pPr>
              <w:ind w:left="720" w:hanging="720"/>
              <w:contextualSpacing/>
              <w:rPr>
                <w:rFonts w:ascii="Times New Roman" w:eastAsia="Calibri" w:hAnsi="Times New Roman" w:cs="Times New Roman"/>
                <w:b/>
                <w:bCs/>
                <w:color w:val="000000" w:themeColor="text1"/>
                <w:sz w:val="24"/>
                <w:szCs w:val="24"/>
                <w:lang w:val="en-US"/>
              </w:rPr>
            </w:pPr>
          </w:p>
          <w:p w14:paraId="73DD8C00"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Notă de capitol</w:t>
            </w:r>
          </w:p>
          <w:p w14:paraId="1550D756"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5961B11E"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Termoimprimarea trebuie să fie însoțită de tipărirea hârtiei de transfer pentru a fi considerată ca conferitoare de origine.</w:t>
            </w:r>
          </w:p>
          <w:p w14:paraId="13D4B28E"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61D29F37"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Regula reziduală a capitolului:</w:t>
            </w:r>
          </w:p>
          <w:p w14:paraId="6832F292"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0590B2F8"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țara de origine a mărfurilor este țara din care provine cea mai mare parte a materialelor, determinată pe baza valorii materialelor.</w:t>
            </w:r>
          </w:p>
          <w:p w14:paraId="1B2E8519"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bl>
            <w:tblPr>
              <w:tblStyle w:val="TableGrid"/>
              <w:tblW w:w="0" w:type="auto"/>
              <w:tblLook w:val="04A0" w:firstRow="1" w:lastRow="0" w:firstColumn="1" w:lastColumn="0" w:noHBand="0" w:noVBand="1"/>
            </w:tblPr>
            <w:tblGrid>
              <w:gridCol w:w="1394"/>
              <w:gridCol w:w="4017"/>
              <w:gridCol w:w="2751"/>
            </w:tblGrid>
            <w:tr w:rsidR="001B595E" w:rsidRPr="001B595E" w14:paraId="1A60F7B8" w14:textId="77777777" w:rsidTr="00535BAB">
              <w:tc>
                <w:tcPr>
                  <w:tcW w:w="1683" w:type="dxa"/>
                </w:tcPr>
                <w:p w14:paraId="62B4E1FA" w14:textId="77777777" w:rsidR="00DD4E44" w:rsidRPr="001B595E" w:rsidRDefault="00DD4E44" w:rsidP="00535BAB">
                  <w:pPr>
                    <w:ind w:left="24" w:hanging="24"/>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4882" w:type="dxa"/>
                </w:tcPr>
                <w:p w14:paraId="504E221D" w14:textId="77777777" w:rsidR="00DD4E44" w:rsidRPr="001B595E" w:rsidRDefault="00DD4E44" w:rsidP="00535BAB">
                  <w:pPr>
                    <w:ind w:left="720" w:hanging="670"/>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063" w:type="dxa"/>
                </w:tcPr>
                <w:p w14:paraId="607F9AC2" w14:textId="77777777" w:rsidR="00DD4E44" w:rsidRPr="001B595E" w:rsidRDefault="00DD4E44" w:rsidP="00535BAB">
                  <w:pPr>
                    <w:ind w:left="132"/>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747997EA" w14:textId="77777777" w:rsidTr="00535BAB">
              <w:tc>
                <w:tcPr>
                  <w:tcW w:w="1683" w:type="dxa"/>
                </w:tcPr>
                <w:p w14:paraId="150C0F42" w14:textId="77777777" w:rsidR="00DD4E44" w:rsidRPr="001B595E" w:rsidRDefault="00DD4E44" w:rsidP="00535BAB">
                  <w:pPr>
                    <w:ind w:left="24" w:hanging="24"/>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5501</w:t>
                  </w:r>
                </w:p>
              </w:tc>
              <w:tc>
                <w:tcPr>
                  <w:tcW w:w="4882" w:type="dxa"/>
                </w:tcPr>
                <w:p w14:paraId="0AB22069" w14:textId="77777777" w:rsidR="00DD4E44" w:rsidRPr="001B595E" w:rsidRDefault="00DD4E44" w:rsidP="00535BAB">
                  <w:pPr>
                    <w:ind w:left="720" w:hanging="67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Câlc de filament sintetic</w:t>
                  </w:r>
                </w:p>
              </w:tc>
              <w:tc>
                <w:tcPr>
                  <w:tcW w:w="3063" w:type="dxa"/>
                </w:tcPr>
                <w:p w14:paraId="6E920FEB" w14:textId="77777777" w:rsidR="00DD4E44" w:rsidRPr="001B595E" w:rsidRDefault="00DD4E44" w:rsidP="00535BAB">
                  <w:pPr>
                    <w:ind w:hanging="9"/>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materiale chimice sau pastă textilă</w:t>
                  </w:r>
                </w:p>
              </w:tc>
            </w:tr>
            <w:tr w:rsidR="001B595E" w:rsidRPr="001B595E" w14:paraId="119A2513" w14:textId="77777777" w:rsidTr="00535BAB">
              <w:tc>
                <w:tcPr>
                  <w:tcW w:w="1683" w:type="dxa"/>
                </w:tcPr>
                <w:p w14:paraId="77C5DB6C" w14:textId="77777777" w:rsidR="00DD4E44" w:rsidRPr="001B595E" w:rsidRDefault="00DD4E44" w:rsidP="00535BAB">
                  <w:pPr>
                    <w:ind w:left="24" w:hanging="24"/>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5502</w:t>
                  </w:r>
                </w:p>
              </w:tc>
              <w:tc>
                <w:tcPr>
                  <w:tcW w:w="4882" w:type="dxa"/>
                </w:tcPr>
                <w:p w14:paraId="7C7FC254" w14:textId="77777777" w:rsidR="00DD4E44" w:rsidRPr="001B595E" w:rsidRDefault="00DD4E44" w:rsidP="00535BAB">
                  <w:pPr>
                    <w:ind w:left="720" w:hanging="67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Câlc de filament artificial</w:t>
                  </w:r>
                </w:p>
              </w:tc>
              <w:tc>
                <w:tcPr>
                  <w:tcW w:w="3063" w:type="dxa"/>
                </w:tcPr>
                <w:p w14:paraId="4C4F19B5"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materiale chimice sau pastă textilă</w:t>
                  </w:r>
                </w:p>
              </w:tc>
            </w:tr>
            <w:tr w:rsidR="001B595E" w:rsidRPr="001B595E" w14:paraId="1E75C37E" w14:textId="77777777" w:rsidTr="00535BAB">
              <w:tc>
                <w:tcPr>
                  <w:tcW w:w="1683" w:type="dxa"/>
                </w:tcPr>
                <w:p w14:paraId="618D0817" w14:textId="77777777" w:rsidR="00DD4E44" w:rsidRPr="001B595E" w:rsidRDefault="00DD4E44" w:rsidP="00535BAB">
                  <w:pPr>
                    <w:ind w:left="24" w:hanging="24"/>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5503</w:t>
                  </w:r>
                </w:p>
              </w:tc>
              <w:tc>
                <w:tcPr>
                  <w:tcW w:w="4882" w:type="dxa"/>
                </w:tcPr>
                <w:p w14:paraId="7A7C516A" w14:textId="77777777" w:rsidR="00DD4E44" w:rsidRPr="001B595E" w:rsidRDefault="00DD4E44" w:rsidP="00535BAB">
                  <w:pPr>
                    <w:ind w:left="5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Fibre sintetice discontinue, necardate, nepieptănate sau altfel prelucrate pentru filare</w:t>
                  </w:r>
                </w:p>
              </w:tc>
              <w:tc>
                <w:tcPr>
                  <w:tcW w:w="3063" w:type="dxa"/>
                </w:tcPr>
                <w:p w14:paraId="0E4C4167"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materiale chimice sau pastă textilă</w:t>
                  </w:r>
                </w:p>
              </w:tc>
            </w:tr>
            <w:tr w:rsidR="001B595E" w:rsidRPr="001B595E" w14:paraId="03F37D5F" w14:textId="77777777" w:rsidTr="00535BAB">
              <w:tc>
                <w:tcPr>
                  <w:tcW w:w="1683" w:type="dxa"/>
                </w:tcPr>
                <w:p w14:paraId="26D97FA8" w14:textId="77777777" w:rsidR="00DD4E44" w:rsidRPr="001B595E" w:rsidRDefault="00DD4E44" w:rsidP="00535BAB">
                  <w:pPr>
                    <w:ind w:left="24" w:hanging="24"/>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5504</w:t>
                  </w:r>
                </w:p>
              </w:tc>
              <w:tc>
                <w:tcPr>
                  <w:tcW w:w="4882" w:type="dxa"/>
                </w:tcPr>
                <w:p w14:paraId="0103236E" w14:textId="77777777" w:rsidR="00DD4E44" w:rsidRPr="001B595E" w:rsidRDefault="00DD4E44" w:rsidP="00535BAB">
                  <w:pPr>
                    <w:ind w:left="5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Fibre artificiale discontinue, necardate, nepieptănate sau altfel prelucrate pentru filare</w:t>
                  </w:r>
                </w:p>
              </w:tc>
              <w:tc>
                <w:tcPr>
                  <w:tcW w:w="3063" w:type="dxa"/>
                </w:tcPr>
                <w:p w14:paraId="7072ECCE"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materiale chimice sau pastă textilă</w:t>
                  </w:r>
                </w:p>
              </w:tc>
            </w:tr>
            <w:tr w:rsidR="001B595E" w:rsidRPr="001B595E" w14:paraId="723E512A" w14:textId="77777777" w:rsidTr="00535BAB">
              <w:tc>
                <w:tcPr>
                  <w:tcW w:w="1683" w:type="dxa"/>
                </w:tcPr>
                <w:p w14:paraId="2F1D5F22" w14:textId="77777777" w:rsidR="00DD4E44" w:rsidRPr="001B595E" w:rsidRDefault="00DD4E44" w:rsidP="00535BAB">
                  <w:pPr>
                    <w:ind w:left="24" w:hanging="24"/>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5505</w:t>
                  </w:r>
                </w:p>
              </w:tc>
              <w:tc>
                <w:tcPr>
                  <w:tcW w:w="4882" w:type="dxa"/>
                </w:tcPr>
                <w:p w14:paraId="14D768FB" w14:textId="77777777" w:rsidR="00DD4E44" w:rsidRPr="001B595E" w:rsidRDefault="00DD4E44" w:rsidP="00535BAB">
                  <w:pPr>
                    <w:ind w:left="5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Deșeuri (inclusiv zgârieturi, deșeuri de fire și material granat) de fibre artificiale</w:t>
                  </w:r>
                </w:p>
              </w:tc>
              <w:tc>
                <w:tcPr>
                  <w:tcW w:w="3063" w:type="dxa"/>
                </w:tcPr>
                <w:p w14:paraId="26E31F8E"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materiale chimice sau pastă textilă</w:t>
                  </w:r>
                </w:p>
              </w:tc>
            </w:tr>
            <w:tr w:rsidR="001B595E" w:rsidRPr="001B595E" w14:paraId="429A5ABF" w14:textId="77777777" w:rsidTr="00535BAB">
              <w:tc>
                <w:tcPr>
                  <w:tcW w:w="1683" w:type="dxa"/>
                </w:tcPr>
                <w:p w14:paraId="5BBCBC81" w14:textId="77777777" w:rsidR="00DD4E44" w:rsidRPr="001B595E" w:rsidRDefault="00DD4E44" w:rsidP="00535BAB">
                  <w:pPr>
                    <w:ind w:left="24" w:hanging="24"/>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5506</w:t>
                  </w:r>
                </w:p>
              </w:tc>
              <w:tc>
                <w:tcPr>
                  <w:tcW w:w="4882" w:type="dxa"/>
                </w:tcPr>
                <w:p w14:paraId="729891A1" w14:textId="77777777" w:rsidR="00DD4E44" w:rsidRPr="001B595E" w:rsidRDefault="00DD4E44" w:rsidP="00535BAB">
                  <w:pPr>
                    <w:ind w:left="5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Fibre sintetice discontinue, cardate, pieptănate sau altfel prelucrate pentru filare</w:t>
                  </w:r>
                </w:p>
              </w:tc>
              <w:tc>
                <w:tcPr>
                  <w:tcW w:w="3063" w:type="dxa"/>
                </w:tcPr>
                <w:p w14:paraId="6217B57D"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materiale chimice sau pastă textilă sau deșeuri de la poziția 5505</w:t>
                  </w:r>
                </w:p>
              </w:tc>
            </w:tr>
            <w:tr w:rsidR="001B595E" w:rsidRPr="001B595E" w14:paraId="0EBAF317" w14:textId="77777777" w:rsidTr="00535BAB">
              <w:tc>
                <w:tcPr>
                  <w:tcW w:w="1683" w:type="dxa"/>
                </w:tcPr>
                <w:p w14:paraId="36981F2A" w14:textId="77777777" w:rsidR="00DD4E44" w:rsidRPr="001B595E" w:rsidRDefault="00DD4E44" w:rsidP="00535BAB">
                  <w:pPr>
                    <w:ind w:left="24" w:hanging="24"/>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5507</w:t>
                  </w:r>
                </w:p>
              </w:tc>
              <w:tc>
                <w:tcPr>
                  <w:tcW w:w="4882" w:type="dxa"/>
                </w:tcPr>
                <w:p w14:paraId="04F05691" w14:textId="77777777" w:rsidR="00DD4E44" w:rsidRPr="001B595E" w:rsidRDefault="00DD4E44" w:rsidP="00535BAB">
                  <w:pPr>
                    <w:ind w:firstLine="5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Fibre artificiale discontinue, cardate, pieptănate sau altfel prelucrate pentru filare</w:t>
                  </w:r>
                </w:p>
              </w:tc>
              <w:tc>
                <w:tcPr>
                  <w:tcW w:w="3063" w:type="dxa"/>
                </w:tcPr>
                <w:p w14:paraId="1335B705"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materiale chimice sau pastă textilă sau deșeuri de la poziția 5505</w:t>
                  </w:r>
                </w:p>
              </w:tc>
            </w:tr>
            <w:tr w:rsidR="001B595E" w:rsidRPr="001B595E" w14:paraId="7F515F5B" w14:textId="77777777" w:rsidTr="00535BAB">
              <w:tc>
                <w:tcPr>
                  <w:tcW w:w="1683" w:type="dxa"/>
                </w:tcPr>
                <w:p w14:paraId="350C7CA4" w14:textId="77777777" w:rsidR="00DD4E44" w:rsidRPr="001B595E" w:rsidRDefault="00DD4E44" w:rsidP="00535BAB">
                  <w:pPr>
                    <w:ind w:left="24" w:hanging="24"/>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5508</w:t>
                  </w:r>
                </w:p>
              </w:tc>
              <w:tc>
                <w:tcPr>
                  <w:tcW w:w="4882" w:type="dxa"/>
                </w:tcPr>
                <w:p w14:paraId="3B167DC3" w14:textId="77777777" w:rsidR="00DD4E44" w:rsidRPr="001B595E" w:rsidRDefault="00DD4E44" w:rsidP="00535BAB">
                  <w:pPr>
                    <w:ind w:firstLine="5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Ață de cusut din fibre sintetice sau artificiale discontinue, condiționate sau nu pentru vânzarea cu amănuntul</w:t>
                  </w:r>
                </w:p>
              </w:tc>
              <w:tc>
                <w:tcPr>
                  <w:tcW w:w="3063" w:type="dxa"/>
                </w:tcPr>
                <w:p w14:paraId="68E3880A"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w:t>
                  </w:r>
                </w:p>
                <w:p w14:paraId="7BE6DE8A"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naturale necardate sau pieptănate sau altfel pregătite pentru filare;</w:t>
                  </w:r>
                </w:p>
                <w:p w14:paraId="62F45E73"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mătase grege sau deșeuri de mătase,</w:t>
                  </w:r>
                </w:p>
                <w:p w14:paraId="53D8479B"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materiale chimice sau pastă textilă sau</w:t>
                  </w:r>
                </w:p>
                <w:p w14:paraId="2B3FD961"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sintetice sau artificiale discontinue, câlți de filamente sau deșeuri de fibre, necardate sau pieptănate sau altfel pregătite pentru filare</w:t>
                  </w:r>
                </w:p>
                <w:p w14:paraId="4B83306F"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02E5F622" w14:textId="77777777" w:rsidR="00DD4E44" w:rsidRPr="001B595E" w:rsidRDefault="00DD4E44" w:rsidP="00535BAB">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4B2027BB"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2BA0FF50"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Imprimarea sau vopsirea firelor sau a monofilamentelor, nealbite sau prealbite, însoțite de operații de pregătire sau finisare, de răsucire sau de texturare nefiind considerată ca atare, valoarea materialului neoriginar (inclusiv a firelor), care nu depășește 48 % din prețul </w:t>
                  </w:r>
                  <w:r w:rsidRPr="001B595E">
                    <w:rPr>
                      <w:rFonts w:ascii="Times New Roman" w:eastAsia="Calibri" w:hAnsi="Times New Roman" w:cs="Times New Roman"/>
                      <w:color w:val="000000" w:themeColor="text1"/>
                      <w:sz w:val="24"/>
                      <w:szCs w:val="24"/>
                      <w:lang w:val="en-US"/>
                    </w:rPr>
                    <w:lastRenderedPageBreak/>
                    <w:t>franco fabrică a produsului</w:t>
                  </w:r>
                </w:p>
                <w:p w14:paraId="5A6F6A64"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tc>
            </w:tr>
            <w:tr w:rsidR="001B595E" w:rsidRPr="001B595E" w14:paraId="322F6BA0" w14:textId="77777777" w:rsidTr="00535BAB">
              <w:tc>
                <w:tcPr>
                  <w:tcW w:w="1683" w:type="dxa"/>
                </w:tcPr>
                <w:p w14:paraId="6FC42EE0" w14:textId="77777777" w:rsidR="00DD4E44" w:rsidRPr="001B595E" w:rsidRDefault="00DD4E44" w:rsidP="00535BAB">
                  <w:pPr>
                    <w:ind w:left="24" w:hanging="24"/>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5509</w:t>
                  </w:r>
                </w:p>
              </w:tc>
              <w:tc>
                <w:tcPr>
                  <w:tcW w:w="4882" w:type="dxa"/>
                </w:tcPr>
                <w:p w14:paraId="54473B4A" w14:textId="77777777" w:rsidR="00DD4E44" w:rsidRPr="001B595E" w:rsidRDefault="00DD4E44" w:rsidP="00535BAB">
                  <w:pPr>
                    <w:ind w:firstLine="5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Fire (altele decât firele de cusut) din fibre sintetice discontinue, necondiționate pentru vânzarea cu amănuntul</w:t>
                  </w:r>
                </w:p>
              </w:tc>
              <w:tc>
                <w:tcPr>
                  <w:tcW w:w="3063" w:type="dxa"/>
                </w:tcPr>
                <w:p w14:paraId="4BBA5FB9"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w:t>
                  </w:r>
                </w:p>
                <w:p w14:paraId="47F70DE1"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naturale necardate sau pieptănate sau altfel pregătite pentru filare;</w:t>
                  </w:r>
                </w:p>
                <w:p w14:paraId="6BDC4A20"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mătase grege sau deșeuri de mătase,</w:t>
                  </w:r>
                </w:p>
                <w:p w14:paraId="7D14A236"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materiale chimice sau pastă textilă sau</w:t>
                  </w:r>
                </w:p>
                <w:p w14:paraId="1B9FE3BC"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sintetice sau artificiale discontinue, câlți de filamente sau deșeuri de fibre, necardate sau pieptănate sau altfel pregătite pentru filare</w:t>
                  </w:r>
                </w:p>
                <w:p w14:paraId="5FF06F59"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25EC912F" w14:textId="77777777" w:rsidR="00DD4E44" w:rsidRPr="001B595E" w:rsidRDefault="00DD4E44" w:rsidP="00535BAB">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7F8A8878"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00A25FFB"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firelor sau a monofilamentelor, nealbite sau prealbite, însoțite de operații de pregătire sau finisare, de răsucire sau de texturare nefiind considerată ca atare, valoarea materialului neoriginar (inclusiv a firelor), care nu depășește 48 % din prețul franco fabrică a produsului</w:t>
                  </w:r>
                </w:p>
                <w:p w14:paraId="7048C160"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tc>
            </w:tr>
            <w:tr w:rsidR="001B595E" w:rsidRPr="001B595E" w14:paraId="7E35A03F" w14:textId="77777777" w:rsidTr="00535BAB">
              <w:tc>
                <w:tcPr>
                  <w:tcW w:w="1683" w:type="dxa"/>
                </w:tcPr>
                <w:p w14:paraId="60409FC8" w14:textId="77777777" w:rsidR="00DD4E44" w:rsidRPr="001B595E" w:rsidRDefault="00DD4E44" w:rsidP="00535BAB">
                  <w:pPr>
                    <w:ind w:left="24" w:hanging="24"/>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5510</w:t>
                  </w:r>
                </w:p>
              </w:tc>
              <w:tc>
                <w:tcPr>
                  <w:tcW w:w="4882" w:type="dxa"/>
                </w:tcPr>
                <w:p w14:paraId="2A3EA083" w14:textId="77777777" w:rsidR="00DD4E44" w:rsidRPr="001B595E" w:rsidRDefault="00DD4E44" w:rsidP="00535BAB">
                  <w:pPr>
                    <w:ind w:firstLine="5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Fire (altele decât firele de cusut) din fibre artificiale discontinue, necondiționate pentru vânzarea cu amănuntul</w:t>
                  </w:r>
                </w:p>
              </w:tc>
              <w:tc>
                <w:tcPr>
                  <w:tcW w:w="3063" w:type="dxa"/>
                </w:tcPr>
                <w:p w14:paraId="3FA087CC"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w:t>
                  </w:r>
                </w:p>
                <w:p w14:paraId="0C867E85"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naturale necardate sau pieptănate sau altfel pregătite pentru filare;</w:t>
                  </w:r>
                </w:p>
                <w:p w14:paraId="1EB06CE4"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mătase grege sau deșeuri de mătase,</w:t>
                  </w:r>
                </w:p>
                <w:p w14:paraId="714E1F9F"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materiale chimice sau pastă textilă sau</w:t>
                  </w:r>
                </w:p>
                <w:p w14:paraId="5D200AD3"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sintetice sau artificiale discontinue, câlți de filamente sau deșeuri de fibre, necardate sau pieptănate sau altfel pregătite pentru filare</w:t>
                  </w:r>
                </w:p>
                <w:p w14:paraId="314C286E"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51B7CD64" w14:textId="77777777" w:rsidR="00DD4E44" w:rsidRPr="001B595E" w:rsidRDefault="00DD4E44" w:rsidP="00535BAB">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134F4F78"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64A875C6"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Imprimarea sau vopsirea firelor sau a monofilamentelor, nealbite sau prealbite, însoțite de operații de </w:t>
                  </w:r>
                  <w:r w:rsidRPr="001B595E">
                    <w:rPr>
                      <w:rFonts w:ascii="Times New Roman" w:eastAsia="Calibri" w:hAnsi="Times New Roman" w:cs="Times New Roman"/>
                      <w:color w:val="000000" w:themeColor="text1"/>
                      <w:sz w:val="24"/>
                      <w:szCs w:val="24"/>
                      <w:lang w:val="en-US"/>
                    </w:rPr>
                    <w:lastRenderedPageBreak/>
                    <w:t>pregătire sau finisare, de răsucire sau de texturare nefiind considerată ca atare, valoarea materialului neoriginar (inclusiv a firelor), care nu depășește 48 % din prețul franco fabrică a produsului</w:t>
                  </w:r>
                </w:p>
                <w:p w14:paraId="2DBB1C33"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tc>
            </w:tr>
            <w:tr w:rsidR="001B595E" w:rsidRPr="001B595E" w14:paraId="293358CB" w14:textId="77777777" w:rsidTr="00535BAB">
              <w:tc>
                <w:tcPr>
                  <w:tcW w:w="1683" w:type="dxa"/>
                </w:tcPr>
                <w:p w14:paraId="6A519B47" w14:textId="77777777" w:rsidR="00DD4E44" w:rsidRPr="001B595E" w:rsidRDefault="00DD4E44" w:rsidP="00535BAB">
                  <w:pPr>
                    <w:ind w:left="24" w:hanging="24"/>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5511</w:t>
                  </w:r>
                </w:p>
              </w:tc>
              <w:tc>
                <w:tcPr>
                  <w:tcW w:w="4882" w:type="dxa"/>
                </w:tcPr>
                <w:p w14:paraId="57BEDF83" w14:textId="77777777" w:rsidR="00DD4E44" w:rsidRPr="001B595E" w:rsidRDefault="00DD4E44" w:rsidP="00535BAB">
                  <w:pPr>
                    <w:ind w:firstLine="5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Fire (altele decât firele de cusut) din fibre sintetice sau artificiale discontinue, conditionate pentru vânzarea cu amănuntul</w:t>
                  </w:r>
                </w:p>
              </w:tc>
              <w:tc>
                <w:tcPr>
                  <w:tcW w:w="3063" w:type="dxa"/>
                </w:tcPr>
                <w:p w14:paraId="509193EF"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w:t>
                  </w:r>
                </w:p>
                <w:p w14:paraId="7BE50E83"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naturale necardate sau pieptănate sau altfel pregătite pentru filare;</w:t>
                  </w:r>
                </w:p>
                <w:p w14:paraId="1D6ABDDD"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mătase grege sau deșeuri de mătase,</w:t>
                  </w:r>
                </w:p>
                <w:p w14:paraId="23028DF2"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materiale chimice sau pastă textilă sau</w:t>
                  </w:r>
                </w:p>
                <w:p w14:paraId="340C3B68"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fibre sintetice sau artificiale discontinue, câlți de filamente sau deșeuri de fibre, necardate sau pieptănate sau altfel pregătite pentru filare</w:t>
                  </w:r>
                </w:p>
                <w:p w14:paraId="544FCAFD"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142B2D52" w14:textId="77777777" w:rsidR="00DD4E44" w:rsidRPr="001B595E" w:rsidRDefault="00DD4E44" w:rsidP="00535BAB">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57765B5C"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p w14:paraId="729BB794"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firelor sau a monofilamentelor, nealbite sau prealbite, însoțite de operații de pregătire sau finisare, de răsucire sau de texturare nefiind considerată ca atare, valoarea materialului neoriginar (inclusiv a firelor), care nu depășește 48 % din prețul franco fabrică a produsului</w:t>
                  </w:r>
                </w:p>
                <w:p w14:paraId="5ADE9CD4"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tc>
            </w:tr>
            <w:tr w:rsidR="001B595E" w:rsidRPr="001B595E" w14:paraId="5D17968D" w14:textId="77777777" w:rsidTr="00535BAB">
              <w:tc>
                <w:tcPr>
                  <w:tcW w:w="1683" w:type="dxa"/>
                </w:tcPr>
                <w:p w14:paraId="31E22D2D" w14:textId="77777777" w:rsidR="00DD4E44" w:rsidRPr="001B595E" w:rsidRDefault="00DD4E44" w:rsidP="00535BAB">
                  <w:pPr>
                    <w:ind w:left="24" w:hanging="24"/>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5512</w:t>
                  </w:r>
                </w:p>
              </w:tc>
              <w:tc>
                <w:tcPr>
                  <w:tcW w:w="4882" w:type="dxa"/>
                </w:tcPr>
                <w:p w14:paraId="4CEBF17C" w14:textId="77777777" w:rsidR="00DD4E44" w:rsidRPr="001B595E" w:rsidRDefault="00DD4E44" w:rsidP="00535BAB">
                  <w:pPr>
                    <w:ind w:firstLine="5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Țesături din fibre sintetice discontinue, care conțin 85 % sau mai mult din greutate fibre sintetice discontinue</w:t>
                  </w:r>
                </w:p>
              </w:tc>
              <w:tc>
                <w:tcPr>
                  <w:tcW w:w="3063" w:type="dxa"/>
                </w:tcPr>
                <w:p w14:paraId="129C0F98"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080F0321"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p>
                <w:p w14:paraId="42F7B259"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3381E45D"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p>
                <w:p w14:paraId="19228A12"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țesăturilor nealbite sau prealbite, însoțite de operații pregătitoare sau de finisare</w:t>
                  </w:r>
                </w:p>
              </w:tc>
            </w:tr>
            <w:tr w:rsidR="001B595E" w:rsidRPr="001B595E" w14:paraId="61252A2E" w14:textId="77777777" w:rsidTr="00535BAB">
              <w:tc>
                <w:tcPr>
                  <w:tcW w:w="1683" w:type="dxa"/>
                </w:tcPr>
                <w:p w14:paraId="6CF77A09" w14:textId="77777777" w:rsidR="00DD4E44" w:rsidRPr="001B595E" w:rsidRDefault="00DD4E44" w:rsidP="00535BAB">
                  <w:pPr>
                    <w:ind w:left="24" w:hanging="24"/>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5513</w:t>
                  </w:r>
                </w:p>
              </w:tc>
              <w:tc>
                <w:tcPr>
                  <w:tcW w:w="4882" w:type="dxa"/>
                </w:tcPr>
                <w:p w14:paraId="6D118ACD" w14:textId="77777777" w:rsidR="00DD4E44" w:rsidRPr="001B595E" w:rsidRDefault="00DD4E44" w:rsidP="00535BAB">
                  <w:pPr>
                    <w:ind w:firstLine="5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Țesături din fibre sintetice discontinue, care conțin mai puțin de 85 % din greutate astfel de fibre, amestecate în principal sau exclusiv cu bumbac, cu o greutate de maximum 170 g/ </w:t>
                  </w:r>
                  <w:r w:rsidRPr="001B595E">
                    <w:rPr>
                      <w:rFonts w:ascii="Times New Roman" w:eastAsia="Calibri" w:hAnsi="Times New Roman" w:cs="Times New Roman"/>
                      <w:color w:val="000000" w:themeColor="text1"/>
                      <w:sz w:val="24"/>
                      <w:szCs w:val="24"/>
                      <w:vertAlign w:val="superscript"/>
                      <w:lang w:val="en-US"/>
                    </w:rPr>
                    <w:t>m2</w:t>
                  </w:r>
                </w:p>
              </w:tc>
              <w:tc>
                <w:tcPr>
                  <w:tcW w:w="3063" w:type="dxa"/>
                </w:tcPr>
                <w:p w14:paraId="5506CB17"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00AA0B80"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1687CE52"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7302E8B1"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51A5CFE3"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Imprimarea sau vopsirea țesăturilor nealbite sau </w:t>
                  </w:r>
                  <w:r w:rsidRPr="001B595E">
                    <w:rPr>
                      <w:rFonts w:ascii="Times New Roman" w:eastAsia="Calibri" w:hAnsi="Times New Roman" w:cs="Times New Roman"/>
                      <w:color w:val="000000" w:themeColor="text1"/>
                      <w:sz w:val="24"/>
                      <w:szCs w:val="24"/>
                      <w:lang w:val="en-US"/>
                    </w:rPr>
                    <w:lastRenderedPageBreak/>
                    <w:t>prealbite, însoțite de operații pregătitoare sau de finisare</w:t>
                  </w:r>
                </w:p>
              </w:tc>
            </w:tr>
            <w:tr w:rsidR="001B595E" w:rsidRPr="001B595E" w14:paraId="5B8F5B3A" w14:textId="77777777" w:rsidTr="00535BAB">
              <w:tc>
                <w:tcPr>
                  <w:tcW w:w="1683" w:type="dxa"/>
                </w:tcPr>
                <w:p w14:paraId="69D00412" w14:textId="77777777" w:rsidR="00DD4E44" w:rsidRPr="001B595E" w:rsidRDefault="00DD4E44" w:rsidP="00535BAB">
                  <w:pPr>
                    <w:ind w:left="24" w:hanging="24"/>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5514</w:t>
                  </w:r>
                </w:p>
              </w:tc>
              <w:tc>
                <w:tcPr>
                  <w:tcW w:w="4882" w:type="dxa"/>
                </w:tcPr>
                <w:p w14:paraId="6C390CD0" w14:textId="77777777" w:rsidR="00DD4E44" w:rsidRPr="001B595E" w:rsidRDefault="00DD4E44" w:rsidP="00535BAB">
                  <w:pPr>
                    <w:ind w:firstLine="5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Țesături din fibre sintetice discontinue, care conțin mai puțin de 85 % din greutate astfel de fibre, amestecate în principal sau exclusiv cu bumbac, cu o greutate mai mare de 170 g/ </w:t>
                  </w:r>
                  <w:r w:rsidRPr="001B595E">
                    <w:rPr>
                      <w:rFonts w:ascii="Times New Roman" w:eastAsia="Calibri" w:hAnsi="Times New Roman" w:cs="Times New Roman"/>
                      <w:color w:val="000000" w:themeColor="text1"/>
                      <w:sz w:val="24"/>
                      <w:szCs w:val="24"/>
                      <w:vertAlign w:val="superscript"/>
                      <w:lang w:val="en-US"/>
                    </w:rPr>
                    <w:t>m2</w:t>
                  </w:r>
                </w:p>
              </w:tc>
              <w:tc>
                <w:tcPr>
                  <w:tcW w:w="3063" w:type="dxa"/>
                </w:tcPr>
                <w:p w14:paraId="63AD8571"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12E51FE3"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7B050727"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0AF04C25"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3FA5ED5A"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țesăturilor nealbite sau prealbite, însoțite de operații pregătitoare sau de finisare</w:t>
                  </w:r>
                </w:p>
              </w:tc>
            </w:tr>
            <w:tr w:rsidR="001B595E" w:rsidRPr="001B595E" w14:paraId="1CAAFE31" w14:textId="77777777" w:rsidTr="00535BAB">
              <w:tc>
                <w:tcPr>
                  <w:tcW w:w="1683" w:type="dxa"/>
                </w:tcPr>
                <w:p w14:paraId="25ABAF7E" w14:textId="77777777" w:rsidR="00DD4E44" w:rsidRPr="001B595E" w:rsidRDefault="00DD4E44" w:rsidP="00535BAB">
                  <w:pPr>
                    <w:ind w:left="24" w:hanging="24"/>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5515</w:t>
                  </w:r>
                </w:p>
              </w:tc>
              <w:tc>
                <w:tcPr>
                  <w:tcW w:w="4882" w:type="dxa"/>
                </w:tcPr>
                <w:p w14:paraId="46782C12" w14:textId="77777777" w:rsidR="00DD4E44" w:rsidRPr="001B595E" w:rsidRDefault="00DD4E44" w:rsidP="00535BAB">
                  <w:pPr>
                    <w:ind w:firstLine="5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Alte țesături din fibre sintetice discontinue</w:t>
                  </w:r>
                </w:p>
              </w:tc>
              <w:tc>
                <w:tcPr>
                  <w:tcW w:w="3063" w:type="dxa"/>
                </w:tcPr>
                <w:p w14:paraId="0B3F8A54"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1FAA7F8D"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p>
                <w:p w14:paraId="6AEBFF30"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7AA9D2C3"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p>
                <w:p w14:paraId="60078CA2"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țesăturilor nealbite sau prealbite, însoțite de operații pregătitoare sau de finisare</w:t>
                  </w:r>
                </w:p>
              </w:tc>
            </w:tr>
            <w:tr w:rsidR="001B595E" w:rsidRPr="001B595E" w14:paraId="6A93FBB2" w14:textId="77777777" w:rsidTr="00535BAB">
              <w:tc>
                <w:tcPr>
                  <w:tcW w:w="1683" w:type="dxa"/>
                </w:tcPr>
                <w:p w14:paraId="66E66162" w14:textId="77777777" w:rsidR="00DD4E44" w:rsidRPr="001B595E" w:rsidRDefault="00DD4E44" w:rsidP="00535BAB">
                  <w:pPr>
                    <w:ind w:left="24" w:hanging="24"/>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5516</w:t>
                  </w:r>
                </w:p>
              </w:tc>
              <w:tc>
                <w:tcPr>
                  <w:tcW w:w="4882" w:type="dxa"/>
                </w:tcPr>
                <w:p w14:paraId="2F32E6A9" w14:textId="77777777" w:rsidR="00DD4E44" w:rsidRPr="001B595E" w:rsidRDefault="00DD4E44" w:rsidP="00535BAB">
                  <w:pPr>
                    <w:ind w:firstLine="5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Țesături din fibre artificiale discontinue</w:t>
                  </w:r>
                </w:p>
              </w:tc>
              <w:tc>
                <w:tcPr>
                  <w:tcW w:w="3063" w:type="dxa"/>
                </w:tcPr>
                <w:p w14:paraId="4EC7B71D"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5EC8A595"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p>
                <w:p w14:paraId="52851AFF"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5769889E"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p>
                <w:p w14:paraId="06AB0964"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țesăturilor nealbite sau prealbite, însoțite de operații pregătitoare sau de finisare</w:t>
                  </w:r>
                </w:p>
              </w:tc>
            </w:tr>
          </w:tbl>
          <w:p w14:paraId="4A2BC89C"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0CBBE68F"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1F88C648" w14:textId="77777777" w:rsidR="00DD4E44" w:rsidRPr="001B595E" w:rsidRDefault="00DD4E44" w:rsidP="00DD4E44">
            <w:pPr>
              <w:ind w:left="720" w:hanging="720"/>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CAPITOLUL 56</w:t>
            </w:r>
          </w:p>
          <w:p w14:paraId="5D2B72D3" w14:textId="77777777" w:rsidR="00DD4E44" w:rsidRPr="001B595E" w:rsidRDefault="00DD4E44" w:rsidP="00DD4E44">
            <w:pPr>
              <w:ind w:left="720" w:hanging="720"/>
              <w:contextualSpacing/>
              <w:jc w:val="center"/>
              <w:rPr>
                <w:rFonts w:ascii="Times New Roman" w:eastAsia="Calibri" w:hAnsi="Times New Roman" w:cs="Times New Roman"/>
                <w:color w:val="000000" w:themeColor="text1"/>
                <w:sz w:val="24"/>
                <w:szCs w:val="24"/>
                <w:lang w:val="en-US"/>
              </w:rPr>
            </w:pPr>
          </w:p>
          <w:p w14:paraId="66E0EB1B" w14:textId="77777777" w:rsidR="00DD4E44" w:rsidRPr="001B595E" w:rsidRDefault="00DD4E44" w:rsidP="00DD4E44">
            <w:pPr>
              <w:contextualSpacing/>
              <w:jc w:val="center"/>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Vată, pâslă și materiale nețesute; fire speciale; sfoară, corzi, frânghii și cabluri și articole din acestea</w:t>
            </w:r>
          </w:p>
          <w:p w14:paraId="5DA85E92" w14:textId="77777777" w:rsidR="00DD4E44" w:rsidRPr="001B595E" w:rsidRDefault="00DD4E44" w:rsidP="00DD4E44">
            <w:pPr>
              <w:contextualSpacing/>
              <w:jc w:val="center"/>
              <w:rPr>
                <w:rFonts w:ascii="Times New Roman" w:eastAsia="Calibri" w:hAnsi="Times New Roman" w:cs="Times New Roman"/>
                <w:color w:val="000000" w:themeColor="text1"/>
                <w:sz w:val="24"/>
                <w:szCs w:val="24"/>
                <w:lang w:val="en-US"/>
              </w:rPr>
            </w:pPr>
          </w:p>
          <w:p w14:paraId="1F40F93B"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Notă de capitol</w:t>
            </w:r>
          </w:p>
          <w:p w14:paraId="1AA61F62"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720EA8FF"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Termoimprimarea trebuie să fie însoțită de tipărirea hârtiei de transfer pentru a fi considerată ca conferitoare de origine.</w:t>
            </w:r>
          </w:p>
          <w:p w14:paraId="377639E5"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4D97D863"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 xml:space="preserve">Regula reziduală a capitolului </w:t>
            </w:r>
            <w:r w:rsidRPr="001B595E">
              <w:rPr>
                <w:rFonts w:ascii="Times New Roman" w:eastAsia="Calibri" w:hAnsi="Times New Roman" w:cs="Times New Roman"/>
                <w:color w:val="000000" w:themeColor="text1"/>
                <w:sz w:val="24"/>
                <w:szCs w:val="24"/>
                <w:lang w:val="en-US"/>
              </w:rPr>
              <w:t>:</w:t>
            </w:r>
          </w:p>
          <w:p w14:paraId="555531C5"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40632A4F"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țara de origine a mărfurilor este țara din care provine cea mai mare parte a materialelor, determinată pe baza valorii materialelor.</w:t>
            </w:r>
          </w:p>
          <w:p w14:paraId="375AE713"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bl>
            <w:tblPr>
              <w:tblStyle w:val="TableGrid"/>
              <w:tblW w:w="0" w:type="auto"/>
              <w:tblLook w:val="04A0" w:firstRow="1" w:lastRow="0" w:firstColumn="1" w:lastColumn="0" w:noHBand="0" w:noVBand="1"/>
            </w:tblPr>
            <w:tblGrid>
              <w:gridCol w:w="1433"/>
              <w:gridCol w:w="4045"/>
              <w:gridCol w:w="2684"/>
            </w:tblGrid>
            <w:tr w:rsidR="001B595E" w:rsidRPr="001B595E" w14:paraId="79491FE7" w14:textId="77777777" w:rsidTr="00535BAB">
              <w:tc>
                <w:tcPr>
                  <w:tcW w:w="1683" w:type="dxa"/>
                </w:tcPr>
                <w:p w14:paraId="355F9D98"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4882" w:type="dxa"/>
                </w:tcPr>
                <w:p w14:paraId="302D93F5"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063" w:type="dxa"/>
                </w:tcPr>
                <w:p w14:paraId="5F91D945"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619CD009" w14:textId="77777777" w:rsidTr="00535BAB">
              <w:tc>
                <w:tcPr>
                  <w:tcW w:w="1683" w:type="dxa"/>
                </w:tcPr>
                <w:p w14:paraId="0559DA15"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5601</w:t>
                  </w:r>
                </w:p>
              </w:tc>
              <w:tc>
                <w:tcPr>
                  <w:tcW w:w="4882" w:type="dxa"/>
                </w:tcPr>
                <w:p w14:paraId="6310002A"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Vata din materiale textile si articole din aceasta; fibre textile, care nu depășesc 5 mm lungime (flock), praf textil și neps de moara</w:t>
                  </w:r>
                </w:p>
              </w:tc>
              <w:tc>
                <w:tcPr>
                  <w:tcW w:w="3063" w:type="dxa"/>
                </w:tcPr>
                <w:p w14:paraId="77E32F5C" w14:textId="77777777" w:rsidR="00DD4E44" w:rsidRPr="001B595E" w:rsidRDefault="00DD4E44" w:rsidP="00535BAB">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fibre</w:t>
                  </w:r>
                </w:p>
              </w:tc>
            </w:tr>
            <w:tr w:rsidR="001B595E" w:rsidRPr="001B595E" w14:paraId="05DEA438" w14:textId="77777777" w:rsidTr="00535BAB">
              <w:tc>
                <w:tcPr>
                  <w:tcW w:w="1683" w:type="dxa"/>
                </w:tcPr>
                <w:p w14:paraId="57E5CD99"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5602</w:t>
                  </w:r>
                </w:p>
                <w:p w14:paraId="260D48BD"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p>
              </w:tc>
              <w:tc>
                <w:tcPr>
                  <w:tcW w:w="4882" w:type="dxa"/>
                </w:tcPr>
                <w:p w14:paraId="66AC528D"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Pâslă, chiar impregnată, acoperită, acoperită sau laminată</w:t>
                  </w:r>
                </w:p>
              </w:tc>
              <w:tc>
                <w:tcPr>
                  <w:tcW w:w="3063" w:type="dxa"/>
                </w:tcPr>
                <w:p w14:paraId="7BE7C788"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05781EDA" w14:textId="77777777" w:rsidTr="00535BAB">
              <w:tc>
                <w:tcPr>
                  <w:tcW w:w="1683" w:type="dxa"/>
                </w:tcPr>
                <w:p w14:paraId="494EBCE7"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5602 (a)</w:t>
                  </w:r>
                </w:p>
              </w:tc>
              <w:tc>
                <w:tcPr>
                  <w:tcW w:w="4882" w:type="dxa"/>
                </w:tcPr>
                <w:p w14:paraId="6CB1CB79"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Imprimat, vopsit (inclusiv vopsit în alb)</w:t>
                  </w:r>
                </w:p>
              </w:tc>
              <w:tc>
                <w:tcPr>
                  <w:tcW w:w="3063" w:type="dxa"/>
                </w:tcPr>
                <w:p w14:paraId="7BD7CDD3"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fibre</w:t>
                  </w:r>
                </w:p>
                <w:p w14:paraId="21001502"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1B32C339"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Imprimarea sau vopsirea pâslei nealbite sau prealbite, însoțită de operații pregătitoare sau de finisare</w:t>
                  </w:r>
                </w:p>
              </w:tc>
            </w:tr>
            <w:tr w:rsidR="001B595E" w:rsidRPr="001B595E" w14:paraId="6455C969" w14:textId="77777777" w:rsidTr="00535BAB">
              <w:tc>
                <w:tcPr>
                  <w:tcW w:w="1683" w:type="dxa"/>
                </w:tcPr>
                <w:p w14:paraId="6C444D10"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ex 5602 (b)</w:t>
                  </w:r>
                </w:p>
              </w:tc>
              <w:tc>
                <w:tcPr>
                  <w:tcW w:w="4882" w:type="dxa"/>
                </w:tcPr>
                <w:p w14:paraId="134D3DAD"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Impregnat, acoperit, acoperit sau laminat</w:t>
                  </w:r>
                </w:p>
              </w:tc>
              <w:tc>
                <w:tcPr>
                  <w:tcW w:w="3063" w:type="dxa"/>
                </w:tcPr>
                <w:p w14:paraId="1543C7D4"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Impregnarea, acoperirea, acoperirea sau laminarea pâslei, nealbite</w:t>
                  </w:r>
                </w:p>
              </w:tc>
            </w:tr>
            <w:tr w:rsidR="001B595E" w:rsidRPr="001B595E" w14:paraId="166310B8" w14:textId="77777777" w:rsidTr="00535BAB">
              <w:tc>
                <w:tcPr>
                  <w:tcW w:w="1683" w:type="dxa"/>
                </w:tcPr>
                <w:p w14:paraId="4A1CA03A"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5602 (c)</w:t>
                  </w:r>
                </w:p>
              </w:tc>
              <w:tc>
                <w:tcPr>
                  <w:tcW w:w="4882" w:type="dxa"/>
                </w:tcPr>
                <w:p w14:paraId="473BBE2A"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59FB3D14"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fibre</w:t>
                  </w:r>
                </w:p>
              </w:tc>
            </w:tr>
            <w:tr w:rsidR="001B595E" w:rsidRPr="001B595E" w14:paraId="2265F0B2" w14:textId="77777777" w:rsidTr="00535BAB">
              <w:tc>
                <w:tcPr>
                  <w:tcW w:w="1683" w:type="dxa"/>
                </w:tcPr>
                <w:p w14:paraId="71851E42"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5603</w:t>
                  </w:r>
                </w:p>
              </w:tc>
              <w:tc>
                <w:tcPr>
                  <w:tcW w:w="4882" w:type="dxa"/>
                </w:tcPr>
                <w:p w14:paraId="1AE6CBC1"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Țesături nețesute, chiar impregnate, acoperite, acoperite sau laminate.</w:t>
                  </w:r>
                </w:p>
              </w:tc>
              <w:tc>
                <w:tcPr>
                  <w:tcW w:w="3063" w:type="dxa"/>
                </w:tcPr>
                <w:p w14:paraId="232375AB"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6F63951B" w14:textId="77777777" w:rsidTr="00535BAB">
              <w:tc>
                <w:tcPr>
                  <w:tcW w:w="1683" w:type="dxa"/>
                </w:tcPr>
                <w:p w14:paraId="3BCFB2C2"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5603 (a)</w:t>
                  </w:r>
                </w:p>
              </w:tc>
              <w:tc>
                <w:tcPr>
                  <w:tcW w:w="4882" w:type="dxa"/>
                </w:tcPr>
                <w:p w14:paraId="2A098B01"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Materiale nețesute: imprimate, vopsite (inclusiv vopsite în alb)</w:t>
                  </w:r>
                </w:p>
              </w:tc>
              <w:tc>
                <w:tcPr>
                  <w:tcW w:w="3063" w:type="dxa"/>
                </w:tcPr>
                <w:p w14:paraId="4B2666A0"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fibre</w:t>
                  </w:r>
                </w:p>
                <w:p w14:paraId="1B3BE9FC"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648C2490"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materialelor nețesute nealbite sau prealbite, însoțite de operații pregătitoare sau de finisare</w:t>
                  </w:r>
                </w:p>
              </w:tc>
            </w:tr>
            <w:tr w:rsidR="001B595E" w:rsidRPr="001B595E" w14:paraId="158A83CA" w14:textId="77777777" w:rsidTr="00535BAB">
              <w:tc>
                <w:tcPr>
                  <w:tcW w:w="1683" w:type="dxa"/>
                </w:tcPr>
                <w:p w14:paraId="5A5C231E"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5603 (b)</w:t>
                  </w:r>
                </w:p>
              </w:tc>
              <w:tc>
                <w:tcPr>
                  <w:tcW w:w="4882" w:type="dxa"/>
                </w:tcPr>
                <w:p w14:paraId="1BBC2EE9"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Impregnat, acoperit, acoperit sau laminat</w:t>
                  </w:r>
                </w:p>
              </w:tc>
              <w:tc>
                <w:tcPr>
                  <w:tcW w:w="3063" w:type="dxa"/>
                </w:tcPr>
                <w:p w14:paraId="1D606189"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Impregnarea, acoperirea, acoperirea sau laminarea materialelor nețesute, nealbite</w:t>
                  </w:r>
                </w:p>
              </w:tc>
            </w:tr>
            <w:tr w:rsidR="001B595E" w:rsidRPr="001B595E" w14:paraId="78E641D3" w14:textId="77777777" w:rsidTr="00535BAB">
              <w:tc>
                <w:tcPr>
                  <w:tcW w:w="1683" w:type="dxa"/>
                </w:tcPr>
                <w:p w14:paraId="7DEE86A4"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5603 (c)</w:t>
                  </w:r>
                </w:p>
              </w:tc>
              <w:tc>
                <w:tcPr>
                  <w:tcW w:w="4882" w:type="dxa"/>
                </w:tcPr>
                <w:p w14:paraId="42B02C80"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7BA80C21"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fibre</w:t>
                  </w:r>
                </w:p>
              </w:tc>
            </w:tr>
            <w:tr w:rsidR="001B595E" w:rsidRPr="001B595E" w14:paraId="68F14ABF" w14:textId="77777777" w:rsidTr="00535BAB">
              <w:tc>
                <w:tcPr>
                  <w:tcW w:w="1683" w:type="dxa"/>
                </w:tcPr>
                <w:p w14:paraId="347834F6"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5604</w:t>
                  </w:r>
                </w:p>
                <w:p w14:paraId="02949E35"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p>
              </w:tc>
              <w:tc>
                <w:tcPr>
                  <w:tcW w:w="4882" w:type="dxa"/>
                </w:tcPr>
                <w:p w14:paraId="1A860CC1"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Fire și șnur de cauciuc, acoperite cu material textil; fire textile, benzi și articole similare de la pozițiile 5404 sau 5405, impregnate, acoperite, acoperite sau învelite cu cauciuc sau material plastic</w:t>
                  </w:r>
                </w:p>
              </w:tc>
              <w:tc>
                <w:tcPr>
                  <w:tcW w:w="3063" w:type="dxa"/>
                </w:tcPr>
                <w:p w14:paraId="23A4161E"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30DB8EF6" w14:textId="77777777" w:rsidTr="00535BAB">
              <w:tc>
                <w:tcPr>
                  <w:tcW w:w="1683" w:type="dxa"/>
                </w:tcPr>
                <w:p w14:paraId="0BCD7707"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5604 (a)</w:t>
                  </w:r>
                </w:p>
              </w:tc>
              <w:tc>
                <w:tcPr>
                  <w:tcW w:w="4882" w:type="dxa"/>
                </w:tcPr>
                <w:p w14:paraId="645C01C3"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Ață și șnur de cauciuc, acoperite cu material textil</w:t>
                  </w:r>
                </w:p>
              </w:tc>
              <w:tc>
                <w:tcPr>
                  <w:tcW w:w="3063" w:type="dxa"/>
                </w:tcPr>
                <w:p w14:paraId="38BC74DA"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 sau snur de cauciuc, neacoperite cu material textil</w:t>
                  </w:r>
                </w:p>
              </w:tc>
            </w:tr>
            <w:tr w:rsidR="001B595E" w:rsidRPr="001B595E" w14:paraId="5FAA0981" w14:textId="77777777" w:rsidTr="00535BAB">
              <w:tc>
                <w:tcPr>
                  <w:tcW w:w="1683" w:type="dxa"/>
                </w:tcPr>
                <w:p w14:paraId="72083CF2"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5604 (b)</w:t>
                  </w:r>
                </w:p>
              </w:tc>
              <w:tc>
                <w:tcPr>
                  <w:tcW w:w="4882" w:type="dxa"/>
                </w:tcPr>
                <w:p w14:paraId="4116F7FD"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29348A4A"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Impregnarea, acoperirea, acoperirea sau învelirea firelor textile și a benzilor și altele asemenea, nealbite</w:t>
                  </w:r>
                </w:p>
              </w:tc>
            </w:tr>
            <w:tr w:rsidR="001B595E" w:rsidRPr="001B595E" w14:paraId="040E8C5A" w14:textId="77777777" w:rsidTr="00535BAB">
              <w:tc>
                <w:tcPr>
                  <w:tcW w:w="1683" w:type="dxa"/>
                </w:tcPr>
                <w:p w14:paraId="193B84CA"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5605</w:t>
                  </w:r>
                </w:p>
              </w:tc>
              <w:tc>
                <w:tcPr>
                  <w:tcW w:w="4882" w:type="dxa"/>
                </w:tcPr>
                <w:p w14:paraId="1B61F494"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Fire metalizate, chiar îmbrăcate, fiind fire textile, benzi sau altele asemenea de la pozițiile 5404 sau 5405, combinate cu metal sub formă de fir, benzi sau pulbere sau acoperite cu metal</w:t>
                  </w:r>
                </w:p>
              </w:tc>
              <w:tc>
                <w:tcPr>
                  <w:tcW w:w="3063" w:type="dxa"/>
                </w:tcPr>
                <w:p w14:paraId="17F09847"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4C7B39A3" w14:textId="77777777" w:rsidTr="00535BAB">
              <w:tc>
                <w:tcPr>
                  <w:tcW w:w="1683" w:type="dxa"/>
                </w:tcPr>
                <w:p w14:paraId="3D2B00C8"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5606</w:t>
                  </w:r>
                </w:p>
              </w:tc>
              <w:tc>
                <w:tcPr>
                  <w:tcW w:w="4882" w:type="dxa"/>
                </w:tcPr>
                <w:p w14:paraId="35C9D951"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Fire înțepate, benzi și articole similare de la poziția 5404 sau 5405, înțepate (altele decât cele de la poziția 5605 și fire de păr de cal înțepate); fire de chenille (inclusiv fire de chenille flocate); bucla de polei</w:t>
                  </w:r>
                </w:p>
              </w:tc>
              <w:tc>
                <w:tcPr>
                  <w:tcW w:w="3063" w:type="dxa"/>
                </w:tcPr>
                <w:p w14:paraId="1BA2B80B"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37EB14B4" w14:textId="77777777" w:rsidTr="00535BAB">
              <w:tc>
                <w:tcPr>
                  <w:tcW w:w="1683" w:type="dxa"/>
                </w:tcPr>
                <w:p w14:paraId="2E5F1289"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5607</w:t>
                  </w:r>
                </w:p>
              </w:tc>
              <w:tc>
                <w:tcPr>
                  <w:tcW w:w="4882" w:type="dxa"/>
                </w:tcPr>
                <w:p w14:paraId="1056CFF7"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Sforă, frânghii și cabluri, chiar împletite sau împletite și chiar impregnate, acoperite, acoperite sau învelite cu cauciuc sau material plastic</w:t>
                  </w:r>
                </w:p>
              </w:tc>
              <w:tc>
                <w:tcPr>
                  <w:tcW w:w="3063" w:type="dxa"/>
                </w:tcPr>
                <w:p w14:paraId="6D74E110"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fibre, fire de nucă de cocos, fire de filamente sintetice sau artificiale sau monofilament</w:t>
                  </w:r>
                </w:p>
              </w:tc>
            </w:tr>
            <w:tr w:rsidR="001B595E" w:rsidRPr="001B595E" w14:paraId="32E1D17D" w14:textId="77777777" w:rsidTr="00535BAB">
              <w:tc>
                <w:tcPr>
                  <w:tcW w:w="1683" w:type="dxa"/>
                </w:tcPr>
                <w:p w14:paraId="50861AD3"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5608</w:t>
                  </w:r>
                </w:p>
              </w:tc>
              <w:tc>
                <w:tcPr>
                  <w:tcW w:w="4882" w:type="dxa"/>
                </w:tcPr>
                <w:p w14:paraId="43BFFDE6"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Plase înnodate din sfoară, frânghie sau frânghie; plase de pescuit confecționate </w:t>
                  </w:r>
                  <w:r w:rsidRPr="001B595E">
                    <w:rPr>
                      <w:rFonts w:ascii="Times New Roman" w:eastAsia="Calibri" w:hAnsi="Times New Roman" w:cs="Times New Roman"/>
                      <w:color w:val="000000" w:themeColor="text1"/>
                      <w:sz w:val="24"/>
                      <w:szCs w:val="24"/>
                      <w:lang w:val="en-US"/>
                    </w:rPr>
                    <w:lastRenderedPageBreak/>
                    <w:t>și alte plase confecționate, din materiale textile</w:t>
                  </w:r>
                </w:p>
              </w:tc>
              <w:tc>
                <w:tcPr>
                  <w:tcW w:w="3063" w:type="dxa"/>
                </w:tcPr>
                <w:p w14:paraId="377C33F3"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CTH</w:t>
                  </w:r>
                </w:p>
              </w:tc>
            </w:tr>
            <w:tr w:rsidR="001B595E" w:rsidRPr="001B595E" w14:paraId="798BB68D" w14:textId="77777777" w:rsidTr="00535BAB">
              <w:tc>
                <w:tcPr>
                  <w:tcW w:w="1683" w:type="dxa"/>
                </w:tcPr>
                <w:p w14:paraId="1C2E6495"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5609</w:t>
                  </w:r>
                </w:p>
              </w:tc>
              <w:tc>
                <w:tcPr>
                  <w:tcW w:w="4882" w:type="dxa"/>
                </w:tcPr>
                <w:p w14:paraId="3AD55623"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Articole din fire, benzi sau articole similare de la pozițiile 5404 sau 5405, sfoară, frânghii sau cabluri, nedenumite și necuprinse în altă parte</w:t>
                  </w:r>
                </w:p>
              </w:tc>
              <w:tc>
                <w:tcPr>
                  <w:tcW w:w="3063" w:type="dxa"/>
                </w:tcPr>
                <w:p w14:paraId="2556446C"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fibre, fire de nucă de cocos, fire de filamente sintetice sau artificiale sau monofilament</w:t>
                  </w:r>
                </w:p>
              </w:tc>
            </w:tr>
          </w:tbl>
          <w:p w14:paraId="7FE73ED2"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65620B61"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7D5B6346" w14:textId="77777777" w:rsidR="00DD4E44" w:rsidRPr="001B595E" w:rsidRDefault="00DD4E44" w:rsidP="00DD4E44">
            <w:pPr>
              <w:ind w:left="720" w:hanging="720"/>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CAPITOLUL 57</w:t>
            </w:r>
          </w:p>
          <w:p w14:paraId="35FC68DF" w14:textId="77777777" w:rsidR="00DD4E44" w:rsidRPr="001B595E" w:rsidRDefault="00DD4E44" w:rsidP="00DD4E44">
            <w:pPr>
              <w:ind w:left="720" w:hanging="720"/>
              <w:contextualSpacing/>
              <w:jc w:val="center"/>
              <w:rPr>
                <w:rFonts w:ascii="Times New Roman" w:eastAsia="Calibri" w:hAnsi="Times New Roman" w:cs="Times New Roman"/>
                <w:color w:val="000000" w:themeColor="text1"/>
                <w:sz w:val="24"/>
                <w:szCs w:val="24"/>
                <w:lang w:val="en-US"/>
              </w:rPr>
            </w:pPr>
          </w:p>
          <w:p w14:paraId="2F4FF0FB" w14:textId="77777777" w:rsidR="00DD4E44" w:rsidRPr="001B595E" w:rsidRDefault="00DD4E44" w:rsidP="00DD4E44">
            <w:pPr>
              <w:ind w:left="720" w:hanging="720"/>
              <w:contextualSpacing/>
              <w:jc w:val="center"/>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Covoare si alte pardoseli textile</w:t>
            </w:r>
          </w:p>
          <w:p w14:paraId="28DC88FA" w14:textId="77777777" w:rsidR="00DD4E44" w:rsidRPr="001B595E" w:rsidRDefault="00DD4E44" w:rsidP="00DD4E44">
            <w:pPr>
              <w:ind w:left="720" w:hanging="720"/>
              <w:contextualSpacing/>
              <w:jc w:val="center"/>
              <w:rPr>
                <w:rFonts w:ascii="Times New Roman" w:eastAsia="Calibri" w:hAnsi="Times New Roman" w:cs="Times New Roman"/>
                <w:color w:val="000000" w:themeColor="text1"/>
                <w:sz w:val="24"/>
                <w:szCs w:val="24"/>
                <w:lang w:val="en-US"/>
              </w:rPr>
            </w:pPr>
          </w:p>
          <w:p w14:paraId="2F7FB6B6"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Regula reziduală a capitolului:</w:t>
            </w:r>
          </w:p>
          <w:p w14:paraId="5191406E"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4C618D68"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țara de origine a mărfurilor este țara din care provine cea mai mare parte a materialelor, determinată pe baza valorii materialelor.</w:t>
            </w:r>
          </w:p>
          <w:p w14:paraId="557AB9A1"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bl>
            <w:tblPr>
              <w:tblStyle w:val="TableGrid1"/>
              <w:tblW w:w="0" w:type="auto"/>
              <w:tblLook w:val="04A0" w:firstRow="1" w:lastRow="0" w:firstColumn="1" w:lastColumn="0" w:noHBand="0" w:noVBand="1"/>
            </w:tblPr>
            <w:tblGrid>
              <w:gridCol w:w="1416"/>
              <w:gridCol w:w="4068"/>
              <w:gridCol w:w="2678"/>
            </w:tblGrid>
            <w:tr w:rsidR="001B595E" w:rsidRPr="001B595E" w14:paraId="6F4EEA44" w14:textId="77777777" w:rsidTr="00535BAB">
              <w:tc>
                <w:tcPr>
                  <w:tcW w:w="1683" w:type="dxa"/>
                </w:tcPr>
                <w:p w14:paraId="60303013" w14:textId="77777777" w:rsidR="00DD4E44" w:rsidRPr="001B595E" w:rsidRDefault="00DD4E44" w:rsidP="00535BAB">
                  <w:pPr>
                    <w:ind w:left="30"/>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4882" w:type="dxa"/>
                </w:tcPr>
                <w:p w14:paraId="33B139E5" w14:textId="77777777" w:rsidR="00DD4E44" w:rsidRPr="001B595E" w:rsidRDefault="00DD4E44" w:rsidP="00535BAB">
                  <w:pPr>
                    <w:ind w:left="720"/>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063" w:type="dxa"/>
                </w:tcPr>
                <w:p w14:paraId="3106DCBC" w14:textId="77777777" w:rsidR="00DD4E44" w:rsidRPr="001B595E" w:rsidRDefault="00DD4E44" w:rsidP="00535BAB">
                  <w:pPr>
                    <w:ind w:left="720"/>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1762266C" w14:textId="77777777" w:rsidTr="00535BAB">
              <w:tc>
                <w:tcPr>
                  <w:tcW w:w="1683" w:type="dxa"/>
                </w:tcPr>
                <w:p w14:paraId="417E27F7" w14:textId="77777777" w:rsidR="00DD4E44" w:rsidRPr="001B595E" w:rsidRDefault="00DD4E44" w:rsidP="00535BAB">
                  <w:pPr>
                    <w:ind w:left="720" w:hanging="69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5701</w:t>
                  </w:r>
                </w:p>
              </w:tc>
              <w:tc>
                <w:tcPr>
                  <w:tcW w:w="4882" w:type="dxa"/>
                </w:tcPr>
                <w:p w14:paraId="1FD012E9" w14:textId="77777777" w:rsidR="00DD4E44" w:rsidRPr="001B595E" w:rsidRDefault="00DD4E44" w:rsidP="00535BAB">
                  <w:pPr>
                    <w:ind w:left="48"/>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Covoare și alte pardoseli textile, înnodate, chiar confecționate</w:t>
                  </w:r>
                </w:p>
              </w:tc>
              <w:tc>
                <w:tcPr>
                  <w:tcW w:w="3063" w:type="dxa"/>
                </w:tcPr>
                <w:p w14:paraId="0C7248DE"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732413D1" w14:textId="77777777" w:rsidTr="00535BAB">
              <w:tc>
                <w:tcPr>
                  <w:tcW w:w="1683" w:type="dxa"/>
                </w:tcPr>
                <w:p w14:paraId="2B68B26F" w14:textId="77777777" w:rsidR="00DD4E44" w:rsidRPr="001B595E" w:rsidRDefault="00DD4E44" w:rsidP="00535BAB">
                  <w:pPr>
                    <w:ind w:left="720" w:hanging="69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5702</w:t>
                  </w:r>
                </w:p>
              </w:tc>
              <w:tc>
                <w:tcPr>
                  <w:tcW w:w="4882" w:type="dxa"/>
                </w:tcPr>
                <w:p w14:paraId="6A9224D0" w14:textId="77777777" w:rsidR="00DD4E44" w:rsidRPr="001B595E" w:rsidRDefault="00DD4E44" w:rsidP="00535BAB">
                  <w:pPr>
                    <w:ind w:left="48"/>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Covoare și alte acoperitoare de podea din textile, țesute, fără smocuri sau flocate, chiar confecționate, inclusiv covoare „Kelem”, „Schumacks”, „Karamanie” și covoare similare țesute manual</w:t>
                  </w:r>
                </w:p>
              </w:tc>
              <w:tc>
                <w:tcPr>
                  <w:tcW w:w="3063" w:type="dxa"/>
                </w:tcPr>
                <w:p w14:paraId="039B2D43"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54043359" w14:textId="77777777" w:rsidTr="00535BAB">
              <w:tc>
                <w:tcPr>
                  <w:tcW w:w="1683" w:type="dxa"/>
                </w:tcPr>
                <w:p w14:paraId="4A1926C5" w14:textId="77777777" w:rsidR="00DD4E44" w:rsidRPr="001B595E" w:rsidRDefault="00DD4E44" w:rsidP="00535BAB">
                  <w:pPr>
                    <w:ind w:left="720" w:hanging="69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5703</w:t>
                  </w:r>
                </w:p>
              </w:tc>
              <w:tc>
                <w:tcPr>
                  <w:tcW w:w="4882" w:type="dxa"/>
                </w:tcPr>
                <w:p w14:paraId="41F1387F" w14:textId="77777777" w:rsidR="00DD4E44" w:rsidRPr="001B595E" w:rsidRDefault="00DD4E44" w:rsidP="00535BAB">
                  <w:pPr>
                    <w:ind w:left="48"/>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Covoare și alte pardoseli din materiale textile, smocuri, chiar confecționate</w:t>
                  </w:r>
                </w:p>
              </w:tc>
              <w:tc>
                <w:tcPr>
                  <w:tcW w:w="3063" w:type="dxa"/>
                </w:tcPr>
                <w:p w14:paraId="5E112D50"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304C0E6A" w14:textId="77777777" w:rsidTr="00535BAB">
              <w:tc>
                <w:tcPr>
                  <w:tcW w:w="1683" w:type="dxa"/>
                </w:tcPr>
                <w:p w14:paraId="4032BCA4" w14:textId="77777777" w:rsidR="00DD4E44" w:rsidRPr="001B595E" w:rsidRDefault="00DD4E44" w:rsidP="00535BAB">
                  <w:pPr>
                    <w:ind w:left="720" w:hanging="69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5704</w:t>
                  </w:r>
                </w:p>
              </w:tc>
              <w:tc>
                <w:tcPr>
                  <w:tcW w:w="4882" w:type="dxa"/>
                </w:tcPr>
                <w:p w14:paraId="757BBB36" w14:textId="77777777" w:rsidR="00DD4E44" w:rsidRPr="001B595E" w:rsidRDefault="00DD4E44" w:rsidP="00535BAB">
                  <w:pPr>
                    <w:ind w:left="48"/>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Covoare și alte pardoseli textile, din pâslă, fără smocuri sau flocate, chiar confecționate</w:t>
                  </w:r>
                </w:p>
              </w:tc>
              <w:tc>
                <w:tcPr>
                  <w:tcW w:w="3063" w:type="dxa"/>
                </w:tcPr>
                <w:p w14:paraId="26CA0C71"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fibre</w:t>
                  </w:r>
                </w:p>
              </w:tc>
            </w:tr>
            <w:tr w:rsidR="001B595E" w:rsidRPr="001B595E" w14:paraId="5B5CA602" w14:textId="77777777" w:rsidTr="00535BAB">
              <w:tc>
                <w:tcPr>
                  <w:tcW w:w="1683" w:type="dxa"/>
                </w:tcPr>
                <w:p w14:paraId="70D1B74C" w14:textId="77777777" w:rsidR="00DD4E44" w:rsidRPr="001B595E" w:rsidRDefault="00DD4E44" w:rsidP="00535BAB">
                  <w:pPr>
                    <w:ind w:left="720" w:hanging="69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5705</w:t>
                  </w:r>
                </w:p>
              </w:tc>
              <w:tc>
                <w:tcPr>
                  <w:tcW w:w="4882" w:type="dxa"/>
                </w:tcPr>
                <w:p w14:paraId="3871C0B1" w14:textId="77777777" w:rsidR="00DD4E44" w:rsidRPr="001B595E" w:rsidRDefault="00DD4E44" w:rsidP="00535BAB">
                  <w:pPr>
                    <w:ind w:left="48"/>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Alte covoare și alte acoperitoare textile pentru podea, chiar confecționate</w:t>
                  </w:r>
                </w:p>
              </w:tc>
              <w:tc>
                <w:tcPr>
                  <w:tcW w:w="3063" w:type="dxa"/>
                </w:tcPr>
                <w:p w14:paraId="7EFA174B"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bl>
          <w:p w14:paraId="0C598E0B"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62AB0460"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55D3C28C" w14:textId="77777777" w:rsidR="00DD4E44" w:rsidRPr="001B595E" w:rsidRDefault="00DD4E44" w:rsidP="00DD4E44">
            <w:pPr>
              <w:ind w:left="720" w:hanging="720"/>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CAPITOLUL 58</w:t>
            </w:r>
          </w:p>
          <w:p w14:paraId="37DB4F60" w14:textId="77777777" w:rsidR="00DD4E44" w:rsidRPr="001B595E" w:rsidRDefault="00DD4E44" w:rsidP="00DD4E44">
            <w:pPr>
              <w:ind w:left="720" w:hanging="720"/>
              <w:contextualSpacing/>
              <w:jc w:val="center"/>
              <w:rPr>
                <w:rFonts w:ascii="Times New Roman" w:eastAsia="Calibri" w:hAnsi="Times New Roman" w:cs="Times New Roman"/>
                <w:color w:val="000000" w:themeColor="text1"/>
                <w:sz w:val="24"/>
                <w:szCs w:val="24"/>
                <w:lang w:val="en-US"/>
              </w:rPr>
            </w:pPr>
          </w:p>
          <w:p w14:paraId="7380D988" w14:textId="77777777" w:rsidR="00DD4E44" w:rsidRPr="001B595E" w:rsidRDefault="00DD4E44" w:rsidP="00DD4E44">
            <w:pPr>
              <w:ind w:left="720" w:hanging="720"/>
              <w:contextualSpacing/>
              <w:jc w:val="center"/>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Țesături speciale; țesături cu smocuri; dantelă; tapiserii; garnituri; broderie</w:t>
            </w:r>
          </w:p>
          <w:p w14:paraId="3126376F" w14:textId="77777777" w:rsidR="00DD4E44" w:rsidRPr="001B595E" w:rsidRDefault="00DD4E44" w:rsidP="00DD4E44">
            <w:pPr>
              <w:ind w:left="720" w:hanging="720"/>
              <w:contextualSpacing/>
              <w:jc w:val="center"/>
              <w:rPr>
                <w:rFonts w:ascii="Times New Roman" w:eastAsia="Calibri" w:hAnsi="Times New Roman" w:cs="Times New Roman"/>
                <w:b/>
                <w:bCs/>
                <w:color w:val="000000" w:themeColor="text1"/>
                <w:sz w:val="24"/>
                <w:szCs w:val="24"/>
                <w:lang w:val="en-US"/>
              </w:rPr>
            </w:pPr>
          </w:p>
          <w:p w14:paraId="22296F13"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 xml:space="preserve">Regula reziduală a capitolului </w:t>
            </w:r>
            <w:r w:rsidRPr="001B595E">
              <w:rPr>
                <w:rFonts w:ascii="Times New Roman" w:eastAsia="Calibri" w:hAnsi="Times New Roman" w:cs="Times New Roman"/>
                <w:color w:val="000000" w:themeColor="text1"/>
                <w:sz w:val="24"/>
                <w:szCs w:val="24"/>
                <w:lang w:val="en-US"/>
              </w:rPr>
              <w:t>:</w:t>
            </w:r>
          </w:p>
          <w:p w14:paraId="2A96E5E6"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79FE72A8"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țara de origine a mărfurilor este țara din care provine cea mai mare parte a materialelor, determinată pe baza valorii materialelor.</w:t>
            </w:r>
          </w:p>
          <w:p w14:paraId="31818986"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bl>
            <w:tblPr>
              <w:tblStyle w:val="TableGrid1"/>
              <w:tblW w:w="0" w:type="auto"/>
              <w:tblLook w:val="04A0" w:firstRow="1" w:lastRow="0" w:firstColumn="1" w:lastColumn="0" w:noHBand="0" w:noVBand="1"/>
            </w:tblPr>
            <w:tblGrid>
              <w:gridCol w:w="1439"/>
              <w:gridCol w:w="4076"/>
              <w:gridCol w:w="2647"/>
            </w:tblGrid>
            <w:tr w:rsidR="001B595E" w:rsidRPr="001B595E" w14:paraId="177FF629" w14:textId="77777777" w:rsidTr="00535BAB">
              <w:tc>
                <w:tcPr>
                  <w:tcW w:w="1683" w:type="dxa"/>
                </w:tcPr>
                <w:p w14:paraId="5185A222"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4882" w:type="dxa"/>
                </w:tcPr>
                <w:p w14:paraId="0EA9E4FF"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063" w:type="dxa"/>
                </w:tcPr>
                <w:p w14:paraId="26C2BAAB"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55993C28" w14:textId="77777777" w:rsidTr="00535BAB">
              <w:tc>
                <w:tcPr>
                  <w:tcW w:w="1683" w:type="dxa"/>
                </w:tcPr>
                <w:p w14:paraId="231333AD"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5801</w:t>
                  </w:r>
                </w:p>
              </w:tc>
              <w:tc>
                <w:tcPr>
                  <w:tcW w:w="4882" w:type="dxa"/>
                </w:tcPr>
                <w:p w14:paraId="32B230D7"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Țesături și țesături de chenilă, altele decât țesăturile de la pozițiile 5802 sau 5806</w:t>
                  </w:r>
                </w:p>
              </w:tc>
              <w:tc>
                <w:tcPr>
                  <w:tcW w:w="3063" w:type="dxa"/>
                </w:tcPr>
                <w:p w14:paraId="79087C66" w14:textId="77777777" w:rsidR="00DD4E44" w:rsidRPr="001B595E" w:rsidRDefault="00DD4E44" w:rsidP="00535BAB">
                  <w:pPr>
                    <w:ind w:hanging="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76501EBB" w14:textId="77777777" w:rsidTr="00535BAB">
              <w:tc>
                <w:tcPr>
                  <w:tcW w:w="1683" w:type="dxa"/>
                </w:tcPr>
                <w:p w14:paraId="72A5A1F8"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5801 (a)</w:t>
                  </w:r>
                </w:p>
              </w:tc>
              <w:tc>
                <w:tcPr>
                  <w:tcW w:w="4882" w:type="dxa"/>
                </w:tcPr>
                <w:p w14:paraId="5743A652"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Țesături: imprimate, vopsite (inclusiv vopsite în alb)</w:t>
                  </w:r>
                </w:p>
              </w:tc>
              <w:tc>
                <w:tcPr>
                  <w:tcW w:w="3063" w:type="dxa"/>
                </w:tcPr>
                <w:p w14:paraId="5950821C"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009C62B6"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0A83A13C"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76CD285A"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3791FAD2"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Imprimarea sau vopsirea țesăturilor nealbite sau prealbite, pâslă sau nețesute, însoțite de operații pregătitoare sau de finisare</w:t>
                  </w:r>
                </w:p>
              </w:tc>
            </w:tr>
            <w:tr w:rsidR="001B595E" w:rsidRPr="001B595E" w14:paraId="223E35CD" w14:textId="77777777" w:rsidTr="00535BAB">
              <w:tc>
                <w:tcPr>
                  <w:tcW w:w="1683" w:type="dxa"/>
                </w:tcPr>
                <w:p w14:paraId="7AB7E0F8"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ex 5801 (b)</w:t>
                  </w:r>
                </w:p>
              </w:tc>
              <w:tc>
                <w:tcPr>
                  <w:tcW w:w="4882" w:type="dxa"/>
                </w:tcPr>
                <w:p w14:paraId="7B3E7FCE"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impregnate, acoperite sau acoperite</w:t>
                  </w:r>
                </w:p>
              </w:tc>
              <w:tc>
                <w:tcPr>
                  <w:tcW w:w="3063" w:type="dxa"/>
                </w:tcPr>
                <w:p w14:paraId="27B9E977"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țesături nealbite, pâslă sau nețesute</w:t>
                  </w:r>
                </w:p>
              </w:tc>
            </w:tr>
            <w:tr w:rsidR="001B595E" w:rsidRPr="001B595E" w14:paraId="6E764E51" w14:textId="77777777" w:rsidTr="00535BAB">
              <w:tc>
                <w:tcPr>
                  <w:tcW w:w="1683" w:type="dxa"/>
                </w:tcPr>
                <w:p w14:paraId="47A2BC75"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5801 (c)</w:t>
                  </w:r>
                </w:p>
              </w:tc>
              <w:tc>
                <w:tcPr>
                  <w:tcW w:w="4882" w:type="dxa"/>
                </w:tcPr>
                <w:p w14:paraId="4924BD2E"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217A5E09"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6061015A" w14:textId="77777777" w:rsidTr="00535BAB">
              <w:tc>
                <w:tcPr>
                  <w:tcW w:w="1683" w:type="dxa"/>
                </w:tcPr>
                <w:p w14:paraId="4BA76B77"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5802</w:t>
                  </w:r>
                </w:p>
              </w:tc>
              <w:tc>
                <w:tcPr>
                  <w:tcW w:w="4882" w:type="dxa"/>
                </w:tcPr>
                <w:p w14:paraId="70D29FC0"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Prosoape spongioase și țesături similare țesături spongioase, altele decât țesăturile înguste de la poziția 5806; țesături cu smocuri, altele decât produsele de la poziția 5703</w:t>
                  </w:r>
                </w:p>
              </w:tc>
              <w:tc>
                <w:tcPr>
                  <w:tcW w:w="3063" w:type="dxa"/>
                </w:tcPr>
                <w:p w14:paraId="5B477BB0"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6927530B" w14:textId="77777777" w:rsidTr="00535BAB">
              <w:tc>
                <w:tcPr>
                  <w:tcW w:w="1683" w:type="dxa"/>
                </w:tcPr>
                <w:p w14:paraId="047DC18D"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5802 (a)</w:t>
                  </w:r>
                </w:p>
              </w:tc>
              <w:tc>
                <w:tcPr>
                  <w:tcW w:w="4882" w:type="dxa"/>
                </w:tcPr>
                <w:p w14:paraId="6776E841"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Țesături: imprimate, vopsite (inclusiv vopsite în alb)</w:t>
                  </w:r>
                </w:p>
              </w:tc>
              <w:tc>
                <w:tcPr>
                  <w:tcW w:w="3063" w:type="dxa"/>
                </w:tcPr>
                <w:p w14:paraId="57B901FE"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6F8E5B31"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434D528C"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0864A67F"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1853FD41"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țesăturilor nealbite sau prealbite, pâslă sau nețesute, însoțite de operații pregătitoare sau de finisare</w:t>
                  </w:r>
                </w:p>
              </w:tc>
            </w:tr>
            <w:tr w:rsidR="001B595E" w:rsidRPr="001B595E" w14:paraId="560507CA" w14:textId="77777777" w:rsidTr="00535BAB">
              <w:tc>
                <w:tcPr>
                  <w:tcW w:w="1683" w:type="dxa"/>
                </w:tcPr>
                <w:p w14:paraId="24A9C230"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5802 (b)</w:t>
                  </w:r>
                </w:p>
              </w:tc>
              <w:tc>
                <w:tcPr>
                  <w:tcW w:w="4882" w:type="dxa"/>
                </w:tcPr>
                <w:p w14:paraId="1F8B6236"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impregnate, acoperite sau acoperite</w:t>
                  </w:r>
                </w:p>
              </w:tc>
              <w:tc>
                <w:tcPr>
                  <w:tcW w:w="3063" w:type="dxa"/>
                </w:tcPr>
                <w:p w14:paraId="414382FD"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țesături nealbite, pâslă sau nețesute</w:t>
                  </w:r>
                </w:p>
              </w:tc>
            </w:tr>
            <w:tr w:rsidR="001B595E" w:rsidRPr="001B595E" w14:paraId="6CB073E4" w14:textId="77777777" w:rsidTr="00535BAB">
              <w:tc>
                <w:tcPr>
                  <w:tcW w:w="1683" w:type="dxa"/>
                </w:tcPr>
                <w:p w14:paraId="1A08AF18"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5802 (c)</w:t>
                  </w:r>
                </w:p>
              </w:tc>
              <w:tc>
                <w:tcPr>
                  <w:tcW w:w="4882" w:type="dxa"/>
                </w:tcPr>
                <w:p w14:paraId="5A31F5F9"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49B62B85"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75A8A315" w14:textId="77777777" w:rsidTr="00535BAB">
              <w:tc>
                <w:tcPr>
                  <w:tcW w:w="1683" w:type="dxa"/>
                </w:tcPr>
                <w:p w14:paraId="485AE538"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5803</w:t>
                  </w:r>
                </w:p>
              </w:tc>
              <w:tc>
                <w:tcPr>
                  <w:tcW w:w="4882" w:type="dxa"/>
                </w:tcPr>
                <w:p w14:paraId="621864B1"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Tifon, altele decât țesăturile înguste de la poziția 5806</w:t>
                  </w:r>
                </w:p>
              </w:tc>
              <w:tc>
                <w:tcPr>
                  <w:tcW w:w="3063" w:type="dxa"/>
                </w:tcPr>
                <w:p w14:paraId="5CDBC1DA"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7A781F8B" w14:textId="77777777" w:rsidTr="00535BAB">
              <w:tc>
                <w:tcPr>
                  <w:tcW w:w="1683" w:type="dxa"/>
                </w:tcPr>
                <w:p w14:paraId="61854321"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5803 (a)</w:t>
                  </w:r>
                </w:p>
              </w:tc>
              <w:tc>
                <w:tcPr>
                  <w:tcW w:w="4882" w:type="dxa"/>
                </w:tcPr>
                <w:p w14:paraId="506D3569"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Imprimat, vopsit (inclusiv vopsit în alb)</w:t>
                  </w:r>
                </w:p>
              </w:tc>
              <w:tc>
                <w:tcPr>
                  <w:tcW w:w="3063" w:type="dxa"/>
                </w:tcPr>
                <w:p w14:paraId="08A6D09E"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029DFE37"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022E3C08"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42C1AD4A"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1B21CB12"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țesăturilor nealbite sau prealbite, pâslă sau nețesute, însoțite de operații pregătitoare sau de finisare</w:t>
                  </w:r>
                </w:p>
              </w:tc>
            </w:tr>
            <w:tr w:rsidR="001B595E" w:rsidRPr="001B595E" w14:paraId="003B02DE" w14:textId="77777777" w:rsidTr="00535BAB">
              <w:tc>
                <w:tcPr>
                  <w:tcW w:w="1683" w:type="dxa"/>
                </w:tcPr>
                <w:p w14:paraId="6D5F0590"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5803 (b)</w:t>
                  </w:r>
                </w:p>
              </w:tc>
              <w:tc>
                <w:tcPr>
                  <w:tcW w:w="4882" w:type="dxa"/>
                </w:tcPr>
                <w:p w14:paraId="71655F11"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impregnate, acoperite sau acoperite</w:t>
                  </w:r>
                </w:p>
              </w:tc>
              <w:tc>
                <w:tcPr>
                  <w:tcW w:w="3063" w:type="dxa"/>
                </w:tcPr>
                <w:p w14:paraId="58FD15D2"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țesături nealbite, pâslă sau nețesute</w:t>
                  </w:r>
                </w:p>
              </w:tc>
            </w:tr>
            <w:tr w:rsidR="001B595E" w:rsidRPr="001B595E" w14:paraId="0702862C" w14:textId="77777777" w:rsidTr="00535BAB">
              <w:tc>
                <w:tcPr>
                  <w:tcW w:w="1683" w:type="dxa"/>
                </w:tcPr>
                <w:p w14:paraId="72E9AF80"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5803 (c)</w:t>
                  </w:r>
                </w:p>
              </w:tc>
              <w:tc>
                <w:tcPr>
                  <w:tcW w:w="4882" w:type="dxa"/>
                </w:tcPr>
                <w:p w14:paraId="09FEABD4"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0A129C4A"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670776AA" w14:textId="77777777" w:rsidTr="00535BAB">
              <w:tc>
                <w:tcPr>
                  <w:tcW w:w="1683" w:type="dxa"/>
                </w:tcPr>
                <w:p w14:paraId="06E1FDCF"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5804</w:t>
                  </w:r>
                </w:p>
              </w:tc>
              <w:tc>
                <w:tcPr>
                  <w:tcW w:w="4882" w:type="dxa"/>
                </w:tcPr>
                <w:p w14:paraId="26D2AE0A"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Tulle și alte țesături de plasă, cu excepția țesăturilor, tricotate sau croșetate; dantelă în bucăți, în benzi sau în motive, altele decât țesăturile de la pozițiile 6002 până la 6006</w:t>
                  </w:r>
                </w:p>
              </w:tc>
              <w:tc>
                <w:tcPr>
                  <w:tcW w:w="3063" w:type="dxa"/>
                </w:tcPr>
                <w:p w14:paraId="7B6B862D"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3C6EA0A8" w14:textId="77777777" w:rsidTr="00535BAB">
              <w:tc>
                <w:tcPr>
                  <w:tcW w:w="1683" w:type="dxa"/>
                </w:tcPr>
                <w:p w14:paraId="24603D96"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5804 (a)</w:t>
                  </w:r>
                </w:p>
              </w:tc>
              <w:tc>
                <w:tcPr>
                  <w:tcW w:w="4882" w:type="dxa"/>
                </w:tcPr>
                <w:p w14:paraId="1B277790"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Imprimat, vopsit (inclusiv vopsit în alb)</w:t>
                  </w:r>
                </w:p>
              </w:tc>
              <w:tc>
                <w:tcPr>
                  <w:tcW w:w="3063" w:type="dxa"/>
                </w:tcPr>
                <w:p w14:paraId="5422A182"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4F9ADC08"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02F7F6A7"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7DBE0CAD"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7EF948E6"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Imprimarea sau vopsirea țesăturilor nealbite sau </w:t>
                  </w:r>
                  <w:r w:rsidRPr="001B595E">
                    <w:rPr>
                      <w:rFonts w:ascii="Times New Roman" w:eastAsia="Calibri" w:hAnsi="Times New Roman" w:cs="Times New Roman"/>
                      <w:color w:val="000000" w:themeColor="text1"/>
                      <w:sz w:val="24"/>
                      <w:szCs w:val="24"/>
                      <w:lang w:val="en-US"/>
                    </w:rPr>
                    <w:lastRenderedPageBreak/>
                    <w:t>prealbite, pâslă sau nețesute, însoțite de operații pregătitoare sau de finisare</w:t>
                  </w:r>
                </w:p>
              </w:tc>
            </w:tr>
            <w:tr w:rsidR="001B595E" w:rsidRPr="001B595E" w14:paraId="5507F274" w14:textId="77777777" w:rsidTr="00535BAB">
              <w:tc>
                <w:tcPr>
                  <w:tcW w:w="1683" w:type="dxa"/>
                </w:tcPr>
                <w:p w14:paraId="7B1625AB"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ex 5804 (b)</w:t>
                  </w:r>
                </w:p>
              </w:tc>
              <w:tc>
                <w:tcPr>
                  <w:tcW w:w="4882" w:type="dxa"/>
                </w:tcPr>
                <w:p w14:paraId="1BB00CC1"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impregnate, acoperite sau acoperite</w:t>
                  </w:r>
                </w:p>
              </w:tc>
              <w:tc>
                <w:tcPr>
                  <w:tcW w:w="3063" w:type="dxa"/>
                </w:tcPr>
                <w:p w14:paraId="4BE616DD"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țesături nealbite, pâslă sau nețesute</w:t>
                  </w:r>
                </w:p>
              </w:tc>
            </w:tr>
            <w:tr w:rsidR="001B595E" w:rsidRPr="001B595E" w14:paraId="4F11E5BE" w14:textId="77777777" w:rsidTr="00535BAB">
              <w:tc>
                <w:tcPr>
                  <w:tcW w:w="1683" w:type="dxa"/>
                </w:tcPr>
                <w:p w14:paraId="2CED21A3"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5804 (c)</w:t>
                  </w:r>
                </w:p>
              </w:tc>
              <w:tc>
                <w:tcPr>
                  <w:tcW w:w="4882" w:type="dxa"/>
                </w:tcPr>
                <w:p w14:paraId="2030275C"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7262B049"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6DADF29A" w14:textId="77777777" w:rsidTr="00535BAB">
              <w:tc>
                <w:tcPr>
                  <w:tcW w:w="1683" w:type="dxa"/>
                </w:tcPr>
                <w:p w14:paraId="7CA7825C"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5805</w:t>
                  </w:r>
                </w:p>
              </w:tc>
              <w:tc>
                <w:tcPr>
                  <w:tcW w:w="4882" w:type="dxa"/>
                </w:tcPr>
                <w:p w14:paraId="4141098B"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Tapiserii țesute manual de tipul Gobelins, Flanders, Aubusson, Beauvais și altele asemenea și tapiserii lucrate cu ace (de exemplu, petit point, punct în cruce), chiar confecționate</w:t>
                  </w:r>
                </w:p>
              </w:tc>
              <w:tc>
                <w:tcPr>
                  <w:tcW w:w="3063" w:type="dxa"/>
                </w:tcPr>
                <w:p w14:paraId="7717F8BA"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4F82D1E6" w14:textId="77777777" w:rsidTr="00535BAB">
              <w:tc>
                <w:tcPr>
                  <w:tcW w:w="1683" w:type="dxa"/>
                </w:tcPr>
                <w:p w14:paraId="4540E1AD"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5805 (a)</w:t>
                  </w:r>
                </w:p>
              </w:tc>
              <w:tc>
                <w:tcPr>
                  <w:tcW w:w="4882" w:type="dxa"/>
                </w:tcPr>
                <w:p w14:paraId="651E7AB1"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Imprimate sau vopsite</w:t>
                  </w:r>
                </w:p>
              </w:tc>
              <w:tc>
                <w:tcPr>
                  <w:tcW w:w="3063" w:type="dxa"/>
                </w:tcPr>
                <w:p w14:paraId="5D55D821"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41513F2F"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64F1B5B4"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27D4AD1C"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2501C22C"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țesăturilor nealbite sau prealbite, pâslă sau nețesute, însoțite de operații pregătitoare sau de finisare</w:t>
                  </w:r>
                </w:p>
              </w:tc>
            </w:tr>
            <w:tr w:rsidR="001B595E" w:rsidRPr="001B595E" w14:paraId="6D95A56F" w14:textId="77777777" w:rsidTr="00535BAB">
              <w:tc>
                <w:tcPr>
                  <w:tcW w:w="1683" w:type="dxa"/>
                </w:tcPr>
                <w:p w14:paraId="68BB3C12"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5805 (b)</w:t>
                  </w:r>
                </w:p>
              </w:tc>
              <w:tc>
                <w:tcPr>
                  <w:tcW w:w="4882" w:type="dxa"/>
                </w:tcPr>
                <w:p w14:paraId="71FC5E5F"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impregnate, acoperite sau acoperite</w:t>
                  </w:r>
                </w:p>
              </w:tc>
              <w:tc>
                <w:tcPr>
                  <w:tcW w:w="3063" w:type="dxa"/>
                </w:tcPr>
                <w:p w14:paraId="79BD4890"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țesături nealbite, pâslă sau nețesute</w:t>
                  </w:r>
                </w:p>
              </w:tc>
            </w:tr>
            <w:tr w:rsidR="001B595E" w:rsidRPr="001B595E" w14:paraId="00FBEF0F" w14:textId="77777777" w:rsidTr="00535BAB">
              <w:tc>
                <w:tcPr>
                  <w:tcW w:w="1683" w:type="dxa"/>
                </w:tcPr>
                <w:p w14:paraId="20F88D89"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5805 (c)</w:t>
                  </w:r>
                </w:p>
              </w:tc>
              <w:tc>
                <w:tcPr>
                  <w:tcW w:w="4882" w:type="dxa"/>
                </w:tcPr>
                <w:p w14:paraId="7A5A7E22"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7CA5D57C"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3ECF71F1" w14:textId="77777777" w:rsidTr="00535BAB">
              <w:tc>
                <w:tcPr>
                  <w:tcW w:w="1683" w:type="dxa"/>
                </w:tcPr>
                <w:p w14:paraId="5C0ED369"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5806</w:t>
                  </w:r>
                </w:p>
              </w:tc>
              <w:tc>
                <w:tcPr>
                  <w:tcW w:w="4882" w:type="dxa"/>
                </w:tcPr>
                <w:p w14:paraId="3FD14F7E"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Țesături înguste, altele decât produsele de la poziția 5807; țesături înguste constând din urzeală fără bătătură asamblate cu ajutorul unui adeziv (bolducs)</w:t>
                  </w:r>
                </w:p>
              </w:tc>
              <w:tc>
                <w:tcPr>
                  <w:tcW w:w="3063" w:type="dxa"/>
                </w:tcPr>
                <w:p w14:paraId="5BE36CBD"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40E37752" w14:textId="77777777" w:rsidTr="00535BAB">
              <w:tc>
                <w:tcPr>
                  <w:tcW w:w="1683" w:type="dxa"/>
                </w:tcPr>
                <w:p w14:paraId="3752F7E1"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5806 (a)</w:t>
                  </w:r>
                </w:p>
              </w:tc>
              <w:tc>
                <w:tcPr>
                  <w:tcW w:w="4882" w:type="dxa"/>
                </w:tcPr>
                <w:p w14:paraId="04FC379A"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Imprimate sau vopsite (inclusiv vopsite în alb)</w:t>
                  </w:r>
                </w:p>
              </w:tc>
              <w:tc>
                <w:tcPr>
                  <w:tcW w:w="3063" w:type="dxa"/>
                </w:tcPr>
                <w:p w14:paraId="5AEDBFA6"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6DDE1FB0"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7D72A1B6"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31B2D035"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33EA5C4B"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țesăturilor nealbite sau prealbite, pâslă sau nețesute, însoțite de operații pregătitoare sau de finisare</w:t>
                  </w:r>
                </w:p>
              </w:tc>
            </w:tr>
            <w:tr w:rsidR="001B595E" w:rsidRPr="001B595E" w14:paraId="10EC18BB" w14:textId="77777777" w:rsidTr="00535BAB">
              <w:tc>
                <w:tcPr>
                  <w:tcW w:w="1683" w:type="dxa"/>
                </w:tcPr>
                <w:p w14:paraId="716568F7"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5806 (b)</w:t>
                  </w:r>
                </w:p>
              </w:tc>
              <w:tc>
                <w:tcPr>
                  <w:tcW w:w="4882" w:type="dxa"/>
                </w:tcPr>
                <w:p w14:paraId="5A78C650"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impregnate, acoperite sau acoperite</w:t>
                  </w:r>
                </w:p>
              </w:tc>
              <w:tc>
                <w:tcPr>
                  <w:tcW w:w="3063" w:type="dxa"/>
                </w:tcPr>
                <w:p w14:paraId="665CCB32"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țesături nealbite, pâslă sau nețesute</w:t>
                  </w:r>
                </w:p>
              </w:tc>
            </w:tr>
            <w:tr w:rsidR="001B595E" w:rsidRPr="001B595E" w14:paraId="7F67D700" w14:textId="77777777" w:rsidTr="00535BAB">
              <w:tc>
                <w:tcPr>
                  <w:tcW w:w="1683" w:type="dxa"/>
                </w:tcPr>
                <w:p w14:paraId="4C7D700F"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5806 (c)</w:t>
                  </w:r>
                </w:p>
              </w:tc>
              <w:tc>
                <w:tcPr>
                  <w:tcW w:w="4882" w:type="dxa"/>
                </w:tcPr>
                <w:p w14:paraId="0340DD26"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6A70AB48"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0923E7CE" w14:textId="77777777" w:rsidTr="00535BAB">
              <w:tc>
                <w:tcPr>
                  <w:tcW w:w="1683" w:type="dxa"/>
                </w:tcPr>
                <w:p w14:paraId="4DB016C8"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5807</w:t>
                  </w:r>
                </w:p>
              </w:tc>
              <w:tc>
                <w:tcPr>
                  <w:tcW w:w="4882" w:type="dxa"/>
                </w:tcPr>
                <w:p w14:paraId="7766D331"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Etichete, insigne și articole similare din materiale textile, la bucată, în benzi sau tăiate după formă sau dimensiune, nebrodate</w:t>
                  </w:r>
                </w:p>
              </w:tc>
              <w:tc>
                <w:tcPr>
                  <w:tcW w:w="3063" w:type="dxa"/>
                </w:tcPr>
                <w:p w14:paraId="3EC0E527"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3611ABBE" w14:textId="77777777" w:rsidTr="00535BAB">
              <w:tc>
                <w:tcPr>
                  <w:tcW w:w="1683" w:type="dxa"/>
                </w:tcPr>
                <w:p w14:paraId="41808D1F"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5807 (a)</w:t>
                  </w:r>
                </w:p>
              </w:tc>
              <w:tc>
                <w:tcPr>
                  <w:tcW w:w="4882" w:type="dxa"/>
                </w:tcPr>
                <w:p w14:paraId="7BB2BC71"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Imprimate sau vopsite (inclusiv vopsite în alb)</w:t>
                  </w:r>
                </w:p>
              </w:tc>
              <w:tc>
                <w:tcPr>
                  <w:tcW w:w="3063" w:type="dxa"/>
                </w:tcPr>
                <w:p w14:paraId="12F4479F"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406C48F2"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15374FDF"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05FFDD54"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43DAA5A6"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Imprimarea sau vopsirea țesăturilor nealbite sau </w:t>
                  </w:r>
                  <w:r w:rsidRPr="001B595E">
                    <w:rPr>
                      <w:rFonts w:ascii="Times New Roman" w:eastAsia="Calibri" w:hAnsi="Times New Roman" w:cs="Times New Roman"/>
                      <w:color w:val="000000" w:themeColor="text1"/>
                      <w:sz w:val="24"/>
                      <w:szCs w:val="24"/>
                      <w:lang w:val="en-US"/>
                    </w:rPr>
                    <w:lastRenderedPageBreak/>
                    <w:t>prealbite, pâslă sau nețesute, însoțite de operații pregătitoare sau de finisare</w:t>
                  </w:r>
                </w:p>
              </w:tc>
            </w:tr>
            <w:tr w:rsidR="001B595E" w:rsidRPr="001B595E" w14:paraId="04C3A5DC" w14:textId="77777777" w:rsidTr="00535BAB">
              <w:tc>
                <w:tcPr>
                  <w:tcW w:w="1683" w:type="dxa"/>
                </w:tcPr>
                <w:p w14:paraId="5EF67B14"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ex 5807 (b)</w:t>
                  </w:r>
                </w:p>
              </w:tc>
              <w:tc>
                <w:tcPr>
                  <w:tcW w:w="4882" w:type="dxa"/>
                </w:tcPr>
                <w:p w14:paraId="30DC8D0D"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impregnate, acoperite sau acoperite</w:t>
                  </w:r>
                </w:p>
              </w:tc>
              <w:tc>
                <w:tcPr>
                  <w:tcW w:w="3063" w:type="dxa"/>
                </w:tcPr>
                <w:p w14:paraId="181BFCF3"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țesături nealbite, pâslă sau nețesute</w:t>
                  </w:r>
                </w:p>
              </w:tc>
            </w:tr>
            <w:tr w:rsidR="001B595E" w:rsidRPr="001B595E" w14:paraId="1552CD14" w14:textId="77777777" w:rsidTr="00535BAB">
              <w:tc>
                <w:tcPr>
                  <w:tcW w:w="1683" w:type="dxa"/>
                </w:tcPr>
                <w:p w14:paraId="60BEA982"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5807 (c)</w:t>
                  </w:r>
                </w:p>
              </w:tc>
              <w:tc>
                <w:tcPr>
                  <w:tcW w:w="4882" w:type="dxa"/>
                </w:tcPr>
                <w:p w14:paraId="0D79D019"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153109D4"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748DB150" w14:textId="77777777" w:rsidTr="00535BAB">
              <w:tc>
                <w:tcPr>
                  <w:tcW w:w="1683" w:type="dxa"/>
                </w:tcPr>
                <w:p w14:paraId="2492418C"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5808</w:t>
                  </w:r>
                </w:p>
              </w:tc>
              <w:tc>
                <w:tcPr>
                  <w:tcW w:w="4882" w:type="dxa"/>
                </w:tcPr>
                <w:p w14:paraId="19E96410"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Impletituri in bucata; ornamente ornamentale din bucată, fără broderie, altele decât tricotate sau croșetate; ciucuri, pompoane și articole similare</w:t>
                  </w:r>
                </w:p>
              </w:tc>
              <w:tc>
                <w:tcPr>
                  <w:tcW w:w="3063" w:type="dxa"/>
                </w:tcPr>
                <w:p w14:paraId="29B0893D"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59ECBC3E" w14:textId="77777777" w:rsidTr="00535BAB">
              <w:tc>
                <w:tcPr>
                  <w:tcW w:w="1683" w:type="dxa"/>
                </w:tcPr>
                <w:p w14:paraId="7AD84731"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5808 (a)</w:t>
                  </w:r>
                </w:p>
              </w:tc>
              <w:tc>
                <w:tcPr>
                  <w:tcW w:w="4882" w:type="dxa"/>
                </w:tcPr>
                <w:p w14:paraId="563009D3"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Imprimate sau vopsite (inclusiv vopsite în alb)</w:t>
                  </w:r>
                </w:p>
              </w:tc>
              <w:tc>
                <w:tcPr>
                  <w:tcW w:w="3063" w:type="dxa"/>
                </w:tcPr>
                <w:p w14:paraId="0BF5DA91"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71CEAA44"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2066D862"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2487EDD0"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0DBAFF9C"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țesăturilor nealbite sau prealbite, pâslă sau nețesute, însoțite de operații pregătitoare sau de finisare</w:t>
                  </w:r>
                </w:p>
              </w:tc>
            </w:tr>
            <w:tr w:rsidR="001B595E" w:rsidRPr="001B595E" w14:paraId="12BF53D1" w14:textId="77777777" w:rsidTr="00535BAB">
              <w:tc>
                <w:tcPr>
                  <w:tcW w:w="1683" w:type="dxa"/>
                </w:tcPr>
                <w:p w14:paraId="69FE75AE"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5808 (b)</w:t>
                  </w:r>
                </w:p>
              </w:tc>
              <w:tc>
                <w:tcPr>
                  <w:tcW w:w="4882" w:type="dxa"/>
                </w:tcPr>
                <w:p w14:paraId="61F58846"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impregnate, acoperite sau acoperite</w:t>
                  </w:r>
                </w:p>
              </w:tc>
              <w:tc>
                <w:tcPr>
                  <w:tcW w:w="3063" w:type="dxa"/>
                </w:tcPr>
                <w:p w14:paraId="2379CD22"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țesături nealbite, pâslă sau nețesute</w:t>
                  </w:r>
                </w:p>
              </w:tc>
            </w:tr>
            <w:tr w:rsidR="001B595E" w:rsidRPr="001B595E" w14:paraId="75550D92" w14:textId="77777777" w:rsidTr="00535BAB">
              <w:tc>
                <w:tcPr>
                  <w:tcW w:w="1683" w:type="dxa"/>
                </w:tcPr>
                <w:p w14:paraId="50FF30D2"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5808 (c)</w:t>
                  </w:r>
                </w:p>
              </w:tc>
              <w:tc>
                <w:tcPr>
                  <w:tcW w:w="4882" w:type="dxa"/>
                </w:tcPr>
                <w:p w14:paraId="6900D575"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6009DC4B"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193C491A" w14:textId="77777777" w:rsidTr="00535BAB">
              <w:tc>
                <w:tcPr>
                  <w:tcW w:w="1683" w:type="dxa"/>
                </w:tcPr>
                <w:p w14:paraId="5AF6A28F"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5809</w:t>
                  </w:r>
                </w:p>
              </w:tc>
              <w:tc>
                <w:tcPr>
                  <w:tcW w:w="4882" w:type="dxa"/>
                </w:tcPr>
                <w:p w14:paraId="42C71FFD"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Țesături din fire metalice și țesături din fire metalizate de la poziția 5605, de tipul celor utilizate la îmbrăcăminte, ca țesături pentru mobilier sau în scopuri similare, nedenumite și necuprinse în altă parte</w:t>
                  </w:r>
                </w:p>
              </w:tc>
              <w:tc>
                <w:tcPr>
                  <w:tcW w:w="3063" w:type="dxa"/>
                </w:tcPr>
                <w:p w14:paraId="6C231728"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47D8A35B" w14:textId="77777777" w:rsidTr="00535BAB">
              <w:tc>
                <w:tcPr>
                  <w:tcW w:w="1683" w:type="dxa"/>
                </w:tcPr>
                <w:p w14:paraId="38CD2FC1"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5809 (a)</w:t>
                  </w:r>
                </w:p>
              </w:tc>
              <w:tc>
                <w:tcPr>
                  <w:tcW w:w="4882" w:type="dxa"/>
                </w:tcPr>
                <w:p w14:paraId="32ADD9A1"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Imprimate sau vopsite (inclusiv vopsite în alb)</w:t>
                  </w:r>
                </w:p>
              </w:tc>
              <w:tc>
                <w:tcPr>
                  <w:tcW w:w="3063" w:type="dxa"/>
                </w:tcPr>
                <w:p w14:paraId="5282B926"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7C05C177"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03DBEA32"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26B42C4C"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691438EC"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țesăturilor nealbite sau prealbite, pâslă sau nețesute, însoțite de operații pregătitoare sau de finisare</w:t>
                  </w:r>
                </w:p>
              </w:tc>
            </w:tr>
            <w:tr w:rsidR="001B595E" w:rsidRPr="001B595E" w14:paraId="43A3C420" w14:textId="77777777" w:rsidTr="00535BAB">
              <w:tc>
                <w:tcPr>
                  <w:tcW w:w="1683" w:type="dxa"/>
                </w:tcPr>
                <w:p w14:paraId="5CFFA9EE"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5809 (b)</w:t>
                  </w:r>
                </w:p>
              </w:tc>
              <w:tc>
                <w:tcPr>
                  <w:tcW w:w="4882" w:type="dxa"/>
                </w:tcPr>
                <w:p w14:paraId="5727016D"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impregnate, acoperite sau acoperite</w:t>
                  </w:r>
                </w:p>
              </w:tc>
              <w:tc>
                <w:tcPr>
                  <w:tcW w:w="3063" w:type="dxa"/>
                </w:tcPr>
                <w:p w14:paraId="0E6E9701"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țesături nealbite, pâslă sau nețesute</w:t>
                  </w:r>
                </w:p>
              </w:tc>
            </w:tr>
            <w:tr w:rsidR="001B595E" w:rsidRPr="001B595E" w14:paraId="2D4BF25F" w14:textId="77777777" w:rsidTr="00535BAB">
              <w:tc>
                <w:tcPr>
                  <w:tcW w:w="1683" w:type="dxa"/>
                </w:tcPr>
                <w:p w14:paraId="7CA7D364"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5809 (c)</w:t>
                  </w:r>
                </w:p>
              </w:tc>
              <w:tc>
                <w:tcPr>
                  <w:tcW w:w="4882" w:type="dxa"/>
                </w:tcPr>
                <w:p w14:paraId="4D65A661"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4FACA53D"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32C1494E" w14:textId="77777777" w:rsidTr="00535BAB">
              <w:tc>
                <w:tcPr>
                  <w:tcW w:w="1683" w:type="dxa"/>
                </w:tcPr>
                <w:p w14:paraId="559DFEDA"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5810</w:t>
                  </w:r>
                </w:p>
              </w:tc>
              <w:tc>
                <w:tcPr>
                  <w:tcW w:w="4882" w:type="dxa"/>
                </w:tcPr>
                <w:p w14:paraId="2946D0F5"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Broderie in piesa, in benzi sau in motive</w:t>
                  </w:r>
                </w:p>
              </w:tc>
              <w:tc>
                <w:tcPr>
                  <w:tcW w:w="3063" w:type="dxa"/>
                </w:tcPr>
                <w:p w14:paraId="1CCAFFBA"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în cadrul căreia valoarea materialelor utilizate nu depășește 50 % din prețul franco fabrică al produsului</w:t>
                  </w:r>
                </w:p>
              </w:tc>
            </w:tr>
            <w:tr w:rsidR="001B595E" w:rsidRPr="001B595E" w14:paraId="5BC87853" w14:textId="77777777" w:rsidTr="00535BAB">
              <w:tc>
                <w:tcPr>
                  <w:tcW w:w="1683" w:type="dxa"/>
                </w:tcPr>
                <w:p w14:paraId="3C25FACC"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5811</w:t>
                  </w:r>
                </w:p>
              </w:tc>
              <w:tc>
                <w:tcPr>
                  <w:tcW w:w="4882" w:type="dxa"/>
                </w:tcPr>
                <w:p w14:paraId="18132633"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Produse textile matlasate în bucată, compuse din unul sau mai multe straturi de materiale textile asamblate cu căptușeală prin cusătură sau altfel, altele decât broderia de la poziția 5810</w:t>
                  </w:r>
                </w:p>
              </w:tc>
              <w:tc>
                <w:tcPr>
                  <w:tcW w:w="3063" w:type="dxa"/>
                </w:tcPr>
                <w:p w14:paraId="31AD2DF2"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7308258E" w14:textId="77777777" w:rsidTr="00535BAB">
              <w:tc>
                <w:tcPr>
                  <w:tcW w:w="1683" w:type="dxa"/>
                </w:tcPr>
                <w:p w14:paraId="34BCF912"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ex 5811 (a)</w:t>
                  </w:r>
                </w:p>
              </w:tc>
              <w:tc>
                <w:tcPr>
                  <w:tcW w:w="4882" w:type="dxa"/>
                </w:tcPr>
                <w:p w14:paraId="50ABF71D"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Imprimate sau vopsite (inclusiv vopsite în alb)</w:t>
                  </w:r>
                </w:p>
              </w:tc>
              <w:tc>
                <w:tcPr>
                  <w:tcW w:w="3063" w:type="dxa"/>
                </w:tcPr>
                <w:p w14:paraId="7033E9A0"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12969404"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35B91EB7"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19DC3457"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2FD0A9A0"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țesăturilor nealbite sau prealbite, pâslă sau nețesute, însoțite de operații pregătitoare sau de finisare</w:t>
                  </w:r>
                </w:p>
              </w:tc>
            </w:tr>
            <w:tr w:rsidR="001B595E" w:rsidRPr="001B595E" w14:paraId="54E2B6D2" w14:textId="77777777" w:rsidTr="00535BAB">
              <w:tc>
                <w:tcPr>
                  <w:tcW w:w="1683" w:type="dxa"/>
                </w:tcPr>
                <w:p w14:paraId="1A95AEE6"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5811 (b)</w:t>
                  </w:r>
                </w:p>
              </w:tc>
              <w:tc>
                <w:tcPr>
                  <w:tcW w:w="4882" w:type="dxa"/>
                </w:tcPr>
                <w:p w14:paraId="7B638033"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impregnate, acoperite sau acoperite</w:t>
                  </w:r>
                </w:p>
              </w:tc>
              <w:tc>
                <w:tcPr>
                  <w:tcW w:w="3063" w:type="dxa"/>
                </w:tcPr>
                <w:p w14:paraId="333A0BC8"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țesături nealbite, pâslă sau nețesute</w:t>
                  </w:r>
                </w:p>
              </w:tc>
            </w:tr>
            <w:tr w:rsidR="001B595E" w:rsidRPr="001B595E" w14:paraId="4F7FF105" w14:textId="77777777" w:rsidTr="00535BAB">
              <w:tc>
                <w:tcPr>
                  <w:tcW w:w="1683" w:type="dxa"/>
                </w:tcPr>
                <w:p w14:paraId="188C74DA"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5811 (c)</w:t>
                  </w:r>
                </w:p>
              </w:tc>
              <w:tc>
                <w:tcPr>
                  <w:tcW w:w="4882" w:type="dxa"/>
                </w:tcPr>
                <w:p w14:paraId="5F6B8B83"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3BD402E5"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bl>
          <w:p w14:paraId="7A4E20E2"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225076AA" w14:textId="77777777" w:rsidR="00DD4E44" w:rsidRPr="001B595E" w:rsidRDefault="00DD4E44" w:rsidP="00DD4E44">
            <w:pPr>
              <w:contextualSpacing/>
              <w:jc w:val="center"/>
              <w:rPr>
                <w:rFonts w:ascii="Times New Roman" w:eastAsia="Calibri" w:hAnsi="Times New Roman" w:cs="Times New Roman"/>
                <w:color w:val="000000" w:themeColor="text1"/>
                <w:sz w:val="24"/>
                <w:szCs w:val="24"/>
                <w:lang w:val="en-US"/>
              </w:rPr>
            </w:pPr>
          </w:p>
          <w:p w14:paraId="03E51547" w14:textId="77777777" w:rsidR="00DD4E44" w:rsidRPr="001B595E" w:rsidRDefault="00DD4E44" w:rsidP="00DD4E44">
            <w:pPr>
              <w:contextualSpacing/>
              <w:jc w:val="center"/>
              <w:rPr>
                <w:rFonts w:ascii="Times New Roman" w:eastAsia="Calibri" w:hAnsi="Times New Roman" w:cs="Times New Roman"/>
                <w:color w:val="000000" w:themeColor="text1"/>
                <w:sz w:val="24"/>
                <w:szCs w:val="24"/>
                <w:lang w:val="en-US"/>
              </w:rPr>
            </w:pPr>
          </w:p>
          <w:p w14:paraId="066DFD25" w14:textId="77777777" w:rsidR="00DD4E44" w:rsidRPr="001B595E" w:rsidRDefault="00DD4E44" w:rsidP="00DD4E44">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CAPITOLUL 59</w:t>
            </w:r>
          </w:p>
          <w:p w14:paraId="44951855" w14:textId="77777777" w:rsidR="00DD4E44" w:rsidRPr="001B595E" w:rsidRDefault="00DD4E44" w:rsidP="00DD4E44">
            <w:pPr>
              <w:contextualSpacing/>
              <w:jc w:val="center"/>
              <w:rPr>
                <w:rFonts w:ascii="Times New Roman" w:eastAsia="Calibri" w:hAnsi="Times New Roman" w:cs="Times New Roman"/>
                <w:color w:val="000000" w:themeColor="text1"/>
                <w:sz w:val="24"/>
                <w:szCs w:val="24"/>
                <w:lang w:val="en-US"/>
              </w:rPr>
            </w:pPr>
          </w:p>
          <w:p w14:paraId="26D34EF2" w14:textId="77777777" w:rsidR="00DD4E44" w:rsidRPr="001B595E" w:rsidRDefault="00DD4E44" w:rsidP="00DD4E44">
            <w:pPr>
              <w:contextualSpacing/>
              <w:jc w:val="center"/>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Țesături textile impregnate, acoperite, acoperite sau laminate; articole textile de tip adecvat pentru uz industrial</w:t>
            </w:r>
          </w:p>
          <w:p w14:paraId="13885A21" w14:textId="77777777" w:rsidR="00DD4E44" w:rsidRPr="001B595E" w:rsidRDefault="00DD4E44" w:rsidP="00DD4E44">
            <w:pPr>
              <w:contextualSpacing/>
              <w:jc w:val="center"/>
              <w:rPr>
                <w:rFonts w:ascii="Times New Roman" w:eastAsia="Calibri" w:hAnsi="Times New Roman" w:cs="Times New Roman"/>
                <w:b/>
                <w:color w:val="000000" w:themeColor="text1"/>
                <w:sz w:val="24"/>
                <w:szCs w:val="24"/>
                <w:lang w:val="en-US"/>
              </w:rPr>
            </w:pPr>
          </w:p>
          <w:p w14:paraId="70F67103"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 xml:space="preserve">Regula reziduală a capitolului </w:t>
            </w:r>
            <w:r w:rsidRPr="001B595E">
              <w:rPr>
                <w:rFonts w:ascii="Times New Roman" w:eastAsia="Calibri" w:hAnsi="Times New Roman" w:cs="Times New Roman"/>
                <w:color w:val="000000" w:themeColor="text1"/>
                <w:sz w:val="24"/>
                <w:szCs w:val="24"/>
                <w:lang w:val="en-US"/>
              </w:rPr>
              <w:t>:</w:t>
            </w:r>
          </w:p>
          <w:p w14:paraId="395A75CE"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5E662119"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țara de origine a mărfurilor este țara din care provine cea mai mare parte a materialelor, determinată pe baza valorii materialelor.</w:t>
            </w:r>
          </w:p>
          <w:p w14:paraId="0F109DF1"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bl>
            <w:tblPr>
              <w:tblStyle w:val="TableGrid1"/>
              <w:tblW w:w="0" w:type="auto"/>
              <w:tblLook w:val="04A0" w:firstRow="1" w:lastRow="0" w:firstColumn="1" w:lastColumn="0" w:noHBand="0" w:noVBand="1"/>
            </w:tblPr>
            <w:tblGrid>
              <w:gridCol w:w="1441"/>
              <w:gridCol w:w="4074"/>
              <w:gridCol w:w="2647"/>
            </w:tblGrid>
            <w:tr w:rsidR="001B595E" w:rsidRPr="001B595E" w14:paraId="31EAACEE" w14:textId="77777777" w:rsidTr="00535BAB">
              <w:tc>
                <w:tcPr>
                  <w:tcW w:w="1683" w:type="dxa"/>
                </w:tcPr>
                <w:p w14:paraId="0B87E292"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4882" w:type="dxa"/>
                </w:tcPr>
                <w:p w14:paraId="770BC178"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063" w:type="dxa"/>
                </w:tcPr>
                <w:p w14:paraId="190A0EE9"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4E791195" w14:textId="77777777" w:rsidTr="00535BAB">
              <w:tc>
                <w:tcPr>
                  <w:tcW w:w="1683" w:type="dxa"/>
                </w:tcPr>
                <w:p w14:paraId="12F8E75A"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5901</w:t>
                  </w:r>
                </w:p>
              </w:tc>
              <w:tc>
                <w:tcPr>
                  <w:tcW w:w="4882" w:type="dxa"/>
                </w:tcPr>
                <w:p w14:paraId="71D026B5"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Țesături acoperite cu gumă sau substanțe amilacee, de tipul celor utilizate pentru coperțile exterioare ale cărților sau altele asemenea; pânză de urmărire; pânză de pictură pregătită; cacran și țesături textile rigide similare de tipul celor utilizate pentru fundații pentru pălării</w:t>
                  </w:r>
                </w:p>
              </w:tc>
              <w:tc>
                <w:tcPr>
                  <w:tcW w:w="3063" w:type="dxa"/>
                </w:tcPr>
                <w:p w14:paraId="5969E4BD"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țesături nealbite</w:t>
                  </w:r>
                </w:p>
              </w:tc>
            </w:tr>
            <w:tr w:rsidR="001B595E" w:rsidRPr="001B595E" w14:paraId="17910755" w14:textId="77777777" w:rsidTr="00535BAB">
              <w:tc>
                <w:tcPr>
                  <w:tcW w:w="1683" w:type="dxa"/>
                </w:tcPr>
                <w:p w14:paraId="15A462B0"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5902</w:t>
                  </w:r>
                </w:p>
              </w:tc>
              <w:tc>
                <w:tcPr>
                  <w:tcW w:w="4882" w:type="dxa"/>
                </w:tcPr>
                <w:p w14:paraId="5E6AC072"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Țesătură snur pentru anvelope din fire de nailon sau alte poliamide, poliesteri sau viscoză de înaltă tenacitate</w:t>
                  </w:r>
                </w:p>
              </w:tc>
              <w:tc>
                <w:tcPr>
                  <w:tcW w:w="3063" w:type="dxa"/>
                </w:tcPr>
                <w:p w14:paraId="4065AC55"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7AE258DF" w14:textId="77777777" w:rsidTr="00535BAB">
              <w:tc>
                <w:tcPr>
                  <w:tcW w:w="1683" w:type="dxa"/>
                </w:tcPr>
                <w:p w14:paraId="31D3022D"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5903</w:t>
                  </w:r>
                </w:p>
              </w:tc>
              <w:tc>
                <w:tcPr>
                  <w:tcW w:w="4882" w:type="dxa"/>
                </w:tcPr>
                <w:p w14:paraId="070737F7"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Țesături impregnate, acoperite, acoperite sau laminate cu materiale plastice, altele decât cele de la poziția 5902</w:t>
                  </w:r>
                </w:p>
              </w:tc>
              <w:tc>
                <w:tcPr>
                  <w:tcW w:w="3063" w:type="dxa"/>
                </w:tcPr>
                <w:p w14:paraId="3AFABA60"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țesături nealbite</w:t>
                  </w:r>
                </w:p>
                <w:p w14:paraId="3FCCBED4"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2CC1AF92"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1D7944BD"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p>
                <w:p w14:paraId="504ED230"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țesăturilor nealbite sau prealbite, însoțite de operații pregătitoare sau de finisare</w:t>
                  </w:r>
                </w:p>
              </w:tc>
            </w:tr>
            <w:tr w:rsidR="001B595E" w:rsidRPr="001B595E" w14:paraId="1280B429" w14:textId="77777777" w:rsidTr="00535BAB">
              <w:tc>
                <w:tcPr>
                  <w:tcW w:w="1683" w:type="dxa"/>
                </w:tcPr>
                <w:p w14:paraId="58785042"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5904</w:t>
                  </w:r>
                </w:p>
              </w:tc>
              <w:tc>
                <w:tcPr>
                  <w:tcW w:w="4882" w:type="dxa"/>
                </w:tcPr>
                <w:p w14:paraId="1AABC786"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Linoleum, chiar tăiat după formă; acoperitoare de pardoseală constând dintr-un înveliș sau o acoperire aplicată pe un suport textil, chiar tăiate după formă</w:t>
                  </w:r>
                </w:p>
              </w:tc>
              <w:tc>
                <w:tcPr>
                  <w:tcW w:w="3063" w:type="dxa"/>
                </w:tcPr>
                <w:p w14:paraId="4B122776"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țesături nealbite, pâslă sau nețesute</w:t>
                  </w:r>
                </w:p>
              </w:tc>
            </w:tr>
            <w:tr w:rsidR="001B595E" w:rsidRPr="001B595E" w14:paraId="5CFC313F" w14:textId="77777777" w:rsidTr="00535BAB">
              <w:tc>
                <w:tcPr>
                  <w:tcW w:w="1683" w:type="dxa"/>
                </w:tcPr>
                <w:p w14:paraId="6E8C37A6"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5905</w:t>
                  </w:r>
                </w:p>
              </w:tc>
              <w:tc>
                <w:tcPr>
                  <w:tcW w:w="4882" w:type="dxa"/>
                </w:tcPr>
                <w:p w14:paraId="143FC256"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Acoperiri textile pentru pereti</w:t>
                  </w:r>
                </w:p>
              </w:tc>
              <w:tc>
                <w:tcPr>
                  <w:tcW w:w="3063" w:type="dxa"/>
                </w:tcPr>
                <w:p w14:paraId="6D0F076D"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țesături nealbite</w:t>
                  </w:r>
                </w:p>
                <w:p w14:paraId="749CC48D"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3D2D3B0D"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0B3F35DF"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p>
                <w:p w14:paraId="13025ED1"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țesăturilor nealbite sau prealbite, însoțite de operații pregătitoare sau de finisare</w:t>
                  </w:r>
                </w:p>
              </w:tc>
            </w:tr>
            <w:tr w:rsidR="001B595E" w:rsidRPr="001B595E" w14:paraId="4D0BCD92" w14:textId="77777777" w:rsidTr="00535BAB">
              <w:tc>
                <w:tcPr>
                  <w:tcW w:w="1683" w:type="dxa"/>
                </w:tcPr>
                <w:p w14:paraId="51FA1600"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5906</w:t>
                  </w:r>
                </w:p>
              </w:tc>
              <w:tc>
                <w:tcPr>
                  <w:tcW w:w="4882" w:type="dxa"/>
                </w:tcPr>
                <w:p w14:paraId="022AEF39"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Țesături cauciucate, altele decât cele de la poziția 5902</w:t>
                  </w:r>
                </w:p>
              </w:tc>
              <w:tc>
                <w:tcPr>
                  <w:tcW w:w="3063" w:type="dxa"/>
                </w:tcPr>
                <w:p w14:paraId="4427FC6D"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țesături tricotate sau croșetate albite sau din alte țesături nealbite</w:t>
                  </w:r>
                </w:p>
              </w:tc>
            </w:tr>
            <w:tr w:rsidR="001B595E" w:rsidRPr="001B595E" w14:paraId="0E1FC055" w14:textId="77777777" w:rsidTr="00535BAB">
              <w:tc>
                <w:tcPr>
                  <w:tcW w:w="1683" w:type="dxa"/>
                </w:tcPr>
                <w:p w14:paraId="58DA4110"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5907</w:t>
                  </w:r>
                </w:p>
              </w:tc>
              <w:tc>
                <w:tcPr>
                  <w:tcW w:w="4882" w:type="dxa"/>
                </w:tcPr>
                <w:p w14:paraId="47FEF9A6"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Țesături altfel impregnate, acoperite sau acoperite; pânză pictată fiind peisaje de teatru, pânze de studio sau altele asemenea</w:t>
                  </w:r>
                </w:p>
              </w:tc>
              <w:tc>
                <w:tcPr>
                  <w:tcW w:w="3063" w:type="dxa"/>
                </w:tcPr>
                <w:p w14:paraId="1BBC324B"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țesături nealbite</w:t>
                  </w:r>
                </w:p>
                <w:p w14:paraId="1DE22AAF"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088C4156"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07B337D8"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p>
                <w:p w14:paraId="01720468"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țesăturilor nealbite sau prealbite, însoțite de operații pregătitoare sau de finisare</w:t>
                  </w:r>
                </w:p>
              </w:tc>
            </w:tr>
            <w:tr w:rsidR="001B595E" w:rsidRPr="001B595E" w14:paraId="2E5CBD56" w14:textId="77777777" w:rsidTr="00535BAB">
              <w:tc>
                <w:tcPr>
                  <w:tcW w:w="1683" w:type="dxa"/>
                </w:tcPr>
                <w:p w14:paraId="73223958"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5908</w:t>
                  </w:r>
                </w:p>
              </w:tc>
              <w:tc>
                <w:tcPr>
                  <w:tcW w:w="4882" w:type="dxa"/>
                </w:tcPr>
                <w:p w14:paraId="02FEE0B8"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Fitiluri textile, țesute, împletite sau tricotate, pentru lămpi, sobe, brichete, lumânări sau altele asemenea; mantale de gaz incandescente și țesături tubulare tricotate pentru mantale de gaz pentru acestea, fie</w:t>
                  </w:r>
                </w:p>
                <w:p w14:paraId="06FF9264"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 neimpregnate</w:t>
                  </w:r>
                </w:p>
              </w:tc>
              <w:tc>
                <w:tcPr>
                  <w:tcW w:w="3063" w:type="dxa"/>
                </w:tcPr>
                <w:p w14:paraId="159FCBDE"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5F7F3671" w14:textId="77777777" w:rsidTr="00535BAB">
              <w:tc>
                <w:tcPr>
                  <w:tcW w:w="1683" w:type="dxa"/>
                </w:tcPr>
                <w:p w14:paraId="36D85197"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5909</w:t>
                  </w:r>
                </w:p>
              </w:tc>
              <w:tc>
                <w:tcPr>
                  <w:tcW w:w="4882" w:type="dxa"/>
                </w:tcPr>
                <w:p w14:paraId="23BED8AC"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Tuburi textile și tuburi textile similare, cu sau fără căptușeală, armuri sau accesorii de</w:t>
                  </w:r>
                </w:p>
                <w:p w14:paraId="6B8B134D"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alte materiale</w:t>
                  </w:r>
                </w:p>
              </w:tc>
              <w:tc>
                <w:tcPr>
                  <w:tcW w:w="3063" w:type="dxa"/>
                </w:tcPr>
                <w:p w14:paraId="5170627D"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 sau fibre</w:t>
                  </w:r>
                </w:p>
              </w:tc>
            </w:tr>
            <w:tr w:rsidR="001B595E" w:rsidRPr="001B595E" w14:paraId="477D655F" w14:textId="77777777" w:rsidTr="00535BAB">
              <w:tc>
                <w:tcPr>
                  <w:tcW w:w="1683" w:type="dxa"/>
                </w:tcPr>
                <w:p w14:paraId="2E586F82"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5910</w:t>
                  </w:r>
                </w:p>
              </w:tc>
              <w:tc>
                <w:tcPr>
                  <w:tcW w:w="4882" w:type="dxa"/>
                </w:tcPr>
                <w:p w14:paraId="11BA9BA1"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Curele sau benzi de transmisie sau transportoare, din material textil, chiar impregnate, acoperite, acoperite sau laminate cu materiale plastice sau armate cu metal sau alt material</w:t>
                  </w:r>
                </w:p>
              </w:tc>
              <w:tc>
                <w:tcPr>
                  <w:tcW w:w="3063" w:type="dxa"/>
                </w:tcPr>
                <w:p w14:paraId="3EF13B51"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 sau fibre</w:t>
                  </w:r>
                </w:p>
              </w:tc>
            </w:tr>
            <w:tr w:rsidR="001B595E" w:rsidRPr="001B595E" w14:paraId="1CFBA845" w14:textId="77777777" w:rsidTr="00535BAB">
              <w:tc>
                <w:tcPr>
                  <w:tcW w:w="1683" w:type="dxa"/>
                </w:tcPr>
                <w:p w14:paraId="30A6CA46"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5911</w:t>
                  </w:r>
                </w:p>
              </w:tc>
              <w:tc>
                <w:tcPr>
                  <w:tcW w:w="4882" w:type="dxa"/>
                </w:tcPr>
                <w:p w14:paraId="09AAB454"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highlight w:val="red"/>
                      <w:lang w:val="en-US"/>
                    </w:rPr>
                  </w:pPr>
                  <w:r w:rsidRPr="001B595E">
                    <w:rPr>
                      <w:rFonts w:ascii="Times New Roman" w:eastAsia="Calibri" w:hAnsi="Times New Roman" w:cs="Times New Roman"/>
                      <w:color w:val="000000" w:themeColor="text1"/>
                      <w:sz w:val="24"/>
                      <w:szCs w:val="24"/>
                      <w:lang w:val="en-US"/>
                    </w:rPr>
                    <w:t>Produse și articole textile, pentru uzuri tehnice, menționate în nota 7 de la capitolul 59 din NC</w:t>
                  </w:r>
                </w:p>
              </w:tc>
              <w:tc>
                <w:tcPr>
                  <w:tcW w:w="3063" w:type="dxa"/>
                </w:tcPr>
                <w:p w14:paraId="74D4A645"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58D8B5BC" w14:textId="77777777" w:rsidTr="00535BAB">
              <w:tc>
                <w:tcPr>
                  <w:tcW w:w="1683" w:type="dxa"/>
                </w:tcPr>
                <w:p w14:paraId="7D7314A3"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5911 (a)</w:t>
                  </w:r>
                </w:p>
              </w:tc>
              <w:tc>
                <w:tcPr>
                  <w:tcW w:w="4882" w:type="dxa"/>
                </w:tcPr>
                <w:p w14:paraId="42EBAC8C"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Discuri sau inele de lustruit, altele decât din pâslă</w:t>
                  </w:r>
                </w:p>
              </w:tc>
              <w:tc>
                <w:tcPr>
                  <w:tcW w:w="3063" w:type="dxa"/>
                </w:tcPr>
                <w:p w14:paraId="66475019"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 deșeuri de țesături sau cârpe de la poziția 6310</w:t>
                  </w:r>
                </w:p>
              </w:tc>
            </w:tr>
            <w:tr w:rsidR="001B595E" w:rsidRPr="001B595E" w14:paraId="761D0777" w14:textId="77777777" w:rsidTr="00535BAB">
              <w:tc>
                <w:tcPr>
                  <w:tcW w:w="1683" w:type="dxa"/>
                </w:tcPr>
                <w:p w14:paraId="0CC0C14C"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5911 (b)</w:t>
                  </w:r>
                </w:p>
              </w:tc>
              <w:tc>
                <w:tcPr>
                  <w:tcW w:w="4882" w:type="dxa"/>
                </w:tcPr>
                <w:p w14:paraId="59C42579"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54DE7AE2"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 sau fibre</w:t>
                  </w:r>
                </w:p>
              </w:tc>
            </w:tr>
          </w:tbl>
          <w:p w14:paraId="52B4587D"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6BB3A1C7"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65523E7C" w14:textId="77777777" w:rsidR="00DD4E44" w:rsidRPr="001B595E" w:rsidRDefault="00DD4E44" w:rsidP="00DD4E44">
            <w:pPr>
              <w:contextualSpacing/>
              <w:jc w:val="center"/>
              <w:rPr>
                <w:rFonts w:ascii="Times New Roman" w:eastAsia="Calibri" w:hAnsi="Times New Roman" w:cs="Times New Roman"/>
                <w:bCs/>
                <w:color w:val="000000" w:themeColor="text1"/>
                <w:sz w:val="24"/>
                <w:szCs w:val="24"/>
                <w:lang w:val="en-US"/>
              </w:rPr>
            </w:pPr>
            <w:r w:rsidRPr="001B595E">
              <w:rPr>
                <w:rFonts w:ascii="Times New Roman" w:eastAsia="Calibri" w:hAnsi="Times New Roman" w:cs="Times New Roman"/>
                <w:bCs/>
                <w:color w:val="000000" w:themeColor="text1"/>
                <w:sz w:val="24"/>
                <w:szCs w:val="24"/>
                <w:lang w:val="en-US"/>
              </w:rPr>
              <w:t>CAPITOLUL 60</w:t>
            </w:r>
          </w:p>
          <w:p w14:paraId="1F340A2B" w14:textId="77777777" w:rsidR="00DD4E44" w:rsidRPr="001B595E" w:rsidRDefault="00DD4E44" w:rsidP="00DD4E44">
            <w:pPr>
              <w:contextualSpacing/>
              <w:jc w:val="center"/>
              <w:rPr>
                <w:rFonts w:ascii="Times New Roman" w:eastAsia="Calibri" w:hAnsi="Times New Roman" w:cs="Times New Roman"/>
                <w:bCs/>
                <w:color w:val="000000" w:themeColor="text1"/>
                <w:sz w:val="24"/>
                <w:szCs w:val="24"/>
                <w:lang w:val="en-US"/>
              </w:rPr>
            </w:pPr>
          </w:p>
          <w:p w14:paraId="2A76D569" w14:textId="77777777" w:rsidR="00DD4E44" w:rsidRPr="001B595E" w:rsidRDefault="00DD4E44" w:rsidP="00DD4E44">
            <w:pPr>
              <w:contextualSpacing/>
              <w:jc w:val="center"/>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Țesături tricotate sau croșetate</w:t>
            </w:r>
          </w:p>
          <w:p w14:paraId="2BE5E30E" w14:textId="77777777" w:rsidR="00DD4E44" w:rsidRPr="001B595E" w:rsidRDefault="00DD4E44" w:rsidP="00DD4E44">
            <w:pPr>
              <w:contextualSpacing/>
              <w:jc w:val="center"/>
              <w:rPr>
                <w:rFonts w:ascii="Times New Roman" w:eastAsia="Calibri" w:hAnsi="Times New Roman" w:cs="Times New Roman"/>
                <w:b/>
                <w:color w:val="000000" w:themeColor="text1"/>
                <w:sz w:val="24"/>
                <w:szCs w:val="24"/>
                <w:lang w:val="en-US"/>
              </w:rPr>
            </w:pPr>
          </w:p>
          <w:p w14:paraId="2D44559F"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 xml:space="preserve">Regula reziduală a capitolului </w:t>
            </w:r>
            <w:r w:rsidRPr="001B595E">
              <w:rPr>
                <w:rFonts w:ascii="Times New Roman" w:eastAsia="Calibri" w:hAnsi="Times New Roman" w:cs="Times New Roman"/>
                <w:color w:val="000000" w:themeColor="text1"/>
                <w:sz w:val="24"/>
                <w:szCs w:val="24"/>
                <w:lang w:val="en-US"/>
              </w:rPr>
              <w:t>:</w:t>
            </w:r>
          </w:p>
          <w:p w14:paraId="31957DD1"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4F089896"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În cazul în care țara de origine nu poate fi determinată prin aplicarea regulilor primare, țara de origine a mărfurilor este țara din care provine cea mai mare parte a materialelor, determinată pe baza valorii materialelor.</w:t>
            </w:r>
          </w:p>
          <w:p w14:paraId="17D28E48"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bl>
            <w:tblPr>
              <w:tblStyle w:val="TableGrid1"/>
              <w:tblW w:w="0" w:type="auto"/>
              <w:tblLook w:val="04A0" w:firstRow="1" w:lastRow="0" w:firstColumn="1" w:lastColumn="0" w:noHBand="0" w:noVBand="1"/>
            </w:tblPr>
            <w:tblGrid>
              <w:gridCol w:w="1446"/>
              <w:gridCol w:w="4061"/>
              <w:gridCol w:w="2655"/>
            </w:tblGrid>
            <w:tr w:rsidR="001B595E" w:rsidRPr="001B595E" w14:paraId="2324F2B0" w14:textId="77777777" w:rsidTr="00535BAB">
              <w:tc>
                <w:tcPr>
                  <w:tcW w:w="1683" w:type="dxa"/>
                </w:tcPr>
                <w:p w14:paraId="03A92731"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4882" w:type="dxa"/>
                </w:tcPr>
                <w:p w14:paraId="0B513DC6"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063" w:type="dxa"/>
                </w:tcPr>
                <w:p w14:paraId="46BB8688"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1DD914A1" w14:textId="77777777" w:rsidTr="00535BAB">
              <w:tc>
                <w:tcPr>
                  <w:tcW w:w="1683" w:type="dxa"/>
                </w:tcPr>
                <w:p w14:paraId="5B7F1743"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6001</w:t>
                  </w:r>
                </w:p>
              </w:tc>
              <w:tc>
                <w:tcPr>
                  <w:tcW w:w="4882" w:type="dxa"/>
                </w:tcPr>
                <w:p w14:paraId="35AC5090"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Țesături cu mănunchi, inclusiv țesături „peli lungi” și țesături țesături, tricotate sau croșetate</w:t>
                  </w:r>
                </w:p>
              </w:tc>
              <w:tc>
                <w:tcPr>
                  <w:tcW w:w="3063" w:type="dxa"/>
                </w:tcPr>
                <w:p w14:paraId="2E9B7B61"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4C1A8821" w14:textId="77777777" w:rsidTr="00535BAB">
              <w:tc>
                <w:tcPr>
                  <w:tcW w:w="1683" w:type="dxa"/>
                </w:tcPr>
                <w:p w14:paraId="2BF9168B"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6001 (a)</w:t>
                  </w:r>
                </w:p>
              </w:tc>
              <w:tc>
                <w:tcPr>
                  <w:tcW w:w="4882" w:type="dxa"/>
                </w:tcPr>
                <w:p w14:paraId="0DE292DD"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Imprimat, vopsit (inclusiv vopsit în alb)</w:t>
                  </w:r>
                </w:p>
              </w:tc>
              <w:tc>
                <w:tcPr>
                  <w:tcW w:w="3063" w:type="dxa"/>
                </w:tcPr>
                <w:p w14:paraId="4828DCE2"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62AEB792"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63C54456"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21DB9174"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7F67CC6E"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țesăturilor nealbite sau prealbite, însoțite de operații pregătitoare sau de finisare</w:t>
                  </w:r>
                </w:p>
              </w:tc>
            </w:tr>
            <w:tr w:rsidR="001B595E" w:rsidRPr="001B595E" w14:paraId="785BB639" w14:textId="77777777" w:rsidTr="00535BAB">
              <w:tc>
                <w:tcPr>
                  <w:tcW w:w="1683" w:type="dxa"/>
                </w:tcPr>
                <w:p w14:paraId="30E530AE"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6001 (b)</w:t>
                  </w:r>
                </w:p>
              </w:tc>
              <w:tc>
                <w:tcPr>
                  <w:tcW w:w="4882" w:type="dxa"/>
                </w:tcPr>
                <w:p w14:paraId="6389631E"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28AC62EC"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1372C4CA" w14:textId="77777777" w:rsidTr="00535BAB">
              <w:tc>
                <w:tcPr>
                  <w:tcW w:w="1683" w:type="dxa"/>
                </w:tcPr>
                <w:p w14:paraId="716A9547"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6002</w:t>
                  </w:r>
                </w:p>
              </w:tc>
              <w:tc>
                <w:tcPr>
                  <w:tcW w:w="4882" w:type="dxa"/>
                </w:tcPr>
                <w:p w14:paraId="20EDA647"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Țesături tricotate sau croșetate, cu o lățime de maximum 30 cm, care conțin în greutate 5 % sau mai mult fire elastomerice sau fire de cauciuc, altele decât cele de la poziția 6001</w:t>
                  </w:r>
                </w:p>
              </w:tc>
              <w:tc>
                <w:tcPr>
                  <w:tcW w:w="3063" w:type="dxa"/>
                </w:tcPr>
                <w:p w14:paraId="5810B168"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2C2E6463" w14:textId="77777777" w:rsidTr="00535BAB">
              <w:tc>
                <w:tcPr>
                  <w:tcW w:w="1683" w:type="dxa"/>
                </w:tcPr>
                <w:p w14:paraId="34F44357"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6002 (a)</w:t>
                  </w:r>
                </w:p>
              </w:tc>
              <w:tc>
                <w:tcPr>
                  <w:tcW w:w="4882" w:type="dxa"/>
                </w:tcPr>
                <w:p w14:paraId="19C81ECC"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Imprimat, vopsit (inclusiv vopsit în alb)</w:t>
                  </w:r>
                </w:p>
              </w:tc>
              <w:tc>
                <w:tcPr>
                  <w:tcW w:w="3063" w:type="dxa"/>
                </w:tcPr>
                <w:p w14:paraId="2D5248CF"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48BFF8BA"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07B5D502"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65B9749B"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16BB5812"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țesăturilor nealbite sau prealbite, însoțite de operații pregătitoare sau de finisare</w:t>
                  </w:r>
                </w:p>
              </w:tc>
            </w:tr>
            <w:tr w:rsidR="001B595E" w:rsidRPr="001B595E" w14:paraId="2FEA2E54" w14:textId="77777777" w:rsidTr="00535BAB">
              <w:tc>
                <w:tcPr>
                  <w:tcW w:w="1683" w:type="dxa"/>
                </w:tcPr>
                <w:p w14:paraId="0ACDE623"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6002 (b)</w:t>
                  </w:r>
                </w:p>
              </w:tc>
              <w:tc>
                <w:tcPr>
                  <w:tcW w:w="4882" w:type="dxa"/>
                </w:tcPr>
                <w:p w14:paraId="18027AB9"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322AD2EA"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18C391C2" w14:textId="77777777" w:rsidTr="00535BAB">
              <w:tc>
                <w:tcPr>
                  <w:tcW w:w="1683" w:type="dxa"/>
                </w:tcPr>
                <w:p w14:paraId="460025C1"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6003</w:t>
                  </w:r>
                </w:p>
              </w:tc>
              <w:tc>
                <w:tcPr>
                  <w:tcW w:w="4882" w:type="dxa"/>
                </w:tcPr>
                <w:p w14:paraId="0EB543C5"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Țesături tricotate sau croșetate cu o lățime de maximum 30 cm, altele decât cele de la pozițiile 6001 sau 6002</w:t>
                  </w:r>
                </w:p>
              </w:tc>
              <w:tc>
                <w:tcPr>
                  <w:tcW w:w="3063" w:type="dxa"/>
                </w:tcPr>
                <w:p w14:paraId="5AF58A32"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244CE4F8" w14:textId="77777777" w:rsidTr="00535BAB">
              <w:tc>
                <w:tcPr>
                  <w:tcW w:w="1683" w:type="dxa"/>
                </w:tcPr>
                <w:p w14:paraId="21BB810A"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6003 (a)</w:t>
                  </w:r>
                </w:p>
              </w:tc>
              <w:tc>
                <w:tcPr>
                  <w:tcW w:w="4882" w:type="dxa"/>
                </w:tcPr>
                <w:p w14:paraId="31523400"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imprimat, vopsit (inclusiv alb vopsit)</w:t>
                  </w:r>
                </w:p>
              </w:tc>
              <w:tc>
                <w:tcPr>
                  <w:tcW w:w="3063" w:type="dxa"/>
                </w:tcPr>
                <w:p w14:paraId="39A1B5E6"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0BCC007D"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2C3B7D46"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0141B34F"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50889F1C"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țesăturilor nealbite sau prealbite, însoțite de operații pregătitoare sau de finisare</w:t>
                  </w:r>
                </w:p>
              </w:tc>
            </w:tr>
            <w:tr w:rsidR="001B595E" w:rsidRPr="001B595E" w14:paraId="62E5F349" w14:textId="77777777" w:rsidTr="00535BAB">
              <w:tc>
                <w:tcPr>
                  <w:tcW w:w="1683" w:type="dxa"/>
                </w:tcPr>
                <w:p w14:paraId="34F8BD56"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6003 (b)</w:t>
                  </w:r>
                </w:p>
              </w:tc>
              <w:tc>
                <w:tcPr>
                  <w:tcW w:w="4882" w:type="dxa"/>
                </w:tcPr>
                <w:p w14:paraId="45844B68"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7F4DB356"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280C2984" w14:textId="77777777" w:rsidTr="00535BAB">
              <w:tc>
                <w:tcPr>
                  <w:tcW w:w="1683" w:type="dxa"/>
                </w:tcPr>
                <w:p w14:paraId="2AB319E7"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6004</w:t>
                  </w:r>
                </w:p>
              </w:tc>
              <w:tc>
                <w:tcPr>
                  <w:tcW w:w="4882" w:type="dxa"/>
                </w:tcPr>
                <w:p w14:paraId="33F5795A"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Țesături tricotate sau croșetate cu o lățime de peste 30 cm, care conțin în greutate fire elastomerice sau fire de cauciuc 5 % sau mai mult, altele decât cele de la poziția 6001</w:t>
                  </w:r>
                </w:p>
              </w:tc>
              <w:tc>
                <w:tcPr>
                  <w:tcW w:w="3063" w:type="dxa"/>
                </w:tcPr>
                <w:p w14:paraId="6B3D41A4"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6E65695D" w14:textId="77777777" w:rsidTr="00535BAB">
              <w:tc>
                <w:tcPr>
                  <w:tcW w:w="1683" w:type="dxa"/>
                </w:tcPr>
                <w:p w14:paraId="75A16705"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6004 (a)</w:t>
                  </w:r>
                </w:p>
              </w:tc>
              <w:tc>
                <w:tcPr>
                  <w:tcW w:w="4882" w:type="dxa"/>
                </w:tcPr>
                <w:p w14:paraId="4BFA2240"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Imprimat, vopsit (inclusiv vopsit în alb)</w:t>
                  </w:r>
                </w:p>
              </w:tc>
              <w:tc>
                <w:tcPr>
                  <w:tcW w:w="3063" w:type="dxa"/>
                </w:tcPr>
                <w:p w14:paraId="5600DFC5"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7A955F55"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4F7726C1"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2916A317"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647B6F30"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Imprimarea sau vopsirea țesăturilor nealbite sau prealbite, însoțite de operații pregătitoare sau de finisare</w:t>
                  </w:r>
                </w:p>
              </w:tc>
            </w:tr>
            <w:tr w:rsidR="001B595E" w:rsidRPr="001B595E" w14:paraId="4FEE2E0E" w14:textId="77777777" w:rsidTr="00535BAB">
              <w:tc>
                <w:tcPr>
                  <w:tcW w:w="1683" w:type="dxa"/>
                </w:tcPr>
                <w:p w14:paraId="43880853"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ex 6004 (b)</w:t>
                  </w:r>
                </w:p>
              </w:tc>
              <w:tc>
                <w:tcPr>
                  <w:tcW w:w="4882" w:type="dxa"/>
                </w:tcPr>
                <w:p w14:paraId="54B43596"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2078A8BD"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4EE73156" w14:textId="77777777" w:rsidTr="00535BAB">
              <w:tc>
                <w:tcPr>
                  <w:tcW w:w="1683" w:type="dxa"/>
                </w:tcPr>
                <w:p w14:paraId="7F69AF4A"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6005</w:t>
                  </w:r>
                </w:p>
              </w:tc>
              <w:tc>
                <w:tcPr>
                  <w:tcW w:w="4882" w:type="dxa"/>
                </w:tcPr>
                <w:p w14:paraId="1476B2C8"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Țesături de urzeală (inclusiv cele realizate la mașini de tricotat cu galoane), altele decât cele de la pozițiile 6001-6004</w:t>
                  </w:r>
                </w:p>
              </w:tc>
              <w:tc>
                <w:tcPr>
                  <w:tcW w:w="3063" w:type="dxa"/>
                </w:tcPr>
                <w:p w14:paraId="28B550BD"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0CDF38B3" w14:textId="77777777" w:rsidTr="00535BAB">
              <w:tc>
                <w:tcPr>
                  <w:tcW w:w="1683" w:type="dxa"/>
                </w:tcPr>
                <w:p w14:paraId="165C7F72"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6005 (a)</w:t>
                  </w:r>
                </w:p>
              </w:tc>
              <w:tc>
                <w:tcPr>
                  <w:tcW w:w="4882" w:type="dxa"/>
                </w:tcPr>
                <w:p w14:paraId="7591EBA9"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Imprimat, vopsit (inclusiv vopsit în alb)</w:t>
                  </w:r>
                </w:p>
              </w:tc>
              <w:tc>
                <w:tcPr>
                  <w:tcW w:w="3063" w:type="dxa"/>
                </w:tcPr>
                <w:p w14:paraId="7A0ABBE2"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08D6D94C"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355AE664"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7B45637D"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3006B875"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țesăturilor nealbite sau prealbite, însoțite de operații pregătitoare sau de finisare</w:t>
                  </w:r>
                </w:p>
              </w:tc>
            </w:tr>
            <w:tr w:rsidR="001B595E" w:rsidRPr="001B595E" w14:paraId="1839D66D" w14:textId="77777777" w:rsidTr="00535BAB">
              <w:tc>
                <w:tcPr>
                  <w:tcW w:w="1683" w:type="dxa"/>
                </w:tcPr>
                <w:p w14:paraId="6A8ED67C"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6005 (b)</w:t>
                  </w:r>
                </w:p>
              </w:tc>
              <w:tc>
                <w:tcPr>
                  <w:tcW w:w="4882" w:type="dxa"/>
                </w:tcPr>
                <w:p w14:paraId="04C73A60"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6A173ADB"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3847D616" w14:textId="77777777" w:rsidTr="00535BAB">
              <w:tc>
                <w:tcPr>
                  <w:tcW w:w="1683" w:type="dxa"/>
                </w:tcPr>
                <w:p w14:paraId="7DE3D887"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6006</w:t>
                  </w:r>
                </w:p>
              </w:tc>
              <w:tc>
                <w:tcPr>
                  <w:tcW w:w="4882" w:type="dxa"/>
                </w:tcPr>
                <w:p w14:paraId="28F6B771"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Alte țesături tricotate sau croșetate</w:t>
                  </w:r>
                </w:p>
              </w:tc>
              <w:tc>
                <w:tcPr>
                  <w:tcW w:w="3063" w:type="dxa"/>
                </w:tcPr>
                <w:p w14:paraId="1BE84265"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0376E180" w14:textId="77777777" w:rsidTr="00535BAB">
              <w:tc>
                <w:tcPr>
                  <w:tcW w:w="1683" w:type="dxa"/>
                </w:tcPr>
                <w:p w14:paraId="36ECE914"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6006 (a)</w:t>
                  </w:r>
                </w:p>
              </w:tc>
              <w:tc>
                <w:tcPr>
                  <w:tcW w:w="4882" w:type="dxa"/>
                </w:tcPr>
                <w:p w14:paraId="39B66B00"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Imprimat, vopsit (inclusiv vopsit în alb)</w:t>
                  </w:r>
                </w:p>
              </w:tc>
              <w:tc>
                <w:tcPr>
                  <w:tcW w:w="3063" w:type="dxa"/>
                </w:tcPr>
                <w:p w14:paraId="2633A476"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263904F5"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747FE66B"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69B798A5"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p w14:paraId="4367E2DC"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Imprimarea sau vopsirea țesăturilor nealbite sau prealbite, însoțite de operații pregătitoare sau de finisare</w:t>
                  </w:r>
                </w:p>
              </w:tc>
            </w:tr>
            <w:tr w:rsidR="001B595E" w:rsidRPr="001B595E" w14:paraId="63131356" w14:textId="77777777" w:rsidTr="00535BAB">
              <w:tc>
                <w:tcPr>
                  <w:tcW w:w="1683" w:type="dxa"/>
                </w:tcPr>
                <w:p w14:paraId="02B59B3C"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6006 (b)</w:t>
                  </w:r>
                </w:p>
              </w:tc>
              <w:tc>
                <w:tcPr>
                  <w:tcW w:w="4882" w:type="dxa"/>
                </w:tcPr>
                <w:p w14:paraId="0C10F4F6"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019242A3"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bl>
          <w:p w14:paraId="6DD9BAA9"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54DAE3CC"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6C61F36E" w14:textId="77777777" w:rsidR="00DD4E44" w:rsidRPr="001B595E" w:rsidRDefault="00DD4E44" w:rsidP="00DD4E44">
            <w:pPr>
              <w:contextualSpacing/>
              <w:jc w:val="center"/>
              <w:rPr>
                <w:rFonts w:ascii="Times New Roman" w:eastAsia="Calibri" w:hAnsi="Times New Roman" w:cs="Times New Roman"/>
                <w:bCs/>
                <w:color w:val="000000" w:themeColor="text1"/>
                <w:sz w:val="24"/>
                <w:szCs w:val="24"/>
                <w:lang w:val="en-US"/>
              </w:rPr>
            </w:pPr>
            <w:r w:rsidRPr="001B595E">
              <w:rPr>
                <w:rFonts w:ascii="Times New Roman" w:eastAsia="Calibri" w:hAnsi="Times New Roman" w:cs="Times New Roman"/>
                <w:bCs/>
                <w:color w:val="000000" w:themeColor="text1"/>
                <w:sz w:val="24"/>
                <w:szCs w:val="24"/>
                <w:lang w:val="en-US"/>
              </w:rPr>
              <w:t>CAPITOLUL 61</w:t>
            </w:r>
          </w:p>
          <w:p w14:paraId="04C4B980" w14:textId="77777777" w:rsidR="00DD4E44" w:rsidRPr="001B595E" w:rsidRDefault="00DD4E44" w:rsidP="00DD4E44">
            <w:pPr>
              <w:contextualSpacing/>
              <w:jc w:val="center"/>
              <w:rPr>
                <w:rFonts w:ascii="Times New Roman" w:eastAsia="Calibri" w:hAnsi="Times New Roman" w:cs="Times New Roman"/>
                <w:bCs/>
                <w:color w:val="000000" w:themeColor="text1"/>
                <w:sz w:val="24"/>
                <w:szCs w:val="24"/>
                <w:lang w:val="en-US"/>
              </w:rPr>
            </w:pPr>
          </w:p>
          <w:p w14:paraId="0A0D24C4" w14:textId="77777777" w:rsidR="00DD4E44" w:rsidRPr="001B595E" w:rsidRDefault="00DD4E44" w:rsidP="00DD4E44">
            <w:pPr>
              <w:contextualSpacing/>
              <w:jc w:val="center"/>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Articole de îmbrăcăminte și accesorii de îmbrăcăminte, tricotate sau croșetate</w:t>
            </w:r>
          </w:p>
          <w:p w14:paraId="35482EB2" w14:textId="77777777" w:rsidR="00DD4E44" w:rsidRPr="001B595E" w:rsidRDefault="00DD4E44" w:rsidP="00DD4E44">
            <w:pPr>
              <w:contextualSpacing/>
              <w:jc w:val="center"/>
              <w:rPr>
                <w:rFonts w:ascii="Times New Roman" w:eastAsia="Calibri" w:hAnsi="Times New Roman" w:cs="Times New Roman"/>
                <w:b/>
                <w:color w:val="000000" w:themeColor="text1"/>
                <w:sz w:val="24"/>
                <w:szCs w:val="24"/>
                <w:lang w:val="en-US"/>
              </w:rPr>
            </w:pPr>
          </w:p>
          <w:p w14:paraId="2D34450C"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 xml:space="preserve">Regula reziduală a capitolului </w:t>
            </w:r>
            <w:r w:rsidRPr="001B595E">
              <w:rPr>
                <w:rFonts w:ascii="Times New Roman" w:eastAsia="Calibri" w:hAnsi="Times New Roman" w:cs="Times New Roman"/>
                <w:color w:val="000000" w:themeColor="text1"/>
                <w:sz w:val="24"/>
                <w:szCs w:val="24"/>
                <w:lang w:val="en-US"/>
              </w:rPr>
              <w:t>:</w:t>
            </w:r>
          </w:p>
          <w:p w14:paraId="4949A3CB"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291D72B2"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țara de origine a mărfurilor este țara din care provine cea mai mare parte a materialelor, determinată pe baza valorii materialelor.</w:t>
            </w:r>
          </w:p>
          <w:p w14:paraId="69C5E93C"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bl>
            <w:tblPr>
              <w:tblStyle w:val="TableGrid1"/>
              <w:tblW w:w="0" w:type="auto"/>
              <w:tblLook w:val="04A0" w:firstRow="1" w:lastRow="0" w:firstColumn="1" w:lastColumn="0" w:noHBand="0" w:noVBand="1"/>
            </w:tblPr>
            <w:tblGrid>
              <w:gridCol w:w="1449"/>
              <w:gridCol w:w="4109"/>
              <w:gridCol w:w="2604"/>
            </w:tblGrid>
            <w:tr w:rsidR="001B595E" w:rsidRPr="001B595E" w14:paraId="045FF43A" w14:textId="77777777" w:rsidTr="00535BAB">
              <w:tc>
                <w:tcPr>
                  <w:tcW w:w="1683" w:type="dxa"/>
                </w:tcPr>
                <w:p w14:paraId="68918314"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4882" w:type="dxa"/>
                </w:tcPr>
                <w:p w14:paraId="315E7FC4"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063" w:type="dxa"/>
                </w:tcPr>
                <w:p w14:paraId="11585274"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7719CB3C" w14:textId="77777777" w:rsidTr="00535BAB">
              <w:tc>
                <w:tcPr>
                  <w:tcW w:w="1683" w:type="dxa"/>
                </w:tcPr>
                <w:p w14:paraId="7028FE81"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6101</w:t>
                  </w:r>
                </w:p>
              </w:tc>
              <w:tc>
                <w:tcPr>
                  <w:tcW w:w="4882" w:type="dxa"/>
                </w:tcPr>
                <w:p w14:paraId="6FB885DC"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Paltoane, paltoane, pelerine, mantale, anorac (inclusiv jachete de schi), pardesiuri de vânt, jachete de vânt și articole similare, tricotate sau croșetate, altele decât cele de la poziția 6103, pentru bărbați sau băieți</w:t>
                  </w:r>
                </w:p>
              </w:tc>
              <w:tc>
                <w:tcPr>
                  <w:tcW w:w="3063" w:type="dxa"/>
                </w:tcPr>
                <w:p w14:paraId="14F43173"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1219DEE1" w14:textId="77777777" w:rsidTr="00535BAB">
              <w:tc>
                <w:tcPr>
                  <w:tcW w:w="1683" w:type="dxa"/>
                </w:tcPr>
                <w:p w14:paraId="3396C16C"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6101 (a)</w:t>
                  </w:r>
                </w:p>
              </w:tc>
              <w:tc>
                <w:tcPr>
                  <w:tcW w:w="4882" w:type="dxa"/>
                </w:tcPr>
                <w:p w14:paraId="39871331"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obținute prin coaserea sau asamblarea în alt mod a două sau mai multe bucăți de material tricotat sau croșetat care au fost fie tăiate la formă, fie obținute direct la formă</w:t>
                  </w:r>
                </w:p>
              </w:tc>
              <w:tc>
                <w:tcPr>
                  <w:tcW w:w="3063" w:type="dxa"/>
                </w:tcPr>
                <w:p w14:paraId="0DF8192B"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p w14:paraId="01EA3C59"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3648EDC7" w14:textId="77777777" w:rsidTr="00535BAB">
              <w:tc>
                <w:tcPr>
                  <w:tcW w:w="1683" w:type="dxa"/>
                </w:tcPr>
                <w:p w14:paraId="0588083B"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ex 6101 (b)</w:t>
                  </w:r>
                </w:p>
              </w:tc>
              <w:tc>
                <w:tcPr>
                  <w:tcW w:w="4882" w:type="dxa"/>
                </w:tcPr>
                <w:p w14:paraId="4EB0632C"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5FD98179"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2072F091" w14:textId="77777777" w:rsidTr="00535BAB">
              <w:tc>
                <w:tcPr>
                  <w:tcW w:w="1683" w:type="dxa"/>
                </w:tcPr>
                <w:p w14:paraId="26D6B792"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6102</w:t>
                  </w:r>
                </w:p>
              </w:tc>
              <w:tc>
                <w:tcPr>
                  <w:tcW w:w="4882" w:type="dxa"/>
                </w:tcPr>
                <w:p w14:paraId="164D326F"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Paltoane, paltoane, pelerine, mantii, anorace (inclusiv jachete de schi), pardesioare de vânt, jachete de vânt și articole similare, tricotate sau croșetate, altele decât cele de la poziția 6104, pentru femei sau fete</w:t>
                  </w:r>
                </w:p>
              </w:tc>
              <w:tc>
                <w:tcPr>
                  <w:tcW w:w="3063" w:type="dxa"/>
                </w:tcPr>
                <w:p w14:paraId="2A94905C"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6CDE3F3C" w14:textId="77777777" w:rsidTr="00535BAB">
              <w:tc>
                <w:tcPr>
                  <w:tcW w:w="1683" w:type="dxa"/>
                </w:tcPr>
                <w:p w14:paraId="7483A7AA"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6102 (a)</w:t>
                  </w:r>
                </w:p>
              </w:tc>
              <w:tc>
                <w:tcPr>
                  <w:tcW w:w="4882" w:type="dxa"/>
                </w:tcPr>
                <w:p w14:paraId="79C41F6A"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obținute prin coaserea sau asamblarea în alt mod a două sau mai multe bucăți de material tricotat sau croșetat care au fost fie tăiate la formă, fie obținute direct la formă</w:t>
                  </w:r>
                </w:p>
              </w:tc>
              <w:tc>
                <w:tcPr>
                  <w:tcW w:w="3063" w:type="dxa"/>
                </w:tcPr>
                <w:p w14:paraId="73F60CAE"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p w14:paraId="4151740F"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5702FDB4" w14:textId="77777777" w:rsidTr="00535BAB">
              <w:tc>
                <w:tcPr>
                  <w:tcW w:w="1683" w:type="dxa"/>
                </w:tcPr>
                <w:p w14:paraId="252CCE32"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6102 (b)</w:t>
                  </w:r>
                </w:p>
              </w:tc>
              <w:tc>
                <w:tcPr>
                  <w:tcW w:w="4882" w:type="dxa"/>
                </w:tcPr>
                <w:p w14:paraId="42EF0F22"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68246351"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27AF16B5" w14:textId="77777777" w:rsidTr="00535BAB">
              <w:tc>
                <w:tcPr>
                  <w:tcW w:w="1683" w:type="dxa"/>
                </w:tcPr>
                <w:p w14:paraId="28CBD615"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6103</w:t>
                  </w:r>
                </w:p>
              </w:tc>
              <w:tc>
                <w:tcPr>
                  <w:tcW w:w="4882" w:type="dxa"/>
                </w:tcPr>
                <w:p w14:paraId="2EE0A87D"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Costume pentru bărbați sau băieți, ansambluri, jachete, blazere, pantaloni, salopete cu bretele, pantaloni și pantaloni scurți (altele decât costumele de baie), tricotate sau croșetate</w:t>
                  </w:r>
                </w:p>
              </w:tc>
              <w:tc>
                <w:tcPr>
                  <w:tcW w:w="3063" w:type="dxa"/>
                </w:tcPr>
                <w:p w14:paraId="7BAC9A79"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513314D7" w14:textId="77777777" w:rsidTr="00535BAB">
              <w:tc>
                <w:tcPr>
                  <w:tcW w:w="1683" w:type="dxa"/>
                </w:tcPr>
                <w:p w14:paraId="0306F640"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6103 (a)</w:t>
                  </w:r>
                </w:p>
              </w:tc>
              <w:tc>
                <w:tcPr>
                  <w:tcW w:w="4882" w:type="dxa"/>
                </w:tcPr>
                <w:p w14:paraId="3D219638"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obținute prin coaserea împreună sau prin asamblarea în alt mod a două sau mai multe bucăți de tricotaj sau</w:t>
                  </w:r>
                </w:p>
                <w:p w14:paraId="4C8CB930"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țesături croșetate care au fost fie tăiate la formă, fie obținute direct la forma</w:t>
                  </w:r>
                </w:p>
              </w:tc>
              <w:tc>
                <w:tcPr>
                  <w:tcW w:w="3063" w:type="dxa"/>
                </w:tcPr>
                <w:p w14:paraId="4DA944EC"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p w14:paraId="71C5ED72"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10C9D8F6" w14:textId="77777777" w:rsidTr="00535BAB">
              <w:tc>
                <w:tcPr>
                  <w:tcW w:w="1683" w:type="dxa"/>
                </w:tcPr>
                <w:p w14:paraId="2FB361A2"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6103 (b)</w:t>
                  </w:r>
                </w:p>
              </w:tc>
              <w:tc>
                <w:tcPr>
                  <w:tcW w:w="4882" w:type="dxa"/>
                </w:tcPr>
                <w:p w14:paraId="0FB5626A"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3C8D38D3"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13B94844" w14:textId="77777777" w:rsidTr="00535BAB">
              <w:tc>
                <w:tcPr>
                  <w:tcW w:w="1683" w:type="dxa"/>
                </w:tcPr>
                <w:p w14:paraId="2A9514D5"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6104</w:t>
                  </w:r>
                </w:p>
              </w:tc>
              <w:tc>
                <w:tcPr>
                  <w:tcW w:w="4882" w:type="dxa"/>
                </w:tcPr>
                <w:p w14:paraId="344D0373"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Costume, ansambluri, jachete, blazere, rochii, fuste, fuste divizate, pantaloni, salopete cu bretele, pantaloni și pantaloni scurți (altele decât costumele de baie), tricotate sau croșetate pentru femei sau fete</w:t>
                  </w:r>
                </w:p>
              </w:tc>
              <w:tc>
                <w:tcPr>
                  <w:tcW w:w="3063" w:type="dxa"/>
                </w:tcPr>
                <w:p w14:paraId="098A24FA"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7ACBB235" w14:textId="77777777" w:rsidTr="00535BAB">
              <w:tc>
                <w:tcPr>
                  <w:tcW w:w="1683" w:type="dxa"/>
                </w:tcPr>
                <w:p w14:paraId="46160A15"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6104 (a)</w:t>
                  </w:r>
                </w:p>
              </w:tc>
              <w:tc>
                <w:tcPr>
                  <w:tcW w:w="4882" w:type="dxa"/>
                </w:tcPr>
                <w:p w14:paraId="568D9601"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obținute prin coaserea împreună sau prin asamblarea în alt mod a două sau mai multe bucăți de tricotaj sau</w:t>
                  </w:r>
                </w:p>
                <w:p w14:paraId="10C07E0E"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țesături croșetate care au fost fie tăiate la formă, fie obținute direct la forma</w:t>
                  </w:r>
                </w:p>
              </w:tc>
              <w:tc>
                <w:tcPr>
                  <w:tcW w:w="3063" w:type="dxa"/>
                </w:tcPr>
                <w:p w14:paraId="43B0A2D2"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p w14:paraId="6A6333EB"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66D68396" w14:textId="77777777" w:rsidTr="00535BAB">
              <w:tc>
                <w:tcPr>
                  <w:tcW w:w="1683" w:type="dxa"/>
                </w:tcPr>
                <w:p w14:paraId="73809469"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6104 (b)</w:t>
                  </w:r>
                </w:p>
              </w:tc>
              <w:tc>
                <w:tcPr>
                  <w:tcW w:w="4882" w:type="dxa"/>
                </w:tcPr>
                <w:p w14:paraId="26CA7569"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4006FAF6"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2EAF8D4B" w14:textId="77777777" w:rsidTr="00535BAB">
              <w:tc>
                <w:tcPr>
                  <w:tcW w:w="1683" w:type="dxa"/>
                </w:tcPr>
                <w:p w14:paraId="4E82F1A0"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6105</w:t>
                  </w:r>
                </w:p>
              </w:tc>
              <w:tc>
                <w:tcPr>
                  <w:tcW w:w="4882" w:type="dxa"/>
                </w:tcPr>
                <w:p w14:paraId="107C62B1"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Cămăși pentru bărbați sau băieți, tricotate sau croșetate</w:t>
                  </w:r>
                </w:p>
              </w:tc>
              <w:tc>
                <w:tcPr>
                  <w:tcW w:w="3063" w:type="dxa"/>
                </w:tcPr>
                <w:p w14:paraId="0EE2D26E"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7B923700" w14:textId="77777777" w:rsidTr="00535BAB">
              <w:tc>
                <w:tcPr>
                  <w:tcW w:w="1683" w:type="dxa"/>
                </w:tcPr>
                <w:p w14:paraId="1FCC4D17"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6105 (a)</w:t>
                  </w:r>
                </w:p>
              </w:tc>
              <w:tc>
                <w:tcPr>
                  <w:tcW w:w="4882" w:type="dxa"/>
                </w:tcPr>
                <w:p w14:paraId="7BB632D5"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obținute prin coaserea împreună sau prin asamblarea în alt mod a două sau mai multe bucăți de tricotaj sau</w:t>
                  </w:r>
                </w:p>
                <w:p w14:paraId="17C92086"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țesături croșetate care au fost fie tăiate la formă, fie obținute direct la forma</w:t>
                  </w:r>
                </w:p>
              </w:tc>
              <w:tc>
                <w:tcPr>
                  <w:tcW w:w="3063" w:type="dxa"/>
                </w:tcPr>
                <w:p w14:paraId="19F173FF"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p w14:paraId="5EFBC3C5"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292A2057" w14:textId="77777777" w:rsidTr="00535BAB">
              <w:tc>
                <w:tcPr>
                  <w:tcW w:w="1683" w:type="dxa"/>
                </w:tcPr>
                <w:p w14:paraId="3355046B"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6105 (b)</w:t>
                  </w:r>
                </w:p>
              </w:tc>
              <w:tc>
                <w:tcPr>
                  <w:tcW w:w="4882" w:type="dxa"/>
                </w:tcPr>
                <w:p w14:paraId="5F975BCE"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4CA9CCFF"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3E1F6A86" w14:textId="77777777" w:rsidTr="00535BAB">
              <w:tc>
                <w:tcPr>
                  <w:tcW w:w="1683" w:type="dxa"/>
                </w:tcPr>
                <w:p w14:paraId="50276AF1"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6106</w:t>
                  </w:r>
                </w:p>
              </w:tc>
              <w:tc>
                <w:tcPr>
                  <w:tcW w:w="4882" w:type="dxa"/>
                </w:tcPr>
                <w:p w14:paraId="133E8861"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Bluze, cămăși și cămăși-bluze pentru femei sau fete, tricotate sau croșetate</w:t>
                  </w:r>
                </w:p>
              </w:tc>
              <w:tc>
                <w:tcPr>
                  <w:tcW w:w="3063" w:type="dxa"/>
                </w:tcPr>
                <w:p w14:paraId="6102A922"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171903E2" w14:textId="77777777" w:rsidTr="00535BAB">
              <w:tc>
                <w:tcPr>
                  <w:tcW w:w="1683" w:type="dxa"/>
                </w:tcPr>
                <w:p w14:paraId="5646631B"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6106 (a)</w:t>
                  </w:r>
                </w:p>
              </w:tc>
              <w:tc>
                <w:tcPr>
                  <w:tcW w:w="4882" w:type="dxa"/>
                </w:tcPr>
                <w:p w14:paraId="6554E723"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obținute prin coaserea împreună sau prin asamblarea în alt mod a două sau mai multe bucăți de tricotaj sau</w:t>
                  </w:r>
                </w:p>
                <w:p w14:paraId="05340BE0"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țesături croșetate care au fost fie tăiate la formă, fie obținute direct la forma</w:t>
                  </w:r>
                </w:p>
              </w:tc>
              <w:tc>
                <w:tcPr>
                  <w:tcW w:w="3063" w:type="dxa"/>
                </w:tcPr>
                <w:p w14:paraId="38B841E7"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p w14:paraId="0FC5173C"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65194484" w14:textId="77777777" w:rsidTr="00535BAB">
              <w:tc>
                <w:tcPr>
                  <w:tcW w:w="1683" w:type="dxa"/>
                </w:tcPr>
                <w:p w14:paraId="35B6B996"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6106 (b)</w:t>
                  </w:r>
                </w:p>
              </w:tc>
              <w:tc>
                <w:tcPr>
                  <w:tcW w:w="4882" w:type="dxa"/>
                </w:tcPr>
                <w:p w14:paraId="3DFA8A15"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4F901242"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2CD80318" w14:textId="77777777" w:rsidTr="00535BAB">
              <w:tc>
                <w:tcPr>
                  <w:tcW w:w="1683" w:type="dxa"/>
                </w:tcPr>
                <w:p w14:paraId="1566744A"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6107</w:t>
                  </w:r>
                </w:p>
              </w:tc>
              <w:tc>
                <w:tcPr>
                  <w:tcW w:w="4882" w:type="dxa"/>
                </w:tcPr>
                <w:p w14:paraId="168809C9"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Chiloți, slip, cămăși de noapte, pijamale, halate de baie, halate și articole similare, tricotate sau croșetate, pentru bărbați sau băieți</w:t>
                  </w:r>
                </w:p>
              </w:tc>
              <w:tc>
                <w:tcPr>
                  <w:tcW w:w="3063" w:type="dxa"/>
                </w:tcPr>
                <w:p w14:paraId="7BEC21C2"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433C03F6" w14:textId="77777777" w:rsidTr="00535BAB">
              <w:tc>
                <w:tcPr>
                  <w:tcW w:w="1683" w:type="dxa"/>
                </w:tcPr>
                <w:p w14:paraId="75FB6DAE"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ex 6107 (a)</w:t>
                  </w:r>
                </w:p>
              </w:tc>
              <w:tc>
                <w:tcPr>
                  <w:tcW w:w="4882" w:type="dxa"/>
                </w:tcPr>
                <w:p w14:paraId="49ABB4BB"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obținute prin coaserea sau asamblarea în alt mod a două sau mai multe bucăți de material tricotat sau croșetat care au fost fie tăiate la formă, fie obținute direct la formă</w:t>
                  </w:r>
                </w:p>
              </w:tc>
              <w:tc>
                <w:tcPr>
                  <w:tcW w:w="3063" w:type="dxa"/>
                </w:tcPr>
                <w:p w14:paraId="5B4141F9"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p w14:paraId="718CD7B4"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137BD315" w14:textId="77777777" w:rsidTr="00535BAB">
              <w:tc>
                <w:tcPr>
                  <w:tcW w:w="1683" w:type="dxa"/>
                </w:tcPr>
                <w:p w14:paraId="7070B9AC"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6107 (b)</w:t>
                  </w:r>
                </w:p>
              </w:tc>
              <w:tc>
                <w:tcPr>
                  <w:tcW w:w="4882" w:type="dxa"/>
                </w:tcPr>
                <w:p w14:paraId="2F8FFC5D"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41D13F72"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238C5DE6" w14:textId="77777777" w:rsidTr="00535BAB">
              <w:tc>
                <w:tcPr>
                  <w:tcW w:w="1683" w:type="dxa"/>
                </w:tcPr>
                <w:p w14:paraId="105D77DE"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6108</w:t>
                  </w:r>
                </w:p>
              </w:tc>
              <w:tc>
                <w:tcPr>
                  <w:tcW w:w="4882" w:type="dxa"/>
                </w:tcPr>
                <w:p w14:paraId="6CCC2BB4"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Slip, jupon, slip, chiloți, cămăși de noapte, pijamale, neglije, halate de baie, halate și articole similare, tricotate sau croșetate, pentru femei sau fete</w:t>
                  </w:r>
                </w:p>
              </w:tc>
              <w:tc>
                <w:tcPr>
                  <w:tcW w:w="3063" w:type="dxa"/>
                </w:tcPr>
                <w:p w14:paraId="6FB59119"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427159CA" w14:textId="77777777" w:rsidTr="00535BAB">
              <w:tc>
                <w:tcPr>
                  <w:tcW w:w="1683" w:type="dxa"/>
                </w:tcPr>
                <w:p w14:paraId="5AFB1718"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6108 (a)</w:t>
                  </w:r>
                </w:p>
              </w:tc>
              <w:tc>
                <w:tcPr>
                  <w:tcW w:w="4882" w:type="dxa"/>
                </w:tcPr>
                <w:p w14:paraId="6DB1EC0D"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obținute prin coaserea sau asamblarea în alt mod a două sau mai multe bucăți de material tricotat sau croșetat care au fost fie tăiate la formă, fie obținute direct la formă</w:t>
                  </w:r>
                </w:p>
              </w:tc>
              <w:tc>
                <w:tcPr>
                  <w:tcW w:w="3063" w:type="dxa"/>
                </w:tcPr>
                <w:p w14:paraId="5DB9A3FC"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p w14:paraId="35D4DEBA"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04C759C0" w14:textId="77777777" w:rsidTr="00535BAB">
              <w:tc>
                <w:tcPr>
                  <w:tcW w:w="1683" w:type="dxa"/>
                </w:tcPr>
                <w:p w14:paraId="118E7A85"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6108 (b)</w:t>
                  </w:r>
                </w:p>
              </w:tc>
              <w:tc>
                <w:tcPr>
                  <w:tcW w:w="4882" w:type="dxa"/>
                </w:tcPr>
                <w:p w14:paraId="21FEF585"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4D1DA171"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1F27CA71" w14:textId="77777777" w:rsidTr="00535BAB">
              <w:tc>
                <w:tcPr>
                  <w:tcW w:w="1683" w:type="dxa"/>
                </w:tcPr>
                <w:p w14:paraId="6ECACB3A"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6109</w:t>
                  </w:r>
                </w:p>
              </w:tc>
              <w:tc>
                <w:tcPr>
                  <w:tcW w:w="4882" w:type="dxa"/>
                </w:tcPr>
                <w:p w14:paraId="74E35DEA"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Tricouri, maiote și alte veste, tricotate sau croșetate</w:t>
                  </w:r>
                </w:p>
              </w:tc>
              <w:tc>
                <w:tcPr>
                  <w:tcW w:w="3063" w:type="dxa"/>
                </w:tcPr>
                <w:p w14:paraId="5196BEEF"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61CD4247" w14:textId="77777777" w:rsidTr="00535BAB">
              <w:tc>
                <w:tcPr>
                  <w:tcW w:w="1683" w:type="dxa"/>
                </w:tcPr>
                <w:p w14:paraId="548E0EF1"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6109 (a)</w:t>
                  </w:r>
                </w:p>
              </w:tc>
              <w:tc>
                <w:tcPr>
                  <w:tcW w:w="4882" w:type="dxa"/>
                </w:tcPr>
                <w:p w14:paraId="68E00EBD"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obținute prin coaserea sau asamblarea în alt mod a două sau mai multe bucăți de material tricotat sau croșetat care au fost fie tăiate la formă, fie obținute direct la formă</w:t>
                  </w:r>
                </w:p>
              </w:tc>
              <w:tc>
                <w:tcPr>
                  <w:tcW w:w="3063" w:type="dxa"/>
                </w:tcPr>
                <w:p w14:paraId="76A244AB"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p w14:paraId="4A31566C"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1C2E2299" w14:textId="77777777" w:rsidTr="00535BAB">
              <w:tc>
                <w:tcPr>
                  <w:tcW w:w="1683" w:type="dxa"/>
                </w:tcPr>
                <w:p w14:paraId="1A747DDB"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6109 (b)</w:t>
                  </w:r>
                </w:p>
              </w:tc>
              <w:tc>
                <w:tcPr>
                  <w:tcW w:w="4882" w:type="dxa"/>
                </w:tcPr>
                <w:p w14:paraId="020CE8CB"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444B69FF"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04023A91" w14:textId="77777777" w:rsidTr="00535BAB">
              <w:tc>
                <w:tcPr>
                  <w:tcW w:w="1683" w:type="dxa"/>
                </w:tcPr>
                <w:p w14:paraId="30F21296"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6110</w:t>
                  </w:r>
                </w:p>
              </w:tc>
              <w:tc>
                <w:tcPr>
                  <w:tcW w:w="4882" w:type="dxa"/>
                </w:tcPr>
                <w:p w14:paraId="51BFD783"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Jerseuri, pulovere, cardigane, veste și articole similare, tricotate sau croșetate</w:t>
                  </w:r>
                </w:p>
              </w:tc>
              <w:tc>
                <w:tcPr>
                  <w:tcW w:w="3063" w:type="dxa"/>
                </w:tcPr>
                <w:p w14:paraId="47BBA052"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5D372D60" w14:textId="77777777" w:rsidTr="00535BAB">
              <w:tc>
                <w:tcPr>
                  <w:tcW w:w="1683" w:type="dxa"/>
                </w:tcPr>
                <w:p w14:paraId="648D78CF"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6110 (a)</w:t>
                  </w:r>
                </w:p>
              </w:tc>
              <w:tc>
                <w:tcPr>
                  <w:tcW w:w="4882" w:type="dxa"/>
                </w:tcPr>
                <w:p w14:paraId="22607684"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obținute prin coaserea sau asamblarea în alt mod a două sau mai multe bucăți de material tricotat sau croșetat care au fost fie tăiate la formă, fie obținute direct la formă</w:t>
                  </w:r>
                </w:p>
              </w:tc>
              <w:tc>
                <w:tcPr>
                  <w:tcW w:w="3063" w:type="dxa"/>
                </w:tcPr>
                <w:p w14:paraId="69AF6D35"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p w14:paraId="09FD807F"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02284CC5" w14:textId="77777777" w:rsidTr="00535BAB">
              <w:tc>
                <w:tcPr>
                  <w:tcW w:w="1683" w:type="dxa"/>
                </w:tcPr>
                <w:p w14:paraId="28D4A048"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6110 (b)</w:t>
                  </w:r>
                </w:p>
              </w:tc>
              <w:tc>
                <w:tcPr>
                  <w:tcW w:w="4882" w:type="dxa"/>
                </w:tcPr>
                <w:p w14:paraId="0015ACEC"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5A978724"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2B69A9C7" w14:textId="77777777" w:rsidTr="00535BAB">
              <w:tc>
                <w:tcPr>
                  <w:tcW w:w="1683" w:type="dxa"/>
                </w:tcPr>
                <w:p w14:paraId="5F15D6C4"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6111</w:t>
                  </w:r>
                </w:p>
              </w:tc>
              <w:tc>
                <w:tcPr>
                  <w:tcW w:w="4882" w:type="dxa"/>
                </w:tcPr>
                <w:p w14:paraId="63DCF5B2"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Îmbrăcăminte și accesorii de îmbrăcăminte pentru bebeluși, tricotate sau croșetate.</w:t>
                  </w:r>
                </w:p>
              </w:tc>
              <w:tc>
                <w:tcPr>
                  <w:tcW w:w="3063" w:type="dxa"/>
                </w:tcPr>
                <w:p w14:paraId="2ECA8C00"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5697FCFB" w14:textId="77777777" w:rsidTr="00535BAB">
              <w:tc>
                <w:tcPr>
                  <w:tcW w:w="1683" w:type="dxa"/>
                </w:tcPr>
                <w:p w14:paraId="0FA2FF9A"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6111 (a)</w:t>
                  </w:r>
                </w:p>
              </w:tc>
              <w:tc>
                <w:tcPr>
                  <w:tcW w:w="4882" w:type="dxa"/>
                </w:tcPr>
                <w:p w14:paraId="7B347548"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obținute prin coaserea sau asamblarea în alt mod a două sau mai multe bucăți de material tricotat sau croșetat care au fost fie tăiate la formă, fie obținute direct la formă</w:t>
                  </w:r>
                </w:p>
              </w:tc>
              <w:tc>
                <w:tcPr>
                  <w:tcW w:w="3063" w:type="dxa"/>
                </w:tcPr>
                <w:p w14:paraId="26845028"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p w14:paraId="3D03D1E4"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705B7105" w14:textId="77777777" w:rsidTr="00535BAB">
              <w:tc>
                <w:tcPr>
                  <w:tcW w:w="1683" w:type="dxa"/>
                </w:tcPr>
                <w:p w14:paraId="1FD10B44"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6111 (b)</w:t>
                  </w:r>
                </w:p>
              </w:tc>
              <w:tc>
                <w:tcPr>
                  <w:tcW w:w="4882" w:type="dxa"/>
                </w:tcPr>
                <w:p w14:paraId="31AA00A0"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61E6DA8E"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1E09DE34" w14:textId="77777777" w:rsidTr="00535BAB">
              <w:tc>
                <w:tcPr>
                  <w:tcW w:w="1683" w:type="dxa"/>
                </w:tcPr>
                <w:p w14:paraId="7F0BBB2F"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6112</w:t>
                  </w:r>
                </w:p>
              </w:tc>
              <w:tc>
                <w:tcPr>
                  <w:tcW w:w="4882" w:type="dxa"/>
                </w:tcPr>
                <w:p w14:paraId="0018E959"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Treninguri, costume de schi și costume de baie, tricotate sau croșetate</w:t>
                  </w:r>
                </w:p>
              </w:tc>
              <w:tc>
                <w:tcPr>
                  <w:tcW w:w="3063" w:type="dxa"/>
                </w:tcPr>
                <w:p w14:paraId="56BCA4C4"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014FDE77" w14:textId="77777777" w:rsidTr="00535BAB">
              <w:tc>
                <w:tcPr>
                  <w:tcW w:w="1683" w:type="dxa"/>
                </w:tcPr>
                <w:p w14:paraId="7B9E40B0"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6112 (a)</w:t>
                  </w:r>
                </w:p>
              </w:tc>
              <w:tc>
                <w:tcPr>
                  <w:tcW w:w="4882" w:type="dxa"/>
                </w:tcPr>
                <w:p w14:paraId="01248AF0"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obținute prin coaserea sau asamblarea în alt mod a două sau mai multe bucăți de material tricotat sau croșetat care au fost fie tăiate la formă, fie obținute direct la formă</w:t>
                  </w:r>
                </w:p>
              </w:tc>
              <w:tc>
                <w:tcPr>
                  <w:tcW w:w="3063" w:type="dxa"/>
                </w:tcPr>
                <w:p w14:paraId="71F2DB59"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p w14:paraId="0CD5CE16"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19875DE7" w14:textId="77777777" w:rsidTr="00535BAB">
              <w:tc>
                <w:tcPr>
                  <w:tcW w:w="1683" w:type="dxa"/>
                </w:tcPr>
                <w:p w14:paraId="70161EBE"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6112 (b)</w:t>
                  </w:r>
                </w:p>
              </w:tc>
              <w:tc>
                <w:tcPr>
                  <w:tcW w:w="4882" w:type="dxa"/>
                </w:tcPr>
                <w:p w14:paraId="1BA662FA"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592FCAE3"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1D8B7F22" w14:textId="77777777" w:rsidTr="00535BAB">
              <w:tc>
                <w:tcPr>
                  <w:tcW w:w="1683" w:type="dxa"/>
                </w:tcPr>
                <w:p w14:paraId="792A2EEC"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6113</w:t>
                  </w:r>
                </w:p>
              </w:tc>
              <w:tc>
                <w:tcPr>
                  <w:tcW w:w="4882" w:type="dxa"/>
                </w:tcPr>
                <w:p w14:paraId="625702ED"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Îmbrăcăminte, alcătuite din țesături tricotate sau croșetate de la pozițiile 5903, 5906 sau 5907.</w:t>
                  </w:r>
                </w:p>
              </w:tc>
              <w:tc>
                <w:tcPr>
                  <w:tcW w:w="3063" w:type="dxa"/>
                </w:tcPr>
                <w:p w14:paraId="3F182D37"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23558A8D" w14:textId="77777777" w:rsidTr="00535BAB">
              <w:tc>
                <w:tcPr>
                  <w:tcW w:w="1683" w:type="dxa"/>
                </w:tcPr>
                <w:p w14:paraId="0B990143"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6113 (a)</w:t>
                  </w:r>
                </w:p>
              </w:tc>
              <w:tc>
                <w:tcPr>
                  <w:tcW w:w="4882" w:type="dxa"/>
                </w:tcPr>
                <w:p w14:paraId="07D22CE1"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 obținute prin coaserea sau asamblarea în alt mod a două sau mai multe bucăți de material tricotat sau croșetat care au </w:t>
                  </w:r>
                  <w:r w:rsidRPr="001B595E">
                    <w:rPr>
                      <w:rFonts w:ascii="Times New Roman" w:eastAsia="Calibri" w:hAnsi="Times New Roman" w:cs="Times New Roman"/>
                      <w:color w:val="000000" w:themeColor="text1"/>
                      <w:sz w:val="24"/>
                      <w:szCs w:val="24"/>
                      <w:lang w:val="en-US"/>
                    </w:rPr>
                    <w:lastRenderedPageBreak/>
                    <w:t>fost fie tăiate la formă, fie obținute direct la formă</w:t>
                  </w:r>
                </w:p>
              </w:tc>
              <w:tc>
                <w:tcPr>
                  <w:tcW w:w="3063" w:type="dxa"/>
                </w:tcPr>
                <w:p w14:paraId="2510566F"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Machiaj complet</w:t>
                  </w:r>
                </w:p>
                <w:p w14:paraId="7ED0979E"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6300FA38" w14:textId="77777777" w:rsidTr="00535BAB">
              <w:tc>
                <w:tcPr>
                  <w:tcW w:w="1683" w:type="dxa"/>
                </w:tcPr>
                <w:p w14:paraId="23B10A55"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ex 6113 (b)</w:t>
                  </w:r>
                </w:p>
              </w:tc>
              <w:tc>
                <w:tcPr>
                  <w:tcW w:w="4882" w:type="dxa"/>
                </w:tcPr>
                <w:p w14:paraId="59E620D1"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6C85C5C5"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40B94159" w14:textId="77777777" w:rsidTr="00535BAB">
              <w:tc>
                <w:tcPr>
                  <w:tcW w:w="1683" w:type="dxa"/>
                </w:tcPr>
                <w:p w14:paraId="378C26A9"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6114</w:t>
                  </w:r>
                </w:p>
              </w:tc>
              <w:tc>
                <w:tcPr>
                  <w:tcW w:w="4882" w:type="dxa"/>
                </w:tcPr>
                <w:p w14:paraId="16B405F3"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Alte articole de îmbrăcăminte, tricotate sau croșetate</w:t>
                  </w:r>
                </w:p>
              </w:tc>
              <w:tc>
                <w:tcPr>
                  <w:tcW w:w="3063" w:type="dxa"/>
                </w:tcPr>
                <w:p w14:paraId="13550BFA"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68FFC546" w14:textId="77777777" w:rsidTr="00535BAB">
              <w:tc>
                <w:tcPr>
                  <w:tcW w:w="1683" w:type="dxa"/>
                </w:tcPr>
                <w:p w14:paraId="1E0CD0C5"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6114 (a)</w:t>
                  </w:r>
                </w:p>
              </w:tc>
              <w:tc>
                <w:tcPr>
                  <w:tcW w:w="4882" w:type="dxa"/>
                </w:tcPr>
                <w:p w14:paraId="6CB1DC72"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obținute prin coaserea sau asamblarea în alt mod a două sau mai multe bucăți de material tricotat sau croșetat care au fost fie tăiate la formă, fie obținute direct la formă</w:t>
                  </w:r>
                </w:p>
              </w:tc>
              <w:tc>
                <w:tcPr>
                  <w:tcW w:w="3063" w:type="dxa"/>
                </w:tcPr>
                <w:p w14:paraId="7E62FB2B"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p w14:paraId="364AA745"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29F31DAB" w14:textId="77777777" w:rsidTr="00535BAB">
              <w:tc>
                <w:tcPr>
                  <w:tcW w:w="1683" w:type="dxa"/>
                </w:tcPr>
                <w:p w14:paraId="37400C03"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6114 (b)</w:t>
                  </w:r>
                </w:p>
              </w:tc>
              <w:tc>
                <w:tcPr>
                  <w:tcW w:w="4882" w:type="dxa"/>
                </w:tcPr>
                <w:p w14:paraId="2F19930D"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032B29E6"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6507768F" w14:textId="77777777" w:rsidTr="00535BAB">
              <w:tc>
                <w:tcPr>
                  <w:tcW w:w="1683" w:type="dxa"/>
                </w:tcPr>
                <w:p w14:paraId="6EC5FD0A"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6115</w:t>
                  </w:r>
                </w:p>
              </w:tc>
              <w:tc>
                <w:tcPr>
                  <w:tcW w:w="4882" w:type="dxa"/>
                </w:tcPr>
                <w:p w14:paraId="3C896A42"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Chiloți, dresuri, ciorapi, șosete și alte articole de ciorapi, inclusiv ciorapi cu compresie gradată (de exemplu, ciorapi pentru vene varicoase) și încălțăminte fără tălpi aplicate, tricotate sau croșetate</w:t>
                  </w:r>
                </w:p>
              </w:tc>
              <w:tc>
                <w:tcPr>
                  <w:tcW w:w="3063" w:type="dxa"/>
                </w:tcPr>
                <w:p w14:paraId="7EBE491A"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7F27B56A" w14:textId="77777777" w:rsidTr="00535BAB">
              <w:tc>
                <w:tcPr>
                  <w:tcW w:w="1683" w:type="dxa"/>
                </w:tcPr>
                <w:p w14:paraId="6A5C3F90"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6115 (a)</w:t>
                  </w:r>
                </w:p>
              </w:tc>
              <w:tc>
                <w:tcPr>
                  <w:tcW w:w="4882" w:type="dxa"/>
                </w:tcPr>
                <w:p w14:paraId="6FFF5B90"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obținute prin coaserea sau asamblarea în alt mod a două sau mai multe bucăți de material tricotat sau croșetat care au fost fie tăiate la formă, fie obținute direct la formă</w:t>
                  </w:r>
                </w:p>
              </w:tc>
              <w:tc>
                <w:tcPr>
                  <w:tcW w:w="3063" w:type="dxa"/>
                </w:tcPr>
                <w:p w14:paraId="3268A4DD"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p w14:paraId="73898E5F"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1E9C6FDE" w14:textId="77777777" w:rsidTr="00535BAB">
              <w:tc>
                <w:tcPr>
                  <w:tcW w:w="1683" w:type="dxa"/>
                </w:tcPr>
                <w:p w14:paraId="31679AB8"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6115 (b)</w:t>
                  </w:r>
                </w:p>
              </w:tc>
              <w:tc>
                <w:tcPr>
                  <w:tcW w:w="4882" w:type="dxa"/>
                </w:tcPr>
                <w:p w14:paraId="6EA75E61"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25DCB1C4"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3CF60554" w14:textId="77777777" w:rsidTr="00535BAB">
              <w:tc>
                <w:tcPr>
                  <w:tcW w:w="1683" w:type="dxa"/>
                </w:tcPr>
                <w:p w14:paraId="727C4BF2"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6116</w:t>
                  </w:r>
                </w:p>
              </w:tc>
              <w:tc>
                <w:tcPr>
                  <w:tcW w:w="4882" w:type="dxa"/>
                </w:tcPr>
                <w:p w14:paraId="257A7AE0"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Mănuși, mănuși și mănuși, tricotate sau croșetate</w:t>
                  </w:r>
                </w:p>
              </w:tc>
              <w:tc>
                <w:tcPr>
                  <w:tcW w:w="3063" w:type="dxa"/>
                </w:tcPr>
                <w:p w14:paraId="66C8B5DE"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52CE835A" w14:textId="77777777" w:rsidTr="00535BAB">
              <w:tc>
                <w:tcPr>
                  <w:tcW w:w="1683" w:type="dxa"/>
                </w:tcPr>
                <w:p w14:paraId="45372EC6"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6116 (a)</w:t>
                  </w:r>
                </w:p>
              </w:tc>
              <w:tc>
                <w:tcPr>
                  <w:tcW w:w="4882" w:type="dxa"/>
                </w:tcPr>
                <w:p w14:paraId="710A31CD"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obținute prin coaserea sau asamblarea în alt mod a două sau mai multe bucăți de material tricotat sau croșetat care au fost fie tăiate la formă, fie obținute direct la formă</w:t>
                  </w:r>
                </w:p>
              </w:tc>
              <w:tc>
                <w:tcPr>
                  <w:tcW w:w="3063" w:type="dxa"/>
                </w:tcPr>
                <w:p w14:paraId="2F257771"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p w14:paraId="4B63E82A"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00FA4BB4" w14:textId="77777777" w:rsidTr="00535BAB">
              <w:tc>
                <w:tcPr>
                  <w:tcW w:w="1683" w:type="dxa"/>
                </w:tcPr>
                <w:p w14:paraId="5791E358"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6116 (b)</w:t>
                  </w:r>
                </w:p>
              </w:tc>
              <w:tc>
                <w:tcPr>
                  <w:tcW w:w="4882" w:type="dxa"/>
                </w:tcPr>
                <w:p w14:paraId="12CB8408"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2494F150"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681B4F49" w14:textId="77777777" w:rsidTr="00535BAB">
              <w:tc>
                <w:tcPr>
                  <w:tcW w:w="1683" w:type="dxa"/>
                </w:tcPr>
                <w:p w14:paraId="1D36F05D"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6117</w:t>
                  </w:r>
                </w:p>
              </w:tc>
              <w:tc>
                <w:tcPr>
                  <w:tcW w:w="4882" w:type="dxa"/>
                </w:tcPr>
                <w:p w14:paraId="5FAFED8F"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Alte accesorii vestimentare confectionate, tricotate sau crosetate; părți tricotate sau croșetate ale articolelor de îmbrăcăminte sau ale accesoriilor de îmbrăcăminte</w:t>
                  </w:r>
                </w:p>
              </w:tc>
              <w:tc>
                <w:tcPr>
                  <w:tcW w:w="3063" w:type="dxa"/>
                </w:tcPr>
                <w:p w14:paraId="7B39811E"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0A3D73DC" w14:textId="77777777" w:rsidTr="00535BAB">
              <w:tc>
                <w:tcPr>
                  <w:tcW w:w="1683" w:type="dxa"/>
                </w:tcPr>
                <w:p w14:paraId="7ABD993B"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6117 (a)</w:t>
                  </w:r>
                </w:p>
              </w:tc>
              <w:tc>
                <w:tcPr>
                  <w:tcW w:w="4882" w:type="dxa"/>
                </w:tcPr>
                <w:p w14:paraId="56AC53FC"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obținute prin coaserea sau asamblarea în alt mod a două sau mai multe bucăți de material tricotat sau croșetat care au fost fie tăiate la formă, fie obținute direct la formă</w:t>
                  </w:r>
                </w:p>
              </w:tc>
              <w:tc>
                <w:tcPr>
                  <w:tcW w:w="3063" w:type="dxa"/>
                </w:tcPr>
                <w:p w14:paraId="2C1EC596"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p w14:paraId="338ED992"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17228855" w14:textId="77777777" w:rsidTr="00535BAB">
              <w:tc>
                <w:tcPr>
                  <w:tcW w:w="1683" w:type="dxa"/>
                </w:tcPr>
                <w:p w14:paraId="72926CC6"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6117 (b)</w:t>
                  </w:r>
                </w:p>
              </w:tc>
              <w:tc>
                <w:tcPr>
                  <w:tcW w:w="4882" w:type="dxa"/>
                </w:tcPr>
                <w:p w14:paraId="7663EE6C"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72BEA73B"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bl>
          <w:p w14:paraId="22D4EF23"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5DE6C56A"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79305A15" w14:textId="77777777" w:rsidR="00DD4E44" w:rsidRPr="001B595E" w:rsidRDefault="00DD4E44" w:rsidP="00DD4E44">
            <w:pPr>
              <w:contextualSpacing/>
              <w:jc w:val="center"/>
              <w:rPr>
                <w:rFonts w:ascii="Times New Roman" w:eastAsia="Calibri" w:hAnsi="Times New Roman" w:cs="Times New Roman"/>
                <w:bCs/>
                <w:color w:val="000000" w:themeColor="text1"/>
                <w:sz w:val="24"/>
                <w:szCs w:val="24"/>
                <w:lang w:val="en-US"/>
              </w:rPr>
            </w:pPr>
            <w:r w:rsidRPr="001B595E">
              <w:rPr>
                <w:rFonts w:ascii="Times New Roman" w:eastAsia="Calibri" w:hAnsi="Times New Roman" w:cs="Times New Roman"/>
                <w:bCs/>
                <w:color w:val="000000" w:themeColor="text1"/>
                <w:sz w:val="24"/>
                <w:szCs w:val="24"/>
                <w:lang w:val="en-US"/>
              </w:rPr>
              <w:t>CAPITOLUL 62</w:t>
            </w:r>
          </w:p>
          <w:p w14:paraId="4EFCCB05" w14:textId="77777777" w:rsidR="00DD4E44" w:rsidRPr="001B595E" w:rsidRDefault="00DD4E44" w:rsidP="00DD4E44">
            <w:pPr>
              <w:contextualSpacing/>
              <w:jc w:val="center"/>
              <w:rPr>
                <w:rFonts w:ascii="Times New Roman" w:eastAsia="Calibri" w:hAnsi="Times New Roman" w:cs="Times New Roman"/>
                <w:bCs/>
                <w:color w:val="000000" w:themeColor="text1"/>
                <w:sz w:val="24"/>
                <w:szCs w:val="24"/>
                <w:lang w:val="en-US"/>
              </w:rPr>
            </w:pPr>
          </w:p>
          <w:p w14:paraId="53054E2A" w14:textId="77777777" w:rsidR="00DD4E44" w:rsidRPr="001B595E" w:rsidRDefault="00DD4E44" w:rsidP="00DD4E44">
            <w:pPr>
              <w:contextualSpacing/>
              <w:jc w:val="center"/>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Articole de îmbrăcăminte și accesorii de îmbrăcăminte, nu tricotate sau croșetate</w:t>
            </w:r>
          </w:p>
          <w:p w14:paraId="0D9488D0" w14:textId="77777777" w:rsidR="00DD4E44" w:rsidRPr="001B595E" w:rsidRDefault="00DD4E44" w:rsidP="00DD4E44">
            <w:pPr>
              <w:contextualSpacing/>
              <w:jc w:val="center"/>
              <w:rPr>
                <w:rFonts w:ascii="Times New Roman" w:eastAsia="Calibri" w:hAnsi="Times New Roman" w:cs="Times New Roman"/>
                <w:b/>
                <w:color w:val="000000" w:themeColor="text1"/>
                <w:sz w:val="24"/>
                <w:szCs w:val="24"/>
                <w:lang w:val="en-US"/>
              </w:rPr>
            </w:pPr>
          </w:p>
          <w:p w14:paraId="16514817"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 xml:space="preserve">Regula reziduală a capitolului </w:t>
            </w:r>
            <w:r w:rsidRPr="001B595E">
              <w:rPr>
                <w:rFonts w:ascii="Times New Roman" w:eastAsia="Calibri" w:hAnsi="Times New Roman" w:cs="Times New Roman"/>
                <w:color w:val="000000" w:themeColor="text1"/>
                <w:sz w:val="24"/>
                <w:szCs w:val="24"/>
                <w:lang w:val="en-US"/>
              </w:rPr>
              <w:t>:</w:t>
            </w:r>
          </w:p>
          <w:p w14:paraId="47475A7E"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17678033"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țara de origine a mărfurilor este țara din care provine cea mai mare parte a materialelor, determinată pe baza valorii materialelor.</w:t>
            </w:r>
          </w:p>
          <w:p w14:paraId="78ADD1A2"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bl>
            <w:tblPr>
              <w:tblStyle w:val="TableGrid1"/>
              <w:tblW w:w="0" w:type="auto"/>
              <w:tblLook w:val="04A0" w:firstRow="1" w:lastRow="0" w:firstColumn="1" w:lastColumn="0" w:noHBand="0" w:noVBand="1"/>
            </w:tblPr>
            <w:tblGrid>
              <w:gridCol w:w="1436"/>
              <w:gridCol w:w="4068"/>
              <w:gridCol w:w="2658"/>
            </w:tblGrid>
            <w:tr w:rsidR="001B595E" w:rsidRPr="001B595E" w14:paraId="6BA8F60A" w14:textId="77777777" w:rsidTr="00535BAB">
              <w:tc>
                <w:tcPr>
                  <w:tcW w:w="1683" w:type="dxa"/>
                </w:tcPr>
                <w:p w14:paraId="3F501B07"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4882" w:type="dxa"/>
                </w:tcPr>
                <w:p w14:paraId="7F29BA06"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063" w:type="dxa"/>
                </w:tcPr>
                <w:p w14:paraId="7ED27A40"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0EC8A27D" w14:textId="77777777" w:rsidTr="00535BAB">
              <w:tc>
                <w:tcPr>
                  <w:tcW w:w="1683" w:type="dxa"/>
                </w:tcPr>
                <w:p w14:paraId="4BF3C329"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6201</w:t>
                  </w:r>
                </w:p>
              </w:tc>
              <w:tc>
                <w:tcPr>
                  <w:tcW w:w="4882" w:type="dxa"/>
                </w:tcPr>
                <w:p w14:paraId="6192DA87"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Paltoane, paltoane, pelerine, mantale, anorac (inclusiv jachete de schi), pardesioane de vânt, jachete de vânt și articole similare, altele decât cele de la poziția 6203, pentru bărbați sau băieți</w:t>
                  </w:r>
                </w:p>
              </w:tc>
              <w:tc>
                <w:tcPr>
                  <w:tcW w:w="3063" w:type="dxa"/>
                </w:tcPr>
                <w:p w14:paraId="59D656B1"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68DBF4E7" w14:textId="77777777" w:rsidTr="00535BAB">
              <w:tc>
                <w:tcPr>
                  <w:tcW w:w="1683" w:type="dxa"/>
                </w:tcPr>
                <w:p w14:paraId="420E5540"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6201 (a)</w:t>
                  </w:r>
                </w:p>
              </w:tc>
              <w:tc>
                <w:tcPr>
                  <w:tcW w:w="4882" w:type="dxa"/>
                </w:tcPr>
                <w:p w14:paraId="3AE948CC"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terminat sau complet</w:t>
                  </w:r>
                </w:p>
              </w:tc>
              <w:tc>
                <w:tcPr>
                  <w:tcW w:w="3063" w:type="dxa"/>
                </w:tcPr>
                <w:p w14:paraId="229A9E11"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p w14:paraId="20AEB17E"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0E513FD5" w14:textId="77777777" w:rsidTr="00535BAB">
              <w:tc>
                <w:tcPr>
                  <w:tcW w:w="1683" w:type="dxa"/>
                </w:tcPr>
                <w:p w14:paraId="594F42B8"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6201 (b)</w:t>
                  </w:r>
                </w:p>
              </w:tc>
              <w:tc>
                <w:tcPr>
                  <w:tcW w:w="4882" w:type="dxa"/>
                </w:tcPr>
                <w:p w14:paraId="50BF6FE6"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neterminat sau incomplet</w:t>
                  </w:r>
                </w:p>
              </w:tc>
              <w:tc>
                <w:tcPr>
                  <w:tcW w:w="3063" w:type="dxa"/>
                </w:tcPr>
                <w:p w14:paraId="5B34A956"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01D59256" w14:textId="77777777" w:rsidTr="00535BAB">
              <w:tc>
                <w:tcPr>
                  <w:tcW w:w="1683" w:type="dxa"/>
                </w:tcPr>
                <w:p w14:paraId="5E0A7DF5"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6202</w:t>
                  </w:r>
                </w:p>
              </w:tc>
              <w:tc>
                <w:tcPr>
                  <w:tcW w:w="4882" w:type="dxa"/>
                </w:tcPr>
                <w:p w14:paraId="538F06F4"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Paltoane, paltoane, pelerine, mantale, anorac (inclusiv jachete de schi), pardesioare de vânt, jachete de vânt și articole similare, altele decât cele de la poziția 6204, pentru femei sau fete</w:t>
                  </w:r>
                </w:p>
              </w:tc>
              <w:tc>
                <w:tcPr>
                  <w:tcW w:w="3063" w:type="dxa"/>
                </w:tcPr>
                <w:p w14:paraId="310AAE83"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5432EFFE" w14:textId="77777777" w:rsidTr="00535BAB">
              <w:tc>
                <w:tcPr>
                  <w:tcW w:w="1683" w:type="dxa"/>
                </w:tcPr>
                <w:p w14:paraId="795BB04D"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6202 (a)</w:t>
                  </w:r>
                </w:p>
              </w:tc>
              <w:tc>
                <w:tcPr>
                  <w:tcW w:w="4882" w:type="dxa"/>
                </w:tcPr>
                <w:p w14:paraId="4D87699E"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terminat sau complet</w:t>
                  </w:r>
                </w:p>
              </w:tc>
              <w:tc>
                <w:tcPr>
                  <w:tcW w:w="3063" w:type="dxa"/>
                </w:tcPr>
                <w:p w14:paraId="5EEBB5AD"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p w14:paraId="13A5A18A"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18AFFDAB" w14:textId="77777777" w:rsidTr="00535BAB">
              <w:tc>
                <w:tcPr>
                  <w:tcW w:w="1683" w:type="dxa"/>
                </w:tcPr>
                <w:p w14:paraId="412DBA57"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6202 (b)</w:t>
                  </w:r>
                </w:p>
              </w:tc>
              <w:tc>
                <w:tcPr>
                  <w:tcW w:w="4882" w:type="dxa"/>
                </w:tcPr>
                <w:p w14:paraId="125277FF"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neterminat sau incomplet</w:t>
                  </w:r>
                </w:p>
              </w:tc>
              <w:tc>
                <w:tcPr>
                  <w:tcW w:w="3063" w:type="dxa"/>
                </w:tcPr>
                <w:p w14:paraId="00D223B1"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498123CF" w14:textId="77777777" w:rsidTr="00535BAB">
              <w:tc>
                <w:tcPr>
                  <w:tcW w:w="1683" w:type="dxa"/>
                </w:tcPr>
                <w:p w14:paraId="32A33DB9"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6203</w:t>
                  </w:r>
                </w:p>
              </w:tc>
              <w:tc>
                <w:tcPr>
                  <w:tcW w:w="4882" w:type="dxa"/>
                </w:tcPr>
                <w:p w14:paraId="3B83B4D1"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Costume pentru bărbați sau băieți, ansambluri, jachete, blazere, pantaloni, salopete cu bretele, pantaloni și pantaloni scurți (altele decât costumele de baie)</w:t>
                  </w:r>
                </w:p>
              </w:tc>
              <w:tc>
                <w:tcPr>
                  <w:tcW w:w="3063" w:type="dxa"/>
                </w:tcPr>
                <w:p w14:paraId="46BC8683"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01B751A5" w14:textId="77777777" w:rsidTr="00535BAB">
              <w:tc>
                <w:tcPr>
                  <w:tcW w:w="1683" w:type="dxa"/>
                </w:tcPr>
                <w:p w14:paraId="7A479C54"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6203 (a)</w:t>
                  </w:r>
                </w:p>
              </w:tc>
              <w:tc>
                <w:tcPr>
                  <w:tcW w:w="4882" w:type="dxa"/>
                </w:tcPr>
                <w:p w14:paraId="28454471"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terminat sau complet</w:t>
                  </w:r>
                </w:p>
              </w:tc>
              <w:tc>
                <w:tcPr>
                  <w:tcW w:w="3063" w:type="dxa"/>
                </w:tcPr>
                <w:p w14:paraId="045F7BB2"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p w14:paraId="5E190A91"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1339F057" w14:textId="77777777" w:rsidTr="00535BAB">
              <w:tc>
                <w:tcPr>
                  <w:tcW w:w="1683" w:type="dxa"/>
                </w:tcPr>
                <w:p w14:paraId="70C3C8CE"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6203 (b)</w:t>
                  </w:r>
                </w:p>
              </w:tc>
              <w:tc>
                <w:tcPr>
                  <w:tcW w:w="4882" w:type="dxa"/>
                </w:tcPr>
                <w:p w14:paraId="21FB8AF0"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neterminat sau incomplet</w:t>
                  </w:r>
                </w:p>
              </w:tc>
              <w:tc>
                <w:tcPr>
                  <w:tcW w:w="3063" w:type="dxa"/>
                </w:tcPr>
                <w:p w14:paraId="4A0DEC95"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4E269C88" w14:textId="77777777" w:rsidTr="00535BAB">
              <w:tc>
                <w:tcPr>
                  <w:tcW w:w="1683" w:type="dxa"/>
                </w:tcPr>
                <w:p w14:paraId="30C5F5C6"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6204</w:t>
                  </w:r>
                </w:p>
              </w:tc>
              <w:tc>
                <w:tcPr>
                  <w:tcW w:w="4882" w:type="dxa"/>
                </w:tcPr>
                <w:p w14:paraId="3572814D"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Costume pentru femei sau fete, ansambluri, jachete, blazere, rochii, fuste, fuste divizate, pantaloni, salopete cu bretele, pantaloni și pantaloni scurți (altele decât costumele de baie)</w:t>
                  </w:r>
                </w:p>
              </w:tc>
              <w:tc>
                <w:tcPr>
                  <w:tcW w:w="3063" w:type="dxa"/>
                </w:tcPr>
                <w:p w14:paraId="04D72EAF"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1BF3B72F" w14:textId="77777777" w:rsidTr="00535BAB">
              <w:tc>
                <w:tcPr>
                  <w:tcW w:w="1683" w:type="dxa"/>
                </w:tcPr>
                <w:p w14:paraId="3A4FE6A6"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6204 (a)</w:t>
                  </w:r>
                </w:p>
              </w:tc>
              <w:tc>
                <w:tcPr>
                  <w:tcW w:w="4882" w:type="dxa"/>
                </w:tcPr>
                <w:p w14:paraId="26502E98"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terminat sau complet</w:t>
                  </w:r>
                </w:p>
              </w:tc>
              <w:tc>
                <w:tcPr>
                  <w:tcW w:w="3063" w:type="dxa"/>
                </w:tcPr>
                <w:p w14:paraId="6D185136"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p w14:paraId="58F07635"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486B0C89" w14:textId="77777777" w:rsidTr="00535BAB">
              <w:tc>
                <w:tcPr>
                  <w:tcW w:w="1683" w:type="dxa"/>
                </w:tcPr>
                <w:p w14:paraId="6FC73713"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6204 (b)</w:t>
                  </w:r>
                </w:p>
              </w:tc>
              <w:tc>
                <w:tcPr>
                  <w:tcW w:w="4882" w:type="dxa"/>
                </w:tcPr>
                <w:p w14:paraId="4898CC29"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neterminat sau incomplet</w:t>
                  </w:r>
                </w:p>
              </w:tc>
              <w:tc>
                <w:tcPr>
                  <w:tcW w:w="3063" w:type="dxa"/>
                </w:tcPr>
                <w:p w14:paraId="28DD2F44"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76EB616A" w14:textId="77777777" w:rsidTr="00535BAB">
              <w:tc>
                <w:tcPr>
                  <w:tcW w:w="1683" w:type="dxa"/>
                </w:tcPr>
                <w:p w14:paraId="4DCCAC86"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6205</w:t>
                  </w:r>
                </w:p>
              </w:tc>
              <w:tc>
                <w:tcPr>
                  <w:tcW w:w="4882" w:type="dxa"/>
                </w:tcPr>
                <w:p w14:paraId="400378D5"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Cămăși pentru bărbați sau băieți</w:t>
                  </w:r>
                </w:p>
              </w:tc>
              <w:tc>
                <w:tcPr>
                  <w:tcW w:w="3063" w:type="dxa"/>
                </w:tcPr>
                <w:p w14:paraId="603F4949"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3B9549D5" w14:textId="77777777" w:rsidTr="00535BAB">
              <w:tc>
                <w:tcPr>
                  <w:tcW w:w="1683" w:type="dxa"/>
                </w:tcPr>
                <w:p w14:paraId="3F050EED"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6205 (a)</w:t>
                  </w:r>
                </w:p>
              </w:tc>
              <w:tc>
                <w:tcPr>
                  <w:tcW w:w="4882" w:type="dxa"/>
                </w:tcPr>
                <w:p w14:paraId="401A77D5"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terminat sau complet</w:t>
                  </w:r>
                </w:p>
              </w:tc>
              <w:tc>
                <w:tcPr>
                  <w:tcW w:w="3063" w:type="dxa"/>
                </w:tcPr>
                <w:p w14:paraId="52740922"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p w14:paraId="488F46A0"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6D11E018" w14:textId="77777777" w:rsidTr="00535BAB">
              <w:tc>
                <w:tcPr>
                  <w:tcW w:w="1683" w:type="dxa"/>
                </w:tcPr>
                <w:p w14:paraId="693E44D2"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6205 (b)</w:t>
                  </w:r>
                </w:p>
              </w:tc>
              <w:tc>
                <w:tcPr>
                  <w:tcW w:w="4882" w:type="dxa"/>
                </w:tcPr>
                <w:p w14:paraId="14E32154"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neterminat sau incomplet</w:t>
                  </w:r>
                </w:p>
              </w:tc>
              <w:tc>
                <w:tcPr>
                  <w:tcW w:w="3063" w:type="dxa"/>
                </w:tcPr>
                <w:p w14:paraId="688262B6"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1AD1536E" w14:textId="77777777" w:rsidTr="00535BAB">
              <w:tc>
                <w:tcPr>
                  <w:tcW w:w="1683" w:type="dxa"/>
                </w:tcPr>
                <w:p w14:paraId="61CEDBD9"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6206</w:t>
                  </w:r>
                </w:p>
              </w:tc>
              <w:tc>
                <w:tcPr>
                  <w:tcW w:w="4882" w:type="dxa"/>
                </w:tcPr>
                <w:p w14:paraId="57D4F9A9"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Bluze, cămăși și cămăși-bluze pentru femei sau fete</w:t>
                  </w:r>
                </w:p>
              </w:tc>
              <w:tc>
                <w:tcPr>
                  <w:tcW w:w="3063" w:type="dxa"/>
                </w:tcPr>
                <w:p w14:paraId="207A9C77"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7DD23E1A" w14:textId="77777777" w:rsidTr="00535BAB">
              <w:tc>
                <w:tcPr>
                  <w:tcW w:w="1683" w:type="dxa"/>
                </w:tcPr>
                <w:p w14:paraId="6B7A6066"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6206 (a)</w:t>
                  </w:r>
                </w:p>
              </w:tc>
              <w:tc>
                <w:tcPr>
                  <w:tcW w:w="4882" w:type="dxa"/>
                </w:tcPr>
                <w:p w14:paraId="50D12729"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terminat sau complet</w:t>
                  </w:r>
                </w:p>
              </w:tc>
              <w:tc>
                <w:tcPr>
                  <w:tcW w:w="3063" w:type="dxa"/>
                </w:tcPr>
                <w:p w14:paraId="02D81E59"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p w14:paraId="3810F6A1"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61FC5C44" w14:textId="77777777" w:rsidTr="00535BAB">
              <w:tc>
                <w:tcPr>
                  <w:tcW w:w="1683" w:type="dxa"/>
                </w:tcPr>
                <w:p w14:paraId="05A56475"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6206 (b)</w:t>
                  </w:r>
                </w:p>
              </w:tc>
              <w:tc>
                <w:tcPr>
                  <w:tcW w:w="4882" w:type="dxa"/>
                </w:tcPr>
                <w:p w14:paraId="350B9D78"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neterminat sau incomplet</w:t>
                  </w:r>
                </w:p>
              </w:tc>
              <w:tc>
                <w:tcPr>
                  <w:tcW w:w="3063" w:type="dxa"/>
                </w:tcPr>
                <w:p w14:paraId="19A4CA94"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1AEE2390" w14:textId="77777777" w:rsidTr="00535BAB">
              <w:tc>
                <w:tcPr>
                  <w:tcW w:w="1683" w:type="dxa"/>
                </w:tcPr>
                <w:p w14:paraId="296C8801"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6207</w:t>
                  </w:r>
                </w:p>
              </w:tc>
              <w:tc>
                <w:tcPr>
                  <w:tcW w:w="4882" w:type="dxa"/>
                </w:tcPr>
                <w:p w14:paraId="43AA4609"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Maiote și alte veste, chiloți, slip, cămăși de noapte, pijamale, halate de baie, halate de baie și articole similare pentru bărbați sau băieți</w:t>
                  </w:r>
                </w:p>
              </w:tc>
              <w:tc>
                <w:tcPr>
                  <w:tcW w:w="3063" w:type="dxa"/>
                </w:tcPr>
                <w:p w14:paraId="764D9F88"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3DC7981B" w14:textId="77777777" w:rsidTr="00535BAB">
              <w:tc>
                <w:tcPr>
                  <w:tcW w:w="1683" w:type="dxa"/>
                </w:tcPr>
                <w:p w14:paraId="3CD7083B"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6207 (a)</w:t>
                  </w:r>
                </w:p>
              </w:tc>
              <w:tc>
                <w:tcPr>
                  <w:tcW w:w="4882" w:type="dxa"/>
                </w:tcPr>
                <w:p w14:paraId="20638CC3"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terminat sau complet</w:t>
                  </w:r>
                </w:p>
              </w:tc>
              <w:tc>
                <w:tcPr>
                  <w:tcW w:w="3063" w:type="dxa"/>
                </w:tcPr>
                <w:p w14:paraId="261BD9B3"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p w14:paraId="157B7F19"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202E8BFE" w14:textId="77777777" w:rsidTr="00535BAB">
              <w:tc>
                <w:tcPr>
                  <w:tcW w:w="1683" w:type="dxa"/>
                </w:tcPr>
                <w:p w14:paraId="2D231C3A"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6207 (b)</w:t>
                  </w:r>
                </w:p>
              </w:tc>
              <w:tc>
                <w:tcPr>
                  <w:tcW w:w="4882" w:type="dxa"/>
                </w:tcPr>
                <w:p w14:paraId="36FE9D6F"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neterminat sau incomplet</w:t>
                  </w:r>
                </w:p>
              </w:tc>
              <w:tc>
                <w:tcPr>
                  <w:tcW w:w="3063" w:type="dxa"/>
                </w:tcPr>
                <w:p w14:paraId="60EA8649"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3ACE007C" w14:textId="77777777" w:rsidTr="00535BAB">
              <w:tc>
                <w:tcPr>
                  <w:tcW w:w="1683" w:type="dxa"/>
                </w:tcPr>
                <w:p w14:paraId="34BD5136"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6208</w:t>
                  </w:r>
                </w:p>
              </w:tc>
              <w:tc>
                <w:tcPr>
                  <w:tcW w:w="4882" w:type="dxa"/>
                </w:tcPr>
                <w:p w14:paraId="5DE15876"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Maiote și alte veste, slip, jupe, slip, chiloți, cămăși de noapte, pijamale, neglije, halate de baie, halate de baie și articole similare pentru femei sau fete</w:t>
                  </w:r>
                </w:p>
              </w:tc>
              <w:tc>
                <w:tcPr>
                  <w:tcW w:w="3063" w:type="dxa"/>
                </w:tcPr>
                <w:p w14:paraId="290B8A86"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4BE14550" w14:textId="77777777" w:rsidTr="00535BAB">
              <w:tc>
                <w:tcPr>
                  <w:tcW w:w="1683" w:type="dxa"/>
                </w:tcPr>
                <w:p w14:paraId="0BF56BAB"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6208 (a)</w:t>
                  </w:r>
                </w:p>
              </w:tc>
              <w:tc>
                <w:tcPr>
                  <w:tcW w:w="4882" w:type="dxa"/>
                </w:tcPr>
                <w:p w14:paraId="613031B2"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terminat sau complet</w:t>
                  </w:r>
                </w:p>
              </w:tc>
              <w:tc>
                <w:tcPr>
                  <w:tcW w:w="3063" w:type="dxa"/>
                </w:tcPr>
                <w:p w14:paraId="10EF6ACF"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tc>
            </w:tr>
            <w:tr w:rsidR="001B595E" w:rsidRPr="001B595E" w14:paraId="43284755" w14:textId="77777777" w:rsidTr="00535BAB">
              <w:tc>
                <w:tcPr>
                  <w:tcW w:w="1683" w:type="dxa"/>
                </w:tcPr>
                <w:p w14:paraId="1C2CFE28"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6208 (b)</w:t>
                  </w:r>
                </w:p>
              </w:tc>
              <w:tc>
                <w:tcPr>
                  <w:tcW w:w="4882" w:type="dxa"/>
                </w:tcPr>
                <w:p w14:paraId="051F142F"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neterminat sau incomplet</w:t>
                  </w:r>
                </w:p>
              </w:tc>
              <w:tc>
                <w:tcPr>
                  <w:tcW w:w="3063" w:type="dxa"/>
                </w:tcPr>
                <w:p w14:paraId="145605C6"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0CE1FA64" w14:textId="77777777" w:rsidTr="00535BAB">
              <w:tc>
                <w:tcPr>
                  <w:tcW w:w="1683" w:type="dxa"/>
                </w:tcPr>
                <w:p w14:paraId="7B456FE0"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6209</w:t>
                  </w:r>
                </w:p>
              </w:tc>
              <w:tc>
                <w:tcPr>
                  <w:tcW w:w="4882" w:type="dxa"/>
                </w:tcPr>
                <w:p w14:paraId="31E1E913"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Îmbrăcăminte și accesorii de îmbrăcăminte pentru bebeluși</w:t>
                  </w:r>
                </w:p>
              </w:tc>
              <w:tc>
                <w:tcPr>
                  <w:tcW w:w="3063" w:type="dxa"/>
                </w:tcPr>
                <w:p w14:paraId="42B74BC1"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66C1E6DF" w14:textId="77777777" w:rsidTr="00535BAB">
              <w:tc>
                <w:tcPr>
                  <w:tcW w:w="1683" w:type="dxa"/>
                </w:tcPr>
                <w:p w14:paraId="544F888C"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6209 (a)</w:t>
                  </w:r>
                </w:p>
              </w:tc>
              <w:tc>
                <w:tcPr>
                  <w:tcW w:w="4882" w:type="dxa"/>
                </w:tcPr>
                <w:p w14:paraId="0A3641DF"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terminat sau complet</w:t>
                  </w:r>
                </w:p>
              </w:tc>
              <w:tc>
                <w:tcPr>
                  <w:tcW w:w="3063" w:type="dxa"/>
                </w:tcPr>
                <w:p w14:paraId="5E89C7C6"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tc>
            </w:tr>
            <w:tr w:rsidR="001B595E" w:rsidRPr="001B595E" w14:paraId="16073063" w14:textId="77777777" w:rsidTr="00535BAB">
              <w:tc>
                <w:tcPr>
                  <w:tcW w:w="1683" w:type="dxa"/>
                </w:tcPr>
                <w:p w14:paraId="37C2E117"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6209 (b)</w:t>
                  </w:r>
                </w:p>
              </w:tc>
              <w:tc>
                <w:tcPr>
                  <w:tcW w:w="4882" w:type="dxa"/>
                </w:tcPr>
                <w:p w14:paraId="4A41EE4C"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neterminat sau incomplet</w:t>
                  </w:r>
                </w:p>
              </w:tc>
              <w:tc>
                <w:tcPr>
                  <w:tcW w:w="3063" w:type="dxa"/>
                </w:tcPr>
                <w:p w14:paraId="5E5FA343"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189F16C2" w14:textId="77777777" w:rsidTr="00535BAB">
              <w:tc>
                <w:tcPr>
                  <w:tcW w:w="1683" w:type="dxa"/>
                </w:tcPr>
                <w:p w14:paraId="2CD800C9"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6210</w:t>
                  </w:r>
                </w:p>
              </w:tc>
              <w:tc>
                <w:tcPr>
                  <w:tcW w:w="4882" w:type="dxa"/>
                </w:tcPr>
                <w:p w14:paraId="75A2E90C"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Îmbrăcăminte, alcătuite din țesături de la pozițiile 5602, 5603, 5903, 5906 sau 5907</w:t>
                  </w:r>
                </w:p>
              </w:tc>
              <w:tc>
                <w:tcPr>
                  <w:tcW w:w="3063" w:type="dxa"/>
                </w:tcPr>
                <w:p w14:paraId="05D35CE3"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41C28C82" w14:textId="77777777" w:rsidTr="00535BAB">
              <w:tc>
                <w:tcPr>
                  <w:tcW w:w="1683" w:type="dxa"/>
                </w:tcPr>
                <w:p w14:paraId="2A38BCFC"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6210 (a)</w:t>
                  </w:r>
                </w:p>
              </w:tc>
              <w:tc>
                <w:tcPr>
                  <w:tcW w:w="4882" w:type="dxa"/>
                </w:tcPr>
                <w:p w14:paraId="5DB6E557"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terminat sau complet</w:t>
                  </w:r>
                </w:p>
              </w:tc>
              <w:tc>
                <w:tcPr>
                  <w:tcW w:w="3063" w:type="dxa"/>
                </w:tcPr>
                <w:p w14:paraId="4C89139F"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tc>
            </w:tr>
            <w:tr w:rsidR="001B595E" w:rsidRPr="001B595E" w14:paraId="1E5EBA93" w14:textId="77777777" w:rsidTr="00535BAB">
              <w:tc>
                <w:tcPr>
                  <w:tcW w:w="1683" w:type="dxa"/>
                </w:tcPr>
                <w:p w14:paraId="5F953795"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6210 (b)</w:t>
                  </w:r>
                </w:p>
              </w:tc>
              <w:tc>
                <w:tcPr>
                  <w:tcW w:w="4882" w:type="dxa"/>
                </w:tcPr>
                <w:p w14:paraId="7A823F98"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neterminat sau incomplet</w:t>
                  </w:r>
                </w:p>
              </w:tc>
              <w:tc>
                <w:tcPr>
                  <w:tcW w:w="3063" w:type="dxa"/>
                </w:tcPr>
                <w:p w14:paraId="71CE9CB5"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02718751" w14:textId="77777777" w:rsidTr="00535BAB">
              <w:tc>
                <w:tcPr>
                  <w:tcW w:w="1683" w:type="dxa"/>
                </w:tcPr>
                <w:p w14:paraId="332865C1"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6211</w:t>
                  </w:r>
                </w:p>
              </w:tc>
              <w:tc>
                <w:tcPr>
                  <w:tcW w:w="4882" w:type="dxa"/>
                </w:tcPr>
                <w:p w14:paraId="2FD47A7A"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Treninguri, costume de schi și costume de baie; alte haine</w:t>
                  </w:r>
                </w:p>
              </w:tc>
              <w:tc>
                <w:tcPr>
                  <w:tcW w:w="3063" w:type="dxa"/>
                </w:tcPr>
                <w:p w14:paraId="056B5A3D"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513EA5A1" w14:textId="77777777" w:rsidTr="00535BAB">
              <w:tc>
                <w:tcPr>
                  <w:tcW w:w="1683" w:type="dxa"/>
                </w:tcPr>
                <w:p w14:paraId="5860E7E5"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6211 (a)</w:t>
                  </w:r>
                </w:p>
              </w:tc>
              <w:tc>
                <w:tcPr>
                  <w:tcW w:w="4882" w:type="dxa"/>
                </w:tcPr>
                <w:p w14:paraId="18AD2240"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terminat sau complet</w:t>
                  </w:r>
                </w:p>
              </w:tc>
              <w:tc>
                <w:tcPr>
                  <w:tcW w:w="3063" w:type="dxa"/>
                </w:tcPr>
                <w:p w14:paraId="4507A480"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tc>
            </w:tr>
            <w:tr w:rsidR="001B595E" w:rsidRPr="001B595E" w14:paraId="39A4245A" w14:textId="77777777" w:rsidTr="00535BAB">
              <w:tc>
                <w:tcPr>
                  <w:tcW w:w="1683" w:type="dxa"/>
                </w:tcPr>
                <w:p w14:paraId="6B64F73D"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6211 (b)</w:t>
                  </w:r>
                </w:p>
              </w:tc>
              <w:tc>
                <w:tcPr>
                  <w:tcW w:w="4882" w:type="dxa"/>
                </w:tcPr>
                <w:p w14:paraId="1B6DD2A1"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neterminat sau incomplet</w:t>
                  </w:r>
                </w:p>
              </w:tc>
              <w:tc>
                <w:tcPr>
                  <w:tcW w:w="3063" w:type="dxa"/>
                </w:tcPr>
                <w:p w14:paraId="5F361A84"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52F910FA" w14:textId="77777777" w:rsidTr="00535BAB">
              <w:tc>
                <w:tcPr>
                  <w:tcW w:w="1683" w:type="dxa"/>
                </w:tcPr>
                <w:p w14:paraId="691367D6"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6212</w:t>
                  </w:r>
                </w:p>
              </w:tc>
              <w:tc>
                <w:tcPr>
                  <w:tcW w:w="4882" w:type="dxa"/>
                </w:tcPr>
                <w:p w14:paraId="28836019"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Sutiene, brâuri, corsete, bretele, bretele, jartiere și articole similare și părți ale acestora, chiar tricotate sau croșetate</w:t>
                  </w:r>
                </w:p>
              </w:tc>
              <w:tc>
                <w:tcPr>
                  <w:tcW w:w="3063" w:type="dxa"/>
                </w:tcPr>
                <w:p w14:paraId="530A7360"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1DB3E06A" w14:textId="77777777" w:rsidTr="00535BAB">
              <w:tc>
                <w:tcPr>
                  <w:tcW w:w="1683" w:type="dxa"/>
                </w:tcPr>
                <w:p w14:paraId="380D1E43"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6212 (a)</w:t>
                  </w:r>
                </w:p>
              </w:tc>
              <w:tc>
                <w:tcPr>
                  <w:tcW w:w="4882" w:type="dxa"/>
                </w:tcPr>
                <w:p w14:paraId="6A4EC934"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terminat sau complet</w:t>
                  </w:r>
                </w:p>
              </w:tc>
              <w:tc>
                <w:tcPr>
                  <w:tcW w:w="3063" w:type="dxa"/>
                </w:tcPr>
                <w:p w14:paraId="6B89BA10"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tc>
            </w:tr>
            <w:tr w:rsidR="001B595E" w:rsidRPr="001B595E" w14:paraId="03A264CF" w14:textId="77777777" w:rsidTr="00535BAB">
              <w:tc>
                <w:tcPr>
                  <w:tcW w:w="1683" w:type="dxa"/>
                </w:tcPr>
                <w:p w14:paraId="18B50BDE"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6212 (b)</w:t>
                  </w:r>
                </w:p>
              </w:tc>
              <w:tc>
                <w:tcPr>
                  <w:tcW w:w="4882" w:type="dxa"/>
                </w:tcPr>
                <w:p w14:paraId="7494F074"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neterminat sau incomplet</w:t>
                  </w:r>
                </w:p>
              </w:tc>
              <w:tc>
                <w:tcPr>
                  <w:tcW w:w="3063" w:type="dxa"/>
                </w:tcPr>
                <w:p w14:paraId="10D983CF"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373333FE" w14:textId="77777777" w:rsidTr="00535BAB">
              <w:tc>
                <w:tcPr>
                  <w:tcW w:w="1683" w:type="dxa"/>
                </w:tcPr>
                <w:p w14:paraId="08020D0E"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6213</w:t>
                  </w:r>
                </w:p>
              </w:tc>
              <w:tc>
                <w:tcPr>
                  <w:tcW w:w="4882" w:type="dxa"/>
                </w:tcPr>
                <w:p w14:paraId="51BB79DF"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Batiste</w:t>
                  </w:r>
                </w:p>
              </w:tc>
              <w:tc>
                <w:tcPr>
                  <w:tcW w:w="3063" w:type="dxa"/>
                </w:tcPr>
                <w:p w14:paraId="203F4B29"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1771BC37" w14:textId="77777777" w:rsidTr="00535BAB">
              <w:tc>
                <w:tcPr>
                  <w:tcW w:w="1683" w:type="dxa"/>
                </w:tcPr>
                <w:p w14:paraId="425E77C8"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6213 (a)</w:t>
                  </w:r>
                </w:p>
              </w:tc>
              <w:tc>
                <w:tcPr>
                  <w:tcW w:w="4882" w:type="dxa"/>
                </w:tcPr>
                <w:p w14:paraId="3D260BB3"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brodate</w:t>
                  </w:r>
                </w:p>
              </w:tc>
              <w:tc>
                <w:tcPr>
                  <w:tcW w:w="3063" w:type="dxa"/>
                </w:tcPr>
                <w:p w14:paraId="779B95E9"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26D2FB37"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p>
                <w:p w14:paraId="06FC324B"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14221B66"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p>
                <w:p w14:paraId="7B81DBB6"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material nebrodat,</w:t>
                  </w:r>
                </w:p>
                <w:p w14:paraId="3FD6D625"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cu condiţia contravalorii nebrodei</w:t>
                  </w:r>
                </w:p>
                <w:p w14:paraId="2FE21B31"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țesătura utilizată nu depășește 40 % din</w:t>
                  </w:r>
                </w:p>
                <w:p w14:paraId="1039E0CC"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prețul franco fabrică al produsului</w:t>
                  </w:r>
                </w:p>
              </w:tc>
            </w:tr>
            <w:tr w:rsidR="001B595E" w:rsidRPr="001B595E" w14:paraId="5D39F518" w14:textId="77777777" w:rsidTr="00535BAB">
              <w:tc>
                <w:tcPr>
                  <w:tcW w:w="1683" w:type="dxa"/>
                </w:tcPr>
                <w:p w14:paraId="014E561D"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6213 (b)</w:t>
                  </w:r>
                </w:p>
              </w:tc>
              <w:tc>
                <w:tcPr>
                  <w:tcW w:w="4882" w:type="dxa"/>
                </w:tcPr>
                <w:p w14:paraId="354A38A1"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7B6B44C3"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475B2A26" w14:textId="77777777" w:rsidTr="00535BAB">
              <w:tc>
                <w:tcPr>
                  <w:tcW w:w="1683" w:type="dxa"/>
                </w:tcPr>
                <w:p w14:paraId="137C92E1"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6214</w:t>
                  </w:r>
                </w:p>
              </w:tc>
              <w:tc>
                <w:tcPr>
                  <w:tcW w:w="4882" w:type="dxa"/>
                </w:tcPr>
                <w:p w14:paraId="2D1B9090"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Şaluri, eşarfe, tobe, mantile, voaluri şi altele asemenea</w:t>
                  </w:r>
                </w:p>
              </w:tc>
              <w:tc>
                <w:tcPr>
                  <w:tcW w:w="3063" w:type="dxa"/>
                </w:tcPr>
                <w:p w14:paraId="1585C174"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094FD957" w14:textId="77777777" w:rsidTr="00535BAB">
              <w:tc>
                <w:tcPr>
                  <w:tcW w:w="1683" w:type="dxa"/>
                </w:tcPr>
                <w:p w14:paraId="0F6CD7B0"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6214 (a)</w:t>
                  </w:r>
                </w:p>
              </w:tc>
              <w:tc>
                <w:tcPr>
                  <w:tcW w:w="4882" w:type="dxa"/>
                </w:tcPr>
                <w:p w14:paraId="5D9B3348"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brodate</w:t>
                  </w:r>
                </w:p>
              </w:tc>
              <w:tc>
                <w:tcPr>
                  <w:tcW w:w="3063" w:type="dxa"/>
                </w:tcPr>
                <w:p w14:paraId="260B41C6"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18E722FF"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p>
                <w:p w14:paraId="763650D9"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1CC88839"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p>
                <w:p w14:paraId="541EC20E"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material nebrodat,</w:t>
                  </w:r>
                </w:p>
                <w:p w14:paraId="3B077AA3"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cu condiţia contravalorii nebrodei</w:t>
                  </w:r>
                </w:p>
                <w:p w14:paraId="28F89A1B"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țesătura utilizată nu depășește 40 % din</w:t>
                  </w:r>
                </w:p>
                <w:p w14:paraId="643CBDF2"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prețul franco fabrică al produsului</w:t>
                  </w:r>
                </w:p>
              </w:tc>
            </w:tr>
            <w:tr w:rsidR="001B595E" w:rsidRPr="001B595E" w14:paraId="0FDDDCC7" w14:textId="77777777" w:rsidTr="00535BAB">
              <w:tc>
                <w:tcPr>
                  <w:tcW w:w="1683" w:type="dxa"/>
                </w:tcPr>
                <w:p w14:paraId="57518BB6"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6214 (b)</w:t>
                  </w:r>
                </w:p>
              </w:tc>
              <w:tc>
                <w:tcPr>
                  <w:tcW w:w="4882" w:type="dxa"/>
                </w:tcPr>
                <w:p w14:paraId="6E69AC4A"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670397A7"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2B0139AB" w14:textId="77777777" w:rsidTr="00535BAB">
              <w:tc>
                <w:tcPr>
                  <w:tcW w:w="1683" w:type="dxa"/>
                </w:tcPr>
                <w:p w14:paraId="4D6B827A"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6215</w:t>
                  </w:r>
                </w:p>
              </w:tc>
              <w:tc>
                <w:tcPr>
                  <w:tcW w:w="4882" w:type="dxa"/>
                </w:tcPr>
                <w:p w14:paraId="30796766"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Cravate, papion și cravate</w:t>
                  </w:r>
                </w:p>
              </w:tc>
              <w:tc>
                <w:tcPr>
                  <w:tcW w:w="3063" w:type="dxa"/>
                </w:tcPr>
                <w:p w14:paraId="3C808F2B"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2E03EF6B" w14:textId="77777777" w:rsidTr="00535BAB">
              <w:tc>
                <w:tcPr>
                  <w:tcW w:w="1683" w:type="dxa"/>
                </w:tcPr>
                <w:p w14:paraId="690E0ED0"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6215 (a)</w:t>
                  </w:r>
                </w:p>
              </w:tc>
              <w:tc>
                <w:tcPr>
                  <w:tcW w:w="4882" w:type="dxa"/>
                </w:tcPr>
                <w:p w14:paraId="5B5B3C85"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terminat sau finalizat</w:t>
                  </w:r>
                </w:p>
              </w:tc>
              <w:tc>
                <w:tcPr>
                  <w:tcW w:w="3063" w:type="dxa"/>
                </w:tcPr>
                <w:p w14:paraId="562D96ED"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tc>
            </w:tr>
            <w:tr w:rsidR="001B595E" w:rsidRPr="001B595E" w14:paraId="70532992" w14:textId="77777777" w:rsidTr="00535BAB">
              <w:tc>
                <w:tcPr>
                  <w:tcW w:w="1683" w:type="dxa"/>
                </w:tcPr>
                <w:p w14:paraId="6804B63C"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6215 (b)</w:t>
                  </w:r>
                </w:p>
              </w:tc>
              <w:tc>
                <w:tcPr>
                  <w:tcW w:w="4882" w:type="dxa"/>
                </w:tcPr>
                <w:p w14:paraId="17CFF7E3"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neterminat sau incomplet</w:t>
                  </w:r>
                </w:p>
              </w:tc>
              <w:tc>
                <w:tcPr>
                  <w:tcW w:w="3063" w:type="dxa"/>
                </w:tcPr>
                <w:p w14:paraId="20657C02"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4160CD94" w14:textId="77777777" w:rsidTr="00535BAB">
              <w:tc>
                <w:tcPr>
                  <w:tcW w:w="1683" w:type="dxa"/>
                </w:tcPr>
                <w:p w14:paraId="416EC5DE"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6216</w:t>
                  </w:r>
                </w:p>
              </w:tc>
              <w:tc>
                <w:tcPr>
                  <w:tcW w:w="4882" w:type="dxa"/>
                </w:tcPr>
                <w:p w14:paraId="51A9AAFE"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Mănuși, mănuși și mănuși</w:t>
                  </w:r>
                </w:p>
              </w:tc>
              <w:tc>
                <w:tcPr>
                  <w:tcW w:w="3063" w:type="dxa"/>
                </w:tcPr>
                <w:p w14:paraId="7511A7D7"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765B0263" w14:textId="77777777" w:rsidTr="00535BAB">
              <w:tc>
                <w:tcPr>
                  <w:tcW w:w="1683" w:type="dxa"/>
                </w:tcPr>
                <w:p w14:paraId="39BB84F4"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6216 (a)</w:t>
                  </w:r>
                </w:p>
              </w:tc>
              <w:tc>
                <w:tcPr>
                  <w:tcW w:w="4882" w:type="dxa"/>
                </w:tcPr>
                <w:p w14:paraId="69E8447A"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terminat sau finalizat</w:t>
                  </w:r>
                </w:p>
              </w:tc>
              <w:tc>
                <w:tcPr>
                  <w:tcW w:w="3063" w:type="dxa"/>
                </w:tcPr>
                <w:p w14:paraId="0E97F33C"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tc>
            </w:tr>
            <w:tr w:rsidR="001B595E" w:rsidRPr="001B595E" w14:paraId="0355268E" w14:textId="77777777" w:rsidTr="00535BAB">
              <w:tc>
                <w:tcPr>
                  <w:tcW w:w="1683" w:type="dxa"/>
                </w:tcPr>
                <w:p w14:paraId="1C7775A5"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6216 (b)</w:t>
                  </w:r>
                </w:p>
              </w:tc>
              <w:tc>
                <w:tcPr>
                  <w:tcW w:w="4882" w:type="dxa"/>
                </w:tcPr>
                <w:p w14:paraId="2DE90127"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neterminat sau incomplet</w:t>
                  </w:r>
                </w:p>
              </w:tc>
              <w:tc>
                <w:tcPr>
                  <w:tcW w:w="3063" w:type="dxa"/>
                </w:tcPr>
                <w:p w14:paraId="5EDDF036"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40965F9B" w14:textId="77777777" w:rsidTr="00535BAB">
              <w:tc>
                <w:tcPr>
                  <w:tcW w:w="1683" w:type="dxa"/>
                </w:tcPr>
                <w:p w14:paraId="74B4CE61"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6217</w:t>
                  </w:r>
                </w:p>
              </w:tc>
              <w:tc>
                <w:tcPr>
                  <w:tcW w:w="4882" w:type="dxa"/>
                </w:tcPr>
                <w:p w14:paraId="575E534E"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Alte accesorii vestimentare confectionate; părți de îmbrăcăminte sau accesorii de îmbrăcăminte, altele decât cele de la poziția 6212</w:t>
                  </w:r>
                </w:p>
              </w:tc>
              <w:tc>
                <w:tcPr>
                  <w:tcW w:w="3063" w:type="dxa"/>
                </w:tcPr>
                <w:p w14:paraId="58AEAFAD"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72CBCD9C" w14:textId="77777777" w:rsidTr="00535BAB">
              <w:tc>
                <w:tcPr>
                  <w:tcW w:w="1683" w:type="dxa"/>
                </w:tcPr>
                <w:p w14:paraId="63DE9C64"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6217 (a)</w:t>
                  </w:r>
                </w:p>
              </w:tc>
              <w:tc>
                <w:tcPr>
                  <w:tcW w:w="4882" w:type="dxa"/>
                </w:tcPr>
                <w:p w14:paraId="6E22956C"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terminat sau finalizat</w:t>
                  </w:r>
                </w:p>
              </w:tc>
              <w:tc>
                <w:tcPr>
                  <w:tcW w:w="3063" w:type="dxa"/>
                </w:tcPr>
                <w:p w14:paraId="3FCB3C0E"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tc>
            </w:tr>
            <w:tr w:rsidR="001B595E" w:rsidRPr="001B595E" w14:paraId="4E4E414A" w14:textId="77777777" w:rsidTr="00535BAB">
              <w:tc>
                <w:tcPr>
                  <w:tcW w:w="1683" w:type="dxa"/>
                </w:tcPr>
                <w:p w14:paraId="0F9BC26D"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6217 (b)</w:t>
                  </w:r>
                </w:p>
              </w:tc>
              <w:tc>
                <w:tcPr>
                  <w:tcW w:w="4882" w:type="dxa"/>
                </w:tcPr>
                <w:p w14:paraId="657E80AC"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neterminat sau incomplet</w:t>
                  </w:r>
                </w:p>
              </w:tc>
              <w:tc>
                <w:tcPr>
                  <w:tcW w:w="3063" w:type="dxa"/>
                </w:tcPr>
                <w:p w14:paraId="411B45B6"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bl>
          <w:p w14:paraId="2B2B9C7C"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431F0A67" w14:textId="77777777" w:rsidR="00DD4E44" w:rsidRPr="001B595E" w:rsidRDefault="00DD4E44" w:rsidP="00DD4E44">
            <w:pPr>
              <w:contextualSpacing/>
              <w:rPr>
                <w:rFonts w:ascii="Times New Roman" w:eastAsia="Calibri" w:hAnsi="Times New Roman" w:cs="Times New Roman"/>
                <w:bCs/>
                <w:color w:val="000000" w:themeColor="text1"/>
                <w:sz w:val="24"/>
                <w:szCs w:val="24"/>
                <w:lang w:val="en-US"/>
              </w:rPr>
            </w:pPr>
          </w:p>
          <w:p w14:paraId="18DEE497" w14:textId="77777777" w:rsidR="00DD4E44" w:rsidRPr="001B595E" w:rsidRDefault="00DD4E44" w:rsidP="00DD4E44">
            <w:pPr>
              <w:contextualSpacing/>
              <w:rPr>
                <w:rFonts w:ascii="Times New Roman" w:eastAsia="Calibri" w:hAnsi="Times New Roman" w:cs="Times New Roman"/>
                <w:bCs/>
                <w:color w:val="000000" w:themeColor="text1"/>
                <w:sz w:val="24"/>
                <w:szCs w:val="24"/>
                <w:lang w:val="en-US"/>
              </w:rPr>
            </w:pPr>
          </w:p>
          <w:p w14:paraId="39F44029" w14:textId="77777777" w:rsidR="00DD4E44" w:rsidRPr="001B595E" w:rsidRDefault="00DD4E44" w:rsidP="00DD4E44">
            <w:pPr>
              <w:contextualSpacing/>
              <w:jc w:val="center"/>
              <w:rPr>
                <w:rFonts w:ascii="Times New Roman" w:eastAsia="Calibri" w:hAnsi="Times New Roman" w:cs="Times New Roman"/>
                <w:bCs/>
                <w:color w:val="000000" w:themeColor="text1"/>
                <w:sz w:val="24"/>
                <w:szCs w:val="24"/>
                <w:lang w:val="en-US"/>
              </w:rPr>
            </w:pPr>
            <w:r w:rsidRPr="001B595E">
              <w:rPr>
                <w:rFonts w:ascii="Times New Roman" w:eastAsia="Calibri" w:hAnsi="Times New Roman" w:cs="Times New Roman"/>
                <w:bCs/>
                <w:color w:val="000000" w:themeColor="text1"/>
                <w:sz w:val="24"/>
                <w:szCs w:val="24"/>
                <w:lang w:val="en-US"/>
              </w:rPr>
              <w:t>CAPITOLUL 63</w:t>
            </w:r>
          </w:p>
          <w:p w14:paraId="6A4E2D6C" w14:textId="77777777" w:rsidR="00DD4E44" w:rsidRPr="001B595E" w:rsidRDefault="00DD4E44" w:rsidP="00DD4E44">
            <w:pPr>
              <w:contextualSpacing/>
              <w:jc w:val="center"/>
              <w:rPr>
                <w:rFonts w:ascii="Times New Roman" w:eastAsia="Calibri" w:hAnsi="Times New Roman" w:cs="Times New Roman"/>
                <w:bCs/>
                <w:color w:val="000000" w:themeColor="text1"/>
                <w:sz w:val="24"/>
                <w:szCs w:val="24"/>
                <w:lang w:val="en-US"/>
              </w:rPr>
            </w:pPr>
          </w:p>
          <w:p w14:paraId="543181D8" w14:textId="77777777" w:rsidR="00DD4E44" w:rsidRPr="001B595E" w:rsidRDefault="00DD4E44" w:rsidP="00DD4E44">
            <w:pPr>
              <w:contextualSpacing/>
              <w:jc w:val="center"/>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Alte articole textile confectionate; seturi; îmbrăcăminte uzată și articole textile uzate; zdrențe</w:t>
            </w:r>
          </w:p>
          <w:p w14:paraId="0A4F0DBE"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15CEF670"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 xml:space="preserve">Regula reziduală a capitolului </w:t>
            </w:r>
            <w:r w:rsidRPr="001B595E">
              <w:rPr>
                <w:rFonts w:ascii="Times New Roman" w:eastAsia="Calibri" w:hAnsi="Times New Roman" w:cs="Times New Roman"/>
                <w:color w:val="000000" w:themeColor="text1"/>
                <w:sz w:val="24"/>
                <w:szCs w:val="24"/>
                <w:lang w:val="en-US"/>
              </w:rPr>
              <w:t>:</w:t>
            </w:r>
          </w:p>
          <w:p w14:paraId="3FD0D3F2"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p w14:paraId="495FB9AA"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țara de origine a mărfurilor este țara din care provine cea mai mare parte a materialelor, determinată pe baza valorii materialelor.</w:t>
            </w:r>
          </w:p>
          <w:p w14:paraId="786284EC"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bl>
            <w:tblPr>
              <w:tblStyle w:val="TableGrid1"/>
              <w:tblW w:w="0" w:type="auto"/>
              <w:tblLook w:val="04A0" w:firstRow="1" w:lastRow="0" w:firstColumn="1" w:lastColumn="0" w:noHBand="0" w:noVBand="1"/>
            </w:tblPr>
            <w:tblGrid>
              <w:gridCol w:w="1435"/>
              <w:gridCol w:w="4059"/>
              <w:gridCol w:w="2668"/>
            </w:tblGrid>
            <w:tr w:rsidR="001B595E" w:rsidRPr="001B595E" w14:paraId="6EDB7349" w14:textId="77777777" w:rsidTr="00535BAB">
              <w:tc>
                <w:tcPr>
                  <w:tcW w:w="1683" w:type="dxa"/>
                </w:tcPr>
                <w:p w14:paraId="76924D96"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4882" w:type="dxa"/>
                </w:tcPr>
                <w:p w14:paraId="65B77D6F"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063" w:type="dxa"/>
                </w:tcPr>
                <w:p w14:paraId="4B53F499"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53711560" w14:textId="77777777" w:rsidTr="00535BAB">
              <w:tc>
                <w:tcPr>
                  <w:tcW w:w="1683" w:type="dxa"/>
                </w:tcPr>
                <w:p w14:paraId="73E2B253"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6301</w:t>
                  </w:r>
                </w:p>
              </w:tc>
              <w:tc>
                <w:tcPr>
                  <w:tcW w:w="4882" w:type="dxa"/>
                </w:tcPr>
                <w:p w14:paraId="5AE00F44" w14:textId="77777777" w:rsidR="00DD4E44" w:rsidRPr="001B595E" w:rsidRDefault="00DD4E44" w:rsidP="00535BAB">
                  <w:pPr>
                    <w:ind w:left="27"/>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Pături și covoare de călătorie</w:t>
                  </w:r>
                </w:p>
              </w:tc>
              <w:tc>
                <w:tcPr>
                  <w:tcW w:w="3063" w:type="dxa"/>
                </w:tcPr>
                <w:p w14:paraId="60B679F2"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76CDB72D" w14:textId="77777777" w:rsidTr="00535BAB">
              <w:tc>
                <w:tcPr>
                  <w:tcW w:w="1683" w:type="dxa"/>
                </w:tcPr>
                <w:p w14:paraId="344DE342"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p>
              </w:tc>
              <w:tc>
                <w:tcPr>
                  <w:tcW w:w="4882" w:type="dxa"/>
                </w:tcPr>
                <w:p w14:paraId="2B143D95" w14:textId="77777777" w:rsidR="00DD4E44" w:rsidRPr="001B595E" w:rsidRDefault="00DD4E44" w:rsidP="00535BAB">
                  <w:pPr>
                    <w:ind w:left="27"/>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din pâslă sau nețesute:</w:t>
                  </w:r>
                </w:p>
              </w:tc>
              <w:tc>
                <w:tcPr>
                  <w:tcW w:w="3063" w:type="dxa"/>
                </w:tcPr>
                <w:p w14:paraId="428B5877"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670F31BA" w14:textId="77777777" w:rsidTr="00535BAB">
              <w:tc>
                <w:tcPr>
                  <w:tcW w:w="1683" w:type="dxa"/>
                </w:tcPr>
                <w:p w14:paraId="4CF93368"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6301 (a)</w:t>
                  </w:r>
                </w:p>
              </w:tc>
              <w:tc>
                <w:tcPr>
                  <w:tcW w:w="4882" w:type="dxa"/>
                </w:tcPr>
                <w:p w14:paraId="0F35F294"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neimpregnate, acoperite, acoperite sau</w:t>
                  </w:r>
                </w:p>
                <w:p w14:paraId="23A7CA6B"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laminat</w:t>
                  </w:r>
                </w:p>
              </w:tc>
              <w:tc>
                <w:tcPr>
                  <w:tcW w:w="3063" w:type="dxa"/>
                </w:tcPr>
                <w:p w14:paraId="770D3C9D" w14:textId="77777777" w:rsidR="00DD4E44" w:rsidRPr="001B595E" w:rsidRDefault="00DD4E44" w:rsidP="00535BAB">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fibre</w:t>
                  </w:r>
                </w:p>
                <w:p w14:paraId="51DB59C1" w14:textId="77777777" w:rsidR="00DD4E44" w:rsidRPr="001B595E" w:rsidRDefault="00DD4E44" w:rsidP="00535BAB">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6F013C13" w14:textId="77777777" w:rsidTr="00535BAB">
              <w:tc>
                <w:tcPr>
                  <w:tcW w:w="1683" w:type="dxa"/>
                </w:tcPr>
                <w:p w14:paraId="4CF3ACFF"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6301 (b)</w:t>
                  </w:r>
                </w:p>
              </w:tc>
              <w:tc>
                <w:tcPr>
                  <w:tcW w:w="4882" w:type="dxa"/>
                </w:tcPr>
                <w:p w14:paraId="3B409937"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impregnate, acoperite, acoperite sau laminate</w:t>
                  </w:r>
                </w:p>
              </w:tc>
              <w:tc>
                <w:tcPr>
                  <w:tcW w:w="3063" w:type="dxa"/>
                </w:tcPr>
                <w:p w14:paraId="3842A002"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Impregnarea, acoperirea, acoperirea sau laminarea pâslei sau a materialelor nețesute, nealbite</w:t>
                  </w:r>
                </w:p>
              </w:tc>
            </w:tr>
            <w:tr w:rsidR="001B595E" w:rsidRPr="001B595E" w14:paraId="32FA4E33" w14:textId="77777777" w:rsidTr="00535BAB">
              <w:tc>
                <w:tcPr>
                  <w:tcW w:w="1683" w:type="dxa"/>
                </w:tcPr>
                <w:p w14:paraId="1D6A8C75"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p>
              </w:tc>
              <w:tc>
                <w:tcPr>
                  <w:tcW w:w="4882" w:type="dxa"/>
                </w:tcPr>
                <w:p w14:paraId="1B9B192E"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2821C7CA"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p>
              </w:tc>
            </w:tr>
            <w:tr w:rsidR="001B595E" w:rsidRPr="001B595E" w14:paraId="0C275262" w14:textId="77777777" w:rsidTr="00535BAB">
              <w:tc>
                <w:tcPr>
                  <w:tcW w:w="1683" w:type="dxa"/>
                </w:tcPr>
                <w:p w14:paraId="4796CEBF"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p>
              </w:tc>
              <w:tc>
                <w:tcPr>
                  <w:tcW w:w="4882" w:type="dxa"/>
                </w:tcPr>
                <w:p w14:paraId="7F865584"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tricotate sau croșetate:</w:t>
                  </w:r>
                </w:p>
              </w:tc>
              <w:tc>
                <w:tcPr>
                  <w:tcW w:w="3063" w:type="dxa"/>
                </w:tcPr>
                <w:p w14:paraId="5F8BAAE1"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p>
              </w:tc>
            </w:tr>
            <w:tr w:rsidR="001B595E" w:rsidRPr="001B595E" w14:paraId="1182A0A0" w14:textId="77777777" w:rsidTr="00535BAB">
              <w:tc>
                <w:tcPr>
                  <w:tcW w:w="1683" w:type="dxa"/>
                </w:tcPr>
                <w:p w14:paraId="5B902881"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6301 (c)</w:t>
                  </w:r>
                </w:p>
              </w:tc>
              <w:tc>
                <w:tcPr>
                  <w:tcW w:w="4882" w:type="dxa"/>
                </w:tcPr>
                <w:p w14:paraId="446ED1D4"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 nebrodate</w:t>
                  </w:r>
                </w:p>
              </w:tc>
              <w:tc>
                <w:tcPr>
                  <w:tcW w:w="3063" w:type="dxa"/>
                </w:tcPr>
                <w:p w14:paraId="6A747A3F"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tc>
            </w:tr>
            <w:tr w:rsidR="001B595E" w:rsidRPr="001B595E" w14:paraId="1AF7D2C3" w14:textId="77777777" w:rsidTr="00535BAB">
              <w:tc>
                <w:tcPr>
                  <w:tcW w:w="1683" w:type="dxa"/>
                </w:tcPr>
                <w:p w14:paraId="5B58D684"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6301 (d)</w:t>
                  </w:r>
                </w:p>
              </w:tc>
              <w:tc>
                <w:tcPr>
                  <w:tcW w:w="4882" w:type="dxa"/>
                </w:tcPr>
                <w:p w14:paraId="7A2A6F39"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 brodate</w:t>
                  </w:r>
                </w:p>
              </w:tc>
              <w:tc>
                <w:tcPr>
                  <w:tcW w:w="3063" w:type="dxa"/>
                </w:tcPr>
                <w:p w14:paraId="48F9E5C7"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p w14:paraId="35F0D7BD"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p>
                <w:p w14:paraId="73913C55"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25C47E71"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p>
                <w:p w14:paraId="7E338EBD"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țesături tricotate sau croșetate nebrodate, cu condiția ca valoarea țesăturii tricotate sau croșetate nebrodate utilizate să nu depășească 40 % din prețul franco fabrică al produsului</w:t>
                  </w:r>
                </w:p>
              </w:tc>
            </w:tr>
            <w:tr w:rsidR="001B595E" w:rsidRPr="001B595E" w14:paraId="02322846" w14:textId="77777777" w:rsidTr="00535BAB">
              <w:tc>
                <w:tcPr>
                  <w:tcW w:w="1683" w:type="dxa"/>
                </w:tcPr>
                <w:p w14:paraId="305D3E1C"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p>
              </w:tc>
              <w:tc>
                <w:tcPr>
                  <w:tcW w:w="4882" w:type="dxa"/>
                </w:tcPr>
                <w:p w14:paraId="042485A7" w14:textId="77777777" w:rsidR="00DD4E44" w:rsidRPr="001B595E" w:rsidRDefault="00DD4E44" w:rsidP="00535BAB">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nu tricotate sau croșetate:</w:t>
                  </w:r>
                </w:p>
              </w:tc>
              <w:tc>
                <w:tcPr>
                  <w:tcW w:w="3063" w:type="dxa"/>
                </w:tcPr>
                <w:p w14:paraId="0828041B" w14:textId="77777777" w:rsidR="00DD4E44" w:rsidRPr="001B595E" w:rsidRDefault="00DD4E44" w:rsidP="00535BAB">
                  <w:pPr>
                    <w:ind w:left="5"/>
                    <w:contextualSpacing/>
                    <w:jc w:val="both"/>
                    <w:rPr>
                      <w:rFonts w:ascii="Times New Roman" w:eastAsia="Calibri" w:hAnsi="Times New Roman" w:cs="Times New Roman"/>
                      <w:color w:val="000000" w:themeColor="text1"/>
                      <w:sz w:val="24"/>
                      <w:szCs w:val="24"/>
                      <w:lang w:val="en-US"/>
                    </w:rPr>
                  </w:pPr>
                </w:p>
              </w:tc>
            </w:tr>
          </w:tbl>
          <w:p w14:paraId="593FBC33"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tc>
      </w:tr>
      <w:tr w:rsidR="001B595E" w:rsidRPr="001B595E" w14:paraId="0D90E245" w14:textId="77777777" w:rsidTr="00535BAB">
        <w:tc>
          <w:tcPr>
            <w:tcW w:w="1683" w:type="dxa"/>
          </w:tcPr>
          <w:p w14:paraId="65924D38"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ex 6301 (f)</w:t>
            </w:r>
          </w:p>
        </w:tc>
        <w:tc>
          <w:tcPr>
            <w:tcW w:w="4882" w:type="dxa"/>
          </w:tcPr>
          <w:p w14:paraId="38A9595A"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 brodate</w:t>
            </w:r>
          </w:p>
        </w:tc>
        <w:tc>
          <w:tcPr>
            <w:tcW w:w="3063" w:type="dxa"/>
          </w:tcPr>
          <w:p w14:paraId="53D59CC6"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44EC31EB"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p w14:paraId="3443E3FB"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2B8DE555"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p w14:paraId="7DA3BCDA"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material nebrodat, cu condiția ca valoarea materialului nebrodat utilizat să nu depășească 40 % din prețul franco fabrică al produsului</w:t>
            </w:r>
          </w:p>
        </w:tc>
      </w:tr>
      <w:tr w:rsidR="001B595E" w:rsidRPr="001B595E" w14:paraId="6D17651D" w14:textId="77777777" w:rsidTr="00535BAB">
        <w:tc>
          <w:tcPr>
            <w:tcW w:w="1683" w:type="dxa"/>
          </w:tcPr>
          <w:p w14:paraId="0A453A46"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6302</w:t>
            </w:r>
          </w:p>
        </w:tc>
        <w:tc>
          <w:tcPr>
            <w:tcW w:w="4882" w:type="dxa"/>
          </w:tcPr>
          <w:p w14:paraId="1CD954AA"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Lenjerie de pat, </w:t>
            </w:r>
            <w:r w:rsidRPr="001B595E">
              <w:rPr>
                <w:rFonts w:ascii="Times New Roman" w:eastAsia="Calibri" w:hAnsi="Times New Roman" w:cs="Times New Roman"/>
                <w:color w:val="000000" w:themeColor="text1"/>
                <w:sz w:val="24"/>
                <w:szCs w:val="24"/>
                <w:lang w:val="en-US"/>
              </w:rPr>
              <w:lastRenderedPageBreak/>
              <w:t>lenjerie de masă, lenjerie de toaletă și lenjerie de bucătărie</w:t>
            </w:r>
          </w:p>
        </w:tc>
        <w:tc>
          <w:tcPr>
            <w:tcW w:w="3063" w:type="dxa"/>
          </w:tcPr>
          <w:p w14:paraId="5891D14D" w14:textId="77777777" w:rsidR="00DD4E44" w:rsidRPr="001B595E" w:rsidRDefault="00DD4E44" w:rsidP="00DD4E44">
            <w:pPr>
              <w:ind w:hanging="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După cum este specificat pentru titlurile împărțite</w:t>
            </w:r>
          </w:p>
        </w:tc>
      </w:tr>
      <w:tr w:rsidR="001B595E" w:rsidRPr="001B595E" w14:paraId="066B5F67" w14:textId="77777777" w:rsidTr="00535BAB">
        <w:tc>
          <w:tcPr>
            <w:tcW w:w="1683" w:type="dxa"/>
          </w:tcPr>
          <w:p w14:paraId="358F0A30"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c>
          <w:tcPr>
            <w:tcW w:w="4882" w:type="dxa"/>
          </w:tcPr>
          <w:p w14:paraId="4B86A8A1"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din pâslă sau nețesute</w:t>
            </w:r>
          </w:p>
        </w:tc>
        <w:tc>
          <w:tcPr>
            <w:tcW w:w="3063" w:type="dxa"/>
          </w:tcPr>
          <w:p w14:paraId="0800167D"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tc>
      </w:tr>
      <w:tr w:rsidR="001B595E" w:rsidRPr="001B595E" w14:paraId="0023DE7C" w14:textId="77777777" w:rsidTr="00535BAB">
        <w:tc>
          <w:tcPr>
            <w:tcW w:w="1683" w:type="dxa"/>
          </w:tcPr>
          <w:p w14:paraId="6037A96A"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6302 (a)</w:t>
            </w:r>
          </w:p>
        </w:tc>
        <w:tc>
          <w:tcPr>
            <w:tcW w:w="4882" w:type="dxa"/>
          </w:tcPr>
          <w:p w14:paraId="526B2DC9"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neimpregnate, acoperite, acoperite sau</w:t>
            </w:r>
          </w:p>
          <w:p w14:paraId="74C84F88"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laminat</w:t>
            </w:r>
          </w:p>
        </w:tc>
        <w:tc>
          <w:tcPr>
            <w:tcW w:w="3063" w:type="dxa"/>
          </w:tcPr>
          <w:p w14:paraId="43A01A9A" w14:textId="77777777" w:rsidR="00DD4E44" w:rsidRPr="001B595E" w:rsidRDefault="00DD4E44" w:rsidP="00DD4E44">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fibre</w:t>
            </w:r>
          </w:p>
          <w:p w14:paraId="70296C12" w14:textId="77777777" w:rsidR="00DD4E44" w:rsidRPr="001B595E" w:rsidRDefault="00DD4E44" w:rsidP="00DD4E44">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23E2A252" w14:textId="77777777" w:rsidTr="00535BAB">
        <w:tc>
          <w:tcPr>
            <w:tcW w:w="1683" w:type="dxa"/>
          </w:tcPr>
          <w:p w14:paraId="7B1AFCE8"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6302 (b)</w:t>
            </w:r>
          </w:p>
        </w:tc>
        <w:tc>
          <w:tcPr>
            <w:tcW w:w="4882" w:type="dxa"/>
          </w:tcPr>
          <w:p w14:paraId="55654385"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impregnate, acoperite, acoperite sau laminate</w:t>
            </w:r>
          </w:p>
        </w:tc>
        <w:tc>
          <w:tcPr>
            <w:tcW w:w="3063" w:type="dxa"/>
          </w:tcPr>
          <w:p w14:paraId="28DC3B7B"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Impregnarea, acoperirea, acoperirea sau laminarea pâslei sau a materialelor nețesute, nealbite</w:t>
            </w:r>
          </w:p>
        </w:tc>
      </w:tr>
      <w:tr w:rsidR="001B595E" w:rsidRPr="001B595E" w14:paraId="1434F7AC" w14:textId="77777777" w:rsidTr="00535BAB">
        <w:tc>
          <w:tcPr>
            <w:tcW w:w="1683" w:type="dxa"/>
          </w:tcPr>
          <w:p w14:paraId="4879E5F3"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c>
          <w:tcPr>
            <w:tcW w:w="4882" w:type="dxa"/>
          </w:tcPr>
          <w:p w14:paraId="07778408"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0F10D7D6"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tc>
      </w:tr>
      <w:tr w:rsidR="001B595E" w:rsidRPr="001B595E" w14:paraId="635D36FC" w14:textId="77777777" w:rsidTr="00535BAB">
        <w:tc>
          <w:tcPr>
            <w:tcW w:w="1683" w:type="dxa"/>
          </w:tcPr>
          <w:p w14:paraId="4F0E4D89"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c>
          <w:tcPr>
            <w:tcW w:w="4882" w:type="dxa"/>
          </w:tcPr>
          <w:p w14:paraId="72C1689E"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tricotate sau croșetate:</w:t>
            </w:r>
          </w:p>
        </w:tc>
        <w:tc>
          <w:tcPr>
            <w:tcW w:w="3063" w:type="dxa"/>
          </w:tcPr>
          <w:p w14:paraId="00D76C2A"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tc>
      </w:tr>
      <w:tr w:rsidR="001B595E" w:rsidRPr="001B595E" w14:paraId="343E1F01" w14:textId="77777777" w:rsidTr="00535BAB">
        <w:tc>
          <w:tcPr>
            <w:tcW w:w="1683" w:type="dxa"/>
          </w:tcPr>
          <w:p w14:paraId="0A135671"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6302 (c)</w:t>
            </w:r>
          </w:p>
        </w:tc>
        <w:tc>
          <w:tcPr>
            <w:tcW w:w="4882" w:type="dxa"/>
          </w:tcPr>
          <w:p w14:paraId="22E7D36B"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 nebrodate</w:t>
            </w:r>
          </w:p>
        </w:tc>
        <w:tc>
          <w:tcPr>
            <w:tcW w:w="3063" w:type="dxa"/>
          </w:tcPr>
          <w:p w14:paraId="32A66359"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tc>
      </w:tr>
      <w:tr w:rsidR="001B595E" w:rsidRPr="001B595E" w14:paraId="4CECAF22" w14:textId="77777777" w:rsidTr="00535BAB">
        <w:tc>
          <w:tcPr>
            <w:tcW w:w="1683" w:type="dxa"/>
          </w:tcPr>
          <w:p w14:paraId="4E3842C1"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6302 (d)</w:t>
            </w:r>
          </w:p>
        </w:tc>
        <w:tc>
          <w:tcPr>
            <w:tcW w:w="4882" w:type="dxa"/>
          </w:tcPr>
          <w:p w14:paraId="5F65B456"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 brodate</w:t>
            </w:r>
          </w:p>
        </w:tc>
        <w:tc>
          <w:tcPr>
            <w:tcW w:w="3063" w:type="dxa"/>
          </w:tcPr>
          <w:p w14:paraId="5BC4395B"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p w14:paraId="11D94A67"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p w14:paraId="58080BF0"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47BECAB5"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p w14:paraId="7D735765"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țesături tricotate sau croșetate nebrodate, cu condiția ca valoarea țesăturii tricotate sau croșetate nebrodate utilizate să nu depășească 40 % din prețul franco fabrică al produsului</w:t>
            </w:r>
          </w:p>
        </w:tc>
      </w:tr>
      <w:tr w:rsidR="001B595E" w:rsidRPr="001B595E" w14:paraId="41F55E5E" w14:textId="77777777" w:rsidTr="00535BAB">
        <w:tc>
          <w:tcPr>
            <w:tcW w:w="1683" w:type="dxa"/>
          </w:tcPr>
          <w:p w14:paraId="2F07857E"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c>
          <w:tcPr>
            <w:tcW w:w="4882" w:type="dxa"/>
          </w:tcPr>
          <w:p w14:paraId="4E98F9F4"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nu tricotate sau croșetate:</w:t>
            </w:r>
          </w:p>
        </w:tc>
        <w:tc>
          <w:tcPr>
            <w:tcW w:w="3063" w:type="dxa"/>
          </w:tcPr>
          <w:p w14:paraId="5DB9F4E8"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tc>
      </w:tr>
      <w:tr w:rsidR="001B595E" w:rsidRPr="001B595E" w14:paraId="256CACDC" w14:textId="77777777" w:rsidTr="00535BAB">
        <w:tc>
          <w:tcPr>
            <w:tcW w:w="1683" w:type="dxa"/>
          </w:tcPr>
          <w:p w14:paraId="7D32202D"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6302 (e)</w:t>
            </w:r>
          </w:p>
        </w:tc>
        <w:tc>
          <w:tcPr>
            <w:tcW w:w="4882" w:type="dxa"/>
          </w:tcPr>
          <w:p w14:paraId="07094AFF"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 nebrodate</w:t>
            </w:r>
          </w:p>
        </w:tc>
        <w:tc>
          <w:tcPr>
            <w:tcW w:w="3063" w:type="dxa"/>
          </w:tcPr>
          <w:p w14:paraId="0A8EDACD"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6350C417" w14:textId="77777777" w:rsidTr="00535BAB">
        <w:tc>
          <w:tcPr>
            <w:tcW w:w="1683" w:type="dxa"/>
          </w:tcPr>
          <w:p w14:paraId="55304B36"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6302 (f)</w:t>
            </w:r>
          </w:p>
        </w:tc>
        <w:tc>
          <w:tcPr>
            <w:tcW w:w="4882" w:type="dxa"/>
          </w:tcPr>
          <w:p w14:paraId="38C247E9"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 brodate</w:t>
            </w:r>
          </w:p>
        </w:tc>
        <w:tc>
          <w:tcPr>
            <w:tcW w:w="3063" w:type="dxa"/>
          </w:tcPr>
          <w:p w14:paraId="104D81B3"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08757185"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p w14:paraId="1C90A55B"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742443B6"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p w14:paraId="2E468B0A"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material nebrodat, cu condiția ca valoarea materialului nebrodat utilizat să nu depășească 40 % din prețul franco fabrică al produsului</w:t>
            </w:r>
          </w:p>
        </w:tc>
      </w:tr>
      <w:tr w:rsidR="001B595E" w:rsidRPr="001B595E" w14:paraId="5528E41D" w14:textId="77777777" w:rsidTr="00535BAB">
        <w:tc>
          <w:tcPr>
            <w:tcW w:w="1683" w:type="dxa"/>
          </w:tcPr>
          <w:p w14:paraId="2C7F8ECF"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6303</w:t>
            </w:r>
          </w:p>
        </w:tc>
        <w:tc>
          <w:tcPr>
            <w:tcW w:w="4882" w:type="dxa"/>
          </w:tcPr>
          <w:p w14:paraId="3496569E"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Perdele (inclusiv draperii) și jaluzele interioare; </w:t>
            </w:r>
            <w:r w:rsidRPr="001B595E">
              <w:rPr>
                <w:rFonts w:ascii="Times New Roman" w:eastAsia="Calibri" w:hAnsi="Times New Roman" w:cs="Times New Roman"/>
                <w:color w:val="000000" w:themeColor="text1"/>
                <w:sz w:val="24"/>
                <w:szCs w:val="24"/>
                <w:lang w:val="en-US"/>
              </w:rPr>
              <w:lastRenderedPageBreak/>
              <w:t>draperii sau cantonele de pat</w:t>
            </w:r>
          </w:p>
        </w:tc>
        <w:tc>
          <w:tcPr>
            <w:tcW w:w="3063" w:type="dxa"/>
          </w:tcPr>
          <w:p w14:paraId="0685C6D1" w14:textId="77777777" w:rsidR="00DD4E44" w:rsidRPr="001B595E" w:rsidRDefault="00DD4E44" w:rsidP="00DD4E44">
            <w:pPr>
              <w:ind w:hanging="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După cum este specificat pentru titlurile împărțite</w:t>
            </w:r>
          </w:p>
        </w:tc>
      </w:tr>
      <w:tr w:rsidR="001B595E" w:rsidRPr="001B595E" w14:paraId="20E5D784" w14:textId="77777777" w:rsidTr="00535BAB">
        <w:tc>
          <w:tcPr>
            <w:tcW w:w="1683" w:type="dxa"/>
          </w:tcPr>
          <w:p w14:paraId="1CC4227A"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c>
          <w:tcPr>
            <w:tcW w:w="4882" w:type="dxa"/>
          </w:tcPr>
          <w:p w14:paraId="2B6B520D"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din pâslă sau nețesute</w:t>
            </w:r>
          </w:p>
        </w:tc>
        <w:tc>
          <w:tcPr>
            <w:tcW w:w="3063" w:type="dxa"/>
          </w:tcPr>
          <w:p w14:paraId="4F378B3F"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tc>
      </w:tr>
      <w:tr w:rsidR="001B595E" w:rsidRPr="001B595E" w14:paraId="12B6F7D5" w14:textId="77777777" w:rsidTr="00535BAB">
        <w:tc>
          <w:tcPr>
            <w:tcW w:w="1683" w:type="dxa"/>
          </w:tcPr>
          <w:p w14:paraId="2C899E73"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6303 (a)</w:t>
            </w:r>
          </w:p>
        </w:tc>
        <w:tc>
          <w:tcPr>
            <w:tcW w:w="4882" w:type="dxa"/>
          </w:tcPr>
          <w:p w14:paraId="36905DCC"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neimpregnate, acoperite, acoperite sau</w:t>
            </w:r>
          </w:p>
          <w:p w14:paraId="5B6B218A"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laminat</w:t>
            </w:r>
          </w:p>
        </w:tc>
        <w:tc>
          <w:tcPr>
            <w:tcW w:w="3063" w:type="dxa"/>
          </w:tcPr>
          <w:p w14:paraId="37F2A172" w14:textId="77777777" w:rsidR="00DD4E44" w:rsidRPr="001B595E" w:rsidRDefault="00DD4E44" w:rsidP="00DD4E44">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fibre</w:t>
            </w:r>
          </w:p>
          <w:p w14:paraId="722864FB" w14:textId="77777777" w:rsidR="00DD4E44" w:rsidRPr="001B595E" w:rsidRDefault="00DD4E44" w:rsidP="00DD4E44">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6602DF75" w14:textId="77777777" w:rsidTr="00535BAB">
        <w:tc>
          <w:tcPr>
            <w:tcW w:w="1683" w:type="dxa"/>
          </w:tcPr>
          <w:p w14:paraId="104E6998"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6303 (b)</w:t>
            </w:r>
          </w:p>
        </w:tc>
        <w:tc>
          <w:tcPr>
            <w:tcW w:w="4882" w:type="dxa"/>
          </w:tcPr>
          <w:p w14:paraId="2B359D13"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impregnate, acoperite, acoperite sau laminate</w:t>
            </w:r>
          </w:p>
        </w:tc>
        <w:tc>
          <w:tcPr>
            <w:tcW w:w="3063" w:type="dxa"/>
          </w:tcPr>
          <w:p w14:paraId="42D7A5DD"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Impregnarea, acoperirea, acoperirea sau laminarea pâslei sau a materialelor nețesute, nealbite</w:t>
            </w:r>
          </w:p>
        </w:tc>
      </w:tr>
      <w:tr w:rsidR="001B595E" w:rsidRPr="001B595E" w14:paraId="7173FB38" w14:textId="77777777" w:rsidTr="00535BAB">
        <w:tc>
          <w:tcPr>
            <w:tcW w:w="1683" w:type="dxa"/>
          </w:tcPr>
          <w:p w14:paraId="174372FC"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c>
          <w:tcPr>
            <w:tcW w:w="4882" w:type="dxa"/>
          </w:tcPr>
          <w:p w14:paraId="119EDB1B"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16485F12"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tc>
      </w:tr>
      <w:tr w:rsidR="001B595E" w:rsidRPr="001B595E" w14:paraId="1E28FF86" w14:textId="77777777" w:rsidTr="00535BAB">
        <w:tc>
          <w:tcPr>
            <w:tcW w:w="1683" w:type="dxa"/>
          </w:tcPr>
          <w:p w14:paraId="097990B4"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c>
          <w:tcPr>
            <w:tcW w:w="4882" w:type="dxa"/>
          </w:tcPr>
          <w:p w14:paraId="17B0F886"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tricotate sau croșetate:</w:t>
            </w:r>
          </w:p>
        </w:tc>
        <w:tc>
          <w:tcPr>
            <w:tcW w:w="3063" w:type="dxa"/>
          </w:tcPr>
          <w:p w14:paraId="7B3AE9D1"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tc>
      </w:tr>
      <w:tr w:rsidR="001B595E" w:rsidRPr="001B595E" w14:paraId="317EE12C" w14:textId="77777777" w:rsidTr="00535BAB">
        <w:tc>
          <w:tcPr>
            <w:tcW w:w="1683" w:type="dxa"/>
          </w:tcPr>
          <w:p w14:paraId="25DF7041"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6303 (c)</w:t>
            </w:r>
          </w:p>
        </w:tc>
        <w:tc>
          <w:tcPr>
            <w:tcW w:w="4882" w:type="dxa"/>
          </w:tcPr>
          <w:p w14:paraId="07E2266A"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 nebrodate</w:t>
            </w:r>
          </w:p>
        </w:tc>
        <w:tc>
          <w:tcPr>
            <w:tcW w:w="3063" w:type="dxa"/>
          </w:tcPr>
          <w:p w14:paraId="09E857D9"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tc>
      </w:tr>
      <w:tr w:rsidR="001B595E" w:rsidRPr="001B595E" w14:paraId="447DE785" w14:textId="77777777" w:rsidTr="00535BAB">
        <w:tc>
          <w:tcPr>
            <w:tcW w:w="1683" w:type="dxa"/>
          </w:tcPr>
          <w:p w14:paraId="6B911772"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6303 (d)</w:t>
            </w:r>
          </w:p>
        </w:tc>
        <w:tc>
          <w:tcPr>
            <w:tcW w:w="4882" w:type="dxa"/>
          </w:tcPr>
          <w:p w14:paraId="383D4EAD"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 brodate</w:t>
            </w:r>
          </w:p>
        </w:tc>
        <w:tc>
          <w:tcPr>
            <w:tcW w:w="3063" w:type="dxa"/>
          </w:tcPr>
          <w:p w14:paraId="230009CF"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p w14:paraId="5384FE33"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p w14:paraId="3018C69E"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418857F1"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p w14:paraId="26A28966"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țesături tricotate sau croșetate nebrodate, cu condiția ca valoarea țesăturii tricotate sau croșetate nebrodate utilizate să nu depășească 40 % din prețul franco fabrică al produsului</w:t>
            </w:r>
          </w:p>
        </w:tc>
      </w:tr>
      <w:tr w:rsidR="001B595E" w:rsidRPr="001B595E" w14:paraId="79678ECF" w14:textId="77777777" w:rsidTr="00535BAB">
        <w:tc>
          <w:tcPr>
            <w:tcW w:w="1683" w:type="dxa"/>
          </w:tcPr>
          <w:p w14:paraId="2D27AE83"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c>
          <w:tcPr>
            <w:tcW w:w="4882" w:type="dxa"/>
          </w:tcPr>
          <w:p w14:paraId="665E9F38"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nu tricotate sau croșetate:</w:t>
            </w:r>
          </w:p>
        </w:tc>
        <w:tc>
          <w:tcPr>
            <w:tcW w:w="3063" w:type="dxa"/>
          </w:tcPr>
          <w:p w14:paraId="570F1A0F"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tc>
      </w:tr>
      <w:tr w:rsidR="001B595E" w:rsidRPr="001B595E" w14:paraId="0AF5C059" w14:textId="77777777" w:rsidTr="00535BAB">
        <w:tc>
          <w:tcPr>
            <w:tcW w:w="1683" w:type="dxa"/>
          </w:tcPr>
          <w:p w14:paraId="14DE817B"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6303 (e)</w:t>
            </w:r>
          </w:p>
        </w:tc>
        <w:tc>
          <w:tcPr>
            <w:tcW w:w="4882" w:type="dxa"/>
          </w:tcPr>
          <w:p w14:paraId="3719FCEA"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 nebrodate</w:t>
            </w:r>
          </w:p>
        </w:tc>
        <w:tc>
          <w:tcPr>
            <w:tcW w:w="3063" w:type="dxa"/>
          </w:tcPr>
          <w:p w14:paraId="7B085D71"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142A8649" w14:textId="77777777" w:rsidTr="00535BAB">
        <w:tc>
          <w:tcPr>
            <w:tcW w:w="1683" w:type="dxa"/>
          </w:tcPr>
          <w:p w14:paraId="10E0D965"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6303 (f)</w:t>
            </w:r>
          </w:p>
        </w:tc>
        <w:tc>
          <w:tcPr>
            <w:tcW w:w="4882" w:type="dxa"/>
          </w:tcPr>
          <w:p w14:paraId="1D00C0F9"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 brodate</w:t>
            </w:r>
          </w:p>
        </w:tc>
        <w:tc>
          <w:tcPr>
            <w:tcW w:w="3063" w:type="dxa"/>
          </w:tcPr>
          <w:p w14:paraId="40F7DCA9"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7FD90ED1"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p w14:paraId="451A5672"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1E732A42"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p w14:paraId="4328ED75"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material nebrodat, cu condiția ca valoarea materialului nebrodat utilizat să nu depășească 40 % din prețul franco fabrică al produsului</w:t>
            </w:r>
          </w:p>
        </w:tc>
      </w:tr>
      <w:tr w:rsidR="001B595E" w:rsidRPr="001B595E" w14:paraId="3366EDD1" w14:textId="77777777" w:rsidTr="00535BAB">
        <w:tc>
          <w:tcPr>
            <w:tcW w:w="1683" w:type="dxa"/>
          </w:tcPr>
          <w:p w14:paraId="3E6E5DC2"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6304</w:t>
            </w:r>
          </w:p>
        </w:tc>
        <w:tc>
          <w:tcPr>
            <w:tcW w:w="4882" w:type="dxa"/>
          </w:tcPr>
          <w:p w14:paraId="2B0FC102"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Alte articole de mobilier, cu excepția acestora</w:t>
            </w:r>
          </w:p>
          <w:p w14:paraId="166C21ED"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de la poziția 9404</w:t>
            </w:r>
          </w:p>
        </w:tc>
        <w:tc>
          <w:tcPr>
            <w:tcW w:w="3063" w:type="dxa"/>
          </w:tcPr>
          <w:p w14:paraId="4D5E3D6A" w14:textId="77777777" w:rsidR="00DD4E44" w:rsidRPr="001B595E" w:rsidRDefault="00DD4E44" w:rsidP="00DD4E44">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După cum este specificat pentru titlurile împărțite</w:t>
            </w:r>
          </w:p>
        </w:tc>
      </w:tr>
      <w:tr w:rsidR="001B595E" w:rsidRPr="001B595E" w14:paraId="1A3B6C0F" w14:textId="77777777" w:rsidTr="00535BAB">
        <w:tc>
          <w:tcPr>
            <w:tcW w:w="1683" w:type="dxa"/>
          </w:tcPr>
          <w:p w14:paraId="0EBE2A65"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c>
          <w:tcPr>
            <w:tcW w:w="4882" w:type="dxa"/>
          </w:tcPr>
          <w:p w14:paraId="306D1266"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din pâslă sau nețesute</w:t>
            </w:r>
          </w:p>
        </w:tc>
        <w:tc>
          <w:tcPr>
            <w:tcW w:w="3063" w:type="dxa"/>
          </w:tcPr>
          <w:p w14:paraId="6367A540"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tc>
      </w:tr>
      <w:tr w:rsidR="001B595E" w:rsidRPr="001B595E" w14:paraId="3DA5C171" w14:textId="77777777" w:rsidTr="00535BAB">
        <w:tc>
          <w:tcPr>
            <w:tcW w:w="1683" w:type="dxa"/>
          </w:tcPr>
          <w:p w14:paraId="74AD2CD3"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6304 (a)</w:t>
            </w:r>
          </w:p>
        </w:tc>
        <w:tc>
          <w:tcPr>
            <w:tcW w:w="4882" w:type="dxa"/>
          </w:tcPr>
          <w:p w14:paraId="329D8F64"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neimpregnate, acoperite, acoperite sau</w:t>
            </w:r>
          </w:p>
          <w:p w14:paraId="6192C92A"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laminat</w:t>
            </w:r>
          </w:p>
        </w:tc>
        <w:tc>
          <w:tcPr>
            <w:tcW w:w="3063" w:type="dxa"/>
          </w:tcPr>
          <w:p w14:paraId="573C484B" w14:textId="77777777" w:rsidR="00DD4E44" w:rsidRPr="001B595E" w:rsidRDefault="00DD4E44" w:rsidP="00DD4E44">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fibre</w:t>
            </w:r>
          </w:p>
          <w:p w14:paraId="3EAE3EA3" w14:textId="77777777" w:rsidR="00DD4E44" w:rsidRPr="001B595E" w:rsidRDefault="00DD4E44" w:rsidP="00DD4E44">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1F8EF2EF" w14:textId="77777777" w:rsidTr="00535BAB">
        <w:tc>
          <w:tcPr>
            <w:tcW w:w="1683" w:type="dxa"/>
          </w:tcPr>
          <w:p w14:paraId="1AFAD7CE"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6304 (b)</w:t>
            </w:r>
          </w:p>
        </w:tc>
        <w:tc>
          <w:tcPr>
            <w:tcW w:w="4882" w:type="dxa"/>
          </w:tcPr>
          <w:p w14:paraId="2435C5D1"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impregnate, acoperite, acoperite sau laminate</w:t>
            </w:r>
          </w:p>
        </w:tc>
        <w:tc>
          <w:tcPr>
            <w:tcW w:w="3063" w:type="dxa"/>
          </w:tcPr>
          <w:p w14:paraId="3DF29D72"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Impregnarea, acoperirea, acoperirea sau laminarea pâslei sau a materialelor nețesute, nealbite</w:t>
            </w:r>
          </w:p>
        </w:tc>
      </w:tr>
      <w:tr w:rsidR="001B595E" w:rsidRPr="001B595E" w14:paraId="53F36791" w14:textId="77777777" w:rsidTr="00535BAB">
        <w:tc>
          <w:tcPr>
            <w:tcW w:w="1683" w:type="dxa"/>
          </w:tcPr>
          <w:p w14:paraId="4A0A9078"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c>
          <w:tcPr>
            <w:tcW w:w="4882" w:type="dxa"/>
          </w:tcPr>
          <w:p w14:paraId="125516AD"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65539E79"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tc>
      </w:tr>
      <w:tr w:rsidR="001B595E" w:rsidRPr="001B595E" w14:paraId="544101A8" w14:textId="77777777" w:rsidTr="00535BAB">
        <w:tc>
          <w:tcPr>
            <w:tcW w:w="1683" w:type="dxa"/>
          </w:tcPr>
          <w:p w14:paraId="3BD8F6D3"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c>
          <w:tcPr>
            <w:tcW w:w="4882" w:type="dxa"/>
          </w:tcPr>
          <w:p w14:paraId="0D81CBA1"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tricotate sau croșetate:</w:t>
            </w:r>
          </w:p>
        </w:tc>
        <w:tc>
          <w:tcPr>
            <w:tcW w:w="3063" w:type="dxa"/>
          </w:tcPr>
          <w:p w14:paraId="476DA433"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tc>
      </w:tr>
      <w:tr w:rsidR="001B595E" w:rsidRPr="001B595E" w14:paraId="1C7C8429" w14:textId="77777777" w:rsidTr="00535BAB">
        <w:tc>
          <w:tcPr>
            <w:tcW w:w="1683" w:type="dxa"/>
          </w:tcPr>
          <w:p w14:paraId="5CE96EA9"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6304 (c)</w:t>
            </w:r>
          </w:p>
        </w:tc>
        <w:tc>
          <w:tcPr>
            <w:tcW w:w="4882" w:type="dxa"/>
          </w:tcPr>
          <w:p w14:paraId="02472111"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 nebrodate</w:t>
            </w:r>
          </w:p>
        </w:tc>
        <w:tc>
          <w:tcPr>
            <w:tcW w:w="3063" w:type="dxa"/>
          </w:tcPr>
          <w:p w14:paraId="7DCC2A37"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tc>
      </w:tr>
      <w:tr w:rsidR="001B595E" w:rsidRPr="001B595E" w14:paraId="10BA2F66" w14:textId="77777777" w:rsidTr="00535BAB">
        <w:tc>
          <w:tcPr>
            <w:tcW w:w="1683" w:type="dxa"/>
          </w:tcPr>
          <w:p w14:paraId="6FE6CCF8"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6304 (d)</w:t>
            </w:r>
          </w:p>
        </w:tc>
        <w:tc>
          <w:tcPr>
            <w:tcW w:w="4882" w:type="dxa"/>
          </w:tcPr>
          <w:p w14:paraId="04522927"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 brodate</w:t>
            </w:r>
          </w:p>
        </w:tc>
        <w:tc>
          <w:tcPr>
            <w:tcW w:w="3063" w:type="dxa"/>
          </w:tcPr>
          <w:p w14:paraId="5F0175BD"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p w14:paraId="560EB2D1"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p w14:paraId="0CEEEFFE"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4579A49C"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p w14:paraId="66ACDD7F"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țesături tricotate sau croșetate nebrodate, cu condiția ca valoarea țesăturii tricotate sau croșetate nebrodate utilizate să nu depășească 40 % din prețul franco fabrică al produsului</w:t>
            </w:r>
          </w:p>
        </w:tc>
      </w:tr>
      <w:tr w:rsidR="001B595E" w:rsidRPr="001B595E" w14:paraId="02ED9D93" w14:textId="77777777" w:rsidTr="00535BAB">
        <w:tc>
          <w:tcPr>
            <w:tcW w:w="1683" w:type="dxa"/>
          </w:tcPr>
          <w:p w14:paraId="51B922DC"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c>
          <w:tcPr>
            <w:tcW w:w="4882" w:type="dxa"/>
          </w:tcPr>
          <w:p w14:paraId="467B44B6"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nu tricotate sau croșetate:</w:t>
            </w:r>
          </w:p>
        </w:tc>
        <w:tc>
          <w:tcPr>
            <w:tcW w:w="3063" w:type="dxa"/>
          </w:tcPr>
          <w:p w14:paraId="0207DE73"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tc>
      </w:tr>
      <w:tr w:rsidR="001B595E" w:rsidRPr="001B595E" w14:paraId="13449D83" w14:textId="77777777" w:rsidTr="00535BAB">
        <w:tc>
          <w:tcPr>
            <w:tcW w:w="1683" w:type="dxa"/>
          </w:tcPr>
          <w:p w14:paraId="70C2C1EE"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6304 (e)</w:t>
            </w:r>
          </w:p>
        </w:tc>
        <w:tc>
          <w:tcPr>
            <w:tcW w:w="4882" w:type="dxa"/>
          </w:tcPr>
          <w:p w14:paraId="7A96BAC5"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 nebrodate</w:t>
            </w:r>
          </w:p>
        </w:tc>
        <w:tc>
          <w:tcPr>
            <w:tcW w:w="3063" w:type="dxa"/>
          </w:tcPr>
          <w:p w14:paraId="0387FEBF"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3ECA5715" w14:textId="77777777" w:rsidTr="00535BAB">
        <w:tc>
          <w:tcPr>
            <w:tcW w:w="1683" w:type="dxa"/>
          </w:tcPr>
          <w:p w14:paraId="4A5B5FF0"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6304 (f)</w:t>
            </w:r>
          </w:p>
        </w:tc>
        <w:tc>
          <w:tcPr>
            <w:tcW w:w="4882" w:type="dxa"/>
          </w:tcPr>
          <w:p w14:paraId="2E7C609E"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 brodate</w:t>
            </w:r>
          </w:p>
        </w:tc>
        <w:tc>
          <w:tcPr>
            <w:tcW w:w="3063" w:type="dxa"/>
          </w:tcPr>
          <w:p w14:paraId="74934C7C"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51EA2F00"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p w14:paraId="2019F9E1"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1F93EF47"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p w14:paraId="094F35A9"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material nebrodat, cu condiția ca valoarea materialului nebrodat utilizat să nu depășească 40 % din prețul franco fabrică al produsului</w:t>
            </w:r>
          </w:p>
        </w:tc>
      </w:tr>
      <w:tr w:rsidR="001B595E" w:rsidRPr="001B595E" w14:paraId="5B4E7CA9" w14:textId="77777777" w:rsidTr="00535BAB">
        <w:tc>
          <w:tcPr>
            <w:tcW w:w="1683" w:type="dxa"/>
          </w:tcPr>
          <w:p w14:paraId="737B8D6D"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6305</w:t>
            </w:r>
          </w:p>
        </w:tc>
        <w:tc>
          <w:tcPr>
            <w:tcW w:w="4882" w:type="dxa"/>
          </w:tcPr>
          <w:p w14:paraId="65ED95C4"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Saci și saci, de tipul celor utilizate pentru ambalarea mărfurilor</w:t>
            </w:r>
          </w:p>
        </w:tc>
        <w:tc>
          <w:tcPr>
            <w:tcW w:w="3063" w:type="dxa"/>
          </w:tcPr>
          <w:p w14:paraId="6697741D" w14:textId="77777777" w:rsidR="00DD4E44" w:rsidRPr="001B595E" w:rsidRDefault="00DD4E44" w:rsidP="00DD4E44">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671758A1" w14:textId="77777777" w:rsidTr="00535BAB">
        <w:tc>
          <w:tcPr>
            <w:tcW w:w="1683" w:type="dxa"/>
          </w:tcPr>
          <w:p w14:paraId="6D115075"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c>
          <w:tcPr>
            <w:tcW w:w="4882" w:type="dxa"/>
          </w:tcPr>
          <w:p w14:paraId="4C489C61"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din pâslă sau nețesute</w:t>
            </w:r>
          </w:p>
        </w:tc>
        <w:tc>
          <w:tcPr>
            <w:tcW w:w="3063" w:type="dxa"/>
          </w:tcPr>
          <w:p w14:paraId="18A40317"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tc>
      </w:tr>
      <w:tr w:rsidR="001B595E" w:rsidRPr="001B595E" w14:paraId="54408259" w14:textId="77777777" w:rsidTr="00535BAB">
        <w:tc>
          <w:tcPr>
            <w:tcW w:w="1683" w:type="dxa"/>
          </w:tcPr>
          <w:p w14:paraId="05AFF913"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6305 (a)</w:t>
            </w:r>
          </w:p>
        </w:tc>
        <w:tc>
          <w:tcPr>
            <w:tcW w:w="4882" w:type="dxa"/>
          </w:tcPr>
          <w:p w14:paraId="4AF3068C"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neimpregnate, acoperite, acoperite sau</w:t>
            </w:r>
          </w:p>
          <w:p w14:paraId="684F0EFC"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laminat</w:t>
            </w:r>
          </w:p>
        </w:tc>
        <w:tc>
          <w:tcPr>
            <w:tcW w:w="3063" w:type="dxa"/>
          </w:tcPr>
          <w:p w14:paraId="3BFEC97E" w14:textId="77777777" w:rsidR="00DD4E44" w:rsidRPr="001B595E" w:rsidRDefault="00DD4E44" w:rsidP="00DD4E44">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fibre</w:t>
            </w:r>
          </w:p>
          <w:p w14:paraId="3884A87D" w14:textId="77777777" w:rsidR="00DD4E44" w:rsidRPr="001B595E" w:rsidRDefault="00DD4E44" w:rsidP="00DD4E44">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64CB6A7A" w14:textId="77777777" w:rsidTr="00535BAB">
        <w:tc>
          <w:tcPr>
            <w:tcW w:w="1683" w:type="dxa"/>
          </w:tcPr>
          <w:p w14:paraId="49D58059"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6305 (b)</w:t>
            </w:r>
          </w:p>
        </w:tc>
        <w:tc>
          <w:tcPr>
            <w:tcW w:w="4882" w:type="dxa"/>
          </w:tcPr>
          <w:p w14:paraId="1EA9C561"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impregnate, acoperite, acoperite sau laminate</w:t>
            </w:r>
          </w:p>
        </w:tc>
        <w:tc>
          <w:tcPr>
            <w:tcW w:w="3063" w:type="dxa"/>
          </w:tcPr>
          <w:p w14:paraId="7205D50E"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Impregnarea, acoperirea, acoperirea sau laminarea pâslei sau a materialelor nețesute, nealbite</w:t>
            </w:r>
          </w:p>
        </w:tc>
      </w:tr>
      <w:tr w:rsidR="001B595E" w:rsidRPr="001B595E" w14:paraId="30556854" w14:textId="77777777" w:rsidTr="00535BAB">
        <w:tc>
          <w:tcPr>
            <w:tcW w:w="1683" w:type="dxa"/>
          </w:tcPr>
          <w:p w14:paraId="6AC0B5D7"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c>
          <w:tcPr>
            <w:tcW w:w="4882" w:type="dxa"/>
          </w:tcPr>
          <w:p w14:paraId="7E0CEC0B"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50C85443"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tc>
      </w:tr>
      <w:tr w:rsidR="001B595E" w:rsidRPr="001B595E" w14:paraId="6CFA8CFD" w14:textId="77777777" w:rsidTr="00535BAB">
        <w:tc>
          <w:tcPr>
            <w:tcW w:w="1683" w:type="dxa"/>
          </w:tcPr>
          <w:p w14:paraId="57903E1F"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c>
          <w:tcPr>
            <w:tcW w:w="4882" w:type="dxa"/>
          </w:tcPr>
          <w:p w14:paraId="53AC22C5"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tricotate sau croșetate:</w:t>
            </w:r>
          </w:p>
        </w:tc>
        <w:tc>
          <w:tcPr>
            <w:tcW w:w="3063" w:type="dxa"/>
          </w:tcPr>
          <w:p w14:paraId="0DBED4E8"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tc>
      </w:tr>
      <w:tr w:rsidR="001B595E" w:rsidRPr="001B595E" w14:paraId="5E5FE4F3" w14:textId="77777777" w:rsidTr="00535BAB">
        <w:tc>
          <w:tcPr>
            <w:tcW w:w="1683" w:type="dxa"/>
          </w:tcPr>
          <w:p w14:paraId="62FFB567"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6305 (c)</w:t>
            </w:r>
          </w:p>
        </w:tc>
        <w:tc>
          <w:tcPr>
            <w:tcW w:w="4882" w:type="dxa"/>
          </w:tcPr>
          <w:p w14:paraId="06DF150D"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 nebrodate</w:t>
            </w:r>
          </w:p>
        </w:tc>
        <w:tc>
          <w:tcPr>
            <w:tcW w:w="3063" w:type="dxa"/>
          </w:tcPr>
          <w:p w14:paraId="37374507"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tc>
      </w:tr>
      <w:tr w:rsidR="001B595E" w:rsidRPr="001B595E" w14:paraId="3A3986FF" w14:textId="77777777" w:rsidTr="00535BAB">
        <w:tc>
          <w:tcPr>
            <w:tcW w:w="1683" w:type="dxa"/>
          </w:tcPr>
          <w:p w14:paraId="1FDF1C17"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6305 (d)</w:t>
            </w:r>
          </w:p>
        </w:tc>
        <w:tc>
          <w:tcPr>
            <w:tcW w:w="4882" w:type="dxa"/>
          </w:tcPr>
          <w:p w14:paraId="4D4561B7"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 brodate</w:t>
            </w:r>
          </w:p>
        </w:tc>
        <w:tc>
          <w:tcPr>
            <w:tcW w:w="3063" w:type="dxa"/>
          </w:tcPr>
          <w:p w14:paraId="79C28EA1"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p w14:paraId="37E6BEEF"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p w14:paraId="2A37A7D3"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342E0AB1"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p w14:paraId="655CF540"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țesături tricotate sau croșetate nebrodate, cu condiția ca valoarea țesăturii tricotate sau croșetate nebrodate utilizate să nu depășească 40 % din prețul franco fabrică al produsului</w:t>
            </w:r>
          </w:p>
        </w:tc>
      </w:tr>
      <w:tr w:rsidR="001B595E" w:rsidRPr="001B595E" w14:paraId="75CC6C6C" w14:textId="77777777" w:rsidTr="00535BAB">
        <w:tc>
          <w:tcPr>
            <w:tcW w:w="1683" w:type="dxa"/>
          </w:tcPr>
          <w:p w14:paraId="4BFCA9F2"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c>
          <w:tcPr>
            <w:tcW w:w="4882" w:type="dxa"/>
          </w:tcPr>
          <w:p w14:paraId="3710836E"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nu tricotate sau croșetate:</w:t>
            </w:r>
          </w:p>
        </w:tc>
        <w:tc>
          <w:tcPr>
            <w:tcW w:w="3063" w:type="dxa"/>
          </w:tcPr>
          <w:p w14:paraId="0F8ED6A0"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tc>
      </w:tr>
      <w:tr w:rsidR="001B595E" w:rsidRPr="001B595E" w14:paraId="72F2C85F" w14:textId="77777777" w:rsidTr="00535BAB">
        <w:tc>
          <w:tcPr>
            <w:tcW w:w="1683" w:type="dxa"/>
          </w:tcPr>
          <w:p w14:paraId="3E686332"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6305 (e)</w:t>
            </w:r>
          </w:p>
        </w:tc>
        <w:tc>
          <w:tcPr>
            <w:tcW w:w="4882" w:type="dxa"/>
          </w:tcPr>
          <w:p w14:paraId="45B247A9"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 nebrodate</w:t>
            </w:r>
          </w:p>
        </w:tc>
        <w:tc>
          <w:tcPr>
            <w:tcW w:w="3063" w:type="dxa"/>
          </w:tcPr>
          <w:p w14:paraId="6373F7B5"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47DD12F4" w14:textId="77777777" w:rsidTr="00535BAB">
        <w:tc>
          <w:tcPr>
            <w:tcW w:w="1683" w:type="dxa"/>
          </w:tcPr>
          <w:p w14:paraId="66FDDABF"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6305 (f)</w:t>
            </w:r>
          </w:p>
        </w:tc>
        <w:tc>
          <w:tcPr>
            <w:tcW w:w="4882" w:type="dxa"/>
          </w:tcPr>
          <w:p w14:paraId="33BDC381"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 brodate</w:t>
            </w:r>
          </w:p>
        </w:tc>
        <w:tc>
          <w:tcPr>
            <w:tcW w:w="3063" w:type="dxa"/>
          </w:tcPr>
          <w:p w14:paraId="1201F7D8"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708DD3FC"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p w14:paraId="0C0A656F"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05E2029C"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p w14:paraId="4A8ABF63"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material nebrodat, cu condiția ca valoarea materialului nebrodat utilizat să nu depășească 40 % din prețul franco fabrică al produsului</w:t>
            </w:r>
          </w:p>
        </w:tc>
      </w:tr>
      <w:tr w:rsidR="001B595E" w:rsidRPr="001B595E" w14:paraId="5C63399D" w14:textId="77777777" w:rsidTr="00535BAB">
        <w:tc>
          <w:tcPr>
            <w:tcW w:w="1683" w:type="dxa"/>
          </w:tcPr>
          <w:p w14:paraId="072CFA41"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6306</w:t>
            </w:r>
          </w:p>
        </w:tc>
        <w:tc>
          <w:tcPr>
            <w:tcW w:w="4882" w:type="dxa"/>
          </w:tcPr>
          <w:p w14:paraId="63893A65"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Prelate, copertine si jaluzele; corturi; vele pentru bărci, plăci cu vele sau ambarcațiuni terestre; bunuri de camping</w:t>
            </w:r>
          </w:p>
        </w:tc>
        <w:tc>
          <w:tcPr>
            <w:tcW w:w="3063" w:type="dxa"/>
          </w:tcPr>
          <w:p w14:paraId="22922A08" w14:textId="77777777" w:rsidR="00DD4E44" w:rsidRPr="001B595E" w:rsidRDefault="00DD4E44" w:rsidP="00DD4E44">
            <w:pPr>
              <w:ind w:hanging="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54493393" w14:textId="77777777" w:rsidTr="00535BAB">
        <w:tc>
          <w:tcPr>
            <w:tcW w:w="1683" w:type="dxa"/>
          </w:tcPr>
          <w:p w14:paraId="65A62B87"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c>
          <w:tcPr>
            <w:tcW w:w="4882" w:type="dxa"/>
          </w:tcPr>
          <w:p w14:paraId="32E0BEAC"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prelate, copertine și articole de camping, din pâslă sau nețesute:</w:t>
            </w:r>
          </w:p>
        </w:tc>
        <w:tc>
          <w:tcPr>
            <w:tcW w:w="3063" w:type="dxa"/>
          </w:tcPr>
          <w:p w14:paraId="72FFA426"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tc>
      </w:tr>
      <w:tr w:rsidR="001B595E" w:rsidRPr="001B595E" w14:paraId="695C1B5A" w14:textId="77777777" w:rsidTr="00535BAB">
        <w:tc>
          <w:tcPr>
            <w:tcW w:w="1683" w:type="dxa"/>
          </w:tcPr>
          <w:p w14:paraId="174C6C4A"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6306 (a)</w:t>
            </w:r>
          </w:p>
        </w:tc>
        <w:tc>
          <w:tcPr>
            <w:tcW w:w="4882" w:type="dxa"/>
          </w:tcPr>
          <w:p w14:paraId="69E31D36"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neimpregnate, acoperite, acoperite sau</w:t>
            </w:r>
          </w:p>
          <w:p w14:paraId="48E481A6"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laminat</w:t>
            </w:r>
          </w:p>
        </w:tc>
        <w:tc>
          <w:tcPr>
            <w:tcW w:w="3063" w:type="dxa"/>
          </w:tcPr>
          <w:p w14:paraId="014E9FC4" w14:textId="77777777" w:rsidR="00DD4E44" w:rsidRPr="001B595E" w:rsidRDefault="00DD4E44" w:rsidP="00DD4E44">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fibre</w:t>
            </w:r>
          </w:p>
          <w:p w14:paraId="4053C93E" w14:textId="77777777" w:rsidR="00DD4E44" w:rsidRPr="001B595E" w:rsidRDefault="00DD4E44" w:rsidP="00DD4E44">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6C751BA4" w14:textId="77777777" w:rsidTr="00535BAB">
        <w:tc>
          <w:tcPr>
            <w:tcW w:w="1683" w:type="dxa"/>
          </w:tcPr>
          <w:p w14:paraId="0D922A1C"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6306 (b)</w:t>
            </w:r>
          </w:p>
        </w:tc>
        <w:tc>
          <w:tcPr>
            <w:tcW w:w="4882" w:type="dxa"/>
          </w:tcPr>
          <w:p w14:paraId="3B66228E"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impregnate, acoperite, acoperite sau laminate</w:t>
            </w:r>
          </w:p>
        </w:tc>
        <w:tc>
          <w:tcPr>
            <w:tcW w:w="3063" w:type="dxa"/>
          </w:tcPr>
          <w:p w14:paraId="584865C5"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Impregnarea, acoperirea, acoperirea sau laminarea pâslei sau a materialelor nețesute, nealbite</w:t>
            </w:r>
          </w:p>
        </w:tc>
      </w:tr>
      <w:tr w:rsidR="001B595E" w:rsidRPr="001B595E" w14:paraId="28BEBCF5" w14:textId="77777777" w:rsidTr="00535BAB">
        <w:tc>
          <w:tcPr>
            <w:tcW w:w="1683" w:type="dxa"/>
          </w:tcPr>
          <w:p w14:paraId="63B2640D"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c>
          <w:tcPr>
            <w:tcW w:w="4882" w:type="dxa"/>
          </w:tcPr>
          <w:p w14:paraId="4DB54221"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 prelate, copertine si articole de camping:</w:t>
            </w:r>
          </w:p>
        </w:tc>
        <w:tc>
          <w:tcPr>
            <w:tcW w:w="3063" w:type="dxa"/>
          </w:tcPr>
          <w:p w14:paraId="3DB6CC0C"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tc>
      </w:tr>
      <w:tr w:rsidR="001B595E" w:rsidRPr="001B595E" w14:paraId="7C187B80" w14:textId="77777777" w:rsidTr="00535BAB">
        <w:tc>
          <w:tcPr>
            <w:tcW w:w="1683" w:type="dxa"/>
          </w:tcPr>
          <w:p w14:paraId="3863B941"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c>
          <w:tcPr>
            <w:tcW w:w="4882" w:type="dxa"/>
          </w:tcPr>
          <w:p w14:paraId="64C6B992"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tricotate sau croșetate:</w:t>
            </w:r>
          </w:p>
        </w:tc>
        <w:tc>
          <w:tcPr>
            <w:tcW w:w="3063" w:type="dxa"/>
          </w:tcPr>
          <w:p w14:paraId="36C9F067"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tc>
      </w:tr>
      <w:tr w:rsidR="001B595E" w:rsidRPr="001B595E" w14:paraId="093218A7" w14:textId="77777777" w:rsidTr="00535BAB">
        <w:tc>
          <w:tcPr>
            <w:tcW w:w="1683" w:type="dxa"/>
          </w:tcPr>
          <w:p w14:paraId="5246E6C5"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6306 (c)</w:t>
            </w:r>
          </w:p>
        </w:tc>
        <w:tc>
          <w:tcPr>
            <w:tcW w:w="4882" w:type="dxa"/>
          </w:tcPr>
          <w:p w14:paraId="050FE46B"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 nebrodate</w:t>
            </w:r>
          </w:p>
        </w:tc>
        <w:tc>
          <w:tcPr>
            <w:tcW w:w="3063" w:type="dxa"/>
          </w:tcPr>
          <w:p w14:paraId="4DBA8FF9"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tc>
      </w:tr>
      <w:tr w:rsidR="001B595E" w:rsidRPr="001B595E" w14:paraId="7C33A9C1" w14:textId="77777777" w:rsidTr="00535BAB">
        <w:tc>
          <w:tcPr>
            <w:tcW w:w="1683" w:type="dxa"/>
          </w:tcPr>
          <w:p w14:paraId="61E8864C"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6306 (d)</w:t>
            </w:r>
          </w:p>
        </w:tc>
        <w:tc>
          <w:tcPr>
            <w:tcW w:w="4882" w:type="dxa"/>
          </w:tcPr>
          <w:p w14:paraId="30750453"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 brodate</w:t>
            </w:r>
          </w:p>
        </w:tc>
        <w:tc>
          <w:tcPr>
            <w:tcW w:w="3063" w:type="dxa"/>
          </w:tcPr>
          <w:p w14:paraId="1433C184"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Machiaj complet</w:t>
            </w:r>
          </w:p>
          <w:p w14:paraId="2093A4DF"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p w14:paraId="5B28B02A"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42FB1B17"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p w14:paraId="364B2769"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țesături tricotate sau croșetate nebrodate, cu condiția ca valoarea țesăturii tricotate sau croșetate nebrodate utilizate să nu depășească 40 % din prețul franco fabrică al produsului</w:t>
            </w:r>
          </w:p>
        </w:tc>
      </w:tr>
      <w:tr w:rsidR="001B595E" w:rsidRPr="001B595E" w14:paraId="0FF57432" w14:textId="77777777" w:rsidTr="00535BAB">
        <w:tc>
          <w:tcPr>
            <w:tcW w:w="1683" w:type="dxa"/>
          </w:tcPr>
          <w:p w14:paraId="65043D4F"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c>
          <w:tcPr>
            <w:tcW w:w="4882" w:type="dxa"/>
          </w:tcPr>
          <w:p w14:paraId="6EB0E4A0"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nu tricotate sau croșetate:</w:t>
            </w:r>
          </w:p>
        </w:tc>
        <w:tc>
          <w:tcPr>
            <w:tcW w:w="3063" w:type="dxa"/>
          </w:tcPr>
          <w:p w14:paraId="133FC1AB"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tc>
      </w:tr>
      <w:tr w:rsidR="001B595E" w:rsidRPr="001B595E" w14:paraId="5DCB2C51" w14:textId="77777777" w:rsidTr="00535BAB">
        <w:tc>
          <w:tcPr>
            <w:tcW w:w="1683" w:type="dxa"/>
          </w:tcPr>
          <w:p w14:paraId="5677690C"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6306 (e)</w:t>
            </w:r>
          </w:p>
        </w:tc>
        <w:tc>
          <w:tcPr>
            <w:tcW w:w="4882" w:type="dxa"/>
          </w:tcPr>
          <w:p w14:paraId="3E05C4C1"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 nebrodate</w:t>
            </w:r>
          </w:p>
        </w:tc>
        <w:tc>
          <w:tcPr>
            <w:tcW w:w="3063" w:type="dxa"/>
          </w:tcPr>
          <w:p w14:paraId="7E5A0051"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tc>
      </w:tr>
      <w:tr w:rsidR="001B595E" w:rsidRPr="001B595E" w14:paraId="07FCD227" w14:textId="77777777" w:rsidTr="00535BAB">
        <w:tc>
          <w:tcPr>
            <w:tcW w:w="1683" w:type="dxa"/>
          </w:tcPr>
          <w:p w14:paraId="56701A3B"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6306 (f)</w:t>
            </w:r>
          </w:p>
        </w:tc>
        <w:tc>
          <w:tcPr>
            <w:tcW w:w="4882" w:type="dxa"/>
          </w:tcPr>
          <w:p w14:paraId="25AB3E79"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 brodate</w:t>
            </w:r>
          </w:p>
        </w:tc>
        <w:tc>
          <w:tcPr>
            <w:tcW w:w="3063" w:type="dxa"/>
          </w:tcPr>
          <w:p w14:paraId="35887728"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4F501325"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p w14:paraId="4DFB5592"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w:t>
            </w:r>
          </w:p>
          <w:p w14:paraId="3E0EA7CB"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p>
          <w:p w14:paraId="5347E3D9"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material nebrodat, cu condiția ca valoarea materialului nebrodat utilizat să nu depășească 40 % din prețul franco fabrică al produsului</w:t>
            </w:r>
          </w:p>
        </w:tc>
      </w:tr>
      <w:tr w:rsidR="001B595E" w:rsidRPr="001B595E" w14:paraId="0B79CCA4" w14:textId="77777777" w:rsidTr="00535BAB">
        <w:tc>
          <w:tcPr>
            <w:tcW w:w="1683" w:type="dxa"/>
          </w:tcPr>
          <w:p w14:paraId="0916DF3D"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630</w:t>
            </w:r>
            <w:r w:rsidRPr="001B595E">
              <w:rPr>
                <w:rFonts w:ascii="Times New Roman" w:eastAsia="Calibri" w:hAnsi="Times New Roman" w:cs="Times New Roman"/>
                <w:color w:val="000000" w:themeColor="text1"/>
                <w:sz w:val="24"/>
                <w:szCs w:val="24"/>
                <w:lang w:val="en-US"/>
              </w:rPr>
              <w:lastRenderedPageBreak/>
              <w:t>6 (g)</w:t>
            </w:r>
          </w:p>
        </w:tc>
        <w:tc>
          <w:tcPr>
            <w:tcW w:w="4882" w:type="dxa"/>
          </w:tcPr>
          <w:p w14:paraId="4D7EDC0F"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 xml:space="preserve">jaluzele; corturi; </w:t>
            </w:r>
            <w:r w:rsidRPr="001B595E">
              <w:rPr>
                <w:rFonts w:ascii="Times New Roman" w:eastAsia="Calibri" w:hAnsi="Times New Roman" w:cs="Times New Roman"/>
                <w:color w:val="000000" w:themeColor="text1"/>
                <w:sz w:val="24"/>
                <w:szCs w:val="24"/>
                <w:lang w:val="en-US"/>
              </w:rPr>
              <w:lastRenderedPageBreak/>
              <w:t>pânze pentru bărci, plăci cu pânze</w:t>
            </w:r>
          </w:p>
          <w:p w14:paraId="16CD0E6F"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sau ambarcațiuni terestre;</w:t>
            </w:r>
          </w:p>
        </w:tc>
        <w:tc>
          <w:tcPr>
            <w:tcW w:w="3063" w:type="dxa"/>
          </w:tcPr>
          <w:p w14:paraId="53AF69C7"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CTH</w:t>
            </w:r>
          </w:p>
        </w:tc>
      </w:tr>
      <w:tr w:rsidR="001B595E" w:rsidRPr="001B595E" w14:paraId="41DBDB2B" w14:textId="77777777" w:rsidTr="00535BAB">
        <w:tc>
          <w:tcPr>
            <w:tcW w:w="1683" w:type="dxa"/>
          </w:tcPr>
          <w:p w14:paraId="5AAC5EC8"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6307</w:t>
            </w:r>
          </w:p>
        </w:tc>
        <w:tc>
          <w:tcPr>
            <w:tcW w:w="4882" w:type="dxa"/>
          </w:tcPr>
          <w:p w14:paraId="21BD0922"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Alte articole inventate, inclusiv rochie</w:t>
            </w:r>
          </w:p>
          <w:p w14:paraId="6C141519"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modele</w:t>
            </w:r>
          </w:p>
        </w:tc>
        <w:tc>
          <w:tcPr>
            <w:tcW w:w="3063" w:type="dxa"/>
          </w:tcPr>
          <w:p w14:paraId="597A3F51" w14:textId="77777777" w:rsidR="00DD4E44" w:rsidRPr="001B595E" w:rsidRDefault="00DD4E44" w:rsidP="00DD4E44">
            <w:pPr>
              <w:ind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se specifică pentru subpoziții</w:t>
            </w:r>
          </w:p>
        </w:tc>
      </w:tr>
      <w:tr w:rsidR="001B595E" w:rsidRPr="001B595E" w14:paraId="45AABE52" w14:textId="77777777" w:rsidTr="00535BAB">
        <w:tc>
          <w:tcPr>
            <w:tcW w:w="1683" w:type="dxa"/>
          </w:tcPr>
          <w:p w14:paraId="2A73EB2C"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6307 10</w:t>
            </w:r>
          </w:p>
        </w:tc>
        <w:tc>
          <w:tcPr>
            <w:tcW w:w="4882" w:type="dxa"/>
          </w:tcPr>
          <w:p w14:paraId="3C11B5B3"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cârpe de podea, cârpe de vase, praf și cârpe de curățat similare</w:t>
            </w:r>
          </w:p>
        </w:tc>
        <w:tc>
          <w:tcPr>
            <w:tcW w:w="3063" w:type="dxa"/>
          </w:tcPr>
          <w:p w14:paraId="0E746F25" w14:textId="77777777" w:rsidR="00DD4E44" w:rsidRPr="001B595E" w:rsidRDefault="00DD4E44" w:rsidP="00DD4E44">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din fire</w:t>
            </w:r>
          </w:p>
          <w:p w14:paraId="23D88D20" w14:textId="77777777" w:rsidR="00DD4E44" w:rsidRPr="001B595E" w:rsidRDefault="00DD4E44" w:rsidP="00DD4E44">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572CE58D" w14:textId="77777777" w:rsidTr="00535BAB">
        <w:tc>
          <w:tcPr>
            <w:tcW w:w="1683" w:type="dxa"/>
          </w:tcPr>
          <w:p w14:paraId="42542462"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6307 20</w:t>
            </w:r>
          </w:p>
        </w:tc>
        <w:tc>
          <w:tcPr>
            <w:tcW w:w="4882" w:type="dxa"/>
          </w:tcPr>
          <w:p w14:paraId="3104A037"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Veste de salvare și centuri de salvare</w:t>
            </w:r>
          </w:p>
        </w:tc>
        <w:tc>
          <w:tcPr>
            <w:tcW w:w="3063" w:type="dxa"/>
          </w:tcPr>
          <w:p w14:paraId="198324F1"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în cadrul căreia valoarea materialelor utilizate nu depășește 40 % din prețul franco fabrică al produsului</w:t>
            </w:r>
          </w:p>
        </w:tc>
      </w:tr>
      <w:tr w:rsidR="001B595E" w:rsidRPr="001B595E" w14:paraId="56E6FE12" w14:textId="77777777" w:rsidTr="00535BAB">
        <w:tc>
          <w:tcPr>
            <w:tcW w:w="1683" w:type="dxa"/>
          </w:tcPr>
          <w:p w14:paraId="706F2E4F"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6307 90</w:t>
            </w:r>
          </w:p>
        </w:tc>
        <w:tc>
          <w:tcPr>
            <w:tcW w:w="4882" w:type="dxa"/>
          </w:tcPr>
          <w:p w14:paraId="74506F9A"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4CD65E28"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Fabricare în cadrul căreia valoarea materialelor utilizate nu depășește 40 % din prețul franco fabrică al produsului</w:t>
            </w:r>
          </w:p>
        </w:tc>
      </w:tr>
      <w:tr w:rsidR="001B595E" w:rsidRPr="001B595E" w14:paraId="4C21B5A7" w14:textId="77777777" w:rsidTr="00535BAB">
        <w:tc>
          <w:tcPr>
            <w:tcW w:w="1683" w:type="dxa"/>
          </w:tcPr>
          <w:p w14:paraId="76ADD4B3"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6308</w:t>
            </w:r>
          </w:p>
        </w:tc>
        <w:tc>
          <w:tcPr>
            <w:tcW w:w="4882" w:type="dxa"/>
          </w:tcPr>
          <w:p w14:paraId="05C5C0E8"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Seturi constând din țesături și fire, chiar cu accesorii, pentru confecționarea în covoare, tapiserii, fețe de masă sau șervețele brodate sau articole textile similare, ambalate pentru vânzarea cu amănuntul</w:t>
            </w:r>
          </w:p>
        </w:tc>
        <w:tc>
          <w:tcPr>
            <w:tcW w:w="3063" w:type="dxa"/>
          </w:tcPr>
          <w:p w14:paraId="0E862AB9"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Încorporare într-un set în care valoarea totală a tuturor articolelor neoriginare încorporate nu depășește 25 % din prețul franco fabrică al setului</w:t>
            </w:r>
          </w:p>
        </w:tc>
      </w:tr>
      <w:tr w:rsidR="001B595E" w:rsidRPr="001B595E" w14:paraId="52EA91E2" w14:textId="77777777" w:rsidTr="00535BAB">
        <w:tc>
          <w:tcPr>
            <w:tcW w:w="1683" w:type="dxa"/>
          </w:tcPr>
          <w:p w14:paraId="44429538"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6309</w:t>
            </w:r>
          </w:p>
        </w:tc>
        <w:tc>
          <w:tcPr>
            <w:tcW w:w="4882" w:type="dxa"/>
          </w:tcPr>
          <w:p w14:paraId="49635F1C"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Îmbrăcăminte uzată și alte articole uzate</w:t>
            </w:r>
          </w:p>
        </w:tc>
        <w:tc>
          <w:tcPr>
            <w:tcW w:w="3063" w:type="dxa"/>
          </w:tcPr>
          <w:p w14:paraId="04447FE1"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Colectare și ambalare pentru expediere</w:t>
            </w:r>
          </w:p>
        </w:tc>
      </w:tr>
      <w:tr w:rsidR="00DD4E44" w:rsidRPr="001B595E" w14:paraId="0033C3AF" w14:textId="77777777" w:rsidTr="00535BAB">
        <w:tc>
          <w:tcPr>
            <w:tcW w:w="1683" w:type="dxa"/>
          </w:tcPr>
          <w:p w14:paraId="0BEB7F52"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6310</w:t>
            </w:r>
          </w:p>
        </w:tc>
        <w:tc>
          <w:tcPr>
            <w:tcW w:w="4882" w:type="dxa"/>
          </w:tcPr>
          <w:p w14:paraId="648015B3"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Carpe uzate sau </w:t>
            </w:r>
            <w:r w:rsidRPr="001B595E">
              <w:rPr>
                <w:rFonts w:ascii="Times New Roman" w:eastAsia="Calibri" w:hAnsi="Times New Roman" w:cs="Times New Roman"/>
                <w:color w:val="000000" w:themeColor="text1"/>
                <w:sz w:val="24"/>
                <w:szCs w:val="24"/>
                <w:lang w:val="en-US"/>
              </w:rPr>
              <w:lastRenderedPageBreak/>
              <w:t>noi, resturi de sfoară, frânghii, frânghii și cabluri și articole uzate din sfoară, frânghii, frânghii sau cabluri, din materiale textile.</w:t>
            </w:r>
          </w:p>
        </w:tc>
        <w:tc>
          <w:tcPr>
            <w:tcW w:w="3063" w:type="dxa"/>
          </w:tcPr>
          <w:p w14:paraId="20CD549D"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CTH</w:t>
            </w:r>
          </w:p>
        </w:tc>
      </w:tr>
    </w:tbl>
    <w:p w14:paraId="5CE6D056"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p>
    <w:p w14:paraId="1DD36330"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p>
    <w:p w14:paraId="5190F889" w14:textId="77777777" w:rsidR="00DD4E44" w:rsidRPr="001B595E" w:rsidRDefault="00DD4E44" w:rsidP="00535BAB">
      <w:pPr>
        <w:ind w:left="90"/>
        <w:contextualSpacing/>
        <w:jc w:val="center"/>
        <w:rPr>
          <w:rFonts w:ascii="Times New Roman" w:eastAsia="Calibri" w:hAnsi="Times New Roman" w:cs="Times New Roman"/>
          <w:bCs/>
          <w:color w:val="000000" w:themeColor="text1"/>
          <w:sz w:val="24"/>
          <w:szCs w:val="24"/>
          <w:lang w:val="en-US"/>
        </w:rPr>
      </w:pPr>
      <w:r w:rsidRPr="001B595E">
        <w:rPr>
          <w:rFonts w:ascii="Times New Roman" w:eastAsia="Calibri" w:hAnsi="Times New Roman" w:cs="Times New Roman"/>
          <w:bCs/>
          <w:color w:val="000000" w:themeColor="text1"/>
          <w:sz w:val="24"/>
          <w:szCs w:val="24"/>
          <w:lang w:val="en-US"/>
        </w:rPr>
        <w:t>SECȚIUNEA XII</w:t>
      </w:r>
    </w:p>
    <w:p w14:paraId="419B8047" w14:textId="77777777" w:rsidR="00DD4E44" w:rsidRPr="001B595E" w:rsidRDefault="00DD4E44" w:rsidP="00535BAB">
      <w:pPr>
        <w:ind w:left="90"/>
        <w:contextualSpacing/>
        <w:jc w:val="center"/>
        <w:rPr>
          <w:rFonts w:ascii="Times New Roman" w:eastAsia="Calibri" w:hAnsi="Times New Roman" w:cs="Times New Roman"/>
          <w:b/>
          <w:color w:val="000000" w:themeColor="text1"/>
          <w:sz w:val="24"/>
          <w:szCs w:val="24"/>
          <w:lang w:val="en-US"/>
        </w:rPr>
      </w:pPr>
    </w:p>
    <w:p w14:paraId="0594FBD6" w14:textId="77777777" w:rsidR="00DD4E44" w:rsidRPr="001B595E" w:rsidRDefault="00DD4E44" w:rsidP="00535BAB">
      <w:pPr>
        <w:ind w:left="90"/>
        <w:contextualSpacing/>
        <w:jc w:val="center"/>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ÎNCĂLĂTĂMÂNT, ACCESORUL CAPITULUI, UMBRELE, UMBRELE DE SOARE, BÂTINE, BÂTINE, BICI, CULTURILE ȘI PĂRȚI ALE ACESTORA; PENE PREPARATE ȘI ARTICOLE FĂCITE CU ACEA; FLORI ARTIFICIALE; ARTICOLE DIN PĂR UM</w:t>
      </w:r>
    </w:p>
    <w:p w14:paraId="3F8E04A1" w14:textId="77777777" w:rsidR="00DD4E44" w:rsidRPr="001B595E" w:rsidRDefault="00DD4E44" w:rsidP="00535BAB">
      <w:pPr>
        <w:ind w:left="90"/>
        <w:contextualSpacing/>
        <w:jc w:val="center"/>
        <w:rPr>
          <w:rFonts w:ascii="Times New Roman" w:eastAsia="Calibri" w:hAnsi="Times New Roman" w:cs="Times New Roman"/>
          <w:bCs/>
          <w:color w:val="000000" w:themeColor="text1"/>
          <w:sz w:val="24"/>
          <w:szCs w:val="24"/>
          <w:lang w:val="en-US"/>
        </w:rPr>
      </w:pPr>
    </w:p>
    <w:p w14:paraId="46545DB1" w14:textId="77777777" w:rsidR="00DD4E44" w:rsidRPr="001B595E" w:rsidRDefault="00DD4E44" w:rsidP="00535BAB">
      <w:pPr>
        <w:ind w:left="90"/>
        <w:contextualSpacing/>
        <w:jc w:val="center"/>
        <w:rPr>
          <w:rFonts w:ascii="Times New Roman" w:eastAsia="Calibri" w:hAnsi="Times New Roman" w:cs="Times New Roman"/>
          <w:bCs/>
          <w:color w:val="000000" w:themeColor="text1"/>
          <w:sz w:val="24"/>
          <w:szCs w:val="24"/>
          <w:lang w:val="en-US"/>
        </w:rPr>
      </w:pPr>
      <w:r w:rsidRPr="001B595E">
        <w:rPr>
          <w:rFonts w:ascii="Times New Roman" w:eastAsia="Calibri" w:hAnsi="Times New Roman" w:cs="Times New Roman"/>
          <w:bCs/>
          <w:color w:val="000000" w:themeColor="text1"/>
          <w:sz w:val="24"/>
          <w:szCs w:val="24"/>
          <w:lang w:val="en-US"/>
        </w:rPr>
        <w:t>CAPITOLUL 64</w:t>
      </w:r>
    </w:p>
    <w:p w14:paraId="2D9B3AE6" w14:textId="77777777" w:rsidR="00DD4E44" w:rsidRPr="001B595E" w:rsidRDefault="00DD4E44" w:rsidP="00535BAB">
      <w:pPr>
        <w:ind w:left="90"/>
        <w:contextualSpacing/>
        <w:jc w:val="center"/>
        <w:rPr>
          <w:rFonts w:ascii="Times New Roman" w:eastAsia="Calibri" w:hAnsi="Times New Roman" w:cs="Times New Roman"/>
          <w:bCs/>
          <w:color w:val="000000" w:themeColor="text1"/>
          <w:sz w:val="24"/>
          <w:szCs w:val="24"/>
          <w:lang w:val="en-US"/>
        </w:rPr>
      </w:pPr>
    </w:p>
    <w:p w14:paraId="372F5D1A" w14:textId="77777777" w:rsidR="00DD4E44" w:rsidRPr="001B595E" w:rsidRDefault="00DD4E44" w:rsidP="00535BAB">
      <w:pPr>
        <w:ind w:left="90"/>
        <w:contextualSpacing/>
        <w:jc w:val="center"/>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Încălțăminte, ghetre și altele asemenea; părți ale unor astfel de articole</w:t>
      </w:r>
    </w:p>
    <w:p w14:paraId="2F13763A" w14:textId="77777777" w:rsidR="00DD4E44" w:rsidRPr="001B595E" w:rsidRDefault="00DD4E44" w:rsidP="00535BAB">
      <w:pPr>
        <w:ind w:left="90"/>
        <w:contextualSpacing/>
        <w:jc w:val="center"/>
        <w:rPr>
          <w:rFonts w:ascii="Times New Roman" w:eastAsia="Calibri" w:hAnsi="Times New Roman" w:cs="Times New Roman"/>
          <w:b/>
          <w:color w:val="000000" w:themeColor="text1"/>
          <w:sz w:val="24"/>
          <w:szCs w:val="24"/>
          <w:lang w:val="en-US"/>
        </w:rPr>
      </w:pPr>
    </w:p>
    <w:p w14:paraId="18AB695D" w14:textId="77777777" w:rsidR="00DD4E44" w:rsidRPr="001B595E" w:rsidRDefault="00DD4E44" w:rsidP="00535BAB">
      <w:pPr>
        <w:ind w:left="90" w:hanging="9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 xml:space="preserve">Regula reziduală a capitolului </w:t>
      </w:r>
      <w:r w:rsidRPr="001B595E">
        <w:rPr>
          <w:rFonts w:ascii="Times New Roman" w:eastAsia="Calibri" w:hAnsi="Times New Roman" w:cs="Times New Roman"/>
          <w:color w:val="000000" w:themeColor="text1"/>
          <w:sz w:val="24"/>
          <w:szCs w:val="24"/>
          <w:lang w:val="en-US"/>
        </w:rPr>
        <w:t>:</w:t>
      </w:r>
    </w:p>
    <w:p w14:paraId="02F5C38B"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p>
    <w:p w14:paraId="295B6C29"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țara de origine a mărfurilor este țara din care provine cea mai mare parte a materialelor, determinată pe baza valorii materialelor.</w:t>
      </w:r>
    </w:p>
    <w:p w14:paraId="3351315F"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p>
    <w:tbl>
      <w:tblPr>
        <w:tblStyle w:val="TableGrid1"/>
        <w:tblW w:w="0" w:type="auto"/>
        <w:tblLook w:val="04A0" w:firstRow="1" w:lastRow="0" w:firstColumn="1" w:lastColumn="0" w:noHBand="0" w:noVBand="1"/>
      </w:tblPr>
      <w:tblGrid>
        <w:gridCol w:w="1683"/>
        <w:gridCol w:w="4882"/>
        <w:gridCol w:w="3063"/>
      </w:tblGrid>
      <w:tr w:rsidR="001B595E" w:rsidRPr="001B595E" w14:paraId="41C1EB4F" w14:textId="77777777" w:rsidTr="00535BAB">
        <w:tc>
          <w:tcPr>
            <w:tcW w:w="1683" w:type="dxa"/>
          </w:tcPr>
          <w:p w14:paraId="4CDFD723" w14:textId="77777777" w:rsidR="00DD4E44" w:rsidRPr="001B595E" w:rsidRDefault="00DD4E44" w:rsidP="00DD4E44">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4882" w:type="dxa"/>
          </w:tcPr>
          <w:p w14:paraId="424D3A73" w14:textId="77777777" w:rsidR="00DD4E44" w:rsidRPr="001B595E" w:rsidRDefault="00DD4E44" w:rsidP="00DD4E44">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063" w:type="dxa"/>
          </w:tcPr>
          <w:p w14:paraId="27C8145D" w14:textId="77777777" w:rsidR="00DD4E44" w:rsidRPr="001B595E" w:rsidRDefault="00DD4E44" w:rsidP="00DD4E44">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0B7B7F54" w14:textId="77777777" w:rsidTr="00535BAB">
        <w:tc>
          <w:tcPr>
            <w:tcW w:w="1683" w:type="dxa"/>
          </w:tcPr>
          <w:p w14:paraId="476D0007"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6401</w:t>
            </w:r>
          </w:p>
        </w:tc>
        <w:tc>
          <w:tcPr>
            <w:tcW w:w="4882" w:type="dxa"/>
          </w:tcPr>
          <w:p w14:paraId="3BA6ED93"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Încălțăminte impermeabilă cu tălpi exterioare și fețe din cauciuc sau din material plastic, ale cărei fețe nu sunt nici fixate de talpă, nici asamblate prin cusături, nituire, cuie, înșurubare, astupare sau procedee similare</w:t>
            </w:r>
          </w:p>
        </w:tc>
        <w:tc>
          <w:tcPr>
            <w:tcW w:w="3063" w:type="dxa"/>
          </w:tcPr>
          <w:p w14:paraId="0DF502DD" w14:textId="77777777" w:rsidR="00DD4E44" w:rsidRPr="001B595E" w:rsidRDefault="00DD4E44" w:rsidP="00DD4E44">
            <w:pPr>
              <w:ind w:left="5" w:hanging="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excluderea ansamblului feței fixate pe interior sau pe alte componente ale talpii de la poziția 6406</w:t>
            </w:r>
          </w:p>
        </w:tc>
      </w:tr>
      <w:tr w:rsidR="001B595E" w:rsidRPr="001B595E" w14:paraId="0B0136A6" w14:textId="77777777" w:rsidTr="00535BAB">
        <w:tc>
          <w:tcPr>
            <w:tcW w:w="1683" w:type="dxa"/>
          </w:tcPr>
          <w:p w14:paraId="1BD05EFB"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6402</w:t>
            </w:r>
          </w:p>
        </w:tc>
        <w:tc>
          <w:tcPr>
            <w:tcW w:w="4882" w:type="dxa"/>
          </w:tcPr>
          <w:p w14:paraId="23D89622"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Alte încălțăminte cu tălpi exterioare și fețe din cauciuc sau plastic</w:t>
            </w:r>
          </w:p>
        </w:tc>
        <w:tc>
          <w:tcPr>
            <w:tcW w:w="3063" w:type="dxa"/>
          </w:tcPr>
          <w:p w14:paraId="47044CC0" w14:textId="77777777" w:rsidR="00DD4E44" w:rsidRPr="001B595E" w:rsidRDefault="00DD4E44" w:rsidP="00DD4E44">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excluderea ansamblului feței fixate pe interior sau pe alte componente ale talpii de la poziția 6406</w:t>
            </w:r>
          </w:p>
        </w:tc>
      </w:tr>
      <w:tr w:rsidR="001B595E" w:rsidRPr="001B595E" w14:paraId="2287C3FA" w14:textId="77777777" w:rsidTr="00535BAB">
        <w:tc>
          <w:tcPr>
            <w:tcW w:w="1683" w:type="dxa"/>
          </w:tcPr>
          <w:p w14:paraId="489A2A10"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6403</w:t>
            </w:r>
          </w:p>
        </w:tc>
        <w:tc>
          <w:tcPr>
            <w:tcW w:w="4882" w:type="dxa"/>
          </w:tcPr>
          <w:p w14:paraId="5D4C84A6"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Încălțăminte cu tălpi exterioare din cauciuc, plastic, piele sau piele artificială și fețe din piele</w:t>
            </w:r>
          </w:p>
        </w:tc>
        <w:tc>
          <w:tcPr>
            <w:tcW w:w="3063" w:type="dxa"/>
          </w:tcPr>
          <w:p w14:paraId="5B89B02A" w14:textId="77777777" w:rsidR="00DD4E44" w:rsidRPr="001B595E" w:rsidRDefault="00DD4E44" w:rsidP="00DD4E44">
            <w:pPr>
              <w:ind w:firstLine="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excluderea ansamblului feței fixate pe interior sau pe alte componente ale talpii de la poziția 6406</w:t>
            </w:r>
          </w:p>
          <w:p w14:paraId="4C382F9F" w14:textId="77777777" w:rsidR="00DD4E44" w:rsidRPr="001B595E" w:rsidRDefault="00DD4E44" w:rsidP="00DD4E44">
            <w:pPr>
              <w:ind w:hanging="20"/>
              <w:contextualSpacing/>
              <w:jc w:val="both"/>
              <w:rPr>
                <w:rFonts w:ascii="Times New Roman" w:eastAsia="Calibri" w:hAnsi="Times New Roman" w:cs="Times New Roman"/>
                <w:color w:val="000000" w:themeColor="text1"/>
                <w:sz w:val="24"/>
                <w:szCs w:val="24"/>
                <w:lang w:val="en-US"/>
              </w:rPr>
            </w:pPr>
          </w:p>
        </w:tc>
      </w:tr>
      <w:tr w:rsidR="001B595E" w:rsidRPr="001B595E" w14:paraId="6A2C5E07" w14:textId="77777777" w:rsidTr="00535BAB">
        <w:tc>
          <w:tcPr>
            <w:tcW w:w="1683" w:type="dxa"/>
          </w:tcPr>
          <w:p w14:paraId="4D75FFCC"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6404</w:t>
            </w:r>
          </w:p>
        </w:tc>
        <w:tc>
          <w:tcPr>
            <w:tcW w:w="4882" w:type="dxa"/>
          </w:tcPr>
          <w:p w14:paraId="42E314DE"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Încălțăminte cu tălpi exterioare din cauciuc, plastic, piele sau piele artificială și fețe din materiale textile</w:t>
            </w:r>
          </w:p>
        </w:tc>
        <w:tc>
          <w:tcPr>
            <w:tcW w:w="3063" w:type="dxa"/>
          </w:tcPr>
          <w:p w14:paraId="1CA467BC"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excluderea ansamblului feței fixate pe interior sau pe alte componente ale talpii de la poziția 6406</w:t>
            </w:r>
          </w:p>
        </w:tc>
      </w:tr>
      <w:tr w:rsidR="00DD4E44" w:rsidRPr="001B595E" w14:paraId="13CB3A2E" w14:textId="77777777" w:rsidTr="00535BAB">
        <w:tc>
          <w:tcPr>
            <w:tcW w:w="1683" w:type="dxa"/>
          </w:tcPr>
          <w:p w14:paraId="43201E5D"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6405</w:t>
            </w:r>
          </w:p>
        </w:tc>
        <w:tc>
          <w:tcPr>
            <w:tcW w:w="4882" w:type="dxa"/>
          </w:tcPr>
          <w:p w14:paraId="4239BE3C"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Alte încălțăminte</w:t>
            </w:r>
          </w:p>
        </w:tc>
        <w:tc>
          <w:tcPr>
            <w:tcW w:w="3063" w:type="dxa"/>
          </w:tcPr>
          <w:p w14:paraId="3C43E594" w14:textId="77777777" w:rsidR="00DD4E44" w:rsidRPr="001B595E" w:rsidRDefault="00DD4E44" w:rsidP="00DD4E44">
            <w:pPr>
              <w:ind w:left="5"/>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excluderea ansamblului feței fixate pe interior sau pe alte componente ale talpii de la poziția 6406</w:t>
            </w:r>
          </w:p>
        </w:tc>
      </w:tr>
    </w:tbl>
    <w:p w14:paraId="7683C143"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p>
    <w:p w14:paraId="379A1D47"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p>
    <w:p w14:paraId="2E620309" w14:textId="77777777" w:rsidR="00DD4E44" w:rsidRPr="001B595E" w:rsidRDefault="00DD4E44" w:rsidP="00535BAB">
      <w:pPr>
        <w:contextualSpacing/>
        <w:jc w:val="center"/>
        <w:rPr>
          <w:rFonts w:ascii="Times New Roman" w:eastAsia="Calibri" w:hAnsi="Times New Roman" w:cs="Times New Roman"/>
          <w:bCs/>
          <w:color w:val="000000" w:themeColor="text1"/>
          <w:sz w:val="24"/>
          <w:szCs w:val="24"/>
          <w:lang w:val="en-US"/>
        </w:rPr>
      </w:pPr>
      <w:r w:rsidRPr="001B595E">
        <w:rPr>
          <w:rFonts w:ascii="Times New Roman" w:eastAsia="Calibri" w:hAnsi="Times New Roman" w:cs="Times New Roman"/>
          <w:bCs/>
          <w:color w:val="000000" w:themeColor="text1"/>
          <w:sz w:val="24"/>
          <w:szCs w:val="24"/>
          <w:lang w:val="en-US"/>
        </w:rPr>
        <w:t>SECȚIUNEA XIII</w:t>
      </w:r>
    </w:p>
    <w:p w14:paraId="011B4CBC" w14:textId="77777777" w:rsidR="00DD4E44" w:rsidRPr="001B595E" w:rsidRDefault="00DD4E44" w:rsidP="00535BAB">
      <w:pPr>
        <w:contextualSpacing/>
        <w:jc w:val="center"/>
        <w:rPr>
          <w:rFonts w:ascii="Times New Roman" w:eastAsia="Calibri" w:hAnsi="Times New Roman" w:cs="Times New Roman"/>
          <w:b/>
          <w:color w:val="000000" w:themeColor="text1"/>
          <w:sz w:val="24"/>
          <w:szCs w:val="24"/>
          <w:lang w:val="en-US"/>
        </w:rPr>
      </w:pPr>
    </w:p>
    <w:p w14:paraId="0F5B8152" w14:textId="77777777" w:rsidR="00DD4E44" w:rsidRPr="001B595E" w:rsidRDefault="00DD4E44" w:rsidP="00535BAB">
      <w:pPr>
        <w:contextualSpacing/>
        <w:jc w:val="center"/>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ARTICOLE DIN PIATRA, GIPS, CIMENT, AZBEST, MICA SAU MATERIALE SIMILARE; PRODUSE CERAMICE; STICLĂ ŞI VASOARE</w:t>
      </w:r>
    </w:p>
    <w:p w14:paraId="447CE308" w14:textId="77777777" w:rsidR="00DD4E44" w:rsidRPr="001B595E" w:rsidRDefault="00DD4E44" w:rsidP="00535BAB">
      <w:pPr>
        <w:contextualSpacing/>
        <w:jc w:val="center"/>
        <w:rPr>
          <w:rFonts w:ascii="Times New Roman" w:eastAsia="Calibri" w:hAnsi="Times New Roman" w:cs="Times New Roman"/>
          <w:b/>
          <w:color w:val="000000" w:themeColor="text1"/>
          <w:sz w:val="24"/>
          <w:szCs w:val="24"/>
          <w:lang w:val="en-US"/>
        </w:rPr>
      </w:pPr>
    </w:p>
    <w:p w14:paraId="061E90C0" w14:textId="77777777" w:rsidR="00DD4E44" w:rsidRPr="001B595E" w:rsidRDefault="00DD4E44" w:rsidP="00535BAB">
      <w:pPr>
        <w:contextualSpacing/>
        <w:jc w:val="center"/>
        <w:rPr>
          <w:rFonts w:ascii="Times New Roman" w:eastAsia="Calibri" w:hAnsi="Times New Roman" w:cs="Times New Roman"/>
          <w:bCs/>
          <w:color w:val="000000" w:themeColor="text1"/>
          <w:sz w:val="24"/>
          <w:szCs w:val="24"/>
          <w:lang w:val="en-US"/>
        </w:rPr>
      </w:pPr>
      <w:r w:rsidRPr="001B595E">
        <w:rPr>
          <w:rFonts w:ascii="Times New Roman" w:eastAsia="Calibri" w:hAnsi="Times New Roman" w:cs="Times New Roman"/>
          <w:bCs/>
          <w:color w:val="000000" w:themeColor="text1"/>
          <w:sz w:val="24"/>
          <w:szCs w:val="24"/>
          <w:lang w:val="en-US"/>
        </w:rPr>
        <w:t>CAPITOLUL 69</w:t>
      </w:r>
    </w:p>
    <w:p w14:paraId="5DA3C1A8" w14:textId="77777777" w:rsidR="00DD4E44" w:rsidRPr="001B595E" w:rsidRDefault="00DD4E44" w:rsidP="00535BAB">
      <w:pPr>
        <w:contextualSpacing/>
        <w:jc w:val="center"/>
        <w:rPr>
          <w:rFonts w:ascii="Times New Roman" w:eastAsia="Calibri" w:hAnsi="Times New Roman" w:cs="Times New Roman"/>
          <w:bCs/>
          <w:color w:val="000000" w:themeColor="text1"/>
          <w:sz w:val="24"/>
          <w:szCs w:val="24"/>
          <w:lang w:val="en-US"/>
        </w:rPr>
      </w:pPr>
    </w:p>
    <w:p w14:paraId="6E4934CD" w14:textId="77777777" w:rsidR="00DD4E44" w:rsidRPr="001B595E" w:rsidRDefault="00DD4E44" w:rsidP="00535BAB">
      <w:pPr>
        <w:contextualSpacing/>
        <w:jc w:val="center"/>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Produse ceramice</w:t>
      </w:r>
    </w:p>
    <w:p w14:paraId="097B9676" w14:textId="77777777" w:rsidR="00DD4E44" w:rsidRPr="001B595E" w:rsidRDefault="00DD4E44" w:rsidP="00535BAB">
      <w:pPr>
        <w:contextualSpacing/>
        <w:jc w:val="center"/>
        <w:rPr>
          <w:rFonts w:ascii="Times New Roman" w:eastAsia="Calibri" w:hAnsi="Times New Roman" w:cs="Times New Roman"/>
          <w:b/>
          <w:color w:val="000000" w:themeColor="text1"/>
          <w:sz w:val="24"/>
          <w:szCs w:val="24"/>
          <w:lang w:val="en-US"/>
        </w:rPr>
      </w:pPr>
    </w:p>
    <w:p w14:paraId="6547D540"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 xml:space="preserve">Regula reziduală a capitolului </w:t>
      </w:r>
      <w:r w:rsidRPr="001B595E">
        <w:rPr>
          <w:rFonts w:ascii="Times New Roman" w:eastAsia="Calibri" w:hAnsi="Times New Roman" w:cs="Times New Roman"/>
          <w:color w:val="000000" w:themeColor="text1"/>
          <w:sz w:val="24"/>
          <w:szCs w:val="24"/>
          <w:lang w:val="en-US"/>
        </w:rPr>
        <w:t>:</w:t>
      </w:r>
    </w:p>
    <w:p w14:paraId="0FCCF4C9"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p>
    <w:p w14:paraId="44D77226"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țara de origine a mărfurilor este țara din care provine cea mai mare parte a materialelor, determinată pe baza valorii materialelor.</w:t>
      </w:r>
    </w:p>
    <w:p w14:paraId="1842FF50"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p>
    <w:tbl>
      <w:tblPr>
        <w:tblStyle w:val="TableGrid1"/>
        <w:tblW w:w="0" w:type="auto"/>
        <w:tblLook w:val="04A0" w:firstRow="1" w:lastRow="0" w:firstColumn="1" w:lastColumn="0" w:noHBand="0" w:noVBand="1"/>
      </w:tblPr>
      <w:tblGrid>
        <w:gridCol w:w="1683"/>
        <w:gridCol w:w="4882"/>
        <w:gridCol w:w="3063"/>
      </w:tblGrid>
      <w:tr w:rsidR="001B595E" w:rsidRPr="001B595E" w14:paraId="3600C402" w14:textId="77777777" w:rsidTr="00535BAB">
        <w:tc>
          <w:tcPr>
            <w:tcW w:w="1683" w:type="dxa"/>
          </w:tcPr>
          <w:p w14:paraId="5D495BEE" w14:textId="77777777" w:rsidR="00DD4E44" w:rsidRPr="001B595E" w:rsidRDefault="00DD4E44" w:rsidP="00DD4E44">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4882" w:type="dxa"/>
          </w:tcPr>
          <w:p w14:paraId="62589852" w14:textId="77777777" w:rsidR="00DD4E44" w:rsidRPr="001B595E" w:rsidRDefault="00DD4E44" w:rsidP="00DD4E44">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063" w:type="dxa"/>
          </w:tcPr>
          <w:p w14:paraId="7BD859FA" w14:textId="77777777" w:rsidR="00DD4E44" w:rsidRPr="001B595E" w:rsidRDefault="00DD4E44" w:rsidP="00DD4E44">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DD4E44" w:rsidRPr="001B595E" w14:paraId="5797451D" w14:textId="77777777" w:rsidTr="00535BAB">
        <w:tc>
          <w:tcPr>
            <w:tcW w:w="1683" w:type="dxa"/>
          </w:tcPr>
          <w:p w14:paraId="566C41B0"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6911 până la ex 6913</w:t>
            </w:r>
          </w:p>
        </w:tc>
        <w:tc>
          <w:tcPr>
            <w:tcW w:w="4882" w:type="dxa"/>
          </w:tcPr>
          <w:p w14:paraId="1220E949" w14:textId="77777777" w:rsidR="00DD4E44" w:rsidRPr="001B595E" w:rsidRDefault="00DD4E44" w:rsidP="00DD4E44">
            <w:pPr>
              <w:ind w:left="2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Vesele din ceramică, ustensile de bucătărie, alte articole de uz casnic și articole de toaletă; statuete și alte articole ornamentale din ceramică și articole de toaletă, decorate</w:t>
            </w:r>
          </w:p>
        </w:tc>
        <w:tc>
          <w:tcPr>
            <w:tcW w:w="3063" w:type="dxa"/>
          </w:tcPr>
          <w:p w14:paraId="13A26206" w14:textId="77777777" w:rsidR="00DD4E44" w:rsidRPr="001B595E" w:rsidRDefault="00DD4E44" w:rsidP="00DD4E44">
            <w:pPr>
              <w:ind w:left="5" w:hanging="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bl>
    <w:p w14:paraId="61434792"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p>
    <w:p w14:paraId="6D1D844D"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p>
    <w:p w14:paraId="20697D21"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SECȚIUNEA XIV</w:t>
      </w:r>
    </w:p>
    <w:p w14:paraId="09F217E9"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p>
    <w:p w14:paraId="278BEC9C" w14:textId="77777777" w:rsidR="00DD4E44" w:rsidRPr="001B595E" w:rsidRDefault="00DD4E44" w:rsidP="00535BAB">
      <w:pPr>
        <w:contextualSpacing/>
        <w:jc w:val="center"/>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PERLE NATURALE SAU DE CULTURĂ, PIETRE PREȚIȘI SAU SEMI-Prețioase, METALE PREȚIoase, METALE PLACATE CU METAL PREȚIOS ȘI ARTICOLE DIN ACESTE; BIJUTERIE DE IMITAȚIE; MONEDĂ</w:t>
      </w:r>
    </w:p>
    <w:p w14:paraId="3E00E188" w14:textId="77777777" w:rsidR="00DD4E44" w:rsidRPr="001B595E" w:rsidRDefault="00DD4E44" w:rsidP="00535BAB">
      <w:pPr>
        <w:contextualSpacing/>
        <w:jc w:val="center"/>
        <w:rPr>
          <w:rFonts w:ascii="Times New Roman" w:eastAsia="Calibri" w:hAnsi="Times New Roman" w:cs="Times New Roman"/>
          <w:b/>
          <w:bCs/>
          <w:color w:val="000000" w:themeColor="text1"/>
          <w:sz w:val="24"/>
          <w:szCs w:val="24"/>
          <w:lang w:val="en-US"/>
        </w:rPr>
      </w:pPr>
    </w:p>
    <w:p w14:paraId="42D8F579"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CAPITOLUL 71</w:t>
      </w:r>
    </w:p>
    <w:p w14:paraId="184DFF59"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p>
    <w:p w14:paraId="0349AB63" w14:textId="77777777" w:rsidR="00DD4E44" w:rsidRPr="001B595E" w:rsidRDefault="00DD4E44" w:rsidP="00535BAB">
      <w:pPr>
        <w:contextualSpacing/>
        <w:jc w:val="center"/>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Perle naturale sau de cultură, pietre prețioase sau semiprețioase, metale prețioase, metale placate cu metale prețioase și articole din acestea; imitații de bijuterii; monedă</w:t>
      </w:r>
    </w:p>
    <w:p w14:paraId="3C40B554"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p>
    <w:p w14:paraId="1979327C" w14:textId="77777777" w:rsidR="00DD4E44" w:rsidRPr="001B595E" w:rsidRDefault="00DD4E44" w:rsidP="00535BAB">
      <w:pPr>
        <w:contextualSpacing/>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Regula reziduală a capitolului:</w:t>
      </w:r>
    </w:p>
    <w:p w14:paraId="599276CB"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p>
    <w:p w14:paraId="62E428FA"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țara de origine a mărfurilor este țara din care provine cea mai mare parte a materialelor, determinată pe baza valorii materialelor.</w:t>
      </w:r>
    </w:p>
    <w:p w14:paraId="6604F9DA"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p>
    <w:tbl>
      <w:tblPr>
        <w:tblStyle w:val="TableGrid1"/>
        <w:tblW w:w="0" w:type="auto"/>
        <w:tblLook w:val="04A0" w:firstRow="1" w:lastRow="0" w:firstColumn="1" w:lastColumn="0" w:noHBand="0" w:noVBand="1"/>
      </w:tblPr>
      <w:tblGrid>
        <w:gridCol w:w="1683"/>
        <w:gridCol w:w="4882"/>
        <w:gridCol w:w="3063"/>
      </w:tblGrid>
      <w:tr w:rsidR="001B595E" w:rsidRPr="001B595E" w14:paraId="1769E023" w14:textId="77777777" w:rsidTr="00535BAB">
        <w:tc>
          <w:tcPr>
            <w:tcW w:w="1683" w:type="dxa"/>
          </w:tcPr>
          <w:p w14:paraId="67F203C6" w14:textId="77777777" w:rsidR="00DD4E44" w:rsidRPr="001B595E" w:rsidRDefault="00DD4E44" w:rsidP="00DD4E44">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4882" w:type="dxa"/>
          </w:tcPr>
          <w:p w14:paraId="4A87AC21" w14:textId="77777777" w:rsidR="00DD4E44" w:rsidRPr="001B595E" w:rsidRDefault="00DD4E44" w:rsidP="00DD4E44">
            <w:pPr>
              <w:ind w:left="720"/>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063" w:type="dxa"/>
          </w:tcPr>
          <w:p w14:paraId="51E348BA" w14:textId="77777777" w:rsidR="00DD4E44" w:rsidRPr="001B595E" w:rsidRDefault="00DD4E44" w:rsidP="00DD4E44">
            <w:pPr>
              <w:ind w:left="720"/>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DD4E44" w:rsidRPr="001B595E" w14:paraId="20684726" w14:textId="77777777" w:rsidTr="00535BAB">
        <w:tc>
          <w:tcPr>
            <w:tcW w:w="1683" w:type="dxa"/>
          </w:tcPr>
          <w:p w14:paraId="53C86D04"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7117</w:t>
            </w:r>
          </w:p>
        </w:tc>
        <w:tc>
          <w:tcPr>
            <w:tcW w:w="4882" w:type="dxa"/>
          </w:tcPr>
          <w:p w14:paraId="4B0B052C"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Bijuterii imitatie ceramica, decorate</w:t>
            </w:r>
          </w:p>
        </w:tc>
        <w:tc>
          <w:tcPr>
            <w:tcW w:w="3063" w:type="dxa"/>
          </w:tcPr>
          <w:p w14:paraId="00D25735"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bl>
    <w:p w14:paraId="5B7E4DCD"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p>
    <w:p w14:paraId="177BA461"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p>
    <w:p w14:paraId="7D5DD26F" w14:textId="77777777" w:rsidR="00DD4E44" w:rsidRPr="001B595E" w:rsidRDefault="00DD4E44" w:rsidP="00535BAB">
      <w:pPr>
        <w:ind w:left="720" w:hanging="720"/>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SECȚIUNEA XV</w:t>
      </w:r>
    </w:p>
    <w:p w14:paraId="135EEB2E" w14:textId="77777777" w:rsidR="00DD4E44" w:rsidRPr="001B595E" w:rsidRDefault="00DD4E44" w:rsidP="00535BAB">
      <w:pPr>
        <w:ind w:left="720" w:hanging="720"/>
        <w:contextualSpacing/>
        <w:jc w:val="center"/>
        <w:rPr>
          <w:rFonts w:ascii="Times New Roman" w:eastAsia="Calibri" w:hAnsi="Times New Roman" w:cs="Times New Roman"/>
          <w:color w:val="000000" w:themeColor="text1"/>
          <w:sz w:val="24"/>
          <w:szCs w:val="24"/>
          <w:lang w:val="en-US"/>
        </w:rPr>
      </w:pPr>
    </w:p>
    <w:p w14:paraId="3B710B1E" w14:textId="77777777" w:rsidR="00DD4E44" w:rsidRPr="001B595E" w:rsidRDefault="00DD4E44" w:rsidP="00535BAB">
      <w:pPr>
        <w:ind w:left="720" w:hanging="720"/>
        <w:contextualSpacing/>
        <w:jc w:val="center"/>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METALE COMUNE ȘI ARTICOLE DIN METALE COMUNĂ</w:t>
      </w:r>
    </w:p>
    <w:p w14:paraId="7AC45BB5" w14:textId="77777777" w:rsidR="00DD4E44" w:rsidRPr="001B595E" w:rsidRDefault="00DD4E44" w:rsidP="00535BAB">
      <w:pPr>
        <w:ind w:left="720" w:hanging="720"/>
        <w:contextualSpacing/>
        <w:jc w:val="center"/>
        <w:rPr>
          <w:rFonts w:ascii="Times New Roman" w:eastAsia="Calibri" w:hAnsi="Times New Roman" w:cs="Times New Roman"/>
          <w:b/>
          <w:bCs/>
          <w:color w:val="000000" w:themeColor="text1"/>
          <w:sz w:val="24"/>
          <w:szCs w:val="24"/>
          <w:lang w:val="en-US"/>
        </w:rPr>
      </w:pPr>
    </w:p>
    <w:p w14:paraId="59FF187A" w14:textId="77777777" w:rsidR="00DD4E44" w:rsidRPr="001B595E" w:rsidRDefault="00DD4E44" w:rsidP="00535BAB">
      <w:pPr>
        <w:ind w:left="720" w:hanging="720"/>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CAPITOLUL 72</w:t>
      </w:r>
    </w:p>
    <w:p w14:paraId="2A5AE58D" w14:textId="77777777" w:rsidR="00DD4E44" w:rsidRPr="001B595E" w:rsidRDefault="00DD4E44" w:rsidP="00535BAB">
      <w:pPr>
        <w:ind w:left="720" w:hanging="720"/>
        <w:contextualSpacing/>
        <w:jc w:val="center"/>
        <w:rPr>
          <w:rFonts w:ascii="Times New Roman" w:eastAsia="Calibri" w:hAnsi="Times New Roman" w:cs="Times New Roman"/>
          <w:color w:val="000000" w:themeColor="text1"/>
          <w:sz w:val="24"/>
          <w:szCs w:val="24"/>
          <w:lang w:val="en-US"/>
        </w:rPr>
      </w:pPr>
    </w:p>
    <w:p w14:paraId="7C2514E8" w14:textId="77777777" w:rsidR="00DD4E44" w:rsidRPr="001B595E" w:rsidRDefault="00DD4E44" w:rsidP="00535BAB">
      <w:pPr>
        <w:contextualSpacing/>
        <w:jc w:val="center"/>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Fier si otel</w:t>
      </w:r>
    </w:p>
    <w:p w14:paraId="359FFB72"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557E254C" w14:textId="77777777" w:rsidR="00DD4E44" w:rsidRPr="001B595E" w:rsidRDefault="00DD4E44" w:rsidP="00535BAB">
      <w:pPr>
        <w:contextualSpacing/>
        <w:jc w:val="both"/>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Definiție</w:t>
      </w:r>
    </w:p>
    <w:p w14:paraId="6369A920"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678A2CA1"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sensul prezentului capitol, expresiile „laminat la rece (redus la rece)” și „format la rece” înseamnă reducerea la rece care are ca rezultat modificări ale structurii cristaline a piesei de prelucrat. Expresiile nu includ procese foarte ușoare de laminare la rece și de formare la rece (skin pass sau pinch pass) care acționează numai pe suprafața materialului și nu duc la modificarea structurii sale cristaline.</w:t>
      </w:r>
    </w:p>
    <w:p w14:paraId="3ADF0DEE"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1A263D74" w14:textId="77777777" w:rsidR="00DD4E44" w:rsidRPr="001B595E" w:rsidRDefault="00DD4E44" w:rsidP="00535BAB">
      <w:pPr>
        <w:contextualSpacing/>
        <w:jc w:val="both"/>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Notă de capitol</w:t>
      </w:r>
    </w:p>
    <w:p w14:paraId="48104463"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331C5B1D"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sensul prezentului capitol, o schimbare a clasificării care rezultă numai din tăiere nu trebuie considerată drept care conferă originea.</w:t>
      </w:r>
    </w:p>
    <w:p w14:paraId="61E03682"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7198044C" w14:textId="77777777" w:rsidR="00DD4E44" w:rsidRPr="001B595E" w:rsidRDefault="00DD4E44" w:rsidP="00535BAB">
      <w:pPr>
        <w:contextualSpacing/>
        <w:jc w:val="both"/>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Regula reziduală a capitolului:</w:t>
      </w:r>
    </w:p>
    <w:p w14:paraId="6FE9C71A"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76881512"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țara de origine a mărfurilor este țara din care provine cea mai mare parte a materialelor, determinată pe baza valorii materialelor.</w:t>
      </w:r>
    </w:p>
    <w:p w14:paraId="5D9D51A4"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tbl>
      <w:tblPr>
        <w:tblStyle w:val="TableGrid1"/>
        <w:tblW w:w="0" w:type="auto"/>
        <w:tblLook w:val="04A0" w:firstRow="1" w:lastRow="0" w:firstColumn="1" w:lastColumn="0" w:noHBand="0" w:noVBand="1"/>
      </w:tblPr>
      <w:tblGrid>
        <w:gridCol w:w="1683"/>
        <w:gridCol w:w="4882"/>
        <w:gridCol w:w="3063"/>
      </w:tblGrid>
      <w:tr w:rsidR="001B595E" w:rsidRPr="001B595E" w14:paraId="4AF1A06D" w14:textId="77777777" w:rsidTr="00535BAB">
        <w:tc>
          <w:tcPr>
            <w:tcW w:w="1683" w:type="dxa"/>
          </w:tcPr>
          <w:p w14:paraId="7751F563" w14:textId="77777777" w:rsidR="00DD4E44" w:rsidRPr="001B595E" w:rsidRDefault="00DD4E44" w:rsidP="00DD4E44">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4882" w:type="dxa"/>
          </w:tcPr>
          <w:p w14:paraId="1E3FDDFD" w14:textId="77777777" w:rsidR="00DD4E44" w:rsidRPr="001B595E" w:rsidRDefault="00DD4E44" w:rsidP="00DD4E44">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063" w:type="dxa"/>
          </w:tcPr>
          <w:p w14:paraId="1333F2AD" w14:textId="77777777" w:rsidR="00DD4E44" w:rsidRPr="001B595E" w:rsidRDefault="00DD4E44" w:rsidP="00DD4E44">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5D65CF50" w14:textId="77777777" w:rsidTr="00535BAB">
        <w:tc>
          <w:tcPr>
            <w:tcW w:w="1683" w:type="dxa"/>
          </w:tcPr>
          <w:p w14:paraId="32A45DAD"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7201</w:t>
            </w:r>
          </w:p>
        </w:tc>
        <w:tc>
          <w:tcPr>
            <w:tcW w:w="4882" w:type="dxa"/>
          </w:tcPr>
          <w:p w14:paraId="66AA74C9"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Fontă brută și spiegeleisen în porci, blocuri sau alte forme primare</w:t>
            </w:r>
          </w:p>
        </w:tc>
        <w:tc>
          <w:tcPr>
            <w:tcW w:w="3063" w:type="dxa"/>
          </w:tcPr>
          <w:p w14:paraId="344F330A"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139098FC" w14:textId="77777777" w:rsidTr="00535BAB">
        <w:tc>
          <w:tcPr>
            <w:tcW w:w="1683" w:type="dxa"/>
          </w:tcPr>
          <w:p w14:paraId="25CF113F"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7202</w:t>
            </w:r>
          </w:p>
        </w:tc>
        <w:tc>
          <w:tcPr>
            <w:tcW w:w="4882" w:type="dxa"/>
          </w:tcPr>
          <w:p w14:paraId="13D567EB"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Feroaliaje</w:t>
            </w:r>
          </w:p>
        </w:tc>
        <w:tc>
          <w:tcPr>
            <w:tcW w:w="3063" w:type="dxa"/>
          </w:tcPr>
          <w:p w14:paraId="7D006787"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0D13193B" w14:textId="77777777" w:rsidTr="00535BAB">
        <w:tc>
          <w:tcPr>
            <w:tcW w:w="1683" w:type="dxa"/>
          </w:tcPr>
          <w:p w14:paraId="2D49C79A"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7203</w:t>
            </w:r>
          </w:p>
        </w:tc>
        <w:tc>
          <w:tcPr>
            <w:tcW w:w="4882" w:type="dxa"/>
          </w:tcPr>
          <w:p w14:paraId="027B2070"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Produse feroase obținute prin reducerea directă a minereului de fier și a altor produse feroase spongioase, sub formă de bulgări, pelete sau forme similare; fier cu o puritate minimă în greutate de 99,94 %, sub formă de bucăți, pelete sau forme similare</w:t>
            </w:r>
          </w:p>
        </w:tc>
        <w:tc>
          <w:tcPr>
            <w:tcW w:w="3063" w:type="dxa"/>
          </w:tcPr>
          <w:p w14:paraId="489812B9"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67981FEC" w14:textId="77777777" w:rsidTr="00535BAB">
        <w:tc>
          <w:tcPr>
            <w:tcW w:w="1683" w:type="dxa"/>
          </w:tcPr>
          <w:p w14:paraId="30BBA4A2"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7204</w:t>
            </w:r>
          </w:p>
        </w:tc>
        <w:tc>
          <w:tcPr>
            <w:tcW w:w="4882" w:type="dxa"/>
          </w:tcPr>
          <w:p w14:paraId="29A7972C"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Deșeuri și resturi feroase; retopirea lingourilor de fier sau oțel vechi</w:t>
            </w:r>
          </w:p>
        </w:tc>
        <w:tc>
          <w:tcPr>
            <w:tcW w:w="3063" w:type="dxa"/>
          </w:tcPr>
          <w:p w14:paraId="1D5F2EEE"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7E08C0AC" w14:textId="77777777" w:rsidTr="00535BAB">
        <w:tc>
          <w:tcPr>
            <w:tcW w:w="1683" w:type="dxa"/>
          </w:tcPr>
          <w:p w14:paraId="520D9B2B"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7204 (a)</w:t>
            </w:r>
          </w:p>
        </w:tc>
        <w:tc>
          <w:tcPr>
            <w:tcW w:w="4882" w:type="dxa"/>
          </w:tcPr>
          <w:p w14:paraId="6F0692D1"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Deșeuri și resturi feroase</w:t>
            </w:r>
          </w:p>
        </w:tc>
        <w:tc>
          <w:tcPr>
            <w:tcW w:w="3063" w:type="dxa"/>
          </w:tcPr>
          <w:p w14:paraId="6A3B3FBA"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Originea mărfurilor de la această poziție împărțită este țara în care au fost obținute din operațiuni de fabricație sau de prelucrare sau din consum.</w:t>
            </w:r>
          </w:p>
        </w:tc>
      </w:tr>
      <w:tr w:rsidR="001B595E" w:rsidRPr="001B595E" w14:paraId="7A8E41CB" w14:textId="77777777" w:rsidTr="00535BAB">
        <w:tc>
          <w:tcPr>
            <w:tcW w:w="1683" w:type="dxa"/>
          </w:tcPr>
          <w:p w14:paraId="30D47B39"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7204 (b)</w:t>
            </w:r>
          </w:p>
        </w:tc>
        <w:tc>
          <w:tcPr>
            <w:tcW w:w="4882" w:type="dxa"/>
          </w:tcPr>
          <w:p w14:paraId="6288138B"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Retopirea lingourilor de fier sau oțel vechi</w:t>
            </w:r>
          </w:p>
        </w:tc>
        <w:tc>
          <w:tcPr>
            <w:tcW w:w="3063" w:type="dxa"/>
          </w:tcPr>
          <w:p w14:paraId="1962B389"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Originea mărfurilor de la această poziție împărțită este țara în care deșeurile și resturile utilizate pentru obținerea lor au fost obținute din operațiuni de fabricație sau de prelucrare sau din consum.</w:t>
            </w:r>
          </w:p>
        </w:tc>
      </w:tr>
      <w:tr w:rsidR="001B595E" w:rsidRPr="001B595E" w14:paraId="12BAB0EC" w14:textId="77777777" w:rsidTr="00535BAB">
        <w:tc>
          <w:tcPr>
            <w:tcW w:w="1683" w:type="dxa"/>
          </w:tcPr>
          <w:p w14:paraId="3E7EFD56"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7205</w:t>
            </w:r>
          </w:p>
        </w:tc>
        <w:tc>
          <w:tcPr>
            <w:tcW w:w="4882" w:type="dxa"/>
          </w:tcPr>
          <w:p w14:paraId="28C997FF"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Granule și pulberi, din fontă brută, spiegeleisen, fier sau oțel</w:t>
            </w:r>
          </w:p>
        </w:tc>
        <w:tc>
          <w:tcPr>
            <w:tcW w:w="3063" w:type="dxa"/>
          </w:tcPr>
          <w:p w14:paraId="58D8DD9D"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se specifică pentru subpoziții</w:t>
            </w:r>
          </w:p>
        </w:tc>
      </w:tr>
      <w:tr w:rsidR="001B595E" w:rsidRPr="001B595E" w14:paraId="20213369" w14:textId="77777777" w:rsidTr="00535BAB">
        <w:tc>
          <w:tcPr>
            <w:tcW w:w="1683" w:type="dxa"/>
          </w:tcPr>
          <w:p w14:paraId="1F21FBE4"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7205 10</w:t>
            </w:r>
          </w:p>
        </w:tc>
        <w:tc>
          <w:tcPr>
            <w:tcW w:w="4882" w:type="dxa"/>
          </w:tcPr>
          <w:p w14:paraId="75C92F78"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Granule</w:t>
            </w:r>
          </w:p>
        </w:tc>
        <w:tc>
          <w:tcPr>
            <w:tcW w:w="3063" w:type="dxa"/>
          </w:tcPr>
          <w:p w14:paraId="422F0009"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6302AA08" w14:textId="77777777" w:rsidTr="00535BAB">
        <w:tc>
          <w:tcPr>
            <w:tcW w:w="1683" w:type="dxa"/>
          </w:tcPr>
          <w:p w14:paraId="34BE0A54"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p>
        </w:tc>
        <w:tc>
          <w:tcPr>
            <w:tcW w:w="4882" w:type="dxa"/>
          </w:tcPr>
          <w:p w14:paraId="799F016B"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pulberi:</w:t>
            </w:r>
          </w:p>
        </w:tc>
        <w:tc>
          <w:tcPr>
            <w:tcW w:w="3063" w:type="dxa"/>
          </w:tcPr>
          <w:p w14:paraId="64065BF5"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p>
        </w:tc>
      </w:tr>
      <w:tr w:rsidR="001B595E" w:rsidRPr="001B595E" w14:paraId="303E0019" w14:textId="77777777" w:rsidTr="00535BAB">
        <w:tc>
          <w:tcPr>
            <w:tcW w:w="1683" w:type="dxa"/>
          </w:tcPr>
          <w:p w14:paraId="7841E18D"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7205 21</w:t>
            </w:r>
          </w:p>
        </w:tc>
        <w:tc>
          <w:tcPr>
            <w:tcW w:w="4882" w:type="dxa"/>
          </w:tcPr>
          <w:p w14:paraId="1276C69A"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Din oțel aliat</w:t>
            </w:r>
          </w:p>
        </w:tc>
        <w:tc>
          <w:tcPr>
            <w:tcW w:w="3063" w:type="dxa"/>
          </w:tcPr>
          <w:p w14:paraId="71ADB678"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se specifică pentru subtitlurile împărțite</w:t>
            </w:r>
          </w:p>
        </w:tc>
      </w:tr>
      <w:tr w:rsidR="001B595E" w:rsidRPr="001B595E" w14:paraId="5D67E2AD" w14:textId="77777777" w:rsidTr="00535BAB">
        <w:tc>
          <w:tcPr>
            <w:tcW w:w="1683" w:type="dxa"/>
          </w:tcPr>
          <w:p w14:paraId="55968524"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ex 7205 21 (a)</w:t>
            </w:r>
          </w:p>
        </w:tc>
        <w:tc>
          <w:tcPr>
            <w:tcW w:w="4882" w:type="dxa"/>
          </w:tcPr>
          <w:p w14:paraId="0A7E898D"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 Pulberi amestecate de oțel aliat</w:t>
            </w:r>
          </w:p>
        </w:tc>
        <w:tc>
          <w:tcPr>
            <w:tcW w:w="3063" w:type="dxa"/>
          </w:tcPr>
          <w:p w14:paraId="336FA709"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CTSH sau CTSHS au asigurat turnarea sau atomizarea aliajului turnat</w:t>
            </w:r>
          </w:p>
        </w:tc>
      </w:tr>
      <w:tr w:rsidR="001B595E" w:rsidRPr="001B595E" w14:paraId="3256F8CF" w14:textId="77777777" w:rsidTr="00535BAB">
        <w:tc>
          <w:tcPr>
            <w:tcW w:w="1683" w:type="dxa"/>
          </w:tcPr>
          <w:p w14:paraId="757001F4"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7205 21 (b)</w:t>
            </w:r>
          </w:p>
        </w:tc>
        <w:tc>
          <w:tcPr>
            <w:tcW w:w="4882" w:type="dxa"/>
          </w:tcPr>
          <w:p w14:paraId="6507D830"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 Pulberi neamestecate din oțel aliat</w:t>
            </w:r>
          </w:p>
        </w:tc>
        <w:tc>
          <w:tcPr>
            <w:tcW w:w="3063" w:type="dxa"/>
          </w:tcPr>
          <w:p w14:paraId="78FD8EAA"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CTSH</w:t>
            </w:r>
          </w:p>
        </w:tc>
      </w:tr>
      <w:tr w:rsidR="001B595E" w:rsidRPr="001B595E" w14:paraId="5108FBEB" w14:textId="77777777" w:rsidTr="00535BAB">
        <w:tc>
          <w:tcPr>
            <w:tcW w:w="1683" w:type="dxa"/>
          </w:tcPr>
          <w:p w14:paraId="4D93EA26"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7205 29</w:t>
            </w:r>
          </w:p>
        </w:tc>
        <w:tc>
          <w:tcPr>
            <w:tcW w:w="4882" w:type="dxa"/>
          </w:tcPr>
          <w:p w14:paraId="3E8AA28D"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Alte</w:t>
            </w:r>
          </w:p>
        </w:tc>
        <w:tc>
          <w:tcPr>
            <w:tcW w:w="3063" w:type="dxa"/>
          </w:tcPr>
          <w:p w14:paraId="678AC087"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se specifică pentru subtitlurile împărțite</w:t>
            </w:r>
          </w:p>
        </w:tc>
      </w:tr>
      <w:tr w:rsidR="001B595E" w:rsidRPr="001B595E" w14:paraId="10C75875" w14:textId="77777777" w:rsidTr="00535BAB">
        <w:tc>
          <w:tcPr>
            <w:tcW w:w="1683" w:type="dxa"/>
          </w:tcPr>
          <w:p w14:paraId="60B55065"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7205 29 (a)</w:t>
            </w:r>
          </w:p>
        </w:tc>
        <w:tc>
          <w:tcPr>
            <w:tcW w:w="4882" w:type="dxa"/>
          </w:tcPr>
          <w:p w14:paraId="26DA0D5B"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 Alte pulberi amestecate</w:t>
            </w:r>
          </w:p>
        </w:tc>
        <w:tc>
          <w:tcPr>
            <w:tcW w:w="3063" w:type="dxa"/>
          </w:tcPr>
          <w:p w14:paraId="163F2DA9"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CTSH sau CTSHS au asigurat turnarea sau atomizarea aliajului turnat</w:t>
            </w:r>
          </w:p>
        </w:tc>
      </w:tr>
      <w:tr w:rsidR="001B595E" w:rsidRPr="001B595E" w14:paraId="4DD9034D" w14:textId="77777777" w:rsidTr="00535BAB">
        <w:tc>
          <w:tcPr>
            <w:tcW w:w="1683" w:type="dxa"/>
          </w:tcPr>
          <w:p w14:paraId="4A992C7D"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7205 29 (b)</w:t>
            </w:r>
          </w:p>
        </w:tc>
        <w:tc>
          <w:tcPr>
            <w:tcW w:w="4882" w:type="dxa"/>
          </w:tcPr>
          <w:p w14:paraId="714C82C9"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 Alte pulberi neamestecate</w:t>
            </w:r>
          </w:p>
        </w:tc>
        <w:tc>
          <w:tcPr>
            <w:tcW w:w="3063" w:type="dxa"/>
          </w:tcPr>
          <w:p w14:paraId="1F424EE2"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CTSH</w:t>
            </w:r>
          </w:p>
        </w:tc>
      </w:tr>
      <w:tr w:rsidR="001B595E" w:rsidRPr="001B595E" w14:paraId="248D310E" w14:textId="77777777" w:rsidTr="00535BAB">
        <w:tc>
          <w:tcPr>
            <w:tcW w:w="1683" w:type="dxa"/>
          </w:tcPr>
          <w:p w14:paraId="19607A97"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7206</w:t>
            </w:r>
          </w:p>
        </w:tc>
        <w:tc>
          <w:tcPr>
            <w:tcW w:w="4882" w:type="dxa"/>
          </w:tcPr>
          <w:p w14:paraId="254BAFA0"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Fier și oțel nealiat în lingouri sau alte forme primare (cu excepția fierului de la poziția 7203)</w:t>
            </w:r>
          </w:p>
        </w:tc>
        <w:tc>
          <w:tcPr>
            <w:tcW w:w="3063" w:type="dxa"/>
          </w:tcPr>
          <w:p w14:paraId="639D4C83"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0B9169B4" w14:textId="77777777" w:rsidTr="00535BAB">
        <w:tc>
          <w:tcPr>
            <w:tcW w:w="1683" w:type="dxa"/>
          </w:tcPr>
          <w:p w14:paraId="579FBC67"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7207</w:t>
            </w:r>
          </w:p>
        </w:tc>
        <w:tc>
          <w:tcPr>
            <w:tcW w:w="4882" w:type="dxa"/>
          </w:tcPr>
          <w:p w14:paraId="260B9EDA"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Produse semifabricate din fier sau oțel nealiat</w:t>
            </w:r>
          </w:p>
        </w:tc>
        <w:tc>
          <w:tcPr>
            <w:tcW w:w="3063" w:type="dxa"/>
          </w:tcPr>
          <w:p w14:paraId="26D9C619"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excepția de la poziția 7206</w:t>
            </w:r>
          </w:p>
        </w:tc>
      </w:tr>
      <w:tr w:rsidR="001B595E" w:rsidRPr="001B595E" w14:paraId="79E44F75" w14:textId="77777777" w:rsidTr="00535BAB">
        <w:tc>
          <w:tcPr>
            <w:tcW w:w="1683" w:type="dxa"/>
          </w:tcPr>
          <w:p w14:paraId="6490CFD7"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7208</w:t>
            </w:r>
          </w:p>
        </w:tc>
        <w:tc>
          <w:tcPr>
            <w:tcW w:w="4882" w:type="dxa"/>
          </w:tcPr>
          <w:p w14:paraId="228266D0"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Produse laminate plate din fier sau oțel nealiat, cu o lățime de 600 mm sau mai mult, laminate la cald, neplacate, placate sau acoperite</w:t>
            </w:r>
          </w:p>
        </w:tc>
        <w:tc>
          <w:tcPr>
            <w:tcW w:w="3063" w:type="dxa"/>
          </w:tcPr>
          <w:p w14:paraId="7FAF0F21"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4E8063C9" w14:textId="77777777" w:rsidTr="00535BAB">
        <w:tc>
          <w:tcPr>
            <w:tcW w:w="1683" w:type="dxa"/>
          </w:tcPr>
          <w:p w14:paraId="46C9400D"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7209</w:t>
            </w:r>
          </w:p>
        </w:tc>
        <w:tc>
          <w:tcPr>
            <w:tcW w:w="4882" w:type="dxa"/>
          </w:tcPr>
          <w:p w14:paraId="31AB1900"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Produse laminate plate din fier sau oțel nealiat, cu o lățime de 600 mm sau mai mult, laminate la rece (redus la rece), neplacate, placate sau acoperite</w:t>
            </w:r>
          </w:p>
        </w:tc>
        <w:tc>
          <w:tcPr>
            <w:tcW w:w="3063" w:type="dxa"/>
          </w:tcPr>
          <w:p w14:paraId="0BEAEC85"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1600DBF3" w14:textId="77777777" w:rsidTr="00535BAB">
        <w:tc>
          <w:tcPr>
            <w:tcW w:w="1683" w:type="dxa"/>
          </w:tcPr>
          <w:p w14:paraId="2E80FC13"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7210</w:t>
            </w:r>
          </w:p>
        </w:tc>
        <w:tc>
          <w:tcPr>
            <w:tcW w:w="4882" w:type="dxa"/>
          </w:tcPr>
          <w:p w14:paraId="25532784"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Produse laminate plate din fier sau oțel nealiat, cu o lățime de 600 mm sau mai mult, placate, placate sau acoperite</w:t>
            </w:r>
          </w:p>
        </w:tc>
        <w:tc>
          <w:tcPr>
            <w:tcW w:w="3063" w:type="dxa"/>
          </w:tcPr>
          <w:p w14:paraId="021FB8CA"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27F4D55B" w14:textId="77777777" w:rsidTr="00535BAB">
        <w:tc>
          <w:tcPr>
            <w:tcW w:w="1683" w:type="dxa"/>
          </w:tcPr>
          <w:p w14:paraId="3A02C675"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7210 (a)</w:t>
            </w:r>
          </w:p>
        </w:tc>
        <w:tc>
          <w:tcPr>
            <w:tcW w:w="4882" w:type="dxa"/>
          </w:tcPr>
          <w:p w14:paraId="1784446F"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Îmbrăcat</w:t>
            </w:r>
          </w:p>
        </w:tc>
        <w:tc>
          <w:tcPr>
            <w:tcW w:w="3063" w:type="dxa"/>
          </w:tcPr>
          <w:p w14:paraId="48420634"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CTHS</w:t>
            </w:r>
          </w:p>
        </w:tc>
      </w:tr>
      <w:tr w:rsidR="001B595E" w:rsidRPr="001B595E" w14:paraId="64DB0847" w14:textId="77777777" w:rsidTr="00535BAB">
        <w:tc>
          <w:tcPr>
            <w:tcW w:w="1683" w:type="dxa"/>
          </w:tcPr>
          <w:p w14:paraId="76A9BD13"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7210 (b)</w:t>
            </w:r>
          </w:p>
        </w:tc>
        <w:tc>
          <w:tcPr>
            <w:tcW w:w="4882" w:type="dxa"/>
          </w:tcPr>
          <w:p w14:paraId="68C78ADE"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Placat sau acoperit cu tablă și imprimat sau lăcuit</w:t>
            </w:r>
          </w:p>
        </w:tc>
        <w:tc>
          <w:tcPr>
            <w:tcW w:w="3063" w:type="dxa"/>
          </w:tcPr>
          <w:p w14:paraId="4A276859"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5D877EF4" w14:textId="77777777" w:rsidTr="00535BAB">
        <w:tc>
          <w:tcPr>
            <w:tcW w:w="1683" w:type="dxa"/>
          </w:tcPr>
          <w:p w14:paraId="41D985DA"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7210 (c)</w:t>
            </w:r>
          </w:p>
        </w:tc>
        <w:tc>
          <w:tcPr>
            <w:tcW w:w="4882" w:type="dxa"/>
          </w:tcPr>
          <w:p w14:paraId="50F0D1EA"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Placat sau acoperit cu zinc și ondulat</w:t>
            </w:r>
          </w:p>
        </w:tc>
        <w:tc>
          <w:tcPr>
            <w:tcW w:w="3063" w:type="dxa"/>
          </w:tcPr>
          <w:p w14:paraId="41B1D00E"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2E76F6A1" w14:textId="77777777" w:rsidTr="00535BAB">
        <w:tc>
          <w:tcPr>
            <w:tcW w:w="1683" w:type="dxa"/>
          </w:tcPr>
          <w:p w14:paraId="321E36A0"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7210 (d)</w:t>
            </w:r>
          </w:p>
        </w:tc>
        <w:tc>
          <w:tcPr>
            <w:tcW w:w="4882" w:type="dxa"/>
          </w:tcPr>
          <w:p w14:paraId="4C2265C0"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5EA6577B"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42E58031" w14:textId="77777777" w:rsidTr="00535BAB">
        <w:tc>
          <w:tcPr>
            <w:tcW w:w="1683" w:type="dxa"/>
          </w:tcPr>
          <w:p w14:paraId="24E05C60"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7211</w:t>
            </w:r>
          </w:p>
        </w:tc>
        <w:tc>
          <w:tcPr>
            <w:tcW w:w="4882" w:type="dxa"/>
          </w:tcPr>
          <w:p w14:paraId="4E449934"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Produse laminate plate din fier sau oțel nealiat, cu o lățime mai mică de 600 mm, neplacate, placate sau acoperite</w:t>
            </w:r>
          </w:p>
        </w:tc>
        <w:tc>
          <w:tcPr>
            <w:tcW w:w="3063" w:type="dxa"/>
          </w:tcPr>
          <w:p w14:paraId="38B640EC"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0EE7D226" w14:textId="77777777" w:rsidTr="00535BAB">
        <w:tc>
          <w:tcPr>
            <w:tcW w:w="1683" w:type="dxa"/>
          </w:tcPr>
          <w:p w14:paraId="7973A533"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7211 (a)</w:t>
            </w:r>
          </w:p>
        </w:tc>
        <w:tc>
          <w:tcPr>
            <w:tcW w:w="4882" w:type="dxa"/>
          </w:tcPr>
          <w:p w14:paraId="649587B7"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Laminat la cald</w:t>
            </w:r>
          </w:p>
        </w:tc>
        <w:tc>
          <w:tcPr>
            <w:tcW w:w="3063" w:type="dxa"/>
          </w:tcPr>
          <w:p w14:paraId="578470CA"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excepția de la poziția 7208</w:t>
            </w:r>
          </w:p>
        </w:tc>
      </w:tr>
      <w:tr w:rsidR="001B595E" w:rsidRPr="001B595E" w14:paraId="6E153A9F" w14:textId="77777777" w:rsidTr="00535BAB">
        <w:tc>
          <w:tcPr>
            <w:tcW w:w="1683" w:type="dxa"/>
          </w:tcPr>
          <w:p w14:paraId="6E75AA55"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7211 (b)</w:t>
            </w:r>
          </w:p>
        </w:tc>
        <w:tc>
          <w:tcPr>
            <w:tcW w:w="4882" w:type="dxa"/>
          </w:tcPr>
          <w:p w14:paraId="3314775D"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laminat la rece (redus la rece)</w:t>
            </w:r>
          </w:p>
        </w:tc>
        <w:tc>
          <w:tcPr>
            <w:tcW w:w="3063" w:type="dxa"/>
          </w:tcPr>
          <w:p w14:paraId="3334079F"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CTHS, cu excepția de la poziția 7209</w:t>
            </w:r>
          </w:p>
        </w:tc>
      </w:tr>
      <w:tr w:rsidR="001B595E" w:rsidRPr="001B595E" w14:paraId="7AEA9B46" w14:textId="77777777" w:rsidTr="00535BAB">
        <w:tc>
          <w:tcPr>
            <w:tcW w:w="1683" w:type="dxa"/>
          </w:tcPr>
          <w:p w14:paraId="3F76DA20"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7212</w:t>
            </w:r>
          </w:p>
        </w:tc>
        <w:tc>
          <w:tcPr>
            <w:tcW w:w="4882" w:type="dxa"/>
          </w:tcPr>
          <w:p w14:paraId="4D9ADAE9"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Produse laminate plate din fier sau oțel nealiat, cu o lățime mai mică de 600 mm, placate, placate sau acoperite</w:t>
            </w:r>
          </w:p>
        </w:tc>
        <w:tc>
          <w:tcPr>
            <w:tcW w:w="3063" w:type="dxa"/>
          </w:tcPr>
          <w:p w14:paraId="48CCFBF4"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4E1D1DC1" w14:textId="77777777" w:rsidTr="00535BAB">
        <w:tc>
          <w:tcPr>
            <w:tcW w:w="1683" w:type="dxa"/>
          </w:tcPr>
          <w:p w14:paraId="1553D241"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7212 (a)</w:t>
            </w:r>
          </w:p>
        </w:tc>
        <w:tc>
          <w:tcPr>
            <w:tcW w:w="4882" w:type="dxa"/>
          </w:tcPr>
          <w:p w14:paraId="4BB5CAF9"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Îmbrăcat</w:t>
            </w:r>
          </w:p>
        </w:tc>
        <w:tc>
          <w:tcPr>
            <w:tcW w:w="3063" w:type="dxa"/>
          </w:tcPr>
          <w:p w14:paraId="1838979D"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CTHS, cu excepția de la poziția 7210</w:t>
            </w:r>
          </w:p>
        </w:tc>
      </w:tr>
      <w:tr w:rsidR="001B595E" w:rsidRPr="001B595E" w14:paraId="2CB71E3D" w14:textId="77777777" w:rsidTr="00535BAB">
        <w:tc>
          <w:tcPr>
            <w:tcW w:w="1683" w:type="dxa"/>
          </w:tcPr>
          <w:p w14:paraId="4E0B4609"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7212 (b)</w:t>
            </w:r>
          </w:p>
        </w:tc>
        <w:tc>
          <w:tcPr>
            <w:tcW w:w="4882" w:type="dxa"/>
          </w:tcPr>
          <w:p w14:paraId="218AA7B4"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5F507576"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excepția de la poziția 7210</w:t>
            </w:r>
          </w:p>
        </w:tc>
      </w:tr>
      <w:tr w:rsidR="001B595E" w:rsidRPr="001B595E" w14:paraId="67F19192" w14:textId="77777777" w:rsidTr="00535BAB">
        <w:tc>
          <w:tcPr>
            <w:tcW w:w="1683" w:type="dxa"/>
          </w:tcPr>
          <w:p w14:paraId="080FD2FF"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7213</w:t>
            </w:r>
          </w:p>
        </w:tc>
        <w:tc>
          <w:tcPr>
            <w:tcW w:w="4882" w:type="dxa"/>
          </w:tcPr>
          <w:p w14:paraId="621E2307"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Bare și tije, laminate la cald, în bobine neregulate, din fier sau oțel nealiat</w:t>
            </w:r>
          </w:p>
        </w:tc>
        <w:tc>
          <w:tcPr>
            <w:tcW w:w="3063" w:type="dxa"/>
          </w:tcPr>
          <w:p w14:paraId="3932ABB2"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excepția de la poziția 7214</w:t>
            </w:r>
          </w:p>
        </w:tc>
      </w:tr>
      <w:tr w:rsidR="001B595E" w:rsidRPr="001B595E" w14:paraId="5BB38BDC" w14:textId="77777777" w:rsidTr="00535BAB">
        <w:tc>
          <w:tcPr>
            <w:tcW w:w="1683" w:type="dxa"/>
          </w:tcPr>
          <w:p w14:paraId="396A79F0"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7214</w:t>
            </w:r>
          </w:p>
        </w:tc>
        <w:tc>
          <w:tcPr>
            <w:tcW w:w="4882" w:type="dxa"/>
          </w:tcPr>
          <w:p w14:paraId="44D4B53E"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Alte bare și tije din fier sau din oțel nealiat, doar prelucrate, forjate, laminate la cald, trafilate la cald sau extrudate la cald, dar inclusiv cele răsucite după laminare</w:t>
            </w:r>
          </w:p>
        </w:tc>
        <w:tc>
          <w:tcPr>
            <w:tcW w:w="3063" w:type="dxa"/>
          </w:tcPr>
          <w:p w14:paraId="2F39E92F"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excepția de la poziția 7213</w:t>
            </w:r>
          </w:p>
        </w:tc>
      </w:tr>
      <w:tr w:rsidR="001B595E" w:rsidRPr="001B595E" w14:paraId="08FAEC56" w14:textId="77777777" w:rsidTr="00535BAB">
        <w:tc>
          <w:tcPr>
            <w:tcW w:w="1683" w:type="dxa"/>
          </w:tcPr>
          <w:p w14:paraId="12096452"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7215</w:t>
            </w:r>
          </w:p>
        </w:tc>
        <w:tc>
          <w:tcPr>
            <w:tcW w:w="4882" w:type="dxa"/>
          </w:tcPr>
          <w:p w14:paraId="0D5A58C3"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Alte bare și tije din fier sau oțel nealiat</w:t>
            </w:r>
          </w:p>
        </w:tc>
        <w:tc>
          <w:tcPr>
            <w:tcW w:w="3063" w:type="dxa"/>
          </w:tcPr>
          <w:p w14:paraId="5E0BE271"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581B4755" w14:textId="77777777" w:rsidTr="00535BAB">
        <w:tc>
          <w:tcPr>
            <w:tcW w:w="1683" w:type="dxa"/>
          </w:tcPr>
          <w:p w14:paraId="1D494635"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7216</w:t>
            </w:r>
          </w:p>
        </w:tc>
        <w:tc>
          <w:tcPr>
            <w:tcW w:w="4882" w:type="dxa"/>
          </w:tcPr>
          <w:p w14:paraId="1F17241E"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Unghiuri, forme și secțiuni din fier sau oțel nealiat</w:t>
            </w:r>
          </w:p>
        </w:tc>
        <w:tc>
          <w:tcPr>
            <w:tcW w:w="3063" w:type="dxa"/>
          </w:tcPr>
          <w:p w14:paraId="55D1439A"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5C5121E7" w14:textId="77777777" w:rsidTr="00535BAB">
        <w:tc>
          <w:tcPr>
            <w:tcW w:w="1683" w:type="dxa"/>
          </w:tcPr>
          <w:p w14:paraId="298C604C"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7216 (a)</w:t>
            </w:r>
          </w:p>
        </w:tc>
        <w:tc>
          <w:tcPr>
            <w:tcW w:w="4882" w:type="dxa"/>
          </w:tcPr>
          <w:p w14:paraId="095703FA"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Nu mai mult prelucrat decât laminat la cald</w:t>
            </w:r>
          </w:p>
          <w:p w14:paraId="6A40426B"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excepția pozițiilor 7208, 7209</w:t>
            </w:r>
          </w:p>
        </w:tc>
        <w:tc>
          <w:tcPr>
            <w:tcW w:w="3063" w:type="dxa"/>
          </w:tcPr>
          <w:p w14:paraId="3E40F057"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CTH, cu excepția pozițiilor 7208, 7209, 7210, 7211 sau 7212 și cu excepția pozițiilor 7213, 7214 sau 7215 când </w:t>
            </w:r>
            <w:r w:rsidRPr="001B595E">
              <w:rPr>
                <w:rFonts w:ascii="Times New Roman" w:eastAsia="Calibri" w:hAnsi="Times New Roman" w:cs="Times New Roman"/>
                <w:color w:val="000000" w:themeColor="text1"/>
                <w:sz w:val="24"/>
                <w:szCs w:val="24"/>
                <w:lang w:val="en-US"/>
              </w:rPr>
              <w:lastRenderedPageBreak/>
              <w:t>această modificare rezultă din tăiere sau îndoire</w:t>
            </w:r>
          </w:p>
        </w:tc>
      </w:tr>
      <w:tr w:rsidR="001B595E" w:rsidRPr="001B595E" w14:paraId="73DA6AFB" w14:textId="77777777" w:rsidTr="00535BAB">
        <w:tc>
          <w:tcPr>
            <w:tcW w:w="1683" w:type="dxa"/>
          </w:tcPr>
          <w:p w14:paraId="2F8E9521"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ex 7216 (b)</w:t>
            </w:r>
          </w:p>
        </w:tc>
        <w:tc>
          <w:tcPr>
            <w:tcW w:w="4882" w:type="dxa"/>
          </w:tcPr>
          <w:p w14:paraId="0BFBD048"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Nu mai mult prelucrat decât laminat la rece</w:t>
            </w:r>
          </w:p>
        </w:tc>
        <w:tc>
          <w:tcPr>
            <w:tcW w:w="3063" w:type="dxa"/>
          </w:tcPr>
          <w:p w14:paraId="567223F6"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excepția de la poziția 7209 sau de la poziția divizată ex 7211 litera (b) și cu excepția de la poziția 7215, când această modificare rezultă din tăiere sau îndoire</w:t>
            </w:r>
          </w:p>
        </w:tc>
      </w:tr>
      <w:tr w:rsidR="001B595E" w:rsidRPr="001B595E" w14:paraId="4261D7FE" w14:textId="77777777" w:rsidTr="00535BAB">
        <w:tc>
          <w:tcPr>
            <w:tcW w:w="1683" w:type="dxa"/>
          </w:tcPr>
          <w:p w14:paraId="1D471E7D"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7216 (c)</w:t>
            </w:r>
          </w:p>
        </w:tc>
        <w:tc>
          <w:tcPr>
            <w:tcW w:w="4882" w:type="dxa"/>
          </w:tcPr>
          <w:p w14:paraId="4C696C43"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Îmbrăcat</w:t>
            </w:r>
          </w:p>
        </w:tc>
        <w:tc>
          <w:tcPr>
            <w:tcW w:w="3063" w:type="dxa"/>
          </w:tcPr>
          <w:p w14:paraId="036B31CB"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CTHS</w:t>
            </w:r>
          </w:p>
        </w:tc>
      </w:tr>
      <w:tr w:rsidR="001B595E" w:rsidRPr="001B595E" w14:paraId="364DF29B" w14:textId="77777777" w:rsidTr="00535BAB">
        <w:tc>
          <w:tcPr>
            <w:tcW w:w="1683" w:type="dxa"/>
          </w:tcPr>
          <w:p w14:paraId="3EA7FB4C"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7216 (d)</w:t>
            </w:r>
          </w:p>
        </w:tc>
        <w:tc>
          <w:tcPr>
            <w:tcW w:w="4882" w:type="dxa"/>
          </w:tcPr>
          <w:p w14:paraId="4D606C26"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0721C9F8"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excepția de la pozițiile 7208 până la 7215</w:t>
            </w:r>
          </w:p>
        </w:tc>
      </w:tr>
      <w:tr w:rsidR="001B595E" w:rsidRPr="001B595E" w14:paraId="21C70EDC" w14:textId="77777777" w:rsidTr="00535BAB">
        <w:tc>
          <w:tcPr>
            <w:tcW w:w="1683" w:type="dxa"/>
          </w:tcPr>
          <w:p w14:paraId="6760F108"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7217</w:t>
            </w:r>
          </w:p>
        </w:tc>
        <w:tc>
          <w:tcPr>
            <w:tcW w:w="4882" w:type="dxa"/>
          </w:tcPr>
          <w:p w14:paraId="0D0BC01D"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Sârmă din fier sau oțel nealiat</w:t>
            </w:r>
          </w:p>
        </w:tc>
        <w:tc>
          <w:tcPr>
            <w:tcW w:w="3063" w:type="dxa"/>
          </w:tcPr>
          <w:p w14:paraId="16D5C3D9"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excepția pozițiilor 7213 până la 7215; sau modificarea de la pozițiile 7213 la 7215, cu condiția ca materialul să fi fost format la rece</w:t>
            </w:r>
          </w:p>
        </w:tc>
      </w:tr>
      <w:tr w:rsidR="001B595E" w:rsidRPr="001B595E" w14:paraId="1C9E6ADA" w14:textId="77777777" w:rsidTr="00535BAB">
        <w:tc>
          <w:tcPr>
            <w:tcW w:w="1683" w:type="dxa"/>
          </w:tcPr>
          <w:p w14:paraId="6C91DC25"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7218</w:t>
            </w:r>
          </w:p>
        </w:tc>
        <w:tc>
          <w:tcPr>
            <w:tcW w:w="4882" w:type="dxa"/>
          </w:tcPr>
          <w:p w14:paraId="32B7698F"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Oțel inoxidabil în lingouri sau alte forme primare; semifabricate din oțel inoxidabil</w:t>
            </w:r>
          </w:p>
        </w:tc>
        <w:tc>
          <w:tcPr>
            <w:tcW w:w="3063" w:type="dxa"/>
          </w:tcPr>
          <w:p w14:paraId="41595F00"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3AD5ED3A" w14:textId="77777777" w:rsidTr="00535BAB">
        <w:tc>
          <w:tcPr>
            <w:tcW w:w="1683" w:type="dxa"/>
          </w:tcPr>
          <w:p w14:paraId="0475FD99"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7219</w:t>
            </w:r>
          </w:p>
        </w:tc>
        <w:tc>
          <w:tcPr>
            <w:tcW w:w="4882" w:type="dxa"/>
          </w:tcPr>
          <w:p w14:paraId="3D8E863D"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Produse laminate plate din oțel inoxidabil, cu o lățime de 600 mm sau mai mult</w:t>
            </w:r>
          </w:p>
        </w:tc>
        <w:tc>
          <w:tcPr>
            <w:tcW w:w="3063" w:type="dxa"/>
          </w:tcPr>
          <w:p w14:paraId="1FC099B8"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27936BD6" w14:textId="77777777" w:rsidTr="00535BAB">
        <w:tc>
          <w:tcPr>
            <w:tcW w:w="1683" w:type="dxa"/>
          </w:tcPr>
          <w:p w14:paraId="3BFAAB8D"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7219 (a)</w:t>
            </w:r>
          </w:p>
        </w:tc>
        <w:tc>
          <w:tcPr>
            <w:tcW w:w="4882" w:type="dxa"/>
          </w:tcPr>
          <w:p w14:paraId="1A942621"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Nu mai mult prelucrat decât laminat la cald</w:t>
            </w:r>
          </w:p>
        </w:tc>
        <w:tc>
          <w:tcPr>
            <w:tcW w:w="3063" w:type="dxa"/>
          </w:tcPr>
          <w:p w14:paraId="408774AA"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4BD36CAD" w14:textId="77777777" w:rsidTr="00535BAB">
        <w:tc>
          <w:tcPr>
            <w:tcW w:w="1683" w:type="dxa"/>
          </w:tcPr>
          <w:p w14:paraId="5D9CAE8E"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7219 (b)</w:t>
            </w:r>
          </w:p>
        </w:tc>
        <w:tc>
          <w:tcPr>
            <w:tcW w:w="4882" w:type="dxa"/>
          </w:tcPr>
          <w:p w14:paraId="5EE1782B"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Nu mai mult prelucrat decât laminat la rece</w:t>
            </w:r>
          </w:p>
        </w:tc>
        <w:tc>
          <w:tcPr>
            <w:tcW w:w="3063" w:type="dxa"/>
          </w:tcPr>
          <w:p w14:paraId="0ACBE9C2"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CTHS</w:t>
            </w:r>
          </w:p>
        </w:tc>
      </w:tr>
      <w:tr w:rsidR="001B595E" w:rsidRPr="001B595E" w14:paraId="68EA2576" w14:textId="77777777" w:rsidTr="00535BAB">
        <w:tc>
          <w:tcPr>
            <w:tcW w:w="1683" w:type="dxa"/>
          </w:tcPr>
          <w:p w14:paraId="08FD0157"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7219 (c)</w:t>
            </w:r>
          </w:p>
        </w:tc>
        <w:tc>
          <w:tcPr>
            <w:tcW w:w="4882" w:type="dxa"/>
          </w:tcPr>
          <w:p w14:paraId="6D292DEF"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Îmbrăcat</w:t>
            </w:r>
          </w:p>
        </w:tc>
        <w:tc>
          <w:tcPr>
            <w:tcW w:w="3063" w:type="dxa"/>
          </w:tcPr>
          <w:p w14:paraId="5FD42707"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CTHS</w:t>
            </w:r>
          </w:p>
        </w:tc>
      </w:tr>
      <w:tr w:rsidR="001B595E" w:rsidRPr="001B595E" w14:paraId="720F4477" w14:textId="77777777" w:rsidTr="00535BAB">
        <w:tc>
          <w:tcPr>
            <w:tcW w:w="1683" w:type="dxa"/>
          </w:tcPr>
          <w:p w14:paraId="79AC0B9C"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7219 (d)</w:t>
            </w:r>
          </w:p>
        </w:tc>
        <w:tc>
          <w:tcPr>
            <w:tcW w:w="4882" w:type="dxa"/>
          </w:tcPr>
          <w:p w14:paraId="58466784"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1FFE18EF"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CTHS</w:t>
            </w:r>
          </w:p>
        </w:tc>
      </w:tr>
      <w:tr w:rsidR="001B595E" w:rsidRPr="001B595E" w14:paraId="08E9A1AD" w14:textId="77777777" w:rsidTr="00535BAB">
        <w:tc>
          <w:tcPr>
            <w:tcW w:w="1683" w:type="dxa"/>
          </w:tcPr>
          <w:p w14:paraId="4EC2798C"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7220</w:t>
            </w:r>
          </w:p>
        </w:tc>
        <w:tc>
          <w:tcPr>
            <w:tcW w:w="4882" w:type="dxa"/>
          </w:tcPr>
          <w:p w14:paraId="15BDD47E"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Produse laminate plate din oțel inoxidabil, cu o lățime mai mică de 600 mm</w:t>
            </w:r>
          </w:p>
        </w:tc>
        <w:tc>
          <w:tcPr>
            <w:tcW w:w="3063" w:type="dxa"/>
          </w:tcPr>
          <w:p w14:paraId="2E8D9714"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28E840F8" w14:textId="77777777" w:rsidTr="00535BAB">
        <w:tc>
          <w:tcPr>
            <w:tcW w:w="1683" w:type="dxa"/>
          </w:tcPr>
          <w:p w14:paraId="05EC214C"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7220 (a)</w:t>
            </w:r>
          </w:p>
        </w:tc>
        <w:tc>
          <w:tcPr>
            <w:tcW w:w="4882" w:type="dxa"/>
          </w:tcPr>
          <w:p w14:paraId="4EC623F8"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Nu mai mult prelucrat decât laminat la cald</w:t>
            </w:r>
          </w:p>
        </w:tc>
        <w:tc>
          <w:tcPr>
            <w:tcW w:w="3063" w:type="dxa"/>
          </w:tcPr>
          <w:p w14:paraId="225EC640"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excepția 7219</w:t>
            </w:r>
          </w:p>
        </w:tc>
      </w:tr>
      <w:tr w:rsidR="001B595E" w:rsidRPr="001B595E" w14:paraId="321CDF03" w14:textId="77777777" w:rsidTr="00535BAB">
        <w:tc>
          <w:tcPr>
            <w:tcW w:w="1683" w:type="dxa"/>
          </w:tcPr>
          <w:p w14:paraId="71113B03"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7220 (b)</w:t>
            </w:r>
          </w:p>
        </w:tc>
        <w:tc>
          <w:tcPr>
            <w:tcW w:w="4882" w:type="dxa"/>
          </w:tcPr>
          <w:p w14:paraId="3D11E8E3"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Nu mai mult prelucrat decât laminat la rece</w:t>
            </w:r>
          </w:p>
        </w:tc>
        <w:tc>
          <w:tcPr>
            <w:tcW w:w="3063" w:type="dxa"/>
          </w:tcPr>
          <w:p w14:paraId="73201D9C"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CTHS</w:t>
            </w:r>
          </w:p>
        </w:tc>
      </w:tr>
      <w:tr w:rsidR="001B595E" w:rsidRPr="001B595E" w14:paraId="1D87028D" w14:textId="77777777" w:rsidTr="00535BAB">
        <w:tc>
          <w:tcPr>
            <w:tcW w:w="1683" w:type="dxa"/>
          </w:tcPr>
          <w:p w14:paraId="18A43AF4"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7220(c)</w:t>
            </w:r>
          </w:p>
        </w:tc>
        <w:tc>
          <w:tcPr>
            <w:tcW w:w="4882" w:type="dxa"/>
          </w:tcPr>
          <w:p w14:paraId="6F765357"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Îmbrăcat</w:t>
            </w:r>
          </w:p>
        </w:tc>
        <w:tc>
          <w:tcPr>
            <w:tcW w:w="3063" w:type="dxa"/>
          </w:tcPr>
          <w:p w14:paraId="2968335B"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CTHS</w:t>
            </w:r>
          </w:p>
        </w:tc>
      </w:tr>
      <w:tr w:rsidR="001B595E" w:rsidRPr="001B595E" w14:paraId="1690E2D5" w14:textId="77777777" w:rsidTr="00535BAB">
        <w:tc>
          <w:tcPr>
            <w:tcW w:w="1683" w:type="dxa"/>
          </w:tcPr>
          <w:p w14:paraId="5F79A28E"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7220 (d)</w:t>
            </w:r>
          </w:p>
        </w:tc>
        <w:tc>
          <w:tcPr>
            <w:tcW w:w="4882" w:type="dxa"/>
          </w:tcPr>
          <w:p w14:paraId="585DF86D"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28105B72"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CTHS</w:t>
            </w:r>
          </w:p>
        </w:tc>
      </w:tr>
      <w:tr w:rsidR="001B595E" w:rsidRPr="001B595E" w14:paraId="69AC1FB6" w14:textId="77777777" w:rsidTr="00535BAB">
        <w:tc>
          <w:tcPr>
            <w:tcW w:w="1683" w:type="dxa"/>
          </w:tcPr>
          <w:p w14:paraId="4F5AC49E"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7221</w:t>
            </w:r>
          </w:p>
        </w:tc>
        <w:tc>
          <w:tcPr>
            <w:tcW w:w="4882" w:type="dxa"/>
          </w:tcPr>
          <w:p w14:paraId="6835C6ED"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Bare și tije, laminate la cald, în bobine neregulate, din oțel inoxidabil</w:t>
            </w:r>
          </w:p>
        </w:tc>
        <w:tc>
          <w:tcPr>
            <w:tcW w:w="3063" w:type="dxa"/>
          </w:tcPr>
          <w:p w14:paraId="721D50A8"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excepția de la poziția 7222</w:t>
            </w:r>
          </w:p>
        </w:tc>
      </w:tr>
      <w:tr w:rsidR="001B595E" w:rsidRPr="001B595E" w14:paraId="67D64980" w14:textId="77777777" w:rsidTr="00535BAB">
        <w:tc>
          <w:tcPr>
            <w:tcW w:w="1683" w:type="dxa"/>
          </w:tcPr>
          <w:p w14:paraId="0B496B80"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7222</w:t>
            </w:r>
          </w:p>
        </w:tc>
        <w:tc>
          <w:tcPr>
            <w:tcW w:w="4882" w:type="dxa"/>
          </w:tcPr>
          <w:p w14:paraId="1AADD3EF"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Alte bare și tije din oțel inoxidabil; unghiuri, forme și secțiuni din oțel inoxidabil</w:t>
            </w:r>
          </w:p>
        </w:tc>
        <w:tc>
          <w:tcPr>
            <w:tcW w:w="3063" w:type="dxa"/>
          </w:tcPr>
          <w:p w14:paraId="19A847C6"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10F9E7BE" w14:textId="77777777" w:rsidTr="00535BAB">
        <w:tc>
          <w:tcPr>
            <w:tcW w:w="1683" w:type="dxa"/>
          </w:tcPr>
          <w:p w14:paraId="22CE93C9"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7222 (a)</w:t>
            </w:r>
          </w:p>
        </w:tc>
        <w:tc>
          <w:tcPr>
            <w:tcW w:w="4882" w:type="dxa"/>
          </w:tcPr>
          <w:p w14:paraId="6A084927"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Bare și tije, numai prelucrate decât laminate la cald</w:t>
            </w:r>
          </w:p>
        </w:tc>
        <w:tc>
          <w:tcPr>
            <w:tcW w:w="3063" w:type="dxa"/>
          </w:tcPr>
          <w:p w14:paraId="5AEB53C7"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excepția de la poziția 7221</w:t>
            </w:r>
          </w:p>
        </w:tc>
      </w:tr>
      <w:tr w:rsidR="001B595E" w:rsidRPr="001B595E" w14:paraId="4443B5EE" w14:textId="77777777" w:rsidTr="00535BAB">
        <w:tc>
          <w:tcPr>
            <w:tcW w:w="1683" w:type="dxa"/>
          </w:tcPr>
          <w:p w14:paraId="5E3C0D75"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7222 (b)</w:t>
            </w:r>
          </w:p>
        </w:tc>
        <w:tc>
          <w:tcPr>
            <w:tcW w:w="4882" w:type="dxa"/>
          </w:tcPr>
          <w:p w14:paraId="40DD2C80"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Unghiuri, forme și secțiuni, nu mai mult prelucrate decât laminate la cald</w:t>
            </w:r>
          </w:p>
        </w:tc>
        <w:tc>
          <w:tcPr>
            <w:tcW w:w="3063" w:type="dxa"/>
          </w:tcPr>
          <w:p w14:paraId="00011307"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excepția de la poziția 7219 sau 7220 și cu excepția de la poziția 7221 sau de la poziția defalcată ex 7222 (a) atunci când această modificare rezultă din tăiere sau îndoire</w:t>
            </w:r>
          </w:p>
        </w:tc>
      </w:tr>
      <w:tr w:rsidR="001B595E" w:rsidRPr="001B595E" w14:paraId="46CF7CDA" w14:textId="77777777" w:rsidTr="00535BAB">
        <w:tc>
          <w:tcPr>
            <w:tcW w:w="1683" w:type="dxa"/>
          </w:tcPr>
          <w:p w14:paraId="74A742C0"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7222(c)</w:t>
            </w:r>
          </w:p>
        </w:tc>
        <w:tc>
          <w:tcPr>
            <w:tcW w:w="4882" w:type="dxa"/>
          </w:tcPr>
          <w:p w14:paraId="4FB8BEE7"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Bare și tije, unghiuri, forme și secțiuni, numai prelucrate decât laminate la rece</w:t>
            </w:r>
          </w:p>
        </w:tc>
        <w:tc>
          <w:tcPr>
            <w:tcW w:w="3063" w:type="dxa"/>
          </w:tcPr>
          <w:p w14:paraId="7D808732"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excepția poziției împărțite ex 7219 litera (b) sau ex 7220 litera (b); sau CTHS de la poziția împărțită ex 7222 litera (a)</w:t>
            </w:r>
          </w:p>
        </w:tc>
      </w:tr>
      <w:tr w:rsidR="001B595E" w:rsidRPr="001B595E" w14:paraId="47DBC7D1" w14:textId="77777777" w:rsidTr="00535BAB">
        <w:tc>
          <w:tcPr>
            <w:tcW w:w="1683" w:type="dxa"/>
          </w:tcPr>
          <w:p w14:paraId="20F5A26B"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7222 (d)</w:t>
            </w:r>
          </w:p>
        </w:tc>
        <w:tc>
          <w:tcPr>
            <w:tcW w:w="4882" w:type="dxa"/>
          </w:tcPr>
          <w:p w14:paraId="0A64B9F1"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Bare și tije, unghiuri, forme și secțiuni, placate</w:t>
            </w:r>
          </w:p>
        </w:tc>
        <w:tc>
          <w:tcPr>
            <w:tcW w:w="3063" w:type="dxa"/>
          </w:tcPr>
          <w:p w14:paraId="553E0893"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CTHS</w:t>
            </w:r>
          </w:p>
        </w:tc>
      </w:tr>
      <w:tr w:rsidR="001B595E" w:rsidRPr="001B595E" w14:paraId="518B904E" w14:textId="77777777" w:rsidTr="00535BAB">
        <w:tc>
          <w:tcPr>
            <w:tcW w:w="1683" w:type="dxa"/>
          </w:tcPr>
          <w:p w14:paraId="558D83A7"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7222 (e)</w:t>
            </w:r>
          </w:p>
        </w:tc>
        <w:tc>
          <w:tcPr>
            <w:tcW w:w="4882" w:type="dxa"/>
          </w:tcPr>
          <w:p w14:paraId="310078A2" w14:textId="77777777" w:rsidR="00DD4E44" w:rsidRPr="001B595E" w:rsidRDefault="00DD4E44" w:rsidP="00DD4E44">
            <w:pPr>
              <w:numPr>
                <w:ilvl w:val="0"/>
                <w:numId w:val="10"/>
              </w:num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Alte bare și tije</w:t>
            </w:r>
          </w:p>
        </w:tc>
        <w:tc>
          <w:tcPr>
            <w:tcW w:w="3063" w:type="dxa"/>
          </w:tcPr>
          <w:p w14:paraId="7A20A5F5"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excepția de la poziția 7221</w:t>
            </w:r>
          </w:p>
        </w:tc>
      </w:tr>
      <w:tr w:rsidR="001B595E" w:rsidRPr="001B595E" w14:paraId="3ABF5600" w14:textId="77777777" w:rsidTr="00535BAB">
        <w:tc>
          <w:tcPr>
            <w:tcW w:w="1683" w:type="dxa"/>
          </w:tcPr>
          <w:p w14:paraId="722BD42E"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7222 (f)</w:t>
            </w:r>
          </w:p>
        </w:tc>
        <w:tc>
          <w:tcPr>
            <w:tcW w:w="4882" w:type="dxa"/>
          </w:tcPr>
          <w:p w14:paraId="1677CC5E" w14:textId="77777777" w:rsidR="00DD4E44" w:rsidRPr="001B595E" w:rsidRDefault="00DD4E44" w:rsidP="00DD4E44">
            <w:pPr>
              <w:numPr>
                <w:ilvl w:val="0"/>
                <w:numId w:val="10"/>
              </w:num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Alte unghiuri, forme și secțiuni</w:t>
            </w:r>
          </w:p>
        </w:tc>
        <w:tc>
          <w:tcPr>
            <w:tcW w:w="3063" w:type="dxa"/>
          </w:tcPr>
          <w:p w14:paraId="0CE7FC1B"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CTHS</w:t>
            </w:r>
          </w:p>
        </w:tc>
      </w:tr>
      <w:tr w:rsidR="001B595E" w:rsidRPr="001B595E" w14:paraId="27437210" w14:textId="77777777" w:rsidTr="00535BAB">
        <w:tc>
          <w:tcPr>
            <w:tcW w:w="1683" w:type="dxa"/>
          </w:tcPr>
          <w:p w14:paraId="59530EB2"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7223</w:t>
            </w:r>
          </w:p>
        </w:tc>
        <w:tc>
          <w:tcPr>
            <w:tcW w:w="4882" w:type="dxa"/>
          </w:tcPr>
          <w:p w14:paraId="6267B48E" w14:textId="77777777" w:rsidR="00DD4E44" w:rsidRPr="001B595E" w:rsidRDefault="00DD4E44" w:rsidP="00DD4E44">
            <w:pPr>
              <w:ind w:left="1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Sârmă din oțel inoxidabil</w:t>
            </w:r>
          </w:p>
        </w:tc>
        <w:tc>
          <w:tcPr>
            <w:tcW w:w="3063" w:type="dxa"/>
          </w:tcPr>
          <w:p w14:paraId="3F868906"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CTH, cu excepția de la 7221 la 7222; sau schimbarea de la pozițiile 7221 la 7222, cu </w:t>
            </w:r>
            <w:r w:rsidRPr="001B595E">
              <w:rPr>
                <w:rFonts w:ascii="Times New Roman" w:eastAsia="Calibri" w:hAnsi="Times New Roman" w:cs="Times New Roman"/>
                <w:color w:val="000000" w:themeColor="text1"/>
                <w:sz w:val="24"/>
                <w:szCs w:val="24"/>
                <w:lang w:val="en-US"/>
              </w:rPr>
              <w:lastRenderedPageBreak/>
              <w:t>condiția ca materialul să fi fost format la rece</w:t>
            </w:r>
          </w:p>
        </w:tc>
      </w:tr>
      <w:tr w:rsidR="001B595E" w:rsidRPr="001B595E" w14:paraId="6724126C" w14:textId="77777777" w:rsidTr="00535BAB">
        <w:tc>
          <w:tcPr>
            <w:tcW w:w="1683" w:type="dxa"/>
          </w:tcPr>
          <w:p w14:paraId="617BA335"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7224</w:t>
            </w:r>
          </w:p>
        </w:tc>
        <w:tc>
          <w:tcPr>
            <w:tcW w:w="4882" w:type="dxa"/>
          </w:tcPr>
          <w:p w14:paraId="5F310876" w14:textId="77777777" w:rsidR="00DD4E44" w:rsidRPr="001B595E" w:rsidRDefault="00DD4E44" w:rsidP="00DD4E44">
            <w:pPr>
              <w:ind w:left="1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Alte oțeluri aliate în lingouri sau alte forme primare; semifabricate din alte oțeluri aliate</w:t>
            </w:r>
          </w:p>
        </w:tc>
        <w:tc>
          <w:tcPr>
            <w:tcW w:w="3063" w:type="dxa"/>
          </w:tcPr>
          <w:p w14:paraId="771E7965"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6449E9DD" w14:textId="77777777" w:rsidTr="00535BAB">
        <w:tc>
          <w:tcPr>
            <w:tcW w:w="1683" w:type="dxa"/>
          </w:tcPr>
          <w:p w14:paraId="6DE3A774"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7225</w:t>
            </w:r>
          </w:p>
        </w:tc>
        <w:tc>
          <w:tcPr>
            <w:tcW w:w="4882" w:type="dxa"/>
          </w:tcPr>
          <w:p w14:paraId="519BEE66" w14:textId="77777777" w:rsidR="00DD4E44" w:rsidRPr="001B595E" w:rsidRDefault="00DD4E44" w:rsidP="00DD4E44">
            <w:pPr>
              <w:ind w:left="17"/>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Produse laminate plate din alt oțel aliat, cu o lățime de 600 mm sau mai mult</w:t>
            </w:r>
          </w:p>
        </w:tc>
        <w:tc>
          <w:tcPr>
            <w:tcW w:w="3063" w:type="dxa"/>
          </w:tcPr>
          <w:p w14:paraId="66159033"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7DF272DC" w14:textId="77777777" w:rsidTr="00535BAB">
        <w:tc>
          <w:tcPr>
            <w:tcW w:w="1683" w:type="dxa"/>
          </w:tcPr>
          <w:p w14:paraId="029DAE5D"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7225 (a)</w:t>
            </w:r>
          </w:p>
        </w:tc>
        <w:tc>
          <w:tcPr>
            <w:tcW w:w="4882" w:type="dxa"/>
          </w:tcPr>
          <w:p w14:paraId="7636C88D"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Nu mai mult prelucrat decât laminat la cald</w:t>
            </w:r>
          </w:p>
        </w:tc>
        <w:tc>
          <w:tcPr>
            <w:tcW w:w="3063" w:type="dxa"/>
          </w:tcPr>
          <w:p w14:paraId="2EB8ADDB"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45F64754" w14:textId="77777777" w:rsidTr="00535BAB">
        <w:tc>
          <w:tcPr>
            <w:tcW w:w="1683" w:type="dxa"/>
          </w:tcPr>
          <w:p w14:paraId="592D6CFD"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7225 (b)</w:t>
            </w:r>
          </w:p>
        </w:tc>
        <w:tc>
          <w:tcPr>
            <w:tcW w:w="4882" w:type="dxa"/>
          </w:tcPr>
          <w:p w14:paraId="3EBB048C"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Nu mai mult prelucrat decât laminat la rece</w:t>
            </w:r>
          </w:p>
          <w:p w14:paraId="27AA3226"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p>
        </w:tc>
        <w:tc>
          <w:tcPr>
            <w:tcW w:w="3063" w:type="dxa"/>
          </w:tcPr>
          <w:p w14:paraId="475293A0"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CTHS</w:t>
            </w:r>
          </w:p>
        </w:tc>
      </w:tr>
      <w:tr w:rsidR="001B595E" w:rsidRPr="001B595E" w14:paraId="181EA350" w14:textId="77777777" w:rsidTr="00535BAB">
        <w:tc>
          <w:tcPr>
            <w:tcW w:w="1683" w:type="dxa"/>
          </w:tcPr>
          <w:p w14:paraId="141B3211"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7225 (c)</w:t>
            </w:r>
          </w:p>
        </w:tc>
        <w:tc>
          <w:tcPr>
            <w:tcW w:w="4882" w:type="dxa"/>
          </w:tcPr>
          <w:p w14:paraId="725C73C4"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Îmbrăcat</w:t>
            </w:r>
          </w:p>
        </w:tc>
        <w:tc>
          <w:tcPr>
            <w:tcW w:w="3063" w:type="dxa"/>
          </w:tcPr>
          <w:p w14:paraId="5FD20BE1"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CTHS</w:t>
            </w:r>
          </w:p>
        </w:tc>
      </w:tr>
      <w:tr w:rsidR="001B595E" w:rsidRPr="001B595E" w14:paraId="530635C6" w14:textId="77777777" w:rsidTr="00535BAB">
        <w:tc>
          <w:tcPr>
            <w:tcW w:w="1683" w:type="dxa"/>
          </w:tcPr>
          <w:p w14:paraId="6A6BEF1B"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7225 (d)</w:t>
            </w:r>
          </w:p>
        </w:tc>
        <w:tc>
          <w:tcPr>
            <w:tcW w:w="4882" w:type="dxa"/>
          </w:tcPr>
          <w:p w14:paraId="49C0BDBE"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023C0130"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1BDDF765" w14:textId="77777777" w:rsidTr="00535BAB">
        <w:tc>
          <w:tcPr>
            <w:tcW w:w="1683" w:type="dxa"/>
          </w:tcPr>
          <w:p w14:paraId="3049D4A2"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7226</w:t>
            </w:r>
          </w:p>
        </w:tc>
        <w:tc>
          <w:tcPr>
            <w:tcW w:w="4882" w:type="dxa"/>
          </w:tcPr>
          <w:p w14:paraId="1B6F2452"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Produse laminate plate din alt oțel aliat, cu o lățime mai mică de 600 mm</w:t>
            </w:r>
          </w:p>
        </w:tc>
        <w:tc>
          <w:tcPr>
            <w:tcW w:w="3063" w:type="dxa"/>
          </w:tcPr>
          <w:p w14:paraId="11D10C9F"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5C0AACC2" w14:textId="77777777" w:rsidTr="00535BAB">
        <w:tc>
          <w:tcPr>
            <w:tcW w:w="1683" w:type="dxa"/>
          </w:tcPr>
          <w:p w14:paraId="2D68AA0B"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7226 (a)</w:t>
            </w:r>
          </w:p>
        </w:tc>
        <w:tc>
          <w:tcPr>
            <w:tcW w:w="4882" w:type="dxa"/>
          </w:tcPr>
          <w:p w14:paraId="2350455C"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Nu mai mult prelucrat decât laminat la cald</w:t>
            </w:r>
          </w:p>
        </w:tc>
        <w:tc>
          <w:tcPr>
            <w:tcW w:w="3063" w:type="dxa"/>
          </w:tcPr>
          <w:p w14:paraId="59819A56"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excepția de la poziția 7225</w:t>
            </w:r>
          </w:p>
        </w:tc>
      </w:tr>
      <w:tr w:rsidR="001B595E" w:rsidRPr="001B595E" w14:paraId="7CB75D58" w14:textId="77777777" w:rsidTr="00535BAB">
        <w:tc>
          <w:tcPr>
            <w:tcW w:w="1683" w:type="dxa"/>
          </w:tcPr>
          <w:p w14:paraId="20926E50"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7226 (b)</w:t>
            </w:r>
          </w:p>
        </w:tc>
        <w:tc>
          <w:tcPr>
            <w:tcW w:w="4882" w:type="dxa"/>
          </w:tcPr>
          <w:p w14:paraId="2C9EB2C1"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Nu mai mult prelucrat decât laminat la rece</w:t>
            </w:r>
          </w:p>
          <w:p w14:paraId="5F3C58B9"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p>
        </w:tc>
        <w:tc>
          <w:tcPr>
            <w:tcW w:w="3063" w:type="dxa"/>
          </w:tcPr>
          <w:p w14:paraId="29249D68"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CTHS, cu excepția produselor laminate la rece de la poziția 7225</w:t>
            </w:r>
          </w:p>
        </w:tc>
      </w:tr>
      <w:tr w:rsidR="001B595E" w:rsidRPr="001B595E" w14:paraId="7EE05AF8" w14:textId="77777777" w:rsidTr="00535BAB">
        <w:tc>
          <w:tcPr>
            <w:tcW w:w="1683" w:type="dxa"/>
          </w:tcPr>
          <w:p w14:paraId="2184EC83"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7226 (c)</w:t>
            </w:r>
          </w:p>
        </w:tc>
        <w:tc>
          <w:tcPr>
            <w:tcW w:w="4882" w:type="dxa"/>
          </w:tcPr>
          <w:p w14:paraId="037214AB"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Îmbrăcat</w:t>
            </w:r>
          </w:p>
        </w:tc>
        <w:tc>
          <w:tcPr>
            <w:tcW w:w="3063" w:type="dxa"/>
          </w:tcPr>
          <w:p w14:paraId="4A8F84A4"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CTHS</w:t>
            </w:r>
          </w:p>
        </w:tc>
      </w:tr>
      <w:tr w:rsidR="001B595E" w:rsidRPr="001B595E" w14:paraId="2D8D97F5" w14:textId="77777777" w:rsidTr="00535BAB">
        <w:tc>
          <w:tcPr>
            <w:tcW w:w="1683" w:type="dxa"/>
          </w:tcPr>
          <w:p w14:paraId="000EE2AB"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7226 (d)</w:t>
            </w:r>
          </w:p>
        </w:tc>
        <w:tc>
          <w:tcPr>
            <w:tcW w:w="4882" w:type="dxa"/>
          </w:tcPr>
          <w:p w14:paraId="561A764A"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5038C941"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CTHS, cu excepția aceleiași subpoziții</w:t>
            </w:r>
          </w:p>
        </w:tc>
      </w:tr>
      <w:tr w:rsidR="001B595E" w:rsidRPr="001B595E" w14:paraId="65B13B42" w14:textId="77777777" w:rsidTr="00535BAB">
        <w:tc>
          <w:tcPr>
            <w:tcW w:w="1683" w:type="dxa"/>
          </w:tcPr>
          <w:p w14:paraId="2C0B6793"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7227</w:t>
            </w:r>
          </w:p>
        </w:tc>
        <w:tc>
          <w:tcPr>
            <w:tcW w:w="4882" w:type="dxa"/>
          </w:tcPr>
          <w:p w14:paraId="4C913683"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Bare și tije, laminate la cald, în bobine bobinate neregulat, din alt oțel aliat</w:t>
            </w:r>
          </w:p>
        </w:tc>
        <w:tc>
          <w:tcPr>
            <w:tcW w:w="3063" w:type="dxa"/>
          </w:tcPr>
          <w:p w14:paraId="79E51DB2"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excepția de la poziția 7228</w:t>
            </w:r>
          </w:p>
        </w:tc>
      </w:tr>
      <w:tr w:rsidR="001B595E" w:rsidRPr="001B595E" w14:paraId="4DF67DB6" w14:textId="77777777" w:rsidTr="00535BAB">
        <w:tc>
          <w:tcPr>
            <w:tcW w:w="1683" w:type="dxa"/>
          </w:tcPr>
          <w:p w14:paraId="5B3B4E15"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7228</w:t>
            </w:r>
          </w:p>
        </w:tc>
        <w:tc>
          <w:tcPr>
            <w:tcW w:w="4882" w:type="dxa"/>
          </w:tcPr>
          <w:p w14:paraId="0D2F662E"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Alte bare și tije din alt oțel aliat; unghiuri, forme și secțiuni, din alte oțeluri aliate; Bare și tije de foraj tubular, din oțel aliat sau nealiat</w:t>
            </w:r>
          </w:p>
        </w:tc>
        <w:tc>
          <w:tcPr>
            <w:tcW w:w="3063" w:type="dxa"/>
          </w:tcPr>
          <w:p w14:paraId="6E6FB16C"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294F4369" w14:textId="77777777" w:rsidTr="00535BAB">
        <w:tc>
          <w:tcPr>
            <w:tcW w:w="1683" w:type="dxa"/>
          </w:tcPr>
          <w:p w14:paraId="0441842A"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7228 (a)</w:t>
            </w:r>
          </w:p>
        </w:tc>
        <w:tc>
          <w:tcPr>
            <w:tcW w:w="4882" w:type="dxa"/>
          </w:tcPr>
          <w:p w14:paraId="6077F8F3"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Bare și tije, numai prelucrate decât laminate la cald</w:t>
            </w:r>
          </w:p>
        </w:tc>
        <w:tc>
          <w:tcPr>
            <w:tcW w:w="3063" w:type="dxa"/>
          </w:tcPr>
          <w:p w14:paraId="75967D3B"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excepția de la poziția 7227</w:t>
            </w:r>
          </w:p>
        </w:tc>
      </w:tr>
      <w:tr w:rsidR="001B595E" w:rsidRPr="001B595E" w14:paraId="6028C96C" w14:textId="77777777" w:rsidTr="00535BAB">
        <w:tc>
          <w:tcPr>
            <w:tcW w:w="1683" w:type="dxa"/>
          </w:tcPr>
          <w:p w14:paraId="60D9DA1A"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7228 (b)</w:t>
            </w:r>
          </w:p>
        </w:tc>
        <w:tc>
          <w:tcPr>
            <w:tcW w:w="4882" w:type="dxa"/>
          </w:tcPr>
          <w:p w14:paraId="2090F1D0"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Unghiuri, forme și secțiuni, nu mai mult prelucrate decât laminate la cald</w:t>
            </w:r>
          </w:p>
        </w:tc>
        <w:tc>
          <w:tcPr>
            <w:tcW w:w="3063" w:type="dxa"/>
          </w:tcPr>
          <w:p w14:paraId="73996E49"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excepția de la poziția 7225 sau 7226 și cu excepția de la poziția 7227 sau de la poziția defalcată ex 7228 (a) atunci când această modificare rezultă din tăiere sau îndoire</w:t>
            </w:r>
          </w:p>
        </w:tc>
      </w:tr>
      <w:tr w:rsidR="001B595E" w:rsidRPr="001B595E" w14:paraId="02842976" w14:textId="77777777" w:rsidTr="00535BAB">
        <w:tc>
          <w:tcPr>
            <w:tcW w:w="1683" w:type="dxa"/>
          </w:tcPr>
          <w:p w14:paraId="17C42B73"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7228 (c)</w:t>
            </w:r>
          </w:p>
        </w:tc>
        <w:tc>
          <w:tcPr>
            <w:tcW w:w="4882" w:type="dxa"/>
          </w:tcPr>
          <w:p w14:paraId="5BC38DE1"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Bare și tije, unghiuri, forme și secțiuni nu mai mult prelucrate decât laminate la rece</w:t>
            </w:r>
          </w:p>
        </w:tc>
        <w:tc>
          <w:tcPr>
            <w:tcW w:w="3063" w:type="dxa"/>
          </w:tcPr>
          <w:p w14:paraId="7826C5EE"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excepția de la poziția defalcată ex 7225 litera (b) sau ex 7226 litera (b) sau CTHS de la poziția divizată ex 7228 litera (a)</w:t>
            </w:r>
          </w:p>
        </w:tc>
      </w:tr>
      <w:tr w:rsidR="001B595E" w:rsidRPr="001B595E" w14:paraId="5550741E" w14:textId="77777777" w:rsidTr="00535BAB">
        <w:tc>
          <w:tcPr>
            <w:tcW w:w="1683" w:type="dxa"/>
          </w:tcPr>
          <w:p w14:paraId="233739DC"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7228 (d)</w:t>
            </w:r>
          </w:p>
        </w:tc>
        <w:tc>
          <w:tcPr>
            <w:tcW w:w="4882" w:type="dxa"/>
          </w:tcPr>
          <w:p w14:paraId="18B363ED"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Bare și tije, unghiuri, forme și secțiuni, placate</w:t>
            </w:r>
          </w:p>
        </w:tc>
        <w:tc>
          <w:tcPr>
            <w:tcW w:w="3063" w:type="dxa"/>
          </w:tcPr>
          <w:p w14:paraId="350D2BA7"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CTHS</w:t>
            </w:r>
          </w:p>
        </w:tc>
      </w:tr>
      <w:tr w:rsidR="001B595E" w:rsidRPr="001B595E" w14:paraId="1C19D5BF" w14:textId="77777777" w:rsidTr="00535BAB">
        <w:tc>
          <w:tcPr>
            <w:tcW w:w="1683" w:type="dxa"/>
          </w:tcPr>
          <w:p w14:paraId="0A83838F"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7228 (e)</w:t>
            </w:r>
          </w:p>
        </w:tc>
        <w:tc>
          <w:tcPr>
            <w:tcW w:w="4882" w:type="dxa"/>
          </w:tcPr>
          <w:p w14:paraId="725AC490"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 bare și tije</w:t>
            </w:r>
          </w:p>
        </w:tc>
        <w:tc>
          <w:tcPr>
            <w:tcW w:w="3063" w:type="dxa"/>
          </w:tcPr>
          <w:p w14:paraId="1F33AA52"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CTHS</w:t>
            </w:r>
          </w:p>
        </w:tc>
      </w:tr>
      <w:tr w:rsidR="001B595E" w:rsidRPr="001B595E" w14:paraId="1C4A33EA" w14:textId="77777777" w:rsidTr="00535BAB">
        <w:tc>
          <w:tcPr>
            <w:tcW w:w="1683" w:type="dxa"/>
          </w:tcPr>
          <w:p w14:paraId="2629BE94"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7228 (f)</w:t>
            </w:r>
          </w:p>
        </w:tc>
        <w:tc>
          <w:tcPr>
            <w:tcW w:w="4882" w:type="dxa"/>
          </w:tcPr>
          <w:p w14:paraId="2A810477"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 unghiuri, forme și secțiuni</w:t>
            </w:r>
          </w:p>
        </w:tc>
        <w:tc>
          <w:tcPr>
            <w:tcW w:w="3063" w:type="dxa"/>
          </w:tcPr>
          <w:p w14:paraId="329514C2"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CTHS</w:t>
            </w:r>
          </w:p>
        </w:tc>
      </w:tr>
      <w:tr w:rsidR="00DD4E44" w:rsidRPr="001B595E" w14:paraId="1B1EB98B" w14:textId="77777777" w:rsidTr="00535BAB">
        <w:tc>
          <w:tcPr>
            <w:tcW w:w="1683" w:type="dxa"/>
          </w:tcPr>
          <w:p w14:paraId="65B65EE3"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7229</w:t>
            </w:r>
          </w:p>
        </w:tc>
        <w:tc>
          <w:tcPr>
            <w:tcW w:w="4882" w:type="dxa"/>
          </w:tcPr>
          <w:p w14:paraId="2063243A" w14:textId="77777777" w:rsidR="00DD4E44" w:rsidRPr="001B595E" w:rsidRDefault="00DD4E44" w:rsidP="00DD4E44">
            <w:pPr>
              <w:ind w:left="24"/>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Sârmă din alt oțel aliat</w:t>
            </w:r>
          </w:p>
        </w:tc>
        <w:tc>
          <w:tcPr>
            <w:tcW w:w="3063" w:type="dxa"/>
          </w:tcPr>
          <w:p w14:paraId="16717EEB"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excepția de la pozițiile 7227 la 7228; sau schimbarea de la pozițiile 7227 la 7228, cu condiția ca materialul să fi fost format la rece</w:t>
            </w:r>
          </w:p>
        </w:tc>
      </w:tr>
    </w:tbl>
    <w:p w14:paraId="04C0B782"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704C9791"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455F8F5C"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CAPITOLUL 73</w:t>
      </w:r>
    </w:p>
    <w:p w14:paraId="7E0B95A8"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p>
    <w:p w14:paraId="1D795B0C" w14:textId="77777777" w:rsidR="00DD4E44" w:rsidRPr="001B595E" w:rsidRDefault="00DD4E44" w:rsidP="00535BAB">
      <w:pPr>
        <w:contextualSpacing/>
        <w:jc w:val="center"/>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Articole din fier sau oțel</w:t>
      </w:r>
    </w:p>
    <w:p w14:paraId="53A6AF81" w14:textId="77777777" w:rsidR="00DD4E44" w:rsidRPr="001B595E" w:rsidRDefault="00DD4E44" w:rsidP="00535BAB">
      <w:pPr>
        <w:contextualSpacing/>
        <w:jc w:val="center"/>
        <w:rPr>
          <w:rFonts w:ascii="Times New Roman" w:eastAsia="Calibri" w:hAnsi="Times New Roman" w:cs="Times New Roman"/>
          <w:b/>
          <w:bCs/>
          <w:color w:val="000000" w:themeColor="text1"/>
          <w:sz w:val="24"/>
          <w:szCs w:val="24"/>
          <w:lang w:val="en-US"/>
        </w:rPr>
      </w:pPr>
    </w:p>
    <w:p w14:paraId="3CA7C107" w14:textId="77777777" w:rsidR="00DD4E44" w:rsidRPr="001B595E" w:rsidRDefault="00DD4E44" w:rsidP="00535BAB">
      <w:pPr>
        <w:contextualSpacing/>
        <w:jc w:val="both"/>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Notă de capitol</w:t>
      </w:r>
    </w:p>
    <w:p w14:paraId="0AA5093B" w14:textId="77777777" w:rsidR="00DD4E44" w:rsidRPr="001B595E" w:rsidRDefault="00DD4E44" w:rsidP="00535BAB">
      <w:pPr>
        <w:contextualSpacing/>
        <w:jc w:val="both"/>
        <w:rPr>
          <w:rFonts w:ascii="Times New Roman" w:eastAsia="Calibri" w:hAnsi="Times New Roman" w:cs="Times New Roman"/>
          <w:b/>
          <w:bCs/>
          <w:color w:val="000000" w:themeColor="text1"/>
          <w:sz w:val="24"/>
          <w:szCs w:val="24"/>
          <w:lang w:val="en-US"/>
        </w:rPr>
      </w:pPr>
    </w:p>
    <w:p w14:paraId="785FCE2F"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Pentru poziția 7318, simpla atașare a pieselor constitutive fără șlefuire la formă, tratament termic și operație de tratare a suprafeței nu trebuie considerată drept care conferă originea.</w:t>
      </w:r>
    </w:p>
    <w:p w14:paraId="0E75D24B" w14:textId="77777777" w:rsidR="00DD4E44" w:rsidRPr="001B595E" w:rsidRDefault="00DD4E44" w:rsidP="00535BAB">
      <w:pPr>
        <w:contextualSpacing/>
        <w:rPr>
          <w:rFonts w:ascii="Times New Roman" w:eastAsia="Calibri" w:hAnsi="Times New Roman" w:cs="Times New Roman"/>
          <w:color w:val="000000" w:themeColor="text1"/>
          <w:sz w:val="24"/>
          <w:szCs w:val="24"/>
          <w:lang w:val="en-US"/>
        </w:rPr>
      </w:pPr>
    </w:p>
    <w:p w14:paraId="59114C67" w14:textId="77777777" w:rsidR="00DD4E44" w:rsidRPr="001B595E" w:rsidRDefault="00DD4E44" w:rsidP="00535BAB">
      <w:pPr>
        <w:contextualSpacing/>
        <w:jc w:val="both"/>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Regula reziduală a capitolului:</w:t>
      </w:r>
    </w:p>
    <w:p w14:paraId="07ACFE5D" w14:textId="77777777" w:rsidR="00DD4E44" w:rsidRPr="001B595E" w:rsidRDefault="00DD4E44" w:rsidP="00535BAB">
      <w:pPr>
        <w:contextualSpacing/>
        <w:jc w:val="both"/>
        <w:rPr>
          <w:rFonts w:ascii="Times New Roman" w:eastAsia="Calibri" w:hAnsi="Times New Roman" w:cs="Times New Roman"/>
          <w:b/>
          <w:bCs/>
          <w:color w:val="000000" w:themeColor="text1"/>
          <w:sz w:val="24"/>
          <w:szCs w:val="24"/>
          <w:lang w:val="en-US"/>
        </w:rPr>
      </w:pPr>
    </w:p>
    <w:p w14:paraId="12A6DB54"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țara de origine a mărfurilor este țara din care provine cea mai mare parte a materialelor, determinată pe baza valorii materialelor.</w:t>
      </w:r>
    </w:p>
    <w:p w14:paraId="2638D911"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tbl>
      <w:tblPr>
        <w:tblStyle w:val="TableGrid1"/>
        <w:tblW w:w="0" w:type="auto"/>
        <w:tblLook w:val="04A0" w:firstRow="1" w:lastRow="0" w:firstColumn="1" w:lastColumn="0" w:noHBand="0" w:noVBand="1"/>
      </w:tblPr>
      <w:tblGrid>
        <w:gridCol w:w="1683"/>
        <w:gridCol w:w="4882"/>
        <w:gridCol w:w="3063"/>
      </w:tblGrid>
      <w:tr w:rsidR="001B595E" w:rsidRPr="001B595E" w14:paraId="29723F2D" w14:textId="77777777" w:rsidTr="00535BAB">
        <w:tc>
          <w:tcPr>
            <w:tcW w:w="1683" w:type="dxa"/>
          </w:tcPr>
          <w:p w14:paraId="6DEC39D0" w14:textId="77777777" w:rsidR="00DD4E44" w:rsidRPr="001B595E" w:rsidRDefault="00DD4E44" w:rsidP="00DD4E44">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4882" w:type="dxa"/>
          </w:tcPr>
          <w:p w14:paraId="1A72DC32" w14:textId="77777777" w:rsidR="00DD4E44" w:rsidRPr="001B595E" w:rsidRDefault="00DD4E44" w:rsidP="00DD4E44">
            <w:pPr>
              <w:ind w:left="17" w:hanging="17"/>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063" w:type="dxa"/>
          </w:tcPr>
          <w:p w14:paraId="437638EA" w14:textId="77777777" w:rsidR="00DD4E44" w:rsidRPr="001B595E" w:rsidRDefault="00DD4E44" w:rsidP="00DD4E44">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4A58F7C7" w14:textId="77777777" w:rsidTr="00535BAB">
        <w:tc>
          <w:tcPr>
            <w:tcW w:w="1683" w:type="dxa"/>
          </w:tcPr>
          <w:p w14:paraId="1EEE76D8"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7301</w:t>
            </w:r>
          </w:p>
        </w:tc>
        <w:tc>
          <w:tcPr>
            <w:tcW w:w="4882" w:type="dxa"/>
          </w:tcPr>
          <w:p w14:paraId="3D51F99C"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Palplanșe din fier sau oțel, chiar găurite, perforate sau realizate din elemente asamblate; unghiuri, forme și secțiuni sudate, din fier sau oțel</w:t>
            </w:r>
          </w:p>
        </w:tc>
        <w:tc>
          <w:tcPr>
            <w:tcW w:w="3063" w:type="dxa"/>
          </w:tcPr>
          <w:p w14:paraId="0CE1B7E8"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41F6EACE" w14:textId="77777777" w:rsidTr="00535BAB">
        <w:tc>
          <w:tcPr>
            <w:tcW w:w="1683" w:type="dxa"/>
          </w:tcPr>
          <w:p w14:paraId="5226657C"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7302</w:t>
            </w:r>
          </w:p>
        </w:tc>
        <w:tc>
          <w:tcPr>
            <w:tcW w:w="4882" w:type="dxa"/>
          </w:tcPr>
          <w:p w14:paraId="261017DF"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Materiale de construcție a căilor ferate sau tramvaiului din fier sau oțel, următoarele: șine, șine de control și șine de suport, lame de comutare, broaște de trecere, tije de trecere și alte piese de traversare, traverse (traverse), plăci de pescuit, scaune, scaun pene, plăci de talpă (plăci de bază), cleme de șină, plăci de pat, legături și alte materiale specializate pentru îmbinarea sau fixarea șinelor</w:t>
            </w:r>
          </w:p>
        </w:tc>
        <w:tc>
          <w:tcPr>
            <w:tcW w:w="3063" w:type="dxa"/>
          </w:tcPr>
          <w:p w14:paraId="527086F9"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009144E4" w14:textId="77777777" w:rsidTr="00535BAB">
        <w:tc>
          <w:tcPr>
            <w:tcW w:w="1683" w:type="dxa"/>
          </w:tcPr>
          <w:p w14:paraId="389AAD57"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7303</w:t>
            </w:r>
          </w:p>
        </w:tc>
        <w:tc>
          <w:tcPr>
            <w:tcW w:w="4882" w:type="dxa"/>
          </w:tcPr>
          <w:p w14:paraId="20F8A78B"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Tuburi, tevi si profile tubulare din fonta</w:t>
            </w:r>
          </w:p>
        </w:tc>
        <w:tc>
          <w:tcPr>
            <w:tcW w:w="3063" w:type="dxa"/>
          </w:tcPr>
          <w:p w14:paraId="7E40372A" w14:textId="77777777" w:rsidR="00DD4E44" w:rsidRPr="001B595E" w:rsidRDefault="00DD4E44" w:rsidP="00DD4E44">
            <w:pPr>
              <w:ind w:left="720" w:hanging="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212710E8" w14:textId="77777777" w:rsidTr="00535BAB">
        <w:tc>
          <w:tcPr>
            <w:tcW w:w="1683" w:type="dxa"/>
          </w:tcPr>
          <w:p w14:paraId="600C9167"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7304</w:t>
            </w:r>
          </w:p>
        </w:tc>
        <w:tc>
          <w:tcPr>
            <w:tcW w:w="4882" w:type="dxa"/>
          </w:tcPr>
          <w:p w14:paraId="5D330D8F"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Tuburi, țevi și profile tubulare, fără sudură, din fier (altele decât fonta) sau oțel</w:t>
            </w:r>
          </w:p>
        </w:tc>
        <w:tc>
          <w:tcPr>
            <w:tcW w:w="3063" w:type="dxa"/>
          </w:tcPr>
          <w:p w14:paraId="0A9C16E5"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0183014A" w14:textId="77777777" w:rsidTr="00535BAB">
        <w:tc>
          <w:tcPr>
            <w:tcW w:w="1683" w:type="dxa"/>
          </w:tcPr>
          <w:p w14:paraId="72C05338"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c>
          <w:tcPr>
            <w:tcW w:w="4882" w:type="dxa"/>
          </w:tcPr>
          <w:p w14:paraId="57457B5C"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Conducte de conducte de tipul celor utilizate pentru conductele de petrol sau gaze:</w:t>
            </w:r>
          </w:p>
        </w:tc>
        <w:tc>
          <w:tcPr>
            <w:tcW w:w="3063" w:type="dxa"/>
          </w:tcPr>
          <w:p w14:paraId="1F9A678B"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r>
      <w:tr w:rsidR="001B595E" w:rsidRPr="001B595E" w14:paraId="3358C69C" w14:textId="77777777" w:rsidTr="00535BAB">
        <w:tc>
          <w:tcPr>
            <w:tcW w:w="1683" w:type="dxa"/>
          </w:tcPr>
          <w:p w14:paraId="19D5136E"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7304 11</w:t>
            </w:r>
          </w:p>
        </w:tc>
        <w:tc>
          <w:tcPr>
            <w:tcW w:w="4882" w:type="dxa"/>
          </w:tcPr>
          <w:p w14:paraId="1E57287F"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Din oțel inoxidabil</w:t>
            </w:r>
          </w:p>
        </w:tc>
        <w:tc>
          <w:tcPr>
            <w:tcW w:w="3063" w:type="dxa"/>
          </w:tcPr>
          <w:p w14:paraId="10B964B2"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149AAC8F" w14:textId="77777777" w:rsidTr="00535BAB">
        <w:tc>
          <w:tcPr>
            <w:tcW w:w="1683" w:type="dxa"/>
          </w:tcPr>
          <w:p w14:paraId="6FC82ADE"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7304 19</w:t>
            </w:r>
          </w:p>
        </w:tc>
        <w:tc>
          <w:tcPr>
            <w:tcW w:w="4882" w:type="dxa"/>
          </w:tcPr>
          <w:p w14:paraId="6D21872F" w14:textId="77777777" w:rsidR="00DD4E44" w:rsidRPr="001B595E" w:rsidRDefault="00DD4E44" w:rsidP="00DD4E44">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Alte</w:t>
            </w:r>
          </w:p>
        </w:tc>
        <w:tc>
          <w:tcPr>
            <w:tcW w:w="3063" w:type="dxa"/>
          </w:tcPr>
          <w:p w14:paraId="3A4C1A53"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2D9DAD0E" w14:textId="77777777" w:rsidTr="00535BAB">
        <w:tc>
          <w:tcPr>
            <w:tcW w:w="1683" w:type="dxa"/>
          </w:tcPr>
          <w:p w14:paraId="0CDAAB97"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c>
          <w:tcPr>
            <w:tcW w:w="4882" w:type="dxa"/>
          </w:tcPr>
          <w:p w14:paraId="3BF577D4" w14:textId="77777777" w:rsidR="00DD4E44" w:rsidRPr="001B595E" w:rsidRDefault="00DD4E44" w:rsidP="00DD4E44">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Carcasă, țevi și țevi de foraj, de tipul celor utilizate la foraj pentru petrol sau gaze</w:t>
            </w:r>
          </w:p>
        </w:tc>
        <w:tc>
          <w:tcPr>
            <w:tcW w:w="3063" w:type="dxa"/>
          </w:tcPr>
          <w:p w14:paraId="5302CDCA"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r>
      <w:tr w:rsidR="001B595E" w:rsidRPr="001B595E" w14:paraId="748664F6" w14:textId="77777777" w:rsidTr="00535BAB">
        <w:tc>
          <w:tcPr>
            <w:tcW w:w="1683" w:type="dxa"/>
          </w:tcPr>
          <w:p w14:paraId="1504B06E"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7304 22</w:t>
            </w:r>
          </w:p>
        </w:tc>
        <w:tc>
          <w:tcPr>
            <w:tcW w:w="4882" w:type="dxa"/>
          </w:tcPr>
          <w:p w14:paraId="6FF1243B" w14:textId="77777777" w:rsidR="00DD4E44" w:rsidRPr="001B595E" w:rsidRDefault="00DD4E44" w:rsidP="00DD4E44">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Teava de foraj din otel inoxidabil</w:t>
            </w:r>
          </w:p>
        </w:tc>
        <w:tc>
          <w:tcPr>
            <w:tcW w:w="3063" w:type="dxa"/>
          </w:tcPr>
          <w:p w14:paraId="1107D516"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4818A696" w14:textId="77777777" w:rsidTr="00535BAB">
        <w:tc>
          <w:tcPr>
            <w:tcW w:w="1683" w:type="dxa"/>
          </w:tcPr>
          <w:p w14:paraId="62DC2581"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7304 23</w:t>
            </w:r>
          </w:p>
        </w:tc>
        <w:tc>
          <w:tcPr>
            <w:tcW w:w="4882" w:type="dxa"/>
          </w:tcPr>
          <w:p w14:paraId="3297B4AF" w14:textId="77777777" w:rsidR="00DD4E44" w:rsidRPr="001B595E" w:rsidRDefault="00DD4E44" w:rsidP="00DD4E44">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Alte conducte de foraj</w:t>
            </w:r>
          </w:p>
        </w:tc>
        <w:tc>
          <w:tcPr>
            <w:tcW w:w="3063" w:type="dxa"/>
          </w:tcPr>
          <w:p w14:paraId="00FB69DB"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3DAF5558" w14:textId="77777777" w:rsidTr="00535BAB">
        <w:tc>
          <w:tcPr>
            <w:tcW w:w="1683" w:type="dxa"/>
          </w:tcPr>
          <w:p w14:paraId="74BBB2E3"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7304 24</w:t>
            </w:r>
          </w:p>
        </w:tc>
        <w:tc>
          <w:tcPr>
            <w:tcW w:w="4882" w:type="dxa"/>
          </w:tcPr>
          <w:p w14:paraId="5FCAB76F" w14:textId="77777777" w:rsidR="00DD4E44" w:rsidRPr="001B595E" w:rsidRDefault="00DD4E44" w:rsidP="00DD4E44">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Altele, din oțel inoxidabil</w:t>
            </w:r>
          </w:p>
        </w:tc>
        <w:tc>
          <w:tcPr>
            <w:tcW w:w="3063" w:type="dxa"/>
          </w:tcPr>
          <w:p w14:paraId="7EEBF8A9"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7E74796B" w14:textId="77777777" w:rsidTr="00535BAB">
        <w:tc>
          <w:tcPr>
            <w:tcW w:w="1683" w:type="dxa"/>
          </w:tcPr>
          <w:p w14:paraId="0A69E4D1"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7304 29</w:t>
            </w:r>
          </w:p>
        </w:tc>
        <w:tc>
          <w:tcPr>
            <w:tcW w:w="4882" w:type="dxa"/>
          </w:tcPr>
          <w:p w14:paraId="1B7BE338" w14:textId="77777777" w:rsidR="00DD4E44" w:rsidRPr="001B595E" w:rsidRDefault="00DD4E44" w:rsidP="00DD4E44">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Alte</w:t>
            </w:r>
          </w:p>
        </w:tc>
        <w:tc>
          <w:tcPr>
            <w:tcW w:w="3063" w:type="dxa"/>
          </w:tcPr>
          <w:p w14:paraId="7AC8A525"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6BF6B16D" w14:textId="77777777" w:rsidTr="00535BAB">
        <w:tc>
          <w:tcPr>
            <w:tcW w:w="1683" w:type="dxa"/>
          </w:tcPr>
          <w:p w14:paraId="5562FD2C"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c>
          <w:tcPr>
            <w:tcW w:w="4882" w:type="dxa"/>
          </w:tcPr>
          <w:p w14:paraId="51977233" w14:textId="77777777" w:rsidR="00DD4E44" w:rsidRPr="001B595E" w:rsidRDefault="00DD4E44" w:rsidP="00DD4E44">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Altele, cu secțiune transversală circulară, din fier sau oțel nealiat:</w:t>
            </w:r>
          </w:p>
        </w:tc>
        <w:tc>
          <w:tcPr>
            <w:tcW w:w="3063" w:type="dxa"/>
          </w:tcPr>
          <w:p w14:paraId="3A04F9FA"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r>
      <w:tr w:rsidR="001B595E" w:rsidRPr="001B595E" w14:paraId="725266E9" w14:textId="77777777" w:rsidTr="00535BAB">
        <w:tc>
          <w:tcPr>
            <w:tcW w:w="1683" w:type="dxa"/>
          </w:tcPr>
          <w:p w14:paraId="720198FB"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7304 31</w:t>
            </w:r>
          </w:p>
        </w:tc>
        <w:tc>
          <w:tcPr>
            <w:tcW w:w="4882" w:type="dxa"/>
          </w:tcPr>
          <w:p w14:paraId="4256D516" w14:textId="77777777" w:rsidR="00DD4E44" w:rsidRPr="001B595E" w:rsidRDefault="00DD4E44" w:rsidP="00DD4E44">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Trase la rece sau laminate la rece (redus la rece)</w:t>
            </w:r>
          </w:p>
        </w:tc>
        <w:tc>
          <w:tcPr>
            <w:tcW w:w="3063" w:type="dxa"/>
          </w:tcPr>
          <w:p w14:paraId="1839893B"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sau schimbarea de la profilele goale de la subpoziția 7304 39</w:t>
            </w:r>
          </w:p>
        </w:tc>
      </w:tr>
      <w:tr w:rsidR="001B595E" w:rsidRPr="001B595E" w14:paraId="3E76FB18" w14:textId="77777777" w:rsidTr="00535BAB">
        <w:tc>
          <w:tcPr>
            <w:tcW w:w="1683" w:type="dxa"/>
          </w:tcPr>
          <w:p w14:paraId="5E42E79D"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7304 39</w:t>
            </w:r>
          </w:p>
        </w:tc>
        <w:tc>
          <w:tcPr>
            <w:tcW w:w="4882" w:type="dxa"/>
          </w:tcPr>
          <w:p w14:paraId="47BC4C53" w14:textId="77777777" w:rsidR="00DD4E44" w:rsidRPr="001B595E" w:rsidRDefault="00DD4E44" w:rsidP="00DD4E44">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Alte</w:t>
            </w:r>
          </w:p>
        </w:tc>
        <w:tc>
          <w:tcPr>
            <w:tcW w:w="3063" w:type="dxa"/>
          </w:tcPr>
          <w:p w14:paraId="1DC8E146"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78BBD1EA" w14:textId="77777777" w:rsidTr="00535BAB">
        <w:tc>
          <w:tcPr>
            <w:tcW w:w="1683" w:type="dxa"/>
          </w:tcPr>
          <w:p w14:paraId="758B9830"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c>
          <w:tcPr>
            <w:tcW w:w="4882" w:type="dxa"/>
          </w:tcPr>
          <w:p w14:paraId="075A6CCA" w14:textId="77777777" w:rsidR="00DD4E44" w:rsidRPr="001B595E" w:rsidRDefault="00DD4E44" w:rsidP="00DD4E44">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Altele, cu secțiune transversală circulară, din oțel inoxidabil:</w:t>
            </w:r>
          </w:p>
        </w:tc>
        <w:tc>
          <w:tcPr>
            <w:tcW w:w="3063" w:type="dxa"/>
          </w:tcPr>
          <w:p w14:paraId="330C44E5"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p>
        </w:tc>
      </w:tr>
      <w:tr w:rsidR="001B595E" w:rsidRPr="001B595E" w14:paraId="53C4CC8C" w14:textId="77777777" w:rsidTr="00535BAB">
        <w:tc>
          <w:tcPr>
            <w:tcW w:w="1683" w:type="dxa"/>
          </w:tcPr>
          <w:p w14:paraId="5870FE35"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7304 41</w:t>
            </w:r>
          </w:p>
        </w:tc>
        <w:tc>
          <w:tcPr>
            <w:tcW w:w="4882" w:type="dxa"/>
          </w:tcPr>
          <w:p w14:paraId="01D52F5E" w14:textId="77777777" w:rsidR="00DD4E44" w:rsidRPr="001B595E" w:rsidRDefault="00DD4E44" w:rsidP="00DD4E44">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Trase la rece sau laminate la rece (redus la rece)</w:t>
            </w:r>
          </w:p>
        </w:tc>
        <w:tc>
          <w:tcPr>
            <w:tcW w:w="3063" w:type="dxa"/>
          </w:tcPr>
          <w:p w14:paraId="6A86E324"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sau schimbarea de la profilele goale de la subpoziția 7304 49</w:t>
            </w:r>
          </w:p>
        </w:tc>
      </w:tr>
      <w:tr w:rsidR="001B595E" w:rsidRPr="001B595E" w14:paraId="0C502798" w14:textId="77777777" w:rsidTr="00535BAB">
        <w:tc>
          <w:tcPr>
            <w:tcW w:w="1683" w:type="dxa"/>
          </w:tcPr>
          <w:p w14:paraId="3FE7F9FD"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7304 49</w:t>
            </w:r>
          </w:p>
        </w:tc>
        <w:tc>
          <w:tcPr>
            <w:tcW w:w="4882" w:type="dxa"/>
          </w:tcPr>
          <w:p w14:paraId="416E44AA" w14:textId="77777777" w:rsidR="00DD4E44" w:rsidRPr="001B595E" w:rsidRDefault="00DD4E44" w:rsidP="00DD4E44">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Alte</w:t>
            </w:r>
          </w:p>
        </w:tc>
        <w:tc>
          <w:tcPr>
            <w:tcW w:w="3063" w:type="dxa"/>
          </w:tcPr>
          <w:p w14:paraId="3E4CFADC"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p w14:paraId="2A40A03E"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r>
      <w:tr w:rsidR="001B595E" w:rsidRPr="001B595E" w14:paraId="7A3D5BCC" w14:textId="77777777" w:rsidTr="00535BAB">
        <w:tc>
          <w:tcPr>
            <w:tcW w:w="1683" w:type="dxa"/>
          </w:tcPr>
          <w:p w14:paraId="7A0BA71D"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c>
          <w:tcPr>
            <w:tcW w:w="4882" w:type="dxa"/>
          </w:tcPr>
          <w:p w14:paraId="2C170CE1" w14:textId="77777777" w:rsidR="00DD4E44" w:rsidRPr="001B595E" w:rsidRDefault="00DD4E44" w:rsidP="00DD4E44">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Altele, cu secțiune transversală circulară, din alt oțel aliat:</w:t>
            </w:r>
          </w:p>
        </w:tc>
        <w:tc>
          <w:tcPr>
            <w:tcW w:w="3063" w:type="dxa"/>
          </w:tcPr>
          <w:p w14:paraId="0B55EBA2"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r>
      <w:tr w:rsidR="001B595E" w:rsidRPr="001B595E" w14:paraId="18DD3559" w14:textId="77777777" w:rsidTr="00535BAB">
        <w:tc>
          <w:tcPr>
            <w:tcW w:w="1683" w:type="dxa"/>
          </w:tcPr>
          <w:p w14:paraId="1EF798EC"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7304 51</w:t>
            </w:r>
          </w:p>
        </w:tc>
        <w:tc>
          <w:tcPr>
            <w:tcW w:w="4882" w:type="dxa"/>
          </w:tcPr>
          <w:p w14:paraId="1BB25A4C" w14:textId="77777777" w:rsidR="00DD4E44" w:rsidRPr="001B595E" w:rsidRDefault="00DD4E44" w:rsidP="00DD4E44">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Trase la rece sau laminate la rece (redus la rece)</w:t>
            </w:r>
          </w:p>
        </w:tc>
        <w:tc>
          <w:tcPr>
            <w:tcW w:w="3063" w:type="dxa"/>
          </w:tcPr>
          <w:p w14:paraId="243ED0CE"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sau schimbarea de la profilele goale de la subpoziția 7304 59</w:t>
            </w:r>
          </w:p>
        </w:tc>
      </w:tr>
      <w:tr w:rsidR="001B595E" w:rsidRPr="001B595E" w14:paraId="6B44119B" w14:textId="77777777" w:rsidTr="00535BAB">
        <w:tc>
          <w:tcPr>
            <w:tcW w:w="1683" w:type="dxa"/>
          </w:tcPr>
          <w:p w14:paraId="795447E2"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7304 59</w:t>
            </w:r>
          </w:p>
        </w:tc>
        <w:tc>
          <w:tcPr>
            <w:tcW w:w="4882" w:type="dxa"/>
          </w:tcPr>
          <w:p w14:paraId="31569DEA" w14:textId="77777777" w:rsidR="00DD4E44" w:rsidRPr="001B595E" w:rsidRDefault="00DD4E44" w:rsidP="00DD4E44">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Alte</w:t>
            </w:r>
          </w:p>
        </w:tc>
        <w:tc>
          <w:tcPr>
            <w:tcW w:w="3063" w:type="dxa"/>
          </w:tcPr>
          <w:p w14:paraId="62F4FABD"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26B9862F" w14:textId="77777777" w:rsidTr="00535BAB">
        <w:tc>
          <w:tcPr>
            <w:tcW w:w="1683" w:type="dxa"/>
          </w:tcPr>
          <w:p w14:paraId="2D644532"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7304 90</w:t>
            </w:r>
          </w:p>
        </w:tc>
        <w:tc>
          <w:tcPr>
            <w:tcW w:w="4882" w:type="dxa"/>
          </w:tcPr>
          <w:p w14:paraId="7ABF5991" w14:textId="77777777" w:rsidR="00DD4E44" w:rsidRPr="001B595E" w:rsidRDefault="00DD4E44" w:rsidP="00DD4E44">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19DBF7AE"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7CA77986" w14:textId="77777777" w:rsidTr="00535BAB">
        <w:tc>
          <w:tcPr>
            <w:tcW w:w="1683" w:type="dxa"/>
          </w:tcPr>
          <w:p w14:paraId="365D86DA"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7305</w:t>
            </w:r>
          </w:p>
        </w:tc>
        <w:tc>
          <w:tcPr>
            <w:tcW w:w="4882" w:type="dxa"/>
          </w:tcPr>
          <w:p w14:paraId="3D0B2180"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Alte țevi și țevi (de exemplu, sudate, nituite sau închise similar), cu secțiuni transversale circulare, al căror diametru exterior depășește 406,4 mm, din fier sau oțel</w:t>
            </w:r>
          </w:p>
        </w:tc>
        <w:tc>
          <w:tcPr>
            <w:tcW w:w="3063" w:type="dxa"/>
          </w:tcPr>
          <w:p w14:paraId="6F111033"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5BAA6A13" w14:textId="77777777" w:rsidTr="00535BAB">
        <w:tc>
          <w:tcPr>
            <w:tcW w:w="1683" w:type="dxa"/>
          </w:tcPr>
          <w:p w14:paraId="3FEDF367"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7306</w:t>
            </w:r>
          </w:p>
        </w:tc>
        <w:tc>
          <w:tcPr>
            <w:tcW w:w="4882" w:type="dxa"/>
          </w:tcPr>
          <w:p w14:paraId="269F9BA6"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Alte țevi, țevi și profile goale (de exemplu, cu îmbinare deschisă sau sudate, nituite sau închise similar), din fier sau oțel</w:t>
            </w:r>
          </w:p>
        </w:tc>
        <w:tc>
          <w:tcPr>
            <w:tcW w:w="3063" w:type="dxa"/>
          </w:tcPr>
          <w:p w14:paraId="5422F1FD"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3539D62B" w14:textId="77777777" w:rsidTr="00535BAB">
        <w:tc>
          <w:tcPr>
            <w:tcW w:w="1683" w:type="dxa"/>
          </w:tcPr>
          <w:p w14:paraId="33B43BB6"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7307</w:t>
            </w:r>
          </w:p>
        </w:tc>
        <w:tc>
          <w:tcPr>
            <w:tcW w:w="4882" w:type="dxa"/>
          </w:tcPr>
          <w:p w14:paraId="246382AC"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Accesorii pentru țevi sau țevi (de exemplu, cuplaje, coturi, manșoane), din fier sau oțel</w:t>
            </w:r>
          </w:p>
        </w:tc>
        <w:tc>
          <w:tcPr>
            <w:tcW w:w="3063" w:type="dxa"/>
          </w:tcPr>
          <w:p w14:paraId="1898B3E3"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45B0F4FD" w14:textId="77777777" w:rsidTr="00535BAB">
        <w:tc>
          <w:tcPr>
            <w:tcW w:w="1683" w:type="dxa"/>
          </w:tcPr>
          <w:p w14:paraId="06DA0D23"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7308</w:t>
            </w:r>
          </w:p>
        </w:tc>
        <w:tc>
          <w:tcPr>
            <w:tcW w:w="4882" w:type="dxa"/>
          </w:tcPr>
          <w:p w14:paraId="76369F33"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Structuri (cu excepția clădirilor prefabricate de la poziția 9406) și părți de structuri (de exemplu, poduri și secțiuni de pod, porți de lacăt, turnuri, catarge de zăbrele, acoperișuri, cadre de acoperiș, uși și ferestre și tocurile și pragurile acestora pentru uși, obloane, balustrade, stâlpi și coloane), din fier sau oțel; plăci, tije, colțuri, forme, secțiuni, tuburi și altele asemenea, din fier sau oțel, pregătite pentru a fi utilizate în construcții</w:t>
            </w:r>
          </w:p>
        </w:tc>
        <w:tc>
          <w:tcPr>
            <w:tcW w:w="3063" w:type="dxa"/>
          </w:tcPr>
          <w:p w14:paraId="28865D2B"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3F00260E" w14:textId="77777777" w:rsidTr="00535BAB">
        <w:tc>
          <w:tcPr>
            <w:tcW w:w="1683" w:type="dxa"/>
          </w:tcPr>
          <w:p w14:paraId="30B37ADB"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7308 (a)</w:t>
            </w:r>
          </w:p>
        </w:tc>
        <w:tc>
          <w:tcPr>
            <w:tcW w:w="4882" w:type="dxa"/>
          </w:tcPr>
          <w:p w14:paraId="707D0171" w14:textId="77777777" w:rsidR="00DD4E44" w:rsidRPr="001B595E" w:rsidRDefault="00DD4E44" w:rsidP="00DD4E44">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Structuri</w:t>
            </w:r>
          </w:p>
        </w:tc>
        <w:tc>
          <w:tcPr>
            <w:tcW w:w="3063" w:type="dxa"/>
          </w:tcPr>
          <w:p w14:paraId="06AD3CBF"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CTHS</w:t>
            </w:r>
          </w:p>
        </w:tc>
      </w:tr>
      <w:tr w:rsidR="001B595E" w:rsidRPr="001B595E" w14:paraId="1A492F8D" w14:textId="77777777" w:rsidTr="00535BAB">
        <w:tc>
          <w:tcPr>
            <w:tcW w:w="1683" w:type="dxa"/>
          </w:tcPr>
          <w:p w14:paraId="03C0C98C"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7308 (b)</w:t>
            </w:r>
          </w:p>
        </w:tc>
        <w:tc>
          <w:tcPr>
            <w:tcW w:w="4882" w:type="dxa"/>
          </w:tcPr>
          <w:p w14:paraId="1600A6E6" w14:textId="77777777" w:rsidR="00DD4E44" w:rsidRPr="001B595E" w:rsidRDefault="00DD4E44" w:rsidP="00DD4E44">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Părți ale structurilor</w:t>
            </w:r>
          </w:p>
        </w:tc>
        <w:tc>
          <w:tcPr>
            <w:tcW w:w="3063" w:type="dxa"/>
          </w:tcPr>
          <w:p w14:paraId="320F9162"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47D3D201" w14:textId="77777777" w:rsidTr="00535BAB">
        <w:tc>
          <w:tcPr>
            <w:tcW w:w="1683" w:type="dxa"/>
          </w:tcPr>
          <w:p w14:paraId="04B1EAA0"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7308 (c)</w:t>
            </w:r>
          </w:p>
        </w:tc>
        <w:tc>
          <w:tcPr>
            <w:tcW w:w="4882" w:type="dxa"/>
          </w:tcPr>
          <w:p w14:paraId="3882AAA8" w14:textId="77777777" w:rsidR="00DD4E44" w:rsidRPr="001B595E" w:rsidRDefault="00DD4E44" w:rsidP="00DD4E44">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w:t>
            </w:r>
          </w:p>
        </w:tc>
        <w:tc>
          <w:tcPr>
            <w:tcW w:w="3063" w:type="dxa"/>
          </w:tcPr>
          <w:p w14:paraId="07D9C128"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excepția pozițiilor 7208 la 7216, 7301, 7304 la 7306</w:t>
            </w:r>
          </w:p>
        </w:tc>
      </w:tr>
      <w:tr w:rsidR="001B595E" w:rsidRPr="001B595E" w14:paraId="16EBC418" w14:textId="77777777" w:rsidTr="00535BAB">
        <w:tc>
          <w:tcPr>
            <w:tcW w:w="1683" w:type="dxa"/>
          </w:tcPr>
          <w:p w14:paraId="242C4C3A"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7309</w:t>
            </w:r>
          </w:p>
        </w:tc>
        <w:tc>
          <w:tcPr>
            <w:tcW w:w="4882" w:type="dxa"/>
          </w:tcPr>
          <w:p w14:paraId="52751B12"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Rezervoare, rezervoare, cuve și recipiente similare pentru orice material (altul decât gazul comprimat sau lichefiat), din fier sau oțel, cu o capacitate mai mare de 300 l, chiar căptușite sau izolate termic, dar neprevăzute cu echipament mecanic sau termic</w:t>
            </w:r>
          </w:p>
        </w:tc>
        <w:tc>
          <w:tcPr>
            <w:tcW w:w="3063" w:type="dxa"/>
          </w:tcPr>
          <w:p w14:paraId="719C5EBF"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58719C8A" w14:textId="77777777" w:rsidTr="00535BAB">
        <w:tc>
          <w:tcPr>
            <w:tcW w:w="1683" w:type="dxa"/>
          </w:tcPr>
          <w:p w14:paraId="6DCE8630"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7310</w:t>
            </w:r>
          </w:p>
        </w:tc>
        <w:tc>
          <w:tcPr>
            <w:tcW w:w="4882" w:type="dxa"/>
          </w:tcPr>
          <w:p w14:paraId="26FEC57E"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Rezervoare, butoaie, bidoane, doze, cutii și recipiente similare, pentru orice material (altul decât gazul comprimat sau lichefiat), din fier sau oțel, cu o capacitate de maximum 300 l, chiar căptușite sau izolate termic, dar nemontate cu echipamente mecanice sau termice</w:t>
            </w:r>
          </w:p>
        </w:tc>
        <w:tc>
          <w:tcPr>
            <w:tcW w:w="3063" w:type="dxa"/>
          </w:tcPr>
          <w:p w14:paraId="16EB358A"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3622AF2B" w14:textId="77777777" w:rsidTr="00535BAB">
        <w:tc>
          <w:tcPr>
            <w:tcW w:w="1683" w:type="dxa"/>
          </w:tcPr>
          <w:p w14:paraId="198F36D2"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7311</w:t>
            </w:r>
          </w:p>
        </w:tc>
        <w:tc>
          <w:tcPr>
            <w:tcW w:w="4882" w:type="dxa"/>
          </w:tcPr>
          <w:p w14:paraId="2636E437"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Recipiente pentru gaz comprimat sau lichefiat, din fier sau oțel</w:t>
            </w:r>
          </w:p>
        </w:tc>
        <w:tc>
          <w:tcPr>
            <w:tcW w:w="3063" w:type="dxa"/>
          </w:tcPr>
          <w:p w14:paraId="22DDE83A"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258CF2FD" w14:textId="77777777" w:rsidTr="00535BAB">
        <w:tc>
          <w:tcPr>
            <w:tcW w:w="1683" w:type="dxa"/>
          </w:tcPr>
          <w:p w14:paraId="6BA6E401"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7312</w:t>
            </w:r>
          </w:p>
        </w:tc>
        <w:tc>
          <w:tcPr>
            <w:tcW w:w="4882" w:type="dxa"/>
          </w:tcPr>
          <w:p w14:paraId="7C85DCF7"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Sârmă, frânghii, cabluri, benzi împletite, curele și altele asemenea, din fier sau oțel, neizolate electric.</w:t>
            </w:r>
          </w:p>
        </w:tc>
        <w:tc>
          <w:tcPr>
            <w:tcW w:w="3063" w:type="dxa"/>
          </w:tcPr>
          <w:p w14:paraId="367AF16F"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076FAAC5" w14:textId="77777777" w:rsidTr="00535BAB">
        <w:tc>
          <w:tcPr>
            <w:tcW w:w="1683" w:type="dxa"/>
          </w:tcPr>
          <w:p w14:paraId="2B528836"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7313</w:t>
            </w:r>
          </w:p>
        </w:tc>
        <w:tc>
          <w:tcPr>
            <w:tcW w:w="4882" w:type="dxa"/>
          </w:tcPr>
          <w:p w14:paraId="18405138"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Sârmă ghimpată din fier sau oțel; cerc răsucit sau sârmă plată simplă, ghimpată sau nu, și sârmă dublă răsucită lejer, de tipul celor utilizate pentru gard, din fier sau oțel</w:t>
            </w:r>
          </w:p>
        </w:tc>
        <w:tc>
          <w:tcPr>
            <w:tcW w:w="3063" w:type="dxa"/>
          </w:tcPr>
          <w:p w14:paraId="76787D66"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28F593E3" w14:textId="77777777" w:rsidTr="00535BAB">
        <w:tc>
          <w:tcPr>
            <w:tcW w:w="1683" w:type="dxa"/>
          </w:tcPr>
          <w:p w14:paraId="61F6ECA7"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7314</w:t>
            </w:r>
          </w:p>
        </w:tc>
        <w:tc>
          <w:tcPr>
            <w:tcW w:w="4882" w:type="dxa"/>
          </w:tcPr>
          <w:p w14:paraId="58E1BF7F"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Pânză (inclusiv benzi nesfârșite), grătar, plase și garduri, din sârmă de fier sau de oțel; metal expandat din fier sau oțel</w:t>
            </w:r>
          </w:p>
        </w:tc>
        <w:tc>
          <w:tcPr>
            <w:tcW w:w="3063" w:type="dxa"/>
          </w:tcPr>
          <w:p w14:paraId="677C5C80"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176F38D1" w14:textId="77777777" w:rsidTr="00535BAB">
        <w:tc>
          <w:tcPr>
            <w:tcW w:w="1683" w:type="dxa"/>
          </w:tcPr>
          <w:p w14:paraId="703728D4"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7315</w:t>
            </w:r>
          </w:p>
        </w:tc>
        <w:tc>
          <w:tcPr>
            <w:tcW w:w="4882" w:type="dxa"/>
          </w:tcPr>
          <w:p w14:paraId="0F264428" w14:textId="77777777" w:rsidR="00DD4E44" w:rsidRPr="001B595E" w:rsidRDefault="00DD4E44" w:rsidP="00DD4E44">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Lanțuri și părți ale acestora, din fier sau oțel</w:t>
            </w:r>
          </w:p>
        </w:tc>
        <w:tc>
          <w:tcPr>
            <w:tcW w:w="3063" w:type="dxa"/>
          </w:tcPr>
          <w:p w14:paraId="4A115ED0"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6763C5D6" w14:textId="77777777" w:rsidTr="00535BAB">
        <w:tc>
          <w:tcPr>
            <w:tcW w:w="1683" w:type="dxa"/>
          </w:tcPr>
          <w:p w14:paraId="20E368F1"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7316</w:t>
            </w:r>
          </w:p>
        </w:tc>
        <w:tc>
          <w:tcPr>
            <w:tcW w:w="4882" w:type="dxa"/>
          </w:tcPr>
          <w:p w14:paraId="4F3DB62C"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Ancore, grapie și părți ale acestora, din fier sau oțel</w:t>
            </w:r>
          </w:p>
        </w:tc>
        <w:tc>
          <w:tcPr>
            <w:tcW w:w="3063" w:type="dxa"/>
          </w:tcPr>
          <w:p w14:paraId="0D82A0E9"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1057A617" w14:textId="77777777" w:rsidTr="00535BAB">
        <w:tc>
          <w:tcPr>
            <w:tcW w:w="1683" w:type="dxa"/>
          </w:tcPr>
          <w:p w14:paraId="79A98F9C"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7317</w:t>
            </w:r>
          </w:p>
        </w:tc>
        <w:tc>
          <w:tcPr>
            <w:tcW w:w="4882" w:type="dxa"/>
          </w:tcPr>
          <w:p w14:paraId="78F750F3"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Cuie, chinuri, ace, cuie ondulate, capse (altele decât cele de la poziția 8305) și articole similare, </w:t>
            </w:r>
            <w:r w:rsidRPr="001B595E">
              <w:rPr>
                <w:rFonts w:ascii="Times New Roman" w:eastAsia="Calibri" w:hAnsi="Times New Roman" w:cs="Times New Roman"/>
                <w:color w:val="000000" w:themeColor="text1"/>
                <w:sz w:val="24"/>
                <w:szCs w:val="24"/>
                <w:lang w:val="en-US"/>
              </w:rPr>
              <w:lastRenderedPageBreak/>
              <w:t>din fier sau oțel, chiar cu cap din alte materiale, cu excepția articolelor cu cap din cupru</w:t>
            </w:r>
          </w:p>
        </w:tc>
        <w:tc>
          <w:tcPr>
            <w:tcW w:w="3063" w:type="dxa"/>
          </w:tcPr>
          <w:p w14:paraId="42E96F17"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CTH</w:t>
            </w:r>
          </w:p>
        </w:tc>
      </w:tr>
      <w:tr w:rsidR="001B595E" w:rsidRPr="001B595E" w14:paraId="49F7CA77" w14:textId="77777777" w:rsidTr="00535BAB">
        <w:tc>
          <w:tcPr>
            <w:tcW w:w="1683" w:type="dxa"/>
          </w:tcPr>
          <w:p w14:paraId="0D8B86F1"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7318</w:t>
            </w:r>
          </w:p>
        </w:tc>
        <w:tc>
          <w:tcPr>
            <w:tcW w:w="4882" w:type="dxa"/>
          </w:tcPr>
          <w:p w14:paraId="3CC48313"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Șuruburi, șuruburi, piulițe, șuruburi cu șuruburi, cârlige cu șuruburi, nituri, șuruburi, știfturi, șaibe (inclusiv șaibe elastice) și articole similare, din fier sau oțel</w:t>
            </w:r>
          </w:p>
        </w:tc>
        <w:tc>
          <w:tcPr>
            <w:tcW w:w="3063" w:type="dxa"/>
          </w:tcPr>
          <w:p w14:paraId="59E53A3B"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4B3CA845" w14:textId="77777777" w:rsidTr="00535BAB">
        <w:tc>
          <w:tcPr>
            <w:tcW w:w="1683" w:type="dxa"/>
          </w:tcPr>
          <w:p w14:paraId="421F19B0"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7319</w:t>
            </w:r>
          </w:p>
        </w:tc>
        <w:tc>
          <w:tcPr>
            <w:tcW w:w="4882" w:type="dxa"/>
          </w:tcPr>
          <w:p w14:paraId="3E294257"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Ace de cusut, ace de tricotat, bodkins, crosetate, stiletto de broderie si articole similare, pentru utilizare manuala, din fier sau otel; ace de siguranță și alte știfturi din fier sau oțel, nedenumite și necuprinse în altă parte</w:t>
            </w:r>
          </w:p>
        </w:tc>
        <w:tc>
          <w:tcPr>
            <w:tcW w:w="3063" w:type="dxa"/>
          </w:tcPr>
          <w:p w14:paraId="4FE2CF6F"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7FCEAFE8" w14:textId="77777777" w:rsidTr="00535BAB">
        <w:tc>
          <w:tcPr>
            <w:tcW w:w="1683" w:type="dxa"/>
          </w:tcPr>
          <w:p w14:paraId="71103BD3"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7320</w:t>
            </w:r>
          </w:p>
        </w:tc>
        <w:tc>
          <w:tcPr>
            <w:tcW w:w="4882" w:type="dxa"/>
          </w:tcPr>
          <w:p w14:paraId="16D408EA" w14:textId="77777777" w:rsidR="00DD4E44" w:rsidRPr="001B595E" w:rsidRDefault="00DD4E44" w:rsidP="00DD4E44">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Arcuri si foi pentru arcuri, din fier sau otel</w:t>
            </w:r>
          </w:p>
        </w:tc>
        <w:tc>
          <w:tcPr>
            <w:tcW w:w="3063" w:type="dxa"/>
          </w:tcPr>
          <w:p w14:paraId="5F66A4D7"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63E4753C" w14:textId="77777777" w:rsidTr="00535BAB">
        <w:tc>
          <w:tcPr>
            <w:tcW w:w="1683" w:type="dxa"/>
          </w:tcPr>
          <w:p w14:paraId="373F5563"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7321</w:t>
            </w:r>
          </w:p>
        </w:tc>
        <w:tc>
          <w:tcPr>
            <w:tcW w:w="4882" w:type="dxa"/>
          </w:tcPr>
          <w:p w14:paraId="13BB856B"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Sobe, plite, grătare, aragaz (inclusiv cele cu boilere auxiliare pentru încălzire centrală), grătare, braze, plite, încălzitoare de farfurii și aparate similare neelectrice de uz casnic și părți ale acestora, din fier sau oțel</w:t>
            </w:r>
          </w:p>
        </w:tc>
        <w:tc>
          <w:tcPr>
            <w:tcW w:w="3063" w:type="dxa"/>
          </w:tcPr>
          <w:p w14:paraId="1BFA142B"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4D7F74E3" w14:textId="77777777" w:rsidTr="00535BAB">
        <w:tc>
          <w:tcPr>
            <w:tcW w:w="1683" w:type="dxa"/>
          </w:tcPr>
          <w:p w14:paraId="4E7260CD"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7322</w:t>
            </w:r>
          </w:p>
        </w:tc>
        <w:tc>
          <w:tcPr>
            <w:tcW w:w="4882" w:type="dxa"/>
          </w:tcPr>
          <w:p w14:paraId="14F888CB"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Radiatoare pentru încălzire centrală, neîncălzite electric și părți ale acestora, din fier sau oțel; încălzitoare de aer și distribuitoare de aer cald (inclusiv distribuitoare care pot distribui și aer proaspăt sau condiționat), neîncălzite electric, care încorporează un ventilator sau o suflantă cu motor și părți ale acestora, din fier sau oțel</w:t>
            </w:r>
          </w:p>
        </w:tc>
        <w:tc>
          <w:tcPr>
            <w:tcW w:w="3063" w:type="dxa"/>
          </w:tcPr>
          <w:p w14:paraId="1DA491F0"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74D8608B" w14:textId="77777777" w:rsidTr="00535BAB">
        <w:tc>
          <w:tcPr>
            <w:tcW w:w="1683" w:type="dxa"/>
          </w:tcPr>
          <w:p w14:paraId="2DB3F3FE"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7323</w:t>
            </w:r>
          </w:p>
        </w:tc>
        <w:tc>
          <w:tcPr>
            <w:tcW w:w="4882" w:type="dxa"/>
          </w:tcPr>
          <w:p w14:paraId="6BA434B5"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Articole de masă, bucătărie sau alte articole de uz casnic și părți ale acestora, din fier sau oțel; vată de fier sau oțel; mașini de curățat și tampoane de curățat sau de lustruit, mănuși și altele asemenea, din fier sau oțel</w:t>
            </w:r>
          </w:p>
        </w:tc>
        <w:tc>
          <w:tcPr>
            <w:tcW w:w="3063" w:type="dxa"/>
          </w:tcPr>
          <w:p w14:paraId="1586F101"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3486EE03" w14:textId="77777777" w:rsidTr="00535BAB">
        <w:tc>
          <w:tcPr>
            <w:tcW w:w="1683" w:type="dxa"/>
          </w:tcPr>
          <w:p w14:paraId="2BFCA2A4"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7324</w:t>
            </w:r>
          </w:p>
        </w:tc>
        <w:tc>
          <w:tcPr>
            <w:tcW w:w="4882" w:type="dxa"/>
          </w:tcPr>
          <w:p w14:paraId="15F84805" w14:textId="77777777" w:rsidR="00DD4E44" w:rsidRPr="001B595E" w:rsidRDefault="00DD4E44" w:rsidP="00DD4E44">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Obiecte sanitare și părți ale acestora, din fier sau oțel</w:t>
            </w:r>
          </w:p>
        </w:tc>
        <w:tc>
          <w:tcPr>
            <w:tcW w:w="3063" w:type="dxa"/>
          </w:tcPr>
          <w:p w14:paraId="70EFA481"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45A24322" w14:textId="77777777" w:rsidTr="00535BAB">
        <w:tc>
          <w:tcPr>
            <w:tcW w:w="1683" w:type="dxa"/>
          </w:tcPr>
          <w:p w14:paraId="3765BA63"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7325</w:t>
            </w:r>
          </w:p>
        </w:tc>
        <w:tc>
          <w:tcPr>
            <w:tcW w:w="4882" w:type="dxa"/>
          </w:tcPr>
          <w:p w14:paraId="54AC44E0" w14:textId="77777777" w:rsidR="00DD4E44" w:rsidRPr="001B595E" w:rsidRDefault="00DD4E44" w:rsidP="00DD4E44">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Alte articole turnate din fier sau oțel</w:t>
            </w:r>
          </w:p>
        </w:tc>
        <w:tc>
          <w:tcPr>
            <w:tcW w:w="3063" w:type="dxa"/>
          </w:tcPr>
          <w:p w14:paraId="6FDB2834"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DD4E44" w:rsidRPr="001B595E" w14:paraId="7B13FBD7" w14:textId="77777777" w:rsidTr="00535BAB">
        <w:tc>
          <w:tcPr>
            <w:tcW w:w="1683" w:type="dxa"/>
          </w:tcPr>
          <w:p w14:paraId="7CF64D15"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7326</w:t>
            </w:r>
          </w:p>
        </w:tc>
        <w:tc>
          <w:tcPr>
            <w:tcW w:w="4882" w:type="dxa"/>
          </w:tcPr>
          <w:p w14:paraId="0FF827C0" w14:textId="77777777" w:rsidR="00DD4E44" w:rsidRPr="001B595E" w:rsidRDefault="00DD4E44" w:rsidP="00DD4E44">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Alte articole din fier sau oțel</w:t>
            </w:r>
          </w:p>
        </w:tc>
        <w:tc>
          <w:tcPr>
            <w:tcW w:w="3063" w:type="dxa"/>
          </w:tcPr>
          <w:p w14:paraId="3E19B3D0"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bl>
    <w:p w14:paraId="48B159AC"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56C9EAFB"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1B4894AC" w14:textId="77777777" w:rsidR="00DD4E44" w:rsidRPr="001B595E" w:rsidRDefault="00DD4E44" w:rsidP="00535BAB">
      <w:pPr>
        <w:ind w:left="720" w:hanging="720"/>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CAPITOLUL 82</w:t>
      </w:r>
    </w:p>
    <w:p w14:paraId="4A7C5D21" w14:textId="77777777" w:rsidR="00DD4E44" w:rsidRPr="001B595E" w:rsidRDefault="00DD4E44" w:rsidP="00535BAB">
      <w:pPr>
        <w:ind w:left="720" w:hanging="720"/>
        <w:contextualSpacing/>
        <w:jc w:val="center"/>
        <w:rPr>
          <w:rFonts w:ascii="Times New Roman" w:eastAsia="Calibri" w:hAnsi="Times New Roman" w:cs="Times New Roman"/>
          <w:color w:val="000000" w:themeColor="text1"/>
          <w:sz w:val="24"/>
          <w:szCs w:val="24"/>
          <w:lang w:val="en-US"/>
        </w:rPr>
      </w:pPr>
    </w:p>
    <w:p w14:paraId="200DA23E" w14:textId="77777777" w:rsidR="00DD4E44" w:rsidRPr="001B595E" w:rsidRDefault="00DD4E44" w:rsidP="00535BAB">
      <w:pPr>
        <w:contextualSpacing/>
        <w:jc w:val="center"/>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Unelte, unelte, tacâmuri, linguri și furculițe, din metale comune; părți ale acestora din metale comune</w:t>
      </w:r>
    </w:p>
    <w:p w14:paraId="4615E38A"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50C6F5C1" w14:textId="77777777" w:rsidR="00DD4E44" w:rsidRPr="001B595E" w:rsidRDefault="00DD4E44" w:rsidP="00535BAB">
      <w:pPr>
        <w:contextualSpacing/>
        <w:jc w:val="both"/>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Regula primară: Bunuri sau piese produse din semifabricate</w:t>
      </w:r>
    </w:p>
    <w:p w14:paraId="7BCED808"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4942B2D3"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 Țara de origine a unui produs sau a unei părți produse dintr-un semifabricat care, prin aplicarea Regulii interpretative NC 2 litera (a) , este clasificată în aceeași poziție, subpoziție sau subdiviziune cu produsul sau o parte completă sau finită, este țara în care fiecare muchie de lucru, suprafață de lucru și piesă de lucru au fost configurate la forma și dimensiunea finală, cu condiția, în starea sa de import, semifabricatul din care a fost produs:</w:t>
      </w:r>
    </w:p>
    <w:p w14:paraId="1ED335AD" w14:textId="77777777" w:rsidR="00DD4E44" w:rsidRPr="001B595E" w:rsidRDefault="00DD4E44" w:rsidP="00535BAB">
      <w:pPr>
        <w:ind w:left="7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 nu era capabil să funcționeze și</w:t>
      </w:r>
    </w:p>
    <w:p w14:paraId="27BEEC57" w14:textId="77777777" w:rsidR="00DD4E44" w:rsidRPr="001B595E" w:rsidRDefault="00DD4E44" w:rsidP="00535BAB">
      <w:pPr>
        <w:ind w:left="7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(ii) nu a fost avansat dincolo de procesul inițial de ștanțare sau orice procesare necesară pentru a îndepărta materialul de pe platoul de forjare sau din matrița de turnare;</w:t>
      </w:r>
    </w:p>
    <w:p w14:paraId="627D8BD0"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(b) Dacă criteriile de la paragraful (a) nu sunt îndeplinite, țara de origine este țara de origine a spațiului alb din prezentul capitol.</w:t>
      </w:r>
    </w:p>
    <w:p w14:paraId="05698BF9"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3D2B8807" w14:textId="77777777" w:rsidR="00DD4E44" w:rsidRPr="001B595E" w:rsidRDefault="00DD4E44" w:rsidP="00535BAB">
      <w:pPr>
        <w:ind w:left="720" w:hanging="720"/>
        <w:contextualSpacing/>
        <w:jc w:val="both"/>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Regula reziduală a capitolului:</w:t>
      </w:r>
    </w:p>
    <w:p w14:paraId="4A0E53B4" w14:textId="77777777" w:rsidR="00DD4E44" w:rsidRPr="001B595E" w:rsidRDefault="00DD4E44" w:rsidP="00535BAB">
      <w:pPr>
        <w:ind w:left="720" w:hanging="720"/>
        <w:contextualSpacing/>
        <w:jc w:val="both"/>
        <w:rPr>
          <w:rFonts w:ascii="Times New Roman" w:eastAsia="Calibri" w:hAnsi="Times New Roman" w:cs="Times New Roman"/>
          <w:b/>
          <w:bCs/>
          <w:color w:val="000000" w:themeColor="text1"/>
          <w:sz w:val="24"/>
          <w:szCs w:val="24"/>
          <w:lang w:val="en-US"/>
        </w:rPr>
      </w:pPr>
    </w:p>
    <w:p w14:paraId="22ADEE18"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În cazul în care țara de origine nu poate fi determinată prin aplicarea regulilor primare, țara de origine a mărfurilor este țara din care provine cea mai mare parte a materialelor, determinată pe baza valorii materialelor.</w:t>
      </w:r>
    </w:p>
    <w:p w14:paraId="0593D00F"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tbl>
      <w:tblPr>
        <w:tblStyle w:val="TableGrid1"/>
        <w:tblW w:w="0" w:type="auto"/>
        <w:tblLook w:val="04A0" w:firstRow="1" w:lastRow="0" w:firstColumn="1" w:lastColumn="0" w:noHBand="0" w:noVBand="1"/>
      </w:tblPr>
      <w:tblGrid>
        <w:gridCol w:w="1443"/>
        <w:gridCol w:w="5056"/>
        <w:gridCol w:w="3129"/>
      </w:tblGrid>
      <w:tr w:rsidR="001B595E" w:rsidRPr="001B595E" w14:paraId="7A939AC7" w14:textId="77777777" w:rsidTr="00535BAB">
        <w:tc>
          <w:tcPr>
            <w:tcW w:w="1443" w:type="dxa"/>
          </w:tcPr>
          <w:p w14:paraId="12A191EA" w14:textId="77777777" w:rsidR="00DD4E44" w:rsidRPr="001B595E" w:rsidRDefault="00DD4E44" w:rsidP="00DD4E44">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5056" w:type="dxa"/>
          </w:tcPr>
          <w:p w14:paraId="5B6775E7" w14:textId="77777777" w:rsidR="00DD4E44" w:rsidRPr="001B595E" w:rsidRDefault="00DD4E44" w:rsidP="00DD4E44">
            <w:pPr>
              <w:ind w:left="720"/>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129" w:type="dxa"/>
          </w:tcPr>
          <w:p w14:paraId="2B230C17" w14:textId="77777777" w:rsidR="00DD4E44" w:rsidRPr="001B595E" w:rsidRDefault="00DD4E44" w:rsidP="00DD4E44">
            <w:pPr>
              <w:ind w:left="720"/>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369C9082" w14:textId="77777777" w:rsidTr="00535BAB">
        <w:tc>
          <w:tcPr>
            <w:tcW w:w="1443" w:type="dxa"/>
          </w:tcPr>
          <w:p w14:paraId="0BA5CEFD"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8201</w:t>
            </w:r>
          </w:p>
        </w:tc>
        <w:tc>
          <w:tcPr>
            <w:tcW w:w="5056" w:type="dxa"/>
          </w:tcPr>
          <w:p w14:paraId="73027BC6"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Unelte de mână, următoarele: cazmale, lopeți, șapte, târâi, sape, furci și greble; topoare, cârlige și unelte similare de tăiat; tocatoare si tunderi de orice fel; coase, seceri, cuțite de fân, foarfece pentru gard viu, pene de lemn și alte unelte de tipul celor utilizate în agricultură, horticultură sau silvicultură</w:t>
            </w:r>
          </w:p>
        </w:tc>
        <w:tc>
          <w:tcPr>
            <w:tcW w:w="3129" w:type="dxa"/>
          </w:tcPr>
          <w:p w14:paraId="41536027"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21957CF4" w14:textId="77777777" w:rsidTr="00535BAB">
        <w:tc>
          <w:tcPr>
            <w:tcW w:w="1443" w:type="dxa"/>
          </w:tcPr>
          <w:p w14:paraId="2F60AAFC"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8202</w:t>
            </w:r>
          </w:p>
        </w:tc>
        <w:tc>
          <w:tcPr>
            <w:tcW w:w="5056" w:type="dxa"/>
          </w:tcPr>
          <w:p w14:paraId="2A8C64A2"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Ferăstraie de mână; lame pentru ferăstraie de toate tipurile (inclusiv pânze de ferăstrău pentru tăiere, crestare sau fără dinți)</w:t>
            </w:r>
          </w:p>
        </w:tc>
        <w:tc>
          <w:tcPr>
            <w:tcW w:w="3129" w:type="dxa"/>
          </w:tcPr>
          <w:p w14:paraId="66FD6195"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7B273398" w14:textId="77777777" w:rsidTr="00535BAB">
        <w:tc>
          <w:tcPr>
            <w:tcW w:w="1443" w:type="dxa"/>
          </w:tcPr>
          <w:p w14:paraId="7EE75EB9"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8202 10</w:t>
            </w:r>
          </w:p>
        </w:tc>
        <w:tc>
          <w:tcPr>
            <w:tcW w:w="5056" w:type="dxa"/>
          </w:tcPr>
          <w:p w14:paraId="0D29E75B" w14:textId="77777777" w:rsidR="00DD4E44" w:rsidRPr="001B595E" w:rsidRDefault="00DD4E44" w:rsidP="00DD4E44">
            <w:pPr>
              <w:ind w:hanging="22"/>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Ferăstraie de mână</w:t>
            </w:r>
          </w:p>
        </w:tc>
        <w:tc>
          <w:tcPr>
            <w:tcW w:w="3129" w:type="dxa"/>
          </w:tcPr>
          <w:p w14:paraId="1B9D432F"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654066D1" w14:textId="77777777" w:rsidTr="00535BAB">
        <w:tc>
          <w:tcPr>
            <w:tcW w:w="1443" w:type="dxa"/>
          </w:tcPr>
          <w:p w14:paraId="29F34009"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8202 20</w:t>
            </w:r>
          </w:p>
        </w:tc>
        <w:tc>
          <w:tcPr>
            <w:tcW w:w="5056" w:type="dxa"/>
          </w:tcPr>
          <w:p w14:paraId="73EC6FCF" w14:textId="77777777" w:rsidR="00DD4E44" w:rsidRPr="001B595E" w:rsidRDefault="00DD4E44" w:rsidP="00DD4E44">
            <w:pPr>
              <w:ind w:hanging="22"/>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Pânze de ferăstrău cu bandă</w:t>
            </w:r>
          </w:p>
        </w:tc>
        <w:tc>
          <w:tcPr>
            <w:tcW w:w="3129" w:type="dxa"/>
          </w:tcPr>
          <w:p w14:paraId="508A5089"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CTSH</w:t>
            </w:r>
          </w:p>
        </w:tc>
      </w:tr>
      <w:tr w:rsidR="001B595E" w:rsidRPr="001B595E" w14:paraId="1EB08DCB" w14:textId="77777777" w:rsidTr="00535BAB">
        <w:tc>
          <w:tcPr>
            <w:tcW w:w="1443" w:type="dxa"/>
          </w:tcPr>
          <w:p w14:paraId="72B551F7"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p>
        </w:tc>
        <w:tc>
          <w:tcPr>
            <w:tcW w:w="5056" w:type="dxa"/>
          </w:tcPr>
          <w:p w14:paraId="31165C1B" w14:textId="77777777" w:rsidR="00DD4E44" w:rsidRPr="001B595E" w:rsidRDefault="00DD4E44" w:rsidP="00DD4E44">
            <w:pPr>
              <w:ind w:hanging="22"/>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Pânze de ferăstrău circular (inclusiv pânze de ferăstrău pentru tăiere sau crestare):</w:t>
            </w:r>
          </w:p>
        </w:tc>
        <w:tc>
          <w:tcPr>
            <w:tcW w:w="3129" w:type="dxa"/>
          </w:tcPr>
          <w:p w14:paraId="41D83686"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p>
        </w:tc>
      </w:tr>
      <w:tr w:rsidR="001B595E" w:rsidRPr="001B595E" w14:paraId="72D4974B" w14:textId="77777777" w:rsidTr="00535BAB">
        <w:tc>
          <w:tcPr>
            <w:tcW w:w="1443" w:type="dxa"/>
          </w:tcPr>
          <w:p w14:paraId="763C79C9"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8202 31</w:t>
            </w:r>
          </w:p>
        </w:tc>
        <w:tc>
          <w:tcPr>
            <w:tcW w:w="5056" w:type="dxa"/>
          </w:tcPr>
          <w:p w14:paraId="09191A72" w14:textId="77777777" w:rsidR="00DD4E44" w:rsidRPr="001B595E" w:rsidRDefault="00DD4E44" w:rsidP="00DD4E44">
            <w:pPr>
              <w:ind w:hanging="22"/>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Cu partea de lucru din otel</w:t>
            </w:r>
          </w:p>
        </w:tc>
        <w:tc>
          <w:tcPr>
            <w:tcW w:w="3129" w:type="dxa"/>
          </w:tcPr>
          <w:p w14:paraId="231835CC"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CTSH</w:t>
            </w:r>
          </w:p>
        </w:tc>
      </w:tr>
      <w:tr w:rsidR="001B595E" w:rsidRPr="001B595E" w14:paraId="441E8E56" w14:textId="77777777" w:rsidTr="00535BAB">
        <w:tc>
          <w:tcPr>
            <w:tcW w:w="1443" w:type="dxa"/>
          </w:tcPr>
          <w:p w14:paraId="60BCFD53"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8202 39</w:t>
            </w:r>
          </w:p>
        </w:tc>
        <w:tc>
          <w:tcPr>
            <w:tcW w:w="5056" w:type="dxa"/>
          </w:tcPr>
          <w:p w14:paraId="4D4F3457" w14:textId="77777777" w:rsidR="00DD4E44" w:rsidRPr="001B595E" w:rsidRDefault="00DD4E44" w:rsidP="00DD4E44">
            <w:pPr>
              <w:ind w:hanging="22"/>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Altele, inclusiv piese</w:t>
            </w:r>
          </w:p>
        </w:tc>
        <w:tc>
          <w:tcPr>
            <w:tcW w:w="3129" w:type="dxa"/>
          </w:tcPr>
          <w:p w14:paraId="7297C99D"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22B53609" w14:textId="77777777" w:rsidTr="00535BAB">
        <w:tc>
          <w:tcPr>
            <w:tcW w:w="1443" w:type="dxa"/>
          </w:tcPr>
          <w:p w14:paraId="63474E49"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8202 39 (a)</w:t>
            </w:r>
          </w:p>
        </w:tc>
        <w:tc>
          <w:tcPr>
            <w:tcW w:w="5056" w:type="dxa"/>
          </w:tcPr>
          <w:p w14:paraId="41932694" w14:textId="77777777" w:rsidR="00DD4E44" w:rsidRPr="001B595E" w:rsidRDefault="00DD4E44" w:rsidP="00DD4E44">
            <w:pPr>
              <w:ind w:hanging="22"/>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Dinți de ferăstrău și segmente de dinți pentru ferăstraie circulare</w:t>
            </w:r>
          </w:p>
        </w:tc>
        <w:tc>
          <w:tcPr>
            <w:tcW w:w="3129" w:type="dxa"/>
          </w:tcPr>
          <w:p w14:paraId="453BD05C"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25023E0D" w14:textId="77777777" w:rsidTr="00535BAB">
        <w:tc>
          <w:tcPr>
            <w:tcW w:w="1443" w:type="dxa"/>
          </w:tcPr>
          <w:p w14:paraId="1CE6BE3B"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8202 39 (b)</w:t>
            </w:r>
          </w:p>
        </w:tc>
        <w:tc>
          <w:tcPr>
            <w:tcW w:w="5056" w:type="dxa"/>
          </w:tcPr>
          <w:p w14:paraId="5B1C916F" w14:textId="77777777" w:rsidR="00DD4E44" w:rsidRPr="001B595E" w:rsidRDefault="00DD4E44" w:rsidP="00DD4E44">
            <w:pPr>
              <w:ind w:hanging="22"/>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Alte</w:t>
            </w:r>
          </w:p>
        </w:tc>
        <w:tc>
          <w:tcPr>
            <w:tcW w:w="3129" w:type="dxa"/>
          </w:tcPr>
          <w:p w14:paraId="72042B69"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CTSHS</w:t>
            </w:r>
          </w:p>
        </w:tc>
      </w:tr>
      <w:tr w:rsidR="001B595E" w:rsidRPr="001B595E" w14:paraId="19F8C015" w14:textId="77777777" w:rsidTr="00535BAB">
        <w:tc>
          <w:tcPr>
            <w:tcW w:w="1443" w:type="dxa"/>
          </w:tcPr>
          <w:p w14:paraId="62134992"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8202 40</w:t>
            </w:r>
          </w:p>
        </w:tc>
        <w:tc>
          <w:tcPr>
            <w:tcW w:w="5056" w:type="dxa"/>
          </w:tcPr>
          <w:p w14:paraId="18FA3F82" w14:textId="77777777" w:rsidR="00DD4E44" w:rsidRPr="001B595E" w:rsidRDefault="00DD4E44" w:rsidP="00DD4E44">
            <w:pPr>
              <w:ind w:hanging="22"/>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Pânze de ferăstrău cu lanț</w:t>
            </w:r>
          </w:p>
        </w:tc>
        <w:tc>
          <w:tcPr>
            <w:tcW w:w="3129" w:type="dxa"/>
          </w:tcPr>
          <w:p w14:paraId="53630D0E"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04AD1431" w14:textId="77777777" w:rsidTr="00535BAB">
        <w:tc>
          <w:tcPr>
            <w:tcW w:w="1443" w:type="dxa"/>
          </w:tcPr>
          <w:p w14:paraId="76EDB1FA"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8202 40 (a)</w:t>
            </w:r>
          </w:p>
        </w:tc>
        <w:tc>
          <w:tcPr>
            <w:tcW w:w="5056" w:type="dxa"/>
          </w:tcPr>
          <w:p w14:paraId="17D1C78C" w14:textId="77777777" w:rsidR="00DD4E44" w:rsidRPr="001B595E" w:rsidRDefault="00DD4E44" w:rsidP="00DD4E44">
            <w:pPr>
              <w:ind w:hanging="22"/>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Dinți de ferăstrău și segmente de dinți pentru ferăstraie cu lanț</w:t>
            </w:r>
          </w:p>
        </w:tc>
        <w:tc>
          <w:tcPr>
            <w:tcW w:w="3129" w:type="dxa"/>
          </w:tcPr>
          <w:p w14:paraId="65E105EC"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374DD9E8" w14:textId="77777777" w:rsidTr="00535BAB">
        <w:tc>
          <w:tcPr>
            <w:tcW w:w="1443" w:type="dxa"/>
          </w:tcPr>
          <w:p w14:paraId="7EEC4D06"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8202 40 (b)</w:t>
            </w:r>
          </w:p>
        </w:tc>
        <w:tc>
          <w:tcPr>
            <w:tcW w:w="5056" w:type="dxa"/>
          </w:tcPr>
          <w:p w14:paraId="4A53EC58" w14:textId="77777777" w:rsidR="00DD4E44" w:rsidRPr="001B595E" w:rsidRDefault="00DD4E44" w:rsidP="00DD4E44">
            <w:pPr>
              <w:ind w:hanging="22"/>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Alte</w:t>
            </w:r>
          </w:p>
        </w:tc>
        <w:tc>
          <w:tcPr>
            <w:tcW w:w="3129" w:type="dxa"/>
          </w:tcPr>
          <w:p w14:paraId="109ECDE7"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CTSHS</w:t>
            </w:r>
          </w:p>
        </w:tc>
      </w:tr>
      <w:tr w:rsidR="001B595E" w:rsidRPr="001B595E" w14:paraId="66735389" w14:textId="77777777" w:rsidTr="00535BAB">
        <w:tc>
          <w:tcPr>
            <w:tcW w:w="1443" w:type="dxa"/>
          </w:tcPr>
          <w:p w14:paraId="40AD5B98"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p>
        </w:tc>
        <w:tc>
          <w:tcPr>
            <w:tcW w:w="5056" w:type="dxa"/>
          </w:tcPr>
          <w:p w14:paraId="559FA68A" w14:textId="77777777" w:rsidR="00DD4E44" w:rsidRPr="001B595E" w:rsidRDefault="00DD4E44" w:rsidP="00DD4E44">
            <w:pPr>
              <w:ind w:hanging="22"/>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 pânze de ferăstrău:</w:t>
            </w:r>
          </w:p>
        </w:tc>
        <w:tc>
          <w:tcPr>
            <w:tcW w:w="3129" w:type="dxa"/>
          </w:tcPr>
          <w:p w14:paraId="68C4F18B"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p>
        </w:tc>
      </w:tr>
      <w:tr w:rsidR="001B595E" w:rsidRPr="001B595E" w14:paraId="23F7162C" w14:textId="77777777" w:rsidTr="00535BAB">
        <w:tc>
          <w:tcPr>
            <w:tcW w:w="1443" w:type="dxa"/>
          </w:tcPr>
          <w:p w14:paraId="71589A24"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8202 91</w:t>
            </w:r>
          </w:p>
        </w:tc>
        <w:tc>
          <w:tcPr>
            <w:tcW w:w="5056" w:type="dxa"/>
          </w:tcPr>
          <w:p w14:paraId="6F1E3C14" w14:textId="77777777" w:rsidR="00DD4E44" w:rsidRPr="001B595E" w:rsidRDefault="00DD4E44" w:rsidP="00DD4E44">
            <w:pPr>
              <w:ind w:hanging="22"/>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Pânze de ferăstrău drepte, pentru prelucrarea metalelor</w:t>
            </w:r>
          </w:p>
        </w:tc>
        <w:tc>
          <w:tcPr>
            <w:tcW w:w="3129" w:type="dxa"/>
          </w:tcPr>
          <w:p w14:paraId="75F3C5C5"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CTSH</w:t>
            </w:r>
          </w:p>
        </w:tc>
      </w:tr>
      <w:tr w:rsidR="001B595E" w:rsidRPr="001B595E" w14:paraId="689CBDC7" w14:textId="77777777" w:rsidTr="00535BAB">
        <w:tc>
          <w:tcPr>
            <w:tcW w:w="1443" w:type="dxa"/>
          </w:tcPr>
          <w:p w14:paraId="591A5659"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8202 99</w:t>
            </w:r>
          </w:p>
        </w:tc>
        <w:tc>
          <w:tcPr>
            <w:tcW w:w="5056" w:type="dxa"/>
          </w:tcPr>
          <w:p w14:paraId="626F6F4B" w14:textId="77777777" w:rsidR="00DD4E44" w:rsidRPr="001B595E" w:rsidRDefault="00DD4E44" w:rsidP="00DD4E44">
            <w:pPr>
              <w:ind w:hanging="22"/>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Alte</w:t>
            </w:r>
          </w:p>
        </w:tc>
        <w:tc>
          <w:tcPr>
            <w:tcW w:w="3129" w:type="dxa"/>
          </w:tcPr>
          <w:p w14:paraId="680D7DB7"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CTSH</w:t>
            </w:r>
          </w:p>
        </w:tc>
      </w:tr>
      <w:tr w:rsidR="001B595E" w:rsidRPr="001B595E" w14:paraId="554BCCDC" w14:textId="77777777" w:rsidTr="00535BAB">
        <w:tc>
          <w:tcPr>
            <w:tcW w:w="1443" w:type="dxa"/>
          </w:tcPr>
          <w:p w14:paraId="60297580"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8203</w:t>
            </w:r>
          </w:p>
        </w:tc>
        <w:tc>
          <w:tcPr>
            <w:tcW w:w="5056" w:type="dxa"/>
          </w:tcPr>
          <w:p w14:paraId="318D9328" w14:textId="77777777" w:rsidR="00DD4E44" w:rsidRPr="001B595E" w:rsidRDefault="00DD4E44" w:rsidP="00DD4E44">
            <w:pPr>
              <w:ind w:hanging="22"/>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Pile, râpă, clești (inclusiv clești de tăiere), clești, pensete, foarfece de tăiat metale, tăietori de țevi, tăietori de șuruburi, perforatoare și unelte manuale similare</w:t>
            </w:r>
          </w:p>
        </w:tc>
        <w:tc>
          <w:tcPr>
            <w:tcW w:w="3129" w:type="dxa"/>
          </w:tcPr>
          <w:p w14:paraId="1F532F57"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CTSH</w:t>
            </w:r>
          </w:p>
        </w:tc>
      </w:tr>
      <w:tr w:rsidR="001B595E" w:rsidRPr="001B595E" w14:paraId="1B73C779" w14:textId="77777777" w:rsidTr="00535BAB">
        <w:tc>
          <w:tcPr>
            <w:tcW w:w="1443" w:type="dxa"/>
          </w:tcPr>
          <w:p w14:paraId="57FEECDC"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8204</w:t>
            </w:r>
          </w:p>
        </w:tc>
        <w:tc>
          <w:tcPr>
            <w:tcW w:w="5056" w:type="dxa"/>
          </w:tcPr>
          <w:p w14:paraId="69D1A510" w14:textId="77777777" w:rsidR="00DD4E44" w:rsidRPr="001B595E" w:rsidRDefault="00DD4E44" w:rsidP="00DD4E44">
            <w:pPr>
              <w:ind w:hanging="22"/>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chei și chei acționate manual (inclusiv cheile dinamometrice, dar nu includ cheile cu robinet); prize chei interschimbabile, cu sau fără mânere</w:t>
            </w:r>
          </w:p>
        </w:tc>
        <w:tc>
          <w:tcPr>
            <w:tcW w:w="3129" w:type="dxa"/>
          </w:tcPr>
          <w:p w14:paraId="2AB63B4B"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CTSH</w:t>
            </w:r>
          </w:p>
          <w:p w14:paraId="2C0D75FA"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p>
        </w:tc>
      </w:tr>
      <w:tr w:rsidR="001B595E" w:rsidRPr="001B595E" w14:paraId="49179F2F" w14:textId="77777777" w:rsidTr="00535BAB">
        <w:tc>
          <w:tcPr>
            <w:tcW w:w="1443" w:type="dxa"/>
          </w:tcPr>
          <w:p w14:paraId="43B823A8"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8205</w:t>
            </w:r>
          </w:p>
        </w:tc>
        <w:tc>
          <w:tcPr>
            <w:tcW w:w="5056" w:type="dxa"/>
          </w:tcPr>
          <w:p w14:paraId="0A3CAE70" w14:textId="77777777" w:rsidR="00DD4E44" w:rsidRPr="001B595E" w:rsidRDefault="00DD4E44" w:rsidP="00DD4E44">
            <w:pPr>
              <w:ind w:hanging="22"/>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Unelte de mână (inclusiv diamante pentru geamuri), nedenumite sau incluse în altă parte; lămpi de suflare; menghine, cleme și altele asemenea, altele decât accesoriile și părțile pentru mașini-unelte; nicovale; forje portabile; roți de șlefuit acționate manual sau cu pedale cu cadre</w:t>
            </w:r>
          </w:p>
        </w:tc>
        <w:tc>
          <w:tcPr>
            <w:tcW w:w="3129" w:type="dxa"/>
          </w:tcPr>
          <w:p w14:paraId="54FCC053"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p w14:paraId="7F6B0E7C"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p>
        </w:tc>
      </w:tr>
      <w:tr w:rsidR="001B595E" w:rsidRPr="001B595E" w14:paraId="35FF0BF2" w14:textId="77777777" w:rsidTr="00535BAB">
        <w:tc>
          <w:tcPr>
            <w:tcW w:w="1443" w:type="dxa"/>
          </w:tcPr>
          <w:p w14:paraId="2A42BCE5"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8206</w:t>
            </w:r>
          </w:p>
        </w:tc>
        <w:tc>
          <w:tcPr>
            <w:tcW w:w="5056" w:type="dxa"/>
          </w:tcPr>
          <w:p w14:paraId="5D556978" w14:textId="77777777" w:rsidR="00DD4E44" w:rsidRPr="001B595E" w:rsidRDefault="00DD4E44" w:rsidP="00DD4E44">
            <w:pPr>
              <w:ind w:hanging="22"/>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Unelte de la două sau mai multe de la pozițiile 8202 până la 8205, prezentate în seturi pentru vânzarea cu amănuntul</w:t>
            </w:r>
          </w:p>
        </w:tc>
        <w:tc>
          <w:tcPr>
            <w:tcW w:w="3129" w:type="dxa"/>
          </w:tcPr>
          <w:p w14:paraId="30BBF6FD"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6B5E4C11" w14:textId="77777777" w:rsidTr="00535BAB">
        <w:tc>
          <w:tcPr>
            <w:tcW w:w="1443" w:type="dxa"/>
          </w:tcPr>
          <w:p w14:paraId="147A1A0F"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8207</w:t>
            </w:r>
          </w:p>
        </w:tc>
        <w:tc>
          <w:tcPr>
            <w:tcW w:w="5056" w:type="dxa"/>
          </w:tcPr>
          <w:p w14:paraId="2B466E71" w14:textId="77777777" w:rsidR="00DD4E44" w:rsidRPr="001B595E" w:rsidRDefault="00DD4E44" w:rsidP="00DD4E44">
            <w:pPr>
              <w:ind w:hanging="22"/>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Unelte interschimbabile pentru unelte de mână, acţionate sau nu cu motor, sau pentru maşini-unelte (de exemplu, pentru presare, ştanţare, stantare, filetare, găurire, găurire, broşare, frezare, </w:t>
            </w:r>
            <w:r w:rsidRPr="001B595E">
              <w:rPr>
                <w:rFonts w:ascii="Times New Roman" w:eastAsia="Calibri" w:hAnsi="Times New Roman" w:cs="Times New Roman"/>
                <w:color w:val="000000" w:themeColor="text1"/>
                <w:sz w:val="24"/>
                <w:szCs w:val="24"/>
                <w:lang w:val="en-US"/>
              </w:rPr>
              <w:lastRenderedPageBreak/>
              <w:t>strunjire sau înşurubare), inclusiv matriţe pt. tragerea sau extrudarea metalului și instrumente de foraj de rocă sau de foraj</w:t>
            </w:r>
          </w:p>
        </w:tc>
        <w:tc>
          <w:tcPr>
            <w:tcW w:w="3129" w:type="dxa"/>
          </w:tcPr>
          <w:p w14:paraId="4807B958"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După cum se specifică pentru subtitlurile împărțite</w:t>
            </w:r>
          </w:p>
        </w:tc>
      </w:tr>
      <w:tr w:rsidR="001B595E" w:rsidRPr="001B595E" w14:paraId="606630E5" w14:textId="77777777" w:rsidTr="00535BAB">
        <w:tc>
          <w:tcPr>
            <w:tcW w:w="1443" w:type="dxa"/>
          </w:tcPr>
          <w:p w14:paraId="1B9925FC"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p>
        </w:tc>
        <w:tc>
          <w:tcPr>
            <w:tcW w:w="5056" w:type="dxa"/>
          </w:tcPr>
          <w:p w14:paraId="5D52E71F" w14:textId="77777777" w:rsidR="00DD4E44" w:rsidRPr="001B595E" w:rsidRDefault="00DD4E44" w:rsidP="00DD4E44">
            <w:pPr>
              <w:ind w:hanging="22"/>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Unelte de foraj de rocă sau de foraj:</w:t>
            </w:r>
          </w:p>
        </w:tc>
        <w:tc>
          <w:tcPr>
            <w:tcW w:w="3129" w:type="dxa"/>
          </w:tcPr>
          <w:p w14:paraId="50798167"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p>
        </w:tc>
      </w:tr>
      <w:tr w:rsidR="001B595E" w:rsidRPr="001B595E" w14:paraId="33958F21" w14:textId="77777777" w:rsidTr="00535BAB">
        <w:tc>
          <w:tcPr>
            <w:tcW w:w="1443" w:type="dxa"/>
          </w:tcPr>
          <w:p w14:paraId="4B6EB149"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8207 13</w:t>
            </w:r>
          </w:p>
        </w:tc>
        <w:tc>
          <w:tcPr>
            <w:tcW w:w="5056" w:type="dxa"/>
          </w:tcPr>
          <w:p w14:paraId="70940D2A" w14:textId="77777777" w:rsidR="00DD4E44" w:rsidRPr="001B595E" w:rsidRDefault="00DD4E44" w:rsidP="00DD4E44">
            <w:pPr>
              <w:ind w:hanging="22"/>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Cu parte de lucru din cermet</w:t>
            </w:r>
          </w:p>
        </w:tc>
        <w:tc>
          <w:tcPr>
            <w:tcW w:w="3129" w:type="dxa"/>
          </w:tcPr>
          <w:p w14:paraId="7ACA07AE"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CTSH</w:t>
            </w:r>
          </w:p>
        </w:tc>
      </w:tr>
      <w:tr w:rsidR="001B595E" w:rsidRPr="001B595E" w14:paraId="1D97FA2B" w14:textId="77777777" w:rsidTr="00535BAB">
        <w:tc>
          <w:tcPr>
            <w:tcW w:w="1443" w:type="dxa"/>
          </w:tcPr>
          <w:p w14:paraId="0BA0B4A4"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8207 19</w:t>
            </w:r>
          </w:p>
        </w:tc>
        <w:tc>
          <w:tcPr>
            <w:tcW w:w="5056" w:type="dxa"/>
          </w:tcPr>
          <w:p w14:paraId="2F3EAE47" w14:textId="77777777" w:rsidR="00DD4E44" w:rsidRPr="001B595E" w:rsidRDefault="00DD4E44" w:rsidP="00DD4E44">
            <w:pPr>
              <w:ind w:hanging="22"/>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Altele, inclusiv piese</w:t>
            </w:r>
          </w:p>
        </w:tc>
        <w:tc>
          <w:tcPr>
            <w:tcW w:w="3129" w:type="dxa"/>
          </w:tcPr>
          <w:p w14:paraId="12B0A433"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se specifică pentru subtitlurile împărțite</w:t>
            </w:r>
          </w:p>
        </w:tc>
      </w:tr>
      <w:tr w:rsidR="001B595E" w:rsidRPr="001B595E" w14:paraId="66AF6341" w14:textId="77777777" w:rsidTr="00535BAB">
        <w:tc>
          <w:tcPr>
            <w:tcW w:w="1443" w:type="dxa"/>
          </w:tcPr>
          <w:p w14:paraId="6A64FB97"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8207 19 (a)</w:t>
            </w:r>
          </w:p>
        </w:tc>
        <w:tc>
          <w:tcPr>
            <w:tcW w:w="5056" w:type="dxa"/>
          </w:tcPr>
          <w:p w14:paraId="3F14C3FF" w14:textId="77777777" w:rsidR="00DD4E44" w:rsidRPr="001B595E" w:rsidRDefault="00DD4E44" w:rsidP="00DD4E44">
            <w:pPr>
              <w:ind w:hanging="22"/>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Părți</w:t>
            </w:r>
          </w:p>
        </w:tc>
        <w:tc>
          <w:tcPr>
            <w:tcW w:w="3129" w:type="dxa"/>
          </w:tcPr>
          <w:p w14:paraId="1AAFD5F2"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61AB7095" w14:textId="77777777" w:rsidTr="00535BAB">
        <w:tc>
          <w:tcPr>
            <w:tcW w:w="1443" w:type="dxa"/>
          </w:tcPr>
          <w:p w14:paraId="717F933F"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8207 19 (b)</w:t>
            </w:r>
          </w:p>
        </w:tc>
        <w:tc>
          <w:tcPr>
            <w:tcW w:w="5056" w:type="dxa"/>
          </w:tcPr>
          <w:p w14:paraId="4640C189" w14:textId="77777777" w:rsidR="00DD4E44" w:rsidRPr="001B595E" w:rsidRDefault="00DD4E44" w:rsidP="00DD4E44">
            <w:pPr>
              <w:ind w:left="720" w:hanging="7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 Alte</w:t>
            </w:r>
          </w:p>
        </w:tc>
        <w:tc>
          <w:tcPr>
            <w:tcW w:w="3129" w:type="dxa"/>
          </w:tcPr>
          <w:p w14:paraId="3D4D831B"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CTSHS</w:t>
            </w:r>
          </w:p>
        </w:tc>
      </w:tr>
      <w:tr w:rsidR="001B595E" w:rsidRPr="001B595E" w14:paraId="291469D1" w14:textId="77777777" w:rsidTr="00535BAB">
        <w:tc>
          <w:tcPr>
            <w:tcW w:w="1443" w:type="dxa"/>
          </w:tcPr>
          <w:p w14:paraId="090AF2CD"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8207 20</w:t>
            </w:r>
          </w:p>
        </w:tc>
        <w:tc>
          <w:tcPr>
            <w:tcW w:w="5056" w:type="dxa"/>
          </w:tcPr>
          <w:p w14:paraId="041160D1" w14:textId="77777777" w:rsidR="00DD4E44" w:rsidRPr="001B595E" w:rsidRDefault="00DD4E44" w:rsidP="00DD4E44">
            <w:pPr>
              <w:ind w:left="720" w:hanging="7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Filiere pentru trefilarea sau extrudarea metalului</w:t>
            </w:r>
          </w:p>
        </w:tc>
        <w:tc>
          <w:tcPr>
            <w:tcW w:w="3129" w:type="dxa"/>
          </w:tcPr>
          <w:p w14:paraId="29BBEA33"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CTSH</w:t>
            </w:r>
          </w:p>
        </w:tc>
      </w:tr>
      <w:tr w:rsidR="001B595E" w:rsidRPr="001B595E" w14:paraId="2959B360" w14:textId="77777777" w:rsidTr="00535BAB">
        <w:tc>
          <w:tcPr>
            <w:tcW w:w="1443" w:type="dxa"/>
          </w:tcPr>
          <w:p w14:paraId="0F2C2EC0"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8207 30</w:t>
            </w:r>
          </w:p>
        </w:tc>
        <w:tc>
          <w:tcPr>
            <w:tcW w:w="5056" w:type="dxa"/>
          </w:tcPr>
          <w:p w14:paraId="2D0A3B97" w14:textId="77777777" w:rsidR="00DD4E44" w:rsidRPr="001B595E" w:rsidRDefault="00DD4E44" w:rsidP="00DD4E44">
            <w:pPr>
              <w:ind w:left="720" w:hanging="7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Unelte pentru presare, ștanțare sau ștanțare</w:t>
            </w:r>
          </w:p>
        </w:tc>
        <w:tc>
          <w:tcPr>
            <w:tcW w:w="3129" w:type="dxa"/>
          </w:tcPr>
          <w:p w14:paraId="7C9CE066"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CTSH</w:t>
            </w:r>
          </w:p>
        </w:tc>
      </w:tr>
      <w:tr w:rsidR="001B595E" w:rsidRPr="001B595E" w14:paraId="7450FE8A" w14:textId="77777777" w:rsidTr="00535BAB">
        <w:tc>
          <w:tcPr>
            <w:tcW w:w="1443" w:type="dxa"/>
          </w:tcPr>
          <w:p w14:paraId="71432956"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8207 40</w:t>
            </w:r>
          </w:p>
        </w:tc>
        <w:tc>
          <w:tcPr>
            <w:tcW w:w="5056" w:type="dxa"/>
          </w:tcPr>
          <w:p w14:paraId="3895C2AD" w14:textId="77777777" w:rsidR="00DD4E44" w:rsidRPr="001B595E" w:rsidRDefault="00DD4E44" w:rsidP="00DD4E44">
            <w:pPr>
              <w:ind w:left="720" w:hanging="7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Instrumente pentru filetare sau filetare</w:t>
            </w:r>
          </w:p>
        </w:tc>
        <w:tc>
          <w:tcPr>
            <w:tcW w:w="3129" w:type="dxa"/>
          </w:tcPr>
          <w:p w14:paraId="645A3931"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CTSH</w:t>
            </w:r>
          </w:p>
        </w:tc>
      </w:tr>
      <w:tr w:rsidR="001B595E" w:rsidRPr="001B595E" w14:paraId="5A5F5F30" w14:textId="77777777" w:rsidTr="00535BAB">
        <w:tc>
          <w:tcPr>
            <w:tcW w:w="1443" w:type="dxa"/>
          </w:tcPr>
          <w:p w14:paraId="6241E9FE"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8207 50</w:t>
            </w:r>
          </w:p>
        </w:tc>
        <w:tc>
          <w:tcPr>
            <w:tcW w:w="5056" w:type="dxa"/>
          </w:tcPr>
          <w:p w14:paraId="15BAAAD7" w14:textId="77777777" w:rsidR="00DD4E44" w:rsidRPr="001B595E" w:rsidRDefault="00DD4E44" w:rsidP="00DD4E44">
            <w:pPr>
              <w:ind w:left="720" w:hanging="7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Unelte pentru foraj, altele decât pentru forarea rocii</w:t>
            </w:r>
          </w:p>
        </w:tc>
        <w:tc>
          <w:tcPr>
            <w:tcW w:w="3129" w:type="dxa"/>
          </w:tcPr>
          <w:p w14:paraId="3538AD5B"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CTSH</w:t>
            </w:r>
          </w:p>
        </w:tc>
      </w:tr>
      <w:tr w:rsidR="001B595E" w:rsidRPr="001B595E" w14:paraId="39614B3A" w14:textId="77777777" w:rsidTr="00535BAB">
        <w:tc>
          <w:tcPr>
            <w:tcW w:w="1443" w:type="dxa"/>
          </w:tcPr>
          <w:p w14:paraId="17D39A31"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8207 60</w:t>
            </w:r>
          </w:p>
        </w:tc>
        <w:tc>
          <w:tcPr>
            <w:tcW w:w="5056" w:type="dxa"/>
          </w:tcPr>
          <w:p w14:paraId="2BCF16E7" w14:textId="77777777" w:rsidR="00DD4E44" w:rsidRPr="001B595E" w:rsidRDefault="00DD4E44" w:rsidP="00DD4E44">
            <w:pPr>
              <w:ind w:left="720" w:hanging="7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Scule pentru alezit sau broșare</w:t>
            </w:r>
          </w:p>
        </w:tc>
        <w:tc>
          <w:tcPr>
            <w:tcW w:w="3129" w:type="dxa"/>
          </w:tcPr>
          <w:p w14:paraId="42AE723C"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CTSH</w:t>
            </w:r>
          </w:p>
        </w:tc>
      </w:tr>
      <w:tr w:rsidR="001B595E" w:rsidRPr="001B595E" w14:paraId="386F2901" w14:textId="77777777" w:rsidTr="00535BAB">
        <w:tc>
          <w:tcPr>
            <w:tcW w:w="1443" w:type="dxa"/>
          </w:tcPr>
          <w:p w14:paraId="648FCB55"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8207 70</w:t>
            </w:r>
          </w:p>
        </w:tc>
        <w:tc>
          <w:tcPr>
            <w:tcW w:w="5056" w:type="dxa"/>
          </w:tcPr>
          <w:p w14:paraId="7B785EDB" w14:textId="77777777" w:rsidR="00DD4E44" w:rsidRPr="001B595E" w:rsidRDefault="00DD4E44" w:rsidP="00DD4E44">
            <w:pPr>
              <w:ind w:left="720" w:hanging="7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Scule pentru frezare</w:t>
            </w:r>
          </w:p>
        </w:tc>
        <w:tc>
          <w:tcPr>
            <w:tcW w:w="3129" w:type="dxa"/>
          </w:tcPr>
          <w:p w14:paraId="53DBF5BD"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CTSH</w:t>
            </w:r>
          </w:p>
        </w:tc>
      </w:tr>
      <w:tr w:rsidR="001B595E" w:rsidRPr="001B595E" w14:paraId="50B47A0F" w14:textId="77777777" w:rsidTr="00535BAB">
        <w:tc>
          <w:tcPr>
            <w:tcW w:w="1443" w:type="dxa"/>
          </w:tcPr>
          <w:p w14:paraId="1B84E0EF"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8207 80</w:t>
            </w:r>
          </w:p>
        </w:tc>
        <w:tc>
          <w:tcPr>
            <w:tcW w:w="5056" w:type="dxa"/>
          </w:tcPr>
          <w:p w14:paraId="53B5F4EF" w14:textId="77777777" w:rsidR="00DD4E44" w:rsidRPr="001B595E" w:rsidRDefault="00DD4E44" w:rsidP="00DD4E44">
            <w:pPr>
              <w:ind w:left="720" w:hanging="7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Scule pentru strunjire</w:t>
            </w:r>
          </w:p>
        </w:tc>
        <w:tc>
          <w:tcPr>
            <w:tcW w:w="3129" w:type="dxa"/>
          </w:tcPr>
          <w:p w14:paraId="068252F0"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CTSH</w:t>
            </w:r>
          </w:p>
        </w:tc>
      </w:tr>
      <w:tr w:rsidR="00DD4E44" w:rsidRPr="001B595E" w14:paraId="5614860E" w14:textId="77777777" w:rsidTr="00535BAB">
        <w:tc>
          <w:tcPr>
            <w:tcW w:w="1443" w:type="dxa"/>
          </w:tcPr>
          <w:p w14:paraId="36BB661E"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8207 90</w:t>
            </w:r>
          </w:p>
        </w:tc>
        <w:tc>
          <w:tcPr>
            <w:tcW w:w="5056" w:type="dxa"/>
          </w:tcPr>
          <w:p w14:paraId="4E49707A" w14:textId="77777777" w:rsidR="00DD4E44" w:rsidRPr="001B595E" w:rsidRDefault="00DD4E44" w:rsidP="00DD4E44">
            <w:pPr>
              <w:ind w:left="720" w:hanging="7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Alte unelte interschimbabile</w:t>
            </w:r>
          </w:p>
        </w:tc>
        <w:tc>
          <w:tcPr>
            <w:tcW w:w="3129" w:type="dxa"/>
          </w:tcPr>
          <w:p w14:paraId="726CE184" w14:textId="77777777" w:rsidR="00DD4E44" w:rsidRPr="001B595E" w:rsidRDefault="00DD4E44" w:rsidP="00DD4E44">
            <w:pPr>
              <w:ind w:left="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CTSH</w:t>
            </w:r>
          </w:p>
        </w:tc>
      </w:tr>
    </w:tbl>
    <w:p w14:paraId="6C679FB9"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5E6777D6"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426D41DB"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SECȚIUNEA XVI</w:t>
      </w:r>
    </w:p>
    <w:p w14:paraId="748444B9"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p>
    <w:p w14:paraId="114D6911" w14:textId="77777777" w:rsidR="00DD4E44" w:rsidRPr="001B595E" w:rsidRDefault="00DD4E44" w:rsidP="00535BAB">
      <w:pPr>
        <w:contextualSpacing/>
        <w:jc w:val="center"/>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MAŞINI ŞI APARATE MECANICE; ECHIPAMENT ELECTRIC; PĂRȚI ALE ACESTORA; ÎNREGISTROARE ȘI REPRODUCĂTOARE DE SUNET, ÎNREGISTROARE ȘI REPRODUCătoare DE IMAGINI ȘI SUNET DE TELEVIZIUNE ȘI PĂRȚI ȘI ACCESORII ALE ACESTE ARTICOLE</w:t>
      </w:r>
    </w:p>
    <w:p w14:paraId="61C46E64" w14:textId="77777777" w:rsidR="00DD4E44" w:rsidRPr="001B595E" w:rsidRDefault="00DD4E44" w:rsidP="00535BAB">
      <w:pPr>
        <w:contextualSpacing/>
        <w:jc w:val="center"/>
        <w:rPr>
          <w:rFonts w:ascii="Times New Roman" w:eastAsia="Calibri" w:hAnsi="Times New Roman" w:cs="Times New Roman"/>
          <w:b/>
          <w:bCs/>
          <w:color w:val="000000" w:themeColor="text1"/>
          <w:sz w:val="24"/>
          <w:szCs w:val="24"/>
          <w:lang w:val="en-US"/>
        </w:rPr>
      </w:pPr>
    </w:p>
    <w:p w14:paraId="47CBDB87"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CAPITOLUL 84</w:t>
      </w:r>
    </w:p>
    <w:p w14:paraId="72B1A4C7"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p>
    <w:p w14:paraId="240B6539" w14:textId="77777777" w:rsidR="00DD4E44" w:rsidRPr="001B595E" w:rsidRDefault="00DD4E44" w:rsidP="00535BAB">
      <w:pPr>
        <w:contextualSpacing/>
        <w:jc w:val="center"/>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Reactoare nucleare, cazane, mașini și aparate mecanice; părți ale acestuia</w:t>
      </w:r>
    </w:p>
    <w:p w14:paraId="64370A28" w14:textId="77777777" w:rsidR="00DD4E44" w:rsidRPr="001B595E" w:rsidRDefault="00DD4E44" w:rsidP="00535BAB">
      <w:pPr>
        <w:contextualSpacing/>
        <w:jc w:val="center"/>
        <w:rPr>
          <w:rFonts w:ascii="Times New Roman" w:eastAsia="Calibri" w:hAnsi="Times New Roman" w:cs="Times New Roman"/>
          <w:b/>
          <w:bCs/>
          <w:color w:val="000000" w:themeColor="text1"/>
          <w:sz w:val="24"/>
          <w:szCs w:val="24"/>
          <w:lang w:val="en-US"/>
        </w:rPr>
      </w:pPr>
    </w:p>
    <w:p w14:paraId="2E8D8131" w14:textId="77777777" w:rsidR="00DD4E44" w:rsidRPr="001B595E" w:rsidRDefault="00DD4E44" w:rsidP="00535BAB">
      <w:pPr>
        <w:contextualSpacing/>
        <w:jc w:val="both"/>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Regulă principală: Piese și accesorii produse din semifabricate:</w:t>
      </w:r>
    </w:p>
    <w:p w14:paraId="05A1F46B"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312A6884"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 Țara de origine a mărfurilor care sunt produse din semifabricate care, prin aplicarea Regulii interpretative NC 2 litera (a), sunt clasificate în aceeași poziție, subpoziție sau subdiviziune ca și mărfurile complete sau finite, este țara în care semifabricatul a fost terminat, cu condiția finisării incluse configurarea la forma finală prin îndepărtarea materialului (altul decât prin șlefuire sau lustruire sau ambele) sau prin procese de formare cum ar fi îndoirea, ciocanul, presarea sau ștanțarea.</w:t>
      </w:r>
    </w:p>
    <w:p w14:paraId="42F859E8"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4C9DFDD6"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(2) Alineatul 1 de mai sus se aplică mărfurilor care pot fi clasificate în prevederi pentru piese sau piese și accesorii, inclusiv mărfurilor denumite în mod specific conform acestor prevederi.</w:t>
      </w:r>
    </w:p>
    <w:p w14:paraId="641FCB70"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32CC7994" w14:textId="77777777" w:rsidR="00DD4E44" w:rsidRPr="001B595E" w:rsidRDefault="00DD4E44" w:rsidP="00535BAB">
      <w:pPr>
        <w:ind w:left="720" w:hanging="720"/>
        <w:contextualSpacing/>
        <w:jc w:val="both"/>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Definiția „Assembly of semi-conductor products”</w:t>
      </w:r>
    </w:p>
    <w:p w14:paraId="69610033" w14:textId="77777777" w:rsidR="00DD4E44" w:rsidRPr="001B595E" w:rsidRDefault="00DD4E44" w:rsidP="00535BAB">
      <w:pPr>
        <w:ind w:left="720" w:hanging="720"/>
        <w:contextualSpacing/>
        <w:jc w:val="both"/>
        <w:rPr>
          <w:rFonts w:ascii="Times New Roman" w:eastAsia="Calibri" w:hAnsi="Times New Roman" w:cs="Times New Roman"/>
          <w:b/>
          <w:bCs/>
          <w:color w:val="000000" w:themeColor="text1"/>
          <w:sz w:val="24"/>
          <w:szCs w:val="24"/>
          <w:lang w:val="en-US"/>
        </w:rPr>
      </w:pPr>
    </w:p>
    <w:p w14:paraId="495191C6"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Regula principală „Asamblarea produselor semiconductoare”, utilizată în tabelul de mai jos, înseamnă o schimbare de la cipuri, zaruri sau alte produse semiconductoare la cipuri, zaruri sau alte produse semiconductoare care sunt ambalate sau montate pe un mediu comun. pentru conectare sau conectat și apoi montat. Asamblarea produselor semiconductoare nu va fi considerată o operațiune minimă.</w:t>
      </w:r>
    </w:p>
    <w:p w14:paraId="59522C53"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407B4C5C" w14:textId="77777777" w:rsidR="00DD4E44" w:rsidRPr="001B595E" w:rsidRDefault="00DD4E44" w:rsidP="00535BAB">
      <w:pPr>
        <w:contextualSpacing/>
        <w:jc w:val="both"/>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Note de capitol</w:t>
      </w:r>
    </w:p>
    <w:p w14:paraId="552D47F4" w14:textId="77777777" w:rsidR="00DD4E44" w:rsidRPr="001B595E" w:rsidRDefault="00DD4E44" w:rsidP="00535BAB">
      <w:pPr>
        <w:contextualSpacing/>
        <w:jc w:val="both"/>
        <w:rPr>
          <w:rFonts w:ascii="Times New Roman" w:eastAsia="Calibri" w:hAnsi="Times New Roman" w:cs="Times New Roman"/>
          <w:b/>
          <w:bCs/>
          <w:color w:val="000000" w:themeColor="text1"/>
          <w:sz w:val="24"/>
          <w:szCs w:val="24"/>
          <w:lang w:val="en-US"/>
        </w:rPr>
      </w:pPr>
    </w:p>
    <w:p w14:paraId="452E3003"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 xml:space="preserve">Nota 1: Colectare de piese </w:t>
      </w:r>
      <w:r w:rsidRPr="001B595E">
        <w:rPr>
          <w:rFonts w:ascii="Times New Roman" w:eastAsia="Calibri" w:hAnsi="Times New Roman" w:cs="Times New Roman"/>
          <w:color w:val="000000" w:themeColor="text1"/>
          <w:sz w:val="24"/>
          <w:szCs w:val="24"/>
          <w:lang w:val="en-US"/>
        </w:rPr>
        <w:t>:</w:t>
      </w:r>
    </w:p>
    <w:p w14:paraId="17F4AACD"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2049276F"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o modificare a clasificării rezultă din aplicarea regulii interpretative NC 2 (a) în ceea ce privește colecțiile de părți care sunt prezentate ca articole neasamblate de la o altă poziție sau subpoziție, părțile individuale își păstrează originea înainte de această colectare.</w:t>
      </w:r>
    </w:p>
    <w:p w14:paraId="317A8034" w14:textId="77777777" w:rsidR="00DD4E44" w:rsidRPr="001B595E" w:rsidRDefault="00DD4E44" w:rsidP="00535BAB">
      <w:pPr>
        <w:contextualSpacing/>
        <w:jc w:val="both"/>
        <w:rPr>
          <w:rFonts w:ascii="Times New Roman" w:eastAsia="Calibri" w:hAnsi="Times New Roman" w:cs="Times New Roman"/>
          <w:b/>
          <w:bCs/>
          <w:color w:val="000000" w:themeColor="text1"/>
          <w:sz w:val="24"/>
          <w:szCs w:val="24"/>
          <w:lang w:val="en-US"/>
        </w:rPr>
      </w:pPr>
    </w:p>
    <w:p w14:paraId="43950B2E"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 xml:space="preserve">Nota 2: Asamblarea colecției de piese </w:t>
      </w:r>
      <w:r w:rsidRPr="001B595E">
        <w:rPr>
          <w:rFonts w:ascii="Times New Roman" w:eastAsia="Calibri" w:hAnsi="Times New Roman" w:cs="Times New Roman"/>
          <w:color w:val="000000" w:themeColor="text1"/>
          <w:sz w:val="24"/>
          <w:szCs w:val="24"/>
          <w:lang w:val="en-US"/>
        </w:rPr>
        <w:t>:</w:t>
      </w:r>
    </w:p>
    <w:p w14:paraId="47DAB7B5"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2CC665FC"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Mărfurile asamblate dintr-o colecție de piese clasificate drept bun asamblat prin aplicarea Regulii interpretative 2 CN vor avea originea în țara de asamblare, cu condiția ca ansamblul ar fi îndeplinit regula principală pentru bun dacă fiecare dintre părți ar fi fost prezentată separat și nu ca o colecție</w:t>
      </w:r>
    </w:p>
    <w:p w14:paraId="5243361C" w14:textId="77777777" w:rsidR="00DD4E44" w:rsidRPr="001B595E" w:rsidRDefault="00DD4E44" w:rsidP="00535BAB">
      <w:pPr>
        <w:contextualSpacing/>
        <w:jc w:val="both"/>
        <w:rPr>
          <w:rFonts w:ascii="Times New Roman" w:eastAsia="Calibri" w:hAnsi="Times New Roman" w:cs="Times New Roman"/>
          <w:b/>
          <w:bCs/>
          <w:color w:val="000000" w:themeColor="text1"/>
          <w:sz w:val="24"/>
          <w:szCs w:val="24"/>
          <w:lang w:val="en-US"/>
        </w:rPr>
      </w:pPr>
    </w:p>
    <w:p w14:paraId="777FA789"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 xml:space="preserve">Nota 3: Dezasamblarea mărfurilor </w:t>
      </w:r>
      <w:r w:rsidRPr="001B595E">
        <w:rPr>
          <w:rFonts w:ascii="Times New Roman" w:eastAsia="Calibri" w:hAnsi="Times New Roman" w:cs="Times New Roman"/>
          <w:color w:val="000000" w:themeColor="text1"/>
          <w:sz w:val="24"/>
          <w:szCs w:val="24"/>
          <w:lang w:val="en-US"/>
        </w:rPr>
        <w:t>:</w:t>
      </w:r>
    </w:p>
    <w:p w14:paraId="774B2B07"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19BE99EA"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O schimbare de clasificare care rezultă din dezasamblarea mărfurilor nu va fi considerată modificarea cerută de regula prevăzută în tabelul „reguli de listă”. Țara de origine a pieselor recuperate din mărfuri este țara în care piesele sunt recuperate, cu excepția cazului în care importatorul, exportatorul sau orice persoană cu o cauză justificată pentru a determina originea pieselor demonstrează o altă țară de origine pe baza unor dovezi verificabile. .</w:t>
      </w:r>
    </w:p>
    <w:p w14:paraId="40236EEA"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2A62D6BC" w14:textId="77777777" w:rsidR="00DD4E44" w:rsidRPr="001B595E" w:rsidRDefault="00DD4E44" w:rsidP="00535BAB">
      <w:pPr>
        <w:ind w:left="720" w:hanging="7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 xml:space="preserve">Regula reziduală a capitolului </w:t>
      </w:r>
      <w:r w:rsidRPr="001B595E">
        <w:rPr>
          <w:rFonts w:ascii="Times New Roman" w:eastAsia="Calibri" w:hAnsi="Times New Roman" w:cs="Times New Roman"/>
          <w:color w:val="000000" w:themeColor="text1"/>
          <w:sz w:val="24"/>
          <w:szCs w:val="24"/>
          <w:lang w:val="en-US"/>
        </w:rPr>
        <w:t>:</w:t>
      </w:r>
    </w:p>
    <w:p w14:paraId="2CD4A7F7" w14:textId="77777777" w:rsidR="00DD4E44" w:rsidRPr="001B595E" w:rsidRDefault="00DD4E44" w:rsidP="00535BAB">
      <w:pPr>
        <w:ind w:left="720" w:hanging="720"/>
        <w:contextualSpacing/>
        <w:jc w:val="both"/>
        <w:rPr>
          <w:rFonts w:ascii="Times New Roman" w:eastAsia="Calibri" w:hAnsi="Times New Roman" w:cs="Times New Roman"/>
          <w:color w:val="000000" w:themeColor="text1"/>
          <w:sz w:val="24"/>
          <w:szCs w:val="24"/>
          <w:lang w:val="en-US"/>
        </w:rPr>
      </w:pPr>
    </w:p>
    <w:p w14:paraId="753C7503"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țara de origine a mărfurilor este țara din care provine cea mai mare parte a materialelor, determinată pe baza valorii materialelor.</w:t>
      </w:r>
    </w:p>
    <w:p w14:paraId="2B61DC77"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tbl>
      <w:tblPr>
        <w:tblStyle w:val="TableGrid1"/>
        <w:tblW w:w="0" w:type="auto"/>
        <w:tblLook w:val="04A0" w:firstRow="1" w:lastRow="0" w:firstColumn="1" w:lastColumn="0" w:noHBand="0" w:noVBand="1"/>
      </w:tblPr>
      <w:tblGrid>
        <w:gridCol w:w="1443"/>
        <w:gridCol w:w="5056"/>
        <w:gridCol w:w="3129"/>
      </w:tblGrid>
      <w:tr w:rsidR="001B595E" w:rsidRPr="001B595E" w14:paraId="72F7B5DD" w14:textId="77777777" w:rsidTr="00535BAB">
        <w:tc>
          <w:tcPr>
            <w:tcW w:w="1443" w:type="dxa"/>
          </w:tcPr>
          <w:p w14:paraId="64539C1E" w14:textId="77777777" w:rsidR="00DD4E44" w:rsidRPr="001B595E" w:rsidRDefault="00DD4E44" w:rsidP="00DD4E44">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5056" w:type="dxa"/>
          </w:tcPr>
          <w:p w14:paraId="76991166" w14:textId="77777777" w:rsidR="00DD4E44" w:rsidRPr="001B595E" w:rsidRDefault="00DD4E44" w:rsidP="00DD4E44">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129" w:type="dxa"/>
          </w:tcPr>
          <w:p w14:paraId="693D6279" w14:textId="77777777" w:rsidR="00DD4E44" w:rsidRPr="001B595E" w:rsidRDefault="00DD4E44" w:rsidP="00DD4E44">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4AAF93F5" w14:textId="77777777" w:rsidTr="00535BAB">
        <w:tc>
          <w:tcPr>
            <w:tcW w:w="1443" w:type="dxa"/>
          </w:tcPr>
          <w:p w14:paraId="2408CD6F"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8443</w:t>
            </w:r>
          </w:p>
        </w:tc>
        <w:tc>
          <w:tcPr>
            <w:tcW w:w="5056" w:type="dxa"/>
          </w:tcPr>
          <w:p w14:paraId="00BDCF67"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Aparate de fotocopiere care încorporează un sistem optic sau de tip contact</w:t>
            </w:r>
          </w:p>
        </w:tc>
        <w:tc>
          <w:tcPr>
            <w:tcW w:w="3129" w:type="dxa"/>
          </w:tcPr>
          <w:p w14:paraId="0CCA5F1D"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1EA8ADAF" w14:textId="77777777" w:rsidTr="00535BAB">
        <w:tc>
          <w:tcPr>
            <w:tcW w:w="1443" w:type="dxa"/>
          </w:tcPr>
          <w:p w14:paraId="4CCBFABA"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8473</w:t>
            </w:r>
          </w:p>
        </w:tc>
        <w:tc>
          <w:tcPr>
            <w:tcW w:w="5056" w:type="dxa"/>
          </w:tcPr>
          <w:p w14:paraId="485E9620"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Module de memorie</w:t>
            </w:r>
          </w:p>
        </w:tc>
        <w:tc>
          <w:tcPr>
            <w:tcW w:w="3129" w:type="dxa"/>
          </w:tcPr>
          <w:p w14:paraId="6FB21A52"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sau Asamblarea produselor semiconductoare</w:t>
            </w:r>
          </w:p>
        </w:tc>
      </w:tr>
      <w:tr w:rsidR="00DD4E44" w:rsidRPr="001B595E" w14:paraId="68784BA9" w14:textId="77777777" w:rsidTr="00535BAB">
        <w:tc>
          <w:tcPr>
            <w:tcW w:w="1443" w:type="dxa"/>
          </w:tcPr>
          <w:p w14:paraId="481BC9A5"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8482</w:t>
            </w:r>
          </w:p>
        </w:tc>
        <w:tc>
          <w:tcPr>
            <w:tcW w:w="5056" w:type="dxa"/>
          </w:tcPr>
          <w:p w14:paraId="6D13AC2F"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Rulmenți cu bile, cu role sau cu ace, asamblați</w:t>
            </w:r>
          </w:p>
        </w:tc>
        <w:tc>
          <w:tcPr>
            <w:tcW w:w="3129" w:type="dxa"/>
          </w:tcPr>
          <w:p w14:paraId="26C180D6" w14:textId="77777777" w:rsidR="00DD4E44" w:rsidRPr="001B595E" w:rsidRDefault="00DD4E44" w:rsidP="00DD4E44">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Asamblare precedată de tratament termic, șlefuire și lustruire a inelelor interioare și exterioare</w:t>
            </w:r>
          </w:p>
        </w:tc>
      </w:tr>
    </w:tbl>
    <w:p w14:paraId="69FB7BE4"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6FCCD070"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1F654722"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CAPITOLUL 85</w:t>
      </w:r>
    </w:p>
    <w:p w14:paraId="0B66B34E" w14:textId="77777777" w:rsidR="00DD4E44" w:rsidRPr="001B595E" w:rsidRDefault="00DD4E44" w:rsidP="00535BAB">
      <w:pPr>
        <w:contextualSpacing/>
        <w:jc w:val="center"/>
        <w:rPr>
          <w:rFonts w:ascii="Times New Roman" w:eastAsia="Calibri" w:hAnsi="Times New Roman" w:cs="Times New Roman"/>
          <w:color w:val="000000" w:themeColor="text1"/>
          <w:sz w:val="24"/>
          <w:szCs w:val="24"/>
          <w:lang w:val="en-US"/>
        </w:rPr>
      </w:pPr>
    </w:p>
    <w:p w14:paraId="7DF9638A" w14:textId="77777777" w:rsidR="00DD4E44" w:rsidRPr="001B595E" w:rsidRDefault="00DD4E44" w:rsidP="00535BAB">
      <w:pPr>
        <w:contextualSpacing/>
        <w:jc w:val="center"/>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Mașini și echipamente electrice și părți ale acestora; înregistratoare de sunet și</w:t>
      </w:r>
    </w:p>
    <w:p w14:paraId="636CABC7" w14:textId="77777777" w:rsidR="00DD4E44" w:rsidRPr="001B595E" w:rsidRDefault="00DD4E44" w:rsidP="00535BAB">
      <w:pPr>
        <w:contextualSpacing/>
        <w:jc w:val="center"/>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aparate de reproducere, aparate de înregistrare și reproducere a imaginilor și sunetului de televiziune, precum și părți și accesorii pentru astfel de articole</w:t>
      </w:r>
    </w:p>
    <w:p w14:paraId="5B06DADE" w14:textId="77777777" w:rsidR="00DD4E44" w:rsidRPr="001B595E" w:rsidRDefault="00DD4E44" w:rsidP="00535BAB">
      <w:pPr>
        <w:contextualSpacing/>
        <w:jc w:val="center"/>
        <w:rPr>
          <w:rFonts w:ascii="Times New Roman" w:eastAsia="Calibri" w:hAnsi="Times New Roman" w:cs="Times New Roman"/>
          <w:b/>
          <w:bCs/>
          <w:color w:val="000000" w:themeColor="text1"/>
          <w:sz w:val="24"/>
          <w:szCs w:val="24"/>
          <w:lang w:val="en-US"/>
        </w:rPr>
      </w:pPr>
    </w:p>
    <w:p w14:paraId="31074DDE"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 xml:space="preserve">Regulă principală: Piese și accesorii produse din semifabricate </w:t>
      </w:r>
      <w:r w:rsidRPr="001B595E">
        <w:rPr>
          <w:rFonts w:ascii="Times New Roman" w:eastAsia="Calibri" w:hAnsi="Times New Roman" w:cs="Times New Roman"/>
          <w:color w:val="000000" w:themeColor="text1"/>
          <w:sz w:val="24"/>
          <w:szCs w:val="24"/>
          <w:lang w:val="en-US"/>
        </w:rPr>
        <w:t>:</w:t>
      </w:r>
    </w:p>
    <w:p w14:paraId="0043019D"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25A18DD9"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 Țara de origine a mărfurilor care sunt produse din semifabricate care, prin aplicarea Regulii interpretative NC 2 litera (a), sunt clasificate în aceeași poziție, subpoziție sau subdiviziune ca și mărfurile complete sau finite, este țara în care semifabricatul a fost terminat, cu condiția ca finisarea să includă configurarea la forma finală prin îndepărtarea materialului (altul decât prin șlefuire sau lustruire sau ambele) sau prin procese de formare precum îndoirea, ciocănirea, presarea sau ștanțarea.</w:t>
      </w:r>
    </w:p>
    <w:p w14:paraId="41CB7EF2"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36D1EC39"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(2) Alineatul 1 de mai sus se aplică mărfurilor care pot fi clasificate în prevederi pentru piese sau piese și accesorii, inclusiv mărfurilor denumite în mod specific conform acestor prevederi.</w:t>
      </w:r>
    </w:p>
    <w:p w14:paraId="2E60062C"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34D99A0E" w14:textId="77777777" w:rsidR="00DD4E44" w:rsidRPr="001B595E" w:rsidRDefault="00DD4E44" w:rsidP="00535BAB">
      <w:pPr>
        <w:spacing w:line="240" w:lineRule="auto"/>
        <w:jc w:val="both"/>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lastRenderedPageBreak/>
        <w:t>Definiția „Assembly of semi-conductor products”</w:t>
      </w:r>
    </w:p>
    <w:p w14:paraId="1AF7DD49" w14:textId="77777777" w:rsidR="00DD4E44" w:rsidRPr="001B595E" w:rsidRDefault="00DD4E44" w:rsidP="00535BAB">
      <w:pPr>
        <w:spacing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Regula principală „Asamblarea produselor semiconductoare”, utilizată în tabelul de mai jos, înseamnă o schimbare de la cipuri, zaruri sau alte produse semiconductoare la cipuri, zaruri sau alte produse semiconductoare care sunt ambalate sau montate pe un mediu comun. pentru conectare sau conectat și apoi montat. Asamblarea produselor semiconductoare nu va fi considerată o operațiune minimă.</w:t>
      </w:r>
    </w:p>
    <w:p w14:paraId="31F0F6F6" w14:textId="77777777" w:rsidR="00DD4E44" w:rsidRPr="001B595E" w:rsidRDefault="00DD4E44" w:rsidP="00535BAB">
      <w:pPr>
        <w:spacing w:after="0" w:line="240" w:lineRule="auto"/>
        <w:jc w:val="both"/>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Note de capitol</w:t>
      </w:r>
    </w:p>
    <w:p w14:paraId="043F131D" w14:textId="77777777" w:rsidR="00DD4E44" w:rsidRPr="001B595E" w:rsidRDefault="00DD4E44" w:rsidP="00535BAB">
      <w:pPr>
        <w:spacing w:after="0" w:line="240" w:lineRule="auto"/>
        <w:jc w:val="both"/>
        <w:rPr>
          <w:rFonts w:ascii="Times New Roman" w:eastAsia="Calibri" w:hAnsi="Times New Roman" w:cs="Times New Roman"/>
          <w:b/>
          <w:bCs/>
          <w:color w:val="000000" w:themeColor="text1"/>
          <w:sz w:val="24"/>
          <w:szCs w:val="24"/>
          <w:lang w:val="en-US"/>
        </w:rPr>
      </w:pPr>
    </w:p>
    <w:p w14:paraId="02CCE78D" w14:textId="77777777" w:rsidR="00DD4E44" w:rsidRPr="001B595E" w:rsidRDefault="00DD4E44" w:rsidP="00535BAB">
      <w:pPr>
        <w:spacing w:after="0" w:line="240" w:lineRule="auto"/>
        <w:jc w:val="both"/>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Nota 1: Colecția de piese:</w:t>
      </w:r>
    </w:p>
    <w:p w14:paraId="09DBBF8D" w14:textId="77777777" w:rsidR="00DD4E44" w:rsidRPr="001B595E" w:rsidRDefault="00DD4E44" w:rsidP="00535BAB">
      <w:pPr>
        <w:spacing w:after="0" w:line="240" w:lineRule="auto"/>
        <w:jc w:val="both"/>
        <w:rPr>
          <w:rFonts w:ascii="Times New Roman" w:eastAsia="Calibri" w:hAnsi="Times New Roman" w:cs="Times New Roman"/>
          <w:b/>
          <w:bCs/>
          <w:color w:val="000000" w:themeColor="text1"/>
          <w:sz w:val="24"/>
          <w:szCs w:val="24"/>
          <w:lang w:val="en-US"/>
        </w:rPr>
      </w:pPr>
    </w:p>
    <w:p w14:paraId="4E5047F6"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o modificare a clasificării rezultă din aplicarea Regulii interpretative NC 2 (a) în ceea ce privește colecțiile de părți care sunt prezentate ca articole neasamblate de altă poziție sau subpoziție, părțile individuale își păstrează originea înainte de această colectare.</w:t>
      </w:r>
    </w:p>
    <w:p w14:paraId="78E57AA0"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p>
    <w:p w14:paraId="169E4DFB" w14:textId="77777777" w:rsidR="00DD4E44" w:rsidRPr="001B595E" w:rsidRDefault="00DD4E44" w:rsidP="00535BAB">
      <w:pPr>
        <w:spacing w:after="0" w:line="240" w:lineRule="auto"/>
        <w:jc w:val="both"/>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Nota 2: Asamblarea colecției de piese:</w:t>
      </w:r>
    </w:p>
    <w:p w14:paraId="5222416B" w14:textId="77777777" w:rsidR="00DD4E44" w:rsidRPr="001B595E" w:rsidRDefault="00DD4E44" w:rsidP="00535BAB">
      <w:pPr>
        <w:spacing w:after="0" w:line="240" w:lineRule="auto"/>
        <w:jc w:val="both"/>
        <w:rPr>
          <w:rFonts w:ascii="Times New Roman" w:eastAsia="Calibri" w:hAnsi="Times New Roman" w:cs="Times New Roman"/>
          <w:b/>
          <w:bCs/>
          <w:color w:val="000000" w:themeColor="text1"/>
          <w:sz w:val="24"/>
          <w:szCs w:val="24"/>
          <w:lang w:val="en-US"/>
        </w:rPr>
      </w:pPr>
    </w:p>
    <w:p w14:paraId="0734784C"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Mărfurile asamblate dintr-o colecție de piese clasificate drept bun asamblat prin aplicarea Regulii interpretative 2 CN vor avea originea în țara de asamblare, cu condiția ca ansamblul ar fi îndeplinit regula principală pentru bun dacă fiecare dintre părți ar fi fost prezentată separat și nu ca o colecție.</w:t>
      </w:r>
    </w:p>
    <w:p w14:paraId="02F7A799"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p>
    <w:p w14:paraId="71E53D98"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 xml:space="preserve">Nota 3: Dezasamblarea mărfurilor </w:t>
      </w:r>
      <w:r w:rsidRPr="001B595E">
        <w:rPr>
          <w:rFonts w:ascii="Times New Roman" w:eastAsia="Calibri" w:hAnsi="Times New Roman" w:cs="Times New Roman"/>
          <w:color w:val="000000" w:themeColor="text1"/>
          <w:sz w:val="24"/>
          <w:szCs w:val="24"/>
          <w:lang w:val="en-US"/>
        </w:rPr>
        <w:t>:</w:t>
      </w:r>
    </w:p>
    <w:p w14:paraId="0278E616"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p>
    <w:p w14:paraId="731F99C1"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O schimbare de clasificare care rezultă din dezasamblarea mărfurilor nu va fi considerată modificarea cerută de regula prevăzută în tabelul „reguli de listă”. Țara de origine a pieselor recuperate din mărfuri este țara în care piesele sunt recuperate, cu excepția cazului în care importatorul, exportatorul sau orice persoană cu o cauză justificată pentru a determina originea pieselor demonstrează o altă țară de origine pe baza unor dovezi verificabile. cum ar fi mărcile de origine pe piesa în sine sau documente.</w:t>
      </w:r>
    </w:p>
    <w:p w14:paraId="1E5A7110"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p>
    <w:tbl>
      <w:tblPr>
        <w:tblStyle w:val="TableGrid1"/>
        <w:tblW w:w="0" w:type="auto"/>
        <w:tblLook w:val="04A0" w:firstRow="1" w:lastRow="0" w:firstColumn="1" w:lastColumn="0" w:noHBand="0" w:noVBand="1"/>
      </w:tblPr>
      <w:tblGrid>
        <w:gridCol w:w="1443"/>
        <w:gridCol w:w="5056"/>
        <w:gridCol w:w="3129"/>
      </w:tblGrid>
      <w:tr w:rsidR="001B595E" w:rsidRPr="001B595E" w14:paraId="16596836" w14:textId="77777777" w:rsidTr="00535BAB">
        <w:tc>
          <w:tcPr>
            <w:tcW w:w="1443" w:type="dxa"/>
          </w:tcPr>
          <w:p w14:paraId="0EB0253E" w14:textId="77777777" w:rsidR="00DD4E44" w:rsidRPr="001B595E" w:rsidRDefault="00DD4E44" w:rsidP="00DD4E44">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5056" w:type="dxa"/>
          </w:tcPr>
          <w:p w14:paraId="1691785E" w14:textId="77777777" w:rsidR="00DD4E44" w:rsidRPr="001B595E" w:rsidRDefault="00DD4E44" w:rsidP="00DD4E44">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129" w:type="dxa"/>
          </w:tcPr>
          <w:p w14:paraId="65C37481" w14:textId="77777777" w:rsidR="00DD4E44" w:rsidRPr="001B595E" w:rsidRDefault="00DD4E44" w:rsidP="00DD4E44">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4E58B28D" w14:textId="77777777" w:rsidTr="00535BAB">
        <w:tc>
          <w:tcPr>
            <w:tcW w:w="1443" w:type="dxa"/>
          </w:tcPr>
          <w:p w14:paraId="7EFF8FF1"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8501</w:t>
            </w:r>
          </w:p>
        </w:tc>
        <w:tc>
          <w:tcPr>
            <w:tcW w:w="5056" w:type="dxa"/>
          </w:tcPr>
          <w:p w14:paraId="2D4216D3"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Module sau panouri fotovoltaice din siliciu cristalin</w:t>
            </w:r>
          </w:p>
        </w:tc>
        <w:tc>
          <w:tcPr>
            <w:tcW w:w="3129" w:type="dxa"/>
          </w:tcPr>
          <w:p w14:paraId="5B72634F"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excepția de la poziția 8541</w:t>
            </w:r>
          </w:p>
        </w:tc>
      </w:tr>
      <w:tr w:rsidR="001B595E" w:rsidRPr="001B595E" w14:paraId="36B9479B" w14:textId="77777777" w:rsidTr="00535BAB">
        <w:tc>
          <w:tcPr>
            <w:tcW w:w="1443" w:type="dxa"/>
          </w:tcPr>
          <w:p w14:paraId="3BC6B7CB"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8523 59</w:t>
            </w:r>
          </w:p>
        </w:tc>
        <w:tc>
          <w:tcPr>
            <w:tcW w:w="5056" w:type="dxa"/>
          </w:tcPr>
          <w:p w14:paraId="5185C827"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Circuit integrat chipcard cu bobină integrată</w:t>
            </w:r>
          </w:p>
        </w:tc>
        <w:tc>
          <w:tcPr>
            <w:tcW w:w="3129" w:type="dxa"/>
          </w:tcPr>
          <w:p w14:paraId="145C5F1B"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sau Asamblarea produselor semiconductoare</w:t>
            </w:r>
          </w:p>
        </w:tc>
      </w:tr>
      <w:tr w:rsidR="001B595E" w:rsidRPr="001B595E" w14:paraId="737A867E" w14:textId="77777777" w:rsidTr="00535BAB">
        <w:tc>
          <w:tcPr>
            <w:tcW w:w="1443" w:type="dxa"/>
          </w:tcPr>
          <w:p w14:paraId="7CFCD301"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8525 80</w:t>
            </w:r>
          </w:p>
        </w:tc>
        <w:tc>
          <w:tcPr>
            <w:tcW w:w="5056" w:type="dxa"/>
          </w:tcPr>
          <w:p w14:paraId="0A37DB6E"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Componenta imagistică semiconductoare</w:t>
            </w:r>
          </w:p>
        </w:tc>
        <w:tc>
          <w:tcPr>
            <w:tcW w:w="3129" w:type="dxa"/>
          </w:tcPr>
          <w:p w14:paraId="1BE9CD6D"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sau Asamblarea produselor semiconductoare</w:t>
            </w:r>
          </w:p>
        </w:tc>
      </w:tr>
      <w:tr w:rsidR="001B595E" w:rsidRPr="001B595E" w14:paraId="3AE631DF" w14:textId="77777777" w:rsidTr="00535BAB">
        <w:tc>
          <w:tcPr>
            <w:tcW w:w="1443" w:type="dxa"/>
          </w:tcPr>
          <w:p w14:paraId="3E867CF2"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8527</w:t>
            </w:r>
          </w:p>
        </w:tc>
        <w:tc>
          <w:tcPr>
            <w:tcW w:w="5056" w:type="dxa"/>
          </w:tcPr>
          <w:p w14:paraId="48741C6A"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Aparate de recepție pentru radiodifuziune, combinate sau nu, în aceeași carcasă, cu un aparat de înregistrare sau de reproducere a sunetului sau cu un ceas</w:t>
            </w:r>
          </w:p>
        </w:tc>
        <w:tc>
          <w:tcPr>
            <w:tcW w:w="3129" w:type="dxa"/>
          </w:tcPr>
          <w:p w14:paraId="2972F9CF"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excepția de la poziția 8529</w:t>
            </w:r>
          </w:p>
        </w:tc>
      </w:tr>
      <w:tr w:rsidR="001B595E" w:rsidRPr="001B595E" w14:paraId="09EF509A" w14:textId="77777777" w:rsidTr="00535BAB">
        <w:tc>
          <w:tcPr>
            <w:tcW w:w="1443" w:type="dxa"/>
          </w:tcPr>
          <w:p w14:paraId="2C141047"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8528</w:t>
            </w:r>
          </w:p>
        </w:tc>
        <w:tc>
          <w:tcPr>
            <w:tcW w:w="5056" w:type="dxa"/>
          </w:tcPr>
          <w:p w14:paraId="18C14C96"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Monitoare și proiectoare, care nu încorporează aparate de recepție de televiziune; aparate de recepție pentru televiziune, chiar încorporând receptoare de radiodifuziune sau aparate de înregistrare sau reproducere a sunetului sau video</w:t>
            </w:r>
          </w:p>
        </w:tc>
        <w:tc>
          <w:tcPr>
            <w:tcW w:w="3129" w:type="dxa"/>
          </w:tcPr>
          <w:p w14:paraId="4AA3D355"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excepția de la poziția 8529</w:t>
            </w:r>
          </w:p>
        </w:tc>
      </w:tr>
      <w:tr w:rsidR="001B595E" w:rsidRPr="001B595E" w14:paraId="57CEBAE7" w14:textId="77777777" w:rsidTr="00535BAB">
        <w:tc>
          <w:tcPr>
            <w:tcW w:w="1443" w:type="dxa"/>
          </w:tcPr>
          <w:p w14:paraId="3CF3ECED"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8535</w:t>
            </w:r>
          </w:p>
        </w:tc>
        <w:tc>
          <w:tcPr>
            <w:tcW w:w="5056" w:type="dxa"/>
          </w:tcPr>
          <w:p w14:paraId="74D516C9"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Aparate electrice pentru comutarea sau protejarea circuitelor electrice sau pentru realizarea conexiunilor la sau în circuite electrice (de exemplu, întrerupătoare, siguranțe, paratrăsnet, limitatoare de tensiune, supresoare de supratensiune, fișe și alți conectori, cutii de joncțiune), pentru o tensiune mai mare de 1 000 volți</w:t>
            </w:r>
          </w:p>
        </w:tc>
        <w:tc>
          <w:tcPr>
            <w:tcW w:w="3129" w:type="dxa"/>
          </w:tcPr>
          <w:p w14:paraId="2DD8234B"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excepția de la poziția 8538; sau Asamblarea produselor semiconductoare</w:t>
            </w:r>
          </w:p>
        </w:tc>
      </w:tr>
      <w:tr w:rsidR="001B595E" w:rsidRPr="001B595E" w14:paraId="41FE0A32" w14:textId="77777777" w:rsidTr="00535BAB">
        <w:tc>
          <w:tcPr>
            <w:tcW w:w="1443" w:type="dxa"/>
          </w:tcPr>
          <w:p w14:paraId="30E514C6"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ех 8536</w:t>
            </w:r>
          </w:p>
        </w:tc>
        <w:tc>
          <w:tcPr>
            <w:tcW w:w="5056" w:type="dxa"/>
          </w:tcPr>
          <w:p w14:paraId="5F5AB623"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Aparate electrice semiconductoare pentru comutarea sau protejarea circuitelor electrice sau pentru realizarea conexiunilor la sau în circuite electrice (de exemplu, întrerupătoare, relee, </w:t>
            </w:r>
            <w:r w:rsidRPr="001B595E">
              <w:rPr>
                <w:rFonts w:ascii="Times New Roman" w:eastAsia="Calibri" w:hAnsi="Times New Roman" w:cs="Times New Roman"/>
                <w:color w:val="000000" w:themeColor="text1"/>
                <w:sz w:val="24"/>
                <w:szCs w:val="24"/>
                <w:lang w:val="en-US"/>
              </w:rPr>
              <w:lastRenderedPageBreak/>
              <w:t>siguranțe, supresoare de supratensiune, fișe, prize, suporturi de lămpi și alți conectori, cutii de joncțiune), pentru o tensiune nu depășește 1 000 volți</w:t>
            </w:r>
          </w:p>
        </w:tc>
        <w:tc>
          <w:tcPr>
            <w:tcW w:w="3129" w:type="dxa"/>
          </w:tcPr>
          <w:p w14:paraId="360A3E1F"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CTH, cu excepția de la poziția 8538; sau Asamblarea produselor semiconductoare</w:t>
            </w:r>
          </w:p>
        </w:tc>
      </w:tr>
      <w:tr w:rsidR="001B595E" w:rsidRPr="001B595E" w14:paraId="17BD2405" w14:textId="77777777" w:rsidTr="00535BAB">
        <w:tc>
          <w:tcPr>
            <w:tcW w:w="1443" w:type="dxa"/>
          </w:tcPr>
          <w:p w14:paraId="49D9FF53"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8541</w:t>
            </w:r>
          </w:p>
        </w:tc>
        <w:tc>
          <w:tcPr>
            <w:tcW w:w="5056" w:type="dxa"/>
          </w:tcPr>
          <w:p w14:paraId="4B24E0DA"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Dispozitive semiconductoare (de exemplu, diode, tranzistoare, traductoare pe bază de semiconductori); dispozitive semiconductoare fotosensibile, inclusiv celule fotovoltaice, asamblate sau nu în module sau alcătuite în panouri; Diode emițătoare de lumină (LED), chiar asamblate cu alte diode emițătoare de lumină (LED); cristale piezo-electrice montate</w:t>
            </w:r>
          </w:p>
        </w:tc>
        <w:tc>
          <w:tcPr>
            <w:tcW w:w="3129" w:type="dxa"/>
          </w:tcPr>
          <w:p w14:paraId="60D2F2E5"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După cum este specificat pentru titlurile împărțite</w:t>
            </w:r>
          </w:p>
        </w:tc>
      </w:tr>
      <w:tr w:rsidR="001B595E" w:rsidRPr="001B595E" w14:paraId="27D0F408" w14:textId="77777777" w:rsidTr="00535BAB">
        <w:tc>
          <w:tcPr>
            <w:tcW w:w="1443" w:type="dxa"/>
          </w:tcPr>
          <w:p w14:paraId="4E1B8BB6"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8541 (a)</w:t>
            </w:r>
          </w:p>
        </w:tc>
        <w:tc>
          <w:tcPr>
            <w:tcW w:w="5056" w:type="dxa"/>
          </w:tcPr>
          <w:p w14:paraId="11CBB24A"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Celule, module sau panouri fotovoltaice cu siliciu cristalin</w:t>
            </w:r>
          </w:p>
        </w:tc>
        <w:tc>
          <w:tcPr>
            <w:tcW w:w="3129" w:type="dxa"/>
          </w:tcPr>
          <w:p w14:paraId="4E838D4F"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1B595E" w:rsidRPr="001B595E" w14:paraId="360F4606" w14:textId="77777777" w:rsidTr="00535BAB">
        <w:tc>
          <w:tcPr>
            <w:tcW w:w="1443" w:type="dxa"/>
          </w:tcPr>
          <w:p w14:paraId="162E92B4"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8541 (b)</w:t>
            </w:r>
          </w:p>
        </w:tc>
        <w:tc>
          <w:tcPr>
            <w:tcW w:w="5056" w:type="dxa"/>
          </w:tcPr>
          <w:p w14:paraId="13BEB4EC"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Alte</w:t>
            </w:r>
          </w:p>
        </w:tc>
        <w:tc>
          <w:tcPr>
            <w:tcW w:w="3129" w:type="dxa"/>
          </w:tcPr>
          <w:p w14:paraId="162F77B0"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sau Asamblarea produselor semiconductoare</w:t>
            </w:r>
          </w:p>
        </w:tc>
      </w:tr>
      <w:tr w:rsidR="001B595E" w:rsidRPr="001B595E" w14:paraId="7741D6E9" w14:textId="77777777" w:rsidTr="00535BAB">
        <w:tc>
          <w:tcPr>
            <w:tcW w:w="1443" w:type="dxa"/>
          </w:tcPr>
          <w:p w14:paraId="02FE18AB"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8542</w:t>
            </w:r>
          </w:p>
        </w:tc>
        <w:tc>
          <w:tcPr>
            <w:tcW w:w="5056" w:type="dxa"/>
          </w:tcPr>
          <w:p w14:paraId="69050C58"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Circuite electronice integrate</w:t>
            </w:r>
          </w:p>
        </w:tc>
        <w:tc>
          <w:tcPr>
            <w:tcW w:w="3129" w:type="dxa"/>
          </w:tcPr>
          <w:p w14:paraId="01B77CF8"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sau Asamblarea produselor semiconductoare</w:t>
            </w:r>
          </w:p>
        </w:tc>
      </w:tr>
      <w:tr w:rsidR="00DD4E44" w:rsidRPr="001B595E" w14:paraId="795D3E98" w14:textId="77777777" w:rsidTr="00535BAB">
        <w:tc>
          <w:tcPr>
            <w:tcW w:w="1443" w:type="dxa"/>
          </w:tcPr>
          <w:p w14:paraId="33DE97EB"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8548 90</w:t>
            </w:r>
          </w:p>
        </w:tc>
        <w:tc>
          <w:tcPr>
            <w:tcW w:w="5056" w:type="dxa"/>
          </w:tcPr>
          <w:p w14:paraId="7D76D2BB"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Module Smartconnect, inclusiv un controler de comunicații și un controler securizat pentru carduri inteligente</w:t>
            </w:r>
          </w:p>
        </w:tc>
        <w:tc>
          <w:tcPr>
            <w:tcW w:w="3129" w:type="dxa"/>
          </w:tcPr>
          <w:p w14:paraId="527F5142"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sau Asamblarea produselor semiconductoare</w:t>
            </w:r>
          </w:p>
        </w:tc>
      </w:tr>
    </w:tbl>
    <w:p w14:paraId="09374376"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p>
    <w:p w14:paraId="2823AB42"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p>
    <w:p w14:paraId="7B6DCEF3" w14:textId="77777777" w:rsidR="00DD4E44" w:rsidRPr="001B595E" w:rsidRDefault="00DD4E44" w:rsidP="00535BAB">
      <w:pPr>
        <w:spacing w:after="0" w:line="240" w:lineRule="auto"/>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SECȚIUNEA XVIII</w:t>
      </w:r>
    </w:p>
    <w:p w14:paraId="3EA94786" w14:textId="77777777" w:rsidR="00DD4E44" w:rsidRPr="001B595E" w:rsidRDefault="00DD4E44" w:rsidP="00535BAB">
      <w:pPr>
        <w:spacing w:after="0" w:line="240" w:lineRule="auto"/>
        <w:jc w:val="center"/>
        <w:rPr>
          <w:rFonts w:ascii="Times New Roman" w:eastAsia="Calibri" w:hAnsi="Times New Roman" w:cs="Times New Roman"/>
          <w:color w:val="000000" w:themeColor="text1"/>
          <w:sz w:val="24"/>
          <w:szCs w:val="24"/>
          <w:lang w:val="en-US"/>
        </w:rPr>
      </w:pPr>
    </w:p>
    <w:p w14:paraId="7F29B445" w14:textId="77777777" w:rsidR="00DD4E44" w:rsidRPr="001B595E" w:rsidRDefault="00DD4E44" w:rsidP="00535BAB">
      <w:pPr>
        <w:spacing w:after="0" w:line="240" w:lineRule="auto"/>
        <w:jc w:val="center"/>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INSTRUMENTE ȘI APARATE OPTICE, FOTOGRAFICE, CINEMATOGRAFICE, DE MĂSURARE, DE VERIFICARE, DE PRECIZIE, MEDICALE SAU CHIRURGICALE; ceasuri si ceasuri; INSTRUMENTE MUZICALE; PĂRȚI ȘI ACCESORII ALE ACESTORA</w:t>
      </w:r>
    </w:p>
    <w:p w14:paraId="7DF5BE0A"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p>
    <w:p w14:paraId="578872F4" w14:textId="77777777" w:rsidR="00DD4E44" w:rsidRPr="001B595E" w:rsidRDefault="00DD4E44" w:rsidP="00535BAB">
      <w:pPr>
        <w:spacing w:after="0" w:line="240" w:lineRule="auto"/>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CAPITOLUL 90</w:t>
      </w:r>
    </w:p>
    <w:p w14:paraId="28AED515" w14:textId="77777777" w:rsidR="00DD4E44" w:rsidRPr="001B595E" w:rsidRDefault="00DD4E44" w:rsidP="00535BAB">
      <w:pPr>
        <w:spacing w:after="0" w:line="240" w:lineRule="auto"/>
        <w:jc w:val="center"/>
        <w:rPr>
          <w:rFonts w:ascii="Times New Roman" w:eastAsia="Calibri" w:hAnsi="Times New Roman" w:cs="Times New Roman"/>
          <w:color w:val="000000" w:themeColor="text1"/>
          <w:sz w:val="24"/>
          <w:szCs w:val="24"/>
          <w:lang w:val="en-US"/>
        </w:rPr>
      </w:pPr>
    </w:p>
    <w:p w14:paraId="56314352" w14:textId="77777777" w:rsidR="00DD4E44" w:rsidRPr="001B595E" w:rsidRDefault="00DD4E44" w:rsidP="00535BAB">
      <w:pPr>
        <w:spacing w:after="0" w:line="240" w:lineRule="auto"/>
        <w:jc w:val="center"/>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Instrumente si aparate optice, fotografice, cinematografice, de masura, de verificare, de precizie, medicale sau chirurgicale; piese si accesorii ale acestora</w:t>
      </w:r>
    </w:p>
    <w:p w14:paraId="3AF07F93" w14:textId="77777777" w:rsidR="00DD4E44" w:rsidRPr="001B595E" w:rsidRDefault="00DD4E44" w:rsidP="00535BAB">
      <w:pPr>
        <w:spacing w:after="0" w:line="240" w:lineRule="auto"/>
        <w:jc w:val="center"/>
        <w:rPr>
          <w:rFonts w:ascii="Times New Roman" w:eastAsia="Calibri" w:hAnsi="Times New Roman" w:cs="Times New Roman"/>
          <w:color w:val="000000" w:themeColor="text1"/>
          <w:sz w:val="24"/>
          <w:szCs w:val="24"/>
          <w:lang w:val="en-US"/>
        </w:rPr>
      </w:pPr>
    </w:p>
    <w:p w14:paraId="375AFBA0" w14:textId="77777777" w:rsidR="00DD4E44" w:rsidRPr="001B595E" w:rsidRDefault="00DD4E44" w:rsidP="00535BAB">
      <w:pPr>
        <w:spacing w:after="0" w:line="240" w:lineRule="auto"/>
        <w:jc w:val="both"/>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Definiția „Assembly of semi-conductor products”</w:t>
      </w:r>
    </w:p>
    <w:p w14:paraId="3873FF12"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p>
    <w:p w14:paraId="550D1620"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Regula principală „Asamblarea produselor semiconductoare”, utilizată în tabelul de mai jos, înseamnă o schimbare de la cipuri, zaruri sau alte produse semiconductoare la cipuri, zaruri sau alte produse semiconductoare care sunt ambalate sau montate pe un mediu comun. pentru conectare sau conectat și apoi montat. Asamblarea produselor semiconductoare nu va fi considerată o operațiune minimă.</w:t>
      </w:r>
    </w:p>
    <w:p w14:paraId="7216B97D"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 xml:space="preserve"> </w:t>
      </w:r>
    </w:p>
    <w:p w14:paraId="6CD6F7E1" w14:textId="77777777" w:rsidR="00DD4E44" w:rsidRPr="001B595E" w:rsidRDefault="00DD4E44" w:rsidP="00535BAB">
      <w:pPr>
        <w:spacing w:after="0" w:line="240" w:lineRule="auto"/>
        <w:jc w:val="both"/>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Regula reziduală a capitolului:</w:t>
      </w:r>
    </w:p>
    <w:p w14:paraId="0DF05C2A"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p>
    <w:p w14:paraId="590C809D"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țara de origine a mărfurilor este țara din care provine cea mai mare parte a materialelor, determinată pe baza valorii materialelor.</w:t>
      </w:r>
    </w:p>
    <w:p w14:paraId="4FAEDA34"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p>
    <w:tbl>
      <w:tblPr>
        <w:tblStyle w:val="TableGrid1"/>
        <w:tblW w:w="0" w:type="auto"/>
        <w:tblLook w:val="04A0" w:firstRow="1" w:lastRow="0" w:firstColumn="1" w:lastColumn="0" w:noHBand="0" w:noVBand="1"/>
      </w:tblPr>
      <w:tblGrid>
        <w:gridCol w:w="1443"/>
        <w:gridCol w:w="5056"/>
        <w:gridCol w:w="3129"/>
      </w:tblGrid>
      <w:tr w:rsidR="001B595E" w:rsidRPr="001B595E" w14:paraId="48A93CBC" w14:textId="77777777" w:rsidTr="00535BAB">
        <w:tc>
          <w:tcPr>
            <w:tcW w:w="1443" w:type="dxa"/>
          </w:tcPr>
          <w:p w14:paraId="01F5EE90" w14:textId="77777777" w:rsidR="00DD4E44" w:rsidRPr="001B595E" w:rsidRDefault="00DD4E44" w:rsidP="00DD4E44">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5056" w:type="dxa"/>
          </w:tcPr>
          <w:p w14:paraId="52CDAC7B" w14:textId="77777777" w:rsidR="00DD4E44" w:rsidRPr="001B595E" w:rsidRDefault="00DD4E44" w:rsidP="00DD4E44">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129" w:type="dxa"/>
          </w:tcPr>
          <w:p w14:paraId="375EBDEF" w14:textId="77777777" w:rsidR="00DD4E44" w:rsidRPr="001B595E" w:rsidRDefault="00DD4E44" w:rsidP="00DD4E44">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DD4E44" w:rsidRPr="001B595E" w14:paraId="61399393" w14:textId="77777777" w:rsidTr="00535BAB">
        <w:tc>
          <w:tcPr>
            <w:tcW w:w="1443" w:type="dxa"/>
          </w:tcPr>
          <w:p w14:paraId="1F8BDA01"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9029</w:t>
            </w:r>
          </w:p>
        </w:tc>
        <w:tc>
          <w:tcPr>
            <w:tcW w:w="5056" w:type="dxa"/>
          </w:tcPr>
          <w:p w14:paraId="53372CCE"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Componenta semiconductoare cu detecție a câmpului magnetic bazată pe elemente rezistive magneto-sensibile, cu sau nu o componentă suplimentară pentru condiționarea semnalului</w:t>
            </w:r>
          </w:p>
        </w:tc>
        <w:tc>
          <w:tcPr>
            <w:tcW w:w="3129" w:type="dxa"/>
          </w:tcPr>
          <w:p w14:paraId="06BECFE1"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 cu excepția de la poziția 9033; sau Asamblarea produselor semiconductoare</w:t>
            </w:r>
          </w:p>
        </w:tc>
      </w:tr>
    </w:tbl>
    <w:p w14:paraId="78DF4803"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p>
    <w:p w14:paraId="28DAA496"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p>
    <w:p w14:paraId="66E8CDF4" w14:textId="77777777" w:rsidR="00DD4E44" w:rsidRPr="001B595E" w:rsidRDefault="00DD4E44" w:rsidP="00535BAB">
      <w:pPr>
        <w:spacing w:after="0" w:line="240" w:lineRule="auto"/>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CAPITOLUL 91</w:t>
      </w:r>
    </w:p>
    <w:p w14:paraId="0C320414" w14:textId="77777777" w:rsidR="00DD4E44" w:rsidRPr="001B595E" w:rsidRDefault="00DD4E44" w:rsidP="00535BAB">
      <w:pPr>
        <w:spacing w:after="0" w:line="240" w:lineRule="auto"/>
        <w:jc w:val="center"/>
        <w:rPr>
          <w:rFonts w:ascii="Times New Roman" w:eastAsia="Calibri" w:hAnsi="Times New Roman" w:cs="Times New Roman"/>
          <w:color w:val="000000" w:themeColor="text1"/>
          <w:sz w:val="24"/>
          <w:szCs w:val="24"/>
          <w:lang w:val="en-US"/>
        </w:rPr>
      </w:pPr>
    </w:p>
    <w:p w14:paraId="75D31F19" w14:textId="77777777" w:rsidR="00DD4E44" w:rsidRPr="001B595E" w:rsidRDefault="00DD4E44" w:rsidP="00535BAB">
      <w:pPr>
        <w:spacing w:after="0" w:line="240" w:lineRule="auto"/>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Ceasuri și ceasuri și părți ale acestora</w:t>
      </w:r>
    </w:p>
    <w:p w14:paraId="3F5CE5E3"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p>
    <w:p w14:paraId="69EC0D34" w14:textId="77777777" w:rsidR="00DD4E44" w:rsidRPr="001B595E" w:rsidRDefault="00DD4E44" w:rsidP="00535BAB">
      <w:pPr>
        <w:spacing w:after="0" w:line="240" w:lineRule="auto"/>
        <w:jc w:val="both"/>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Regula reziduală a capitolului:</w:t>
      </w:r>
    </w:p>
    <w:p w14:paraId="1FC378A2"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p>
    <w:p w14:paraId="28F7922E"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țara de origine a mărfurilor este țara din care provine cea mai mare parte a materialelor, determinată pe baza valorii materialelor.</w:t>
      </w:r>
    </w:p>
    <w:p w14:paraId="3CAFB272"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p>
    <w:tbl>
      <w:tblPr>
        <w:tblStyle w:val="TableGrid2"/>
        <w:tblW w:w="0" w:type="auto"/>
        <w:tblLook w:val="04A0" w:firstRow="1" w:lastRow="0" w:firstColumn="1" w:lastColumn="0" w:noHBand="0" w:noVBand="1"/>
      </w:tblPr>
      <w:tblGrid>
        <w:gridCol w:w="1443"/>
        <w:gridCol w:w="5056"/>
        <w:gridCol w:w="3129"/>
      </w:tblGrid>
      <w:tr w:rsidR="001B595E" w:rsidRPr="001B595E" w14:paraId="524F96F5" w14:textId="77777777" w:rsidTr="00535BAB">
        <w:tc>
          <w:tcPr>
            <w:tcW w:w="1443" w:type="dxa"/>
          </w:tcPr>
          <w:p w14:paraId="3B5DA10C" w14:textId="77777777" w:rsidR="00DD4E44" w:rsidRPr="001B595E" w:rsidRDefault="00DD4E44" w:rsidP="00DD4E44">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5056" w:type="dxa"/>
          </w:tcPr>
          <w:p w14:paraId="11F816D7" w14:textId="77777777" w:rsidR="00DD4E44" w:rsidRPr="001B595E" w:rsidRDefault="00DD4E44" w:rsidP="00DD4E44">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129" w:type="dxa"/>
          </w:tcPr>
          <w:p w14:paraId="7590E289" w14:textId="77777777" w:rsidR="00DD4E44" w:rsidRPr="001B595E" w:rsidRDefault="00DD4E44" w:rsidP="00DD4E44">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DD4E44" w:rsidRPr="001B595E" w14:paraId="22C70EBE" w14:textId="77777777" w:rsidTr="00535BAB">
        <w:tc>
          <w:tcPr>
            <w:tcW w:w="1443" w:type="dxa"/>
          </w:tcPr>
          <w:p w14:paraId="525F1224"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9113</w:t>
            </w:r>
          </w:p>
        </w:tc>
        <w:tc>
          <w:tcPr>
            <w:tcW w:w="5056" w:type="dxa"/>
          </w:tcPr>
          <w:p w14:paraId="2447C074"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Curele de ceas, brățări de ceas și brățări de ceas și părți ale acestora, din materiale textile</w:t>
            </w:r>
          </w:p>
        </w:tc>
        <w:tc>
          <w:tcPr>
            <w:tcW w:w="3129" w:type="dxa"/>
          </w:tcPr>
          <w:p w14:paraId="6FAEDFA7"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bl>
    <w:p w14:paraId="498D5947"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p>
    <w:p w14:paraId="4EA6D2DB"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p>
    <w:p w14:paraId="70F40222" w14:textId="77777777" w:rsidR="00DD4E44" w:rsidRPr="001B595E" w:rsidRDefault="00DD4E44" w:rsidP="00535BAB">
      <w:pPr>
        <w:spacing w:after="0" w:line="240" w:lineRule="auto"/>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SECȚIUNEA XX</w:t>
      </w:r>
    </w:p>
    <w:p w14:paraId="5C02C5BD" w14:textId="77777777" w:rsidR="00DD4E44" w:rsidRPr="001B595E" w:rsidRDefault="00DD4E44" w:rsidP="00535BAB">
      <w:pPr>
        <w:spacing w:after="0" w:line="240" w:lineRule="auto"/>
        <w:jc w:val="center"/>
        <w:rPr>
          <w:rFonts w:ascii="Times New Roman" w:eastAsia="Calibri" w:hAnsi="Times New Roman" w:cs="Times New Roman"/>
          <w:color w:val="000000" w:themeColor="text1"/>
          <w:sz w:val="24"/>
          <w:szCs w:val="24"/>
          <w:lang w:val="en-US"/>
        </w:rPr>
      </w:pPr>
    </w:p>
    <w:p w14:paraId="7168D95F" w14:textId="77777777" w:rsidR="00DD4E44" w:rsidRPr="001B595E" w:rsidRDefault="00DD4E44" w:rsidP="00535BAB">
      <w:pPr>
        <w:spacing w:after="0" w:line="240" w:lineRule="auto"/>
        <w:jc w:val="center"/>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ARTICOLE FABRICATE DIVERSE</w:t>
      </w:r>
    </w:p>
    <w:p w14:paraId="5E67F910" w14:textId="77777777" w:rsidR="00DD4E44" w:rsidRPr="001B595E" w:rsidRDefault="00DD4E44" w:rsidP="00535BAB">
      <w:pPr>
        <w:spacing w:after="0" w:line="240" w:lineRule="auto"/>
        <w:jc w:val="center"/>
        <w:rPr>
          <w:rFonts w:ascii="Times New Roman" w:eastAsia="Calibri" w:hAnsi="Times New Roman" w:cs="Times New Roman"/>
          <w:b/>
          <w:bCs/>
          <w:color w:val="000000" w:themeColor="text1"/>
          <w:sz w:val="24"/>
          <w:szCs w:val="24"/>
          <w:lang w:val="en-US"/>
        </w:rPr>
      </w:pPr>
    </w:p>
    <w:p w14:paraId="55CAB5D9" w14:textId="77777777" w:rsidR="00DD4E44" w:rsidRPr="001B595E" w:rsidRDefault="00DD4E44" w:rsidP="00535BAB">
      <w:pPr>
        <w:spacing w:after="0" w:line="240" w:lineRule="auto"/>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CAPITOLUL 94</w:t>
      </w:r>
    </w:p>
    <w:p w14:paraId="5CAF3A45" w14:textId="77777777" w:rsidR="00DD4E44" w:rsidRPr="001B595E" w:rsidRDefault="00DD4E44" w:rsidP="00535BAB">
      <w:pPr>
        <w:spacing w:after="0" w:line="240" w:lineRule="auto"/>
        <w:jc w:val="center"/>
        <w:rPr>
          <w:rFonts w:ascii="Times New Roman" w:eastAsia="Calibri" w:hAnsi="Times New Roman" w:cs="Times New Roman"/>
          <w:color w:val="000000" w:themeColor="text1"/>
          <w:sz w:val="24"/>
          <w:szCs w:val="24"/>
          <w:lang w:val="en-US"/>
        </w:rPr>
      </w:pPr>
    </w:p>
    <w:p w14:paraId="495B4D3F" w14:textId="77777777" w:rsidR="00DD4E44" w:rsidRPr="001B595E" w:rsidRDefault="00DD4E44" w:rsidP="00535BAB">
      <w:pPr>
        <w:spacing w:after="0" w:line="240" w:lineRule="auto"/>
        <w:jc w:val="center"/>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Mobila; lenjerie de pat, saltele, suporți de saltea, perne și articole de mobilier umplute similare; lămpi și corpuri de iluminat, nedenumite și necuprinse în altă parte; semne luminoase, plăcuțe cu nume luminoase și altele asemenea; cladiri prefabricate</w:t>
      </w:r>
    </w:p>
    <w:p w14:paraId="4EAF3E1B" w14:textId="77777777" w:rsidR="00DD4E44" w:rsidRPr="001B595E" w:rsidRDefault="00DD4E44" w:rsidP="00535BAB">
      <w:pPr>
        <w:spacing w:after="0" w:line="240" w:lineRule="auto"/>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 xml:space="preserve"> </w:t>
      </w:r>
    </w:p>
    <w:p w14:paraId="33EE71F1" w14:textId="77777777" w:rsidR="00DD4E44" w:rsidRPr="001B595E" w:rsidRDefault="00DD4E44" w:rsidP="00535BAB">
      <w:pPr>
        <w:spacing w:after="0" w:line="240" w:lineRule="auto"/>
        <w:jc w:val="both"/>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Notă de capitol</w:t>
      </w:r>
    </w:p>
    <w:p w14:paraId="5D96061D"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p>
    <w:p w14:paraId="5F755F06"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sensul acelor reguli de origine care se referă la o schimbare a clasificării (adică schimbarea poziției sau schimbarea subpoziției), modificările care rezultă din schimbarea utilizării nu trebuie considerate drept conferinte de origine.</w:t>
      </w:r>
    </w:p>
    <w:p w14:paraId="34CB56E0"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p>
    <w:p w14:paraId="77D0A637"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 xml:space="preserve">Regula reziduală a capitolului </w:t>
      </w:r>
      <w:r w:rsidRPr="001B595E">
        <w:rPr>
          <w:rFonts w:ascii="Times New Roman" w:eastAsia="Calibri" w:hAnsi="Times New Roman" w:cs="Times New Roman"/>
          <w:color w:val="000000" w:themeColor="text1"/>
          <w:sz w:val="24"/>
          <w:szCs w:val="24"/>
          <w:lang w:val="en-US"/>
        </w:rPr>
        <w:t>:</w:t>
      </w:r>
    </w:p>
    <w:p w14:paraId="1A8579D4"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p>
    <w:p w14:paraId="0D9F7896"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țara de origine nu poate fi determinată prin aplicarea regulilor primare, țara de origine a mărfurilor este țara din care provine cea mai mare parte a materialelor, determinată pe baza valorii materialelor.</w:t>
      </w:r>
    </w:p>
    <w:p w14:paraId="39E1B94E"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p>
    <w:tbl>
      <w:tblPr>
        <w:tblStyle w:val="TableGrid2"/>
        <w:tblW w:w="0" w:type="auto"/>
        <w:tblLook w:val="04A0" w:firstRow="1" w:lastRow="0" w:firstColumn="1" w:lastColumn="0" w:noHBand="0" w:noVBand="1"/>
      </w:tblPr>
      <w:tblGrid>
        <w:gridCol w:w="1443"/>
        <w:gridCol w:w="5056"/>
        <w:gridCol w:w="3129"/>
      </w:tblGrid>
      <w:tr w:rsidR="001B595E" w:rsidRPr="001B595E" w14:paraId="531F88CE" w14:textId="77777777" w:rsidTr="00535BAB">
        <w:tc>
          <w:tcPr>
            <w:tcW w:w="1443" w:type="dxa"/>
          </w:tcPr>
          <w:p w14:paraId="238EC2A0" w14:textId="77777777" w:rsidR="00DD4E44" w:rsidRPr="001B595E" w:rsidRDefault="00DD4E44" w:rsidP="00DD4E44">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Cod CN</w:t>
            </w:r>
          </w:p>
        </w:tc>
        <w:tc>
          <w:tcPr>
            <w:tcW w:w="5056" w:type="dxa"/>
          </w:tcPr>
          <w:p w14:paraId="36CD2D12" w14:textId="77777777" w:rsidR="00DD4E44" w:rsidRPr="001B595E" w:rsidRDefault="00DD4E44" w:rsidP="00DD4E44">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Descrierea mărfurilor</w:t>
            </w:r>
          </w:p>
        </w:tc>
        <w:tc>
          <w:tcPr>
            <w:tcW w:w="3129" w:type="dxa"/>
          </w:tcPr>
          <w:p w14:paraId="7846E72C" w14:textId="77777777" w:rsidR="00DD4E44" w:rsidRPr="001B595E" w:rsidRDefault="00DD4E44" w:rsidP="00DD4E44">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Reguli primare</w:t>
            </w:r>
          </w:p>
        </w:tc>
      </w:tr>
      <w:tr w:rsidR="001B595E" w:rsidRPr="001B595E" w14:paraId="209431C9" w14:textId="77777777" w:rsidTr="00535BAB">
        <w:tc>
          <w:tcPr>
            <w:tcW w:w="1443" w:type="dxa"/>
          </w:tcPr>
          <w:p w14:paraId="7BD0308E"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9401 și ex 9403</w:t>
            </w:r>
          </w:p>
        </w:tc>
        <w:tc>
          <w:tcPr>
            <w:tcW w:w="5056" w:type="dxa"/>
          </w:tcPr>
          <w:p w14:paraId="7CE3C319"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Scaune din ceramică (altele decât cele de la poziția 9402), chiar transformabile în paturi și alte mobilier și părți ale acestora, decorate.</w:t>
            </w:r>
          </w:p>
        </w:tc>
        <w:tc>
          <w:tcPr>
            <w:tcW w:w="3129" w:type="dxa"/>
          </w:tcPr>
          <w:p w14:paraId="48C09EAD"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r w:rsidR="00DD4E44" w:rsidRPr="001B595E" w14:paraId="0803AF5A" w14:textId="77777777" w:rsidTr="00535BAB">
        <w:tc>
          <w:tcPr>
            <w:tcW w:w="1443" w:type="dxa"/>
          </w:tcPr>
          <w:p w14:paraId="7046A4D0"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ex 9405</w:t>
            </w:r>
          </w:p>
        </w:tc>
        <w:tc>
          <w:tcPr>
            <w:tcW w:w="5056" w:type="dxa"/>
          </w:tcPr>
          <w:p w14:paraId="612DB3A0"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Lămpi și corpuri de iluminat din ceramică, inclusiv proiectoare și spoturi și părți ale acestora, nedenumite sau incluse în altă parte, decorate; semne, plăci de identificare și altele asemenea, luminoase din ceramică, având o sursă de lumină fixată permanent și părți ale acestora, nedenumite și necuprinse în altă parte, decorate</w:t>
            </w:r>
          </w:p>
        </w:tc>
        <w:tc>
          <w:tcPr>
            <w:tcW w:w="3129" w:type="dxa"/>
          </w:tcPr>
          <w:p w14:paraId="3150E8E7" w14:textId="77777777" w:rsidR="00DD4E44" w:rsidRPr="001B595E" w:rsidRDefault="00DD4E44" w:rsidP="00DD4E44">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CTH</w:t>
            </w:r>
          </w:p>
        </w:tc>
      </w:tr>
    </w:tbl>
    <w:p w14:paraId="106AC379" w14:textId="77777777" w:rsidR="00DD4E44" w:rsidRPr="001B595E" w:rsidRDefault="00DD4E44" w:rsidP="00535BAB">
      <w:pPr>
        <w:spacing w:after="0" w:line="240" w:lineRule="auto"/>
        <w:jc w:val="both"/>
        <w:rPr>
          <w:rFonts w:ascii="Times New Roman" w:eastAsia="Calibri" w:hAnsi="Times New Roman" w:cs="Times New Roman"/>
          <w:color w:val="000000" w:themeColor="text1"/>
          <w:sz w:val="24"/>
          <w:szCs w:val="24"/>
          <w:lang w:val="en-US"/>
        </w:rPr>
      </w:pPr>
    </w:p>
    <w:p w14:paraId="6AD9C023" w14:textId="77777777" w:rsidR="00DD4E44" w:rsidRPr="001B595E" w:rsidRDefault="00DD4E44" w:rsidP="00535BAB">
      <w:pPr>
        <w:contextualSpacing/>
        <w:jc w:val="both"/>
        <w:rPr>
          <w:rFonts w:ascii="Times New Roman" w:eastAsia="Calibri" w:hAnsi="Times New Roman" w:cs="Times New Roman"/>
          <w:color w:val="000000" w:themeColor="text1"/>
          <w:sz w:val="24"/>
          <w:szCs w:val="24"/>
          <w:lang w:val="en-US"/>
        </w:rPr>
      </w:pPr>
    </w:p>
    <w:p w14:paraId="3EACEDFC" w14:textId="77777777" w:rsidR="00DD4E44" w:rsidRPr="001B595E" w:rsidRDefault="00DD4E44" w:rsidP="00535BAB">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br w:type="page"/>
      </w:r>
    </w:p>
    <w:p w14:paraId="0B32AC59" w14:textId="77777777" w:rsidR="00DD4E44" w:rsidRPr="001B595E" w:rsidRDefault="00DD4E44" w:rsidP="00535BAB">
      <w:pPr>
        <w:rPr>
          <w:rFonts w:ascii="Times New Roman" w:eastAsia="Calibri" w:hAnsi="Times New Roman" w:cs="Times New Roman"/>
          <w:color w:val="000000" w:themeColor="text1"/>
          <w:sz w:val="24"/>
          <w:szCs w:val="24"/>
          <w:lang w:val="en-US"/>
        </w:rPr>
      </w:pPr>
    </w:p>
    <w:p w14:paraId="320A96F8" w14:textId="77777777" w:rsidR="00DD4E44" w:rsidRPr="001B595E" w:rsidRDefault="00DD4E44" w:rsidP="00535BAB">
      <w:pPr>
        <w:rPr>
          <w:rFonts w:ascii="Times New Roman" w:eastAsia="Calibri" w:hAnsi="Times New Roman" w:cs="Times New Roman"/>
          <w:color w:val="000000" w:themeColor="text1"/>
          <w:sz w:val="24"/>
          <w:szCs w:val="24"/>
          <w:lang w:val="en-US"/>
        </w:rPr>
      </w:pPr>
    </w:p>
    <w:p w14:paraId="70C7992A" w14:textId="169C9965" w:rsidR="00970454" w:rsidRPr="001B595E" w:rsidRDefault="00970454" w:rsidP="00970454">
      <w:pPr>
        <w:jc w:val="right"/>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Anexa nr.6 </w:t>
      </w:r>
    </w:p>
    <w:p w14:paraId="6A4F285C" w14:textId="0AFDD2A2" w:rsidR="00DD4E44" w:rsidRPr="001B595E" w:rsidRDefault="00970454" w:rsidP="00535BAB">
      <w:pPr>
        <w:jc w:val="right"/>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la Regulamentul de punere în aplicare a Codului vamal nr.95/2021</w:t>
      </w:r>
    </w:p>
    <w:p w14:paraId="79CC4F13" w14:textId="77777777" w:rsidR="00DD4E44" w:rsidRPr="001B595E" w:rsidRDefault="00DD4E44" w:rsidP="00535BAB">
      <w:pPr>
        <w:jc w:val="center"/>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DECLARAȚIA FURNIZORULUI</w:t>
      </w:r>
    </w:p>
    <w:p w14:paraId="2E027D32"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Declarația furnizorului, al cărei text este prezentat mai jos, trebuie întocmită în conformitate cu notele de subsol. Cu toate acestea, notele de subsol nu trebuie reproduse.</w:t>
      </w:r>
    </w:p>
    <w:p w14:paraId="3089B338" w14:textId="77777777" w:rsidR="00DD4E44" w:rsidRPr="001B595E" w:rsidRDefault="00DD4E44" w:rsidP="00535BAB">
      <w:pPr>
        <w:jc w:val="center"/>
        <w:rPr>
          <w:rFonts w:ascii="Times New Roman" w:eastAsia="Calibri" w:hAnsi="Times New Roman" w:cs="Times New Roman"/>
          <w:color w:val="000000" w:themeColor="text1"/>
          <w:sz w:val="24"/>
          <w:szCs w:val="24"/>
          <w:lang w:val="en-US"/>
        </w:rPr>
      </w:pPr>
    </w:p>
    <w:p w14:paraId="2DAD2CD5" w14:textId="77777777" w:rsidR="00DD4E44" w:rsidRPr="001B595E" w:rsidRDefault="00DD4E44" w:rsidP="00535BAB">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Declarația furnizorului</w:t>
      </w:r>
    </w:p>
    <w:p w14:paraId="679DB7C6"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Subsemnatul, declar că mărfurile enumerate în acest document ------------- </w:t>
      </w:r>
      <w:r w:rsidRPr="001B595E">
        <w:rPr>
          <w:rFonts w:ascii="Times New Roman" w:eastAsia="Calibri" w:hAnsi="Times New Roman" w:cs="Times New Roman"/>
          <w:color w:val="000000" w:themeColor="text1"/>
          <w:sz w:val="24"/>
          <w:szCs w:val="24"/>
          <w:vertAlign w:val="superscript"/>
          <w:lang w:val="en-US"/>
        </w:rPr>
        <w:t xml:space="preserve">(1) sunt </w:t>
      </w:r>
      <w:r w:rsidRPr="001B595E">
        <w:rPr>
          <w:rFonts w:ascii="Times New Roman" w:eastAsia="Calibri" w:hAnsi="Times New Roman" w:cs="Times New Roman"/>
          <w:color w:val="000000" w:themeColor="text1"/>
          <w:sz w:val="24"/>
          <w:szCs w:val="24"/>
          <w:lang w:val="en-US"/>
        </w:rPr>
        <w:t xml:space="preserve">originare din.......... </w:t>
      </w:r>
      <w:r w:rsidRPr="001B595E">
        <w:rPr>
          <w:rFonts w:ascii="Times New Roman" w:eastAsia="Calibri" w:hAnsi="Times New Roman" w:cs="Times New Roman"/>
          <w:color w:val="000000" w:themeColor="text1"/>
          <w:sz w:val="24"/>
          <w:szCs w:val="24"/>
          <w:vertAlign w:val="superscript"/>
          <w:lang w:val="en-US"/>
        </w:rPr>
        <w:t xml:space="preserve">(2) </w:t>
      </w:r>
      <w:r w:rsidRPr="001B595E">
        <w:rPr>
          <w:rFonts w:ascii="Times New Roman" w:eastAsia="Calibri" w:hAnsi="Times New Roman" w:cs="Times New Roman"/>
          <w:color w:val="000000" w:themeColor="text1"/>
          <w:sz w:val="24"/>
          <w:szCs w:val="24"/>
          <w:lang w:val="en-US"/>
        </w:rPr>
        <w:t xml:space="preserve">și îndeplinesc regulile de origine care reglementează comerțul preferențial cu ........... </w:t>
      </w:r>
      <w:r w:rsidRPr="001B595E">
        <w:rPr>
          <w:rFonts w:ascii="Times New Roman" w:eastAsia="Calibri" w:hAnsi="Times New Roman" w:cs="Times New Roman"/>
          <w:color w:val="000000" w:themeColor="text1"/>
          <w:sz w:val="24"/>
          <w:szCs w:val="24"/>
          <w:vertAlign w:val="superscript"/>
          <w:lang w:val="en-US"/>
        </w:rPr>
        <w:t>(3)</w:t>
      </w:r>
    </w:p>
    <w:p w14:paraId="28A02350" w14:textId="77777777" w:rsidR="00DD4E44" w:rsidRPr="001B595E" w:rsidRDefault="00DD4E44" w:rsidP="00535BAB">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Declar că </w:t>
      </w:r>
      <w:r w:rsidRPr="001B595E">
        <w:rPr>
          <w:rFonts w:ascii="Times New Roman" w:eastAsia="Calibri" w:hAnsi="Times New Roman" w:cs="Times New Roman"/>
          <w:color w:val="000000" w:themeColor="text1"/>
          <w:sz w:val="24"/>
          <w:szCs w:val="24"/>
          <w:vertAlign w:val="superscript"/>
          <w:lang w:val="en-US"/>
        </w:rPr>
        <w:t xml:space="preserve">(4) </w:t>
      </w:r>
      <w:r w:rsidRPr="001B595E">
        <w:rPr>
          <w:rFonts w:ascii="Times New Roman" w:eastAsia="Calibri" w:hAnsi="Times New Roman" w:cs="Times New Roman"/>
          <w:color w:val="000000" w:themeColor="text1"/>
          <w:sz w:val="24"/>
          <w:szCs w:val="24"/>
          <w:lang w:val="en-US"/>
        </w:rPr>
        <w:t>:</w:t>
      </w:r>
    </w:p>
    <w:tbl>
      <w:tblPr>
        <w:tblStyle w:val="TableGrid3"/>
        <w:tblpPr w:leftFromText="180" w:rightFromText="180" w:vertAnchor="text" w:tblpY="1"/>
        <w:tblOverlap w:val="never"/>
        <w:tblW w:w="0" w:type="auto"/>
        <w:tblLook w:val="04A0" w:firstRow="1" w:lastRow="0" w:firstColumn="1" w:lastColumn="0" w:noHBand="0" w:noVBand="1"/>
      </w:tblPr>
      <w:tblGrid>
        <w:gridCol w:w="268"/>
      </w:tblGrid>
      <w:tr w:rsidR="001B595E" w:rsidRPr="001B595E" w14:paraId="5CCE4825" w14:textId="77777777" w:rsidTr="00535BAB">
        <w:tc>
          <w:tcPr>
            <w:tcW w:w="268" w:type="dxa"/>
          </w:tcPr>
          <w:p w14:paraId="22777B9F"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r>
    </w:tbl>
    <w:p w14:paraId="70B294EC"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Cumul aplicat cu ................................(numele țării/țărilor sau </w:t>
      </w:r>
      <w:r w:rsidRPr="001B595E">
        <w:rPr>
          <w:rFonts w:ascii="Times New Roman" w:eastAsia="Calibri" w:hAnsi="Times New Roman" w:cs="Times New Roman"/>
          <w:color w:val="000000" w:themeColor="text1"/>
          <w:sz w:val="24"/>
          <w:szCs w:val="24"/>
          <w:lang w:val="en-US"/>
        </w:rPr>
        <w:br/>
        <w:t>al teritoriului )</w:t>
      </w:r>
    </w:p>
    <w:p w14:paraId="0E0807A4"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tbl>
      <w:tblPr>
        <w:tblStyle w:val="TableGrid3"/>
        <w:tblpPr w:leftFromText="180" w:rightFromText="180" w:vertAnchor="text" w:tblpY="1"/>
        <w:tblOverlap w:val="never"/>
        <w:tblW w:w="0" w:type="auto"/>
        <w:tblLook w:val="04A0" w:firstRow="1" w:lastRow="0" w:firstColumn="1" w:lastColumn="0" w:noHBand="0" w:noVBand="1"/>
      </w:tblPr>
      <w:tblGrid>
        <w:gridCol w:w="268"/>
      </w:tblGrid>
      <w:tr w:rsidR="001B595E" w:rsidRPr="001B595E" w14:paraId="2ACA32B1" w14:textId="77777777" w:rsidTr="00535BAB">
        <w:tc>
          <w:tcPr>
            <w:tcW w:w="268" w:type="dxa"/>
          </w:tcPr>
          <w:p w14:paraId="6519D340"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r>
    </w:tbl>
    <w:p w14:paraId="2A076E1E"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Nu s-a aplicat nicio cumulare</w:t>
      </w:r>
    </w:p>
    <w:p w14:paraId="7A18491D"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Mă angajez să pun la dispoziția autorităților vamale orice alte documente justificative de care au nevoie:</w:t>
      </w:r>
    </w:p>
    <w:p w14:paraId="10B9E409" w14:textId="77777777" w:rsidR="00DD4E44" w:rsidRPr="001B595E" w:rsidRDefault="00DD4E44" w:rsidP="00535BAB">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 </w:t>
      </w:r>
      <w:r w:rsidRPr="001B595E">
        <w:rPr>
          <w:rFonts w:ascii="Times New Roman" w:eastAsia="Calibri" w:hAnsi="Times New Roman" w:cs="Times New Roman"/>
          <w:color w:val="000000" w:themeColor="text1"/>
          <w:sz w:val="24"/>
          <w:szCs w:val="24"/>
          <w:vertAlign w:val="superscript"/>
          <w:lang w:val="en-US"/>
        </w:rPr>
        <w:t>(5)</w:t>
      </w:r>
    </w:p>
    <w:p w14:paraId="466DE28B" w14:textId="77777777" w:rsidR="00DD4E44" w:rsidRPr="001B595E" w:rsidRDefault="00DD4E44" w:rsidP="00535BAB">
      <w:pPr>
        <w:rPr>
          <w:rFonts w:ascii="Times New Roman" w:eastAsia="Calibri" w:hAnsi="Times New Roman" w:cs="Times New Roman"/>
          <w:color w:val="000000" w:themeColor="text1"/>
          <w:sz w:val="24"/>
          <w:szCs w:val="24"/>
          <w:vertAlign w:val="superscript"/>
          <w:lang w:val="en-US"/>
        </w:rPr>
      </w:pPr>
      <w:r w:rsidRPr="001B595E">
        <w:rPr>
          <w:rFonts w:ascii="Times New Roman" w:eastAsia="Calibri" w:hAnsi="Times New Roman" w:cs="Times New Roman"/>
          <w:color w:val="000000" w:themeColor="text1"/>
          <w:sz w:val="24"/>
          <w:szCs w:val="24"/>
          <w:lang w:val="en-US"/>
        </w:rPr>
        <w:t xml:space="preserve">................................... </w:t>
      </w:r>
      <w:r w:rsidRPr="001B595E">
        <w:rPr>
          <w:rFonts w:ascii="Times New Roman" w:eastAsia="Calibri" w:hAnsi="Times New Roman" w:cs="Times New Roman"/>
          <w:color w:val="000000" w:themeColor="text1"/>
          <w:sz w:val="24"/>
          <w:szCs w:val="24"/>
          <w:vertAlign w:val="superscript"/>
          <w:lang w:val="en-US"/>
        </w:rPr>
        <w:t>(6)</w:t>
      </w:r>
    </w:p>
    <w:p w14:paraId="0098CDF5" w14:textId="77777777" w:rsidR="00DD4E44" w:rsidRPr="001B595E" w:rsidRDefault="00DD4E44" w:rsidP="00535BAB">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 </w:t>
      </w:r>
      <w:r w:rsidRPr="001B595E">
        <w:rPr>
          <w:rFonts w:ascii="Times New Roman" w:eastAsia="Calibri" w:hAnsi="Times New Roman" w:cs="Times New Roman"/>
          <w:color w:val="000000" w:themeColor="text1"/>
          <w:sz w:val="24"/>
          <w:szCs w:val="24"/>
          <w:vertAlign w:val="superscript"/>
          <w:lang w:val="en-US"/>
        </w:rPr>
        <w:t>(7)</w:t>
      </w:r>
    </w:p>
    <w:p w14:paraId="0121F338"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p>
    <w:p w14:paraId="0E7C5C34" w14:textId="77777777" w:rsidR="00DD4E44" w:rsidRPr="001B595E" w:rsidRDefault="00DD4E44" w:rsidP="00DD4E44">
      <w:pPr>
        <w:numPr>
          <w:ilvl w:val="0"/>
          <w:numId w:val="13"/>
        </w:num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sunt vizate doar unele mărfuri enumerate pe document, acestea trebuie să fie clar indicate sau marcate și acest marcaj înscris în declarație după cum urmează:</w:t>
      </w:r>
    </w:p>
    <w:p w14:paraId="53E9DFFC" w14:textId="77777777" w:rsidR="00DD4E44" w:rsidRPr="001B595E" w:rsidRDefault="00DD4E44" w:rsidP="00535BAB">
      <w:pPr>
        <w:ind w:left="720"/>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....................enumerate în document și marcate .............originat în......... ...........</w:t>
      </w:r>
    </w:p>
    <w:p w14:paraId="4E42B4BA" w14:textId="77777777" w:rsidR="00DD4E44" w:rsidRPr="001B595E" w:rsidRDefault="00DD4E44" w:rsidP="00DD4E44">
      <w:pPr>
        <w:numPr>
          <w:ilvl w:val="0"/>
          <w:numId w:val="13"/>
        </w:num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Republica Moldova, țara, grupul de țări sau teritoriul din care provin mărfurile.</w:t>
      </w:r>
    </w:p>
    <w:p w14:paraId="701C348F" w14:textId="77777777" w:rsidR="00DD4E44" w:rsidRPr="001B595E" w:rsidRDefault="00DD4E44" w:rsidP="00DD4E44">
      <w:pPr>
        <w:numPr>
          <w:ilvl w:val="0"/>
          <w:numId w:val="13"/>
        </w:num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Țara, grupul de țări sau teritoriul în cauză. În cazul în care originea a fost determinată în conformitate cu regulile tranzitorii PEM, aceasta ar trebui să fie indicată suplimentar după cum urmează „Reguli tranzitorii PEM” .</w:t>
      </w:r>
    </w:p>
    <w:p w14:paraId="05194EDC" w14:textId="77777777" w:rsidR="00DD4E44" w:rsidRPr="001B595E" w:rsidRDefault="00DD4E44" w:rsidP="00DD4E44">
      <w:pPr>
        <w:numPr>
          <w:ilvl w:val="0"/>
          <w:numId w:val="13"/>
        </w:num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 se completa, acolo unde este necesar, numai pentru mărfurile cu statut de origine preferențială în contextul relațiilor comerciale preferențiale cu una dintre țările cu care se aplică cumulul de origine pan-euro-mediteranean.</w:t>
      </w:r>
    </w:p>
    <w:p w14:paraId="36F2F99B" w14:textId="77777777" w:rsidR="00DD4E44" w:rsidRPr="001B595E" w:rsidRDefault="00DD4E44" w:rsidP="00DD4E44">
      <w:pPr>
        <w:numPr>
          <w:ilvl w:val="0"/>
          <w:numId w:val="13"/>
        </w:num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Loc și dată.</w:t>
      </w:r>
    </w:p>
    <w:p w14:paraId="225E852E" w14:textId="77777777" w:rsidR="00DD4E44" w:rsidRPr="001B595E" w:rsidRDefault="00DD4E44" w:rsidP="00DD4E44">
      <w:pPr>
        <w:numPr>
          <w:ilvl w:val="0"/>
          <w:numId w:val="13"/>
        </w:num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Numele și funcția în companie.</w:t>
      </w:r>
    </w:p>
    <w:p w14:paraId="1F27EF55" w14:textId="77777777" w:rsidR="00DD4E44" w:rsidRPr="001B595E" w:rsidRDefault="00DD4E44" w:rsidP="00DD4E44">
      <w:pPr>
        <w:numPr>
          <w:ilvl w:val="0"/>
          <w:numId w:val="13"/>
        </w:num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Semnătură.</w:t>
      </w:r>
    </w:p>
    <w:p w14:paraId="5A155D81" w14:textId="77777777" w:rsidR="00DD4E44" w:rsidRPr="001B595E" w:rsidRDefault="00DD4E44" w:rsidP="00535BAB">
      <w:pPr>
        <w:rPr>
          <w:rFonts w:ascii="Times New Roman" w:eastAsia="Calibri" w:hAnsi="Times New Roman" w:cs="Times New Roman"/>
          <w:color w:val="000000" w:themeColor="text1"/>
          <w:sz w:val="24"/>
          <w:szCs w:val="24"/>
          <w:lang w:val="en-US"/>
        </w:rPr>
      </w:pPr>
    </w:p>
    <w:p w14:paraId="00B0FE9A" w14:textId="77777777" w:rsidR="00DD4E44" w:rsidRPr="001B595E" w:rsidRDefault="00DD4E44" w:rsidP="00535BAB">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br w:type="page"/>
      </w:r>
    </w:p>
    <w:p w14:paraId="695DAFE9" w14:textId="24A2890B" w:rsidR="00970454" w:rsidRPr="001B595E" w:rsidRDefault="00970454" w:rsidP="00970454">
      <w:pPr>
        <w:spacing w:after="0" w:line="240" w:lineRule="auto"/>
        <w:ind w:right="540"/>
        <w:jc w:val="right"/>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 xml:space="preserve">Anexa nr.7 </w:t>
      </w:r>
    </w:p>
    <w:p w14:paraId="7C40FB24" w14:textId="2746BDC6" w:rsidR="00DD4E44" w:rsidRPr="001B595E" w:rsidRDefault="00970454" w:rsidP="00535BAB">
      <w:pPr>
        <w:jc w:val="right"/>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la Regulamentul de punere în aplicare a Codului vamal nr.95/2021</w:t>
      </w:r>
    </w:p>
    <w:p w14:paraId="63EF9045" w14:textId="77777777" w:rsidR="00DD4E44" w:rsidRPr="001B595E" w:rsidRDefault="00DD4E44" w:rsidP="00535BAB">
      <w:pPr>
        <w:jc w:val="center"/>
        <w:rPr>
          <w:rFonts w:ascii="Times New Roman" w:eastAsia="Calibri" w:hAnsi="Times New Roman" w:cs="Times New Roman"/>
          <w:b/>
          <w:bCs/>
          <w:color w:val="000000" w:themeColor="text1"/>
          <w:sz w:val="24"/>
          <w:szCs w:val="24"/>
          <w:lang w:val="en-US"/>
        </w:rPr>
      </w:pPr>
      <w:r w:rsidRPr="001B595E">
        <w:rPr>
          <w:rFonts w:ascii="Times New Roman" w:eastAsia="Calibri" w:hAnsi="Times New Roman" w:cs="Times New Roman"/>
          <w:b/>
          <w:bCs/>
          <w:color w:val="000000" w:themeColor="text1"/>
          <w:sz w:val="24"/>
          <w:szCs w:val="24"/>
          <w:lang w:val="en-US"/>
        </w:rPr>
        <w:t>DECLARAȚIA FURNIZORULUI PE TERMEN LUNG</w:t>
      </w:r>
    </w:p>
    <w:p w14:paraId="787E96C8"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Declarația furnizorului, al cărei text este prezentat mai jos, trebuie întocmită în conformitate cu notele de subsol. Cu toate acestea, notele de subsol nu trebuie reproduse.</w:t>
      </w:r>
    </w:p>
    <w:p w14:paraId="2B6B7031"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p>
    <w:p w14:paraId="53BBD341" w14:textId="77777777" w:rsidR="00DD4E44" w:rsidRPr="001B595E" w:rsidRDefault="00DD4E44" w:rsidP="00535BAB">
      <w:pPr>
        <w:jc w:val="cente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Declarația furnizorului pe termen lung</w:t>
      </w:r>
    </w:p>
    <w:p w14:paraId="67A43B14"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Subsemnatul declar că bunurile descrise mai jos:</w:t>
      </w:r>
    </w:p>
    <w:p w14:paraId="227B5FA2" w14:textId="77777777" w:rsidR="00DD4E44" w:rsidRPr="001B595E" w:rsidRDefault="00DD4E44" w:rsidP="00535BAB">
      <w:pPr>
        <w:jc w:val="both"/>
        <w:rPr>
          <w:rFonts w:ascii="Times New Roman" w:eastAsia="Calibri" w:hAnsi="Times New Roman" w:cs="Times New Roman"/>
          <w:color w:val="000000" w:themeColor="text1"/>
          <w:sz w:val="24"/>
          <w:szCs w:val="24"/>
          <w:vertAlign w:val="superscript"/>
          <w:lang w:val="en-US"/>
        </w:rPr>
      </w:pPr>
      <w:r w:rsidRPr="001B595E">
        <w:rPr>
          <w:rFonts w:ascii="Times New Roman" w:eastAsia="Calibri" w:hAnsi="Times New Roman" w:cs="Times New Roman"/>
          <w:color w:val="000000" w:themeColor="text1"/>
          <w:sz w:val="24"/>
          <w:szCs w:val="24"/>
          <w:lang w:val="en-US"/>
        </w:rPr>
        <w:t xml:space="preserve">......................... </w:t>
      </w:r>
      <w:r w:rsidRPr="001B595E">
        <w:rPr>
          <w:rFonts w:ascii="Times New Roman" w:eastAsia="Calibri" w:hAnsi="Times New Roman" w:cs="Times New Roman"/>
          <w:color w:val="000000" w:themeColor="text1"/>
          <w:sz w:val="24"/>
          <w:szCs w:val="24"/>
          <w:vertAlign w:val="superscript"/>
          <w:lang w:val="en-US"/>
        </w:rPr>
        <w:t>(1)</w:t>
      </w:r>
    </w:p>
    <w:p w14:paraId="72109CDF"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 </w:t>
      </w:r>
      <w:r w:rsidRPr="001B595E">
        <w:rPr>
          <w:rFonts w:ascii="Times New Roman" w:eastAsia="Calibri" w:hAnsi="Times New Roman" w:cs="Times New Roman"/>
          <w:color w:val="000000" w:themeColor="text1"/>
          <w:sz w:val="24"/>
          <w:szCs w:val="24"/>
          <w:vertAlign w:val="superscript"/>
          <w:lang w:val="en-US"/>
        </w:rPr>
        <w:t>(2)</w:t>
      </w:r>
    </w:p>
    <w:p w14:paraId="025EFABF"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care sunt furnizate în mod regulat către ................. </w:t>
      </w:r>
      <w:r w:rsidRPr="001B595E">
        <w:rPr>
          <w:rFonts w:ascii="Times New Roman" w:eastAsia="Calibri" w:hAnsi="Times New Roman" w:cs="Times New Roman"/>
          <w:color w:val="000000" w:themeColor="text1"/>
          <w:sz w:val="24"/>
          <w:szCs w:val="24"/>
          <w:vertAlign w:val="superscript"/>
          <w:lang w:val="en-US"/>
        </w:rPr>
        <w:t xml:space="preserve">(3) </w:t>
      </w:r>
      <w:r w:rsidRPr="001B595E">
        <w:rPr>
          <w:rFonts w:ascii="Times New Roman" w:eastAsia="Calibri" w:hAnsi="Times New Roman" w:cs="Times New Roman"/>
          <w:color w:val="000000" w:themeColor="text1"/>
          <w:sz w:val="24"/>
          <w:szCs w:val="24"/>
          <w:lang w:val="en-US"/>
        </w:rPr>
        <w:t xml:space="preserve">, sunt originare din.......... </w:t>
      </w:r>
      <w:r w:rsidRPr="001B595E">
        <w:rPr>
          <w:rFonts w:ascii="Times New Roman" w:eastAsia="Calibri" w:hAnsi="Times New Roman" w:cs="Times New Roman"/>
          <w:color w:val="000000" w:themeColor="text1"/>
          <w:sz w:val="24"/>
          <w:szCs w:val="24"/>
          <w:vertAlign w:val="superscript"/>
          <w:lang w:val="en-US"/>
        </w:rPr>
        <w:t xml:space="preserve">(4) </w:t>
      </w:r>
      <w:r w:rsidRPr="001B595E">
        <w:rPr>
          <w:rFonts w:ascii="Times New Roman" w:eastAsia="Calibri" w:hAnsi="Times New Roman" w:cs="Times New Roman"/>
          <w:color w:val="000000" w:themeColor="text1"/>
          <w:sz w:val="24"/>
          <w:szCs w:val="24"/>
          <w:lang w:val="en-US"/>
        </w:rPr>
        <w:t xml:space="preserve">și îndeplinesc regulile de origine care reglementează comerțul preferențial cu ........... </w:t>
      </w:r>
      <w:r w:rsidRPr="001B595E">
        <w:rPr>
          <w:rFonts w:ascii="Times New Roman" w:eastAsia="Calibri" w:hAnsi="Times New Roman" w:cs="Times New Roman"/>
          <w:color w:val="000000" w:themeColor="text1"/>
          <w:sz w:val="24"/>
          <w:szCs w:val="24"/>
          <w:vertAlign w:val="superscript"/>
          <w:lang w:val="en-US"/>
        </w:rPr>
        <w:t>(5)</w:t>
      </w:r>
    </w:p>
    <w:p w14:paraId="10C61BE0" w14:textId="77777777" w:rsidR="00DD4E44" w:rsidRPr="001B595E" w:rsidRDefault="00DD4E44" w:rsidP="00535BAB">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Declar că </w:t>
      </w:r>
      <w:r w:rsidRPr="001B595E">
        <w:rPr>
          <w:rFonts w:ascii="Times New Roman" w:eastAsia="Calibri" w:hAnsi="Times New Roman" w:cs="Times New Roman"/>
          <w:color w:val="000000" w:themeColor="text1"/>
          <w:sz w:val="24"/>
          <w:szCs w:val="24"/>
          <w:vertAlign w:val="superscript"/>
          <w:lang w:val="en-US"/>
        </w:rPr>
        <w:t xml:space="preserve">(6) </w:t>
      </w:r>
      <w:r w:rsidRPr="001B595E">
        <w:rPr>
          <w:rFonts w:ascii="Times New Roman" w:eastAsia="Calibri" w:hAnsi="Times New Roman" w:cs="Times New Roman"/>
          <w:color w:val="000000" w:themeColor="text1"/>
          <w:sz w:val="24"/>
          <w:szCs w:val="24"/>
          <w:lang w:val="en-US"/>
        </w:rPr>
        <w:t>:</w:t>
      </w:r>
    </w:p>
    <w:tbl>
      <w:tblPr>
        <w:tblStyle w:val="TableGrid3"/>
        <w:tblpPr w:leftFromText="180" w:rightFromText="180" w:vertAnchor="text" w:tblpY="1"/>
        <w:tblOverlap w:val="never"/>
        <w:tblW w:w="0" w:type="auto"/>
        <w:tblLook w:val="04A0" w:firstRow="1" w:lastRow="0" w:firstColumn="1" w:lastColumn="0" w:noHBand="0" w:noVBand="1"/>
      </w:tblPr>
      <w:tblGrid>
        <w:gridCol w:w="268"/>
      </w:tblGrid>
      <w:tr w:rsidR="001B595E" w:rsidRPr="001B595E" w14:paraId="6B801B84" w14:textId="77777777" w:rsidTr="00535BAB">
        <w:tc>
          <w:tcPr>
            <w:tcW w:w="268" w:type="dxa"/>
          </w:tcPr>
          <w:p w14:paraId="1B28137B"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r>
    </w:tbl>
    <w:p w14:paraId="2CAC7BE2"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Cumul aplicat cu ................................(numele țării/țărilor </w:t>
      </w:r>
      <w:r w:rsidRPr="001B595E">
        <w:rPr>
          <w:rFonts w:ascii="Times New Roman" w:eastAsia="Calibri" w:hAnsi="Times New Roman" w:cs="Times New Roman"/>
          <w:color w:val="000000" w:themeColor="text1"/>
          <w:sz w:val="24"/>
          <w:szCs w:val="24"/>
          <w:lang w:val="en-US"/>
        </w:rPr>
        <w:br/>
        <w:t>sau al teritoriului )</w:t>
      </w:r>
    </w:p>
    <w:p w14:paraId="70195A5A"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p>
    <w:tbl>
      <w:tblPr>
        <w:tblStyle w:val="TableGrid3"/>
        <w:tblpPr w:leftFromText="180" w:rightFromText="180" w:vertAnchor="text" w:tblpY="1"/>
        <w:tblOverlap w:val="never"/>
        <w:tblW w:w="0" w:type="auto"/>
        <w:tblLook w:val="04A0" w:firstRow="1" w:lastRow="0" w:firstColumn="1" w:lastColumn="0" w:noHBand="0" w:noVBand="1"/>
      </w:tblPr>
      <w:tblGrid>
        <w:gridCol w:w="268"/>
      </w:tblGrid>
      <w:tr w:rsidR="001B595E" w:rsidRPr="001B595E" w14:paraId="3F5FCF9E" w14:textId="77777777" w:rsidTr="00535BAB">
        <w:tc>
          <w:tcPr>
            <w:tcW w:w="268" w:type="dxa"/>
          </w:tcPr>
          <w:p w14:paraId="17AC12F4" w14:textId="77777777" w:rsidR="00DD4E44" w:rsidRPr="001B595E" w:rsidRDefault="00DD4E44" w:rsidP="00DD4E44">
            <w:pPr>
              <w:contextualSpacing/>
              <w:rPr>
                <w:rFonts w:ascii="Times New Roman" w:eastAsia="Calibri" w:hAnsi="Times New Roman" w:cs="Times New Roman"/>
                <w:color w:val="000000" w:themeColor="text1"/>
                <w:sz w:val="24"/>
                <w:szCs w:val="24"/>
                <w:lang w:val="en-US"/>
              </w:rPr>
            </w:pPr>
          </w:p>
        </w:tc>
      </w:tr>
    </w:tbl>
    <w:p w14:paraId="59ACA3FC" w14:textId="77777777" w:rsidR="00DD4E44" w:rsidRPr="001B595E" w:rsidRDefault="00DD4E44" w:rsidP="00535BAB">
      <w:pPr>
        <w:ind w:left="720"/>
        <w:contextualSpacing/>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Nu s-a aplicat nicio cumulare</w:t>
      </w:r>
    </w:p>
    <w:p w14:paraId="4F1BCE3E"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Această declarație este valabilă pentru expedierile acestor produse expediate de la ................ la.............. </w:t>
      </w:r>
      <w:r w:rsidRPr="001B595E">
        <w:rPr>
          <w:rFonts w:ascii="Times New Roman" w:eastAsia="Calibri" w:hAnsi="Times New Roman" w:cs="Times New Roman"/>
          <w:color w:val="000000" w:themeColor="text1"/>
          <w:sz w:val="24"/>
          <w:szCs w:val="24"/>
          <w:vertAlign w:val="superscript"/>
          <w:lang w:val="en-US"/>
        </w:rPr>
        <w:t xml:space="preserve">(7) </w:t>
      </w:r>
      <w:r w:rsidRPr="001B595E">
        <w:rPr>
          <w:rFonts w:ascii="Times New Roman" w:eastAsia="Calibri" w:hAnsi="Times New Roman" w:cs="Times New Roman"/>
          <w:color w:val="000000" w:themeColor="text1"/>
          <w:sz w:val="24"/>
          <w:szCs w:val="24"/>
          <w:lang w:val="en-US"/>
        </w:rPr>
        <w:t>.</w:t>
      </w:r>
    </w:p>
    <w:p w14:paraId="78C3F63D"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Mă angajez să informez imediat ............... dacă această declarație nu mai este valabilă.</w:t>
      </w:r>
    </w:p>
    <w:p w14:paraId="10CA7A93" w14:textId="77777777" w:rsidR="00DD4E44" w:rsidRPr="001B595E" w:rsidRDefault="00DD4E44" w:rsidP="00535BAB">
      <w:pPr>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Mă angajez să pun la dispoziția autorităților vamale orice alte documente justificative de care au nevoie:</w:t>
      </w:r>
    </w:p>
    <w:p w14:paraId="42CD08FB" w14:textId="77777777" w:rsidR="00DD4E44" w:rsidRPr="001B595E" w:rsidRDefault="00DD4E44" w:rsidP="00535BAB">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 </w:t>
      </w:r>
      <w:r w:rsidRPr="001B595E">
        <w:rPr>
          <w:rFonts w:ascii="Times New Roman" w:eastAsia="Calibri" w:hAnsi="Times New Roman" w:cs="Times New Roman"/>
          <w:color w:val="000000" w:themeColor="text1"/>
          <w:sz w:val="24"/>
          <w:szCs w:val="24"/>
          <w:vertAlign w:val="superscript"/>
          <w:lang w:val="en-US"/>
        </w:rPr>
        <w:t>(8)</w:t>
      </w:r>
    </w:p>
    <w:p w14:paraId="4EDE6C22" w14:textId="77777777" w:rsidR="00DD4E44" w:rsidRPr="001B595E" w:rsidRDefault="00DD4E44" w:rsidP="00535BAB">
      <w:pPr>
        <w:rPr>
          <w:rFonts w:ascii="Times New Roman" w:eastAsia="Calibri" w:hAnsi="Times New Roman" w:cs="Times New Roman"/>
          <w:color w:val="000000" w:themeColor="text1"/>
          <w:sz w:val="24"/>
          <w:szCs w:val="24"/>
          <w:vertAlign w:val="superscript"/>
          <w:lang w:val="en-US"/>
        </w:rPr>
      </w:pPr>
      <w:r w:rsidRPr="001B595E">
        <w:rPr>
          <w:rFonts w:ascii="Times New Roman" w:eastAsia="Calibri" w:hAnsi="Times New Roman" w:cs="Times New Roman"/>
          <w:color w:val="000000" w:themeColor="text1"/>
          <w:sz w:val="24"/>
          <w:szCs w:val="24"/>
          <w:lang w:val="en-US"/>
        </w:rPr>
        <w:t xml:space="preserve">.................................... </w:t>
      </w:r>
      <w:r w:rsidRPr="001B595E">
        <w:rPr>
          <w:rFonts w:ascii="Times New Roman" w:eastAsia="Calibri" w:hAnsi="Times New Roman" w:cs="Times New Roman"/>
          <w:color w:val="000000" w:themeColor="text1"/>
          <w:sz w:val="24"/>
          <w:szCs w:val="24"/>
          <w:vertAlign w:val="superscript"/>
          <w:lang w:val="en-US"/>
        </w:rPr>
        <w:t>(9)</w:t>
      </w:r>
    </w:p>
    <w:p w14:paraId="45E74438" w14:textId="77777777" w:rsidR="00DD4E44" w:rsidRPr="001B595E" w:rsidRDefault="00DD4E44" w:rsidP="00535BAB">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 </w:t>
      </w:r>
      <w:r w:rsidRPr="001B595E">
        <w:rPr>
          <w:rFonts w:ascii="Times New Roman" w:eastAsia="Calibri" w:hAnsi="Times New Roman" w:cs="Times New Roman"/>
          <w:color w:val="000000" w:themeColor="text1"/>
          <w:sz w:val="24"/>
          <w:szCs w:val="24"/>
          <w:vertAlign w:val="superscript"/>
          <w:lang w:val="en-US"/>
        </w:rPr>
        <w:t>(10)</w:t>
      </w:r>
    </w:p>
    <w:p w14:paraId="5430F973" w14:textId="77777777" w:rsidR="00DD4E44" w:rsidRPr="001B595E" w:rsidRDefault="00DD4E44" w:rsidP="00DD4E44">
      <w:pPr>
        <w:numPr>
          <w:ilvl w:val="0"/>
          <w:numId w:val="14"/>
        </w:num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Descriere.</w:t>
      </w:r>
    </w:p>
    <w:p w14:paraId="75DE9A33" w14:textId="77777777" w:rsidR="00DD4E44" w:rsidRPr="001B595E" w:rsidRDefault="00DD4E44" w:rsidP="00DD4E44">
      <w:pPr>
        <w:numPr>
          <w:ilvl w:val="0"/>
          <w:numId w:val="14"/>
        </w:num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Denumirea comercială așa cum este utilizată pe factură, de exemplu modelul nr.</w:t>
      </w:r>
    </w:p>
    <w:p w14:paraId="77CE862B" w14:textId="77777777" w:rsidR="00DD4E44" w:rsidRPr="001B595E" w:rsidRDefault="00DD4E44" w:rsidP="00DD4E44">
      <w:pPr>
        <w:numPr>
          <w:ilvl w:val="0"/>
          <w:numId w:val="14"/>
        </w:num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Numele companiei căreia i se livrează bunurile.</w:t>
      </w:r>
    </w:p>
    <w:p w14:paraId="48FE1256" w14:textId="77777777" w:rsidR="00DD4E44" w:rsidRPr="001B595E" w:rsidRDefault="00DD4E44" w:rsidP="00DD4E44">
      <w:pPr>
        <w:numPr>
          <w:ilvl w:val="0"/>
          <w:numId w:val="14"/>
        </w:num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Republica Moldova, țara, grupul de țări sau teritoriul din care provin mărfurile.</w:t>
      </w:r>
    </w:p>
    <w:p w14:paraId="56124AAD" w14:textId="77777777" w:rsidR="00DD4E44" w:rsidRPr="001B595E" w:rsidRDefault="00DD4E44" w:rsidP="00DD4E44">
      <w:pPr>
        <w:numPr>
          <w:ilvl w:val="0"/>
          <w:numId w:val="14"/>
        </w:num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Țara, grupul de țări sau teritoriul în cauză. În cazul în care originea a fost determinată în conformitate cu regulile tranzitorii PEM, aceasta ar trebui să fie indicată suplimentar după cum urmează „Reguli tranzitorii PEM”.</w:t>
      </w:r>
    </w:p>
    <w:p w14:paraId="16C7BC19" w14:textId="77777777" w:rsidR="00DD4E44" w:rsidRPr="001B595E" w:rsidRDefault="00DD4E44" w:rsidP="00DD4E44">
      <w:pPr>
        <w:numPr>
          <w:ilvl w:val="0"/>
          <w:numId w:val="14"/>
        </w:num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 se completa, acolo unde este necesar, numai pentru mărfurile cu statut de origine preferențială în contextul relațiilor comerciale preferențiale cu una dintre țările cu care se aplică cumulul de origine pan-euro-mediteranean.</w:t>
      </w:r>
    </w:p>
    <w:p w14:paraId="0787B81E" w14:textId="77777777" w:rsidR="00DD4E44" w:rsidRPr="001B595E" w:rsidRDefault="00DD4E44" w:rsidP="00DD4E44">
      <w:pPr>
        <w:numPr>
          <w:ilvl w:val="0"/>
          <w:numId w:val="14"/>
        </w:num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Indicați datele de început și de încheiere. Perioada nu va depăși 24 de luni.</w:t>
      </w:r>
    </w:p>
    <w:p w14:paraId="7CAF10BD" w14:textId="77777777" w:rsidR="00DD4E44" w:rsidRPr="001B595E" w:rsidRDefault="00DD4E44" w:rsidP="00DD4E44">
      <w:pPr>
        <w:numPr>
          <w:ilvl w:val="0"/>
          <w:numId w:val="14"/>
        </w:num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Loc și dată.</w:t>
      </w:r>
    </w:p>
    <w:p w14:paraId="63222B8D" w14:textId="77777777" w:rsidR="00DD4E44" w:rsidRPr="001B595E" w:rsidRDefault="00DD4E44" w:rsidP="00DD4E44">
      <w:pPr>
        <w:numPr>
          <w:ilvl w:val="0"/>
          <w:numId w:val="14"/>
        </w:numPr>
        <w:contextualSpacing/>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Numele și funcția în companie, numele și adresa companiei.</w:t>
      </w:r>
    </w:p>
    <w:p w14:paraId="6B6FDDB3" w14:textId="77777777" w:rsidR="00CE41F4" w:rsidRPr="001B595E" w:rsidRDefault="00DD4E44" w:rsidP="00DD4E44">
      <w:pPr>
        <w:numPr>
          <w:ilvl w:val="0"/>
          <w:numId w:val="14"/>
        </w:numPr>
        <w:contextualSpacing/>
        <w:jc w:val="both"/>
        <w:rPr>
          <w:rFonts w:ascii="Times New Roman" w:eastAsia="Calibri" w:hAnsi="Times New Roman" w:cs="Times New Roman"/>
          <w:color w:val="000000" w:themeColor="text1"/>
          <w:sz w:val="24"/>
          <w:szCs w:val="24"/>
          <w:highlight w:val="cyan"/>
          <w:lang w:val="en-US"/>
        </w:rPr>
      </w:pPr>
      <w:r w:rsidRPr="001B595E">
        <w:rPr>
          <w:rFonts w:ascii="Times New Roman" w:eastAsia="Calibri" w:hAnsi="Times New Roman" w:cs="Times New Roman"/>
          <w:color w:val="000000" w:themeColor="text1"/>
          <w:sz w:val="24"/>
          <w:szCs w:val="24"/>
          <w:lang w:val="en-US"/>
        </w:rPr>
        <w:t>Semnătură.</w:t>
      </w:r>
    </w:p>
    <w:p w14:paraId="30EDBB08" w14:textId="758D0172" w:rsidR="00DD4E44" w:rsidRPr="001B595E" w:rsidRDefault="00DD4E44" w:rsidP="001A02E9">
      <w:pPr>
        <w:contextualSpacing/>
        <w:jc w:val="both"/>
        <w:rPr>
          <w:rFonts w:ascii="Times New Roman" w:eastAsia="Calibri" w:hAnsi="Times New Roman" w:cs="Times New Roman"/>
          <w:color w:val="000000" w:themeColor="text1"/>
          <w:sz w:val="24"/>
          <w:szCs w:val="24"/>
          <w:highlight w:val="cyan"/>
          <w:lang w:val="en-US"/>
        </w:rPr>
      </w:pPr>
      <w:r w:rsidRPr="001B595E">
        <w:rPr>
          <w:rFonts w:ascii="Times New Roman" w:eastAsia="Calibri" w:hAnsi="Times New Roman" w:cs="Times New Roman"/>
          <w:color w:val="000000" w:themeColor="text1"/>
          <w:sz w:val="24"/>
          <w:szCs w:val="24"/>
          <w:highlight w:val="cyan"/>
          <w:lang w:val="en-US"/>
        </w:rPr>
        <w:br w:type="page"/>
      </w:r>
    </w:p>
    <w:p w14:paraId="60E0449E" w14:textId="3E0EDE4C" w:rsidR="00CD0E83" w:rsidRPr="001B595E" w:rsidRDefault="00CD0E83" w:rsidP="001A02E9">
      <w:pPr>
        <w:spacing w:after="0" w:line="240" w:lineRule="auto"/>
        <w:ind w:right="113"/>
        <w:jc w:val="right"/>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 xml:space="preserve">Anexa nr.8 </w:t>
      </w:r>
    </w:p>
    <w:p w14:paraId="5D723241" w14:textId="77777777" w:rsidR="00CD0E83" w:rsidRPr="001B595E" w:rsidRDefault="00CD0E83" w:rsidP="001A02E9">
      <w:pPr>
        <w:ind w:left="720"/>
        <w:contextualSpacing/>
        <w:jc w:val="right"/>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la Regulamentul de punere în aplicare a Codului vamal nr.95/2021</w:t>
      </w:r>
    </w:p>
    <w:p w14:paraId="66F65F77" w14:textId="46DE6915" w:rsidR="00CE41F4" w:rsidRPr="001B595E" w:rsidRDefault="00CE41F4" w:rsidP="00CD0E83">
      <w:pPr>
        <w:ind w:left="720"/>
        <w:contextualSpacing/>
        <w:jc w:val="both"/>
        <w:rPr>
          <w:rFonts w:ascii="Times New Roman" w:eastAsia="Calibri" w:hAnsi="Times New Roman" w:cs="Times New Roman"/>
          <w:color w:val="000000" w:themeColor="text1"/>
          <w:sz w:val="24"/>
          <w:szCs w:val="24"/>
          <w:highlight w:val="cyan"/>
        </w:rPr>
      </w:pPr>
      <w:r w:rsidRPr="001B595E">
        <w:rPr>
          <w:rFonts w:ascii="Times New Roman" w:eastAsia="Calibri" w:hAnsi="Times New Roman" w:cs="Times New Roman"/>
          <w:noProof/>
          <w:color w:val="000000" w:themeColor="text1"/>
          <w:sz w:val="24"/>
          <w:szCs w:val="24"/>
          <w:lang w:val="en-GB" w:eastAsia="en-GB"/>
        </w:rPr>
        <w:drawing>
          <wp:inline distT="0" distB="0" distL="0" distR="0" wp14:anchorId="6FB6A9A9" wp14:editId="4D97B84C">
            <wp:extent cx="6348933" cy="8038732"/>
            <wp:effectExtent l="0" t="0" r="0" b="635"/>
            <wp:docPr id="29" name="Рисунок 9" descr="C:\Users\rusu.m\Downloads\certificat-origine-1-1-75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m\Downloads\certificat-origine-1-1-754x10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7427" cy="8062149"/>
                    </a:xfrm>
                    <a:prstGeom prst="rect">
                      <a:avLst/>
                    </a:prstGeom>
                    <a:noFill/>
                    <a:ln>
                      <a:noFill/>
                    </a:ln>
                  </pic:spPr>
                </pic:pic>
              </a:graphicData>
            </a:graphic>
          </wp:inline>
        </w:drawing>
      </w:r>
    </w:p>
    <w:p w14:paraId="14B93D03" w14:textId="77777777" w:rsidR="00CE41F4" w:rsidRPr="001B595E" w:rsidRDefault="00CE41F4" w:rsidP="00CE41F4">
      <w:pPr>
        <w:pStyle w:val="ListParagraph"/>
        <w:jc w:val="right"/>
        <w:rPr>
          <w:rFonts w:ascii="Times New Roman" w:eastAsia="Calibri" w:hAnsi="Times New Roman" w:cs="Times New Roman"/>
          <w:color w:val="000000" w:themeColor="text1"/>
          <w:lang w:val="en-US"/>
        </w:rPr>
      </w:pPr>
    </w:p>
    <w:p w14:paraId="21665B55" w14:textId="77777777" w:rsidR="00CE41F4" w:rsidRPr="001B595E" w:rsidRDefault="00CE41F4" w:rsidP="00CE41F4">
      <w:pPr>
        <w:pStyle w:val="ListParagraph"/>
        <w:jc w:val="right"/>
        <w:rPr>
          <w:rFonts w:ascii="Times New Roman" w:eastAsia="Calibri" w:hAnsi="Times New Roman" w:cs="Times New Roman"/>
          <w:color w:val="000000" w:themeColor="text1"/>
          <w:lang w:val="en-US"/>
        </w:rPr>
      </w:pPr>
    </w:p>
    <w:p w14:paraId="6ECA8B0A" w14:textId="77777777" w:rsidR="00CE41F4" w:rsidRPr="001B595E" w:rsidRDefault="00CE41F4" w:rsidP="00CE41F4">
      <w:pPr>
        <w:pStyle w:val="ListParagraph"/>
        <w:jc w:val="right"/>
        <w:rPr>
          <w:rFonts w:ascii="Times New Roman" w:eastAsia="Calibri" w:hAnsi="Times New Roman" w:cs="Times New Roman"/>
          <w:color w:val="000000" w:themeColor="text1"/>
          <w:lang w:val="en-US"/>
        </w:rPr>
      </w:pPr>
    </w:p>
    <w:p w14:paraId="6B45038E" w14:textId="77777777" w:rsidR="00CE41F4" w:rsidRPr="001B595E" w:rsidRDefault="00CE41F4" w:rsidP="00CE41F4">
      <w:pPr>
        <w:pStyle w:val="ListParagraph"/>
        <w:jc w:val="right"/>
        <w:rPr>
          <w:rFonts w:ascii="Times New Roman" w:eastAsia="Calibri" w:hAnsi="Times New Roman" w:cs="Times New Roman"/>
          <w:color w:val="000000" w:themeColor="text1"/>
          <w:lang w:val="en-US"/>
        </w:rPr>
      </w:pPr>
    </w:p>
    <w:p w14:paraId="51A6416A" w14:textId="77777777" w:rsidR="00CE41F4" w:rsidRPr="001B595E" w:rsidRDefault="00CE41F4" w:rsidP="00CE41F4">
      <w:pPr>
        <w:pStyle w:val="ListParagraph"/>
        <w:jc w:val="right"/>
        <w:rPr>
          <w:rFonts w:ascii="Times New Roman" w:eastAsia="Calibri" w:hAnsi="Times New Roman" w:cs="Times New Roman"/>
          <w:color w:val="000000" w:themeColor="text1"/>
          <w:lang w:val="en-US"/>
        </w:rPr>
      </w:pPr>
    </w:p>
    <w:p w14:paraId="72286FD3" w14:textId="77777777" w:rsidR="00CE41F4" w:rsidRPr="001B595E" w:rsidRDefault="00CE41F4" w:rsidP="00CE41F4">
      <w:pPr>
        <w:pStyle w:val="ListParagraph"/>
        <w:jc w:val="right"/>
        <w:rPr>
          <w:rFonts w:ascii="Times New Roman" w:eastAsia="Calibri" w:hAnsi="Times New Roman" w:cs="Times New Roman"/>
          <w:color w:val="000000" w:themeColor="text1"/>
          <w:lang w:val="en-US"/>
        </w:rPr>
      </w:pPr>
    </w:p>
    <w:p w14:paraId="1456D636" w14:textId="77777777" w:rsidR="00CE41F4" w:rsidRPr="001B595E" w:rsidRDefault="00CE41F4" w:rsidP="00CE41F4">
      <w:pPr>
        <w:rPr>
          <w:rFonts w:ascii="Times New Roman" w:eastAsia="Calibri" w:hAnsi="Times New Roman" w:cs="Times New Roman"/>
          <w:color w:val="000000" w:themeColor="text1"/>
          <w:lang w:val="en-US"/>
        </w:rPr>
      </w:pPr>
      <w:r w:rsidRPr="001B595E">
        <w:rPr>
          <w:rFonts w:ascii="Times New Roman" w:eastAsia="Calibri" w:hAnsi="Times New Roman" w:cs="Times New Roman"/>
          <w:color w:val="000000" w:themeColor="text1"/>
          <w:lang w:val="en-US"/>
        </w:rPr>
        <w:br w:type="page"/>
      </w:r>
    </w:p>
    <w:p w14:paraId="34546D2B" w14:textId="77777777" w:rsidR="00B4040C" w:rsidRPr="001B595E" w:rsidRDefault="00B4040C" w:rsidP="00CE41F4">
      <w:pPr>
        <w:pStyle w:val="ListParagraph"/>
        <w:jc w:val="right"/>
        <w:rPr>
          <w:rFonts w:ascii="Times New Roman" w:eastAsia="Calibri" w:hAnsi="Times New Roman" w:cs="Times New Roman"/>
          <w:b/>
          <w:color w:val="000000" w:themeColor="text1"/>
          <w:lang w:val="en-US"/>
        </w:rPr>
      </w:pPr>
    </w:p>
    <w:p w14:paraId="00671972" w14:textId="7B341B6C" w:rsidR="00B4040C" w:rsidRPr="001B595E" w:rsidRDefault="00B4040C" w:rsidP="00B4040C">
      <w:pPr>
        <w:pStyle w:val="ListParagraph"/>
        <w:jc w:val="right"/>
        <w:rPr>
          <w:rFonts w:ascii="Times New Roman" w:eastAsia="Calibri" w:hAnsi="Times New Roman" w:cs="Times New Roman"/>
          <w:b/>
          <w:color w:val="000000" w:themeColor="text1"/>
          <w:lang w:val="en-US"/>
        </w:rPr>
      </w:pPr>
      <w:r w:rsidRPr="001B595E">
        <w:rPr>
          <w:rFonts w:ascii="Times New Roman" w:eastAsia="Calibri" w:hAnsi="Times New Roman" w:cs="Times New Roman"/>
          <w:b/>
          <w:color w:val="000000" w:themeColor="text1"/>
          <w:lang w:val="en-US"/>
        </w:rPr>
        <w:t xml:space="preserve">Anexa nr.9 </w:t>
      </w:r>
    </w:p>
    <w:p w14:paraId="0B479D14" w14:textId="0E47CA56" w:rsidR="00B4040C" w:rsidRPr="001B595E" w:rsidRDefault="00B4040C" w:rsidP="00B4040C">
      <w:pPr>
        <w:pStyle w:val="ListParagraph"/>
        <w:jc w:val="right"/>
        <w:rPr>
          <w:rFonts w:ascii="Times New Roman" w:eastAsia="Calibri" w:hAnsi="Times New Roman" w:cs="Times New Roman"/>
          <w:b/>
          <w:color w:val="000000" w:themeColor="text1"/>
          <w:lang w:val="en-US"/>
        </w:rPr>
      </w:pPr>
      <w:r w:rsidRPr="001B595E">
        <w:rPr>
          <w:rFonts w:ascii="Times New Roman" w:eastAsia="Calibri" w:hAnsi="Times New Roman" w:cs="Times New Roman"/>
          <w:b/>
          <w:color w:val="000000" w:themeColor="text1"/>
          <w:lang w:val="en-US"/>
        </w:rPr>
        <w:t>la Regulamentul de punere în aplicare a Codului vamal nr.95/2021</w:t>
      </w:r>
    </w:p>
    <w:p w14:paraId="21DF3486" w14:textId="77777777" w:rsidR="00B4040C" w:rsidRPr="001B595E" w:rsidRDefault="00B4040C" w:rsidP="00CE41F4">
      <w:pPr>
        <w:pStyle w:val="ListParagraph"/>
        <w:jc w:val="right"/>
        <w:rPr>
          <w:rFonts w:ascii="Times New Roman" w:eastAsia="Calibri" w:hAnsi="Times New Roman" w:cs="Times New Roman"/>
          <w:b/>
          <w:color w:val="000000" w:themeColor="text1"/>
          <w:sz w:val="24"/>
          <w:szCs w:val="24"/>
          <w:lang w:val="en-US"/>
        </w:rPr>
      </w:pPr>
    </w:p>
    <w:p w14:paraId="19400E9A" w14:textId="77777777" w:rsidR="00106E49" w:rsidRPr="001B595E" w:rsidRDefault="00CE41F4" w:rsidP="00CE41F4">
      <w:pPr>
        <w:pStyle w:val="ListParagraph"/>
        <w:spacing w:after="0" w:line="240" w:lineRule="auto"/>
        <w:rPr>
          <w:rFonts w:ascii="Times New Roman" w:eastAsia="Times New Roman" w:hAnsi="Times New Roman" w:cs="Times New Roman"/>
          <w:b/>
          <w:bCs/>
          <w:color w:val="000000" w:themeColor="text1"/>
          <w:sz w:val="20"/>
          <w:szCs w:val="20"/>
          <w:lang w:val="ro-RO"/>
        </w:rPr>
      </w:pPr>
      <w:r w:rsidRPr="001B595E">
        <w:rPr>
          <w:rFonts w:ascii="Times New Roman" w:eastAsia="Times New Roman" w:hAnsi="Times New Roman" w:cs="Times New Roman"/>
          <w:b/>
          <w:bCs/>
          <w:color w:val="000000" w:themeColor="text1"/>
          <w:sz w:val="20"/>
          <w:szCs w:val="20"/>
          <w:lang w:val="ro-RO"/>
        </w:rPr>
        <w:t xml:space="preserve">                  </w:t>
      </w:r>
    </w:p>
    <w:p w14:paraId="44933EE9" w14:textId="497CEA75" w:rsidR="00CE41F4" w:rsidRPr="001B595E" w:rsidRDefault="00CE41F4" w:rsidP="001A02E9">
      <w:pPr>
        <w:pStyle w:val="ListParagraph"/>
        <w:spacing w:after="0" w:line="240" w:lineRule="auto"/>
        <w:jc w:val="center"/>
        <w:rPr>
          <w:rFonts w:ascii="Times New Roman" w:eastAsia="Times New Roman" w:hAnsi="Times New Roman" w:cs="Times New Roman"/>
          <w:b/>
          <w:bCs/>
          <w:color w:val="000000" w:themeColor="text1"/>
          <w:sz w:val="20"/>
          <w:szCs w:val="20"/>
          <w:lang w:val="ro-RO"/>
        </w:rPr>
      </w:pPr>
      <w:r w:rsidRPr="001B595E">
        <w:rPr>
          <w:rFonts w:ascii="Times New Roman" w:eastAsia="Times New Roman" w:hAnsi="Times New Roman" w:cs="Times New Roman"/>
          <w:b/>
          <w:bCs/>
          <w:color w:val="000000" w:themeColor="text1"/>
          <w:sz w:val="20"/>
          <w:szCs w:val="20"/>
          <w:lang w:val="ro-RO"/>
        </w:rPr>
        <w:t>DECLARAŢIA PENTRU VALOAREA ÎN VAMĂ</w:t>
      </w:r>
    </w:p>
    <w:p w14:paraId="583B7367" w14:textId="77777777" w:rsidR="00106E49" w:rsidRPr="001B595E" w:rsidRDefault="00106E49" w:rsidP="001A02E9">
      <w:pPr>
        <w:pStyle w:val="ListParagraph"/>
        <w:spacing w:after="0" w:line="240" w:lineRule="auto"/>
        <w:jc w:val="center"/>
        <w:rPr>
          <w:rFonts w:ascii="Times New Roman" w:eastAsia="Times New Roman" w:hAnsi="Times New Roman" w:cs="Times New Roman"/>
          <w:color w:val="000000" w:themeColor="text1"/>
          <w:sz w:val="24"/>
          <w:szCs w:val="24"/>
          <w:lang w:val="ro-RO"/>
        </w:rPr>
      </w:pPr>
    </w:p>
    <w:tbl>
      <w:tblPr>
        <w:tblW w:w="4619" w:type="pct"/>
        <w:jc w:val="center"/>
        <w:tblCellMar>
          <w:top w:w="15" w:type="dxa"/>
          <w:left w:w="15" w:type="dxa"/>
          <w:bottom w:w="15" w:type="dxa"/>
          <w:right w:w="15" w:type="dxa"/>
        </w:tblCellMar>
        <w:tblLook w:val="04A0" w:firstRow="1" w:lastRow="0" w:firstColumn="1" w:lastColumn="0" w:noHBand="0" w:noVBand="1"/>
      </w:tblPr>
      <w:tblGrid>
        <w:gridCol w:w="5830"/>
        <w:gridCol w:w="3681"/>
      </w:tblGrid>
      <w:tr w:rsidR="001B595E" w:rsidRPr="001B595E" w14:paraId="1F7D2374" w14:textId="77777777" w:rsidTr="003769CE">
        <w:trPr>
          <w:trHeight w:val="229"/>
          <w:jc w:val="center"/>
        </w:trPr>
        <w:tc>
          <w:tcPr>
            <w:tcW w:w="30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FE145D6"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1. NUMELE ŞI ADRESA VÎNZĂTORULUI (majuscule)</w:t>
            </w:r>
          </w:p>
        </w:tc>
        <w:tc>
          <w:tcPr>
            <w:tcW w:w="1935" w:type="pct"/>
            <w:vMerge w:val="restart"/>
            <w:tcBorders>
              <w:top w:val="single" w:sz="12" w:space="0" w:color="000000"/>
              <w:left w:val="single" w:sz="12" w:space="0" w:color="000000"/>
              <w:bottom w:val="single" w:sz="12" w:space="0" w:color="000000"/>
              <w:right w:val="single" w:sz="12" w:space="0" w:color="000000"/>
            </w:tcBorders>
            <w:tcMar>
              <w:top w:w="15" w:type="dxa"/>
              <w:left w:w="45" w:type="dxa"/>
              <w:bottom w:w="15" w:type="dxa"/>
              <w:right w:w="45" w:type="dxa"/>
            </w:tcMar>
            <w:hideMark/>
          </w:tcPr>
          <w:p w14:paraId="604110BC"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PENTRU UZ OFICIAL</w:t>
            </w:r>
            <w:r w:rsidRPr="001B595E">
              <w:rPr>
                <w:rFonts w:ascii="Times New Roman" w:eastAsia="Times New Roman" w:hAnsi="Times New Roman" w:cs="Times New Roman"/>
                <w:color w:val="000000" w:themeColor="text1"/>
                <w:sz w:val="20"/>
                <w:szCs w:val="20"/>
                <w:lang w:val="ro-RO"/>
              </w:rPr>
              <w:br/>
            </w:r>
            <w:r w:rsidRPr="001B595E">
              <w:rPr>
                <w:rFonts w:ascii="Times New Roman" w:eastAsia="Times New Roman" w:hAnsi="Times New Roman" w:cs="Times New Roman"/>
                <w:color w:val="000000" w:themeColor="text1"/>
                <w:sz w:val="20"/>
                <w:szCs w:val="20"/>
                <w:lang w:val="ro-RO"/>
              </w:rPr>
              <w:br/>
              <w:t> </w:t>
            </w:r>
          </w:p>
          <w:p w14:paraId="3B2BEF03"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NOTĂ: Prezenta rubrică se completează de către organul vamal</w:t>
            </w:r>
          </w:p>
        </w:tc>
      </w:tr>
      <w:tr w:rsidR="001B595E" w:rsidRPr="001B595E" w14:paraId="48BD84C7" w14:textId="77777777" w:rsidTr="003769CE">
        <w:trPr>
          <w:trHeight w:val="474"/>
          <w:jc w:val="center"/>
        </w:trPr>
        <w:tc>
          <w:tcPr>
            <w:tcW w:w="30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EC5D90F"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2. (a) NUMELE ŞI ADRESA CUMPĂRĂTORULUI/ DECLARANTULUI (majuscule)</w:t>
            </w:r>
          </w:p>
        </w:tc>
        <w:tc>
          <w:tcPr>
            <w:tcW w:w="1935" w:type="pct"/>
            <w:vMerge/>
            <w:tcBorders>
              <w:top w:val="single" w:sz="12" w:space="0" w:color="000000"/>
              <w:left w:val="single" w:sz="12" w:space="0" w:color="000000"/>
              <w:bottom w:val="single" w:sz="12" w:space="0" w:color="000000"/>
              <w:right w:val="single" w:sz="12" w:space="0" w:color="000000"/>
            </w:tcBorders>
            <w:vAlign w:val="center"/>
            <w:hideMark/>
          </w:tcPr>
          <w:p w14:paraId="2724C59B"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r>
      <w:tr w:rsidR="001B595E" w:rsidRPr="001B595E" w14:paraId="4071CDBF" w14:textId="77777777" w:rsidTr="003769CE">
        <w:trPr>
          <w:trHeight w:val="474"/>
          <w:jc w:val="center"/>
        </w:trPr>
        <w:tc>
          <w:tcPr>
            <w:tcW w:w="30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99BAC59"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2. (b) NUMELE ŞI ADRESA REPREZENTANTULUI (majuscule)</w:t>
            </w:r>
          </w:p>
        </w:tc>
        <w:tc>
          <w:tcPr>
            <w:tcW w:w="1935" w:type="pct"/>
            <w:vMerge/>
            <w:tcBorders>
              <w:top w:val="single" w:sz="12" w:space="0" w:color="000000"/>
              <w:left w:val="single" w:sz="12" w:space="0" w:color="000000"/>
              <w:bottom w:val="single" w:sz="12" w:space="0" w:color="000000"/>
              <w:right w:val="single" w:sz="12" w:space="0" w:color="000000"/>
            </w:tcBorders>
            <w:vAlign w:val="center"/>
            <w:hideMark/>
          </w:tcPr>
          <w:p w14:paraId="542F94F1"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r>
      <w:tr w:rsidR="001B595E" w:rsidRPr="001B595E" w14:paraId="5601A4BE" w14:textId="77777777" w:rsidTr="003769CE">
        <w:trPr>
          <w:trHeight w:val="244"/>
          <w:jc w:val="center"/>
        </w:trPr>
        <w:tc>
          <w:tcPr>
            <w:tcW w:w="3065" w:type="pct"/>
            <w:vMerge w:val="restart"/>
            <w:tcBorders>
              <w:top w:val="single" w:sz="12" w:space="0" w:color="000000"/>
              <w:left w:val="single" w:sz="12" w:space="0" w:color="000000"/>
              <w:bottom w:val="single" w:sz="12" w:space="0" w:color="000000"/>
              <w:right w:val="single" w:sz="12" w:space="0" w:color="000000"/>
            </w:tcBorders>
            <w:tcMar>
              <w:top w:w="15" w:type="dxa"/>
              <w:left w:w="45" w:type="dxa"/>
              <w:bottom w:w="15" w:type="dxa"/>
              <w:right w:w="45" w:type="dxa"/>
            </w:tcMar>
            <w:hideMark/>
          </w:tcPr>
          <w:p w14:paraId="68EEFD50"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u w:val="single"/>
                <w:lang w:val="ro-RO"/>
              </w:rPr>
              <w:t>NOTĂ IMPORTANTĂ</w:t>
            </w:r>
          </w:p>
          <w:p w14:paraId="3378D99A" w14:textId="77777777" w:rsidR="00CE41F4" w:rsidRPr="001B595E" w:rsidRDefault="00CE41F4" w:rsidP="003769CE">
            <w:pPr>
              <w:spacing w:after="0" w:line="240" w:lineRule="auto"/>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Persoana care declară valoarea, care semnează şi depune prezenta declaraţie, îşi asumă responsabilitatea privind corectitudinea şi caracterul complet al datelor din prezentul formular, inclusiv paginile suplimentare anexate, şi de autenticitatea tuturor documentelor prezentate în sprijinul acestor elemente. Persoana care declară valoarea îşi asumă, de asemenea, responsabilitatea privind furnizarea informaţiilor sau documentelor suplimentare necesare pentru determinarea valorii în vamă a mărfurilor</w:t>
            </w:r>
          </w:p>
        </w:tc>
        <w:tc>
          <w:tcPr>
            <w:tcW w:w="19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E40C63B"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3. Condiţii de livrare</w:t>
            </w:r>
          </w:p>
        </w:tc>
      </w:tr>
      <w:tr w:rsidR="001B595E" w:rsidRPr="001B595E" w14:paraId="4818E6C5" w14:textId="77777777" w:rsidTr="003769CE">
        <w:trPr>
          <w:trHeight w:val="290"/>
          <w:jc w:val="center"/>
        </w:trPr>
        <w:tc>
          <w:tcPr>
            <w:tcW w:w="3065" w:type="pct"/>
            <w:vMerge/>
            <w:tcBorders>
              <w:top w:val="single" w:sz="12" w:space="0" w:color="000000"/>
              <w:left w:val="single" w:sz="12" w:space="0" w:color="000000"/>
              <w:bottom w:val="single" w:sz="12" w:space="0" w:color="000000"/>
              <w:right w:val="single" w:sz="12" w:space="0" w:color="000000"/>
            </w:tcBorders>
            <w:vAlign w:val="center"/>
            <w:hideMark/>
          </w:tcPr>
          <w:p w14:paraId="1819E8AA"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19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4FF7ADB"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4. Numărul şi data facturii (invoice)</w:t>
            </w:r>
          </w:p>
        </w:tc>
      </w:tr>
      <w:tr w:rsidR="00CE41F4" w:rsidRPr="001B595E" w14:paraId="03AD4170" w14:textId="77777777" w:rsidTr="003769CE">
        <w:trPr>
          <w:trHeight w:val="1805"/>
          <w:jc w:val="center"/>
        </w:trPr>
        <w:tc>
          <w:tcPr>
            <w:tcW w:w="3065" w:type="pct"/>
            <w:vMerge/>
            <w:tcBorders>
              <w:top w:val="single" w:sz="12" w:space="0" w:color="000000"/>
              <w:left w:val="single" w:sz="12" w:space="0" w:color="000000"/>
              <w:bottom w:val="single" w:sz="12" w:space="0" w:color="000000"/>
              <w:right w:val="single" w:sz="12" w:space="0" w:color="000000"/>
            </w:tcBorders>
            <w:vAlign w:val="center"/>
            <w:hideMark/>
          </w:tcPr>
          <w:p w14:paraId="7E59EAC8"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1935" w:type="pct"/>
            <w:tcBorders>
              <w:top w:val="single" w:sz="6" w:space="0" w:color="000000"/>
              <w:left w:val="single" w:sz="6" w:space="0" w:color="000000"/>
              <w:bottom w:val="nil"/>
              <w:right w:val="single" w:sz="6" w:space="0" w:color="000000"/>
            </w:tcBorders>
            <w:tcMar>
              <w:top w:w="15" w:type="dxa"/>
              <w:left w:w="45" w:type="dxa"/>
              <w:bottom w:w="15" w:type="dxa"/>
              <w:right w:w="45" w:type="dxa"/>
            </w:tcMar>
            <w:hideMark/>
          </w:tcPr>
          <w:p w14:paraId="5A90E4FA"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5. Numărul şi data contractului</w:t>
            </w:r>
          </w:p>
        </w:tc>
      </w:tr>
    </w:tbl>
    <w:p w14:paraId="28B40768" w14:textId="77777777" w:rsidR="00CE41F4" w:rsidRPr="001B595E" w:rsidRDefault="00CE41F4" w:rsidP="00CE41F4">
      <w:pPr>
        <w:pStyle w:val="ListParagraph"/>
        <w:spacing w:after="0" w:line="240" w:lineRule="auto"/>
        <w:rPr>
          <w:rFonts w:ascii="Times New Roman" w:eastAsia="Times New Roman" w:hAnsi="Times New Roman" w:cs="Times New Roman"/>
          <w:vanish/>
          <w:color w:val="000000" w:themeColor="text1"/>
          <w:sz w:val="24"/>
          <w:szCs w:val="24"/>
          <w:lang w:val="ro-RO"/>
        </w:rPr>
      </w:pPr>
    </w:p>
    <w:tbl>
      <w:tblPr>
        <w:tblW w:w="4638" w:type="pct"/>
        <w:jc w:val="center"/>
        <w:tblCellMar>
          <w:top w:w="15" w:type="dxa"/>
          <w:left w:w="15" w:type="dxa"/>
          <w:bottom w:w="15" w:type="dxa"/>
          <w:right w:w="15" w:type="dxa"/>
        </w:tblCellMar>
        <w:tblLook w:val="04A0" w:firstRow="1" w:lastRow="0" w:firstColumn="1" w:lastColumn="0" w:noHBand="0" w:noVBand="1"/>
      </w:tblPr>
      <w:tblGrid>
        <w:gridCol w:w="7646"/>
        <w:gridCol w:w="1911"/>
      </w:tblGrid>
      <w:tr w:rsidR="001B595E" w:rsidRPr="001B595E" w14:paraId="7D52495D" w14:textId="77777777" w:rsidTr="003769CE">
        <w:trPr>
          <w:trHeight w:val="466"/>
          <w:jc w:val="center"/>
        </w:trPr>
        <w:tc>
          <w:tcPr>
            <w:tcW w:w="40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D8CF095"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6. Numărul şi data deciziilor vamale referitoare la rubricile 7, 8 şi 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2F648C3"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Marcaţi cu x căsuţa adecvată</w:t>
            </w:r>
          </w:p>
        </w:tc>
      </w:tr>
      <w:tr w:rsidR="001B595E" w:rsidRPr="001B595E" w14:paraId="7283F0DB" w14:textId="77777777" w:rsidTr="003769CE">
        <w:trPr>
          <w:trHeight w:val="691"/>
          <w:jc w:val="center"/>
        </w:trPr>
        <w:tc>
          <w:tcPr>
            <w:tcW w:w="0" w:type="auto"/>
            <w:tcBorders>
              <w:top w:val="single" w:sz="6" w:space="0" w:color="000000"/>
              <w:left w:val="single" w:sz="6" w:space="0" w:color="000000"/>
              <w:bottom w:val="nil"/>
              <w:right w:val="nil"/>
            </w:tcBorders>
            <w:tcMar>
              <w:top w:w="15" w:type="dxa"/>
              <w:left w:w="45" w:type="dxa"/>
              <w:bottom w:w="15" w:type="dxa"/>
              <w:right w:w="45" w:type="dxa"/>
            </w:tcMar>
            <w:hideMark/>
          </w:tcPr>
          <w:p w14:paraId="58D55D89"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7. (a) Cumpărătorul şi vînzătorul sînt PEROANE INTERDEPENDENTE în sensul articolului 11 alin.(6) şi (7) din Legea cu privire la tariful vamal?</w:t>
            </w:r>
          </w:p>
          <w:p w14:paraId="0C722837"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Dacă răspunsul este „NU”, se trece la rubrica 8.</w:t>
            </w:r>
          </w:p>
        </w:tc>
        <w:tc>
          <w:tcPr>
            <w:tcW w:w="0" w:type="auto"/>
            <w:tcBorders>
              <w:top w:val="single" w:sz="6" w:space="0" w:color="000000"/>
              <w:left w:val="nil"/>
              <w:bottom w:val="nil"/>
              <w:right w:val="single" w:sz="6" w:space="0" w:color="000000"/>
            </w:tcBorders>
            <w:tcMar>
              <w:top w:w="15" w:type="dxa"/>
              <w:left w:w="45" w:type="dxa"/>
              <w:bottom w:w="15" w:type="dxa"/>
              <w:right w:w="45" w:type="dxa"/>
            </w:tcMar>
            <w:hideMark/>
          </w:tcPr>
          <w:p w14:paraId="127D787C"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DA □ NU</w:t>
            </w:r>
          </w:p>
        </w:tc>
      </w:tr>
      <w:tr w:rsidR="001B595E" w:rsidRPr="001B595E" w14:paraId="3F979A6C" w14:textId="77777777" w:rsidTr="003769CE">
        <w:trPr>
          <w:trHeight w:val="225"/>
          <w:jc w:val="center"/>
        </w:trPr>
        <w:tc>
          <w:tcPr>
            <w:tcW w:w="0" w:type="auto"/>
            <w:tcBorders>
              <w:top w:val="nil"/>
              <w:left w:val="single" w:sz="6" w:space="0" w:color="000000"/>
              <w:bottom w:val="nil"/>
              <w:right w:val="nil"/>
            </w:tcBorders>
            <w:tcMar>
              <w:top w:w="15" w:type="dxa"/>
              <w:left w:w="45" w:type="dxa"/>
              <w:bottom w:w="15" w:type="dxa"/>
              <w:right w:w="45" w:type="dxa"/>
            </w:tcMar>
            <w:hideMark/>
          </w:tcPr>
          <w:p w14:paraId="4ABBEA28"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(b) A INFLUENŢAT interdependenţa preţul mărfurilor importate?</w:t>
            </w:r>
          </w:p>
        </w:tc>
        <w:tc>
          <w:tcPr>
            <w:tcW w:w="0" w:type="auto"/>
            <w:tcBorders>
              <w:top w:val="nil"/>
              <w:left w:val="nil"/>
              <w:bottom w:val="nil"/>
              <w:right w:val="single" w:sz="6" w:space="0" w:color="000000"/>
            </w:tcBorders>
            <w:tcMar>
              <w:top w:w="15" w:type="dxa"/>
              <w:left w:w="45" w:type="dxa"/>
              <w:bottom w:w="15" w:type="dxa"/>
              <w:right w:w="45" w:type="dxa"/>
            </w:tcMar>
            <w:hideMark/>
          </w:tcPr>
          <w:p w14:paraId="2612F040"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DA □ NU</w:t>
            </w:r>
          </w:p>
        </w:tc>
      </w:tr>
      <w:tr w:rsidR="001B595E" w:rsidRPr="001B595E" w14:paraId="3E6A7701" w14:textId="77777777" w:rsidTr="003769CE">
        <w:trPr>
          <w:trHeight w:val="917"/>
          <w:jc w:val="center"/>
        </w:trPr>
        <w:tc>
          <w:tcPr>
            <w:tcW w:w="0" w:type="auto"/>
            <w:tcBorders>
              <w:top w:val="nil"/>
              <w:left w:val="single" w:sz="6" w:space="0" w:color="000000"/>
              <w:bottom w:val="single" w:sz="6" w:space="0" w:color="000000"/>
              <w:right w:val="nil"/>
            </w:tcBorders>
            <w:tcMar>
              <w:top w:w="15" w:type="dxa"/>
              <w:left w:w="45" w:type="dxa"/>
              <w:bottom w:w="15" w:type="dxa"/>
              <w:right w:w="45" w:type="dxa"/>
            </w:tcMar>
            <w:hideMark/>
          </w:tcPr>
          <w:p w14:paraId="360BEC8A"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(c) (răspuns facultativ) Valoarea de tranzacţie a mărfurilor importate este FOARTE APROPIATĂ de o valoare menţionată la art.11 alin.(5) lit.b) din Legea cu privire la tariful vamal? </w:t>
            </w:r>
            <w:r w:rsidRPr="001B595E">
              <w:rPr>
                <w:rFonts w:ascii="Times New Roman" w:eastAsia="Times New Roman" w:hAnsi="Times New Roman" w:cs="Times New Roman"/>
                <w:color w:val="000000" w:themeColor="text1"/>
                <w:sz w:val="20"/>
                <w:szCs w:val="20"/>
                <w:lang w:val="ro-RO"/>
              </w:rPr>
              <w:br/>
              <w:t>În caz afirmativ, faceţi precizări detaliate:</w:t>
            </w:r>
          </w:p>
        </w:tc>
        <w:tc>
          <w:tcPr>
            <w:tcW w:w="0" w:type="auto"/>
            <w:tcBorders>
              <w:top w:val="nil"/>
              <w:left w:val="nil"/>
              <w:bottom w:val="nil"/>
              <w:right w:val="single" w:sz="6" w:space="0" w:color="000000"/>
            </w:tcBorders>
            <w:tcMar>
              <w:top w:w="15" w:type="dxa"/>
              <w:left w:w="45" w:type="dxa"/>
              <w:bottom w:w="15" w:type="dxa"/>
              <w:right w:w="45" w:type="dxa"/>
            </w:tcMar>
            <w:hideMark/>
          </w:tcPr>
          <w:p w14:paraId="027E32AB"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DA □ NU</w:t>
            </w:r>
          </w:p>
        </w:tc>
      </w:tr>
      <w:tr w:rsidR="001B595E" w:rsidRPr="001B595E" w14:paraId="1A82D4E1" w14:textId="77777777" w:rsidTr="003769CE">
        <w:trPr>
          <w:trHeight w:val="1158"/>
          <w:jc w:val="center"/>
        </w:trPr>
        <w:tc>
          <w:tcPr>
            <w:tcW w:w="0" w:type="auto"/>
            <w:tcBorders>
              <w:top w:val="single" w:sz="6" w:space="0" w:color="000000"/>
              <w:left w:val="single" w:sz="6" w:space="0" w:color="000000"/>
              <w:bottom w:val="nil"/>
              <w:right w:val="nil"/>
            </w:tcBorders>
            <w:tcMar>
              <w:top w:w="15" w:type="dxa"/>
              <w:left w:w="45" w:type="dxa"/>
              <w:bottom w:w="15" w:type="dxa"/>
              <w:right w:w="45" w:type="dxa"/>
            </w:tcMar>
            <w:hideMark/>
          </w:tcPr>
          <w:p w14:paraId="156433A4"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8. (a) Există RESTRICŢII referitoare la cedarea sau la utilizarea mărfurilor de către cumpărător, altele decât restricţiile care:</w:t>
            </w:r>
          </w:p>
          <w:p w14:paraId="401DCFA1"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sînt stabilite de legislaţie;</w:t>
            </w:r>
          </w:p>
          <w:p w14:paraId="52B31E0B"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limitează regiunea geografică în care mărfurile pot fi revîndute; sau</w:t>
            </w:r>
          </w:p>
          <w:p w14:paraId="3C945B92"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nu afectează substanţial valoarea mărfurilor?</w:t>
            </w:r>
          </w:p>
        </w:tc>
        <w:tc>
          <w:tcPr>
            <w:tcW w:w="0" w:type="auto"/>
            <w:tcBorders>
              <w:top w:val="nil"/>
              <w:left w:val="nil"/>
              <w:bottom w:val="nil"/>
              <w:right w:val="single" w:sz="6" w:space="0" w:color="000000"/>
            </w:tcBorders>
            <w:tcMar>
              <w:top w:w="15" w:type="dxa"/>
              <w:left w:w="45" w:type="dxa"/>
              <w:bottom w:w="15" w:type="dxa"/>
              <w:right w:w="45" w:type="dxa"/>
            </w:tcMar>
            <w:hideMark/>
          </w:tcPr>
          <w:p w14:paraId="2289C622"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DA □ NU</w:t>
            </w:r>
          </w:p>
        </w:tc>
      </w:tr>
      <w:tr w:rsidR="001B595E" w:rsidRPr="001B595E" w14:paraId="2328E75E" w14:textId="77777777" w:rsidTr="003769CE">
        <w:trPr>
          <w:trHeight w:val="1158"/>
          <w:jc w:val="center"/>
        </w:trPr>
        <w:tc>
          <w:tcPr>
            <w:tcW w:w="0" w:type="auto"/>
            <w:tcBorders>
              <w:top w:val="nil"/>
              <w:left w:val="single" w:sz="6" w:space="0" w:color="000000"/>
              <w:bottom w:val="single" w:sz="6" w:space="0" w:color="000000"/>
              <w:right w:val="nil"/>
            </w:tcBorders>
            <w:tcMar>
              <w:top w:w="15" w:type="dxa"/>
              <w:left w:w="45" w:type="dxa"/>
              <w:bottom w:w="15" w:type="dxa"/>
              <w:right w:w="45" w:type="dxa"/>
            </w:tcMar>
            <w:hideMark/>
          </w:tcPr>
          <w:p w14:paraId="282D7D01"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(b) Vînzarea sau preţul sînt supuse unor CONDIŢII sau unor PRESTAŢII a căror valoare nu poate fi determinată pentru ceea ce se referă la mărfurile de evaluat?</w:t>
            </w:r>
          </w:p>
          <w:p w14:paraId="74214ADA" w14:textId="77777777" w:rsidR="00CE41F4" w:rsidRPr="001B595E" w:rsidRDefault="00CE41F4" w:rsidP="003769CE">
            <w:pPr>
              <w:spacing w:after="0" w:line="240" w:lineRule="auto"/>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Precizaţi natura restricţiilor, condiţiilor sau prestaţiilor, după caz.</w:t>
            </w:r>
          </w:p>
          <w:p w14:paraId="3C4195F1" w14:textId="77777777" w:rsidR="00CE41F4" w:rsidRPr="001B595E" w:rsidRDefault="00CE41F4" w:rsidP="003769CE">
            <w:pPr>
              <w:spacing w:after="0" w:line="240" w:lineRule="auto"/>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În cazul în care valoarea condiţiilor sau prestaţiilor poate fi determinată, precizaţi suma în rubrica 11 (b)</w:t>
            </w:r>
          </w:p>
        </w:tc>
        <w:tc>
          <w:tcPr>
            <w:tcW w:w="0" w:type="auto"/>
            <w:tcBorders>
              <w:top w:val="nil"/>
              <w:left w:val="nil"/>
              <w:bottom w:val="nil"/>
              <w:right w:val="single" w:sz="6" w:space="0" w:color="000000"/>
            </w:tcBorders>
            <w:tcMar>
              <w:top w:w="15" w:type="dxa"/>
              <w:left w:w="45" w:type="dxa"/>
              <w:bottom w:w="15" w:type="dxa"/>
              <w:right w:w="45" w:type="dxa"/>
            </w:tcMar>
            <w:hideMark/>
          </w:tcPr>
          <w:p w14:paraId="3B22050F"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DA □ NU</w:t>
            </w:r>
          </w:p>
        </w:tc>
      </w:tr>
      <w:tr w:rsidR="001B595E" w:rsidRPr="001B595E" w14:paraId="0F61674A" w14:textId="77777777" w:rsidTr="003769CE">
        <w:trPr>
          <w:trHeight w:val="691"/>
          <w:jc w:val="center"/>
        </w:trPr>
        <w:tc>
          <w:tcPr>
            <w:tcW w:w="0" w:type="auto"/>
            <w:tcBorders>
              <w:top w:val="single" w:sz="6" w:space="0" w:color="000000"/>
              <w:left w:val="single" w:sz="6" w:space="0" w:color="000000"/>
              <w:bottom w:val="nil"/>
              <w:right w:val="nil"/>
            </w:tcBorders>
            <w:tcMar>
              <w:top w:w="15" w:type="dxa"/>
              <w:left w:w="45" w:type="dxa"/>
              <w:bottom w:w="15" w:type="dxa"/>
              <w:right w:w="45" w:type="dxa"/>
            </w:tcMar>
            <w:hideMark/>
          </w:tcPr>
          <w:p w14:paraId="7340CF98"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9. (a) Există REDEVENŢE şi TAXE PENTRU LICENŢĂ referitoare la mărfurile importate, pe care cumpărătorul are obligaţia de a le achita, fie direct, fie indirect, ca o condiţie a vînzării?</w:t>
            </w:r>
          </w:p>
        </w:tc>
        <w:tc>
          <w:tcPr>
            <w:tcW w:w="0" w:type="auto"/>
            <w:tcBorders>
              <w:top w:val="nil"/>
              <w:left w:val="nil"/>
              <w:bottom w:val="nil"/>
              <w:right w:val="single" w:sz="6" w:space="0" w:color="000000"/>
            </w:tcBorders>
            <w:tcMar>
              <w:top w:w="15" w:type="dxa"/>
              <w:left w:w="45" w:type="dxa"/>
              <w:bottom w:w="15" w:type="dxa"/>
              <w:right w:w="45" w:type="dxa"/>
            </w:tcMar>
            <w:hideMark/>
          </w:tcPr>
          <w:p w14:paraId="1869013E"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DA □ NU</w:t>
            </w:r>
          </w:p>
        </w:tc>
      </w:tr>
      <w:tr w:rsidR="001B595E" w:rsidRPr="001B595E" w14:paraId="79769236" w14:textId="77777777" w:rsidTr="003769CE">
        <w:trPr>
          <w:trHeight w:val="1143"/>
          <w:jc w:val="center"/>
        </w:trPr>
        <w:tc>
          <w:tcPr>
            <w:tcW w:w="0" w:type="auto"/>
            <w:tcBorders>
              <w:top w:val="nil"/>
              <w:left w:val="single" w:sz="6" w:space="0" w:color="000000"/>
              <w:bottom w:val="single" w:sz="6" w:space="0" w:color="000000"/>
              <w:right w:val="nil"/>
            </w:tcBorders>
            <w:tcMar>
              <w:top w:w="15" w:type="dxa"/>
              <w:left w:w="45" w:type="dxa"/>
              <w:bottom w:w="15" w:type="dxa"/>
              <w:right w:w="45" w:type="dxa"/>
            </w:tcMar>
            <w:hideMark/>
          </w:tcPr>
          <w:p w14:paraId="26C44B77"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(b) Vînzarea este condiţionată printr-un acord în baza căruia o parte a profitului oricărei REVÎNZĂRI, CEDĂRI sau UTILIZĂRI ulterioare a mărfurilor revine direct sau indirect vînzătorului?</w:t>
            </w:r>
          </w:p>
          <w:p w14:paraId="538FD5F1"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În cazul unui răspuns afirmativ la oricare din întrebări, menţionaţi condiţiile şi, dacă este posibil, precizaţi suma în rubricile nr.15 şi 16.</w:t>
            </w:r>
          </w:p>
        </w:tc>
        <w:tc>
          <w:tcPr>
            <w:tcW w:w="0" w:type="auto"/>
            <w:tcBorders>
              <w:top w:val="nil"/>
              <w:left w:val="nil"/>
              <w:bottom w:val="single" w:sz="6" w:space="0" w:color="000000"/>
              <w:right w:val="single" w:sz="6" w:space="0" w:color="000000"/>
            </w:tcBorders>
            <w:tcMar>
              <w:top w:w="15" w:type="dxa"/>
              <w:left w:w="45" w:type="dxa"/>
              <w:bottom w:w="15" w:type="dxa"/>
              <w:right w:w="45" w:type="dxa"/>
            </w:tcMar>
            <w:hideMark/>
          </w:tcPr>
          <w:p w14:paraId="500F63DA"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DA □ NU</w:t>
            </w:r>
          </w:p>
        </w:tc>
      </w:tr>
      <w:tr w:rsidR="00CE41F4" w:rsidRPr="001B595E" w14:paraId="198EBBA1" w14:textId="77777777" w:rsidTr="003769CE">
        <w:trPr>
          <w:trHeight w:val="4151"/>
          <w:jc w:val="center"/>
        </w:trPr>
        <w:tc>
          <w:tcPr>
            <w:tcW w:w="0" w:type="auto"/>
            <w:tcBorders>
              <w:top w:val="single" w:sz="6" w:space="0" w:color="000000"/>
              <w:left w:val="single" w:sz="6" w:space="0" w:color="000000"/>
              <w:bottom w:val="nil"/>
              <w:right w:val="single" w:sz="6" w:space="0" w:color="000000"/>
            </w:tcBorders>
            <w:tcMar>
              <w:top w:w="15" w:type="dxa"/>
              <w:left w:w="45" w:type="dxa"/>
              <w:bottom w:w="15" w:type="dxa"/>
              <w:right w:w="45" w:type="dxa"/>
            </w:tcMar>
            <w:hideMark/>
          </w:tcPr>
          <w:p w14:paraId="54D410A9"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vertAlign w:val="superscript"/>
                <w:lang w:val="ro-RO"/>
              </w:rPr>
              <w:lastRenderedPageBreak/>
              <w:t>(</w:t>
            </w:r>
            <w:r w:rsidRPr="001B595E">
              <w:rPr>
                <w:rFonts w:ascii="Times New Roman" w:eastAsia="Times New Roman" w:hAnsi="Times New Roman" w:cs="Times New Roman"/>
                <w:color w:val="000000" w:themeColor="text1"/>
                <w:sz w:val="20"/>
                <w:szCs w:val="20"/>
                <w:lang w:val="ro-RO"/>
              </w:rPr>
              <w:t>*</w:t>
            </w:r>
            <w:r w:rsidRPr="001B595E">
              <w:rPr>
                <w:rFonts w:ascii="Times New Roman" w:eastAsia="Times New Roman" w:hAnsi="Times New Roman" w:cs="Times New Roman"/>
                <w:color w:val="000000" w:themeColor="text1"/>
                <w:sz w:val="20"/>
                <w:szCs w:val="20"/>
                <w:vertAlign w:val="superscript"/>
                <w:lang w:val="ro-RO"/>
              </w:rPr>
              <w:t xml:space="preserve">) </w:t>
            </w:r>
            <w:r w:rsidRPr="001B595E">
              <w:rPr>
                <w:rFonts w:ascii="Times New Roman" w:eastAsia="Times New Roman" w:hAnsi="Times New Roman" w:cs="Times New Roman"/>
                <w:color w:val="000000" w:themeColor="text1"/>
                <w:sz w:val="20"/>
                <w:szCs w:val="20"/>
                <w:lang w:val="ro-RO"/>
              </w:rPr>
              <w:t>NOTE CU PRIVIRE LA RUBRICA 7</w:t>
            </w:r>
          </w:p>
          <w:p w14:paraId="669004B9"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1. PERSOANELE SUNT CONSIDERATE INTERDEPENDENTE ÎN CAZUL ÎN CARE:</w:t>
            </w:r>
          </w:p>
          <w:p w14:paraId="3E122B89"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una dintre ele face parte din consiliul directorilor sau din consiliul observatorilor celeilalte şi viceversa;</w:t>
            </w:r>
          </w:p>
          <w:p w14:paraId="5A1D0A0C"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sînt recunoscute legal ca asociaţi;</w:t>
            </w:r>
          </w:p>
          <w:p w14:paraId="2717620D"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una dintre ele este patron, iar cealaltă – salariat;</w:t>
            </w:r>
          </w:p>
          <w:p w14:paraId="47195195"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o persoană oarecare posedă, exercită controlul sau deţine, direct sau indirect, cel puţin 5% din acţiunile cu drept de vot emise de ele;</w:t>
            </w:r>
          </w:p>
          <w:p w14:paraId="315B9832"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una dintre ele exercită controlul, direct sau indirect, asupra celeilalte;</w:t>
            </w:r>
          </w:p>
          <w:p w14:paraId="21EA928E"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ambele sînt supuse controlului, direct sau indirect, de o terţă persoană;</w:t>
            </w:r>
          </w:p>
          <w:p w14:paraId="3F0503A3"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împreună exercită controlul, direct sau indirect, asupra unei terţe persoane;</w:t>
            </w:r>
          </w:p>
          <w:p w14:paraId="3E696AF1"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ambele sînt membri ai aceleiaşi familii.</w:t>
            </w:r>
          </w:p>
          <w:p w14:paraId="6D387A83"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w:t>
            </w:r>
          </w:p>
          <w:p w14:paraId="2AC0E110"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2. Faptul că vînzătorul şi cumpărătorul sînt legaţi nu exclude folosirea unei valori de tranzacţie (a se vedea art.11 alin.(5) din Legea cu privire la tariful vamal).</w:t>
            </w:r>
          </w:p>
        </w:tc>
        <w:tc>
          <w:tcPr>
            <w:tcW w:w="0" w:type="auto"/>
            <w:tcBorders>
              <w:top w:val="single" w:sz="6" w:space="0" w:color="000000"/>
              <w:left w:val="single" w:sz="6" w:space="0" w:color="000000"/>
              <w:bottom w:val="nil"/>
              <w:right w:val="single" w:sz="6" w:space="0" w:color="000000"/>
            </w:tcBorders>
            <w:tcMar>
              <w:top w:w="15" w:type="dxa"/>
              <w:left w:w="45" w:type="dxa"/>
              <w:bottom w:w="15" w:type="dxa"/>
              <w:right w:w="45" w:type="dxa"/>
            </w:tcMar>
            <w:hideMark/>
          </w:tcPr>
          <w:p w14:paraId="4486E4D3"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10.(a) Numărul de pagini complementare D.V.1 anexate</w:t>
            </w:r>
          </w:p>
          <w:p w14:paraId="06054D78"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w:t>
            </w:r>
          </w:p>
          <w:p w14:paraId="1479ADC4"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w:t>
            </w:r>
          </w:p>
          <w:p w14:paraId="1B0C0262"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10.(b) Locul întocmirii:</w:t>
            </w:r>
          </w:p>
          <w:p w14:paraId="36C43CB3"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w:t>
            </w:r>
          </w:p>
          <w:p w14:paraId="2159635D"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Data:</w:t>
            </w:r>
          </w:p>
          <w:p w14:paraId="7D45B36F"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w:t>
            </w:r>
          </w:p>
          <w:p w14:paraId="7601A28E"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Numele, prenumele persoanei care a întocmit D.V.1</w:t>
            </w:r>
          </w:p>
          <w:p w14:paraId="37C61DE5"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w:t>
            </w:r>
          </w:p>
          <w:p w14:paraId="46759ADB"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Semnătura:</w:t>
            </w:r>
          </w:p>
          <w:p w14:paraId="28C29409"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w:t>
            </w:r>
          </w:p>
          <w:p w14:paraId="4BB5D3E4"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ştampila:</w:t>
            </w:r>
          </w:p>
        </w:tc>
      </w:tr>
    </w:tbl>
    <w:p w14:paraId="13C0D540" w14:textId="77777777" w:rsidR="00CE41F4" w:rsidRPr="001B595E" w:rsidRDefault="00CE41F4" w:rsidP="00CE41F4">
      <w:pPr>
        <w:pStyle w:val="ListParagraph"/>
        <w:numPr>
          <w:ilvl w:val="0"/>
          <w:numId w:val="14"/>
        </w:numPr>
        <w:spacing w:after="0" w:line="240" w:lineRule="auto"/>
        <w:jc w:val="center"/>
        <w:rPr>
          <w:rFonts w:ascii="Times New Roman" w:eastAsia="Times New Roman" w:hAnsi="Times New Roman" w:cs="Times New Roman"/>
          <w:vanish/>
          <w:color w:val="000000" w:themeColor="text1"/>
          <w:sz w:val="24"/>
          <w:szCs w:val="24"/>
          <w:lang w:val="ro-RO"/>
        </w:rPr>
      </w:pPr>
    </w:p>
    <w:tbl>
      <w:tblPr>
        <w:tblW w:w="4637" w:type="pct"/>
        <w:jc w:val="center"/>
        <w:tblCellMar>
          <w:top w:w="15" w:type="dxa"/>
          <w:left w:w="15" w:type="dxa"/>
          <w:bottom w:w="15" w:type="dxa"/>
          <w:right w:w="15" w:type="dxa"/>
        </w:tblCellMar>
        <w:tblLook w:val="04A0" w:firstRow="1" w:lastRow="0" w:firstColumn="1" w:lastColumn="0" w:noHBand="0" w:noVBand="1"/>
      </w:tblPr>
      <w:tblGrid>
        <w:gridCol w:w="2714"/>
        <w:gridCol w:w="3759"/>
        <w:gridCol w:w="1023"/>
        <w:gridCol w:w="1023"/>
        <w:gridCol w:w="1023"/>
      </w:tblGrid>
      <w:tr w:rsidR="001B595E" w:rsidRPr="001B595E" w14:paraId="0C83E922" w14:textId="77777777" w:rsidTr="003769CE">
        <w:trPr>
          <w:trHeight w:val="466"/>
          <w:jc w:val="center"/>
        </w:trPr>
        <w:tc>
          <w:tcPr>
            <w:tcW w:w="0" w:type="auto"/>
            <w:gridSpan w:val="5"/>
            <w:tcBorders>
              <w:top w:val="single" w:sz="12" w:space="0" w:color="auto"/>
              <w:left w:val="single" w:sz="12" w:space="0" w:color="auto"/>
              <w:bottom w:val="nil"/>
              <w:right w:val="single" w:sz="12" w:space="0" w:color="auto"/>
            </w:tcBorders>
            <w:tcMar>
              <w:top w:w="15" w:type="dxa"/>
              <w:left w:w="45" w:type="dxa"/>
              <w:bottom w:w="15" w:type="dxa"/>
              <w:right w:w="45" w:type="dxa"/>
            </w:tcMar>
            <w:hideMark/>
          </w:tcPr>
          <w:p w14:paraId="67C1AFD8"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PENTRU UZ OFICIAL Numărul de înregistrare a declaraţiei vamale în detaliu ________din data _____________  </w:t>
            </w:r>
          </w:p>
        </w:tc>
      </w:tr>
      <w:tr w:rsidR="001B595E" w:rsidRPr="001B595E" w14:paraId="0A5B35FC" w14:textId="77777777" w:rsidTr="003769CE">
        <w:trPr>
          <w:trHeight w:val="240"/>
          <w:jc w:val="center"/>
        </w:trPr>
        <w:tc>
          <w:tcPr>
            <w:tcW w:w="0" w:type="auto"/>
            <w:gridSpan w:val="2"/>
            <w:vMerge w:val="restart"/>
            <w:tcBorders>
              <w:top w:val="nil"/>
              <w:left w:val="single" w:sz="12" w:space="0" w:color="auto"/>
              <w:bottom w:val="single" w:sz="6" w:space="0" w:color="000000"/>
              <w:right w:val="single" w:sz="12" w:space="0" w:color="auto"/>
            </w:tcBorders>
            <w:tcMar>
              <w:top w:w="15" w:type="dxa"/>
              <w:left w:w="45" w:type="dxa"/>
              <w:bottom w:w="15" w:type="dxa"/>
              <w:right w:w="45" w:type="dxa"/>
            </w:tcMar>
            <w:hideMark/>
          </w:tcPr>
          <w:p w14:paraId="3B9373E6"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br/>
              <w:t>NOTĂ: Prezenta rubrică se completează de către organul vamal</w:t>
            </w:r>
          </w:p>
        </w:tc>
        <w:tc>
          <w:tcPr>
            <w:tcW w:w="0" w:type="auto"/>
            <w:tcBorders>
              <w:top w:val="single" w:sz="12" w:space="0" w:color="auto"/>
              <w:left w:val="nil"/>
              <w:bottom w:val="single" w:sz="6" w:space="0" w:color="000000"/>
              <w:right w:val="single" w:sz="6" w:space="0" w:color="000000"/>
            </w:tcBorders>
            <w:tcMar>
              <w:top w:w="15" w:type="dxa"/>
              <w:left w:w="45" w:type="dxa"/>
              <w:bottom w:w="15" w:type="dxa"/>
              <w:right w:w="45" w:type="dxa"/>
            </w:tcMar>
            <w:hideMark/>
          </w:tcPr>
          <w:p w14:paraId="22D22163"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ARTICOL</w:t>
            </w:r>
          </w:p>
        </w:tc>
        <w:tc>
          <w:tcPr>
            <w:tcW w:w="0" w:type="auto"/>
            <w:tcBorders>
              <w:top w:val="single" w:sz="12" w:space="0" w:color="auto"/>
              <w:left w:val="single" w:sz="6" w:space="0" w:color="000000"/>
              <w:bottom w:val="single" w:sz="6" w:space="0" w:color="000000"/>
              <w:right w:val="single" w:sz="6" w:space="0" w:color="000000"/>
            </w:tcBorders>
            <w:tcMar>
              <w:top w:w="15" w:type="dxa"/>
              <w:left w:w="45" w:type="dxa"/>
              <w:bottom w:w="15" w:type="dxa"/>
              <w:right w:w="45" w:type="dxa"/>
            </w:tcMar>
            <w:hideMark/>
          </w:tcPr>
          <w:p w14:paraId="72579CD7"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ARTICOL</w:t>
            </w:r>
          </w:p>
        </w:tc>
        <w:tc>
          <w:tcPr>
            <w:tcW w:w="0" w:type="auto"/>
            <w:tcBorders>
              <w:top w:val="single" w:sz="12" w:space="0" w:color="auto"/>
              <w:left w:val="single" w:sz="6" w:space="0" w:color="000000"/>
              <w:bottom w:val="single" w:sz="6" w:space="0" w:color="000000"/>
              <w:right w:val="single" w:sz="6" w:space="0" w:color="000000"/>
            </w:tcBorders>
            <w:tcMar>
              <w:top w:w="15" w:type="dxa"/>
              <w:left w:w="45" w:type="dxa"/>
              <w:bottom w:w="15" w:type="dxa"/>
              <w:right w:w="45" w:type="dxa"/>
            </w:tcMar>
            <w:hideMark/>
          </w:tcPr>
          <w:p w14:paraId="2628E80E"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ARTICOL</w:t>
            </w:r>
          </w:p>
        </w:tc>
      </w:tr>
      <w:tr w:rsidR="001B595E" w:rsidRPr="001B595E" w14:paraId="02D60E56" w14:textId="77777777" w:rsidTr="003769CE">
        <w:trPr>
          <w:trHeight w:val="496"/>
          <w:jc w:val="center"/>
        </w:trPr>
        <w:tc>
          <w:tcPr>
            <w:tcW w:w="0" w:type="auto"/>
            <w:gridSpan w:val="2"/>
            <w:vMerge/>
            <w:tcBorders>
              <w:top w:val="nil"/>
              <w:left w:val="single" w:sz="12" w:space="0" w:color="auto"/>
              <w:bottom w:val="single" w:sz="6" w:space="0" w:color="000000"/>
              <w:right w:val="single" w:sz="12" w:space="0" w:color="auto"/>
            </w:tcBorders>
            <w:vAlign w:val="center"/>
            <w:hideMark/>
          </w:tcPr>
          <w:p w14:paraId="6832B04E"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nil"/>
              <w:bottom w:val="single" w:sz="6" w:space="0" w:color="000000"/>
              <w:right w:val="single" w:sz="6" w:space="0" w:color="000000"/>
            </w:tcBorders>
            <w:tcMar>
              <w:top w:w="15" w:type="dxa"/>
              <w:left w:w="45" w:type="dxa"/>
              <w:bottom w:w="15" w:type="dxa"/>
              <w:right w:w="45" w:type="dxa"/>
            </w:tcMar>
            <w:hideMark/>
          </w:tcPr>
          <w:p w14:paraId="7BA27D2B"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CODUL MĂRFII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3A8DCD9"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CODUL MĂRFII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02D3EFC"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CODUL MĂRFII</w:t>
            </w:r>
          </w:p>
        </w:tc>
      </w:tr>
      <w:tr w:rsidR="001B595E" w:rsidRPr="001B595E" w14:paraId="4C32B8D2" w14:textId="77777777" w:rsidTr="003769CE">
        <w:trPr>
          <w:trHeight w:val="240"/>
          <w:jc w:val="center"/>
        </w:trPr>
        <w:tc>
          <w:tcPr>
            <w:tcW w:w="0" w:type="auto"/>
            <w:vMerge w:val="restart"/>
            <w:tcBorders>
              <w:top w:val="single" w:sz="12" w:space="0" w:color="auto"/>
              <w:left w:val="single" w:sz="6" w:space="0" w:color="000000"/>
              <w:bottom w:val="single" w:sz="6" w:space="0" w:color="000000"/>
              <w:right w:val="single" w:sz="6" w:space="0" w:color="000000"/>
            </w:tcBorders>
            <w:tcMar>
              <w:top w:w="15" w:type="dxa"/>
              <w:left w:w="45" w:type="dxa"/>
              <w:bottom w:w="15" w:type="dxa"/>
              <w:right w:w="45" w:type="dxa"/>
            </w:tcMar>
            <w:hideMark/>
          </w:tcPr>
          <w:p w14:paraId="68F0A2FA"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b/>
                <w:bCs/>
                <w:color w:val="000000" w:themeColor="text1"/>
                <w:sz w:val="20"/>
                <w:szCs w:val="20"/>
                <w:lang w:val="ro-RO"/>
              </w:rPr>
              <w:t>A.</w:t>
            </w:r>
            <w:r w:rsidRPr="001B595E">
              <w:rPr>
                <w:rFonts w:ascii="Times New Roman" w:eastAsia="Times New Roman" w:hAnsi="Times New Roman" w:cs="Times New Roman"/>
                <w:color w:val="000000" w:themeColor="text1"/>
                <w:sz w:val="20"/>
                <w:szCs w:val="20"/>
                <w:lang w:val="ro-RO"/>
              </w:rPr>
              <w:t xml:space="preserve"> Baza de calcul</w:t>
            </w:r>
          </w:p>
        </w:tc>
        <w:tc>
          <w:tcPr>
            <w:tcW w:w="0" w:type="auto"/>
            <w:vMerge w:val="restart"/>
            <w:tcBorders>
              <w:top w:val="single" w:sz="12" w:space="0" w:color="auto"/>
              <w:left w:val="single" w:sz="6" w:space="0" w:color="000000"/>
              <w:bottom w:val="single" w:sz="6" w:space="0" w:color="000000"/>
              <w:right w:val="single" w:sz="6" w:space="0" w:color="000000"/>
            </w:tcBorders>
            <w:tcMar>
              <w:top w:w="15" w:type="dxa"/>
              <w:left w:w="45" w:type="dxa"/>
              <w:bottom w:w="15" w:type="dxa"/>
              <w:right w:w="45" w:type="dxa"/>
            </w:tcMar>
            <w:hideMark/>
          </w:tcPr>
          <w:p w14:paraId="72A93154"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11 (a) Preţul net în MONEDA DE FACTURARE (preţul efectiv plătit sau preţul de plătit pentru marfă la momentul evaluării în scop vamal) .....................</w:t>
            </w:r>
          </w:p>
          <w:p w14:paraId="5FD6528F"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(b) Plăţi indirecte – a se vedea rubrica nr.8 (b) .......................... (cursul de schimb: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C2A1948"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618B71F"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D36038A"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r>
      <w:tr w:rsidR="001B595E" w:rsidRPr="001B595E" w14:paraId="2042D3DA" w14:textId="77777777" w:rsidTr="003769CE">
        <w:trPr>
          <w:trHeight w:val="1610"/>
          <w:jc w:val="center"/>
        </w:trPr>
        <w:tc>
          <w:tcPr>
            <w:tcW w:w="0" w:type="auto"/>
            <w:vMerge/>
            <w:tcBorders>
              <w:top w:val="single" w:sz="12" w:space="0" w:color="auto"/>
              <w:left w:val="single" w:sz="6" w:space="0" w:color="000000"/>
              <w:bottom w:val="single" w:sz="6" w:space="0" w:color="000000"/>
              <w:right w:val="single" w:sz="6" w:space="0" w:color="000000"/>
            </w:tcBorders>
            <w:vAlign w:val="center"/>
            <w:hideMark/>
          </w:tcPr>
          <w:p w14:paraId="50E93B83"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vMerge/>
            <w:tcBorders>
              <w:top w:val="single" w:sz="12" w:space="0" w:color="auto"/>
              <w:left w:val="single" w:sz="6" w:space="0" w:color="000000"/>
              <w:bottom w:val="single" w:sz="6" w:space="0" w:color="000000"/>
              <w:right w:val="single" w:sz="6" w:space="0" w:color="000000"/>
            </w:tcBorders>
            <w:vAlign w:val="center"/>
            <w:hideMark/>
          </w:tcPr>
          <w:p w14:paraId="1E9CE7A9"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46FF46C"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6008549"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D06283E"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r>
      <w:tr w:rsidR="001B595E" w:rsidRPr="001B595E" w14:paraId="66190C36" w14:textId="77777777" w:rsidTr="003769CE">
        <w:trPr>
          <w:trHeight w:val="240"/>
          <w:jc w:val="center"/>
        </w:trPr>
        <w:tc>
          <w:tcPr>
            <w:tcW w:w="0" w:type="auto"/>
            <w:vMerge w:val="restart"/>
            <w:tcBorders>
              <w:top w:val="single" w:sz="12" w:space="0" w:color="auto"/>
              <w:left w:val="single" w:sz="6" w:space="0" w:color="000000"/>
              <w:bottom w:val="single" w:sz="6" w:space="0" w:color="000000"/>
              <w:right w:val="single" w:sz="6" w:space="0" w:color="000000"/>
            </w:tcBorders>
            <w:tcMar>
              <w:top w:w="15" w:type="dxa"/>
              <w:left w:w="45" w:type="dxa"/>
              <w:bottom w:w="15" w:type="dxa"/>
              <w:right w:w="45" w:type="dxa"/>
            </w:tcMar>
            <w:hideMark/>
          </w:tcPr>
          <w:p w14:paraId="3EC61974"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b/>
                <w:bCs/>
                <w:color w:val="000000" w:themeColor="text1"/>
                <w:sz w:val="20"/>
                <w:szCs w:val="20"/>
                <w:lang w:val="ro-RO"/>
              </w:rPr>
              <w:t>B.</w:t>
            </w:r>
            <w:r w:rsidRPr="001B595E">
              <w:rPr>
                <w:rFonts w:ascii="Times New Roman" w:eastAsia="Times New Roman" w:hAnsi="Times New Roman" w:cs="Times New Roman"/>
                <w:color w:val="000000" w:themeColor="text1"/>
                <w:sz w:val="20"/>
                <w:szCs w:val="20"/>
                <w:lang w:val="ro-RO"/>
              </w:rPr>
              <w:t xml:space="preserve"> ELEMENTE SUPLIMENTARE:</w:t>
            </w:r>
          </w:p>
          <w:p w14:paraId="50CB4703"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Costuri în lei care nu sînt incluse în partea A de mai sus(</w:t>
            </w:r>
            <w:r w:rsidRPr="001B595E">
              <w:rPr>
                <w:rFonts w:ascii="Times New Roman" w:eastAsia="Times New Roman" w:hAnsi="Times New Roman" w:cs="Times New Roman"/>
                <w:color w:val="000000" w:themeColor="text1"/>
                <w:sz w:val="20"/>
                <w:szCs w:val="20"/>
                <w:vertAlign w:val="superscript"/>
                <w:lang w:val="ro-RO"/>
              </w:rPr>
              <w:t>*</w:t>
            </w:r>
            <w:r w:rsidRPr="001B595E">
              <w:rPr>
                <w:rFonts w:ascii="Times New Roman" w:eastAsia="Times New Roman" w:hAnsi="Times New Roman" w:cs="Times New Roman"/>
                <w:color w:val="000000" w:themeColor="text1"/>
                <w:sz w:val="20"/>
                <w:szCs w:val="20"/>
                <w:lang w:val="ro-RO"/>
              </w:rPr>
              <w:t>)</w:t>
            </w:r>
          </w:p>
          <w:p w14:paraId="2170300F"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PRECIZAŢI MAI JOS eventualele decizii anterioare ale autorităţii vamale în legătură directă cu aceste elemente:</w:t>
            </w:r>
          </w:p>
        </w:tc>
        <w:tc>
          <w:tcPr>
            <w:tcW w:w="0" w:type="auto"/>
            <w:tcBorders>
              <w:top w:val="single" w:sz="12" w:space="0" w:color="000000"/>
              <w:left w:val="single" w:sz="12" w:space="0" w:color="000000"/>
              <w:bottom w:val="single" w:sz="12" w:space="0" w:color="000000"/>
              <w:right w:val="single" w:sz="12" w:space="0" w:color="000000"/>
            </w:tcBorders>
            <w:tcMar>
              <w:top w:w="15" w:type="dxa"/>
              <w:left w:w="45" w:type="dxa"/>
              <w:bottom w:w="15" w:type="dxa"/>
              <w:right w:w="45" w:type="dxa"/>
            </w:tcMar>
            <w:hideMark/>
          </w:tcPr>
          <w:p w14:paraId="67F06D7D"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12. Total A în lei............................</w:t>
            </w:r>
          </w:p>
        </w:tc>
        <w:tc>
          <w:tcPr>
            <w:tcW w:w="0" w:type="auto"/>
            <w:tcBorders>
              <w:top w:val="single" w:sz="12" w:space="0" w:color="000000"/>
              <w:left w:val="single" w:sz="12" w:space="0" w:color="000000"/>
              <w:bottom w:val="single" w:sz="12" w:space="0" w:color="000000"/>
              <w:right w:val="single" w:sz="12" w:space="0" w:color="000000"/>
            </w:tcBorders>
            <w:tcMar>
              <w:top w:w="15" w:type="dxa"/>
              <w:left w:w="45" w:type="dxa"/>
              <w:bottom w:w="15" w:type="dxa"/>
              <w:right w:w="45" w:type="dxa"/>
            </w:tcMar>
            <w:hideMark/>
          </w:tcPr>
          <w:p w14:paraId="0DA53D8A"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12" w:space="0" w:color="000000"/>
              <w:left w:val="single" w:sz="12" w:space="0" w:color="000000"/>
              <w:bottom w:val="single" w:sz="12" w:space="0" w:color="000000"/>
              <w:right w:val="single" w:sz="12" w:space="0" w:color="000000"/>
            </w:tcBorders>
            <w:tcMar>
              <w:top w:w="15" w:type="dxa"/>
              <w:left w:w="45" w:type="dxa"/>
              <w:bottom w:w="15" w:type="dxa"/>
              <w:right w:w="45" w:type="dxa"/>
            </w:tcMar>
            <w:hideMark/>
          </w:tcPr>
          <w:p w14:paraId="1736848B"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12" w:space="0" w:color="000000"/>
              <w:left w:val="single" w:sz="12" w:space="0" w:color="000000"/>
              <w:bottom w:val="single" w:sz="12" w:space="0" w:color="000000"/>
              <w:right w:val="single" w:sz="12" w:space="0" w:color="000000"/>
            </w:tcBorders>
            <w:tcMar>
              <w:top w:w="15" w:type="dxa"/>
              <w:left w:w="45" w:type="dxa"/>
              <w:bottom w:w="15" w:type="dxa"/>
              <w:right w:w="45" w:type="dxa"/>
            </w:tcMar>
            <w:hideMark/>
          </w:tcPr>
          <w:p w14:paraId="21877ED2"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r>
      <w:tr w:rsidR="001B595E" w:rsidRPr="001B595E" w14:paraId="3334F057" w14:textId="77777777" w:rsidTr="003769CE">
        <w:trPr>
          <w:trHeight w:val="752"/>
          <w:jc w:val="center"/>
        </w:trPr>
        <w:tc>
          <w:tcPr>
            <w:tcW w:w="0" w:type="auto"/>
            <w:vMerge/>
            <w:tcBorders>
              <w:top w:val="single" w:sz="12" w:space="0" w:color="auto"/>
              <w:left w:val="single" w:sz="6" w:space="0" w:color="000000"/>
              <w:bottom w:val="single" w:sz="6" w:space="0" w:color="000000"/>
              <w:right w:val="single" w:sz="6" w:space="0" w:color="000000"/>
            </w:tcBorders>
            <w:vAlign w:val="center"/>
            <w:hideMark/>
          </w:tcPr>
          <w:p w14:paraId="69F67038"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E3C172C"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13. Costuri suportate de cumpărător:</w:t>
            </w:r>
          </w:p>
          <w:p w14:paraId="5251AC01"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a) comisioane, cu excepţia comisioanelor de cumpărare;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24084F9"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039F96F"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B22DAE8"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r>
      <w:tr w:rsidR="001B595E" w:rsidRPr="001B595E" w14:paraId="6E709098" w14:textId="77777777" w:rsidTr="003769CE">
        <w:trPr>
          <w:trHeight w:val="285"/>
          <w:jc w:val="center"/>
        </w:trPr>
        <w:tc>
          <w:tcPr>
            <w:tcW w:w="0" w:type="auto"/>
            <w:vMerge/>
            <w:tcBorders>
              <w:top w:val="single" w:sz="12" w:space="0" w:color="auto"/>
              <w:left w:val="single" w:sz="6" w:space="0" w:color="000000"/>
              <w:bottom w:val="single" w:sz="6" w:space="0" w:color="000000"/>
              <w:right w:val="single" w:sz="6" w:space="0" w:color="000000"/>
            </w:tcBorders>
            <w:vAlign w:val="center"/>
            <w:hideMark/>
          </w:tcPr>
          <w:p w14:paraId="10F50F67"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45C9512"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b) cheltuieli de intermediere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ECFA54A"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F04C1E0"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48E9ED9"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r>
      <w:tr w:rsidR="001B595E" w:rsidRPr="001B595E" w14:paraId="36957944" w14:textId="77777777" w:rsidTr="003769CE">
        <w:trPr>
          <w:trHeight w:val="301"/>
          <w:jc w:val="center"/>
        </w:trPr>
        <w:tc>
          <w:tcPr>
            <w:tcW w:w="0" w:type="auto"/>
            <w:vMerge/>
            <w:tcBorders>
              <w:top w:val="single" w:sz="12" w:space="0" w:color="auto"/>
              <w:left w:val="single" w:sz="6" w:space="0" w:color="000000"/>
              <w:bottom w:val="single" w:sz="6" w:space="0" w:color="000000"/>
              <w:right w:val="single" w:sz="6" w:space="0" w:color="000000"/>
            </w:tcBorders>
            <w:vAlign w:val="center"/>
            <w:hideMark/>
          </w:tcPr>
          <w:p w14:paraId="6F680609"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4BC79FD"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c) costul containerelor şi ambalajelor</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DA095FB"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4A6AB6E"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90B6E5C"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r>
      <w:tr w:rsidR="001B595E" w:rsidRPr="001B595E" w14:paraId="3DC863E3" w14:textId="77777777" w:rsidTr="003769CE">
        <w:trPr>
          <w:trHeight w:val="2588"/>
          <w:jc w:val="center"/>
        </w:trPr>
        <w:tc>
          <w:tcPr>
            <w:tcW w:w="0" w:type="auto"/>
            <w:vMerge/>
            <w:tcBorders>
              <w:top w:val="single" w:sz="12" w:space="0" w:color="auto"/>
              <w:left w:val="single" w:sz="6" w:space="0" w:color="000000"/>
              <w:bottom w:val="single" w:sz="6" w:space="0" w:color="000000"/>
              <w:right w:val="single" w:sz="6" w:space="0" w:color="000000"/>
            </w:tcBorders>
            <w:vAlign w:val="center"/>
            <w:hideMark/>
          </w:tcPr>
          <w:p w14:paraId="1F5A083C"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BFABA2A"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14. Mărfuri şi servicii furnizate de cumpărător, gratuit sau la costuri reduse şi utilizate în legătură cu fabricarea şi vînzarea la export a mărfurilor importate:</w:t>
            </w:r>
          </w:p>
          <w:p w14:paraId="3CC4CB54"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Valorile indicate sînt repartizate după caz.</w:t>
            </w:r>
          </w:p>
          <w:p w14:paraId="64B928D5"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(a) materiale, componente, piese şi articole similare încorporate în mărfurile importate...............................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E6072FC"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527EDD6"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7DBFEBD"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r>
      <w:tr w:rsidR="001B595E" w:rsidRPr="001B595E" w14:paraId="4D1FE417" w14:textId="77777777" w:rsidTr="003769CE">
        <w:trPr>
          <w:trHeight w:val="993"/>
          <w:jc w:val="center"/>
        </w:trPr>
        <w:tc>
          <w:tcPr>
            <w:tcW w:w="0" w:type="auto"/>
            <w:vMerge/>
            <w:tcBorders>
              <w:top w:val="single" w:sz="12" w:space="0" w:color="auto"/>
              <w:left w:val="single" w:sz="6" w:space="0" w:color="000000"/>
              <w:bottom w:val="single" w:sz="6" w:space="0" w:color="000000"/>
              <w:right w:val="single" w:sz="6" w:space="0" w:color="000000"/>
            </w:tcBorders>
            <w:vAlign w:val="center"/>
            <w:hideMark/>
          </w:tcPr>
          <w:p w14:paraId="4BACE364"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29C4AB2"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(b) scule, vopsele, matriţe şi articole similare utilizate la producerea mărfurilor importate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0EA6091"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A873C3F"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11EFEBF"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r>
      <w:tr w:rsidR="001B595E" w:rsidRPr="001B595E" w14:paraId="64B563CF" w14:textId="77777777" w:rsidTr="003769CE">
        <w:trPr>
          <w:trHeight w:val="752"/>
          <w:jc w:val="center"/>
        </w:trPr>
        <w:tc>
          <w:tcPr>
            <w:tcW w:w="0" w:type="auto"/>
            <w:vMerge/>
            <w:tcBorders>
              <w:top w:val="single" w:sz="12" w:space="0" w:color="auto"/>
              <w:left w:val="single" w:sz="6" w:space="0" w:color="000000"/>
              <w:bottom w:val="single" w:sz="6" w:space="0" w:color="000000"/>
              <w:right w:val="single" w:sz="6" w:space="0" w:color="000000"/>
            </w:tcBorders>
            <w:vAlign w:val="center"/>
            <w:hideMark/>
          </w:tcPr>
          <w:p w14:paraId="5B7E2630"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18BE57E"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(c) materiale consumate în procesul fabricării mărfurilor importate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EEFD563"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1D9FCCD"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2C40309"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r>
      <w:tr w:rsidR="001B595E" w:rsidRPr="001B595E" w14:paraId="17E3FFC6" w14:textId="77777777" w:rsidTr="003769CE">
        <w:trPr>
          <w:trHeight w:val="1204"/>
          <w:jc w:val="center"/>
        </w:trPr>
        <w:tc>
          <w:tcPr>
            <w:tcW w:w="0" w:type="auto"/>
            <w:vMerge/>
            <w:tcBorders>
              <w:top w:val="single" w:sz="12" w:space="0" w:color="auto"/>
              <w:left w:val="single" w:sz="6" w:space="0" w:color="000000"/>
              <w:bottom w:val="single" w:sz="6" w:space="0" w:color="000000"/>
              <w:right w:val="single" w:sz="6" w:space="0" w:color="000000"/>
            </w:tcBorders>
            <w:vAlign w:val="center"/>
            <w:hideMark/>
          </w:tcPr>
          <w:p w14:paraId="1DC2D9A3"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7240919"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(d) activităţi de engineering, dezvoltare, artă şi design, planuri şi schiţe, realizate în afara Republicii Moldova şi necesare pentru fabricarea mărfurilor importate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C7DD77B"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2C04388"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4EB7493"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r>
      <w:tr w:rsidR="001B595E" w:rsidRPr="001B595E" w14:paraId="4DA52006" w14:textId="77777777" w:rsidTr="003769CE">
        <w:trPr>
          <w:trHeight w:val="752"/>
          <w:jc w:val="center"/>
        </w:trPr>
        <w:tc>
          <w:tcPr>
            <w:tcW w:w="0" w:type="auto"/>
            <w:vMerge/>
            <w:tcBorders>
              <w:top w:val="single" w:sz="12" w:space="0" w:color="auto"/>
              <w:left w:val="single" w:sz="6" w:space="0" w:color="000000"/>
              <w:bottom w:val="single" w:sz="6" w:space="0" w:color="000000"/>
              <w:right w:val="single" w:sz="6" w:space="0" w:color="000000"/>
            </w:tcBorders>
            <w:vAlign w:val="center"/>
            <w:hideMark/>
          </w:tcPr>
          <w:p w14:paraId="20D816A3"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CE93E8A"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15. Redevenţe şi drepturi de licenţă − a se vedea rubrica 9 (a)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B10E702"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27B1E62"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849433C"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r>
      <w:tr w:rsidR="001B595E" w:rsidRPr="001B595E" w14:paraId="54B9A80B" w14:textId="77777777" w:rsidTr="003769CE">
        <w:trPr>
          <w:trHeight w:val="993"/>
          <w:jc w:val="center"/>
        </w:trPr>
        <w:tc>
          <w:tcPr>
            <w:tcW w:w="0" w:type="auto"/>
            <w:vMerge/>
            <w:tcBorders>
              <w:top w:val="single" w:sz="12" w:space="0" w:color="auto"/>
              <w:left w:val="single" w:sz="6" w:space="0" w:color="000000"/>
              <w:bottom w:val="single" w:sz="6" w:space="0" w:color="000000"/>
              <w:right w:val="single" w:sz="6" w:space="0" w:color="000000"/>
            </w:tcBorders>
            <w:vAlign w:val="center"/>
            <w:hideMark/>
          </w:tcPr>
          <w:p w14:paraId="52CA6E1B"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AEED92D"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16. Profitul din revînzarea, cedarea sau utilizarea ulterioară a mărfurilor care îi revine vînzătorului − a se vedea rubrica 9 (b)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80E653E"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B4EE9D1"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D6CDF26"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r>
      <w:tr w:rsidR="001B595E" w:rsidRPr="001B595E" w14:paraId="1567CBB4" w14:textId="77777777" w:rsidTr="003769CE">
        <w:trPr>
          <w:trHeight w:val="978"/>
          <w:jc w:val="center"/>
        </w:trPr>
        <w:tc>
          <w:tcPr>
            <w:tcW w:w="0" w:type="auto"/>
            <w:vMerge/>
            <w:tcBorders>
              <w:top w:val="single" w:sz="12" w:space="0" w:color="auto"/>
              <w:left w:val="single" w:sz="6" w:space="0" w:color="000000"/>
              <w:bottom w:val="single" w:sz="6" w:space="0" w:color="000000"/>
              <w:right w:val="single" w:sz="6" w:space="0" w:color="000000"/>
            </w:tcBorders>
            <w:vAlign w:val="center"/>
            <w:hideMark/>
          </w:tcPr>
          <w:p w14:paraId="717095EB"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734561B"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17. Cheltuieli de livrare pînă la _________ (locul de introducere/ locul de destinaţie): </w:t>
            </w:r>
          </w:p>
          <w:p w14:paraId="7DD7F57D"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(a) cheltuieli de transport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0F1B8A4"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4454BB6"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17660AE"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r>
      <w:tr w:rsidR="001B595E" w:rsidRPr="001B595E" w14:paraId="55DC1BBC" w14:textId="77777777" w:rsidTr="003769CE">
        <w:trPr>
          <w:trHeight w:val="526"/>
          <w:jc w:val="center"/>
        </w:trPr>
        <w:tc>
          <w:tcPr>
            <w:tcW w:w="0" w:type="auto"/>
            <w:vMerge/>
            <w:tcBorders>
              <w:top w:val="single" w:sz="12" w:space="0" w:color="auto"/>
              <w:left w:val="single" w:sz="6" w:space="0" w:color="000000"/>
              <w:bottom w:val="single" w:sz="6" w:space="0" w:color="000000"/>
              <w:right w:val="single" w:sz="6" w:space="0" w:color="000000"/>
            </w:tcBorders>
            <w:vAlign w:val="center"/>
            <w:hideMark/>
          </w:tcPr>
          <w:p w14:paraId="49FE7FB9"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376B30D"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(b) cheltuieli de încărcare, descărcare şi de manipulare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BBFC134"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663CCAB"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DAFA1B8"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r>
      <w:tr w:rsidR="001B595E" w:rsidRPr="001B595E" w14:paraId="113A54E7" w14:textId="77777777" w:rsidTr="003769CE">
        <w:trPr>
          <w:trHeight w:val="270"/>
          <w:jc w:val="center"/>
        </w:trPr>
        <w:tc>
          <w:tcPr>
            <w:tcW w:w="0" w:type="auto"/>
            <w:vMerge/>
            <w:tcBorders>
              <w:top w:val="single" w:sz="12" w:space="0" w:color="auto"/>
              <w:left w:val="single" w:sz="6" w:space="0" w:color="000000"/>
              <w:bottom w:val="single" w:sz="6" w:space="0" w:color="000000"/>
              <w:right w:val="single" w:sz="6" w:space="0" w:color="000000"/>
            </w:tcBorders>
            <w:vAlign w:val="center"/>
            <w:hideMark/>
          </w:tcPr>
          <w:p w14:paraId="7820D9EE"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F55691D"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(c) costul asigurării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AAE3582"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8478A00"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B8610AB"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r>
      <w:tr w:rsidR="001B595E" w:rsidRPr="001B595E" w14:paraId="25A5FABA" w14:textId="77777777" w:rsidTr="003769CE">
        <w:trPr>
          <w:trHeight w:val="225"/>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5D7E13C"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w:t>
            </w:r>
          </w:p>
        </w:tc>
        <w:tc>
          <w:tcPr>
            <w:tcW w:w="0" w:type="auto"/>
            <w:tcBorders>
              <w:top w:val="single" w:sz="12" w:space="0" w:color="000000"/>
              <w:left w:val="single" w:sz="12" w:space="0" w:color="000000"/>
              <w:bottom w:val="single" w:sz="12" w:space="0" w:color="000000"/>
              <w:right w:val="single" w:sz="12" w:space="0" w:color="000000"/>
            </w:tcBorders>
            <w:tcMar>
              <w:top w:w="15" w:type="dxa"/>
              <w:left w:w="45" w:type="dxa"/>
              <w:bottom w:w="15" w:type="dxa"/>
              <w:right w:w="45" w:type="dxa"/>
            </w:tcMar>
            <w:hideMark/>
          </w:tcPr>
          <w:p w14:paraId="45E880EE"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18. Total B ....................................</w:t>
            </w:r>
          </w:p>
        </w:tc>
        <w:tc>
          <w:tcPr>
            <w:tcW w:w="0" w:type="auto"/>
            <w:tcBorders>
              <w:top w:val="single" w:sz="12" w:space="0" w:color="000000"/>
              <w:left w:val="single" w:sz="12" w:space="0" w:color="000000"/>
              <w:bottom w:val="single" w:sz="12" w:space="0" w:color="000000"/>
              <w:right w:val="single" w:sz="12" w:space="0" w:color="000000"/>
            </w:tcBorders>
            <w:tcMar>
              <w:top w:w="15" w:type="dxa"/>
              <w:left w:w="45" w:type="dxa"/>
              <w:bottom w:w="15" w:type="dxa"/>
              <w:right w:w="45" w:type="dxa"/>
            </w:tcMar>
            <w:hideMark/>
          </w:tcPr>
          <w:p w14:paraId="03A704E7"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12" w:space="0" w:color="000000"/>
              <w:left w:val="single" w:sz="12" w:space="0" w:color="000000"/>
              <w:bottom w:val="single" w:sz="12" w:space="0" w:color="000000"/>
              <w:right w:val="single" w:sz="12" w:space="0" w:color="000000"/>
            </w:tcBorders>
            <w:tcMar>
              <w:top w:w="15" w:type="dxa"/>
              <w:left w:w="45" w:type="dxa"/>
              <w:bottom w:w="15" w:type="dxa"/>
              <w:right w:w="45" w:type="dxa"/>
            </w:tcMar>
            <w:hideMark/>
          </w:tcPr>
          <w:p w14:paraId="3973CE9C"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12" w:space="0" w:color="000000"/>
              <w:left w:val="single" w:sz="12" w:space="0" w:color="000000"/>
              <w:bottom w:val="single" w:sz="12" w:space="0" w:color="000000"/>
              <w:right w:val="single" w:sz="12" w:space="0" w:color="000000"/>
            </w:tcBorders>
            <w:tcMar>
              <w:top w:w="15" w:type="dxa"/>
              <w:left w:w="45" w:type="dxa"/>
              <w:bottom w:w="15" w:type="dxa"/>
              <w:right w:w="45" w:type="dxa"/>
            </w:tcMar>
            <w:hideMark/>
          </w:tcPr>
          <w:p w14:paraId="2ACA1575"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r>
      <w:tr w:rsidR="001B595E" w:rsidRPr="001B595E" w14:paraId="54BF2A7B" w14:textId="77777777" w:rsidTr="003769CE">
        <w:trPr>
          <w:trHeight w:val="481"/>
          <w:jc w:val="center"/>
        </w:trPr>
        <w:tc>
          <w:tcPr>
            <w:tcW w:w="0" w:type="auto"/>
            <w:vMerge w:val="restart"/>
            <w:tcBorders>
              <w:top w:val="single" w:sz="12" w:space="0" w:color="auto"/>
              <w:left w:val="single" w:sz="6" w:space="0" w:color="000000"/>
              <w:bottom w:val="single" w:sz="6" w:space="0" w:color="000000"/>
              <w:right w:val="single" w:sz="6" w:space="0" w:color="000000"/>
            </w:tcBorders>
            <w:tcMar>
              <w:top w:w="15" w:type="dxa"/>
              <w:left w:w="45" w:type="dxa"/>
              <w:bottom w:w="15" w:type="dxa"/>
              <w:right w:w="45" w:type="dxa"/>
            </w:tcMar>
            <w:hideMark/>
          </w:tcPr>
          <w:p w14:paraId="6B908783"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b/>
                <w:bCs/>
                <w:color w:val="000000" w:themeColor="text1"/>
                <w:sz w:val="20"/>
                <w:szCs w:val="20"/>
                <w:lang w:val="ro-RO"/>
              </w:rPr>
              <w:t>C.</w:t>
            </w:r>
            <w:r w:rsidRPr="001B595E">
              <w:rPr>
                <w:rFonts w:ascii="Times New Roman" w:eastAsia="Times New Roman" w:hAnsi="Times New Roman" w:cs="Times New Roman"/>
                <w:color w:val="000000" w:themeColor="text1"/>
                <w:sz w:val="20"/>
                <w:szCs w:val="20"/>
                <w:lang w:val="ro-RO"/>
              </w:rPr>
              <w:t xml:space="preserve"> DEDUCERI (cu condiţia să fie distincte de preţul efectiv plătit sau de plătit): Costuri ÎN LEI INCLUSE în partea A de mai sus(*)</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2AB938B"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19. Cheltuieli de transport după sosirea la locul de introducere.............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B480527"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4FA71DA"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6EE7304"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r>
      <w:tr w:rsidR="001B595E" w:rsidRPr="001B595E" w14:paraId="6CB948FA" w14:textId="77777777" w:rsidTr="003769CE">
        <w:trPr>
          <w:trHeight w:val="978"/>
          <w:jc w:val="center"/>
        </w:trPr>
        <w:tc>
          <w:tcPr>
            <w:tcW w:w="0" w:type="auto"/>
            <w:vMerge/>
            <w:tcBorders>
              <w:top w:val="single" w:sz="12" w:space="0" w:color="auto"/>
              <w:left w:val="single" w:sz="6" w:space="0" w:color="000000"/>
              <w:bottom w:val="single" w:sz="6" w:space="0" w:color="000000"/>
              <w:right w:val="single" w:sz="6" w:space="0" w:color="000000"/>
            </w:tcBorders>
            <w:vAlign w:val="center"/>
            <w:hideMark/>
          </w:tcPr>
          <w:p w14:paraId="44CD9C35"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EEE69D5"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20. Cheltuieli pentru construcţie, instalare, montaj, întreţinere sau asistenţă tehnică întreprinse după import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B5EDC48"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1359012"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EE4DB2E"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r>
      <w:tr w:rsidR="001B595E" w:rsidRPr="001B595E" w14:paraId="31E118E9" w14:textId="77777777" w:rsidTr="003769CE">
        <w:trPr>
          <w:trHeight w:val="511"/>
          <w:jc w:val="center"/>
        </w:trPr>
        <w:tc>
          <w:tcPr>
            <w:tcW w:w="0" w:type="auto"/>
            <w:vMerge/>
            <w:tcBorders>
              <w:top w:val="single" w:sz="12" w:space="0" w:color="auto"/>
              <w:left w:val="single" w:sz="6" w:space="0" w:color="000000"/>
              <w:bottom w:val="single" w:sz="6" w:space="0" w:color="000000"/>
              <w:right w:val="single" w:sz="6" w:space="0" w:color="000000"/>
            </w:tcBorders>
            <w:vAlign w:val="center"/>
            <w:hideMark/>
          </w:tcPr>
          <w:p w14:paraId="1B3193C9"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7FF4E53"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21. Alte cheltuieli (de precizat)___________</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86CAADA"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BE37231"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FA0AB86"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r>
      <w:tr w:rsidR="001B595E" w:rsidRPr="001B595E" w14:paraId="7C376194" w14:textId="77777777" w:rsidTr="003769CE">
        <w:trPr>
          <w:trHeight w:val="481"/>
          <w:jc w:val="center"/>
        </w:trPr>
        <w:tc>
          <w:tcPr>
            <w:tcW w:w="0" w:type="auto"/>
            <w:vMerge/>
            <w:tcBorders>
              <w:top w:val="single" w:sz="12" w:space="0" w:color="auto"/>
              <w:left w:val="single" w:sz="6" w:space="0" w:color="000000"/>
              <w:bottom w:val="single" w:sz="6" w:space="0" w:color="000000"/>
              <w:right w:val="single" w:sz="6" w:space="0" w:color="000000"/>
            </w:tcBorders>
            <w:vAlign w:val="center"/>
            <w:hideMark/>
          </w:tcPr>
          <w:p w14:paraId="23856555"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F8D3AAE"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22. Drepturi de import şi taxe de plătit în Republica Moldova ca urmare a importului sau vînzării mărfurilor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8110604"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020BB5E"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2C0DEFD"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r>
      <w:tr w:rsidR="001B595E" w:rsidRPr="001B595E" w14:paraId="54461C9F" w14:textId="77777777" w:rsidTr="003769CE">
        <w:trPr>
          <w:trHeight w:val="481"/>
          <w:jc w:val="center"/>
        </w:trPr>
        <w:tc>
          <w:tcPr>
            <w:tcW w:w="0" w:type="auto"/>
            <w:vMerge/>
            <w:tcBorders>
              <w:top w:val="single" w:sz="12" w:space="0" w:color="auto"/>
              <w:left w:val="single" w:sz="6" w:space="0" w:color="000000"/>
              <w:bottom w:val="single" w:sz="6" w:space="0" w:color="000000"/>
              <w:right w:val="single" w:sz="6" w:space="0" w:color="000000"/>
            </w:tcBorders>
            <w:vAlign w:val="center"/>
            <w:hideMark/>
          </w:tcPr>
          <w:p w14:paraId="73A76A84"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12" w:space="0" w:color="000000"/>
              <w:left w:val="single" w:sz="12" w:space="0" w:color="000000"/>
              <w:bottom w:val="single" w:sz="12" w:space="0" w:color="000000"/>
              <w:right w:val="single" w:sz="12" w:space="0" w:color="000000"/>
            </w:tcBorders>
            <w:tcMar>
              <w:top w:w="15" w:type="dxa"/>
              <w:left w:w="45" w:type="dxa"/>
              <w:bottom w:w="15" w:type="dxa"/>
              <w:right w:w="45" w:type="dxa"/>
            </w:tcMar>
            <w:hideMark/>
          </w:tcPr>
          <w:p w14:paraId="78AE3E9D"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23. Total C ............................</w:t>
            </w:r>
          </w:p>
        </w:tc>
        <w:tc>
          <w:tcPr>
            <w:tcW w:w="0" w:type="auto"/>
            <w:tcBorders>
              <w:top w:val="single" w:sz="12" w:space="0" w:color="000000"/>
              <w:left w:val="single" w:sz="12" w:space="0" w:color="000000"/>
              <w:bottom w:val="single" w:sz="12" w:space="0" w:color="000000"/>
              <w:right w:val="single" w:sz="12" w:space="0" w:color="000000"/>
            </w:tcBorders>
            <w:tcMar>
              <w:top w:w="15" w:type="dxa"/>
              <w:left w:w="45" w:type="dxa"/>
              <w:bottom w:w="15" w:type="dxa"/>
              <w:right w:w="45" w:type="dxa"/>
            </w:tcMar>
            <w:hideMark/>
          </w:tcPr>
          <w:p w14:paraId="4FA50632"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12" w:space="0" w:color="000000"/>
              <w:left w:val="single" w:sz="12" w:space="0" w:color="000000"/>
              <w:bottom w:val="single" w:sz="12" w:space="0" w:color="000000"/>
              <w:right w:val="single" w:sz="12" w:space="0" w:color="000000"/>
            </w:tcBorders>
            <w:tcMar>
              <w:top w:w="15" w:type="dxa"/>
              <w:left w:w="45" w:type="dxa"/>
              <w:bottom w:w="15" w:type="dxa"/>
              <w:right w:w="45" w:type="dxa"/>
            </w:tcMar>
            <w:hideMark/>
          </w:tcPr>
          <w:p w14:paraId="08EB7B11"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12" w:space="0" w:color="000000"/>
              <w:left w:val="single" w:sz="12" w:space="0" w:color="000000"/>
              <w:bottom w:val="single" w:sz="12" w:space="0" w:color="000000"/>
              <w:right w:val="single" w:sz="12" w:space="0" w:color="000000"/>
            </w:tcBorders>
            <w:tcMar>
              <w:top w:w="15" w:type="dxa"/>
              <w:left w:w="45" w:type="dxa"/>
              <w:bottom w:w="15" w:type="dxa"/>
              <w:right w:w="45" w:type="dxa"/>
            </w:tcMar>
            <w:hideMark/>
          </w:tcPr>
          <w:p w14:paraId="4CDCF8EB"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r>
      <w:tr w:rsidR="001B595E" w:rsidRPr="001B595E" w14:paraId="1E2BDBB8" w14:textId="77777777" w:rsidTr="003769CE">
        <w:trPr>
          <w:trHeight w:val="451"/>
          <w:jc w:val="center"/>
        </w:trPr>
        <w:tc>
          <w:tcPr>
            <w:tcW w:w="0" w:type="auto"/>
            <w:gridSpan w:val="2"/>
            <w:tcBorders>
              <w:top w:val="single" w:sz="12" w:space="0" w:color="000000"/>
              <w:left w:val="single" w:sz="12" w:space="0" w:color="000000"/>
              <w:bottom w:val="single" w:sz="12" w:space="0" w:color="000000"/>
              <w:right w:val="single" w:sz="12" w:space="0" w:color="000000"/>
            </w:tcBorders>
            <w:tcMar>
              <w:top w:w="15" w:type="dxa"/>
              <w:left w:w="45" w:type="dxa"/>
              <w:bottom w:w="15" w:type="dxa"/>
              <w:right w:w="45" w:type="dxa"/>
            </w:tcMar>
            <w:hideMark/>
          </w:tcPr>
          <w:p w14:paraId="20C4E405"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24. VALOAREA DECLARATĂ (A+B-C) .................................................</w:t>
            </w:r>
          </w:p>
        </w:tc>
        <w:tc>
          <w:tcPr>
            <w:tcW w:w="0" w:type="auto"/>
            <w:tcBorders>
              <w:top w:val="single" w:sz="12" w:space="0" w:color="000000"/>
              <w:left w:val="single" w:sz="12" w:space="0" w:color="000000"/>
              <w:bottom w:val="single" w:sz="12" w:space="0" w:color="000000"/>
              <w:right w:val="single" w:sz="12" w:space="0" w:color="000000"/>
            </w:tcBorders>
            <w:tcMar>
              <w:top w:w="15" w:type="dxa"/>
              <w:left w:w="45" w:type="dxa"/>
              <w:bottom w:w="15" w:type="dxa"/>
              <w:right w:w="45" w:type="dxa"/>
            </w:tcMar>
            <w:hideMark/>
          </w:tcPr>
          <w:p w14:paraId="3C6C48A4"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12" w:space="0" w:color="000000"/>
              <w:left w:val="single" w:sz="12" w:space="0" w:color="000000"/>
              <w:bottom w:val="single" w:sz="12" w:space="0" w:color="000000"/>
              <w:right w:val="single" w:sz="12" w:space="0" w:color="000000"/>
            </w:tcBorders>
            <w:tcMar>
              <w:top w:w="15" w:type="dxa"/>
              <w:left w:w="45" w:type="dxa"/>
              <w:bottom w:w="15" w:type="dxa"/>
              <w:right w:w="45" w:type="dxa"/>
            </w:tcMar>
            <w:hideMark/>
          </w:tcPr>
          <w:p w14:paraId="212B9798"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c>
          <w:tcPr>
            <w:tcW w:w="0" w:type="auto"/>
            <w:tcBorders>
              <w:top w:val="single" w:sz="12" w:space="0" w:color="000000"/>
              <w:left w:val="single" w:sz="12" w:space="0" w:color="000000"/>
              <w:bottom w:val="single" w:sz="12" w:space="0" w:color="000000"/>
              <w:right w:val="single" w:sz="12" w:space="0" w:color="000000"/>
            </w:tcBorders>
            <w:tcMar>
              <w:top w:w="15" w:type="dxa"/>
              <w:left w:w="45" w:type="dxa"/>
              <w:bottom w:w="15" w:type="dxa"/>
              <w:right w:w="45" w:type="dxa"/>
            </w:tcMar>
            <w:hideMark/>
          </w:tcPr>
          <w:p w14:paraId="206357CB"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p>
        </w:tc>
      </w:tr>
      <w:tr w:rsidR="001B595E" w:rsidRPr="001B595E" w14:paraId="286C542D" w14:textId="77777777" w:rsidTr="003769CE">
        <w:trPr>
          <w:trHeight w:val="933"/>
          <w:jc w:val="center"/>
        </w:trPr>
        <w:tc>
          <w:tcPr>
            <w:tcW w:w="0" w:type="auto"/>
            <w:gridSpan w:val="5"/>
            <w:tcBorders>
              <w:top w:val="single" w:sz="6" w:space="0" w:color="000000"/>
              <w:left w:val="single" w:sz="6" w:space="0" w:color="000000"/>
              <w:bottom w:val="nil"/>
              <w:right w:val="single" w:sz="6" w:space="0" w:color="000000"/>
            </w:tcBorders>
            <w:tcMar>
              <w:top w:w="15" w:type="dxa"/>
              <w:left w:w="45" w:type="dxa"/>
              <w:bottom w:w="15" w:type="dxa"/>
              <w:right w:w="45" w:type="dxa"/>
            </w:tcMar>
            <w:hideMark/>
          </w:tcPr>
          <w:p w14:paraId="1398D493"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w:t>
            </w:r>
          </w:p>
          <w:p w14:paraId="691FBDC1" w14:textId="77777777" w:rsidR="00CE41F4" w:rsidRPr="001B595E" w:rsidRDefault="00CE41F4" w:rsidP="003769CE">
            <w:pPr>
              <w:spacing w:after="0" w:line="240" w:lineRule="auto"/>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b/>
                <w:bCs/>
                <w:color w:val="000000" w:themeColor="text1"/>
                <w:sz w:val="20"/>
                <w:szCs w:val="20"/>
                <w:lang w:val="ro-RO"/>
              </w:rPr>
              <w:t>„D”</w:t>
            </w:r>
            <w:r w:rsidRPr="001B595E">
              <w:rPr>
                <w:rFonts w:ascii="Times New Roman" w:eastAsia="Times New Roman" w:hAnsi="Times New Roman" w:cs="Times New Roman"/>
                <w:color w:val="000000" w:themeColor="text1"/>
                <w:sz w:val="20"/>
                <w:szCs w:val="20"/>
                <w:lang w:val="ro-RO"/>
              </w:rPr>
              <w:t xml:space="preserve"> (*) În cazul în care sumele sînt exprimate în monedă străină, a se indica în prezenta rubrică sumele în monedă străină şi cursul de schimb raportat la fiecare element, pentru fiecare articol în parte.</w:t>
            </w:r>
          </w:p>
          <w:p w14:paraId="01BF715B" w14:textId="77777777" w:rsidR="00CE41F4" w:rsidRPr="001B595E" w:rsidRDefault="00CE41F4" w:rsidP="003769CE">
            <w:pPr>
              <w:spacing w:after="0" w:line="240" w:lineRule="auto"/>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w:t>
            </w:r>
          </w:p>
        </w:tc>
      </w:tr>
      <w:tr w:rsidR="00CE41F4" w:rsidRPr="001B595E" w14:paraId="3A223656" w14:textId="77777777" w:rsidTr="003769CE">
        <w:trPr>
          <w:trHeight w:val="225"/>
          <w:jc w:val="center"/>
        </w:trPr>
        <w:tc>
          <w:tcPr>
            <w:tcW w:w="0" w:type="auto"/>
            <w:tcBorders>
              <w:top w:val="nil"/>
              <w:left w:val="single" w:sz="6" w:space="0" w:color="000000"/>
              <w:bottom w:val="single" w:sz="6" w:space="0" w:color="000000"/>
              <w:right w:val="nil"/>
            </w:tcBorders>
            <w:tcMar>
              <w:top w:w="15" w:type="dxa"/>
              <w:left w:w="45" w:type="dxa"/>
              <w:bottom w:w="15" w:type="dxa"/>
              <w:right w:w="45" w:type="dxa"/>
            </w:tcMar>
            <w:hideMark/>
          </w:tcPr>
          <w:p w14:paraId="5EE60AF4"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Elementul de valoare       </w:t>
            </w:r>
          </w:p>
        </w:tc>
        <w:tc>
          <w:tcPr>
            <w:tcW w:w="0" w:type="auto"/>
            <w:tcBorders>
              <w:top w:val="nil"/>
              <w:left w:val="nil"/>
              <w:bottom w:val="single" w:sz="6" w:space="0" w:color="000000"/>
              <w:right w:val="nil"/>
            </w:tcBorders>
            <w:tcMar>
              <w:top w:w="15" w:type="dxa"/>
              <w:left w:w="45" w:type="dxa"/>
              <w:bottom w:w="15" w:type="dxa"/>
              <w:right w:w="45" w:type="dxa"/>
            </w:tcMar>
            <w:hideMark/>
          </w:tcPr>
          <w:p w14:paraId="3A3F23DC"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Suma</w:t>
            </w:r>
          </w:p>
        </w:tc>
        <w:tc>
          <w:tcPr>
            <w:tcW w:w="0" w:type="auto"/>
            <w:gridSpan w:val="3"/>
            <w:tcBorders>
              <w:top w:val="nil"/>
              <w:left w:val="nil"/>
              <w:bottom w:val="single" w:sz="6" w:space="0" w:color="000000"/>
              <w:right w:val="single" w:sz="6" w:space="0" w:color="000000"/>
            </w:tcBorders>
            <w:tcMar>
              <w:top w:w="15" w:type="dxa"/>
              <w:left w:w="45" w:type="dxa"/>
              <w:bottom w:w="15" w:type="dxa"/>
              <w:right w:w="45" w:type="dxa"/>
            </w:tcMar>
            <w:hideMark/>
          </w:tcPr>
          <w:p w14:paraId="234F7402"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Cursul de schimb</w:t>
            </w:r>
          </w:p>
        </w:tc>
      </w:tr>
    </w:tbl>
    <w:p w14:paraId="4D8B5144" w14:textId="77777777" w:rsidR="00CE41F4" w:rsidRPr="001B595E" w:rsidRDefault="00CE41F4" w:rsidP="00CE41F4">
      <w:pPr>
        <w:ind w:left="720"/>
        <w:contextualSpacing/>
        <w:jc w:val="both"/>
        <w:rPr>
          <w:rFonts w:ascii="Times New Roman" w:eastAsia="Calibri" w:hAnsi="Times New Roman" w:cs="Times New Roman"/>
          <w:b/>
          <w:color w:val="000000" w:themeColor="text1"/>
          <w:sz w:val="24"/>
          <w:szCs w:val="24"/>
          <w:highlight w:val="cyan"/>
        </w:rPr>
      </w:pPr>
    </w:p>
    <w:p w14:paraId="5312AFEA" w14:textId="79D11CE5" w:rsidR="00106E49" w:rsidRPr="001B595E" w:rsidRDefault="00B25C17" w:rsidP="00106E49">
      <w:pPr>
        <w:spacing w:after="0" w:line="240" w:lineRule="auto"/>
        <w:ind w:right="540"/>
        <w:jc w:val="right"/>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Anexa nr.10</w:t>
      </w:r>
      <w:r w:rsidR="00106E49" w:rsidRPr="001B595E">
        <w:rPr>
          <w:rFonts w:ascii="Times New Roman" w:eastAsia="Calibri" w:hAnsi="Times New Roman" w:cs="Times New Roman"/>
          <w:color w:val="000000" w:themeColor="text1"/>
          <w:sz w:val="24"/>
          <w:szCs w:val="24"/>
          <w:lang w:val="en-US"/>
        </w:rPr>
        <w:t xml:space="preserve"> </w:t>
      </w:r>
    </w:p>
    <w:p w14:paraId="1DB02D1C" w14:textId="77777777" w:rsidR="00106E49" w:rsidRPr="001B595E" w:rsidRDefault="00106E49" w:rsidP="001A02E9">
      <w:pPr>
        <w:ind w:right="540"/>
        <w:jc w:val="right"/>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la Regulamentul de punere în aplicare a Codului vamal nr.95/2021</w:t>
      </w:r>
    </w:p>
    <w:p w14:paraId="6917B257" w14:textId="77777777" w:rsidR="00106E49" w:rsidRPr="001B595E" w:rsidRDefault="00106E49" w:rsidP="001A02E9">
      <w:pPr>
        <w:ind w:right="540"/>
        <w:jc w:val="center"/>
        <w:rPr>
          <w:rFonts w:ascii="Times New Roman" w:eastAsia="Calibri" w:hAnsi="Times New Roman" w:cs="Times New Roman"/>
          <w:color w:val="000000" w:themeColor="text1"/>
          <w:sz w:val="24"/>
          <w:szCs w:val="24"/>
          <w:lang w:val="en-US"/>
        </w:rPr>
      </w:pPr>
    </w:p>
    <w:p w14:paraId="0A2061B0" w14:textId="0ABF5475" w:rsidR="00CE41F4" w:rsidRPr="001B595E" w:rsidRDefault="00CE41F4" w:rsidP="001A02E9">
      <w:pPr>
        <w:ind w:right="540"/>
        <w:jc w:val="center"/>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INSTRUCŢIUNE</w:t>
      </w:r>
    </w:p>
    <w:p w14:paraId="1750609A" w14:textId="77777777" w:rsidR="00CE41F4" w:rsidRPr="001B595E" w:rsidRDefault="00CE41F4" w:rsidP="001A02E9">
      <w:pPr>
        <w:ind w:right="540"/>
        <w:jc w:val="center"/>
        <w:rPr>
          <w:rFonts w:ascii="Times New Roman" w:eastAsia="Calibri" w:hAnsi="Times New Roman" w:cs="Times New Roman"/>
          <w:b/>
          <w:color w:val="000000" w:themeColor="text1"/>
          <w:sz w:val="24"/>
          <w:szCs w:val="24"/>
          <w:lang w:val="en-US"/>
        </w:rPr>
      </w:pPr>
      <w:r w:rsidRPr="001B595E">
        <w:rPr>
          <w:rFonts w:ascii="Times New Roman" w:eastAsia="Calibri" w:hAnsi="Times New Roman" w:cs="Times New Roman"/>
          <w:b/>
          <w:color w:val="000000" w:themeColor="text1"/>
          <w:sz w:val="24"/>
          <w:szCs w:val="24"/>
          <w:lang w:val="en-US"/>
        </w:rPr>
        <w:t>privind completarea declaraţiei pentru valoarea în vamă</w:t>
      </w:r>
    </w:p>
    <w:p w14:paraId="0196A840" w14:textId="26E1625E" w:rsidR="00CE41F4" w:rsidRPr="001B595E" w:rsidRDefault="00CE41F4" w:rsidP="001A02E9">
      <w:pPr>
        <w:ind w:right="540"/>
        <w:jc w:val="center"/>
        <w:rPr>
          <w:rFonts w:ascii="Times New Roman" w:eastAsia="Calibri" w:hAnsi="Times New Roman" w:cs="Times New Roman"/>
          <w:color w:val="000000" w:themeColor="text1"/>
          <w:sz w:val="24"/>
          <w:szCs w:val="24"/>
          <w:lang w:val="en-US"/>
        </w:rPr>
      </w:pPr>
    </w:p>
    <w:p w14:paraId="0BC14A7D"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 CARACTERISTICA GENERALĂ А DECLARAŢIEI PENTRU</w:t>
      </w:r>
    </w:p>
    <w:p w14:paraId="11534979"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VALOAREA ÎN VAMĂ ŞI CERINŢELE DЕ COMPLETARE</w:t>
      </w:r>
    </w:p>
    <w:p w14:paraId="43365E71"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1.1. Declaraţia pentru valoarea în vamă (în continuare – D.V.1) este ataşată la declaraţia vamală în detaliu în (continuare – DVD). Formularul D.V.1 nu este valabil fără DVD.</w:t>
      </w:r>
    </w:p>
    <w:p w14:paraId="17D1EF14" w14:textId="45A16B74" w:rsidR="00CE41F4" w:rsidRPr="001B595E" w:rsidRDefault="00B25C17"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Formularul D.V.1 </w:t>
      </w:r>
      <w:r w:rsidR="00CE41F4" w:rsidRPr="001B595E">
        <w:rPr>
          <w:rFonts w:ascii="Times New Roman" w:eastAsia="Calibri" w:hAnsi="Times New Roman" w:cs="Times New Roman"/>
          <w:color w:val="000000" w:themeColor="text1"/>
          <w:sz w:val="24"/>
          <w:szCs w:val="24"/>
          <w:lang w:val="en-US"/>
        </w:rPr>
        <w:t>se depune concomitent cu Declaraţia vamală în detaliu DVD la organul vamal responsabil de perfectarea actelor şi vămuirea mărfurilor. Organul vamal verifică datele specificate în D.V.1 şi cele conţinute în actele prezentate, ţinînd cont de condiţiile şi specificul tranzacţiei concrete.</w:t>
      </w:r>
    </w:p>
    <w:p w14:paraId="6BCDA223"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1.2. D.V.1 se completează pentru mărfurile importate pe teritoriul Republicii Moldova şi plasarea acestora în regim vamal de import pentru care se percep drepturi de import cu excepţia cazurilor prevăzute la pct.28 alineatele unu şi doi din prezentul Regulament.</w:t>
      </w:r>
    </w:p>
    <w:p w14:paraId="4AD20AAE"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1.3. D.V.1 se completează în 2 exemplare, dintre care:</w:t>
      </w:r>
    </w:p>
    <w:p w14:paraId="76F099B0"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primul exemplar se anexează la DVD şi se păstrează la organul vamal;</w:t>
      </w:r>
    </w:p>
    <w:p w14:paraId="0744E509"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 al doilea exemplar se eliberează declarantului. </w:t>
      </w:r>
    </w:p>
    <w:p w14:paraId="7913338D"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1.4. Formularul D.V.1 conţine prima filă – de titlu şi a doua filă – pe care se indică datele privind valoarea mărfurilor şi elementele constitutive.</w:t>
      </w:r>
    </w:p>
    <w:p w14:paraId="70ADABA5"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Toate paginile formularului D.V.1 se numerotează. Paginile D.V.1, începînd cu a treia, se consideră complementare. Numerotarea acestora începe de la numărul 3 (prima filă şi a doua sînt considerate file de bază).</w:t>
      </w:r>
    </w:p>
    <w:p w14:paraId="519EC9DC"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Formularul D.V.1 se întocmeşte pentru trei articole de mărfuri. În cazul în care DVD cuprinde mai mult de trei articole, se folosesc file complementare, fiecare din acestea se completează pentru trei articole.</w:t>
      </w:r>
    </w:p>
    <w:p w14:paraId="53B2CC92"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Datele declarate pe fila de titlu a formularului D.V.1 se raportă la toate articolele de mărfuri declarate, inclusiv pe foile complementare. </w:t>
      </w:r>
    </w:p>
    <w:p w14:paraId="0D5EDA1A"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1.5. D.V.1 se întocmeşte de către declarant sau reprezentantul său potrivit modelului din anexa nr.2 la prezentul Regulament, în limba de stat, utilizînd calculatorul, fără ştersături. Rectificări sau corectări se admit doar prin înscrierea, de către declarant, a datelor noi cu cerneală violetă sau albastră cu aplicarea semnăturii şi ştampilei.</w:t>
      </w:r>
    </w:p>
    <w:p w14:paraId="0AE1E1DA"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Funcţionarul vamal, care verifică şi perfectează declaraţia vamală în detaliu, nu are dreptul să înscrie în rubricile completate de declarant/reprezentant, din iniţiativă proprie ori din însărcinarea sau la rugămintea acestuia, date despre valoarea în vamă declarată sau să introducă modificări, completări şi corectări în aceste rubrici.</w:t>
      </w:r>
    </w:p>
    <w:p w14:paraId="16A229D6"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1.6. Cu excepţia cazurilor de vămuire electronică a mărfurilor, formularului D.V.1 i se atribuie data şi numărul de înregistrare a DVD. Numărul şi data se indică în rubrica „PENTRU UZ OFICIAL” pe fiecare pagină, inclusiv şi pe cea de titlu.</w:t>
      </w:r>
    </w:p>
    <w:p w14:paraId="662BAEB6"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 </w:t>
      </w:r>
    </w:p>
    <w:p w14:paraId="34DA7042"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II. REGULILE PRIVIND COMPLETAREA FORMULARULUI D.V.1</w:t>
      </w:r>
    </w:p>
    <w:p w14:paraId="3B115C48"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2.1. Formularul D.V.1 se completează în cazul în care valoarea în vamă se determină în baza valorii de tranzacţie respectiv în baza preţului efectiv plătit sau de plătit (art.11 din Legea cu privire la tariful vamal). </w:t>
      </w:r>
    </w:p>
    <w:p w14:paraId="240E1ADD"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2.2. Declarantul completează următoarele rubrici: 1, 2(a), 2(b), 3, 4, 5, 6, 7(a), 7(b), 7(c) 8(a), 8(b), 9(a), 9(b), 10(a), 10(b), 11(a), 11(b), 12, 13(a), 13(b), 14(a), 14(b), 14(c), 14(d), 15, 16, 17(a), 17(b), 17(c), 18, 19, 20, 21, 22, 23 24 şi rubrica „D”. </w:t>
      </w:r>
    </w:p>
    <w:p w14:paraId="4C29488E"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2.3. Rubrica „ PENTRU UZ OFICIAL este destinată pentru menţiunile organului vamal.</w:t>
      </w:r>
    </w:p>
    <w:p w14:paraId="66D1593C"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 </w:t>
      </w:r>
    </w:p>
    <w:p w14:paraId="085930FC"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III. MODUL COMPLETĂRII RUBRICILOR DE CĂTRE DECLARANT:</w:t>
      </w:r>
    </w:p>
    <w:p w14:paraId="60B8F362"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Rubrica 1 – Vînzătorul</w:t>
      </w:r>
    </w:p>
    <w:p w14:paraId="325DED84"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 indică denumirea şi adresa poştală a persoanei străine, care vinde mărfurile declarate (conform facturii/contractului).</w:t>
      </w:r>
    </w:p>
    <w:p w14:paraId="586D9E8B"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Rubrica 2(a) – Cumpărătorul/Declarantul</w:t>
      </w:r>
    </w:p>
    <w:p w14:paraId="0068202E"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 indică denumirea, adresa poştală, codul fiscal al persoanei stabilite în Republica Moldova, responsabilul financiar conform DVD.</w:t>
      </w:r>
    </w:p>
    <w:p w14:paraId="35A7247B"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Rubrica 2(b) – Reprezentantul</w:t>
      </w:r>
    </w:p>
    <w:p w14:paraId="682F5D1F"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Se indică denumirea şi adresa poştală, codul fiscal al persoanei care întocmeşte D.V.1, declară şi prezintă mărfurile organului vamal în numele declarantului.</w:t>
      </w:r>
    </w:p>
    <w:p w14:paraId="7C145FB3"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reprezentantul este cumpărătorul/declarantul, se face o trimitere la rubrica 2(a).</w:t>
      </w:r>
    </w:p>
    <w:p w14:paraId="34A85661"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Rubrica 3 – Condiţii de livrare</w:t>
      </w:r>
    </w:p>
    <w:p w14:paraId="3906A6EC"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 indică denumirea prescurtată în litere a condiţiilor de livrare (în conformitate cu „INCOTERMS”) şi denumirea punctului geografic, în funcţie de acestea, de exemplu: CIF Odesa, FOB New York etc.</w:t>
      </w:r>
    </w:p>
    <w:p w14:paraId="4F3E83D9"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Rubrica 4 – Numărul şi data facturii (invoice)</w:t>
      </w:r>
    </w:p>
    <w:p w14:paraId="2C550D0D"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 indică numărul şi data facturii (invoice), întocmită de către vînzător sau a facturii-proforma, conţinînd denumirea, cantitatea, costul/valoarea mărfii.</w:t>
      </w:r>
    </w:p>
    <w:p w14:paraId="55E270CE"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Rubrica 5 – Numărul şi data contractului</w:t>
      </w:r>
    </w:p>
    <w:p w14:paraId="6B0E7ACE"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 indică numărul şi data contractului (acordului) de vînzare-cumpărare a mărfurilor declarate, anexelor la acesta (dacă există).</w:t>
      </w:r>
    </w:p>
    <w:p w14:paraId="258A2739"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Rubrica 6 – Numărul şi data deciziilor vamale referitoare la rubricile 7, 8 şi 9</w:t>
      </w:r>
    </w:p>
    <w:p w14:paraId="400F8F3F"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Se indică numărul şi data deciziilor organului vamal referitor la situaţiile posibile din rubricile 7, 8 şi 9 privind tranzacţiile precedente ale declarantului </w:t>
      </w:r>
    </w:p>
    <w:p w14:paraId="2FF7400D"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Rubricile 7(a) şi 7(b)</w:t>
      </w:r>
    </w:p>
    <w:p w14:paraId="3B60F63C"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 marchează cu semnul (х) răspunsul corespunzător („da” sau „nu”).</w:t>
      </w:r>
    </w:p>
    <w:p w14:paraId="11D32887"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Rubricile 8(a) şi 8(b)</w:t>
      </w:r>
    </w:p>
    <w:p w14:paraId="6CC67684"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 marchează cu semnul (х) răspunsul corespunzător („da” sau „nu”).</w:t>
      </w:r>
    </w:p>
    <w:p w14:paraId="14BD9DFE"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Rubrica 9(a)</w:t>
      </w:r>
    </w:p>
    <w:p w14:paraId="4962CC73"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 marchează cu semnul (х) răspunsul corespunzător („da” sau „nu”).</w:t>
      </w:r>
    </w:p>
    <w:p w14:paraId="6E4A33F0"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unui răspuns afirmativ se indică detaliile referitoare la plăţile de licenţă sau redevenţe, pe care cumpărătorul este obligat să le achite direct sau indirect vînzătorului în sensul art.11 alin.(1) lit.d) din Legea cu privire la tariful vamal şi pct.13-21 din Regulament. Mărimea acestor plăţi se indică în rubrica 15.</w:t>
      </w:r>
    </w:p>
    <w:p w14:paraId="2FB76810"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Rubrica 9(b)</w:t>
      </w:r>
    </w:p>
    <w:p w14:paraId="2A1FFA9E"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 marchează cu semnul (х) răspunsul corespunzător („da” sau „nu”).</w:t>
      </w:r>
    </w:p>
    <w:p w14:paraId="27DE39D8"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unui răspuns afirmativ în rubrica 16 se indică suma ce corespunde profitului din revînzarea, cedarea sau utilizarea ulterioară a mărfurilor evaluate, care revine vînzătorului.</w:t>
      </w:r>
    </w:p>
    <w:p w14:paraId="135DE106"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Rubrica 10(a) – Numărul de pagini complementare</w:t>
      </w:r>
    </w:p>
    <w:p w14:paraId="138E5695"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 indică cantitatea paginilor complementare la D.V.1 (cantitatea paginilor trebuie să corespundă numărului ultimei pagini minus 2).</w:t>
      </w:r>
    </w:p>
    <w:p w14:paraId="569C5CD5"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Rubrica 10(b) – Locul întocmirii </w:t>
      </w:r>
    </w:p>
    <w:p w14:paraId="47A234E4"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Se indică locul şi data întocmirii D.V.1, numele, prenumele persoanei care a completat D.V.1, numărul de telefon şi telefax, semnătura personală, precum şi ştampila declarantului sau reprezentantului acestuia. </w:t>
      </w:r>
    </w:p>
    <w:p w14:paraId="34D3DCAE"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Datele respective trebuie sa corespundă cu datele din rubrica 54 din DVD.</w:t>
      </w:r>
    </w:p>
    <w:p w14:paraId="3EC5CE7C"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Pagina a doua a formularului D.V.1 </w:t>
      </w:r>
    </w:p>
    <w:p w14:paraId="458F4BA1"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Această pagină este destinată declarării valorii pentru fiecare articol de marfă din DVD, potrivit preţului indicat în factura/invoce şi a elementelor constitutive ale valorii în vamă în cazul în care nu au fost incluse anterior în valoarea mărfii.</w:t>
      </w:r>
    </w:p>
    <w:p w14:paraId="25553E80"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Articolul şi codul mărfii</w:t>
      </w:r>
    </w:p>
    <w:p w14:paraId="524B7443"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Se indică numărul de ordine al articolului din rubrica 32 din DVD şi codul mărfii indicat în rubrica 33 din DVD stabilit conform Nomenclaturii combinate a mărfurilor. </w:t>
      </w:r>
    </w:p>
    <w:p w14:paraId="33B81E49"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PARTEA A. Baza de calcul</w:t>
      </w:r>
    </w:p>
    <w:p w14:paraId="396E983B"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 indică datele despre preţul mărfii efectiv plătit sau de plătit, care constituie baza pentru determinarea valorii în vamă a mărfii. În cazul în care, în funcţie de condiţiile de livrare (rubrica 3 din D.V.1) şi alte condiţii contractuale, nu se impun alte calcule suplimentare la acest preţ sau reţineri din acesta, preţul indicat în factură poate fi egal valorii în vamă a mărfurilor importate. În acest caz datele din rubrica 12 PARTEA A se repetă în rubrica generală 24.</w:t>
      </w:r>
    </w:p>
    <w:p w14:paraId="62D2F4BC"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Rubrica 11 – preţul tranzacţiei în valută facturată </w:t>
      </w:r>
    </w:p>
    <w:p w14:paraId="5203C050"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Rubrica 11 (a) – se indică preţul, pentru fiecare articol din DVD, efectiv plătit sau de plătit vînzătorului, în moneda facturată.</w:t>
      </w:r>
    </w:p>
    <w:p w14:paraId="74F5AC1A"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Rubrica 11 (b) – se indică totalul plăţilor efectuate indirect, care trebuie de adăugat la valoarea mărfii (vezi rubrica 8(b)).</w:t>
      </w:r>
    </w:p>
    <w:p w14:paraId="0FD868FE"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În paranteze se indică codul valutei şi cursul oficial de schimb al leului moldovenesc, stabilit potrivit pct.26 al prezentului Regulament, care va corespunde cu rubrica 23 din DVD. </w:t>
      </w:r>
    </w:p>
    <w:p w14:paraId="7C40A260"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Rubrica 12 – Total „А” în lei</w:t>
      </w:r>
    </w:p>
    <w:p w14:paraId="56A22F5D"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Se indică totalul rubricilor 11(a) şi 11 (b), în lei. </w:t>
      </w:r>
    </w:p>
    <w:p w14:paraId="26FFF19B"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PARTEA В. Elemente suplimentare la preţul efectiv plătit sau de plătit (în lei)</w:t>
      </w:r>
    </w:p>
    <w:p w14:paraId="43E49396"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Se specifică costurile suplimentare la preţul tranzacţiei, prevăzute la art.11 alin.(1) din Legea cu privire la tariful vamal şi confirmate prin documentele corespunzătoare (facturi, contracte, scrisori de trăsură, calcule în baza tarifelor de transport etc.). </w:t>
      </w:r>
    </w:p>
    <w:p w14:paraId="32FEB7E3"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Dacă costurile suplimentare specificate în PARTEA B sînt suportate de cumpărător în valută străină, atunci în rubrica „D” (*) se înscriu sumele în monedă străină şi cursul de schimb, stabilit conform pct.26 din prezentul Regulament, raportat la fiecare element, pentru fiecare articol în parte. </w:t>
      </w:r>
    </w:p>
    <w:p w14:paraId="70E1437F"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rubricile 13-18 toate datele se indică în lei.</w:t>
      </w:r>
    </w:p>
    <w:p w14:paraId="0CE75CA5"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Rubrica 13 – Costurile suportate de cumpărător</w:t>
      </w:r>
    </w:p>
    <w:p w14:paraId="22D9E303"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 reflectă cheltuielile cumpărătorului, neincluse în preţul din factură, menţionat în rubrica 11, dar suportate în legătura cu importul mărfurilor de evaluat pe teritoriul Republicii Moldova şi achitate sau care urmează a fi achitate de către cumpărător (cheltuielile prevăzute la art.11 alin.(1) lit.b) din Legea cu privire la tariful vamal).</w:t>
      </w:r>
    </w:p>
    <w:p w14:paraId="1BE69EFE"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Rubrica 13(a) – Comisioane, cu excepţia comisioanelor de cumpărare</w:t>
      </w:r>
    </w:p>
    <w:p w14:paraId="796E32E3"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 indică costurile comisioanelor (cu excepţia comisioanelor de cumpărare) suportate şi achitate de cumpărător, în cazul în care ele nu au fost incluse anterior în preţul tranzacţiei.</w:t>
      </w:r>
    </w:p>
    <w:p w14:paraId="13A32CA6"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Dacă formularul D.V.1 se completează pentru mai multe articole, atunci cheltuielile pentru servicii de comision se repartizează pentru fiecare articol de marfă în raport cu valoarea acestora, indicată în rubrica 12.</w:t>
      </w:r>
    </w:p>
    <w:p w14:paraId="75F48B48"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Rubrica 13(b) – Cheltuieli de intermediere</w:t>
      </w:r>
    </w:p>
    <w:p w14:paraId="41904516"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 indică sumele pentru brokeraj în cazul în care ele nu au fost incluse anterior în preţul tranzacţiei.</w:t>
      </w:r>
    </w:p>
    <w:p w14:paraId="56B7479D"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Dacă formularul D.V.1 se completează pentru mai multe articole, atunci cheltuielile pentru servicii de intermediere se repartizează pentru fiecare articol de marfă în raport cu valoarea acestora, indicată în rubrica 12.</w:t>
      </w:r>
    </w:p>
    <w:p w14:paraId="50433E15"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Rubrica 13(c) – Costul containerelor şi ambalajelor</w:t>
      </w:r>
    </w:p>
    <w:p w14:paraId="3EB1829F"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 indică cheltuielile cumpărătorului pentru containere şi ambalaj, de asemenea, cheltuielile pentru ambalare, în cazul în care nu au fost incluse anterior în preţul tranzacţiei şi dacă, potrivit Nomenclaturii combinate, containerele şi ambalajele sînt considerate un tot întreg cu marfa de evaluat şi sînt clasificate la aceeaşi poziţie tarifară ca şi mărfurile.</w:t>
      </w:r>
    </w:p>
    <w:p w14:paraId="3AECE32E"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Aici, prin termenul „container” se înţelege containerul ca tip de ambalaj. Containerele folosite pentru transportarea mărfii nu se indică în această rubrică, ci în rubrica „cheltuieli de livrare” (rubrica 17(a)).</w:t>
      </w:r>
    </w:p>
    <w:p w14:paraId="2CD43840"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Rubrica 14 – Mărfuri şi servicii, furnizate de cumpărător gratuit sau la costuri reduse şi utilizate în legătura cu fabricarea şi vînzarea la export a mărfurilor importate</w:t>
      </w:r>
    </w:p>
    <w:p w14:paraId="647EAF3D"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Această rubrică se completează în cazurile în care cumpărătorul participă nemijlocit la producerea mărfurilor de evaluat cu ajutoarele specificate la art.11 alin.(1) lit.c) din Legea cu privire la tariful vamal:</w:t>
      </w:r>
    </w:p>
    <w:p w14:paraId="6B1595A4"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atare situaţii cumpărătorul (direct sau indirect), acordă gratis sau la preţ redus mărfuri şi servicii în scopul utilizării acestora pentru producerea şi/sau vînzarea la export în Republica Moldova a mărfurilor de evaluat, inclusiv darea în arendă a utilajelor de către cumpărător vînzătorului/producătorului, executarea comenzilor de către vînzător/producător conform desenelor sau şabloanelor cumpărătorului etc.</w:t>
      </w:r>
    </w:p>
    <w:p w14:paraId="361AB6A8"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Rubrica 14(a) – Materiale, componente, piese şi articole similare încorporate în mărfurile importate</w:t>
      </w:r>
    </w:p>
    <w:p w14:paraId="39DE0B18"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 indică valoarea materiei prime, a materialelor, pieselor, semifabricatelor şi altor componente ale articolelor, furnizate de către cumpărător în mod gratuit sau la cost redus în scopul utilizării acestora la producerea sau vînzarea la export a mărfurilor de evaluat.</w:t>
      </w:r>
    </w:p>
    <w:p w14:paraId="165C7D2D"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Rubrica 14(b) – Scule, vopsele, matriţe şi alte articole similare </w:t>
      </w:r>
    </w:p>
    <w:p w14:paraId="753AD893"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 indică valoarea instrumentelor, matriţelor, formelor şi altor utilaje similare, furnizate de către cumpărător în mod gratuit sau la cost redus, în scopul utilizării acestora la producerea sau vînzarea la export a mărfurilor evaluate.</w:t>
      </w:r>
    </w:p>
    <w:p w14:paraId="6D936634"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Rubrica 14(c) – Materiale consumate în procesul fabricării mărfurilor importate</w:t>
      </w:r>
    </w:p>
    <w:p w14:paraId="4AC4BAD2"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 indică valoarea produselor sau materialelor folosite la producerea mărfurilor importate, dar care nu pot fi neapărat identificate în produsul final (spre deosebire de părţi /componente), precum catalizatori chimici, carburanţi, lubrifianţi sau freon utilizate la fabricarea semiconductorilor.</w:t>
      </w:r>
    </w:p>
    <w:p w14:paraId="783FF3B6"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Rubrica 14(d) – Activităţi de engineering, dezvoltare, artă şi design, planuri şi schiţe realizate în afara Republicii Moldova şi necesare pentru fabricarea mărfurilor importate</w:t>
      </w:r>
    </w:p>
    <w:p w14:paraId="48757CC3"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Se indică valoarea lucrărilor de proiectare, a lucrărilor de design, amenajare estetica a schiţelor şi desenelor folosite la producerea mărfurilor de evaluat, construirea prototipurilor şi modelelor de produs, anumite tipuri de know-how (informaţii practice) pe care cumpărătorul le oferă la producerea mărfii de evaluat în mod gratuit sau la cost redus. </w:t>
      </w:r>
    </w:p>
    <w:p w14:paraId="5E401131"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La calcularea valorii în vamă, valoarea acestor lucrări şi servicii se consideră a fi la preţul, la care ele au fost achiziţionate sau produse de cumpărător.</w:t>
      </w:r>
    </w:p>
    <w:p w14:paraId="5AE06229"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Costul acestor activităţi executate pe teritoriul Republicii Moldova nu se include în valoarea în vamă a mărfurilor importate.</w:t>
      </w:r>
    </w:p>
    <w:p w14:paraId="6D22A52B"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Rubrica 15 – Redevenţe şi drepturi de licenţă </w:t>
      </w:r>
    </w:p>
    <w:p w14:paraId="65276080"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lastRenderedPageBreak/>
        <w:t xml:space="preserve">Se indică plăţile pentru redevenţe şi drepturi de licenţă în sensul art.11 alin.(1) lit.d) din Legea cu privire la tariful vamal şi pct.13-21 din prezentul Regulament. </w:t>
      </w:r>
    </w:p>
    <w:p w14:paraId="32ADEE56"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Rubrica 16 – Profitul din revînzarea, cedarea sau utilizarea ulterioară a mărfurilor, care revine vînzătorului </w:t>
      </w:r>
    </w:p>
    <w:p w14:paraId="559D18EE"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 specifică partea din profitul de la revînzarea, cedarea sau utilizarea ulterioară a mărfurilor pe teritoriul Republicii Moldova, care se restituie de către cumpărător vînzătorului conform condiţiilor contractuale.</w:t>
      </w:r>
    </w:p>
    <w:p w14:paraId="06D24B70"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la momentul vămuirii suma profitului nu este cunoscută, se indică suma estimată (pentru determinarea mărimii planificate/prognozate a profitului se admite efectuarea unei evaluări independente de către un expert în domeniu).</w:t>
      </w:r>
    </w:p>
    <w:p w14:paraId="4CA4CD85"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Pînă la stabilirea exactă a sumei profitului şi respectiv a acelei părţi care se va restitui vînzătorului, marfa este pusă în liberă circulaţie cu o valoare provizorie sau valoarea mărfurilor se determină în baza metodelor specificate la art.12- 17 din Legea cu privire la tariful vamal.</w:t>
      </w:r>
    </w:p>
    <w:p w14:paraId="696D4C3E"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Rubrica 17 – Cheltuieli pentru livrarea mărfurilor</w:t>
      </w:r>
    </w:p>
    <w:p w14:paraId="2112DA11"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În formularul D.V.1 în rubrica 17, în mod obligatoriu, se va indica locul de introducere a mărfii şi/sau locul de destinaţie, conform condiţiilor de livrare, în cazul în care cheltuielile de transportare nu sînt incluse în preţul tranzacţiei menţionat în rubrica 11. </w:t>
      </w:r>
    </w:p>
    <w:p w14:paraId="6B447519"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Rubrica 17(a) – Cheltuielile de transport</w:t>
      </w:r>
    </w:p>
    <w:p w14:paraId="3C4D1F64"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Se indică în lei cheltuielile pentru transportul mărfurilor pînă la locul de introducere/destinaţie pe teritoriul vamal al Republicii Moldova, în cazul în care ele, conform condiţiilor de livrare, nu au fost incluse în preţul tranzacţiei menţionat la rubrica 11. </w:t>
      </w:r>
    </w:p>
    <w:p w14:paraId="75BA1AF6"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Calculul şi repartizarea cheltuielilor de transport se efectuează potrivit pct.23-25 din prezentul Regulament.</w:t>
      </w:r>
    </w:p>
    <w:p w14:paraId="7FA95530"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Rubrica 17(b) – Cheltuielile de încărcare, descărcare şi manipulare</w:t>
      </w:r>
    </w:p>
    <w:p w14:paraId="1E35FC2A"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 indică cheltuielile de încărcare, descărcare, reîncărcare şi transbordare a mărfurilor suportate pînă la locul de introducere pe teritoriul Republicii Moldova, în cazul în care ele nu au fost incluse în preţul tranzacţiei.</w:t>
      </w:r>
    </w:p>
    <w:p w14:paraId="18179620"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formularul D.V.1 se completează pentru cîteva articole de mărfuri, cheltuielile pentru încărcarea, descărcarea, reîncărcarea şi transbordarea mărfurilor se repartizează, în raport cu greutatea brută a mărfii.</w:t>
      </w:r>
    </w:p>
    <w:p w14:paraId="5BE70C4F"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Rubrica 17(c) – Costul asigurării</w:t>
      </w:r>
    </w:p>
    <w:p w14:paraId="49D025DD"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 indică cheltuielile de asigurare a mărfurilor de evaluat în cazul în care ele nu au fost incluse anterior în preţul tranzacţiei, însă suportate de către cumpărător separat (suplimentar) de preţul mărfii.</w:t>
      </w:r>
    </w:p>
    <w:p w14:paraId="51497017"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cazul în care formularul D.V.1 se completează pentru mai multe articole de mărfuri, cheltuielile pentru asigurare se repartizează în raport cu valoarea acestora.</w:t>
      </w:r>
    </w:p>
    <w:p w14:paraId="095E1646"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Rubrica 18 – Total B</w:t>
      </w:r>
    </w:p>
    <w:p w14:paraId="79892ED4"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Rubrică respectivă însumă costurile menţionate în rubricile 13, 14, 15, 16, şi 17.</w:t>
      </w:r>
    </w:p>
    <w:p w14:paraId="1ED66C16"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PARTEA С. Deduceri</w:t>
      </w:r>
    </w:p>
    <w:p w14:paraId="22FD3F37"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Se indică sumele posibile de a fi deduse din preţul menţionat în factură (rubrica 11) cu condiţia ca aceste costuri să fie distincte de preţul efectiv plătit sau de plătit şi confirmate documentar. </w:t>
      </w:r>
    </w:p>
    <w:p w14:paraId="686EF5CC"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În cazul în care costurile specificate în PARTEA C sînt suportate de cumpărător în valuta străină, atunci în rubrica „D” (*) se înscriu sumele în monedă străină şi cursul de schimb, stabilit conform pct.26 din </w:t>
      </w:r>
      <w:r w:rsidRPr="001B595E">
        <w:rPr>
          <w:rFonts w:ascii="Times New Roman" w:eastAsia="Calibri" w:hAnsi="Times New Roman" w:cs="Times New Roman"/>
          <w:color w:val="000000" w:themeColor="text1"/>
          <w:sz w:val="24"/>
          <w:szCs w:val="24"/>
          <w:lang w:val="en-US"/>
        </w:rPr>
        <w:lastRenderedPageBreak/>
        <w:t>prezentul Regulament, raportat la fiecare element, pentru fiecare articol în parte. În rubricile 19-22 toate datele se indică în lei.</w:t>
      </w:r>
    </w:p>
    <w:p w14:paraId="03D884A1"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Rubrica 19 – Cheltuieli de transport după sosirea la locul de introducere </w:t>
      </w:r>
    </w:p>
    <w:p w14:paraId="2464CF16"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această rubrică declarantul poate indica cheltuielile de transportare a mărfii după locul de introducere pe teritoriul vamal al Republicii Moldova pînă la locul de destinaţie. Pentru deducerea acestor cheltuieli din preţul tranzacţiei (rubrica 11), acestea trebuie să fie conforme cerinţelor generale specificate pentru PARTEA C.</w:t>
      </w:r>
    </w:p>
    <w:p w14:paraId="4A69341E"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Rubrica 20 – Cheltuieli pentru construcţie, instalare, montaj, de asistenţă tehnică întreprinse după import</w:t>
      </w:r>
    </w:p>
    <w:p w14:paraId="4101346C"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În această rubrică declarantul poate indica cheltuielile pentru lucrările de construcţie, de instalare, de montaj, de asistenţă tehnică, suportate după plasarea mărfurilor în liberă circulaţie pe teritoriul Republicii Moldova, cu condiţia că aceste lucrări sînt prevăzute în contract şi sînt distincte în factură.</w:t>
      </w:r>
    </w:p>
    <w:p w14:paraId="6644DEAF"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Rubrica 21 – Alte cheltuieli, neincluse în PARTEA C</w:t>
      </w:r>
    </w:p>
    <w:p w14:paraId="7B1FDC67"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Se specifică concret orice alte plăţi care au fost incluse în preţul din factură, însă potrivit prevederilor legale nu fac parte din valoarea în vamă a mărfurilor importate. </w:t>
      </w:r>
    </w:p>
    <w:p w14:paraId="10574CCA"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Rubrica 22 – Drepturi de import şi taxe de plăţi în Republica Moldova ca urmare a importului sau vînzării mărfurilor</w:t>
      </w:r>
    </w:p>
    <w:p w14:paraId="00298E1F"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 indică suma drepturilor de import, care pot fi deduse din valoarea în vamă, doar în cazurile în care potrivit condiţiei de livrare stabilită de regulile INCOTERMS obligativitatea achitării drepturilor de import ţine de vînzător.</w:t>
      </w:r>
    </w:p>
    <w:p w14:paraId="553DD93B"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Rubrica 23 – Total C</w:t>
      </w:r>
    </w:p>
    <w:p w14:paraId="40C39F73"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 indică suma obţinută prin adunarea sumelor indicate în rubricile 19-22.</w:t>
      </w:r>
    </w:p>
    <w:p w14:paraId="2BC8E009"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Rubrica 24 – Valoarea declarată (A+B-C)</w:t>
      </w:r>
    </w:p>
    <w:p w14:paraId="54478A44"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Se indică valoarea în vamă declarată, în lei, calculată în modul următor:</w:t>
      </w:r>
    </w:p>
    <w:p w14:paraId="57903A1A"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suma obţinută trebuie să corespundă sumei indicate în rubrica 46 a DVD luată drept bază pentru calcularea drepturilor de import.</w:t>
      </w:r>
    </w:p>
    <w:p w14:paraId="5311EAC2"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 </w:t>
      </w:r>
    </w:p>
    <w:p w14:paraId="71680338" w14:textId="77777777" w:rsidR="00CE41F4" w:rsidRPr="001B595E" w:rsidRDefault="00CE41F4" w:rsidP="00CE41F4">
      <w:pPr>
        <w:ind w:right="540"/>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IV. COMPLETAREA RUBRICILOR DE CĂTRE ORGANUL VAMAL</w:t>
      </w:r>
    </w:p>
    <w:p w14:paraId="3E506704" w14:textId="77777777" w:rsidR="00CE41F4" w:rsidRPr="001B595E" w:rsidRDefault="00CE41F4" w:rsidP="00CE41F4">
      <w:pPr>
        <w:ind w:right="540"/>
        <w:jc w:val="both"/>
        <w:rPr>
          <w:rFonts w:ascii="Times New Roman" w:eastAsia="Calibri" w:hAnsi="Times New Roman" w:cs="Times New Roman"/>
          <w:color w:val="000000" w:themeColor="text1"/>
          <w:sz w:val="24"/>
          <w:szCs w:val="24"/>
          <w:highlight w:val="green"/>
          <w:lang w:val="en-US"/>
        </w:rPr>
      </w:pPr>
      <w:r w:rsidRPr="001B595E">
        <w:rPr>
          <w:rFonts w:ascii="Times New Roman" w:eastAsia="Calibri" w:hAnsi="Times New Roman" w:cs="Times New Roman"/>
          <w:color w:val="000000" w:themeColor="text1"/>
          <w:sz w:val="24"/>
          <w:szCs w:val="24"/>
          <w:lang w:val="en-US"/>
        </w:rPr>
        <w:t>În rubrica „PENTRU UZ OFICIAL” pe foile de bază şi paginile suplimentare ale formularului D.V.1 se indică numărul şi data de înregistrare a DVD.</w:t>
      </w:r>
    </w:p>
    <w:p w14:paraId="2D8CDF0B" w14:textId="77777777" w:rsidR="00CE41F4" w:rsidRPr="001B595E" w:rsidRDefault="00CE41F4" w:rsidP="00CE41F4">
      <w:pPr>
        <w:ind w:right="540"/>
        <w:jc w:val="both"/>
        <w:rPr>
          <w:rFonts w:ascii="Times New Roman" w:eastAsia="Calibri" w:hAnsi="Times New Roman" w:cs="Times New Roman"/>
          <w:color w:val="000000" w:themeColor="text1"/>
          <w:sz w:val="24"/>
          <w:szCs w:val="24"/>
          <w:highlight w:val="green"/>
          <w:lang w:val="en-US"/>
        </w:rPr>
      </w:pPr>
    </w:p>
    <w:p w14:paraId="105573A1" w14:textId="77777777" w:rsidR="00CE41F4" w:rsidRPr="001B595E" w:rsidRDefault="00CE41F4" w:rsidP="00CE41F4">
      <w:pPr>
        <w:jc w:val="center"/>
        <w:rPr>
          <w:rFonts w:ascii="Times New Roman" w:eastAsia="Calibri" w:hAnsi="Times New Roman" w:cs="Times New Roman"/>
          <w:color w:val="000000" w:themeColor="text1"/>
          <w:sz w:val="24"/>
          <w:szCs w:val="24"/>
          <w:highlight w:val="green"/>
          <w:lang w:val="en-US"/>
        </w:rPr>
      </w:pPr>
    </w:p>
    <w:tbl>
      <w:tblPr>
        <w:tblW w:w="5081" w:type="pct"/>
        <w:jc w:val="center"/>
        <w:tblCellMar>
          <w:top w:w="15" w:type="dxa"/>
          <w:left w:w="15" w:type="dxa"/>
          <w:bottom w:w="15" w:type="dxa"/>
          <w:right w:w="15" w:type="dxa"/>
        </w:tblCellMar>
        <w:tblLook w:val="04A0" w:firstRow="1" w:lastRow="0" w:firstColumn="1" w:lastColumn="0" w:noHBand="0" w:noVBand="1"/>
      </w:tblPr>
      <w:tblGrid>
        <w:gridCol w:w="10486"/>
      </w:tblGrid>
      <w:tr w:rsidR="001B595E" w:rsidRPr="001B595E" w14:paraId="35BB83D2" w14:textId="77777777" w:rsidTr="003769CE">
        <w:trPr>
          <w:jc w:val="center"/>
        </w:trPr>
        <w:tc>
          <w:tcPr>
            <w:tcW w:w="5000" w:type="pct"/>
            <w:tcBorders>
              <w:top w:val="nil"/>
              <w:left w:val="nil"/>
              <w:bottom w:val="nil"/>
              <w:right w:val="nil"/>
            </w:tcBorders>
            <w:tcMar>
              <w:top w:w="15" w:type="dxa"/>
              <w:left w:w="45" w:type="dxa"/>
              <w:bottom w:w="15" w:type="dxa"/>
              <w:right w:w="45" w:type="dxa"/>
            </w:tcMar>
            <w:hideMark/>
          </w:tcPr>
          <w:p w14:paraId="2B29D8CE" w14:textId="493AD90B" w:rsidR="003C694F" w:rsidRPr="001B595E" w:rsidRDefault="003C694F" w:rsidP="003C694F">
            <w:pPr>
              <w:spacing w:after="0" w:line="240" w:lineRule="auto"/>
              <w:ind w:right="540"/>
              <w:jc w:val="right"/>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 Anexa nr.11</w:t>
            </w:r>
          </w:p>
          <w:p w14:paraId="07AB5065" w14:textId="77777777" w:rsidR="003C694F" w:rsidRPr="001B595E" w:rsidRDefault="003C694F" w:rsidP="001A02E9">
            <w:pPr>
              <w:spacing w:after="0" w:line="240" w:lineRule="auto"/>
              <w:ind w:firstLine="567"/>
              <w:jc w:val="right"/>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la Regulamentul de punere în aplicare a Codului vamal nr.95/2021</w:t>
            </w:r>
          </w:p>
          <w:p w14:paraId="24644D18" w14:textId="68044A82" w:rsidR="00CE41F4" w:rsidRPr="001B595E" w:rsidRDefault="00CE41F4" w:rsidP="003C694F">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w:t>
            </w:r>
          </w:p>
          <w:p w14:paraId="36EE609E" w14:textId="77777777" w:rsidR="00CE41F4" w:rsidRPr="001B595E" w:rsidRDefault="00CE41F4" w:rsidP="003769CE">
            <w:pPr>
              <w:spacing w:after="0" w:line="240" w:lineRule="auto"/>
              <w:jc w:val="center"/>
              <w:rPr>
                <w:rFonts w:ascii="Times New Roman" w:eastAsia="Times New Roman" w:hAnsi="Times New Roman" w:cs="Times New Roman"/>
                <w:b/>
                <w:bCs/>
                <w:color w:val="000000" w:themeColor="text1"/>
                <w:sz w:val="20"/>
                <w:szCs w:val="20"/>
                <w:lang w:val="ro-RO"/>
              </w:rPr>
            </w:pPr>
            <w:r w:rsidRPr="001B595E">
              <w:rPr>
                <w:rFonts w:ascii="Times New Roman" w:eastAsia="Times New Roman" w:hAnsi="Times New Roman" w:cs="Times New Roman"/>
                <w:b/>
                <w:bCs/>
                <w:color w:val="000000" w:themeColor="text1"/>
                <w:sz w:val="20"/>
                <w:szCs w:val="20"/>
                <w:lang w:val="ro-RO"/>
              </w:rPr>
              <w:t>NOTE INTERPRETATIVE</w:t>
            </w:r>
          </w:p>
          <w:p w14:paraId="71FD7180" w14:textId="77777777" w:rsidR="00CE41F4" w:rsidRPr="001B595E" w:rsidRDefault="00CE41F4" w:rsidP="003769CE">
            <w:pPr>
              <w:spacing w:after="0" w:line="240" w:lineRule="auto"/>
              <w:jc w:val="center"/>
              <w:rPr>
                <w:rFonts w:ascii="Times New Roman" w:eastAsia="Times New Roman" w:hAnsi="Times New Roman" w:cs="Times New Roman"/>
                <w:b/>
                <w:bCs/>
                <w:color w:val="000000" w:themeColor="text1"/>
                <w:sz w:val="20"/>
                <w:szCs w:val="20"/>
                <w:lang w:eastAsia="ru-RU"/>
              </w:rPr>
            </w:pPr>
            <w:r w:rsidRPr="001B595E">
              <w:rPr>
                <w:rFonts w:ascii="Times New Roman" w:eastAsia="Times New Roman" w:hAnsi="Times New Roman" w:cs="Times New Roman"/>
                <w:b/>
                <w:bCs/>
                <w:color w:val="000000" w:themeColor="text1"/>
                <w:sz w:val="20"/>
                <w:szCs w:val="20"/>
                <w:lang w:eastAsia="ru-RU"/>
              </w:rPr>
              <w:t>ASUPRA VALORII ÎN VAMĂ</w:t>
            </w:r>
          </w:p>
          <w:p w14:paraId="22F82F1E" w14:textId="77777777" w:rsidR="00CE41F4" w:rsidRPr="001B595E" w:rsidRDefault="00CE41F4" w:rsidP="003769CE">
            <w:pPr>
              <w:spacing w:after="0" w:line="240" w:lineRule="auto"/>
              <w:jc w:val="center"/>
              <w:rPr>
                <w:rFonts w:ascii="Times New Roman" w:eastAsia="Times New Roman" w:hAnsi="Times New Roman" w:cs="Times New Roman"/>
                <w:b/>
                <w:bCs/>
                <w:color w:val="000000" w:themeColor="text1"/>
                <w:sz w:val="20"/>
                <w:szCs w:val="20"/>
                <w:lang w:val="ro-RO"/>
              </w:rPr>
            </w:pPr>
          </w:p>
          <w:p w14:paraId="26344FDE" w14:textId="77777777" w:rsidR="00CE41F4" w:rsidRPr="001B595E" w:rsidRDefault="00CE41F4" w:rsidP="003769CE">
            <w:pPr>
              <w:spacing w:after="0" w:line="240" w:lineRule="auto"/>
              <w:jc w:val="center"/>
              <w:rPr>
                <w:rFonts w:ascii="Times New Roman" w:eastAsia="Times New Roman" w:hAnsi="Times New Roman" w:cs="Times New Roman"/>
                <w:b/>
                <w:bCs/>
                <w:color w:val="000000" w:themeColor="text1"/>
                <w:sz w:val="20"/>
                <w:szCs w:val="20"/>
                <w:lang w:val="ro-RO"/>
              </w:rPr>
            </w:pPr>
            <w:r w:rsidRPr="001B595E">
              <w:rPr>
                <w:rFonts w:ascii="Times New Roman" w:eastAsia="Times New Roman" w:hAnsi="Times New Roman" w:cs="Times New Roman"/>
                <w:b/>
                <w:bCs/>
                <w:color w:val="000000" w:themeColor="text1"/>
                <w:sz w:val="20"/>
                <w:szCs w:val="20"/>
                <w:lang w:val="ro-RO"/>
              </w:rPr>
              <w:t xml:space="preserve">I. Aplicarea principiilor de contabilitate general admise </w:t>
            </w:r>
          </w:p>
          <w:p w14:paraId="3FE8B371"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1. Expresia "principii de contabilitate general admise" înseamnă norme stabilite prin consens sau norme general acceptate într-o anumită ţară la un moment dat, norme ce determină care sînt resursele şi obligaţiunile economice ce trebuie înregistrate în calitate de active sau pasive, care dintre schimbările intervenite în active şi pasive trebuie înregistrate, cum ar trebui să fie măsurate activele şi pasivele, precum şi schimbările intervenite, ce informaţii trebuie să fie date publicităţii şi în ce fel, ce dări de seamă financiare ar trebui să fie întocmite. Aceste norme pot fi atît principii directoare de aplicare generală, cît şi practici şi proceduri detaliate. </w:t>
            </w:r>
          </w:p>
          <w:p w14:paraId="5D38CDF1"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lastRenderedPageBreak/>
              <w:t xml:space="preserve">2. În scopurile preconizate de codul vamal, autoritatea vamală va folosi informaţiile, întocmite într-un mod compatibil cu principiile de contabilitate general admise, în condiţiile articolului corespunzător. </w:t>
            </w:r>
          </w:p>
          <w:p w14:paraId="674172DC"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De exemplu: profitul şi cheltuielile generale, în sensul prevederilor art.82, vor fi determinate folosind informaţiile întocmite într-un mod compatibil cu principiile de contabilitate general admise în ţara de import. În sensul prevederilor art.83, beneficiile şi cheltuielile generale vor fi determinate folosind informaţiile întocmite într-un mod compatibil cu principiile de contabilitate general admise în ţara de origine.</w:t>
            </w:r>
          </w:p>
          <w:p w14:paraId="54E059BB"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p>
          <w:p w14:paraId="3DDF45C8" w14:textId="77777777" w:rsidR="00CE41F4" w:rsidRPr="001B595E" w:rsidRDefault="00CE41F4" w:rsidP="003769CE">
            <w:pPr>
              <w:spacing w:after="0" w:line="240" w:lineRule="auto"/>
              <w:jc w:val="center"/>
              <w:rPr>
                <w:rFonts w:ascii="Times New Roman" w:eastAsia="Times New Roman" w:hAnsi="Times New Roman" w:cs="Times New Roman"/>
                <w:b/>
                <w:bCs/>
                <w:color w:val="000000" w:themeColor="text1"/>
                <w:sz w:val="20"/>
                <w:szCs w:val="20"/>
                <w:lang w:val="ro-RO"/>
              </w:rPr>
            </w:pPr>
            <w:r w:rsidRPr="001B595E">
              <w:rPr>
                <w:rFonts w:ascii="Times New Roman" w:eastAsia="Times New Roman" w:hAnsi="Times New Roman" w:cs="Times New Roman"/>
                <w:b/>
                <w:bCs/>
                <w:color w:val="000000" w:themeColor="text1"/>
                <w:sz w:val="20"/>
                <w:szCs w:val="20"/>
                <w:lang w:val="ro-RO"/>
              </w:rPr>
              <w:t>II. NOTE LA ARTICOLE</w:t>
            </w:r>
          </w:p>
          <w:p w14:paraId="3984E43F" w14:textId="77777777" w:rsidR="00CE41F4" w:rsidRPr="001B595E" w:rsidRDefault="00CE41F4" w:rsidP="003769CE">
            <w:pPr>
              <w:spacing w:after="0" w:line="240" w:lineRule="auto"/>
              <w:ind w:firstLine="567"/>
              <w:jc w:val="both"/>
              <w:rPr>
                <w:rFonts w:ascii="Times New Roman" w:eastAsia="Times New Roman" w:hAnsi="Times New Roman" w:cs="Times New Roman"/>
                <w:i/>
                <w:iCs/>
                <w:color w:val="000000" w:themeColor="text1"/>
                <w:sz w:val="20"/>
                <w:szCs w:val="20"/>
                <w:lang w:val="ro-RO"/>
              </w:rPr>
            </w:pPr>
            <w:r w:rsidRPr="001B595E">
              <w:rPr>
                <w:rFonts w:ascii="Times New Roman" w:eastAsia="Times New Roman" w:hAnsi="Times New Roman" w:cs="Times New Roman"/>
                <w:i/>
                <w:iCs/>
                <w:color w:val="000000" w:themeColor="text1"/>
                <w:sz w:val="20"/>
                <w:szCs w:val="20"/>
                <w:lang w:val="ro-RO"/>
              </w:rPr>
              <w:t>la articolul 72</w:t>
            </w:r>
          </w:p>
          <w:p w14:paraId="3A350F84"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i/>
                <w:iCs/>
                <w:color w:val="000000" w:themeColor="text1"/>
                <w:sz w:val="20"/>
                <w:szCs w:val="20"/>
                <w:lang w:val="ro-RO"/>
              </w:rPr>
              <w:t xml:space="preserve">alineatul (3) pct.1) </w:t>
            </w:r>
          </w:p>
          <w:p w14:paraId="20A1117F"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La restricţiile care nu trebuie să facă inacceptabil un preţ efectiv plătit sau de plătit se raportează restricţiile care nu afectează substanţial valoarea mărfii. De exemplu: vînzătorul cere cumpărătorului care a procurat de la el automobile să nu le revîndă sau să nu le expună pînă la o anumită dată care marchează începutul anului de livrare a modelului respectiv. </w:t>
            </w:r>
          </w:p>
          <w:p w14:paraId="5E29071B"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i/>
                <w:iCs/>
                <w:color w:val="000000" w:themeColor="text1"/>
                <w:sz w:val="20"/>
                <w:szCs w:val="20"/>
                <w:lang w:val="ro-RO"/>
              </w:rPr>
              <w:t xml:space="preserve">alineatul (3) pct.2) </w:t>
            </w:r>
          </w:p>
          <w:p w14:paraId="67028C12"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1. Dacă vînzarea mărfii sau valoarea tranzacţiei depinde de respectarea unor condiţii sau de unele prestaţii, care fac imposibilă determinarea valorii mărfii evaluate, valoarea tranzacţiei nu va putea fi acceptată în scopuri vamale. </w:t>
            </w:r>
          </w:p>
          <w:p w14:paraId="67C472A4"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i/>
                <w:iCs/>
                <w:color w:val="000000" w:themeColor="text1"/>
                <w:sz w:val="20"/>
                <w:szCs w:val="20"/>
                <w:lang w:val="ro-RO"/>
              </w:rPr>
              <w:t>De exemplu:</w:t>
            </w:r>
            <w:r w:rsidRPr="001B595E">
              <w:rPr>
                <w:rFonts w:ascii="Times New Roman" w:eastAsia="Times New Roman" w:hAnsi="Times New Roman" w:cs="Times New Roman"/>
                <w:color w:val="000000" w:themeColor="text1"/>
                <w:sz w:val="20"/>
                <w:szCs w:val="20"/>
                <w:lang w:val="ro-RO"/>
              </w:rPr>
              <w:t xml:space="preserve"> </w:t>
            </w:r>
          </w:p>
          <w:p w14:paraId="766EF131"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1) vînzătorul stabileşte preţul mărfii importate cu condiţia ca cumpărătorul să cumpere şi alte mărfuri în cantităţi determinate; </w:t>
            </w:r>
          </w:p>
          <w:p w14:paraId="1927C90F"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2) preţul mărfii importate depinde de preţul sau de preţurile la care cumpărătorul mărfii importate vinde alte mărfuri vînzătorului acestei mărfi; </w:t>
            </w:r>
          </w:p>
          <w:p w14:paraId="2658F96D"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3) preţul se stabileşte în baza unui mod de plată ce nu are legătură cu marfa importată, cum ar fi în cazul cînd marfa importată reprezintă produse semifinite, pe care vînzătorul le-a furnizat cu condiţia obţinerii unei cantităţi determinate de produse finite. </w:t>
            </w:r>
          </w:p>
          <w:p w14:paraId="3E658E2F"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2. Condiţiile sau prestaţiile referitoare la producerea sau la comercializarea mărfii importate nu implică, însă, neacceptarea valorii tranzacţiei. </w:t>
            </w:r>
          </w:p>
          <w:p w14:paraId="590C74C5"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De exemplu: faptul că cumpărătorul furnizează vînzătorului lucrări de inginerie sau planuri executate în ţara de import nu duce la respingerea valorii de tranzacţie, în sensul art.82. La fel, dacă cumpărătorul întreprinde, în nume propriu, activităţi legate de comercializarea mărfii importate, chiar în baza unui acord încheiat cu vînzătorul, valoarea acestor activităţi nu constituie parte a valorii în vamă şi activităţile nu vor condiţiona neacceptarea valorii tranzacţiei. </w:t>
            </w:r>
          </w:p>
          <w:p w14:paraId="4DE87F49"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i/>
                <w:iCs/>
                <w:color w:val="000000" w:themeColor="text1"/>
                <w:sz w:val="20"/>
                <w:szCs w:val="20"/>
                <w:lang w:val="ro-RO"/>
              </w:rPr>
              <w:t>alineatul (3) pct.4)</w:t>
            </w:r>
            <w:r w:rsidRPr="001B595E">
              <w:rPr>
                <w:rFonts w:ascii="Times New Roman" w:eastAsia="Times New Roman" w:hAnsi="Times New Roman" w:cs="Times New Roman"/>
                <w:color w:val="000000" w:themeColor="text1"/>
                <w:sz w:val="20"/>
                <w:szCs w:val="20"/>
                <w:lang w:val="ro-RO"/>
              </w:rPr>
              <w:t xml:space="preserve"> </w:t>
            </w:r>
          </w:p>
          <w:p w14:paraId="6B67E590"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1. În cazul în care cumpărătorul şi vînzătorul sînt legați, circumstanţele ce ţin de vînzare se examinează şi valoarea tranzacţiei se admite ca valoare în vamă, cu condiţia ca această legătură să nu influenţeze preţul. Prin aceasta nu trebuie să se înţeleagă că circumstanţele trebuie examinate în toate cazurile cînd cumpărătorul şi vînzătorul sînt persoane legate, ci doar în cazul cînd există îndoieli în privinţa acceptabilităţii preţului. În cazul în care autoritatea vamală nu are îndoieli în privinţa acceptabilităţii preţului, acesta trebuie acceptat fără a-l obliga pe declarant să prezinte informaţii suplimentare. Autoritatea vamală, de exemplu, poate examina în prealabil problema interdependenţei sau poate dispune de informaţii detaliate referitoare la cumpărător şi vînzător şi, pe această bază, poate ajunge la concluzia că legătura nu a influenţat preţul. </w:t>
            </w:r>
          </w:p>
          <w:p w14:paraId="0BDEC18C"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2. Dacă autoritatea vamală nu poate accepta valoarea tranzacţiei fără a cere informaţii suplimentare, ea îi oferă declarantului posibilitatea de a prezenta informaţii detaliate, necesare la examinarea circumstanţelor vînzării. În acest context, autoritatea vamală trebuie să fie gata de a examina aspectele corespunzătoare ale tranzacţiei, inclusiv modul în care cumpărătorul şi vînzătorul îşi organizează raporturile comerciale şi în care a fost stabilit preţul respectiv, pentru a determina dacă ilegătura a influenţat ori nu preţul. Dacă se poate dovedi că între cumpărător şi vînzător, deşi sînt legați, în sensul art.72 alin.(4), există relaţii de cumpărare şi de vînzare caracteristice unor persoane ce nu sînt legate, se va considera că această legătură nu a influenţat preţul. </w:t>
            </w:r>
          </w:p>
          <w:p w14:paraId="7BB3D1A0"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i/>
                <w:iCs/>
                <w:color w:val="000000" w:themeColor="text1"/>
                <w:sz w:val="20"/>
                <w:szCs w:val="20"/>
                <w:lang w:val="ro-RO"/>
              </w:rPr>
              <w:t>De exemplu:</w:t>
            </w:r>
            <w:r w:rsidRPr="001B595E">
              <w:rPr>
                <w:rFonts w:ascii="Times New Roman" w:eastAsia="Times New Roman" w:hAnsi="Times New Roman" w:cs="Times New Roman"/>
                <w:color w:val="000000" w:themeColor="text1"/>
                <w:sz w:val="20"/>
                <w:szCs w:val="20"/>
                <w:lang w:val="ro-RO"/>
              </w:rPr>
              <w:t xml:space="preserve"> dacă preţul a fost stabilit într-un mod compatibil cu practicile normale de fixare a preţurilor în ramura de producţie respectivă sau de stabilire de către vînzător a preţurilor de vînzare pentru cumpărătorii cu care nu este legat, aceasta demonstrează că legătura dintre ei nu a influenţat preţul. Faptul că preţul este suficient pentru a acoperi toate cheltuielile şi a asigura un beneficiu/profit reprezentativ faţă de beneficiul/profitul global, realizat de întreprindere într-o perioadă reprezentativă (de exemplu - un an), pentru vînzări de mărfuri de aceeaşi clasă sau de acelaşi tip este o dovadă că preţul nu a fost influenţat. </w:t>
            </w:r>
          </w:p>
          <w:p w14:paraId="3C7DE90D"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3. Totodată, declarantul are posibilitatea de a demonstra că valoarea tranzacţiei este foarte aproape de o valoare de testare acceptată anterior de autoritatea vamală şi că, în consecinţă, ea este acceptabilă conform prevederilor art.72. Dacă autoritatea vamală dispune de informaţii suficiente din care rezultă, fără cercetări mai aprofundate, că este îndeplinit unul dintre criteriile prevăzute la pct.9 din Regulament , ea nu are motive de a cere declarantului să aducă vreo dovadă. </w:t>
            </w:r>
          </w:p>
          <w:p w14:paraId="4562705D"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4. Pentru a determina dacă o valoare este foarte aproape de o altă valoare, se iau în considerare un şir de factori, în special caracterul mărfii importate, specificul ramurii de producţie respective, sezonul în care marfa este importată şi semnificaţia, din punct de vedere comercial, a diferenţei de valoare. Întrucît aceşti factori pot varia de la caz la caz, este imposibil de a aplica un standard unic, cum ar fi procentajul fix. </w:t>
            </w:r>
          </w:p>
          <w:p w14:paraId="6C7D750D"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i/>
                <w:iCs/>
                <w:color w:val="000000" w:themeColor="text1"/>
                <w:sz w:val="20"/>
                <w:szCs w:val="20"/>
                <w:lang w:val="ro-RO"/>
              </w:rPr>
              <w:t>De exemplu:</w:t>
            </w:r>
            <w:r w:rsidRPr="001B595E">
              <w:rPr>
                <w:rFonts w:ascii="Times New Roman" w:eastAsia="Times New Roman" w:hAnsi="Times New Roman" w:cs="Times New Roman"/>
                <w:color w:val="000000" w:themeColor="text1"/>
                <w:sz w:val="20"/>
                <w:szCs w:val="20"/>
                <w:lang w:val="ro-RO"/>
              </w:rPr>
              <w:t xml:space="preserve"> pentru a determina dacă valoarea tranzacţiei este foarte aproape de valoarea de testare prevăzută la pct.9 din Regulament în cazul unui anumit tip de marfă, o mică diferenţă de valoare ar putea fi inacceptabilă, iar în cazul unui alt tip de marfă, ar putea fi acceptabilă o diferenţă esenţială. </w:t>
            </w:r>
          </w:p>
          <w:p w14:paraId="240068B0"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i/>
                <w:iCs/>
                <w:color w:val="000000" w:themeColor="text1"/>
                <w:sz w:val="20"/>
                <w:szCs w:val="20"/>
                <w:lang w:val="ro-RO"/>
              </w:rPr>
              <w:t xml:space="preserve">la articolul 74: </w:t>
            </w:r>
          </w:p>
          <w:p w14:paraId="3EBCF03E"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i/>
                <w:iCs/>
                <w:color w:val="000000" w:themeColor="text1"/>
                <w:sz w:val="20"/>
                <w:szCs w:val="20"/>
                <w:lang w:val="ro-RO"/>
              </w:rPr>
              <w:t xml:space="preserve">alineatul (1) pct. 1) lit.a) </w:t>
            </w:r>
          </w:p>
          <w:p w14:paraId="71595F39"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Prin noţiunea "comisioane pentru achiziţionarea mărfii" se înţeleg sumele plătite de către un declarant agentului său pentru ca acesta să-l reprezinte în străinătate la cumpărarea mărfii. </w:t>
            </w:r>
          </w:p>
          <w:p w14:paraId="0CA712B5"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i/>
                <w:iCs/>
                <w:color w:val="000000" w:themeColor="text1"/>
                <w:sz w:val="20"/>
                <w:szCs w:val="20"/>
                <w:lang w:val="ro-RO"/>
              </w:rPr>
              <w:t xml:space="preserve">alineatul (1) pct.2) lit.b) </w:t>
            </w:r>
          </w:p>
          <w:p w14:paraId="00856D1E"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1. La atribuirea proporţională a valorii componentelor specificate la această liniuţă, se iau în considerare doi factori şi anume: valoarea componentului însuşi şi modul în care această valoare trebuie atribuită mărfii. Atribuirea valorii acestor componente se va face într-un mod rezonabil, corespunzător condiţiilor şi conform principiilor de contabilitate general admise. </w:t>
            </w:r>
          </w:p>
          <w:p w14:paraId="19B7D6B1"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lastRenderedPageBreak/>
              <w:t xml:space="preserve">2. Dacă declarantul achiziţionează la un anumit cost componentul de la un vînzător cu care nu este legat, valoarea componentului va fi egală cu acest cost. În cazul cînd componentul a fost produs de către declarant sau de către o persoană legată, valoarea componentului va fi costul producerii acestuia. În cazul cînd componentul a fost utilizat anterior de către declarant, indiferent de faptul dacă a fost achiziţionat sau produs de către acesta, costul iniţial de achiziţie sau de producţie trebuie redus pentru a reflecta utilizarea lui şi a obţine astfel valoarea adecvată. </w:t>
            </w:r>
          </w:p>
          <w:p w14:paraId="3CB40005"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3. După ce a fost determinată, valoarea componentului se distribuie mărfurilor. Există diverse metode în această privinţă. </w:t>
            </w:r>
          </w:p>
          <w:p w14:paraId="60719C3D"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i/>
                <w:iCs/>
                <w:color w:val="000000" w:themeColor="text1"/>
                <w:sz w:val="20"/>
                <w:szCs w:val="20"/>
                <w:lang w:val="ro-RO"/>
              </w:rPr>
              <w:t>De exemplu:</w:t>
            </w:r>
            <w:r w:rsidRPr="001B595E">
              <w:rPr>
                <w:rFonts w:ascii="Times New Roman" w:eastAsia="Times New Roman" w:hAnsi="Times New Roman" w:cs="Times New Roman"/>
                <w:color w:val="000000" w:themeColor="text1"/>
                <w:sz w:val="20"/>
                <w:szCs w:val="20"/>
                <w:lang w:val="ro-RO"/>
              </w:rPr>
              <w:t xml:space="preserve"> 1) valoarea poate fi distribuită integral la prima vînzare dacă declarantul doreşte să plătească taxa integral o singură dată; 2) declarantul poate cere ca valoarea să fie distribuită numărului de unităţi produse pînă la momentul primei vînzări; 3) declarantul poate cere ca valoarea să fie distribuită întregii producţii preconizate dacă există contracte sau angajamente ferme pentru această producţie. Metoda de distribuire va depinde de documentaţia prezentată de către declarant. </w:t>
            </w:r>
          </w:p>
          <w:p w14:paraId="0183BF35"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Exemplul poate fi ilustrat cu următorul caz: declarantul furnizează producătorului o matriţă de utilizat la producerea mărfurilor ce urmează a fi importate şi încheie cu acesta un contract de cumpărare a 10000 de unităţi. La momentul sosirii primei partide, care constă din 1000 de unităţi, producătorul are produse 4000 de unităţi. Declarantul poate solicita autorităţii vamale distribuirea valorii matriţei la 1000, la 4000 sau la 10000 de unităţi. </w:t>
            </w:r>
          </w:p>
          <w:p w14:paraId="364B0F13"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i/>
                <w:iCs/>
                <w:color w:val="000000" w:themeColor="text1"/>
                <w:sz w:val="20"/>
                <w:szCs w:val="20"/>
                <w:lang w:val="ro-RO"/>
              </w:rPr>
              <w:t>alineatul (1) pct.2) lit.d)</w:t>
            </w:r>
            <w:r w:rsidRPr="001B595E">
              <w:rPr>
                <w:rFonts w:ascii="Times New Roman" w:eastAsia="Times New Roman" w:hAnsi="Times New Roman" w:cs="Times New Roman"/>
                <w:color w:val="000000" w:themeColor="text1"/>
                <w:sz w:val="20"/>
                <w:szCs w:val="20"/>
                <w:lang w:val="ro-RO"/>
              </w:rPr>
              <w:t xml:space="preserve"> </w:t>
            </w:r>
          </w:p>
          <w:p w14:paraId="788E15EE"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1. Adăugarea valorilor componentelor specificate la această literă trebuie să se bazeze pe date obiective şi cuantificabile. În scopul facilitării sarcinii declarantului şi autorităţii vamale la determinarea valorilor de adăugat, este oportun să se folosească datele din sistemul de evidenţă contabilă. </w:t>
            </w:r>
          </w:p>
          <w:p w14:paraId="7DEC4272"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2. Pentru componentele furnizate de cumpărător, care au fost cumpărate sau închiriate de acesta, valoarea de adăugat va fi costul de cumpărare sau de închiriere. În cazul componentelor ce ţin de domeniul public, la valoarea lor se va adăuga doar costul copiilor acestora. </w:t>
            </w:r>
          </w:p>
          <w:p w14:paraId="6BBDFA56"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3. Valorile de adăugat vor putea fi calculate, cu mai multă sau cu mai puţină uşurinţă, în funcţie de structura întreprinderii respective, de practicile de gestiune şi de metodele contabile aplicate. </w:t>
            </w:r>
          </w:p>
          <w:p w14:paraId="723996DF"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i/>
                <w:iCs/>
                <w:color w:val="000000" w:themeColor="text1"/>
                <w:sz w:val="20"/>
                <w:szCs w:val="20"/>
                <w:lang w:val="ro-RO"/>
              </w:rPr>
              <w:t xml:space="preserve">De exemplu: </w:t>
            </w:r>
          </w:p>
          <w:p w14:paraId="265DDCED"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1) o întreprindere care importă diverse mărfuri din mai multe ţări ţine evidenţa centrului său de design, situat în afara ţării de import, pentru a distinge cheltuielile referitoare la acest produs. În acest caz, se va aplica o ajustare directă, într-un mod corespunzător, în condiţiile art.11; </w:t>
            </w:r>
          </w:p>
          <w:p w14:paraId="79F149EF"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2) o întreprindere trece costurile centrului său de design, situat în afara ţării de import, la cheltuielile sale generale, fără a le include în costurile anumitor mărfuri. În acest caz, se va aplica o ajustare corespunzătoare, în condiţiile art.11, în ce priveşte marfa evaluată, distribuindu-se totalul cheltuielilor centrului de design pe întreaga producţie care beneficiază de serviciile acestui centru şi adăugîndu-se aceste cheltuieli la preţul mărfii în funcţie de numărul de unităţi. </w:t>
            </w:r>
          </w:p>
          <w:p w14:paraId="38AE4DDC"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4. Modificarea circumstanţelor menţionate va necesita, desigur, luarea în considerare a diferiţilor factori la determinarea metodei adecvate de distribuire a valorii. </w:t>
            </w:r>
          </w:p>
          <w:p w14:paraId="11EDCA77"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5. În cazul în care, la producerea componentului respectiv, sînt antrenate mai multe ţări şi producţia se eşalonează pe o anumită perioadă, ajustarea va trebui limitată la valoarea efectiv adăugată acestui component în afara ţării de import.</w:t>
            </w:r>
          </w:p>
          <w:p w14:paraId="6A7CED07"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i/>
                <w:iCs/>
                <w:color w:val="000000" w:themeColor="text1"/>
                <w:sz w:val="20"/>
                <w:szCs w:val="20"/>
                <w:lang w:val="ro-RO"/>
              </w:rPr>
              <w:t xml:space="preserve">alineatul (1) pct.3) </w:t>
            </w:r>
          </w:p>
          <w:p w14:paraId="559E0F6A"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1. Redevenţele şi taxele pentru licenţă cuprind plăţile efectuate pentru brevete, mărci de fabrică sau de comerţ şi drepturi de autor. Plăţile pentru dreptul de reproducere în ţara de import a mărfurilor importate nu sînt adăugate la preţul efectiv plătit sau de plătit pentru mărfurile importate, în scopul determinării valorii în vamă. </w:t>
            </w:r>
          </w:p>
          <w:p w14:paraId="2BC24899"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2. La stabilirea valorii în vamă a mărfurilor importate, redevenţa sau taxa de licenţă se include în preţul efectiv plătit sau de plătit în cazul în care această plată: </w:t>
            </w:r>
          </w:p>
          <w:p w14:paraId="5767EF6C"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 este legată de mărfurile supuse de evaluat; şi </w:t>
            </w:r>
          </w:p>
          <w:p w14:paraId="4958D3E8"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 constituie o condiţie a vînzării acestor mărfuri. </w:t>
            </w:r>
          </w:p>
          <w:p w14:paraId="6FC644AB"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3. Redevenţa sau taxa de licenţă care se referă la dreptul de utilizare a unei mărci de fabrică sau de comerţ ori la dreptul de comercializare a mărfurilor respective se adaugă la preţul efectiv plătit sau de plătit pentru mărfurile importate numai în cazul în care: </w:t>
            </w:r>
          </w:p>
          <w:p w14:paraId="244548B6"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a) redevenţa sau taxa de licenţă se referă la mărfuri care se comercializează în aceeaşi stare sau care se supun unor operaţiuni simple după import; şi </w:t>
            </w:r>
          </w:p>
          <w:p w14:paraId="110339DF"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b) mărfurile se comercializează sub marca, aplicată înainte sau după import, pentru care se plăteşte o redevenţă sau taxă de licenţă; şi </w:t>
            </w:r>
          </w:p>
          <w:p w14:paraId="43CFEBFD"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c) cumpărătorul nu are libertatea de a procura aceste mărfuri de la alţi furnizori care nu sînt în relaţii de interdependenţă cu vînzătorul. </w:t>
            </w:r>
          </w:p>
          <w:p w14:paraId="1A9D29CC"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4. În cazul în care mărfurile sînt achiziţionate de la o persoană, iar redevenţa sau taxa de licenţă este plătită unei alte persoane, plata respectivelor se consideră o condiţie a vînzării mărfurilor. Aceste prevederi sînt specifice şi într-un grup multinaţional cînd vînzătorul sau o persoană asociată acestuia solicită cumpărătorului să efectueze respectiva plată atunci cînd mărfurile sînt achiziţionate de la un membru al grupului, iar redevenţa trebuie plătită unui alt membru al aceluiaşi grup. În mod similar, aceeaşi regulă se aplică şi atunci cînd vînzătorul este beneficiarul unei licenţe a destinatarului redevenţei, iar acesta din urmă controlează condiţiile de vînzare. </w:t>
            </w:r>
          </w:p>
          <w:p w14:paraId="1A592545"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5. În cazul în care contractul de vînzare-cumpare nu prevede în mod explicit obligaţia de a plăti redevenţele şi taxele de licenţă, plata poate fi o condiţie implicită a vînzării, dacă cumpărătorul nu a putut cumpăra mărfurile de la vînzător, iar vînzătorul nu poate să vîndă mărfurile fără plata redevenţelor de către cumpărător titularului licenţei. </w:t>
            </w:r>
          </w:p>
          <w:p w14:paraId="68F77758"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6. În cazul în care valoarea unei redevenţe sau a unui drept de licenţă se calculează independent de preţul mărfurilor importate, plata redevenţei sau dreptului de licenţă se referă la mărfurile de evaluat. </w:t>
            </w:r>
          </w:p>
          <w:p w14:paraId="78AA5C68"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i/>
                <w:iCs/>
                <w:color w:val="000000" w:themeColor="text1"/>
                <w:sz w:val="20"/>
                <w:szCs w:val="20"/>
                <w:lang w:val="ro-RO"/>
              </w:rPr>
              <w:t>alineatul (2)</w:t>
            </w:r>
            <w:r w:rsidRPr="001B595E">
              <w:rPr>
                <w:rFonts w:ascii="Times New Roman" w:eastAsia="Times New Roman" w:hAnsi="Times New Roman" w:cs="Times New Roman"/>
                <w:color w:val="000000" w:themeColor="text1"/>
                <w:sz w:val="20"/>
                <w:szCs w:val="20"/>
                <w:lang w:val="ro-RO"/>
              </w:rPr>
              <w:t xml:space="preserve"> </w:t>
            </w:r>
          </w:p>
          <w:p w14:paraId="3AA80222"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1. În cazul în care nu există date obiective şi cuantificabile privind componentele prevăzute a fi adăugate în condiţiile art.74 alin.(1), valoarea tranzacţiei nu poate fi determinată prin aplicarea prevederilor acestui articol. </w:t>
            </w:r>
          </w:p>
          <w:p w14:paraId="5A66B209"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i/>
                <w:iCs/>
                <w:color w:val="000000" w:themeColor="text1"/>
                <w:sz w:val="20"/>
                <w:szCs w:val="20"/>
                <w:lang w:val="ro-RO"/>
              </w:rPr>
              <w:t>De exemplu:</w:t>
            </w:r>
            <w:r w:rsidRPr="001B595E">
              <w:rPr>
                <w:rFonts w:ascii="Times New Roman" w:eastAsia="Times New Roman" w:hAnsi="Times New Roman" w:cs="Times New Roman"/>
                <w:color w:val="000000" w:themeColor="text1"/>
                <w:sz w:val="20"/>
                <w:szCs w:val="20"/>
                <w:lang w:val="ro-RO"/>
              </w:rPr>
              <w:t xml:space="preserve"> redevenţa este plătită, pe baza preţului de vînzare în ţara de import, pentru un litru de un anumit produs importat la kilogram şi transformat, după import, în soluţie. Dacă redevenţa se referă în parte la marfa importată şi în parte la alte componente </w:t>
            </w:r>
            <w:r w:rsidRPr="001B595E">
              <w:rPr>
                <w:rFonts w:ascii="Times New Roman" w:eastAsia="Times New Roman" w:hAnsi="Times New Roman" w:cs="Times New Roman"/>
                <w:color w:val="000000" w:themeColor="text1"/>
                <w:sz w:val="20"/>
                <w:szCs w:val="20"/>
                <w:lang w:val="ro-RO"/>
              </w:rPr>
              <w:lastRenderedPageBreak/>
              <w:t xml:space="preserve">care nu au nici un raport cu aceasta (de exemplu, cînd marfa importată este în amestec cu ingrediente indigene şi nu mai poate fi identificată separat sau cînd redevenţa nu poate fi evidenţiată în unele acorduri financiare speciale dintre cumpărător şi vînzător), ar fi inoportun de a adăuga un component corespunzător acestei redevenţe. Dacă redevenţa se referă numai la marfa importată şi poate fi uşor calculată, la preţul efectiv plătit sau de plătit poate fi adăugată această redevenţă. </w:t>
            </w:r>
          </w:p>
          <w:p w14:paraId="30C8DB63" w14:textId="77777777" w:rsidR="00CE41F4" w:rsidRPr="001B595E" w:rsidRDefault="00CE41F4" w:rsidP="003769CE">
            <w:pPr>
              <w:spacing w:after="0" w:line="240" w:lineRule="auto"/>
              <w:ind w:firstLine="567"/>
              <w:jc w:val="both"/>
              <w:rPr>
                <w:rFonts w:ascii="Times New Roman" w:eastAsia="Times New Roman" w:hAnsi="Times New Roman" w:cs="Times New Roman"/>
                <w:i/>
                <w:color w:val="000000" w:themeColor="text1"/>
                <w:sz w:val="20"/>
                <w:szCs w:val="20"/>
                <w:lang w:val="ro-RO"/>
              </w:rPr>
            </w:pPr>
            <w:r w:rsidRPr="001B595E">
              <w:rPr>
                <w:rFonts w:ascii="Times New Roman" w:eastAsia="Times New Roman" w:hAnsi="Times New Roman" w:cs="Times New Roman"/>
                <w:i/>
                <w:color w:val="000000" w:themeColor="text1"/>
                <w:sz w:val="20"/>
                <w:szCs w:val="20"/>
                <w:lang w:val="ro-RO"/>
              </w:rPr>
              <w:t xml:space="preserve">Prevederi adiționale la evaluarea mijloacelor de suport ale softurilor </w:t>
            </w:r>
          </w:p>
          <w:p w14:paraId="24952FD2"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1. La evaluarea în vamă a mijloacelor de suport ale softurilor pentru echipamentul de procesare a informaţiei, se va lua în considerare numai costul mijlocului de suport, cu condiţia ca această valoare să se distingă de costul sau valoarea suportului în cauză. Valoarea în vamă nu trebuie să includă costul sau valoarea softurilor, ci doar costul sau valoarea mijlocului de suport. </w:t>
            </w:r>
          </w:p>
          <w:p w14:paraId="0A585060"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2.În acest context, noţiunea "mijloc de suport" nu include circuite integrate, semiconductoare şi alte articole similare sau articole care încorporează astfel de circuite şi articole; noţiunea "softuri" nu include înregistrări audio, video şi cinematografice. </w:t>
            </w:r>
          </w:p>
          <w:p w14:paraId="7910387B"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i/>
                <w:iCs/>
                <w:color w:val="000000" w:themeColor="text1"/>
                <w:sz w:val="20"/>
                <w:szCs w:val="20"/>
                <w:lang w:val="ro-RO"/>
              </w:rPr>
              <w:t xml:space="preserve">la articolul 81 </w:t>
            </w:r>
          </w:p>
          <w:p w14:paraId="7E53BD11"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1. La aplicarea art.81, autoritatea vamală se va referi, pe cît este posibil, la o vînzare de mărfuri identice, realizată la acelaşi nivel comercial şi într-o cantitate foarte apropiată de vînzarea mărfii evaluate. În lipsa unei astfel de vînzări, se poate face referinţă la o vînzare de mărfuri identice, realizată în una din următoarele trei situaţii: </w:t>
            </w:r>
          </w:p>
          <w:p w14:paraId="6D893513"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a) vînzare la acelaşi nivel comercial, în cantităţi diferite; </w:t>
            </w:r>
          </w:p>
          <w:p w14:paraId="43C61C81"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b) vînzare la un nivel comercial diferit, în cantităţi foarte apropiate; </w:t>
            </w:r>
          </w:p>
          <w:p w14:paraId="22404B6B"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c) vînzare la un nivel comercial diferit şi în cantităţi diferite. </w:t>
            </w:r>
          </w:p>
          <w:p w14:paraId="179A1773"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2. În cazul cînd se constată o vînzare în una dintre cele trei situaţii, se vor opera ajustări, după caz: </w:t>
            </w:r>
          </w:p>
          <w:p w14:paraId="0D824683"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a) numai ale factorului cantitate; </w:t>
            </w:r>
          </w:p>
          <w:p w14:paraId="59D7B7C0"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b) numai ale factorului nivel comercial; </w:t>
            </w:r>
          </w:p>
          <w:p w14:paraId="43B12860"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c) concomitent, atît ale factorului cantitate, cît şi ale factorului nivel comercial. </w:t>
            </w:r>
          </w:p>
          <w:p w14:paraId="7E66CCBA"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3. O condiţie a oricărei ajustări, efectuate în virtutea diferenţelor de nivel comercial sau de cantitate, indiferent de faptul dacă ajustarea conduce la o creştere sau la o diminuare a valorii, este dispunerea de probe care ar demonstra clar că ajustarea este rezonabilă şi exactă, cum ar fi preţurile curente în vigoare, printre care preţuri ce se referă la niveluri diferite sau la cantităţi diferite. </w:t>
            </w:r>
          </w:p>
          <w:p w14:paraId="48C90450"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i/>
                <w:iCs/>
                <w:color w:val="000000" w:themeColor="text1"/>
                <w:sz w:val="20"/>
                <w:szCs w:val="20"/>
                <w:lang w:val="ro-RO"/>
              </w:rPr>
              <w:t>De exemplu:</w:t>
            </w:r>
            <w:r w:rsidRPr="001B595E">
              <w:rPr>
                <w:rFonts w:ascii="Times New Roman" w:eastAsia="Times New Roman" w:hAnsi="Times New Roman" w:cs="Times New Roman"/>
                <w:color w:val="000000" w:themeColor="text1"/>
                <w:sz w:val="20"/>
                <w:szCs w:val="20"/>
                <w:lang w:val="ro-RO"/>
              </w:rPr>
              <w:t xml:space="preserve"> dacă marfa evaluată constă dintr-o partidă de 10 unităţi, iar unica marfă identică, pentru care a fost determinată valoarea tranzacţiei, a fost vîndută într-o cantitate de 500 de unităţi şi se ştie că vînzătorul acordă rabaturi de cantitate, ajustarea necesară va putea fi operată invocînd preţurile curente ale vînzătorului şi utilizînd preţul aplicabil la o vînzare de 10 unităţi. Pentru aceasta nu este necesar să fi avut loc o vînzare de 10 unităţi dacă, în urma vînzărilor privind cantităţi diferite, s-a stabilit că preţul curent este corect şi exact. Dar, în absenţa unui astfel de criteriu obiectiv, determinarea valorii în vamă, conform prevederilor art.12, nu este adecvată. </w:t>
            </w:r>
          </w:p>
          <w:p w14:paraId="62B75DEE"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 </w:t>
            </w:r>
          </w:p>
          <w:p w14:paraId="2F9B70BE"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i/>
                <w:iCs/>
                <w:color w:val="000000" w:themeColor="text1"/>
                <w:sz w:val="20"/>
                <w:szCs w:val="20"/>
                <w:lang w:val="ro-RO"/>
              </w:rPr>
              <w:t>la articolul 82</w:t>
            </w:r>
            <w:r w:rsidRPr="001B595E">
              <w:rPr>
                <w:rFonts w:ascii="Times New Roman" w:eastAsia="Times New Roman" w:hAnsi="Times New Roman" w:cs="Times New Roman"/>
                <w:color w:val="000000" w:themeColor="text1"/>
                <w:sz w:val="20"/>
                <w:szCs w:val="20"/>
                <w:lang w:val="ro-RO"/>
              </w:rPr>
              <w:t xml:space="preserve"> </w:t>
            </w:r>
          </w:p>
          <w:p w14:paraId="7940F778"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1. În sensul prezentului articol, mărfurile identice sau similare se consideră că sînt vîndute în starea în care au fost importate. </w:t>
            </w:r>
          </w:p>
          <w:p w14:paraId="4C62BD9D"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Prin "preţul unitar corespunzător vînzării celei mai mari cantităţi totale" se înţelege preţul la care, în cadrul unor vînzări, cel mai mare număr de unităţi sînt vîndute către persoane care nu sînt în relaţii de interdependenţă cu vînzătorul mărfii respective, la primul nivel comercial care urmează importului la care se efectuează aceste vînzări. </w:t>
            </w:r>
          </w:p>
          <w:p w14:paraId="0311162B"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i/>
                <w:iCs/>
                <w:color w:val="000000" w:themeColor="text1"/>
                <w:sz w:val="20"/>
                <w:szCs w:val="20"/>
                <w:lang w:val="ro-RO"/>
              </w:rPr>
              <w:t xml:space="preserve">De exemplu: </w:t>
            </w:r>
          </w:p>
          <w:p w14:paraId="418C12D6"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1) Mărfurile sînt vîndute la un preţ curent, care include preţuri unitare favorabile pentru cumpărări în cantităţi relativ mari: </w:t>
            </w:r>
          </w:p>
        </w:tc>
      </w:tr>
    </w:tbl>
    <w:p w14:paraId="75BCE53B" w14:textId="77777777" w:rsidR="00CE41F4" w:rsidRPr="001B595E" w:rsidRDefault="00CE41F4" w:rsidP="00CE41F4">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lastRenderedPageBreak/>
        <w:t> </w:t>
      </w:r>
    </w:p>
    <w:tbl>
      <w:tblPr>
        <w:tblW w:w="4000" w:type="pct"/>
        <w:jc w:val="center"/>
        <w:tblCellMar>
          <w:top w:w="15" w:type="dxa"/>
          <w:left w:w="15" w:type="dxa"/>
          <w:bottom w:w="15" w:type="dxa"/>
          <w:right w:w="15" w:type="dxa"/>
        </w:tblCellMar>
        <w:tblLook w:val="04A0" w:firstRow="1" w:lastRow="0" w:firstColumn="1" w:lastColumn="0" w:noHBand="0" w:noVBand="1"/>
      </w:tblPr>
      <w:tblGrid>
        <w:gridCol w:w="2586"/>
        <w:gridCol w:w="1399"/>
        <w:gridCol w:w="2528"/>
        <w:gridCol w:w="1729"/>
      </w:tblGrid>
      <w:tr w:rsidR="001B595E" w:rsidRPr="001B595E" w14:paraId="3FBACD91"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AB2EF62"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b/>
                <w:bCs/>
                <w:color w:val="000000" w:themeColor="text1"/>
                <w:sz w:val="20"/>
                <w:szCs w:val="20"/>
                <w:lang w:val="ro-RO"/>
              </w:rPr>
              <w:t>Cantitatea de vînzare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D96729E"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b/>
                <w:bCs/>
                <w:color w:val="000000" w:themeColor="text1"/>
                <w:sz w:val="20"/>
                <w:szCs w:val="20"/>
                <w:lang w:val="ro-RO"/>
              </w:rPr>
              <w:t>Preţ unitar</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FB80671"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b/>
                <w:bCs/>
                <w:color w:val="000000" w:themeColor="text1"/>
                <w:sz w:val="20"/>
                <w:szCs w:val="20"/>
                <w:lang w:val="ro-RO"/>
              </w:rPr>
              <w:t>Numărul devînzări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1DBFE63"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b/>
                <w:bCs/>
                <w:color w:val="000000" w:themeColor="text1"/>
                <w:sz w:val="20"/>
                <w:szCs w:val="20"/>
                <w:lang w:val="ro-RO"/>
              </w:rPr>
              <w:t>Cantitatea</w:t>
            </w:r>
            <w:r w:rsidRPr="001B595E">
              <w:rPr>
                <w:rFonts w:ascii="Times New Roman" w:eastAsia="Times New Roman" w:hAnsi="Times New Roman" w:cs="Times New Roman"/>
                <w:b/>
                <w:bCs/>
                <w:color w:val="000000" w:themeColor="text1"/>
                <w:sz w:val="20"/>
                <w:szCs w:val="20"/>
                <w:lang w:val="ro-RO"/>
              </w:rPr>
              <w:br/>
              <w:t xml:space="preserve">totală vîndută </w:t>
            </w:r>
            <w:r w:rsidRPr="001B595E">
              <w:rPr>
                <w:rFonts w:ascii="Times New Roman" w:eastAsia="Times New Roman" w:hAnsi="Times New Roman" w:cs="Times New Roman"/>
                <w:b/>
                <w:bCs/>
                <w:color w:val="000000" w:themeColor="text1"/>
                <w:sz w:val="20"/>
                <w:szCs w:val="20"/>
                <w:lang w:val="ro-RO"/>
              </w:rPr>
              <w:br/>
              <w:t>la fiecare preţ</w:t>
            </w:r>
          </w:p>
        </w:tc>
      </w:tr>
      <w:tr w:rsidR="001B595E" w:rsidRPr="001B595E" w14:paraId="2B7681BF"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C6D16F4"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1-10 unităţi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0168256"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100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A92BBBC"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10 vînzări de 5 unităţi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A3918BA"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65</w:t>
            </w:r>
          </w:p>
        </w:tc>
      </w:tr>
      <w:tr w:rsidR="001B595E" w:rsidRPr="001B595E" w14:paraId="690852A6"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C5C3E9F"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9DB497A"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C9EC6ED"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5 vînzări de 3 unităţi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2426ACF"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p>
        </w:tc>
      </w:tr>
      <w:tr w:rsidR="001B595E" w:rsidRPr="001B595E" w14:paraId="61C15F1D"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F57A722"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11-25 unităţi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0B3B4B7"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928C9F0"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5 vînzări de 11 unităţi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CD7E6E2"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55</w:t>
            </w:r>
          </w:p>
        </w:tc>
      </w:tr>
      <w:tr w:rsidR="001B595E" w:rsidRPr="001B595E" w14:paraId="0DAC81AF"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26AD4C5"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peste 25 unităţi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7715F5B"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3642571"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1 vînzare de 30 unităţi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3FD0B6F"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80</w:t>
            </w:r>
          </w:p>
        </w:tc>
      </w:tr>
      <w:tr w:rsidR="00CE41F4" w:rsidRPr="001B595E" w14:paraId="2BC98FE6"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DF7E0AE"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9733F57"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551B50F"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1vînzare de 50 unităţi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A9BF317"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p>
        </w:tc>
      </w:tr>
    </w:tbl>
    <w:p w14:paraId="6EA23C86" w14:textId="77777777" w:rsidR="00CE41F4" w:rsidRPr="001B595E" w:rsidRDefault="00CE41F4" w:rsidP="00CE41F4">
      <w:pPr>
        <w:spacing w:after="0" w:line="240" w:lineRule="auto"/>
        <w:jc w:val="center"/>
        <w:rPr>
          <w:rFonts w:ascii="Times New Roman" w:eastAsia="Times New Roman" w:hAnsi="Times New Roman" w:cs="Times New Roman"/>
          <w:vanish/>
          <w:color w:val="000000" w:themeColor="text1"/>
          <w:sz w:val="20"/>
          <w:szCs w:val="20"/>
          <w:lang w:val="ro-RO"/>
        </w:rPr>
      </w:pPr>
    </w:p>
    <w:tbl>
      <w:tblPr>
        <w:tblW w:w="4000" w:type="pct"/>
        <w:jc w:val="center"/>
        <w:tblCellMar>
          <w:top w:w="15" w:type="dxa"/>
          <w:left w:w="15" w:type="dxa"/>
          <w:bottom w:w="15" w:type="dxa"/>
          <w:right w:w="15" w:type="dxa"/>
        </w:tblCellMar>
        <w:tblLook w:val="04A0" w:firstRow="1" w:lastRow="0" w:firstColumn="1" w:lastColumn="0" w:noHBand="0" w:noVBand="1"/>
      </w:tblPr>
      <w:tblGrid>
        <w:gridCol w:w="8255"/>
      </w:tblGrid>
      <w:tr w:rsidR="001B595E" w:rsidRPr="001B595E" w14:paraId="60D4CD42" w14:textId="77777777" w:rsidTr="003769CE">
        <w:trPr>
          <w:jc w:val="center"/>
        </w:trPr>
        <w:tc>
          <w:tcPr>
            <w:tcW w:w="0" w:type="auto"/>
            <w:tcBorders>
              <w:top w:val="nil"/>
              <w:left w:val="nil"/>
              <w:bottom w:val="nil"/>
              <w:right w:val="nil"/>
            </w:tcBorders>
            <w:tcMar>
              <w:top w:w="15" w:type="dxa"/>
              <w:left w:w="45" w:type="dxa"/>
              <w:bottom w:w="15" w:type="dxa"/>
              <w:right w:w="45" w:type="dxa"/>
            </w:tcMar>
            <w:hideMark/>
          </w:tcPr>
          <w:p w14:paraId="60F8D5F1"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w:t>
            </w:r>
          </w:p>
          <w:p w14:paraId="453462BB"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Cel mai mare număr de unităţi vîndute la un preţ stabilit este de 80; deci, preţul unitar corespunzător vînzării celei mai mari partide este de 90. </w:t>
            </w:r>
          </w:p>
          <w:p w14:paraId="05BC7428"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2) Au loc două vînzări. În prima, 500 de unităţi sînt vîndute la preţul de 95 de unităţi monetare fiecare. În a doua, 400 de unităţi sînt vîndute la preţul de 90 de unităţi monetare fiecare. În acest exemplu, cel mai mare număr de unităţi vîndute la un anumit preţ este de 500; deci, preţul unitar corespunzător vînzării celei mai mari partide este de 95. </w:t>
            </w:r>
          </w:p>
          <w:p w14:paraId="29C0DC4D"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3) Diverse cantităţi sînt vîndute la preţuri diferite: </w:t>
            </w:r>
          </w:p>
          <w:p w14:paraId="66D05188"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a) vînzări </w:t>
            </w:r>
          </w:p>
        </w:tc>
      </w:tr>
    </w:tbl>
    <w:p w14:paraId="5ED34AAC" w14:textId="77777777" w:rsidR="00CE41F4" w:rsidRPr="001B595E" w:rsidRDefault="00CE41F4" w:rsidP="00CE41F4">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  </w:t>
      </w:r>
    </w:p>
    <w:tbl>
      <w:tblPr>
        <w:tblW w:w="4000" w:type="pct"/>
        <w:jc w:val="center"/>
        <w:tblCellMar>
          <w:top w:w="15" w:type="dxa"/>
          <w:left w:w="15" w:type="dxa"/>
          <w:bottom w:w="15" w:type="dxa"/>
          <w:right w:w="15" w:type="dxa"/>
        </w:tblCellMar>
        <w:tblLook w:val="04A0" w:firstRow="1" w:lastRow="0" w:firstColumn="1" w:lastColumn="0" w:noHBand="0" w:noVBand="1"/>
      </w:tblPr>
      <w:tblGrid>
        <w:gridCol w:w="6594"/>
        <w:gridCol w:w="1648"/>
      </w:tblGrid>
      <w:tr w:rsidR="001B595E" w:rsidRPr="001B595E" w14:paraId="17629B91" w14:textId="77777777" w:rsidTr="003769CE">
        <w:trPr>
          <w:jc w:val="center"/>
        </w:trPr>
        <w:tc>
          <w:tcPr>
            <w:tcW w:w="40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AE47F53"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b/>
                <w:bCs/>
                <w:color w:val="000000" w:themeColor="text1"/>
                <w:sz w:val="20"/>
                <w:szCs w:val="20"/>
                <w:lang w:val="ro-RO"/>
              </w:rPr>
              <w:t>Cantitatea la fiecare vînzare</w:t>
            </w:r>
          </w:p>
        </w:tc>
        <w:tc>
          <w:tcPr>
            <w:tcW w:w="12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AF580FF"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b/>
                <w:bCs/>
                <w:color w:val="000000" w:themeColor="text1"/>
                <w:sz w:val="20"/>
                <w:szCs w:val="20"/>
                <w:lang w:val="ro-RO"/>
              </w:rPr>
              <w:t>Preţul unitar</w:t>
            </w:r>
          </w:p>
        </w:tc>
      </w:tr>
      <w:tr w:rsidR="001B595E" w:rsidRPr="001B595E" w14:paraId="00A5BBFF"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CF6D6DA"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40 unităţi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49D467B"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100</w:t>
            </w:r>
          </w:p>
        </w:tc>
      </w:tr>
      <w:tr w:rsidR="001B595E" w:rsidRPr="001B595E" w14:paraId="7937668E"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129DAE8"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30 unităţi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DBFFC1A"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90</w:t>
            </w:r>
          </w:p>
        </w:tc>
      </w:tr>
      <w:tr w:rsidR="001B595E" w:rsidRPr="001B595E" w14:paraId="7F090F97"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D665231"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15 unităţi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96BFE57"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100</w:t>
            </w:r>
          </w:p>
        </w:tc>
      </w:tr>
      <w:tr w:rsidR="001B595E" w:rsidRPr="001B595E" w14:paraId="08DCE4BF"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9A818B5"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50 unităţi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0C88D2D"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95</w:t>
            </w:r>
          </w:p>
        </w:tc>
      </w:tr>
      <w:tr w:rsidR="001B595E" w:rsidRPr="001B595E" w14:paraId="0D489677"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D402E5C"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25 unităţi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23F3106"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105</w:t>
            </w:r>
          </w:p>
        </w:tc>
      </w:tr>
      <w:tr w:rsidR="001B595E" w:rsidRPr="001B595E" w14:paraId="5D725E3F"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4C0FA32"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35 unităţi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A4B1505"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90</w:t>
            </w:r>
          </w:p>
        </w:tc>
      </w:tr>
      <w:tr w:rsidR="00CE41F4" w:rsidRPr="001B595E" w14:paraId="3E4C7132"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7967347"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5 unităţi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1D11CD9"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100</w:t>
            </w:r>
          </w:p>
        </w:tc>
      </w:tr>
    </w:tbl>
    <w:p w14:paraId="159F6621" w14:textId="77777777" w:rsidR="00CE41F4" w:rsidRPr="001B595E" w:rsidRDefault="00CE41F4" w:rsidP="00CE41F4">
      <w:pPr>
        <w:spacing w:after="0" w:line="240" w:lineRule="auto"/>
        <w:jc w:val="center"/>
        <w:rPr>
          <w:rFonts w:ascii="Times New Roman" w:eastAsia="Times New Roman" w:hAnsi="Times New Roman" w:cs="Times New Roman"/>
          <w:vanish/>
          <w:color w:val="000000" w:themeColor="text1"/>
          <w:sz w:val="20"/>
          <w:szCs w:val="20"/>
          <w:lang w:val="ro-RO"/>
        </w:rPr>
      </w:pPr>
    </w:p>
    <w:tbl>
      <w:tblPr>
        <w:tblW w:w="4000" w:type="pct"/>
        <w:jc w:val="center"/>
        <w:tblCellMar>
          <w:top w:w="15" w:type="dxa"/>
          <w:left w:w="15" w:type="dxa"/>
          <w:bottom w:w="15" w:type="dxa"/>
          <w:right w:w="15" w:type="dxa"/>
        </w:tblCellMar>
        <w:tblLook w:val="04A0" w:firstRow="1" w:lastRow="0" w:firstColumn="1" w:lastColumn="0" w:noHBand="0" w:noVBand="1"/>
      </w:tblPr>
      <w:tblGrid>
        <w:gridCol w:w="8255"/>
      </w:tblGrid>
      <w:tr w:rsidR="001B595E" w:rsidRPr="001B595E" w14:paraId="467EAFA9" w14:textId="77777777" w:rsidTr="003769CE">
        <w:trPr>
          <w:jc w:val="center"/>
        </w:trPr>
        <w:tc>
          <w:tcPr>
            <w:tcW w:w="0" w:type="auto"/>
            <w:tcBorders>
              <w:top w:val="nil"/>
              <w:left w:val="nil"/>
              <w:bottom w:val="nil"/>
              <w:right w:val="nil"/>
            </w:tcBorders>
            <w:tcMar>
              <w:top w:w="15" w:type="dxa"/>
              <w:left w:w="45" w:type="dxa"/>
              <w:bottom w:w="15" w:type="dxa"/>
              <w:right w:w="45" w:type="dxa"/>
            </w:tcMar>
            <w:hideMark/>
          </w:tcPr>
          <w:p w14:paraId="1F1DC719"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lastRenderedPageBreak/>
              <w:t> </w:t>
            </w:r>
          </w:p>
          <w:p w14:paraId="546BCC05"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b) totaluri </w:t>
            </w:r>
          </w:p>
        </w:tc>
      </w:tr>
    </w:tbl>
    <w:p w14:paraId="0525CA0E" w14:textId="77777777" w:rsidR="00CE41F4" w:rsidRPr="001B595E" w:rsidRDefault="00CE41F4" w:rsidP="00CE41F4">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w:t>
      </w:r>
    </w:p>
    <w:tbl>
      <w:tblPr>
        <w:tblW w:w="4000" w:type="pct"/>
        <w:jc w:val="center"/>
        <w:tblCellMar>
          <w:top w:w="15" w:type="dxa"/>
          <w:left w:w="15" w:type="dxa"/>
          <w:bottom w:w="15" w:type="dxa"/>
          <w:right w:w="15" w:type="dxa"/>
        </w:tblCellMar>
        <w:tblLook w:val="04A0" w:firstRow="1" w:lastRow="0" w:firstColumn="1" w:lastColumn="0" w:noHBand="0" w:noVBand="1"/>
      </w:tblPr>
      <w:tblGrid>
        <w:gridCol w:w="6181"/>
        <w:gridCol w:w="2061"/>
      </w:tblGrid>
      <w:tr w:rsidR="001B595E" w:rsidRPr="001B595E" w14:paraId="5F99E755"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5C51E88"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b/>
                <w:bCs/>
                <w:color w:val="000000" w:themeColor="text1"/>
                <w:sz w:val="20"/>
                <w:szCs w:val="20"/>
                <w:lang w:val="ro-RO"/>
              </w:rPr>
              <w:t>Cantităţi total vîndute</w:t>
            </w:r>
          </w:p>
        </w:tc>
        <w:tc>
          <w:tcPr>
            <w:tcW w:w="12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630F7A9"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b/>
                <w:bCs/>
                <w:color w:val="000000" w:themeColor="text1"/>
                <w:sz w:val="20"/>
                <w:szCs w:val="20"/>
                <w:lang w:val="ro-RO"/>
              </w:rPr>
              <w:t>Preţul unitar</w:t>
            </w:r>
          </w:p>
        </w:tc>
      </w:tr>
      <w:tr w:rsidR="001B595E" w:rsidRPr="001B595E" w14:paraId="037DE258"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E4C9906"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65 unităţi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B97394B"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90</w:t>
            </w:r>
          </w:p>
        </w:tc>
      </w:tr>
      <w:tr w:rsidR="001B595E" w:rsidRPr="001B595E" w14:paraId="40BE7440"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F60F342"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50 unităţi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560E1AD"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95</w:t>
            </w:r>
          </w:p>
        </w:tc>
      </w:tr>
      <w:tr w:rsidR="001B595E" w:rsidRPr="001B595E" w14:paraId="136EC445"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57EA340"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60 unităţi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649AC96"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100</w:t>
            </w:r>
          </w:p>
        </w:tc>
      </w:tr>
      <w:tr w:rsidR="00CE41F4" w:rsidRPr="001B595E" w14:paraId="692A449D"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B6C5360"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25 unităţi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5C74838" w14:textId="77777777" w:rsidR="00CE41F4" w:rsidRPr="001B595E" w:rsidRDefault="00CE41F4" w:rsidP="003769CE">
            <w:pPr>
              <w:spacing w:after="0" w:line="240" w:lineRule="auto"/>
              <w:jc w:val="center"/>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105</w:t>
            </w:r>
          </w:p>
        </w:tc>
      </w:tr>
    </w:tbl>
    <w:p w14:paraId="159724B0" w14:textId="77777777" w:rsidR="00CE41F4" w:rsidRPr="001B595E" w:rsidRDefault="00CE41F4" w:rsidP="00CE41F4">
      <w:pPr>
        <w:spacing w:after="0" w:line="240" w:lineRule="auto"/>
        <w:jc w:val="center"/>
        <w:rPr>
          <w:rFonts w:ascii="Times New Roman" w:eastAsia="Times New Roman" w:hAnsi="Times New Roman" w:cs="Times New Roman"/>
          <w:vanish/>
          <w:color w:val="000000" w:themeColor="text1"/>
          <w:sz w:val="20"/>
          <w:szCs w:val="20"/>
          <w:lang w:val="ro-RO"/>
        </w:rPr>
      </w:pPr>
    </w:p>
    <w:tbl>
      <w:tblPr>
        <w:tblW w:w="4747" w:type="pct"/>
        <w:jc w:val="center"/>
        <w:tblCellMar>
          <w:top w:w="15" w:type="dxa"/>
          <w:left w:w="15" w:type="dxa"/>
          <w:bottom w:w="15" w:type="dxa"/>
          <w:right w:w="15" w:type="dxa"/>
        </w:tblCellMar>
        <w:tblLook w:val="04A0" w:firstRow="1" w:lastRow="0" w:firstColumn="1" w:lastColumn="0" w:noHBand="0" w:noVBand="1"/>
      </w:tblPr>
      <w:tblGrid>
        <w:gridCol w:w="9797"/>
      </w:tblGrid>
      <w:tr w:rsidR="00CE41F4" w:rsidRPr="001B595E" w14:paraId="7969ED04" w14:textId="77777777" w:rsidTr="003769CE">
        <w:trPr>
          <w:jc w:val="center"/>
        </w:trPr>
        <w:tc>
          <w:tcPr>
            <w:tcW w:w="5000" w:type="pct"/>
            <w:tcBorders>
              <w:top w:val="nil"/>
              <w:left w:val="nil"/>
              <w:bottom w:val="nil"/>
              <w:right w:val="nil"/>
            </w:tcBorders>
            <w:tcMar>
              <w:top w:w="15" w:type="dxa"/>
              <w:left w:w="45" w:type="dxa"/>
              <w:bottom w:w="15" w:type="dxa"/>
              <w:right w:w="45" w:type="dxa"/>
            </w:tcMar>
            <w:hideMark/>
          </w:tcPr>
          <w:p w14:paraId="62672BC2" w14:textId="77777777" w:rsidR="00CE41F4" w:rsidRPr="001B595E" w:rsidRDefault="00CE41F4" w:rsidP="003769CE">
            <w:pPr>
              <w:spacing w:after="0" w:line="240" w:lineRule="auto"/>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w:t>
            </w:r>
          </w:p>
          <w:p w14:paraId="2B0697AE"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În acest exemplu, numărul cel mai mare de unităţi vîndute la un anumit preţ este de 65; deci, preţul unitar corespunzător vînzării celei mai mari partide este de 90.</w:t>
            </w:r>
          </w:p>
          <w:p w14:paraId="36F5BEC2"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2. Orice vînzare efectuată în ţara de import, în condiţiile pct. 1, către o persoană care furnizează, direct sau indirect, gratuit sau la un preţ redus, oricare dintre componentele specificate la art.74 pct.2) pentru a fi utilizate în producţie şi la vînzare pentru export a mărfurilor importate nu trebuie să fie luată în considerare la stabilirea preţului unitar în sensul art.82. </w:t>
            </w:r>
          </w:p>
          <w:p w14:paraId="0CA3FC6F"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3. De menţionat că beneficiile şi cheltuielile generale, specificate la art.82, ar trebui să fie considerate ca un tot întreg. Valoarea acestora ar trebui să fie determinată pe baza informaţiilor furnizate de declarant sau în numele acestuia, dacă datele declarantului sînt compatibile cu cele obţinute din vînzările de mărfuri importate de aceeaşi clasă sau de acelaşi tip în ţara de import. În cazul în care datele declarantului sînt incompatibile cu aceste ultime date, valoarea reţinută pentru beneficiile şi cheltuielile generale poate să se bazeze pe informaţiile acceptabile, altele decît cele care au fost furnizate de declarant sau în numele acestuia. </w:t>
            </w:r>
          </w:p>
          <w:p w14:paraId="0A17EDA4"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4. "Cheltuielile generale" cuprind costurile directe şi indirecte de comercializare a mărfurilor respective. </w:t>
            </w:r>
          </w:p>
          <w:p w14:paraId="530472B6"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5. Impozitele locale pasibile de plată în legătură cu vînzarea mărfurilor, care nu se supun deducerilor în condiţiile art.82 alin.(5) lit.c), vor fi deduse în baza prevederilor art.82 alin.(5) lit.a). </w:t>
            </w:r>
          </w:p>
          <w:p w14:paraId="6CB18A8E"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6. Pentru a determina, conform prevederilor art.82, comisioanele sau beneficiile şi cheltuielile generale la soluţionarea problemei, dacă unele mărfuri sînt "de aceeaşi clasă şi de acelaşi tip" cu alte mărfuri, se va ţine seama, în fiecare caz concret, de circumstanţele existente. Se vor examina vînzările, în ţara de import, ale grupei sau ale categoriei celei mai restrînse de mărfuri importate de aceeaşi clasă sau de acelaşi tip cu mărfurile evaluate, pentru care pot fi prezentate informaţiile necesare. În sensul art.82, prin "mărfuri de aceeaşi clasă sau de acelaşi tip" se subînţeleg mărfurile importate atît din aceeaşi ţară din care este importată marfa evaluată, cît şi din alte ţări. </w:t>
            </w:r>
          </w:p>
          <w:p w14:paraId="721D4CA3"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7. În sensul art.82 alin.(2), "data cea mai apropiată" va fi data la care marfa evaluată ori mărfurile identice sau similare importate sînt vîndute în cantitate suficientă pentru a stabili preţul unitar. </w:t>
            </w:r>
          </w:p>
          <w:p w14:paraId="69120E83"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8. În cazul în care se recurge la modul specificat la art.82 alin.(3), deducerile aferente valorii adăugate prin prelucrare sau transformare ulterioară se vor baza pe date obiective şi cuantificabile, relative la costul acestei lucrări. Calculele se vor efectua pe baza formulelor şi metodelor de calcul folosite în practica de producţie. </w:t>
            </w:r>
          </w:p>
          <w:p w14:paraId="74C396D2"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9. Metoda de evaluare prevăzută la art.82 alin.(3), în mod obişnuit, nu poate fi aplicată atunci cînd, în urma prelucrării sau transformării ulterioare, mărfurile importate şi-au pierdut identitatea. Totuşi, pot exista şi cazuri cînd, deşi mărfurile importate şi-au pierdut identitatea, valoarea adăugată prin prelucrare sau transformare poate fi determinată cu precizie fără dificultate. Pot exista cazuri cînd mărfurile importate îşi păstrează identitatea, dar constituie o parte atît de neînsemnată a mărfurilor vîndute în ţara de import, încît metoda dată de evaluare nu este justificată. Din aceste considerente, situaţiile de acest gen trebuie examinate în fiecare caz aparte. </w:t>
            </w:r>
          </w:p>
          <w:p w14:paraId="0E7DF153"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i/>
                <w:iCs/>
                <w:color w:val="000000" w:themeColor="text1"/>
                <w:sz w:val="20"/>
                <w:szCs w:val="20"/>
                <w:lang w:val="ro-RO"/>
              </w:rPr>
              <w:t xml:space="preserve">la articolul 83 </w:t>
            </w:r>
          </w:p>
          <w:p w14:paraId="109FBA86"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1. Valoarea în vamă a mărfii este determinată, de regulă, pe baza informaţiilor existente în ţara de import. Totuşi, în scopul determinării valorii calculate, ar fi necesar să se examineze costul de producţie al mărfii evaluate şi alte informaţii care pot fi obţinute în afara ţării de import. În majoritatea cazurilor, însă, producătorul mărfii este în afara jurisdicţiei autorităţilor ţării de import. Utilizarea metodei valorii calculate va fi în general limitată în cazul cînd cumpărătorul şi vînzătorul sînt persoane interdependente şi cînd producătorul este dispus să comunice autorităţilor ţării de import datele necesare în vederea stabilirii costului de producţie şi să acorde facilităţi pentru eventualele verificări. </w:t>
            </w:r>
          </w:p>
          <w:p w14:paraId="5AC35116"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2. "Costul sau valoarea", specificate la art.80 alin.(3) pct.4) lit.a), vor fi determinate în baza informaţiilor privind producerea mărfii de evaluat furnizate de producător sau în numele acestuia. La baza acestor informaţii vor sta datele evidenţei contabile a producătorului, cu condiţia ca această evidenţă să fie compatibilă cu principiile de contabilitate general admise, aplicate în ţara de origine a mărfii. </w:t>
            </w:r>
          </w:p>
          <w:p w14:paraId="120AB1DB"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3. "cuantumul profitului", specificat la art.80 alin.(3) pct. 4) lit.b), se va determina, în baza informaţiilor prezentate de producător sau în numele acestuia, în cazul în care cifrele comunicate de el sînt compatibile cu cele care caracterizează, în mod obişnuit, vînzările de mărfuri de aceeaşi clasă sau de acelaşi tip cu marfa evaluată, produse în ţara de export pentru export, cu destinaţia ţării de import. </w:t>
            </w:r>
          </w:p>
          <w:p w14:paraId="3F55D183"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4. În acest context "cuantumul profitului şi cheltuielilor generale" trebuie considerat ca un tot întreg. Rezultă că, dacă, într-un anumit caz, beneficiul producătorului este redus, iar cheltuielile sale generale sînt mari, beneficiul şi cheltuielile sale generale, luate în ansamblu, vor putea fi compatibile cu cele care corespund, în mod obişnuit, vînzărilor de mărfuri de aceeaşi clasă şi de acelaşi tip. </w:t>
            </w:r>
          </w:p>
          <w:p w14:paraId="5A5355D8"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i/>
                <w:iCs/>
                <w:color w:val="000000" w:themeColor="text1"/>
                <w:sz w:val="20"/>
                <w:szCs w:val="20"/>
                <w:lang w:val="ro-RO"/>
              </w:rPr>
              <w:t>De exemplu:</w:t>
            </w:r>
            <w:r w:rsidRPr="001B595E">
              <w:rPr>
                <w:rFonts w:ascii="Times New Roman" w:eastAsia="Times New Roman" w:hAnsi="Times New Roman" w:cs="Times New Roman"/>
                <w:color w:val="000000" w:themeColor="text1"/>
                <w:sz w:val="20"/>
                <w:szCs w:val="20"/>
                <w:lang w:val="ro-RO"/>
              </w:rPr>
              <w:t xml:space="preserve"> la lansarea unui produs în ţara de import, producătorul se limitează la un profit nul sau redus pentru a compensa cheltuielile generale sporite, aferente lansării. Dacă producătorul poate demonstra că, datorită circumstanţelor comerciale speciale, el realizează un profit redus la vînzarea mărfii importate, nivelul profitului său efectiv va fi luat în calcul cu condiţia ca el să justifice prin motive comerciale valabile că politica sa de preţuri să reflecte politica de preţuri existentă în ramura de producţie respectivă. O atare situaţie poate apărea, de exemplu, în cazul cînd producătorii au fost constrînşi să reducă temporar preţurile lor din cauza unei scăderi neprevăzute a cererii sau cînd aceştia vînd mărfuri pentru a completa un sortiment de mărfuri produse în ţara de import, limitîndu-se la un beneficiu/profit redus în scopul menţinerii </w:t>
            </w:r>
            <w:r w:rsidRPr="001B595E">
              <w:rPr>
                <w:rFonts w:ascii="Times New Roman" w:eastAsia="Times New Roman" w:hAnsi="Times New Roman" w:cs="Times New Roman"/>
                <w:color w:val="000000" w:themeColor="text1"/>
                <w:sz w:val="20"/>
                <w:szCs w:val="20"/>
                <w:lang w:val="ro-RO"/>
              </w:rPr>
              <w:lastRenderedPageBreak/>
              <w:t xml:space="preserve">competitivităţii. Dacă cifrele beneficiilor şi cheltuielilor generale comunicate de producător nu sînt compatibile cu cele care corespund vînzărilor de mărfuri de aceeaşi clasă şi de acelaşi tip cu marfa evaluată, fabricate de producător cu destinaţia ţării de import, volumul beneficiilor şi cheltuielilor generale se va baza pe informaţii corespunzătoare, altele decît cele care au fost furnizate de producător sau în numele acestuia. </w:t>
            </w:r>
          </w:p>
          <w:p w14:paraId="4A1135B5"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5. În cazul în care, la determinarea valorii calculate a unei mărfi, se folosesc alte informaţii decît cele furnizate de producător ori în numele acestuia, autoritatea vamală a ţării de import îi comunică declarantului, la cererea acestuia, sursa informaţiilor, datele folosite şi calculele efectuate în baza acestor date, sub rezerva prevederilor că informaţia prezentată de declarant la anunţarea valorii în vamă a mărfii constituie secret comercial, poate fi utilizată de autoritatea vamală exclusiv în scopuri vamale şi nu poate fi transmisă terţelor, cu excepţia cazurilor prevăzute de legislaţie. art.8 alin.(4). </w:t>
            </w:r>
          </w:p>
          <w:p w14:paraId="11462C5C"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7. Pentru a determina dacă anumite mărfuri sînt "de aceeaşi clasă sau de acelaşi tip" cu alte mărfuri, se va ţine seama în fiecare caz de circumstanţe concrete. Pentru a determina cuantmul profitului conform prevederilor art.80 (3) pct. 4) lit.b), se va proceda la examinarea vînzărilor de mărfuri pentru export, cu destinaţia ţării de import, din grupa sau din categoria cea mai restrînsă din care face parte marfa evaluată şi pentru care informaţiile necesare pot fi prezentate. În sensul art.80, "mărfurile de aceeaşi clasă sau de acelaşi tip" trebuie să provină din aceeaşi ţară din care provine marfa evaluată. </w:t>
            </w:r>
          </w:p>
          <w:p w14:paraId="4C208376"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i/>
                <w:iCs/>
                <w:color w:val="000000" w:themeColor="text1"/>
                <w:sz w:val="20"/>
                <w:szCs w:val="20"/>
                <w:lang w:val="ro-RO"/>
              </w:rPr>
              <w:t>la articolul 84</w:t>
            </w:r>
            <w:r w:rsidRPr="001B595E">
              <w:rPr>
                <w:rFonts w:ascii="Times New Roman" w:eastAsia="Times New Roman" w:hAnsi="Times New Roman" w:cs="Times New Roman"/>
                <w:color w:val="000000" w:themeColor="text1"/>
                <w:sz w:val="20"/>
                <w:szCs w:val="20"/>
                <w:lang w:val="ro-RO"/>
              </w:rPr>
              <w:t xml:space="preserve"> </w:t>
            </w:r>
          </w:p>
          <w:p w14:paraId="16602EFF"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1. Metodele de determinare a valorii în vamă, conform art.84, trebuie să fie cele specificate la art.72 și la art.80 alin.(3), dar o flexibilitate rezonabilă în aplicarea acestor metode ar fi conformă obiectivelor şi prevederilor acestui articol. </w:t>
            </w:r>
          </w:p>
          <w:p w14:paraId="02F79A0C"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3. Flexibilitatea rezonabilă este aplicabilă, de exemplu, în următoarele situații, care nu sunt exhaustive: </w:t>
            </w:r>
          </w:p>
          <w:p w14:paraId="6FDD74AE"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a) prevederii conform căreia mărfurile identice (similare) ar trebui să fie exportate foarte aproape de momentul sau la momentul exportului mărfii evaluate; </w:t>
            </w:r>
          </w:p>
          <w:p w14:paraId="1DD22B81"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b) folosirii valorii mărfurilor identice (similare) importate, produse în altă ţară decît ţara de export a mărfii evaluate, drept bază pentru valoarea în vamă;</w:t>
            </w:r>
          </w:p>
          <w:p w14:paraId="22DBBAD3"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 xml:space="preserve">c) utilizării valorii în vamă a mărfurilor identice (similare) importate, determinate prin aplicarea prevederilor art.82 sau 83; </w:t>
            </w:r>
          </w:p>
          <w:p w14:paraId="629AE4A7"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d) prevederii conform căreia mărfurile ar trebui să fie vîndute în starea în care au fost importate în sensul art.82 alin.(1);</w:t>
            </w:r>
          </w:p>
          <w:p w14:paraId="6B42B6C1" w14:textId="77777777" w:rsidR="00CE41F4" w:rsidRPr="001B595E" w:rsidRDefault="00CE41F4" w:rsidP="003769CE">
            <w:pPr>
              <w:spacing w:after="0" w:line="240" w:lineRule="auto"/>
              <w:ind w:firstLine="567"/>
              <w:jc w:val="both"/>
              <w:rPr>
                <w:rFonts w:ascii="Times New Roman" w:eastAsia="Times New Roman" w:hAnsi="Times New Roman" w:cs="Times New Roman"/>
                <w:color w:val="000000" w:themeColor="text1"/>
                <w:sz w:val="20"/>
                <w:szCs w:val="20"/>
                <w:lang w:val="ro-RO"/>
              </w:rPr>
            </w:pPr>
            <w:r w:rsidRPr="001B595E">
              <w:rPr>
                <w:rFonts w:ascii="Times New Roman" w:eastAsia="Times New Roman" w:hAnsi="Times New Roman" w:cs="Times New Roman"/>
                <w:color w:val="000000" w:themeColor="text1"/>
                <w:sz w:val="20"/>
                <w:szCs w:val="20"/>
                <w:lang w:val="ro-RO"/>
              </w:rPr>
              <w:t>e) prevederii conform căreia mărfurile ar trebui să fie vîndute nu mai tîrziu de 90 de zile de la data importului în sensul art.82 alin.(2).</w:t>
            </w:r>
          </w:p>
        </w:tc>
      </w:tr>
    </w:tbl>
    <w:p w14:paraId="3D7D5A57" w14:textId="77777777" w:rsidR="00CE41F4" w:rsidRPr="001B595E" w:rsidRDefault="00CE41F4" w:rsidP="001A02E9">
      <w:pPr>
        <w:contextualSpacing/>
        <w:jc w:val="both"/>
        <w:rPr>
          <w:rFonts w:ascii="Times New Roman" w:eastAsia="Calibri" w:hAnsi="Times New Roman" w:cs="Times New Roman"/>
          <w:color w:val="000000" w:themeColor="text1"/>
          <w:sz w:val="24"/>
          <w:szCs w:val="24"/>
          <w:highlight w:val="cyan"/>
          <w:lang w:val="en-US"/>
        </w:rPr>
      </w:pPr>
    </w:p>
    <w:p w14:paraId="1BE8A074" w14:textId="77777777" w:rsidR="000B498D" w:rsidRPr="001B595E" w:rsidRDefault="000B498D" w:rsidP="00535BAB">
      <w:pPr>
        <w:jc w:val="center"/>
        <w:rPr>
          <w:rFonts w:ascii="Times New Roman" w:eastAsia="Calibri" w:hAnsi="Times New Roman" w:cs="Times New Roman"/>
          <w:b/>
          <w:color w:val="000000" w:themeColor="text1"/>
          <w:sz w:val="24"/>
          <w:szCs w:val="24"/>
          <w:lang w:val="en-GB"/>
        </w:rPr>
      </w:pPr>
    </w:p>
    <w:p w14:paraId="493D3F09" w14:textId="2909F1D1" w:rsidR="000B498D" w:rsidRPr="001B595E" w:rsidRDefault="000B498D" w:rsidP="000B498D">
      <w:pPr>
        <w:spacing w:after="0" w:line="240" w:lineRule="auto"/>
        <w:ind w:right="540"/>
        <w:jc w:val="right"/>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Anexa nr.12</w:t>
      </w:r>
    </w:p>
    <w:p w14:paraId="4DA80D1E" w14:textId="56100854" w:rsidR="000B498D" w:rsidRPr="001B595E" w:rsidRDefault="000B498D" w:rsidP="000B498D">
      <w:pPr>
        <w:spacing w:after="0" w:line="240" w:lineRule="auto"/>
        <w:ind w:firstLine="567"/>
        <w:jc w:val="right"/>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la Regulamentul de punere în aplicare a Codului vamal nr.95/2021</w:t>
      </w:r>
    </w:p>
    <w:p w14:paraId="401C70EE" w14:textId="1E254250" w:rsidR="000B498D" w:rsidRPr="001B595E" w:rsidRDefault="000B498D" w:rsidP="000B498D">
      <w:pPr>
        <w:spacing w:after="0" w:line="240" w:lineRule="auto"/>
        <w:ind w:firstLine="567"/>
        <w:jc w:val="right"/>
        <w:rPr>
          <w:rFonts w:ascii="Times New Roman" w:eastAsia="Calibri" w:hAnsi="Times New Roman" w:cs="Times New Roman"/>
          <w:color w:val="000000" w:themeColor="text1"/>
          <w:sz w:val="24"/>
          <w:szCs w:val="24"/>
          <w:lang w:val="en-US"/>
        </w:rPr>
      </w:pPr>
    </w:p>
    <w:p w14:paraId="4E9F3812" w14:textId="77777777" w:rsidR="000B498D" w:rsidRPr="001B595E" w:rsidRDefault="000B498D" w:rsidP="000B498D">
      <w:pPr>
        <w:ind w:firstLine="708"/>
        <w:jc w:val="center"/>
        <w:rPr>
          <w:rFonts w:ascii="Times New Roman" w:hAnsi="Times New Roman" w:cs="Times New Roman"/>
          <w:b/>
          <w:color w:val="000000" w:themeColor="text1"/>
          <w:sz w:val="24"/>
          <w:szCs w:val="24"/>
        </w:rPr>
      </w:pPr>
      <w:r w:rsidRPr="001B595E">
        <w:rPr>
          <w:rFonts w:ascii="Times New Roman" w:hAnsi="Times New Roman" w:cs="Times New Roman"/>
          <w:b/>
          <w:color w:val="000000" w:themeColor="text1"/>
          <w:sz w:val="24"/>
          <w:szCs w:val="24"/>
        </w:rPr>
        <w:t>ANGAJAMENTUL GARANTULUI – GARANȚIE IZOLATĂ</w:t>
      </w:r>
    </w:p>
    <w:p w14:paraId="4D36DCF6" w14:textId="77777777" w:rsidR="000B498D" w:rsidRPr="001B595E" w:rsidRDefault="000B498D" w:rsidP="000B498D">
      <w:pPr>
        <w:jc w:val="both"/>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I. Angajamentul garantului</w:t>
      </w:r>
    </w:p>
    <w:p w14:paraId="4CC79BB7"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1 ........    </w:t>
      </w:r>
      <w:r w:rsidRPr="001B595E">
        <w:rPr>
          <w:rFonts w:ascii="Times New Roman" w:hAnsi="Times New Roman" w:cs="Times New Roman"/>
          <w:color w:val="000000" w:themeColor="text1"/>
          <w:sz w:val="28"/>
          <w:szCs w:val="28"/>
          <w:vertAlign w:val="superscript"/>
        </w:rPr>
        <w:t xml:space="preserve">1) </w:t>
      </w:r>
      <w:r w:rsidRPr="001B595E">
        <w:rPr>
          <w:rFonts w:ascii="Times New Roman" w:hAnsi="Times New Roman" w:cs="Times New Roman"/>
          <w:color w:val="000000" w:themeColor="text1"/>
          <w:sz w:val="28"/>
          <w:szCs w:val="28"/>
        </w:rPr>
        <w:t xml:space="preserve"> (denumit în continuare-Garant)……………………………….………….</w:t>
      </w:r>
    </w:p>
    <w:p w14:paraId="20AD86DC"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w:t>
      </w:r>
    </w:p>
    <w:p w14:paraId="3C1B756C"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adresa </w:t>
      </w:r>
      <w:r w:rsidRPr="001B595E">
        <w:rPr>
          <w:rFonts w:ascii="Times New Roman" w:hAnsi="Times New Roman" w:cs="Times New Roman"/>
          <w:color w:val="000000" w:themeColor="text1"/>
          <w:sz w:val="28"/>
          <w:szCs w:val="28"/>
          <w:vertAlign w:val="superscript"/>
        </w:rPr>
        <w:t>(2)</w:t>
      </w:r>
      <w:r w:rsidRPr="001B595E">
        <w:rPr>
          <w:rFonts w:ascii="Times New Roman" w:hAnsi="Times New Roman" w:cs="Times New Roman"/>
          <w:color w:val="000000" w:themeColor="text1"/>
          <w:sz w:val="28"/>
          <w:szCs w:val="28"/>
        </w:rPr>
        <w:t xml:space="preserve"> ……..………………………………………………..…………..</w:t>
      </w:r>
    </w:p>
    <w:p w14:paraId="04747F5D"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w:t>
      </w:r>
    </w:p>
    <w:p w14:paraId="0446BF12"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 constitui garant solidar la biroul vamal competent pînă la o valoare maximă de ……………………………………...………………….</w:t>
      </w:r>
    </w:p>
    <w:p w14:paraId="291CD66E"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favoarea Serviciului Vamal al Rebublicii Moldova pentru orice sumă pentru care persoana care furnizează prezenta garanție</w:t>
      </w:r>
      <w:r w:rsidRPr="001B595E">
        <w:rPr>
          <w:rFonts w:ascii="Times New Roman" w:hAnsi="Times New Roman" w:cs="Times New Roman"/>
          <w:color w:val="000000" w:themeColor="text1"/>
          <w:sz w:val="28"/>
          <w:szCs w:val="28"/>
          <w:vertAlign w:val="superscript"/>
        </w:rPr>
        <w:t>(3)</w:t>
      </w:r>
      <w:r w:rsidRPr="001B595E">
        <w:rPr>
          <w:rFonts w:ascii="Times New Roman" w:hAnsi="Times New Roman" w:cs="Times New Roman"/>
          <w:color w:val="000000" w:themeColor="text1"/>
          <w:sz w:val="28"/>
          <w:szCs w:val="28"/>
        </w:rPr>
        <w:t>:</w:t>
      </w:r>
    </w:p>
    <w:p w14:paraId="525AF8FA"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w:t>
      </w:r>
    </w:p>
    <w:p w14:paraId="070E5F72"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poate fi sau deveni debitor față de Serviciul Vamal cu  datoria constituită din drepturile de import și alte taxe aplicabile mărfurilor descrise mai jos, acoperite de următoarea operațiune vamală </w:t>
      </w:r>
      <w:r w:rsidRPr="001B595E">
        <w:rPr>
          <w:rFonts w:ascii="Times New Roman" w:hAnsi="Times New Roman" w:cs="Times New Roman"/>
          <w:color w:val="000000" w:themeColor="text1"/>
          <w:sz w:val="28"/>
          <w:szCs w:val="28"/>
          <w:vertAlign w:val="superscript"/>
        </w:rPr>
        <w:t xml:space="preserve">(4) </w:t>
      </w:r>
      <w:r w:rsidRPr="001B595E">
        <w:rPr>
          <w:rFonts w:ascii="Times New Roman" w:hAnsi="Times New Roman" w:cs="Times New Roman"/>
          <w:color w:val="000000" w:themeColor="text1"/>
          <w:sz w:val="28"/>
          <w:szCs w:val="28"/>
        </w:rPr>
        <w:t>:</w:t>
      </w:r>
    </w:p>
    <w:p w14:paraId="4D705CF9"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w:t>
      </w:r>
    </w:p>
    <w:p w14:paraId="6AAB9E03"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w:t>
      </w:r>
    </w:p>
    <w:p w14:paraId="54D9C5F6"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Descrierea mărfurilor:</w:t>
      </w:r>
    </w:p>
    <w:p w14:paraId="418C4549"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w:t>
      </w:r>
    </w:p>
    <w:p w14:paraId="3D4ACFF8"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w:t>
      </w:r>
    </w:p>
    <w:p w14:paraId="7A193DBF" w14:textId="77777777" w:rsidR="000B498D" w:rsidRPr="001B595E" w:rsidRDefault="000B498D" w:rsidP="000B498D">
      <w:pPr>
        <w:jc w:val="both"/>
        <w:rPr>
          <w:rFonts w:ascii="Times New Roman" w:hAnsi="Times New Roman" w:cs="Times New Roman"/>
          <w:color w:val="000000" w:themeColor="text1"/>
          <w:sz w:val="28"/>
          <w:szCs w:val="28"/>
        </w:rPr>
      </w:pPr>
    </w:p>
    <w:p w14:paraId="3562D4BA"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2. Garantul se obligă  să plătească , la prima cerere scrisă a autorităților competente, plata sumelor cerute fără a putea amîna plata dincolo de termenul  de 30 de zile de la data cererii sumelor solicitate, în afară de cazul în care eu sau orice altă persoană interesată stabilesc/stabilește, înaintea expirării acestui termen, într-un mod considerat satisfăcător de autoritățile vamale, că regimul special, altul decît regimul de destinație finală, a fost descărcat, că supravegherea vamală a mărfurilor în regim de destinație finală sau depozitarea temporară s-a încheiat în mod corect sau, în cazul altor operațiuni decît regimurile speciale și depozitarea temporară, că situația mărfurilor a fost regularizată.</w:t>
      </w:r>
    </w:p>
    <w:p w14:paraId="2B87C5A7"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Autoritățile competente pot, la cererea garantului  și pentru motive recunoscute ca fiind valabile, să prelungească, dincolo de termenul de 30 de zile de la data cererii de plată, termenul în care garantul  este obligat să efectueze plata sumelor cerute. Cheltuielile generate de acordarea acestui termen suplimentar, în  special majorări de întîrziere și/sau dobînzi, trebuie să fie calculate astfel încît cuantumul lor să fie echivalent cu cel care ar fi perceput în circumstanțe similare pe piața monetară sau financiară a Republicii Moldova .</w:t>
      </w:r>
    </w:p>
    <w:p w14:paraId="12B66898"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3. Prezentul angajament este valabil începînd cu data aprobării sale de către biroul vamal competent. Garantul rămîne răspunzător de plata oricărei datorii vamale, care apare în timpul operațiunii vamale la care se referă prezentul angajament și care a început înainte de data întrării în vigoare a oricărei revocări sau anulări a  garanției, chiar dacă cererea de plată a fost făcută ulterior.</w:t>
      </w:r>
    </w:p>
    <w:p w14:paraId="7AD74949"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4. În sensul prezentului angajament, garantul prezintă adresa de comunicare:  </w:t>
      </w:r>
    </w:p>
    <w:tbl>
      <w:tblPr>
        <w:tblStyle w:val="TableGrid"/>
        <w:tblW w:w="0" w:type="auto"/>
        <w:tblLook w:val="04A0" w:firstRow="1" w:lastRow="0" w:firstColumn="1" w:lastColumn="0" w:noHBand="0" w:noVBand="1"/>
      </w:tblPr>
      <w:tblGrid>
        <w:gridCol w:w="1271"/>
        <w:gridCol w:w="8074"/>
      </w:tblGrid>
      <w:tr w:rsidR="001B595E" w:rsidRPr="001B595E" w14:paraId="5B73EAA9" w14:textId="77777777" w:rsidTr="003769CE">
        <w:tc>
          <w:tcPr>
            <w:tcW w:w="1271" w:type="dxa"/>
          </w:tcPr>
          <w:p w14:paraId="30236CF5"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n/o</w:t>
            </w:r>
          </w:p>
        </w:tc>
        <w:tc>
          <w:tcPr>
            <w:tcW w:w="8074" w:type="dxa"/>
          </w:tcPr>
          <w:p w14:paraId="5A17BB29"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Numele și prenumele, sau denumirea societății, si adresa completă</w:t>
            </w:r>
          </w:p>
        </w:tc>
      </w:tr>
      <w:tr w:rsidR="001B595E" w:rsidRPr="001B595E" w14:paraId="6BE6E7F5" w14:textId="77777777" w:rsidTr="003769CE">
        <w:tc>
          <w:tcPr>
            <w:tcW w:w="1271" w:type="dxa"/>
          </w:tcPr>
          <w:p w14:paraId="08FE3C46" w14:textId="77777777" w:rsidR="000B498D" w:rsidRPr="001B595E" w:rsidRDefault="000B498D" w:rsidP="000B498D">
            <w:pPr>
              <w:jc w:val="both"/>
              <w:rPr>
                <w:rFonts w:ascii="Times New Roman" w:hAnsi="Times New Roman" w:cs="Times New Roman"/>
                <w:color w:val="000000" w:themeColor="text1"/>
                <w:sz w:val="28"/>
                <w:szCs w:val="28"/>
                <w:vertAlign w:val="superscript"/>
              </w:rPr>
            </w:pPr>
          </w:p>
        </w:tc>
        <w:tc>
          <w:tcPr>
            <w:tcW w:w="8074" w:type="dxa"/>
          </w:tcPr>
          <w:p w14:paraId="1C5B0BF8" w14:textId="77777777" w:rsidR="000B498D" w:rsidRPr="001B595E" w:rsidRDefault="000B498D" w:rsidP="000B498D">
            <w:pPr>
              <w:jc w:val="both"/>
              <w:rPr>
                <w:rFonts w:ascii="Times New Roman" w:hAnsi="Times New Roman" w:cs="Times New Roman"/>
                <w:color w:val="000000" w:themeColor="text1"/>
                <w:sz w:val="28"/>
                <w:szCs w:val="28"/>
                <w:vertAlign w:val="superscript"/>
              </w:rPr>
            </w:pPr>
          </w:p>
        </w:tc>
      </w:tr>
      <w:tr w:rsidR="000B498D" w:rsidRPr="001B595E" w14:paraId="67ACF903" w14:textId="77777777" w:rsidTr="003769CE">
        <w:tc>
          <w:tcPr>
            <w:tcW w:w="1271" w:type="dxa"/>
          </w:tcPr>
          <w:p w14:paraId="145D8B0E" w14:textId="77777777" w:rsidR="000B498D" w:rsidRPr="001B595E" w:rsidRDefault="000B498D" w:rsidP="000B498D">
            <w:pPr>
              <w:jc w:val="both"/>
              <w:rPr>
                <w:rFonts w:ascii="Times New Roman" w:hAnsi="Times New Roman" w:cs="Times New Roman"/>
                <w:color w:val="000000" w:themeColor="text1"/>
                <w:sz w:val="28"/>
                <w:szCs w:val="28"/>
                <w:vertAlign w:val="superscript"/>
              </w:rPr>
            </w:pPr>
          </w:p>
        </w:tc>
        <w:tc>
          <w:tcPr>
            <w:tcW w:w="8074" w:type="dxa"/>
          </w:tcPr>
          <w:p w14:paraId="63AC6509" w14:textId="77777777" w:rsidR="000B498D" w:rsidRPr="001B595E" w:rsidRDefault="000B498D" w:rsidP="000B498D">
            <w:pPr>
              <w:jc w:val="both"/>
              <w:rPr>
                <w:rFonts w:ascii="Times New Roman" w:hAnsi="Times New Roman" w:cs="Times New Roman"/>
                <w:color w:val="000000" w:themeColor="text1"/>
                <w:sz w:val="28"/>
                <w:szCs w:val="28"/>
                <w:vertAlign w:val="superscript"/>
              </w:rPr>
            </w:pPr>
          </w:p>
        </w:tc>
      </w:tr>
    </w:tbl>
    <w:p w14:paraId="71D9D3C2" w14:textId="77777777" w:rsidR="000B498D" w:rsidRPr="001B595E" w:rsidRDefault="000B498D" w:rsidP="000B498D">
      <w:pPr>
        <w:jc w:val="both"/>
        <w:rPr>
          <w:rFonts w:ascii="Times New Roman" w:hAnsi="Times New Roman" w:cs="Times New Roman"/>
          <w:color w:val="000000" w:themeColor="text1"/>
          <w:sz w:val="28"/>
          <w:szCs w:val="28"/>
        </w:rPr>
      </w:pPr>
    </w:p>
    <w:p w14:paraId="4C9DBA5A"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Garantul recunoaște că toată corespondența, avizele și toate formalitățile sau procedurile referitoare la prezentul angajament, adresate sau efectuate în scris la una dintre adresele mele de serviciu, sunt acceptate ca fiindu-mi remise cum se cuvine.</w:t>
      </w:r>
    </w:p>
    <w:p w14:paraId="5A02F8B8"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Garantul recunoaște competența instanțelor din localitățile în care are o adresă de comunicare.</w:t>
      </w:r>
    </w:p>
    <w:p w14:paraId="3F0C8582"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Garantul se angajează să mențină adresa de comunicare sau, dacă este obligat să modifice una sau mai multe dintre adresele de comunicare, să informeze în prealabil biroul de garanție în legătură cu acest lucru.</w:t>
      </w:r>
    </w:p>
    <w:p w14:paraId="5E6A9DD2" w14:textId="77777777" w:rsidR="000B498D" w:rsidRPr="001B595E" w:rsidRDefault="000B498D" w:rsidP="000B498D">
      <w:pPr>
        <w:jc w:val="both"/>
        <w:rPr>
          <w:rFonts w:ascii="Times New Roman" w:hAnsi="Times New Roman" w:cs="Times New Roman"/>
          <w:color w:val="000000" w:themeColor="text1"/>
          <w:sz w:val="28"/>
          <w:szCs w:val="28"/>
        </w:rPr>
      </w:pPr>
    </w:p>
    <w:p w14:paraId="3B357A13"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Întocmit la ……………………………….. în data de ……………………………….</w:t>
      </w:r>
    </w:p>
    <w:p w14:paraId="0D98FD40"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w:t>
      </w:r>
    </w:p>
    <w:p w14:paraId="41384BA1" w14:textId="77777777" w:rsidR="000B498D" w:rsidRPr="001B595E" w:rsidRDefault="000B498D" w:rsidP="000B498D">
      <w:pPr>
        <w:jc w:val="center"/>
        <w:rPr>
          <w:rFonts w:ascii="Times New Roman" w:hAnsi="Times New Roman" w:cs="Times New Roman"/>
          <w:color w:val="000000" w:themeColor="text1"/>
          <w:sz w:val="20"/>
          <w:szCs w:val="20"/>
          <w:vertAlign w:val="superscript"/>
        </w:rPr>
      </w:pPr>
      <w:r w:rsidRPr="001B595E">
        <w:rPr>
          <w:rFonts w:ascii="Times New Roman" w:hAnsi="Times New Roman" w:cs="Times New Roman"/>
          <w:color w:val="000000" w:themeColor="text1"/>
          <w:sz w:val="20"/>
          <w:szCs w:val="20"/>
        </w:rPr>
        <w:lastRenderedPageBreak/>
        <w:t>(Semnătura)</w:t>
      </w:r>
      <w:r w:rsidRPr="001B595E">
        <w:rPr>
          <w:rFonts w:ascii="Times New Roman" w:hAnsi="Times New Roman" w:cs="Times New Roman"/>
          <w:color w:val="000000" w:themeColor="text1"/>
          <w:sz w:val="20"/>
          <w:szCs w:val="20"/>
          <w:vertAlign w:val="superscript"/>
        </w:rPr>
        <w:t>(5)</w:t>
      </w:r>
    </w:p>
    <w:p w14:paraId="27BA2EFD" w14:textId="77777777" w:rsidR="000B498D" w:rsidRPr="001B595E" w:rsidRDefault="000B498D" w:rsidP="000B498D">
      <w:pPr>
        <w:jc w:val="both"/>
        <w:rPr>
          <w:rFonts w:ascii="Times New Roman" w:hAnsi="Times New Roman" w:cs="Times New Roman"/>
          <w:color w:val="000000" w:themeColor="text1"/>
          <w:sz w:val="28"/>
          <w:szCs w:val="28"/>
        </w:rPr>
      </w:pPr>
    </w:p>
    <w:p w14:paraId="2CA96F09" w14:textId="77777777" w:rsidR="000B498D" w:rsidRPr="001B595E" w:rsidRDefault="000B498D" w:rsidP="000B498D">
      <w:pPr>
        <w:jc w:val="both"/>
        <w:rPr>
          <w:rFonts w:ascii="Times New Roman" w:hAnsi="Times New Roman" w:cs="Times New Roman"/>
          <w:color w:val="000000" w:themeColor="text1"/>
          <w:sz w:val="28"/>
          <w:szCs w:val="28"/>
        </w:rPr>
      </w:pPr>
    </w:p>
    <w:p w14:paraId="7B157EEA" w14:textId="77777777" w:rsidR="000B498D" w:rsidRPr="001B595E" w:rsidRDefault="000B498D" w:rsidP="000B498D">
      <w:pPr>
        <w:jc w:val="both"/>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II. Aprobarea de către biroul de garanție</w:t>
      </w:r>
    </w:p>
    <w:p w14:paraId="02B2BE43"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Biroul de garanție …………………………………………...……………………….</w:t>
      </w:r>
    </w:p>
    <w:p w14:paraId="1E39CF82" w14:textId="77777777" w:rsidR="000B498D" w:rsidRPr="001B595E" w:rsidRDefault="000B498D" w:rsidP="000B498D">
      <w:pPr>
        <w:jc w:val="both"/>
        <w:rPr>
          <w:rFonts w:ascii="Times New Roman" w:hAnsi="Times New Roman" w:cs="Times New Roman"/>
          <w:color w:val="000000" w:themeColor="text1"/>
          <w:sz w:val="28"/>
          <w:szCs w:val="28"/>
        </w:rPr>
      </w:pPr>
    </w:p>
    <w:p w14:paraId="2ADA666D"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Angajamentul garantului a fost aprobat la data de …………… pentru a acoperi operațiunea vamală efectuată în temeiul declarației vamale/declarației de depozitare temporară</w:t>
      </w:r>
    </w:p>
    <w:p w14:paraId="179836EC" w14:textId="77777777" w:rsidR="000B498D" w:rsidRPr="001B595E" w:rsidRDefault="000B498D" w:rsidP="000B498D">
      <w:pPr>
        <w:jc w:val="both"/>
        <w:rPr>
          <w:rFonts w:ascii="Times New Roman" w:hAnsi="Times New Roman" w:cs="Times New Roman"/>
          <w:color w:val="000000" w:themeColor="text1"/>
          <w:sz w:val="28"/>
          <w:szCs w:val="28"/>
          <w:vertAlign w:val="superscript"/>
        </w:rPr>
      </w:pPr>
      <w:r w:rsidRPr="001B595E">
        <w:rPr>
          <w:rFonts w:ascii="Times New Roman" w:hAnsi="Times New Roman" w:cs="Times New Roman"/>
          <w:color w:val="000000" w:themeColor="text1"/>
          <w:sz w:val="28"/>
          <w:szCs w:val="28"/>
        </w:rPr>
        <w:t xml:space="preserve">nr. ……………………….. din …………………………..……………………….. </w:t>
      </w:r>
      <w:r w:rsidRPr="001B595E">
        <w:rPr>
          <w:rFonts w:ascii="Times New Roman" w:hAnsi="Times New Roman" w:cs="Times New Roman"/>
          <w:color w:val="000000" w:themeColor="text1"/>
          <w:sz w:val="28"/>
          <w:szCs w:val="28"/>
          <w:vertAlign w:val="superscript"/>
        </w:rPr>
        <w:t>(6)</w:t>
      </w:r>
    </w:p>
    <w:p w14:paraId="457FAE9C" w14:textId="77777777" w:rsidR="000B498D" w:rsidRPr="001B595E" w:rsidRDefault="000B498D" w:rsidP="000B498D">
      <w:pPr>
        <w:rPr>
          <w:rFonts w:ascii="Times New Roman" w:hAnsi="Times New Roman" w:cs="Times New Roman"/>
          <w:color w:val="000000" w:themeColor="text1"/>
          <w:sz w:val="28"/>
          <w:szCs w:val="28"/>
          <w:vertAlign w:val="superscript"/>
        </w:rPr>
      </w:pPr>
    </w:p>
    <w:p w14:paraId="4E5A7D53" w14:textId="77777777" w:rsidR="000B498D" w:rsidRPr="001B595E" w:rsidRDefault="000B498D" w:rsidP="000B498D">
      <w:pPr>
        <w:jc w:val="center"/>
        <w:rPr>
          <w:rFonts w:ascii="Times New Roman" w:hAnsi="Times New Roman" w:cs="Times New Roman"/>
          <w:color w:val="000000" w:themeColor="text1"/>
          <w:sz w:val="28"/>
          <w:szCs w:val="28"/>
          <w:vertAlign w:val="superscript"/>
        </w:rPr>
      </w:pPr>
      <w:r w:rsidRPr="001B595E">
        <w:rPr>
          <w:rFonts w:ascii="Times New Roman" w:hAnsi="Times New Roman" w:cs="Times New Roman"/>
          <w:color w:val="000000" w:themeColor="text1"/>
          <w:sz w:val="28"/>
          <w:szCs w:val="28"/>
          <w:vertAlign w:val="superscript"/>
        </w:rPr>
        <w:t>(Ștampila și semnătura)</w:t>
      </w:r>
    </w:p>
    <w:p w14:paraId="0086AD27" w14:textId="77777777" w:rsidR="000B498D" w:rsidRPr="001B595E" w:rsidRDefault="000B498D" w:rsidP="000B498D">
      <w:pPr>
        <w:pBdr>
          <w:bottom w:val="single" w:sz="12" w:space="1" w:color="auto"/>
        </w:pBdr>
        <w:jc w:val="center"/>
        <w:rPr>
          <w:rFonts w:ascii="Times New Roman" w:hAnsi="Times New Roman" w:cs="Times New Roman"/>
          <w:color w:val="000000" w:themeColor="text1"/>
          <w:sz w:val="28"/>
          <w:szCs w:val="28"/>
          <w:vertAlign w:val="superscript"/>
        </w:rPr>
      </w:pPr>
    </w:p>
    <w:p w14:paraId="49AD5608" w14:textId="77777777" w:rsidR="000B498D" w:rsidRPr="001B595E" w:rsidRDefault="000B498D" w:rsidP="000B498D">
      <w:pPr>
        <w:rPr>
          <w:rFonts w:ascii="Times New Roman" w:hAnsi="Times New Roman" w:cs="Times New Roman"/>
          <w:color w:val="000000" w:themeColor="text1"/>
        </w:rPr>
      </w:pPr>
      <w:r w:rsidRPr="001B595E">
        <w:rPr>
          <w:rFonts w:ascii="Times New Roman" w:hAnsi="Times New Roman" w:cs="Times New Roman"/>
          <w:color w:val="000000" w:themeColor="text1"/>
        </w:rPr>
        <w:t>(1) Numele și prenumele sau denumirea societății.</w:t>
      </w:r>
    </w:p>
    <w:p w14:paraId="19CA58D6" w14:textId="77777777" w:rsidR="000B498D" w:rsidRPr="001B595E" w:rsidRDefault="000B498D" w:rsidP="000B498D">
      <w:pPr>
        <w:rPr>
          <w:rFonts w:ascii="Times New Roman" w:hAnsi="Times New Roman" w:cs="Times New Roman"/>
          <w:color w:val="000000" w:themeColor="text1"/>
        </w:rPr>
      </w:pPr>
      <w:r w:rsidRPr="001B595E">
        <w:rPr>
          <w:rFonts w:ascii="Times New Roman" w:hAnsi="Times New Roman" w:cs="Times New Roman"/>
          <w:color w:val="000000" w:themeColor="text1"/>
        </w:rPr>
        <w:t>(2) Adresa completă.</w:t>
      </w:r>
    </w:p>
    <w:p w14:paraId="02BEC637" w14:textId="77777777" w:rsidR="000B498D" w:rsidRPr="001B595E" w:rsidRDefault="000B498D" w:rsidP="000B498D">
      <w:pPr>
        <w:rPr>
          <w:rFonts w:ascii="Times New Roman" w:hAnsi="Times New Roman" w:cs="Times New Roman"/>
          <w:color w:val="000000" w:themeColor="text1"/>
        </w:rPr>
      </w:pPr>
      <w:r w:rsidRPr="001B595E">
        <w:rPr>
          <w:rFonts w:ascii="Times New Roman" w:hAnsi="Times New Roman" w:cs="Times New Roman"/>
          <w:color w:val="000000" w:themeColor="text1"/>
        </w:rPr>
        <w:t>(3) Numele și prenumele, sau denumirea societății, și adresa completă a persoanei care furnizează garanția.</w:t>
      </w:r>
    </w:p>
    <w:p w14:paraId="6BC6CF7E" w14:textId="77777777" w:rsidR="000B498D" w:rsidRPr="001B595E" w:rsidRDefault="000B498D" w:rsidP="000B498D">
      <w:pPr>
        <w:rPr>
          <w:rFonts w:ascii="Times New Roman" w:hAnsi="Times New Roman" w:cs="Times New Roman"/>
          <w:color w:val="000000" w:themeColor="text1"/>
        </w:rPr>
      </w:pPr>
      <w:r w:rsidRPr="001B595E">
        <w:rPr>
          <w:rFonts w:ascii="Times New Roman" w:hAnsi="Times New Roman" w:cs="Times New Roman"/>
          <w:color w:val="000000" w:themeColor="text1"/>
        </w:rPr>
        <w:t>(4) A se introduce una dintre următoarele operațiuni vamale:</w:t>
      </w:r>
    </w:p>
    <w:p w14:paraId="451318B9" w14:textId="77777777" w:rsidR="000B498D" w:rsidRPr="001B595E" w:rsidRDefault="000B498D" w:rsidP="000B498D">
      <w:pPr>
        <w:rPr>
          <w:rFonts w:ascii="Times New Roman" w:hAnsi="Times New Roman" w:cs="Times New Roman"/>
          <w:color w:val="000000" w:themeColor="text1"/>
        </w:rPr>
      </w:pPr>
      <w:r w:rsidRPr="001B595E">
        <w:rPr>
          <w:rFonts w:ascii="Times New Roman" w:hAnsi="Times New Roman" w:cs="Times New Roman"/>
          <w:color w:val="000000" w:themeColor="text1"/>
        </w:rPr>
        <w:t>(a) depozitare temporară,</w:t>
      </w:r>
    </w:p>
    <w:p w14:paraId="08A85D08" w14:textId="77777777" w:rsidR="000B498D" w:rsidRPr="001B595E" w:rsidRDefault="000B498D" w:rsidP="000B498D">
      <w:pPr>
        <w:rPr>
          <w:rFonts w:ascii="Times New Roman" w:hAnsi="Times New Roman" w:cs="Times New Roman"/>
          <w:color w:val="000000" w:themeColor="text1"/>
        </w:rPr>
      </w:pPr>
      <w:r w:rsidRPr="001B595E">
        <w:rPr>
          <w:rFonts w:ascii="Times New Roman" w:hAnsi="Times New Roman" w:cs="Times New Roman"/>
          <w:color w:val="000000" w:themeColor="text1"/>
        </w:rPr>
        <w:t>(b) regim de tranzit național,</w:t>
      </w:r>
    </w:p>
    <w:p w14:paraId="3E05BDFE" w14:textId="77777777" w:rsidR="000B498D" w:rsidRPr="001B595E" w:rsidRDefault="000B498D" w:rsidP="000B498D">
      <w:pPr>
        <w:rPr>
          <w:rFonts w:ascii="Times New Roman" w:hAnsi="Times New Roman" w:cs="Times New Roman"/>
          <w:color w:val="000000" w:themeColor="text1"/>
        </w:rPr>
      </w:pPr>
      <w:r w:rsidRPr="001B595E">
        <w:rPr>
          <w:rFonts w:ascii="Times New Roman" w:hAnsi="Times New Roman" w:cs="Times New Roman"/>
          <w:color w:val="000000" w:themeColor="text1"/>
        </w:rPr>
        <w:t>(c) regim de antrepozitare vamală,</w:t>
      </w:r>
    </w:p>
    <w:p w14:paraId="7D569B0D" w14:textId="77777777" w:rsidR="000B498D" w:rsidRPr="001B595E" w:rsidRDefault="000B498D" w:rsidP="000B498D">
      <w:pPr>
        <w:rPr>
          <w:rFonts w:ascii="Times New Roman" w:hAnsi="Times New Roman" w:cs="Times New Roman"/>
          <w:color w:val="000000" w:themeColor="text1"/>
        </w:rPr>
      </w:pPr>
      <w:r w:rsidRPr="001B595E">
        <w:rPr>
          <w:rFonts w:ascii="Times New Roman" w:hAnsi="Times New Roman" w:cs="Times New Roman"/>
          <w:color w:val="000000" w:themeColor="text1"/>
        </w:rPr>
        <w:t>(d) regim de admitere temporară cu scutire totală de taxe la import,</w:t>
      </w:r>
    </w:p>
    <w:p w14:paraId="7E87437F" w14:textId="77777777" w:rsidR="000B498D" w:rsidRPr="001B595E" w:rsidRDefault="000B498D" w:rsidP="000B498D">
      <w:pPr>
        <w:rPr>
          <w:rFonts w:ascii="Times New Roman" w:hAnsi="Times New Roman" w:cs="Times New Roman"/>
          <w:color w:val="000000" w:themeColor="text1"/>
        </w:rPr>
      </w:pPr>
      <w:r w:rsidRPr="001B595E">
        <w:rPr>
          <w:rFonts w:ascii="Times New Roman" w:hAnsi="Times New Roman" w:cs="Times New Roman"/>
          <w:color w:val="000000" w:themeColor="text1"/>
        </w:rPr>
        <w:t>(e)  regim de perfecționare activă,</w:t>
      </w:r>
    </w:p>
    <w:p w14:paraId="2635500E" w14:textId="77777777" w:rsidR="000B498D" w:rsidRPr="001B595E" w:rsidRDefault="000B498D" w:rsidP="000B498D">
      <w:pPr>
        <w:rPr>
          <w:rFonts w:ascii="Times New Roman" w:hAnsi="Times New Roman" w:cs="Times New Roman"/>
          <w:color w:val="000000" w:themeColor="text1"/>
        </w:rPr>
      </w:pPr>
      <w:r w:rsidRPr="001B595E">
        <w:rPr>
          <w:rFonts w:ascii="Times New Roman" w:hAnsi="Times New Roman" w:cs="Times New Roman"/>
          <w:color w:val="000000" w:themeColor="text1"/>
        </w:rPr>
        <w:t>(f) regim de destinație finală,</w:t>
      </w:r>
    </w:p>
    <w:p w14:paraId="664CF8BC" w14:textId="77777777" w:rsidR="000B498D" w:rsidRPr="001B595E" w:rsidRDefault="000B498D" w:rsidP="000B498D">
      <w:pPr>
        <w:rPr>
          <w:rFonts w:ascii="Times New Roman" w:hAnsi="Times New Roman" w:cs="Times New Roman"/>
          <w:color w:val="000000" w:themeColor="text1"/>
        </w:rPr>
      </w:pPr>
      <w:r w:rsidRPr="001B595E">
        <w:rPr>
          <w:rFonts w:ascii="Times New Roman" w:hAnsi="Times New Roman" w:cs="Times New Roman"/>
          <w:color w:val="000000" w:themeColor="text1"/>
        </w:rPr>
        <w:t>(g) punerea în liberă circulație în temeiul unei declarații vamale standard, fără plată amînată,</w:t>
      </w:r>
    </w:p>
    <w:p w14:paraId="31EF215C" w14:textId="77777777" w:rsidR="000B498D" w:rsidRPr="001B595E" w:rsidRDefault="000B498D" w:rsidP="000B498D">
      <w:pPr>
        <w:rPr>
          <w:rFonts w:ascii="Times New Roman" w:hAnsi="Times New Roman" w:cs="Times New Roman"/>
          <w:color w:val="000000" w:themeColor="text1"/>
        </w:rPr>
      </w:pPr>
      <w:r w:rsidRPr="001B595E">
        <w:rPr>
          <w:rFonts w:ascii="Times New Roman" w:hAnsi="Times New Roman" w:cs="Times New Roman"/>
          <w:color w:val="000000" w:themeColor="text1"/>
        </w:rPr>
        <w:t>(h) punerea în liberă circulație în temeiul unei declarații vamale standard, cu plată amînată,</w:t>
      </w:r>
    </w:p>
    <w:p w14:paraId="3DDF90D3" w14:textId="77777777" w:rsidR="000B498D" w:rsidRPr="001B595E" w:rsidRDefault="000B498D" w:rsidP="000B498D">
      <w:pPr>
        <w:rPr>
          <w:rFonts w:ascii="Times New Roman" w:hAnsi="Times New Roman" w:cs="Times New Roman"/>
          <w:color w:val="000000" w:themeColor="text1"/>
        </w:rPr>
      </w:pPr>
      <w:r w:rsidRPr="001B595E">
        <w:rPr>
          <w:rFonts w:ascii="Times New Roman" w:hAnsi="Times New Roman" w:cs="Times New Roman"/>
          <w:color w:val="000000" w:themeColor="text1"/>
        </w:rPr>
        <w:t>(i) regim de admitere temporară cu scutire parțială de taxe la import,</w:t>
      </w:r>
    </w:p>
    <w:p w14:paraId="44C3D6A7" w14:textId="77777777" w:rsidR="000B498D" w:rsidRPr="001B595E" w:rsidRDefault="000B498D" w:rsidP="000B498D">
      <w:pPr>
        <w:rPr>
          <w:rFonts w:ascii="Times New Roman" w:hAnsi="Times New Roman" w:cs="Times New Roman"/>
          <w:color w:val="000000" w:themeColor="text1"/>
        </w:rPr>
      </w:pPr>
      <w:r w:rsidRPr="001B595E">
        <w:rPr>
          <w:rFonts w:ascii="Times New Roman" w:hAnsi="Times New Roman" w:cs="Times New Roman"/>
          <w:color w:val="000000" w:themeColor="text1"/>
        </w:rPr>
        <w:t xml:space="preserve">(j) dacă este vorba despre un alt tip de operațiune, a se preciza. </w:t>
      </w:r>
    </w:p>
    <w:p w14:paraId="280EA301" w14:textId="77777777" w:rsidR="000B498D" w:rsidRPr="001B595E" w:rsidRDefault="000B498D" w:rsidP="000B498D">
      <w:pPr>
        <w:rPr>
          <w:rFonts w:ascii="Times New Roman" w:hAnsi="Times New Roman" w:cs="Times New Roman"/>
          <w:color w:val="000000" w:themeColor="text1"/>
        </w:rPr>
      </w:pPr>
      <w:r w:rsidRPr="001B595E">
        <w:rPr>
          <w:rFonts w:ascii="Times New Roman" w:hAnsi="Times New Roman" w:cs="Times New Roman"/>
          <w:color w:val="000000" w:themeColor="text1"/>
        </w:rPr>
        <w:t>(5) Semnatarul documentului trebuie să scrie de mînă, înainte de semnătură, următoarea mențiune: “Garanție pentru suma de ……….” (se trece suma în litere).</w:t>
      </w:r>
    </w:p>
    <w:p w14:paraId="54902B23" w14:textId="77248527" w:rsidR="000B498D" w:rsidRPr="001B595E" w:rsidRDefault="000B498D" w:rsidP="000B498D">
      <w:pPr>
        <w:rPr>
          <w:rFonts w:ascii="Times New Roman" w:hAnsi="Times New Roman" w:cs="Times New Roman"/>
          <w:color w:val="000000" w:themeColor="text1"/>
        </w:rPr>
      </w:pPr>
      <w:r w:rsidRPr="001B595E">
        <w:rPr>
          <w:rFonts w:ascii="Times New Roman" w:hAnsi="Times New Roman" w:cs="Times New Roman"/>
          <w:color w:val="000000" w:themeColor="text1"/>
        </w:rPr>
        <w:t>(6) A se completa de către biroul unde mărfurile au fost plasate sub regim sau au fost în depozitare temporară.</w:t>
      </w:r>
    </w:p>
    <w:p w14:paraId="4F151A3C" w14:textId="77777777" w:rsidR="000B498D" w:rsidRPr="001B595E" w:rsidRDefault="000B498D" w:rsidP="000B498D">
      <w:pPr>
        <w:rPr>
          <w:rFonts w:ascii="Times New Roman" w:hAnsi="Times New Roman" w:cs="Times New Roman"/>
          <w:color w:val="000000" w:themeColor="text1"/>
        </w:rPr>
      </w:pPr>
    </w:p>
    <w:p w14:paraId="00D4A833" w14:textId="4B456363" w:rsidR="000B498D" w:rsidRPr="001B595E" w:rsidRDefault="000B498D" w:rsidP="000B498D">
      <w:pPr>
        <w:spacing w:after="0" w:line="240" w:lineRule="auto"/>
        <w:ind w:right="540"/>
        <w:jc w:val="right"/>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Anexa nr.13</w:t>
      </w:r>
    </w:p>
    <w:p w14:paraId="79456AF0" w14:textId="77777777" w:rsidR="000B498D" w:rsidRPr="001B595E" w:rsidRDefault="000B498D" w:rsidP="000B498D">
      <w:pPr>
        <w:spacing w:after="0" w:line="240" w:lineRule="auto"/>
        <w:ind w:firstLine="567"/>
        <w:jc w:val="right"/>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la Regulamentul de punere în aplicare a Codului vamal nr.95/2021</w:t>
      </w:r>
    </w:p>
    <w:p w14:paraId="0D54B04F" w14:textId="77777777" w:rsidR="000B498D" w:rsidRPr="001B595E" w:rsidRDefault="000B498D" w:rsidP="000B498D">
      <w:pPr>
        <w:rPr>
          <w:rFonts w:ascii="Times New Roman" w:eastAsia="Calibri" w:hAnsi="Times New Roman" w:cs="Times New Roman"/>
          <w:color w:val="000000" w:themeColor="text1"/>
          <w:sz w:val="24"/>
          <w:szCs w:val="24"/>
        </w:rPr>
      </w:pPr>
    </w:p>
    <w:p w14:paraId="04FC7EF9" w14:textId="77777777" w:rsidR="000B498D" w:rsidRPr="001B595E" w:rsidRDefault="000B498D" w:rsidP="000B498D">
      <w:pPr>
        <w:jc w:val="center"/>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ANGAJAMENTUL GARANTULUI – GARANȚIE IZOLATĂ SUB</w:t>
      </w:r>
    </w:p>
    <w:p w14:paraId="659FD9BE" w14:textId="6F62CF76" w:rsidR="000B498D" w:rsidRPr="001B595E" w:rsidRDefault="000B498D" w:rsidP="000B498D">
      <w:pPr>
        <w:jc w:val="center"/>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FORMĂ DE TITLURI (VOUCHER)</w:t>
      </w:r>
    </w:p>
    <w:p w14:paraId="40712C35" w14:textId="77777777" w:rsidR="000B498D" w:rsidRPr="001B595E" w:rsidRDefault="000B498D" w:rsidP="000B498D">
      <w:pPr>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lastRenderedPageBreak/>
        <w:t>I. Angajamentul garantului</w:t>
      </w:r>
    </w:p>
    <w:p w14:paraId="50B9D375" w14:textId="77777777" w:rsidR="000B498D" w:rsidRPr="001B595E" w:rsidRDefault="000B498D" w:rsidP="000B498D">
      <w:pPr>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 xml:space="preserve">1. </w:t>
      </w:r>
      <w:r w:rsidRPr="001B595E">
        <w:rPr>
          <w:rFonts w:ascii="Times New Roman" w:hAnsi="Times New Roman" w:cs="Times New Roman"/>
          <w:color w:val="000000" w:themeColor="text1"/>
          <w:sz w:val="28"/>
          <w:szCs w:val="28"/>
          <w:vertAlign w:val="superscript"/>
          <w:lang w:val="en-US"/>
        </w:rPr>
        <w:t xml:space="preserve">(1) </w:t>
      </w:r>
      <w:r w:rsidRPr="001B595E">
        <w:rPr>
          <w:rFonts w:ascii="Times New Roman" w:hAnsi="Times New Roman" w:cs="Times New Roman"/>
          <w:color w:val="000000" w:themeColor="text1"/>
          <w:sz w:val="28"/>
          <w:szCs w:val="28"/>
          <w:lang w:val="en-US"/>
        </w:rPr>
        <w:t>…….. (în continuare – garantul)…………………………………….</w:t>
      </w:r>
    </w:p>
    <w:p w14:paraId="03F2000E" w14:textId="77777777" w:rsidR="000B498D" w:rsidRPr="001B595E" w:rsidRDefault="000B498D" w:rsidP="000B498D">
      <w:pPr>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w:t>
      </w:r>
    </w:p>
    <w:p w14:paraId="75F8D6AD" w14:textId="77777777" w:rsidR="000B498D" w:rsidRPr="001B595E" w:rsidRDefault="000B498D" w:rsidP="000B498D">
      <w:pPr>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adresa</w:t>
      </w:r>
      <w:r w:rsidRPr="001B595E">
        <w:rPr>
          <w:rFonts w:ascii="Times New Roman" w:hAnsi="Times New Roman" w:cs="Times New Roman"/>
          <w:color w:val="000000" w:themeColor="text1"/>
          <w:sz w:val="28"/>
          <w:szCs w:val="28"/>
          <w:vertAlign w:val="superscript"/>
          <w:lang w:val="en-US"/>
        </w:rPr>
        <w:t>(2)</w:t>
      </w:r>
      <w:r w:rsidRPr="001B595E">
        <w:rPr>
          <w:rFonts w:ascii="Times New Roman" w:hAnsi="Times New Roman" w:cs="Times New Roman"/>
          <w:color w:val="000000" w:themeColor="text1"/>
          <w:sz w:val="28"/>
          <w:szCs w:val="28"/>
          <w:lang w:val="en-US"/>
        </w:rPr>
        <w:t xml:space="preserve"> ……………………………………………………..</w:t>
      </w:r>
    </w:p>
    <w:p w14:paraId="66509086" w14:textId="77777777" w:rsidR="000B498D" w:rsidRPr="001B595E" w:rsidRDefault="000B498D" w:rsidP="000B498D">
      <w:pPr>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w:t>
      </w:r>
    </w:p>
    <w:p w14:paraId="3BC55140" w14:textId="77777777" w:rsidR="000B498D" w:rsidRPr="001B595E" w:rsidRDefault="000B498D" w:rsidP="000B498D">
      <w:pPr>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mă  constitui garant solidar la biroul vamal competent în favoarea Serviciului Vamal al Rebublicii Moldova pentru orice sumă pentru care titularul regimului poate fi sau deveni  debitor cu datoria datoriei   constituită din drepturile de import și alte taxe aplicabile  în legătură cu importul sau exportul mărfurilor plasate sub regimul de tranzit , cu privire la care garant  s-a  angajat să elibereze titluri de garantie izolată de pîna la maximum 10 000 EUR per titlu.</w:t>
      </w:r>
    </w:p>
    <w:p w14:paraId="1BCAE5A9" w14:textId="77777777" w:rsidR="000B498D" w:rsidRPr="001B595E" w:rsidRDefault="000B498D" w:rsidP="000B498D">
      <w:pPr>
        <w:rPr>
          <w:rFonts w:ascii="Times New Roman" w:hAnsi="Times New Roman" w:cs="Times New Roman"/>
          <w:color w:val="000000" w:themeColor="text1"/>
          <w:sz w:val="28"/>
          <w:szCs w:val="28"/>
          <w:lang w:val="en-US"/>
        </w:rPr>
      </w:pPr>
    </w:p>
    <w:p w14:paraId="51D93CF7" w14:textId="77777777" w:rsidR="000B498D" w:rsidRPr="001B595E" w:rsidRDefault="000B498D" w:rsidP="000B498D">
      <w:pPr>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2.Garantul se obligă să plătească , la prima cerere scrisă a autorităților  componente, plata sumelor cerute fără a putea să o amine cu mai mult de 30 de zile de la data cererii, sumele cerute, în valoare de maximum 10 000 EUR per titlu de garanție izolată, cu excepția cazului în care garantul  sau orice persoană interesată stabilesc/stabileste, înaintea expirării acestui termen, într-un mod considerat satisfăcător de autoritățile competente, că operațiunea a fost descărcată.</w:t>
      </w:r>
    </w:p>
    <w:p w14:paraId="1604AEE4" w14:textId="77777777" w:rsidR="000B498D" w:rsidRPr="001B595E" w:rsidRDefault="000B498D" w:rsidP="000B498D">
      <w:pPr>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Autoritățile competente pot, la cererea garantului  și pentru motive recunoscute ca fiind valabile, să prelungească, dincolo de termenul de 30 de zile de la data depunerii  cererii de plată, termenul în care garantul  se obligă să efectueze plata sumelor cerute.  Cheltuielile generate de acordarea acestui termen suplimentar, în special majorările de întîrziere și/sau dobînzile, trebuie să fie calculate astfel încăt cuantumul lor să fie echivalent cu cel care ar fi perceput în circumstanțe similare pe piața monetară sau financiară a Republicii Moldova.</w:t>
      </w:r>
    </w:p>
    <w:p w14:paraId="4CB62E87" w14:textId="77777777" w:rsidR="000B498D" w:rsidRPr="001B595E" w:rsidRDefault="000B498D" w:rsidP="000B498D">
      <w:pPr>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3.Prezentul angajament este valabil începînd cu data aprobării sale de catre biroul vamal competent. Garantul ramîne răspunzător de plata oricărei datorii  care apare   în timpul operațiunii de tranzit la care se referă prezentul angajament și care a început înainte de data intrării în vigoare a oricărei revocări sau anulări a garantiei, chiar dacă cererea de plata a fost făcută ulterior.</w:t>
      </w:r>
    </w:p>
    <w:p w14:paraId="0423D8BF" w14:textId="77777777" w:rsidR="000B498D" w:rsidRPr="001B595E" w:rsidRDefault="000B498D" w:rsidP="000B498D">
      <w:pPr>
        <w:rPr>
          <w:rFonts w:ascii="Times New Roman" w:hAnsi="Times New Roman" w:cs="Times New Roman"/>
          <w:color w:val="000000" w:themeColor="text1"/>
          <w:sz w:val="28"/>
          <w:szCs w:val="28"/>
          <w:lang w:val="en-US"/>
        </w:rPr>
      </w:pPr>
    </w:p>
    <w:p w14:paraId="6E3ED9D8" w14:textId="77777777" w:rsidR="000B498D" w:rsidRPr="001B595E" w:rsidRDefault="000B498D" w:rsidP="000B498D">
      <w:pPr>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4.In sensul prezentului angajament, garantul prezintă  adresa de comunicare :</w:t>
      </w:r>
    </w:p>
    <w:tbl>
      <w:tblPr>
        <w:tblStyle w:val="TableGrid"/>
        <w:tblW w:w="0" w:type="auto"/>
        <w:tblLook w:val="04A0" w:firstRow="1" w:lastRow="0" w:firstColumn="1" w:lastColumn="0" w:noHBand="0" w:noVBand="1"/>
      </w:tblPr>
      <w:tblGrid>
        <w:gridCol w:w="1980"/>
        <w:gridCol w:w="7365"/>
      </w:tblGrid>
      <w:tr w:rsidR="001B595E" w:rsidRPr="001B595E" w14:paraId="2FAF424A" w14:textId="77777777" w:rsidTr="003769CE">
        <w:tc>
          <w:tcPr>
            <w:tcW w:w="1980" w:type="dxa"/>
          </w:tcPr>
          <w:p w14:paraId="7C383817" w14:textId="77777777" w:rsidR="000B498D" w:rsidRPr="001B595E" w:rsidRDefault="000B498D" w:rsidP="000B498D">
            <w:pPr>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n/o</w:t>
            </w:r>
          </w:p>
        </w:tc>
        <w:tc>
          <w:tcPr>
            <w:tcW w:w="7365" w:type="dxa"/>
          </w:tcPr>
          <w:p w14:paraId="13CCB7AE" w14:textId="77777777" w:rsidR="000B498D" w:rsidRPr="001B595E" w:rsidRDefault="000B498D" w:rsidP="000B498D">
            <w:pPr>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Numele și prenumele, sau denumirea societății, și adresa completă</w:t>
            </w:r>
          </w:p>
        </w:tc>
      </w:tr>
      <w:tr w:rsidR="001B595E" w:rsidRPr="001B595E" w14:paraId="2E5D85BC" w14:textId="77777777" w:rsidTr="003769CE">
        <w:tc>
          <w:tcPr>
            <w:tcW w:w="1980" w:type="dxa"/>
          </w:tcPr>
          <w:p w14:paraId="718ECD92" w14:textId="77777777" w:rsidR="000B498D" w:rsidRPr="001B595E" w:rsidRDefault="000B498D" w:rsidP="000B498D">
            <w:pPr>
              <w:rPr>
                <w:rFonts w:ascii="Times New Roman" w:hAnsi="Times New Roman" w:cs="Times New Roman"/>
                <w:color w:val="000000" w:themeColor="text1"/>
                <w:sz w:val="28"/>
                <w:szCs w:val="28"/>
                <w:vertAlign w:val="superscript"/>
                <w:lang w:val="en-US"/>
              </w:rPr>
            </w:pPr>
          </w:p>
        </w:tc>
        <w:tc>
          <w:tcPr>
            <w:tcW w:w="7365" w:type="dxa"/>
          </w:tcPr>
          <w:p w14:paraId="0E715F31" w14:textId="77777777" w:rsidR="000B498D" w:rsidRPr="001B595E" w:rsidRDefault="000B498D" w:rsidP="000B498D">
            <w:pPr>
              <w:rPr>
                <w:rFonts w:ascii="Times New Roman" w:hAnsi="Times New Roman" w:cs="Times New Roman"/>
                <w:color w:val="000000" w:themeColor="text1"/>
                <w:sz w:val="28"/>
                <w:szCs w:val="28"/>
                <w:vertAlign w:val="superscript"/>
                <w:lang w:val="en-US"/>
              </w:rPr>
            </w:pPr>
          </w:p>
        </w:tc>
      </w:tr>
      <w:tr w:rsidR="001B595E" w:rsidRPr="001B595E" w14:paraId="75B1C3DE" w14:textId="77777777" w:rsidTr="003769CE">
        <w:tc>
          <w:tcPr>
            <w:tcW w:w="1980" w:type="dxa"/>
          </w:tcPr>
          <w:p w14:paraId="54E05A35" w14:textId="77777777" w:rsidR="000B498D" w:rsidRPr="001B595E" w:rsidRDefault="000B498D" w:rsidP="000B498D">
            <w:pPr>
              <w:rPr>
                <w:rFonts w:ascii="Times New Roman" w:hAnsi="Times New Roman" w:cs="Times New Roman"/>
                <w:color w:val="000000" w:themeColor="text1"/>
                <w:sz w:val="28"/>
                <w:szCs w:val="28"/>
                <w:vertAlign w:val="superscript"/>
                <w:lang w:val="en-US"/>
              </w:rPr>
            </w:pPr>
          </w:p>
        </w:tc>
        <w:tc>
          <w:tcPr>
            <w:tcW w:w="7365" w:type="dxa"/>
          </w:tcPr>
          <w:p w14:paraId="3DF18616" w14:textId="77777777" w:rsidR="000B498D" w:rsidRPr="001B595E" w:rsidRDefault="000B498D" w:rsidP="000B498D">
            <w:pPr>
              <w:rPr>
                <w:rFonts w:ascii="Times New Roman" w:hAnsi="Times New Roman" w:cs="Times New Roman"/>
                <w:color w:val="000000" w:themeColor="text1"/>
                <w:sz w:val="28"/>
                <w:szCs w:val="28"/>
                <w:vertAlign w:val="superscript"/>
                <w:lang w:val="en-US"/>
              </w:rPr>
            </w:pPr>
          </w:p>
        </w:tc>
      </w:tr>
      <w:tr w:rsidR="000B498D" w:rsidRPr="001B595E" w14:paraId="6637EB71" w14:textId="77777777" w:rsidTr="003769CE">
        <w:tc>
          <w:tcPr>
            <w:tcW w:w="1980" w:type="dxa"/>
          </w:tcPr>
          <w:p w14:paraId="3FB41F99" w14:textId="77777777" w:rsidR="000B498D" w:rsidRPr="001B595E" w:rsidRDefault="000B498D" w:rsidP="000B498D">
            <w:pPr>
              <w:rPr>
                <w:rFonts w:ascii="Times New Roman" w:hAnsi="Times New Roman" w:cs="Times New Roman"/>
                <w:color w:val="000000" w:themeColor="text1"/>
                <w:sz w:val="28"/>
                <w:szCs w:val="28"/>
                <w:vertAlign w:val="superscript"/>
                <w:lang w:val="en-US"/>
              </w:rPr>
            </w:pPr>
          </w:p>
        </w:tc>
        <w:tc>
          <w:tcPr>
            <w:tcW w:w="7365" w:type="dxa"/>
          </w:tcPr>
          <w:p w14:paraId="7C2D0579" w14:textId="77777777" w:rsidR="000B498D" w:rsidRPr="001B595E" w:rsidRDefault="000B498D" w:rsidP="000B498D">
            <w:pPr>
              <w:rPr>
                <w:rFonts w:ascii="Times New Roman" w:hAnsi="Times New Roman" w:cs="Times New Roman"/>
                <w:color w:val="000000" w:themeColor="text1"/>
                <w:sz w:val="28"/>
                <w:szCs w:val="28"/>
                <w:vertAlign w:val="superscript"/>
                <w:lang w:val="en-US"/>
              </w:rPr>
            </w:pPr>
          </w:p>
        </w:tc>
      </w:tr>
    </w:tbl>
    <w:p w14:paraId="0A502AE4" w14:textId="77777777" w:rsidR="000B498D" w:rsidRPr="001B595E" w:rsidRDefault="000B498D" w:rsidP="000B498D">
      <w:pPr>
        <w:rPr>
          <w:rFonts w:ascii="Times New Roman" w:hAnsi="Times New Roman" w:cs="Times New Roman"/>
          <w:color w:val="000000" w:themeColor="text1"/>
          <w:sz w:val="28"/>
          <w:szCs w:val="28"/>
          <w:vertAlign w:val="superscript"/>
          <w:lang w:val="en-US"/>
        </w:rPr>
      </w:pPr>
    </w:p>
    <w:p w14:paraId="408A2254" w14:textId="77777777" w:rsidR="000B498D" w:rsidRPr="001B595E" w:rsidRDefault="000B498D" w:rsidP="000B498D">
      <w:pPr>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lastRenderedPageBreak/>
        <w:t>Garantul recunoaște că toată corespondența, avizele și toate formalitățile sau procedurile referitoare la prezentul angajament, adresate sau efectuate în scris la una dintre adresele mele de serviciu, sunt acceptate ca fiindu-i remise cum se cuvine.</w:t>
      </w:r>
    </w:p>
    <w:p w14:paraId="0E53BE85" w14:textId="77777777" w:rsidR="000B498D" w:rsidRPr="001B595E" w:rsidRDefault="000B498D" w:rsidP="000B498D">
      <w:pPr>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Garantul recunoaște competența instanțelor din localitățile în care are o adresă de comunicare.</w:t>
      </w:r>
    </w:p>
    <w:p w14:paraId="3DC0AB2A" w14:textId="77777777" w:rsidR="000B498D" w:rsidRPr="001B595E" w:rsidRDefault="000B498D" w:rsidP="000B498D">
      <w:pPr>
        <w:jc w:val="both"/>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Garantul se angajează să mențină adresa de comunicare sau, dacă este obligat să modifice una sau mai multe dintre adresele de comunicare, să informeze în prealabil biroul de garanție în legătură cu acest lucru.</w:t>
      </w:r>
    </w:p>
    <w:p w14:paraId="2373429A" w14:textId="77777777" w:rsidR="000B498D" w:rsidRPr="001B595E" w:rsidRDefault="000B498D" w:rsidP="000B498D">
      <w:pPr>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Întocmit la ……………………………….. în data de ………………………….</w:t>
      </w:r>
    </w:p>
    <w:p w14:paraId="17CEC758" w14:textId="77777777" w:rsidR="000B498D" w:rsidRPr="001B595E" w:rsidRDefault="000B498D" w:rsidP="000B498D">
      <w:pPr>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w:t>
      </w:r>
    </w:p>
    <w:p w14:paraId="72C233B0" w14:textId="77777777" w:rsidR="000B498D" w:rsidRPr="001B595E" w:rsidRDefault="000B498D" w:rsidP="000B498D">
      <w:pPr>
        <w:jc w:val="center"/>
        <w:rPr>
          <w:rFonts w:ascii="Times New Roman" w:hAnsi="Times New Roman" w:cs="Times New Roman"/>
          <w:color w:val="000000" w:themeColor="text1"/>
          <w:sz w:val="28"/>
          <w:szCs w:val="28"/>
          <w:vertAlign w:val="superscript"/>
          <w:lang w:val="en-US"/>
        </w:rPr>
      </w:pPr>
      <w:r w:rsidRPr="001B595E">
        <w:rPr>
          <w:rFonts w:ascii="Times New Roman" w:hAnsi="Times New Roman" w:cs="Times New Roman"/>
          <w:color w:val="000000" w:themeColor="text1"/>
          <w:sz w:val="28"/>
          <w:szCs w:val="28"/>
          <w:lang w:val="en-US"/>
        </w:rPr>
        <w:t>(Semnătura)</w:t>
      </w:r>
      <w:r w:rsidRPr="001B595E">
        <w:rPr>
          <w:rFonts w:ascii="Times New Roman" w:hAnsi="Times New Roman" w:cs="Times New Roman"/>
          <w:color w:val="000000" w:themeColor="text1"/>
          <w:sz w:val="28"/>
          <w:szCs w:val="28"/>
          <w:vertAlign w:val="superscript"/>
          <w:lang w:val="en-US"/>
        </w:rPr>
        <w:t>(3)</w:t>
      </w:r>
    </w:p>
    <w:p w14:paraId="1F45D409" w14:textId="77777777" w:rsidR="000B498D" w:rsidRPr="001B595E" w:rsidRDefault="000B498D" w:rsidP="000B498D">
      <w:pPr>
        <w:jc w:val="center"/>
        <w:rPr>
          <w:rFonts w:ascii="Times New Roman" w:hAnsi="Times New Roman" w:cs="Times New Roman"/>
          <w:color w:val="000000" w:themeColor="text1"/>
          <w:sz w:val="28"/>
          <w:szCs w:val="28"/>
          <w:vertAlign w:val="superscript"/>
          <w:lang w:val="en-US"/>
        </w:rPr>
      </w:pPr>
    </w:p>
    <w:p w14:paraId="54E422BA" w14:textId="77777777" w:rsidR="000B498D" w:rsidRPr="001B595E" w:rsidRDefault="000B498D" w:rsidP="000B498D">
      <w:pPr>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II. Aprobarea de către biroul vamal competent</w:t>
      </w:r>
    </w:p>
    <w:p w14:paraId="4F152205" w14:textId="77777777" w:rsidR="000B498D" w:rsidRPr="001B595E" w:rsidRDefault="000B498D" w:rsidP="000B498D">
      <w:pPr>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Biroul vamal competent</w:t>
      </w:r>
    </w:p>
    <w:p w14:paraId="78C6FB98" w14:textId="77777777" w:rsidR="000B498D" w:rsidRPr="001B595E" w:rsidRDefault="000B498D" w:rsidP="000B498D">
      <w:pPr>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w:t>
      </w:r>
    </w:p>
    <w:p w14:paraId="04AEF800" w14:textId="77777777" w:rsidR="000B498D" w:rsidRPr="001B595E" w:rsidRDefault="000B498D" w:rsidP="000B498D">
      <w:pPr>
        <w:rPr>
          <w:rFonts w:ascii="Times New Roman" w:hAnsi="Times New Roman" w:cs="Times New Roman"/>
          <w:color w:val="000000" w:themeColor="text1"/>
          <w:sz w:val="28"/>
          <w:szCs w:val="28"/>
          <w:lang w:val="en-US"/>
        </w:rPr>
      </w:pPr>
    </w:p>
    <w:p w14:paraId="476CBC31" w14:textId="77777777" w:rsidR="000B498D" w:rsidRPr="001B595E" w:rsidRDefault="000B498D" w:rsidP="000B498D">
      <w:pPr>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Angajamentul garantului a fost aprobat la data de ……………………………..</w:t>
      </w:r>
    </w:p>
    <w:p w14:paraId="317C7360" w14:textId="77777777" w:rsidR="000B498D" w:rsidRPr="001B595E" w:rsidRDefault="000B498D" w:rsidP="000B498D">
      <w:pPr>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w:t>
      </w:r>
    </w:p>
    <w:p w14:paraId="0E62FFF9" w14:textId="77777777" w:rsidR="000B498D" w:rsidRPr="001B595E" w:rsidRDefault="000B498D" w:rsidP="000B498D">
      <w:pPr>
        <w:jc w:val="center"/>
        <w:rPr>
          <w:rFonts w:ascii="Times New Roman" w:hAnsi="Times New Roman" w:cs="Times New Roman"/>
          <w:color w:val="000000" w:themeColor="text1"/>
          <w:sz w:val="28"/>
          <w:szCs w:val="28"/>
          <w:lang w:val="en-US"/>
        </w:rPr>
      </w:pPr>
      <w:r w:rsidRPr="001B595E">
        <w:rPr>
          <w:rFonts w:ascii="Times New Roman" w:hAnsi="Times New Roman" w:cs="Times New Roman"/>
          <w:color w:val="000000" w:themeColor="text1"/>
          <w:sz w:val="28"/>
          <w:szCs w:val="28"/>
          <w:lang w:val="en-US"/>
        </w:rPr>
        <w:t>(Ștampila și semnătura)</w:t>
      </w:r>
    </w:p>
    <w:p w14:paraId="07029B9F" w14:textId="77777777" w:rsidR="000B498D" w:rsidRPr="001B595E" w:rsidRDefault="000B498D" w:rsidP="000B498D">
      <w:pPr>
        <w:jc w:val="center"/>
        <w:rPr>
          <w:rFonts w:ascii="Times New Roman" w:hAnsi="Times New Roman" w:cs="Times New Roman"/>
          <w:color w:val="000000" w:themeColor="text1"/>
          <w:sz w:val="28"/>
          <w:szCs w:val="28"/>
          <w:lang w:val="en-US"/>
        </w:rPr>
      </w:pPr>
    </w:p>
    <w:p w14:paraId="0A18E407" w14:textId="77777777" w:rsidR="000B498D" w:rsidRPr="001B595E" w:rsidRDefault="000B498D" w:rsidP="000B498D">
      <w:pPr>
        <w:pBdr>
          <w:bottom w:val="single" w:sz="12" w:space="1" w:color="auto"/>
        </w:pBdr>
        <w:rPr>
          <w:rFonts w:ascii="Times New Roman" w:hAnsi="Times New Roman" w:cs="Times New Roman"/>
          <w:color w:val="000000" w:themeColor="text1"/>
          <w:sz w:val="28"/>
          <w:szCs w:val="28"/>
          <w:lang w:val="en-US"/>
        </w:rPr>
      </w:pPr>
    </w:p>
    <w:p w14:paraId="77F09C08" w14:textId="77777777" w:rsidR="000B498D" w:rsidRPr="001B595E" w:rsidRDefault="000B498D" w:rsidP="000B498D">
      <w:pPr>
        <w:rPr>
          <w:rFonts w:ascii="Times New Roman" w:hAnsi="Times New Roman" w:cs="Times New Roman"/>
          <w:color w:val="000000" w:themeColor="text1"/>
          <w:sz w:val="20"/>
          <w:szCs w:val="20"/>
          <w:lang w:val="en-US"/>
        </w:rPr>
      </w:pPr>
      <w:r w:rsidRPr="001B595E">
        <w:rPr>
          <w:rFonts w:ascii="Times New Roman" w:hAnsi="Times New Roman" w:cs="Times New Roman"/>
          <w:color w:val="000000" w:themeColor="text1"/>
          <w:sz w:val="20"/>
          <w:szCs w:val="20"/>
          <w:lang w:val="en-US"/>
        </w:rPr>
        <w:t>(1)Numele si prenumele sau denumirea societății.</w:t>
      </w:r>
    </w:p>
    <w:p w14:paraId="649EE7A6" w14:textId="77777777" w:rsidR="000B498D" w:rsidRPr="001B595E" w:rsidRDefault="000B498D" w:rsidP="000B498D">
      <w:pPr>
        <w:rPr>
          <w:rFonts w:ascii="Times New Roman" w:hAnsi="Times New Roman" w:cs="Times New Roman"/>
          <w:color w:val="000000" w:themeColor="text1"/>
          <w:sz w:val="20"/>
          <w:szCs w:val="20"/>
          <w:lang w:val="en-US"/>
        </w:rPr>
      </w:pPr>
      <w:r w:rsidRPr="001B595E">
        <w:rPr>
          <w:rFonts w:ascii="Times New Roman" w:hAnsi="Times New Roman" w:cs="Times New Roman"/>
          <w:color w:val="000000" w:themeColor="text1"/>
          <w:sz w:val="20"/>
          <w:szCs w:val="20"/>
          <w:lang w:val="en-US"/>
        </w:rPr>
        <w:t>(2)Adresa completă.</w:t>
      </w:r>
    </w:p>
    <w:p w14:paraId="3F29B82D" w14:textId="77777777" w:rsidR="000B498D" w:rsidRPr="001B595E" w:rsidRDefault="000B498D" w:rsidP="000B498D">
      <w:pPr>
        <w:rPr>
          <w:rFonts w:ascii="Times New Roman" w:hAnsi="Times New Roman" w:cs="Times New Roman"/>
          <w:color w:val="000000" w:themeColor="text1"/>
          <w:sz w:val="20"/>
          <w:szCs w:val="20"/>
          <w:lang w:val="en-US"/>
        </w:rPr>
      </w:pPr>
      <w:r w:rsidRPr="001B595E">
        <w:rPr>
          <w:rFonts w:ascii="Times New Roman" w:hAnsi="Times New Roman" w:cs="Times New Roman"/>
          <w:color w:val="000000" w:themeColor="text1"/>
          <w:sz w:val="20"/>
          <w:szCs w:val="20"/>
          <w:lang w:val="en-US"/>
        </w:rPr>
        <w:t>(3)Semnătura trebuie sa fie precedată de următoarea mențiune, scrisă de mîină de catre semnatar: “Valabil ca titlu de garanție”.</w:t>
      </w:r>
    </w:p>
    <w:p w14:paraId="3E8B6D44" w14:textId="77777777" w:rsidR="000B498D" w:rsidRPr="001B595E" w:rsidRDefault="000B498D" w:rsidP="000B498D">
      <w:pPr>
        <w:spacing w:after="0"/>
        <w:jc w:val="right"/>
        <w:rPr>
          <w:rFonts w:ascii="Times New Roman" w:eastAsia="Calibri" w:hAnsi="Times New Roman" w:cs="Times New Roman"/>
          <w:b/>
          <w:bCs/>
          <w:color w:val="000000" w:themeColor="text1"/>
          <w:sz w:val="24"/>
          <w:szCs w:val="24"/>
        </w:rPr>
      </w:pPr>
    </w:p>
    <w:p w14:paraId="05EB9828" w14:textId="77777777" w:rsidR="000B498D" w:rsidRPr="001B595E" w:rsidRDefault="000B498D" w:rsidP="000B498D">
      <w:pPr>
        <w:spacing w:after="0"/>
        <w:jc w:val="right"/>
        <w:rPr>
          <w:rFonts w:ascii="Times New Roman" w:eastAsia="Calibri" w:hAnsi="Times New Roman" w:cs="Times New Roman"/>
          <w:b/>
          <w:bCs/>
          <w:color w:val="000000" w:themeColor="text1"/>
          <w:sz w:val="24"/>
          <w:szCs w:val="24"/>
        </w:rPr>
      </w:pPr>
    </w:p>
    <w:p w14:paraId="6A2BC55F" w14:textId="08A0B706" w:rsidR="003116F6" w:rsidRPr="001B595E" w:rsidRDefault="003116F6" w:rsidP="003116F6">
      <w:pPr>
        <w:spacing w:after="0"/>
        <w:jc w:val="right"/>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Anexa nr.14</w:t>
      </w:r>
    </w:p>
    <w:p w14:paraId="357BB4A1" w14:textId="2C3FC207" w:rsidR="000B498D" w:rsidRPr="001B595E" w:rsidRDefault="003116F6" w:rsidP="003116F6">
      <w:pPr>
        <w:spacing w:after="0"/>
        <w:jc w:val="right"/>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color w:val="000000" w:themeColor="text1"/>
          <w:sz w:val="24"/>
          <w:szCs w:val="24"/>
        </w:rPr>
        <w:t>la Regulamentul de punere în aplicare a Codului vamal nr.95/2021</w:t>
      </w:r>
    </w:p>
    <w:p w14:paraId="65CD667E" w14:textId="77777777" w:rsidR="000B498D" w:rsidRPr="001B595E" w:rsidRDefault="000B498D" w:rsidP="000B498D">
      <w:pPr>
        <w:spacing w:after="0"/>
        <w:jc w:val="right"/>
        <w:rPr>
          <w:rFonts w:ascii="Times New Roman" w:eastAsia="Calibri" w:hAnsi="Times New Roman" w:cs="Times New Roman"/>
          <w:color w:val="000000" w:themeColor="text1"/>
          <w:sz w:val="24"/>
          <w:szCs w:val="24"/>
          <w:lang w:val="en-GB"/>
        </w:rPr>
      </w:pPr>
    </w:p>
    <w:p w14:paraId="13E1E018" w14:textId="48E93AC9" w:rsidR="000B498D" w:rsidRPr="001B595E" w:rsidRDefault="000B498D" w:rsidP="000B498D">
      <w:pPr>
        <w:spacing w:after="0"/>
        <w:jc w:val="right"/>
        <w:rPr>
          <w:rFonts w:ascii="Times New Roman" w:eastAsia="Calibri" w:hAnsi="Times New Roman" w:cs="Times New Roman"/>
          <w:color w:val="000000" w:themeColor="text1"/>
          <w:sz w:val="24"/>
          <w:szCs w:val="24"/>
          <w:lang w:val="en-GB"/>
        </w:rPr>
      </w:pPr>
    </w:p>
    <w:tbl>
      <w:tblPr>
        <w:tblStyle w:val="TableGrid4"/>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183"/>
      </w:tblGrid>
      <w:tr w:rsidR="000B498D" w:rsidRPr="001B595E" w14:paraId="1FECF282" w14:textId="77777777" w:rsidTr="003769CE">
        <w:tc>
          <w:tcPr>
            <w:tcW w:w="10183" w:type="dxa"/>
          </w:tcPr>
          <w:p w14:paraId="5B5EB6E8" w14:textId="57BE11AA" w:rsidR="000B498D" w:rsidRPr="001B595E" w:rsidRDefault="000B498D" w:rsidP="000B498D">
            <w:pPr>
              <w:spacing w:before="120" w:after="240"/>
              <w:rPr>
                <w:rFonts w:ascii="Times New Roman" w:eastAsia="Calibri" w:hAnsi="Times New Roman" w:cs="Times New Roman"/>
                <w:color w:val="000000" w:themeColor="text1"/>
                <w:sz w:val="24"/>
                <w:szCs w:val="24"/>
                <w:lang w:val="en-GB"/>
              </w:rPr>
            </w:pPr>
            <w:r w:rsidRPr="001B595E">
              <w:rPr>
                <w:rFonts w:ascii="Times New Roman" w:eastAsia="Calibri" w:hAnsi="Times New Roman" w:cs="Times New Roman"/>
                <w:b/>
                <w:bCs/>
                <w:color w:val="000000" w:themeColor="text1"/>
                <w:sz w:val="24"/>
                <w:szCs w:val="24"/>
                <w:lang w:val="en-GB"/>
              </w:rPr>
              <w:t>TC 32 – VOUCHER DE GARANȚIE I</w:t>
            </w:r>
            <w:r w:rsidR="003116F6" w:rsidRPr="001B595E">
              <w:rPr>
                <w:rFonts w:ascii="Times New Roman" w:eastAsia="Calibri" w:hAnsi="Times New Roman" w:cs="Times New Roman"/>
                <w:b/>
                <w:bCs/>
                <w:color w:val="000000" w:themeColor="text1"/>
                <w:sz w:val="24"/>
                <w:szCs w:val="24"/>
                <w:lang w:val="en-GB"/>
              </w:rPr>
              <w:t>ZOLATĂ</w:t>
            </w:r>
            <w:r w:rsidRPr="001B595E">
              <w:rPr>
                <w:rFonts w:ascii="Times New Roman" w:eastAsia="Calibri" w:hAnsi="Times New Roman" w:cs="Times New Roman"/>
                <w:b/>
                <w:bCs/>
                <w:color w:val="000000" w:themeColor="text1"/>
                <w:sz w:val="24"/>
                <w:szCs w:val="24"/>
                <w:lang w:val="en-GB"/>
              </w:rPr>
              <w:t xml:space="preserve"> </w:t>
            </w:r>
            <w:r w:rsidRPr="001B595E">
              <w:rPr>
                <w:rFonts w:ascii="Times New Roman" w:eastAsia="Calibri" w:hAnsi="Times New Roman" w:cs="Times New Roman"/>
                <w:color w:val="000000" w:themeColor="text1"/>
                <w:sz w:val="24"/>
                <w:szCs w:val="24"/>
                <w:lang w:val="en-GB"/>
              </w:rPr>
              <w:t>A 000 000</w:t>
            </w:r>
          </w:p>
          <w:p w14:paraId="5B9BD957" w14:textId="77777777" w:rsidR="000B498D" w:rsidRPr="001B595E" w:rsidRDefault="000B498D" w:rsidP="000B498D">
            <w:pPr>
              <w:spacing w:before="240"/>
              <w:rPr>
                <w:rFonts w:ascii="Times New Roman" w:eastAsia="Calibri" w:hAnsi="Times New Roman" w:cs="Times New Roman"/>
                <w:color w:val="000000" w:themeColor="text1"/>
                <w:sz w:val="24"/>
                <w:szCs w:val="24"/>
                <w:lang w:val="en-GB"/>
              </w:rPr>
            </w:pPr>
            <w:r w:rsidRPr="001B595E">
              <w:rPr>
                <w:rFonts w:ascii="Times New Roman" w:eastAsia="Calibri" w:hAnsi="Times New Roman" w:cs="Times New Roman"/>
                <w:color w:val="000000" w:themeColor="text1"/>
                <w:sz w:val="24"/>
                <w:szCs w:val="24"/>
                <w:lang w:val="en-GB"/>
              </w:rPr>
              <w:t>Emise de către ……………………………………………………………………………………………</w:t>
            </w:r>
          </w:p>
          <w:p w14:paraId="04EDD080" w14:textId="77777777" w:rsidR="000B498D" w:rsidRPr="001B595E" w:rsidRDefault="000B498D" w:rsidP="000B498D">
            <w:pPr>
              <w:spacing w:before="240"/>
              <w:rPr>
                <w:rFonts w:ascii="Times New Roman" w:eastAsia="Calibri" w:hAnsi="Times New Roman" w:cs="Times New Roman"/>
                <w:color w:val="000000" w:themeColor="text1"/>
                <w:sz w:val="24"/>
                <w:szCs w:val="24"/>
                <w:lang w:val="en-GB"/>
              </w:rPr>
            </w:pPr>
            <w:r w:rsidRPr="001B595E">
              <w:rPr>
                <w:rFonts w:ascii="Times New Roman" w:eastAsia="Calibri" w:hAnsi="Times New Roman" w:cs="Times New Roman"/>
                <w:color w:val="000000" w:themeColor="text1"/>
                <w:sz w:val="24"/>
                <w:szCs w:val="24"/>
                <w:lang w:val="en-GB"/>
              </w:rPr>
              <w:t>……………………………………………………………………………………………………</w:t>
            </w:r>
          </w:p>
          <w:p w14:paraId="32647593" w14:textId="77777777" w:rsidR="000B498D" w:rsidRPr="001B595E" w:rsidRDefault="000B498D" w:rsidP="000B498D">
            <w:pPr>
              <w:jc w:val="center"/>
              <w:rPr>
                <w:rFonts w:ascii="Times New Roman" w:eastAsia="Calibri" w:hAnsi="Times New Roman" w:cs="Times New Roman"/>
                <w:color w:val="000000" w:themeColor="text1"/>
                <w:sz w:val="24"/>
                <w:szCs w:val="24"/>
                <w:lang w:val="en-GB"/>
              </w:rPr>
            </w:pPr>
            <w:r w:rsidRPr="001B595E">
              <w:rPr>
                <w:rFonts w:ascii="Times New Roman" w:eastAsia="Calibri" w:hAnsi="Times New Roman" w:cs="Times New Roman"/>
                <w:color w:val="000000" w:themeColor="text1"/>
                <w:sz w:val="24"/>
                <w:szCs w:val="24"/>
                <w:lang w:val="en-GB"/>
              </w:rPr>
              <w:t>(numele si adresa persoanei fizice sau societatii)</w:t>
            </w:r>
          </w:p>
          <w:p w14:paraId="52FF4F49" w14:textId="77777777" w:rsidR="000B498D" w:rsidRPr="001B595E" w:rsidRDefault="000B498D" w:rsidP="000B498D">
            <w:pPr>
              <w:rPr>
                <w:rFonts w:ascii="Times New Roman" w:eastAsia="Calibri" w:hAnsi="Times New Roman" w:cs="Times New Roman"/>
                <w:color w:val="000000" w:themeColor="text1"/>
                <w:sz w:val="24"/>
                <w:szCs w:val="24"/>
                <w:lang w:val="en-GB"/>
              </w:rPr>
            </w:pPr>
          </w:p>
          <w:p w14:paraId="279176EB" w14:textId="77777777" w:rsidR="000B498D" w:rsidRPr="001B595E" w:rsidRDefault="000B498D" w:rsidP="000B498D">
            <w:pPr>
              <w:rPr>
                <w:rFonts w:ascii="Times New Roman" w:eastAsia="Calibri" w:hAnsi="Times New Roman" w:cs="Times New Roman"/>
                <w:color w:val="000000" w:themeColor="text1"/>
                <w:sz w:val="24"/>
                <w:szCs w:val="24"/>
                <w:lang w:val="en-GB"/>
              </w:rPr>
            </w:pPr>
            <w:r w:rsidRPr="001B595E">
              <w:rPr>
                <w:rFonts w:ascii="Times New Roman" w:eastAsia="Calibri" w:hAnsi="Times New Roman" w:cs="Times New Roman"/>
                <w:color w:val="000000" w:themeColor="text1"/>
                <w:sz w:val="24"/>
                <w:szCs w:val="24"/>
                <w:lang w:val="en-GB"/>
              </w:rPr>
              <w:t>(angajamentul garantului acceptat la data de ………………………………………………………</w:t>
            </w:r>
          </w:p>
          <w:p w14:paraId="128BCF38" w14:textId="77777777" w:rsidR="000B498D" w:rsidRPr="001B595E" w:rsidRDefault="000B498D" w:rsidP="000B498D">
            <w:pPr>
              <w:spacing w:before="120"/>
              <w:rPr>
                <w:rFonts w:ascii="Times New Roman" w:eastAsia="Calibri" w:hAnsi="Times New Roman" w:cs="Times New Roman"/>
                <w:color w:val="000000" w:themeColor="text1"/>
                <w:sz w:val="24"/>
                <w:szCs w:val="24"/>
                <w:lang w:val="en-GB"/>
              </w:rPr>
            </w:pPr>
            <w:r w:rsidRPr="001B595E">
              <w:rPr>
                <w:rFonts w:ascii="Times New Roman" w:eastAsia="Calibri" w:hAnsi="Times New Roman" w:cs="Times New Roman"/>
                <w:color w:val="000000" w:themeColor="text1"/>
                <w:sz w:val="24"/>
                <w:szCs w:val="24"/>
                <w:lang w:val="en-GB"/>
              </w:rPr>
              <w:t>de către biroul vamal din ............................................... .................................................)</w:t>
            </w:r>
          </w:p>
          <w:p w14:paraId="18995384" w14:textId="77777777" w:rsidR="000B498D" w:rsidRPr="001B595E" w:rsidRDefault="000B498D" w:rsidP="000B498D">
            <w:pPr>
              <w:jc w:val="center"/>
              <w:rPr>
                <w:rFonts w:ascii="Times New Roman" w:eastAsia="Calibri" w:hAnsi="Times New Roman" w:cs="Times New Roman"/>
                <w:b/>
                <w:bCs/>
                <w:color w:val="000000" w:themeColor="text1"/>
                <w:sz w:val="24"/>
                <w:szCs w:val="24"/>
                <w:lang w:val="en-GB"/>
              </w:rPr>
            </w:pPr>
            <w:r w:rsidRPr="001B595E">
              <w:rPr>
                <w:rFonts w:ascii="Times New Roman" w:eastAsia="Calibri" w:hAnsi="Times New Roman" w:cs="Times New Roman"/>
                <w:b/>
                <w:bCs/>
                <w:color w:val="000000" w:themeColor="text1"/>
                <w:sz w:val="24"/>
                <w:szCs w:val="24"/>
                <w:lang w:val="en-GB"/>
              </w:rPr>
              <w:lastRenderedPageBreak/>
              <w:t>____________________________________________________________________________</w:t>
            </w:r>
          </w:p>
          <w:p w14:paraId="4D259CF5" w14:textId="77777777" w:rsidR="000B498D" w:rsidRPr="001B595E" w:rsidRDefault="000B498D" w:rsidP="000B498D">
            <w:pPr>
              <w:spacing w:before="240"/>
              <w:rPr>
                <w:rFonts w:ascii="Times New Roman" w:eastAsia="Calibri" w:hAnsi="Times New Roman" w:cs="Times New Roman"/>
                <w:color w:val="000000" w:themeColor="text1"/>
                <w:sz w:val="24"/>
                <w:szCs w:val="24"/>
                <w:lang w:val="en-GB"/>
              </w:rPr>
            </w:pPr>
            <w:r w:rsidRPr="001B595E">
              <w:rPr>
                <w:rFonts w:ascii="Times New Roman" w:eastAsia="Calibri" w:hAnsi="Times New Roman" w:cs="Times New Roman"/>
                <w:color w:val="000000" w:themeColor="text1"/>
                <w:sz w:val="24"/>
                <w:szCs w:val="24"/>
                <w:lang w:val="en-GB"/>
              </w:rPr>
              <w:t xml:space="preserve">Acest voucher, emis </w:t>
            </w:r>
            <w:r w:rsidRPr="00DD3C9B">
              <w:rPr>
                <w:rFonts w:ascii="Times New Roman" w:eastAsia="Calibri" w:hAnsi="Times New Roman" w:cs="Times New Roman"/>
                <w:color w:val="000000" w:themeColor="text1"/>
                <w:sz w:val="24"/>
                <w:szCs w:val="24"/>
                <w:lang w:val="en-GB"/>
              </w:rPr>
              <w:t>la data de …………………………….este valabil pentru o sumă de până la echivalentul MDL de 10 000 EUR</w:t>
            </w:r>
          </w:p>
          <w:p w14:paraId="37035113" w14:textId="77777777" w:rsidR="000B498D" w:rsidRPr="001B595E" w:rsidRDefault="000B498D" w:rsidP="000B498D">
            <w:pPr>
              <w:spacing w:before="120"/>
              <w:rPr>
                <w:rFonts w:ascii="Times New Roman" w:eastAsia="Calibri" w:hAnsi="Times New Roman" w:cs="Times New Roman"/>
                <w:color w:val="000000" w:themeColor="text1"/>
                <w:sz w:val="24"/>
                <w:szCs w:val="24"/>
                <w:lang w:val="en-GB"/>
              </w:rPr>
            </w:pPr>
            <w:r w:rsidRPr="001B595E">
              <w:rPr>
                <w:rFonts w:ascii="Times New Roman" w:eastAsia="Calibri" w:hAnsi="Times New Roman" w:cs="Times New Roman"/>
                <w:color w:val="000000" w:themeColor="text1"/>
                <w:sz w:val="24"/>
                <w:szCs w:val="24"/>
                <w:lang w:val="en-GB"/>
              </w:rPr>
              <w:t>pentru o operațiune de tranzit care începe nu mai târziu de ………………………………………………..</w:t>
            </w:r>
          </w:p>
          <w:p w14:paraId="154A193A" w14:textId="77777777" w:rsidR="000B498D" w:rsidRPr="001B595E" w:rsidRDefault="000B498D" w:rsidP="000B498D">
            <w:pPr>
              <w:spacing w:before="120"/>
              <w:rPr>
                <w:rFonts w:ascii="Times New Roman" w:eastAsia="Calibri" w:hAnsi="Times New Roman" w:cs="Times New Roman"/>
                <w:color w:val="000000" w:themeColor="text1"/>
                <w:sz w:val="24"/>
                <w:szCs w:val="24"/>
                <w:lang w:val="en-GB"/>
              </w:rPr>
            </w:pPr>
            <w:r w:rsidRPr="001B595E">
              <w:rPr>
                <w:rFonts w:ascii="Times New Roman" w:eastAsia="Calibri" w:hAnsi="Times New Roman" w:cs="Times New Roman"/>
                <w:color w:val="000000" w:themeColor="text1"/>
                <w:sz w:val="24"/>
                <w:szCs w:val="24"/>
                <w:lang w:val="en-GB"/>
              </w:rPr>
              <w:t>și pentru care titularul procedurii este ………………………………………….</w:t>
            </w:r>
          </w:p>
          <w:p w14:paraId="56B678F2" w14:textId="77777777" w:rsidR="000B498D" w:rsidRPr="001B595E" w:rsidRDefault="000B498D" w:rsidP="000B498D">
            <w:pPr>
              <w:spacing w:before="120"/>
              <w:rPr>
                <w:rFonts w:ascii="Times New Roman" w:eastAsia="Calibri" w:hAnsi="Times New Roman" w:cs="Times New Roman"/>
                <w:color w:val="000000" w:themeColor="text1"/>
                <w:sz w:val="24"/>
                <w:szCs w:val="24"/>
                <w:lang w:val="en-GB"/>
              </w:rPr>
            </w:pPr>
            <w:r w:rsidRPr="001B595E">
              <w:rPr>
                <w:rFonts w:ascii="Times New Roman" w:eastAsia="Calibri" w:hAnsi="Times New Roman" w:cs="Times New Roman"/>
                <w:color w:val="000000" w:themeColor="text1"/>
                <w:sz w:val="24"/>
                <w:szCs w:val="24"/>
                <w:lang w:val="en-GB"/>
              </w:rPr>
              <w:t>……………………………………………………………………………………………………</w:t>
            </w:r>
          </w:p>
          <w:p w14:paraId="314AC291" w14:textId="77777777" w:rsidR="000B498D" w:rsidRPr="001B595E" w:rsidRDefault="000B498D" w:rsidP="000B498D">
            <w:pPr>
              <w:jc w:val="center"/>
              <w:rPr>
                <w:rFonts w:ascii="Times New Roman" w:eastAsia="Calibri" w:hAnsi="Times New Roman" w:cs="Times New Roman"/>
                <w:color w:val="000000" w:themeColor="text1"/>
                <w:sz w:val="24"/>
                <w:szCs w:val="24"/>
                <w:lang w:val="en-GB"/>
              </w:rPr>
            </w:pPr>
            <w:r w:rsidRPr="001B595E">
              <w:rPr>
                <w:rFonts w:ascii="Times New Roman" w:eastAsia="Calibri" w:hAnsi="Times New Roman" w:cs="Times New Roman"/>
                <w:color w:val="000000" w:themeColor="text1"/>
                <w:sz w:val="24"/>
                <w:szCs w:val="24"/>
                <w:lang w:val="en-GB"/>
              </w:rPr>
              <w:t>(numele si adresa persoanei fizice sau societatii)</w:t>
            </w:r>
          </w:p>
          <w:p w14:paraId="1C1708AC" w14:textId="77777777" w:rsidR="000B498D" w:rsidRPr="001B595E" w:rsidRDefault="000B498D" w:rsidP="000B498D">
            <w:pPr>
              <w:rPr>
                <w:rFonts w:ascii="Times New Roman" w:eastAsia="Calibri" w:hAnsi="Times New Roman" w:cs="Times New Roman"/>
                <w:color w:val="000000" w:themeColor="text1"/>
                <w:sz w:val="24"/>
                <w:szCs w:val="24"/>
                <w:lang w:val="en-GB"/>
              </w:rPr>
            </w:pPr>
          </w:p>
          <w:p w14:paraId="3AB479B7" w14:textId="77777777" w:rsidR="000B498D" w:rsidRPr="001B595E" w:rsidRDefault="000B498D" w:rsidP="000B498D">
            <w:pPr>
              <w:rPr>
                <w:rFonts w:ascii="Times New Roman" w:eastAsia="Calibri" w:hAnsi="Times New Roman" w:cs="Times New Roman"/>
                <w:color w:val="000000" w:themeColor="text1"/>
                <w:sz w:val="24"/>
                <w:szCs w:val="24"/>
                <w:lang w:val="en-GB"/>
              </w:rPr>
            </w:pPr>
            <w:r w:rsidRPr="001B595E">
              <w:rPr>
                <w:rFonts w:ascii="Times New Roman" w:eastAsia="Calibri" w:hAnsi="Times New Roman" w:cs="Times New Roman"/>
                <w:color w:val="000000" w:themeColor="text1"/>
                <w:sz w:val="24"/>
                <w:szCs w:val="24"/>
                <w:lang w:val="en-GB"/>
              </w:rPr>
              <w:t>……..……………………………………. ………………………………………………………</w:t>
            </w:r>
          </w:p>
          <w:p w14:paraId="38AE230B" w14:textId="77777777" w:rsidR="000B498D" w:rsidRPr="001B595E" w:rsidRDefault="000B498D" w:rsidP="000B498D">
            <w:pPr>
              <w:rPr>
                <w:rFonts w:ascii="Times New Roman" w:eastAsia="Calibri" w:hAnsi="Times New Roman" w:cs="Times New Roman"/>
                <w:color w:val="000000" w:themeColor="text1"/>
                <w:sz w:val="24"/>
                <w:szCs w:val="24"/>
                <w:lang w:val="en-GB"/>
              </w:rPr>
            </w:pPr>
            <w:r w:rsidRPr="001B595E">
              <w:rPr>
                <w:rFonts w:ascii="Times New Roman" w:eastAsia="Calibri" w:hAnsi="Times New Roman" w:cs="Times New Roman"/>
                <w:color w:val="000000" w:themeColor="text1"/>
                <w:sz w:val="24"/>
                <w:szCs w:val="24"/>
                <w:lang w:val="en-GB"/>
              </w:rPr>
              <w:t xml:space="preserve">(Semnătura titularului procedurii) </w:t>
            </w:r>
            <w:r w:rsidRPr="001B595E">
              <w:rPr>
                <w:rFonts w:ascii="Times New Roman" w:eastAsia="Calibri" w:hAnsi="Times New Roman" w:cs="Times New Roman"/>
                <w:color w:val="000000" w:themeColor="text1"/>
                <w:sz w:val="24"/>
                <w:szCs w:val="24"/>
                <w:vertAlign w:val="superscript"/>
                <w:lang w:val="en-GB"/>
              </w:rPr>
              <w:t xml:space="preserve">2) </w:t>
            </w:r>
            <w:r w:rsidRPr="001B595E">
              <w:rPr>
                <w:rFonts w:ascii="Times New Roman" w:eastAsia="Calibri" w:hAnsi="Times New Roman" w:cs="Times New Roman"/>
                <w:color w:val="000000" w:themeColor="text1"/>
                <w:sz w:val="24"/>
                <w:szCs w:val="24"/>
                <w:lang w:val="en-GB"/>
              </w:rPr>
              <w:t>(Semnătura și ștampila garantului)</w:t>
            </w:r>
          </w:p>
          <w:p w14:paraId="0B83345E" w14:textId="77777777" w:rsidR="000B498D" w:rsidRPr="001B595E" w:rsidRDefault="000B498D" w:rsidP="000B498D">
            <w:pPr>
              <w:rPr>
                <w:rFonts w:ascii="Times New Roman" w:eastAsia="Calibri" w:hAnsi="Times New Roman" w:cs="Times New Roman"/>
                <w:color w:val="000000" w:themeColor="text1"/>
                <w:sz w:val="24"/>
                <w:szCs w:val="24"/>
                <w:lang w:val="en-GB"/>
              </w:rPr>
            </w:pPr>
          </w:p>
          <w:p w14:paraId="437CA5AF" w14:textId="77777777" w:rsidR="000B498D" w:rsidRPr="001B595E" w:rsidRDefault="000B498D" w:rsidP="000B498D">
            <w:pPr>
              <w:rPr>
                <w:rFonts w:ascii="Times New Roman" w:eastAsia="Calibri" w:hAnsi="Times New Roman" w:cs="Times New Roman"/>
                <w:color w:val="000000" w:themeColor="text1"/>
                <w:sz w:val="24"/>
                <w:szCs w:val="24"/>
                <w:lang w:val="en-GB"/>
              </w:rPr>
            </w:pPr>
          </w:p>
        </w:tc>
      </w:tr>
    </w:tbl>
    <w:p w14:paraId="60202716" w14:textId="77777777" w:rsidR="000B498D" w:rsidRPr="001B595E" w:rsidRDefault="000B498D" w:rsidP="000B498D">
      <w:pPr>
        <w:jc w:val="right"/>
        <w:rPr>
          <w:rFonts w:ascii="Times New Roman" w:eastAsia="Calibri" w:hAnsi="Times New Roman" w:cs="Times New Roman"/>
          <w:color w:val="000000" w:themeColor="text1"/>
          <w:sz w:val="24"/>
          <w:szCs w:val="24"/>
          <w:lang w:val="en-GB"/>
        </w:rPr>
      </w:pPr>
    </w:p>
    <w:p w14:paraId="4C886A3B" w14:textId="50D2FAB8" w:rsidR="000B498D" w:rsidRPr="001B595E" w:rsidRDefault="00987111" w:rsidP="000B498D">
      <w:pPr>
        <w:spacing w:after="0"/>
        <w:jc w:val="right"/>
        <w:rPr>
          <w:rFonts w:ascii="Times New Roman" w:eastAsia="Calibri" w:hAnsi="Times New Roman" w:cs="Times New Roman"/>
          <w:color w:val="000000" w:themeColor="text1"/>
          <w:sz w:val="24"/>
          <w:szCs w:val="24"/>
          <w:lang w:val="en-GB"/>
        </w:rPr>
      </w:pPr>
      <w:r w:rsidRPr="001B595E">
        <w:rPr>
          <w:rFonts w:ascii="Times New Roman" w:eastAsia="Calibri" w:hAnsi="Times New Roman" w:cs="Times New Roman"/>
          <w:color w:val="000000" w:themeColor="text1"/>
          <w:sz w:val="24"/>
          <w:szCs w:val="24"/>
          <w:lang w:val="en-GB"/>
        </w:rPr>
        <w:t>VERSO</w:t>
      </w:r>
    </w:p>
    <w:tbl>
      <w:tblPr>
        <w:tblStyle w:val="TableGrid4"/>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183"/>
      </w:tblGrid>
      <w:tr w:rsidR="000B498D" w:rsidRPr="001B595E" w14:paraId="2F40116A" w14:textId="77777777" w:rsidTr="003769CE">
        <w:tc>
          <w:tcPr>
            <w:tcW w:w="10183" w:type="dxa"/>
          </w:tcPr>
          <w:p w14:paraId="28604136" w14:textId="77777777" w:rsidR="000B498D" w:rsidRPr="001B595E" w:rsidRDefault="000B498D" w:rsidP="000B498D">
            <w:pPr>
              <w:spacing w:before="240"/>
              <w:jc w:val="center"/>
              <w:rPr>
                <w:rFonts w:ascii="Times New Roman" w:eastAsia="Calibri" w:hAnsi="Times New Roman" w:cs="Times New Roman"/>
                <w:color w:val="000000" w:themeColor="text1"/>
                <w:sz w:val="24"/>
                <w:szCs w:val="24"/>
                <w:lang w:val="en-GB"/>
              </w:rPr>
            </w:pPr>
            <w:r w:rsidRPr="001B595E">
              <w:rPr>
                <w:rFonts w:ascii="Times New Roman" w:eastAsia="Calibri" w:hAnsi="Times New Roman" w:cs="Times New Roman"/>
                <w:color w:val="000000" w:themeColor="text1"/>
                <w:sz w:val="24"/>
                <w:szCs w:val="24"/>
                <w:lang w:val="en-GB"/>
              </w:rPr>
              <w:t>A se completa de către biroul vamal de plecare</w:t>
            </w:r>
          </w:p>
          <w:p w14:paraId="0FB27E0D" w14:textId="77777777" w:rsidR="000B498D" w:rsidRPr="001B595E" w:rsidRDefault="000B498D" w:rsidP="000B498D">
            <w:pPr>
              <w:rPr>
                <w:rFonts w:ascii="Times New Roman" w:eastAsia="Calibri" w:hAnsi="Times New Roman" w:cs="Times New Roman"/>
                <w:color w:val="000000" w:themeColor="text1"/>
                <w:sz w:val="24"/>
                <w:szCs w:val="24"/>
                <w:lang w:val="en-GB"/>
              </w:rPr>
            </w:pPr>
          </w:p>
          <w:p w14:paraId="4D9A6C7F" w14:textId="77777777" w:rsidR="000B498D" w:rsidRPr="001B595E" w:rsidRDefault="000B498D" w:rsidP="000B498D">
            <w:pPr>
              <w:spacing w:before="240"/>
              <w:rPr>
                <w:rFonts w:ascii="Times New Roman" w:eastAsia="Calibri" w:hAnsi="Times New Roman" w:cs="Times New Roman"/>
                <w:color w:val="000000" w:themeColor="text1"/>
                <w:sz w:val="24"/>
                <w:szCs w:val="24"/>
                <w:lang w:val="en-GB"/>
              </w:rPr>
            </w:pPr>
            <w:r w:rsidRPr="001B595E">
              <w:rPr>
                <w:rFonts w:ascii="Times New Roman" w:eastAsia="Calibri" w:hAnsi="Times New Roman" w:cs="Times New Roman"/>
                <w:color w:val="000000" w:themeColor="text1"/>
                <w:sz w:val="24"/>
                <w:szCs w:val="24"/>
                <w:lang w:val="en-GB"/>
              </w:rPr>
              <w:t xml:space="preserve">Operațiune de tranzit efectuată sub documentul T1, T2, T2F </w:t>
            </w:r>
            <w:r w:rsidRPr="001B595E">
              <w:rPr>
                <w:rFonts w:ascii="Times New Roman" w:eastAsia="Calibri" w:hAnsi="Times New Roman" w:cs="Times New Roman"/>
                <w:color w:val="000000" w:themeColor="text1"/>
                <w:sz w:val="24"/>
                <w:szCs w:val="24"/>
                <w:vertAlign w:val="superscript"/>
                <w:lang w:val="en-GB"/>
              </w:rPr>
              <w:t>3)</w:t>
            </w:r>
          </w:p>
          <w:p w14:paraId="384131AF" w14:textId="77777777" w:rsidR="000B498D" w:rsidRPr="001B595E" w:rsidRDefault="000B498D" w:rsidP="000B498D">
            <w:pPr>
              <w:rPr>
                <w:rFonts w:ascii="Times New Roman" w:eastAsia="Calibri" w:hAnsi="Times New Roman" w:cs="Times New Roman"/>
                <w:color w:val="000000" w:themeColor="text1"/>
                <w:sz w:val="24"/>
                <w:szCs w:val="24"/>
                <w:lang w:val="en-GB"/>
              </w:rPr>
            </w:pPr>
          </w:p>
          <w:p w14:paraId="381BCF7B" w14:textId="77777777" w:rsidR="000B498D" w:rsidRPr="001B595E" w:rsidRDefault="000B498D" w:rsidP="000B498D">
            <w:pPr>
              <w:rPr>
                <w:rFonts w:ascii="Times New Roman" w:eastAsia="Calibri" w:hAnsi="Times New Roman" w:cs="Times New Roman"/>
                <w:color w:val="000000" w:themeColor="text1"/>
                <w:sz w:val="24"/>
                <w:szCs w:val="24"/>
                <w:lang w:val="en-GB"/>
              </w:rPr>
            </w:pPr>
            <w:r w:rsidRPr="001B595E">
              <w:rPr>
                <w:rFonts w:ascii="Times New Roman" w:eastAsia="Calibri" w:hAnsi="Times New Roman" w:cs="Times New Roman"/>
                <w:color w:val="000000" w:themeColor="text1"/>
                <w:sz w:val="24"/>
                <w:szCs w:val="24"/>
                <w:lang w:val="en-GB"/>
              </w:rPr>
              <w:t>Înregistrată la data de …………… sub Nr. …………..……………………….</w:t>
            </w:r>
          </w:p>
          <w:p w14:paraId="1DF37169" w14:textId="77777777" w:rsidR="000B498D" w:rsidRPr="001B595E" w:rsidRDefault="000B498D" w:rsidP="000B498D">
            <w:pPr>
              <w:rPr>
                <w:rFonts w:ascii="Times New Roman" w:eastAsia="Calibri" w:hAnsi="Times New Roman" w:cs="Times New Roman"/>
                <w:color w:val="000000" w:themeColor="text1"/>
                <w:sz w:val="24"/>
                <w:szCs w:val="24"/>
                <w:lang w:val="en-GB"/>
              </w:rPr>
            </w:pPr>
          </w:p>
          <w:p w14:paraId="1F5286D0" w14:textId="77777777" w:rsidR="000B498D" w:rsidRPr="001B595E" w:rsidRDefault="000B498D" w:rsidP="000B498D">
            <w:pPr>
              <w:rPr>
                <w:rFonts w:ascii="Times New Roman" w:eastAsia="Calibri" w:hAnsi="Times New Roman" w:cs="Times New Roman"/>
                <w:color w:val="000000" w:themeColor="text1"/>
                <w:sz w:val="24"/>
                <w:szCs w:val="24"/>
                <w:lang w:val="en-GB"/>
              </w:rPr>
            </w:pPr>
            <w:r w:rsidRPr="001B595E">
              <w:rPr>
                <w:rFonts w:ascii="Times New Roman" w:eastAsia="Calibri" w:hAnsi="Times New Roman" w:cs="Times New Roman"/>
                <w:color w:val="000000" w:themeColor="text1"/>
                <w:sz w:val="24"/>
                <w:szCs w:val="24"/>
                <w:lang w:val="en-GB"/>
              </w:rPr>
              <w:t>de către biroul vamal ……………………………………………………………………</w:t>
            </w:r>
          </w:p>
          <w:p w14:paraId="3C0A9FD9" w14:textId="77777777" w:rsidR="000B498D" w:rsidRPr="001B595E" w:rsidRDefault="000B498D" w:rsidP="000B498D">
            <w:pPr>
              <w:rPr>
                <w:rFonts w:ascii="Times New Roman" w:eastAsia="Calibri" w:hAnsi="Times New Roman" w:cs="Times New Roman"/>
                <w:color w:val="000000" w:themeColor="text1"/>
                <w:sz w:val="24"/>
                <w:szCs w:val="24"/>
                <w:lang w:val="en-GB"/>
              </w:rPr>
            </w:pPr>
          </w:p>
          <w:p w14:paraId="7EA309D7" w14:textId="77777777" w:rsidR="000B498D" w:rsidRPr="001B595E" w:rsidRDefault="000B498D" w:rsidP="000B498D">
            <w:pPr>
              <w:rPr>
                <w:rFonts w:ascii="Times New Roman" w:eastAsia="Calibri" w:hAnsi="Times New Roman" w:cs="Times New Roman"/>
                <w:color w:val="000000" w:themeColor="text1"/>
                <w:sz w:val="24"/>
                <w:szCs w:val="24"/>
                <w:lang w:val="en-GB"/>
              </w:rPr>
            </w:pPr>
          </w:p>
          <w:p w14:paraId="4FBD7E48" w14:textId="77777777" w:rsidR="000B498D" w:rsidRPr="001B595E" w:rsidRDefault="000B498D" w:rsidP="000B498D">
            <w:pPr>
              <w:rPr>
                <w:rFonts w:ascii="Times New Roman" w:eastAsia="Calibri" w:hAnsi="Times New Roman" w:cs="Times New Roman"/>
                <w:color w:val="000000" w:themeColor="text1"/>
                <w:sz w:val="24"/>
                <w:szCs w:val="24"/>
                <w:lang w:val="en-GB"/>
              </w:rPr>
            </w:pPr>
          </w:p>
          <w:p w14:paraId="33A26FB1" w14:textId="77777777" w:rsidR="000B498D" w:rsidRPr="001B595E" w:rsidRDefault="000B498D" w:rsidP="000B498D">
            <w:pPr>
              <w:rPr>
                <w:rFonts w:ascii="Times New Roman" w:eastAsia="Calibri" w:hAnsi="Times New Roman" w:cs="Times New Roman"/>
                <w:color w:val="000000" w:themeColor="text1"/>
                <w:sz w:val="24"/>
                <w:szCs w:val="24"/>
                <w:lang w:val="en-GB"/>
              </w:rPr>
            </w:pPr>
          </w:p>
          <w:p w14:paraId="79A3A37A" w14:textId="77777777" w:rsidR="000B498D" w:rsidRPr="001B595E" w:rsidRDefault="000B498D" w:rsidP="000B498D">
            <w:pPr>
              <w:rPr>
                <w:rFonts w:ascii="Times New Roman" w:eastAsia="Calibri" w:hAnsi="Times New Roman" w:cs="Times New Roman"/>
                <w:color w:val="000000" w:themeColor="text1"/>
                <w:sz w:val="24"/>
                <w:szCs w:val="24"/>
                <w:lang w:val="en-GB"/>
              </w:rPr>
            </w:pPr>
            <w:r w:rsidRPr="001B595E">
              <w:rPr>
                <w:rFonts w:ascii="Times New Roman" w:eastAsia="Calibri" w:hAnsi="Times New Roman" w:cs="Times New Roman"/>
                <w:color w:val="000000" w:themeColor="text1"/>
                <w:sz w:val="24"/>
                <w:szCs w:val="24"/>
                <w:lang w:val="en-GB"/>
              </w:rPr>
              <w:t>…………………………………… ……………………………………………...</w:t>
            </w:r>
          </w:p>
          <w:p w14:paraId="15C378C8" w14:textId="77777777" w:rsidR="000B498D" w:rsidRPr="001B595E" w:rsidRDefault="000B498D" w:rsidP="000B498D">
            <w:pPr>
              <w:rPr>
                <w:rFonts w:ascii="Times New Roman" w:eastAsia="Calibri" w:hAnsi="Times New Roman" w:cs="Times New Roman"/>
                <w:color w:val="000000" w:themeColor="text1"/>
                <w:sz w:val="24"/>
                <w:szCs w:val="24"/>
                <w:lang w:val="en-GB"/>
              </w:rPr>
            </w:pPr>
            <w:r w:rsidRPr="001B595E">
              <w:rPr>
                <w:rFonts w:ascii="Times New Roman" w:eastAsia="Calibri" w:hAnsi="Times New Roman" w:cs="Times New Roman"/>
                <w:color w:val="000000" w:themeColor="text1"/>
                <w:sz w:val="24"/>
                <w:szCs w:val="24"/>
                <w:lang w:val="en-GB"/>
              </w:rPr>
              <w:t>(Ștampila oficială) (Semnătura)</w:t>
            </w:r>
          </w:p>
          <w:p w14:paraId="06FD5512" w14:textId="77777777" w:rsidR="000B498D" w:rsidRPr="001B595E" w:rsidRDefault="000B498D" w:rsidP="000B498D">
            <w:pPr>
              <w:rPr>
                <w:rFonts w:ascii="Times New Roman" w:eastAsia="Calibri" w:hAnsi="Times New Roman" w:cs="Times New Roman"/>
                <w:color w:val="000000" w:themeColor="text1"/>
                <w:sz w:val="24"/>
                <w:szCs w:val="24"/>
                <w:lang w:val="en-GB"/>
              </w:rPr>
            </w:pPr>
          </w:p>
          <w:p w14:paraId="3FB540CC" w14:textId="77777777" w:rsidR="000B498D" w:rsidRPr="001B595E" w:rsidRDefault="000B498D" w:rsidP="000B498D">
            <w:pPr>
              <w:rPr>
                <w:rFonts w:ascii="Times New Roman" w:eastAsia="Calibri" w:hAnsi="Times New Roman" w:cs="Times New Roman"/>
                <w:color w:val="000000" w:themeColor="text1"/>
                <w:sz w:val="24"/>
                <w:szCs w:val="24"/>
                <w:lang w:val="en-GB"/>
              </w:rPr>
            </w:pPr>
          </w:p>
          <w:p w14:paraId="2783A0DC" w14:textId="77777777" w:rsidR="000B498D" w:rsidRPr="001B595E" w:rsidRDefault="000B498D" w:rsidP="000B498D">
            <w:pPr>
              <w:rPr>
                <w:rFonts w:ascii="Times New Roman" w:eastAsia="Calibri" w:hAnsi="Times New Roman" w:cs="Times New Roman"/>
                <w:color w:val="000000" w:themeColor="text1"/>
                <w:sz w:val="24"/>
                <w:szCs w:val="24"/>
                <w:lang w:val="en-GB"/>
              </w:rPr>
            </w:pPr>
          </w:p>
          <w:p w14:paraId="7FBEEE16" w14:textId="77777777" w:rsidR="000B498D" w:rsidRPr="001B595E" w:rsidRDefault="000B498D" w:rsidP="000B498D">
            <w:pPr>
              <w:rPr>
                <w:rFonts w:ascii="Times New Roman" w:eastAsia="Calibri" w:hAnsi="Times New Roman" w:cs="Times New Roman"/>
                <w:color w:val="000000" w:themeColor="text1"/>
                <w:sz w:val="24"/>
                <w:szCs w:val="24"/>
                <w:lang w:val="en-GB"/>
              </w:rPr>
            </w:pPr>
          </w:p>
          <w:p w14:paraId="5AC0BDD9" w14:textId="77777777" w:rsidR="000B498D" w:rsidRPr="001B595E" w:rsidRDefault="000B498D" w:rsidP="000B498D">
            <w:pPr>
              <w:rPr>
                <w:rFonts w:ascii="Times New Roman" w:eastAsia="Calibri" w:hAnsi="Times New Roman" w:cs="Times New Roman"/>
                <w:color w:val="000000" w:themeColor="text1"/>
                <w:sz w:val="24"/>
                <w:szCs w:val="24"/>
                <w:lang w:val="en-GB"/>
              </w:rPr>
            </w:pPr>
          </w:p>
        </w:tc>
      </w:tr>
    </w:tbl>
    <w:p w14:paraId="47E8D258" w14:textId="77777777" w:rsidR="000B498D" w:rsidRPr="001B595E" w:rsidRDefault="000B498D" w:rsidP="000B498D">
      <w:pPr>
        <w:spacing w:after="0"/>
        <w:rPr>
          <w:rFonts w:ascii="Times New Roman" w:eastAsia="Calibri" w:hAnsi="Times New Roman" w:cs="Times New Roman"/>
          <w:color w:val="000000" w:themeColor="text1"/>
          <w:sz w:val="24"/>
          <w:szCs w:val="24"/>
          <w:lang w:val="en-GB"/>
        </w:rPr>
      </w:pPr>
    </w:p>
    <w:p w14:paraId="49DA54B5" w14:textId="77777777" w:rsidR="000B498D" w:rsidRPr="001B595E" w:rsidRDefault="000B498D" w:rsidP="000B498D">
      <w:pPr>
        <w:spacing w:after="0"/>
        <w:rPr>
          <w:rFonts w:ascii="Times New Roman" w:eastAsia="Calibri" w:hAnsi="Times New Roman" w:cs="Times New Roman"/>
          <w:color w:val="000000" w:themeColor="text1"/>
          <w:sz w:val="24"/>
          <w:szCs w:val="24"/>
          <w:lang w:val="en-GB"/>
        </w:rPr>
      </w:pPr>
    </w:p>
    <w:p w14:paraId="57F07C51" w14:textId="77777777" w:rsidR="000B498D" w:rsidRPr="001B595E" w:rsidRDefault="000B498D" w:rsidP="000B498D">
      <w:pPr>
        <w:spacing w:after="0"/>
        <w:jc w:val="both"/>
        <w:rPr>
          <w:rFonts w:ascii="Times New Roman" w:eastAsia="Calibri" w:hAnsi="Times New Roman" w:cs="Times New Roman"/>
          <w:color w:val="000000" w:themeColor="text1"/>
          <w:sz w:val="24"/>
          <w:szCs w:val="24"/>
          <w:lang w:val="en-GB"/>
        </w:rPr>
      </w:pPr>
      <w:r w:rsidRPr="001B595E">
        <w:rPr>
          <w:rFonts w:ascii="Times New Roman" w:eastAsia="Calibri" w:hAnsi="Times New Roman" w:cs="Times New Roman"/>
          <w:color w:val="000000" w:themeColor="text1"/>
          <w:sz w:val="24"/>
          <w:szCs w:val="24"/>
          <w:u w:val="single"/>
          <w:lang w:val="en-GB"/>
        </w:rPr>
        <w:t xml:space="preserve">Cerințe tehnice pentru voucher </w:t>
      </w:r>
      <w:r w:rsidRPr="001B595E">
        <w:rPr>
          <w:rFonts w:ascii="Times New Roman" w:eastAsia="Calibri" w:hAnsi="Times New Roman" w:cs="Times New Roman"/>
          <w:color w:val="000000" w:themeColor="text1"/>
          <w:sz w:val="24"/>
          <w:szCs w:val="24"/>
          <w:lang w:val="en-GB"/>
        </w:rPr>
        <w:t>.</w:t>
      </w:r>
    </w:p>
    <w:p w14:paraId="3FDE2417" w14:textId="77777777" w:rsidR="000B498D" w:rsidRPr="001B595E" w:rsidRDefault="000B498D" w:rsidP="000B498D">
      <w:pPr>
        <w:spacing w:before="120" w:after="0"/>
        <w:jc w:val="both"/>
        <w:rPr>
          <w:rFonts w:ascii="Times New Roman" w:eastAsia="Calibri" w:hAnsi="Times New Roman" w:cs="Times New Roman"/>
          <w:color w:val="000000" w:themeColor="text1"/>
          <w:sz w:val="24"/>
          <w:szCs w:val="24"/>
          <w:lang w:val="en-GB"/>
        </w:rPr>
      </w:pPr>
      <w:r w:rsidRPr="001B595E">
        <w:rPr>
          <w:rFonts w:ascii="Times New Roman" w:eastAsia="Calibri" w:hAnsi="Times New Roman" w:cs="Times New Roman"/>
          <w:color w:val="000000" w:themeColor="text1"/>
          <w:sz w:val="24"/>
          <w:szCs w:val="24"/>
          <w:lang w:val="en-GB"/>
        </w:rPr>
        <w:t xml:space="preserve">(1) Bonul se tipărește pe hârtie fără pastă mecanică, îmbrăcată pentru scris și cu o greutate de cel puțin 55 g/m </w:t>
      </w:r>
      <w:r w:rsidRPr="001B595E">
        <w:rPr>
          <w:rFonts w:ascii="Times New Roman" w:eastAsia="Calibri" w:hAnsi="Times New Roman" w:cs="Times New Roman"/>
          <w:color w:val="000000" w:themeColor="text1"/>
          <w:sz w:val="24"/>
          <w:szCs w:val="24"/>
          <w:vertAlign w:val="superscript"/>
          <w:lang w:val="en-GB"/>
        </w:rPr>
        <w:t xml:space="preserve">2 </w:t>
      </w:r>
      <w:r w:rsidRPr="001B595E">
        <w:rPr>
          <w:rFonts w:ascii="Times New Roman" w:eastAsia="Calibri" w:hAnsi="Times New Roman" w:cs="Times New Roman"/>
          <w:color w:val="000000" w:themeColor="text1"/>
          <w:sz w:val="24"/>
          <w:szCs w:val="24"/>
          <w:lang w:val="en-GB"/>
        </w:rPr>
        <w:t>.</w:t>
      </w:r>
    </w:p>
    <w:p w14:paraId="481B5913" w14:textId="77777777" w:rsidR="000B498D" w:rsidRPr="001B595E" w:rsidRDefault="000B498D" w:rsidP="000B498D">
      <w:pPr>
        <w:spacing w:before="120" w:after="0"/>
        <w:jc w:val="both"/>
        <w:rPr>
          <w:rFonts w:ascii="Times New Roman" w:eastAsia="Calibri" w:hAnsi="Times New Roman" w:cs="Times New Roman"/>
          <w:color w:val="000000" w:themeColor="text1"/>
          <w:sz w:val="24"/>
          <w:szCs w:val="24"/>
          <w:lang w:val="en-GB"/>
        </w:rPr>
      </w:pPr>
      <w:r w:rsidRPr="001B595E">
        <w:rPr>
          <w:rFonts w:ascii="Times New Roman" w:eastAsia="Calibri" w:hAnsi="Times New Roman" w:cs="Times New Roman"/>
          <w:color w:val="000000" w:themeColor="text1"/>
          <w:sz w:val="24"/>
          <w:szCs w:val="24"/>
          <w:lang w:val="en-GB"/>
        </w:rPr>
        <w:t>(2) Voucherul trebuie să aibă un fundal imprimat cu model ghiloș în roșu, astfel încât să evidențieze orice falsificare prin mijloace mecanice sau chimice. Hârtia trebuie să fie albă.</w:t>
      </w:r>
    </w:p>
    <w:p w14:paraId="5C351C1F" w14:textId="77777777" w:rsidR="000B498D" w:rsidRPr="001B595E" w:rsidRDefault="000B498D" w:rsidP="000B498D">
      <w:pPr>
        <w:spacing w:before="120" w:after="0"/>
        <w:jc w:val="both"/>
        <w:rPr>
          <w:rFonts w:ascii="Times New Roman" w:eastAsia="Calibri" w:hAnsi="Times New Roman" w:cs="Times New Roman"/>
          <w:color w:val="000000" w:themeColor="text1"/>
          <w:sz w:val="24"/>
          <w:szCs w:val="24"/>
          <w:lang w:val="en-GB"/>
        </w:rPr>
      </w:pPr>
      <w:r w:rsidRPr="001B595E">
        <w:rPr>
          <w:rFonts w:ascii="Times New Roman" w:eastAsia="Calibri" w:hAnsi="Times New Roman" w:cs="Times New Roman"/>
          <w:color w:val="000000" w:themeColor="text1"/>
          <w:sz w:val="24"/>
          <w:szCs w:val="24"/>
          <w:lang w:val="en-GB"/>
        </w:rPr>
        <w:t>3/ Formatul voucherului va fi de 148 pe 105 milimetri.</w:t>
      </w:r>
    </w:p>
    <w:p w14:paraId="7C84B284" w14:textId="77777777" w:rsidR="000B498D" w:rsidRPr="001B595E" w:rsidRDefault="000B498D" w:rsidP="000B498D">
      <w:pPr>
        <w:spacing w:before="120" w:after="0"/>
        <w:jc w:val="both"/>
        <w:rPr>
          <w:rFonts w:ascii="Times New Roman" w:eastAsia="Calibri" w:hAnsi="Times New Roman" w:cs="Times New Roman"/>
          <w:color w:val="000000" w:themeColor="text1"/>
          <w:sz w:val="24"/>
          <w:szCs w:val="24"/>
          <w:lang w:val="en-GB"/>
        </w:rPr>
      </w:pPr>
      <w:r w:rsidRPr="001B595E">
        <w:rPr>
          <w:rFonts w:ascii="Times New Roman" w:eastAsia="Calibri" w:hAnsi="Times New Roman" w:cs="Times New Roman"/>
          <w:color w:val="000000" w:themeColor="text1"/>
          <w:sz w:val="24"/>
          <w:szCs w:val="24"/>
          <w:lang w:val="en-GB"/>
        </w:rPr>
        <w:t>(4) Voucherul trebuie să conțină numele și adresa imprimantei sau o marcă prin care aceasta poate fi identificată și un număr de identificare.</w:t>
      </w:r>
    </w:p>
    <w:p w14:paraId="09C16951" w14:textId="77777777" w:rsidR="000B498D" w:rsidRPr="001B595E" w:rsidRDefault="000B498D" w:rsidP="000B498D">
      <w:pPr>
        <w:spacing w:before="120" w:after="0"/>
        <w:jc w:val="center"/>
        <w:rPr>
          <w:rFonts w:ascii="Times New Roman" w:eastAsia="Calibri" w:hAnsi="Times New Roman" w:cs="Times New Roman"/>
          <w:color w:val="000000" w:themeColor="text1"/>
          <w:sz w:val="24"/>
          <w:szCs w:val="24"/>
          <w:lang w:val="en-GB"/>
        </w:rPr>
      </w:pPr>
      <w:r w:rsidRPr="001B595E">
        <w:rPr>
          <w:rFonts w:ascii="Times New Roman" w:eastAsia="Calibri" w:hAnsi="Times New Roman" w:cs="Times New Roman"/>
          <w:color w:val="000000" w:themeColor="text1"/>
          <w:sz w:val="24"/>
          <w:szCs w:val="24"/>
          <w:lang w:val="en-GB"/>
        </w:rPr>
        <w:t>____________________</w:t>
      </w:r>
    </w:p>
    <w:p w14:paraId="5BF20989" w14:textId="77777777" w:rsidR="000B498D" w:rsidRPr="001B595E" w:rsidRDefault="000B498D" w:rsidP="000B498D">
      <w:pPr>
        <w:spacing w:after="0"/>
        <w:rPr>
          <w:rFonts w:ascii="Times New Roman" w:eastAsia="Calibri" w:hAnsi="Times New Roman" w:cs="Times New Roman"/>
          <w:color w:val="000000" w:themeColor="text1"/>
          <w:sz w:val="24"/>
          <w:szCs w:val="24"/>
          <w:lang w:val="en-GB"/>
        </w:rPr>
      </w:pPr>
      <w:r w:rsidRPr="001B595E">
        <w:rPr>
          <w:rFonts w:ascii="Times New Roman" w:eastAsia="Calibri" w:hAnsi="Times New Roman" w:cs="Times New Roman"/>
          <w:color w:val="000000" w:themeColor="text1"/>
          <w:sz w:val="24"/>
          <w:szCs w:val="24"/>
          <w:vertAlign w:val="superscript"/>
          <w:lang w:val="en-GB"/>
        </w:rPr>
        <w:t xml:space="preserve">1) </w:t>
      </w:r>
      <w:r w:rsidRPr="001B595E">
        <w:rPr>
          <w:rFonts w:ascii="Times New Roman" w:eastAsia="Calibri" w:hAnsi="Times New Roman" w:cs="Times New Roman"/>
          <w:color w:val="000000" w:themeColor="text1"/>
          <w:sz w:val="24"/>
          <w:szCs w:val="24"/>
          <w:lang w:val="en-GB"/>
        </w:rPr>
        <w:t>suma în MDL corespunzătoare la 10 000 EUR;</w:t>
      </w:r>
    </w:p>
    <w:p w14:paraId="6F64C70D" w14:textId="77777777" w:rsidR="000B498D" w:rsidRPr="001B595E" w:rsidRDefault="000B498D" w:rsidP="000B498D">
      <w:pPr>
        <w:spacing w:after="0"/>
        <w:rPr>
          <w:rFonts w:ascii="Times New Roman" w:eastAsia="Calibri" w:hAnsi="Times New Roman" w:cs="Times New Roman"/>
          <w:color w:val="000000" w:themeColor="text1"/>
          <w:sz w:val="24"/>
          <w:szCs w:val="24"/>
          <w:lang w:val="en-GB"/>
        </w:rPr>
      </w:pPr>
      <w:r w:rsidRPr="001B595E">
        <w:rPr>
          <w:rFonts w:ascii="Times New Roman" w:eastAsia="Calibri" w:hAnsi="Times New Roman" w:cs="Times New Roman"/>
          <w:color w:val="000000" w:themeColor="text1"/>
          <w:sz w:val="24"/>
          <w:szCs w:val="24"/>
          <w:vertAlign w:val="superscript"/>
          <w:lang w:val="en-GB"/>
        </w:rPr>
        <w:t xml:space="preserve">2) </w:t>
      </w:r>
      <w:r w:rsidRPr="001B595E">
        <w:rPr>
          <w:rFonts w:ascii="Times New Roman" w:eastAsia="Calibri" w:hAnsi="Times New Roman" w:cs="Times New Roman"/>
          <w:color w:val="000000" w:themeColor="text1"/>
          <w:sz w:val="24"/>
          <w:szCs w:val="24"/>
          <w:lang w:val="en-GB"/>
        </w:rPr>
        <w:t>semnătura este opțională;</w:t>
      </w:r>
    </w:p>
    <w:p w14:paraId="08352859" w14:textId="77777777" w:rsidR="000B498D" w:rsidRPr="001B595E" w:rsidRDefault="000B498D" w:rsidP="000B498D">
      <w:pPr>
        <w:spacing w:after="0"/>
        <w:rPr>
          <w:rFonts w:ascii="Times New Roman" w:eastAsia="Calibri" w:hAnsi="Times New Roman" w:cs="Times New Roman"/>
          <w:color w:val="000000" w:themeColor="text1"/>
          <w:sz w:val="24"/>
          <w:szCs w:val="24"/>
          <w:lang w:val="en-GB"/>
        </w:rPr>
      </w:pPr>
      <w:r w:rsidRPr="001B595E">
        <w:rPr>
          <w:rFonts w:ascii="Times New Roman" w:eastAsia="Calibri" w:hAnsi="Times New Roman" w:cs="Times New Roman"/>
          <w:color w:val="000000" w:themeColor="text1"/>
          <w:sz w:val="24"/>
          <w:szCs w:val="24"/>
          <w:vertAlign w:val="superscript"/>
          <w:lang w:val="en-GB"/>
        </w:rPr>
        <w:t xml:space="preserve">3) </w:t>
      </w:r>
      <w:r w:rsidRPr="001B595E">
        <w:rPr>
          <w:rFonts w:ascii="Times New Roman" w:eastAsia="Calibri" w:hAnsi="Times New Roman" w:cs="Times New Roman"/>
          <w:color w:val="000000" w:themeColor="text1"/>
          <w:sz w:val="24"/>
          <w:szCs w:val="24"/>
          <w:lang w:val="en-GB"/>
        </w:rPr>
        <w:t>ștergeți după cum este necesar.</w:t>
      </w:r>
    </w:p>
    <w:p w14:paraId="7A59A416" w14:textId="77777777" w:rsidR="000B498D" w:rsidRPr="001B595E" w:rsidRDefault="000B498D" w:rsidP="000B498D">
      <w:pPr>
        <w:spacing w:before="120" w:after="0"/>
        <w:jc w:val="both"/>
        <w:rPr>
          <w:rFonts w:ascii="Times New Roman" w:eastAsia="Calibri" w:hAnsi="Times New Roman" w:cs="Times New Roman"/>
          <w:color w:val="000000" w:themeColor="text1"/>
          <w:sz w:val="24"/>
          <w:szCs w:val="24"/>
          <w:lang w:val="en-GB"/>
        </w:rPr>
      </w:pPr>
    </w:p>
    <w:p w14:paraId="1B3B638B" w14:textId="7D67D935" w:rsidR="00987111" w:rsidRPr="001B595E" w:rsidRDefault="000B498D" w:rsidP="00987111">
      <w:pPr>
        <w:jc w:val="right"/>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color w:val="000000" w:themeColor="text1"/>
          <w:sz w:val="24"/>
          <w:szCs w:val="24"/>
          <w:lang w:val="en-US"/>
        </w:rPr>
        <w:br w:type="page"/>
      </w:r>
      <w:r w:rsidR="00987111" w:rsidRPr="001B595E">
        <w:rPr>
          <w:rFonts w:ascii="Times New Roman" w:eastAsia="Calibri" w:hAnsi="Times New Roman" w:cs="Times New Roman"/>
          <w:b/>
          <w:color w:val="000000" w:themeColor="text1"/>
          <w:sz w:val="24"/>
          <w:szCs w:val="24"/>
        </w:rPr>
        <w:lastRenderedPageBreak/>
        <w:t>Anexa nr.15</w:t>
      </w:r>
    </w:p>
    <w:p w14:paraId="5BF8E450" w14:textId="506682F1" w:rsidR="000B498D" w:rsidRPr="001B595E" w:rsidRDefault="00987111" w:rsidP="00987111">
      <w:pPr>
        <w:jc w:val="right"/>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la Regulamentul de punere în aplicare a Codului vamal nr.95/2021</w:t>
      </w:r>
    </w:p>
    <w:p w14:paraId="765BC8DF" w14:textId="77777777" w:rsidR="000B498D" w:rsidRPr="001B595E" w:rsidRDefault="000B498D" w:rsidP="000B498D">
      <w:pPr>
        <w:rPr>
          <w:rFonts w:ascii="Times New Roman" w:eastAsia="Calibri" w:hAnsi="Times New Roman" w:cs="Times New Roman"/>
          <w:b/>
          <w:color w:val="000000" w:themeColor="text1"/>
          <w:sz w:val="24"/>
          <w:szCs w:val="24"/>
        </w:rPr>
      </w:pPr>
    </w:p>
    <w:p w14:paraId="4458BBA9" w14:textId="77777777" w:rsidR="000B498D" w:rsidRPr="001B595E" w:rsidRDefault="000B498D" w:rsidP="000B498D">
      <w:pPr>
        <w:jc w:val="cente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ANGAJAMENTUL GARANTULUI – GARANȚIE GLOBALĂ</w:t>
      </w:r>
    </w:p>
    <w:p w14:paraId="1B241AF6" w14:textId="77777777" w:rsidR="000B498D" w:rsidRPr="001B595E" w:rsidRDefault="000B498D" w:rsidP="000B498D">
      <w:pPr>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I. Angajamentul garantului</w:t>
      </w:r>
    </w:p>
    <w:p w14:paraId="532B1DAB" w14:textId="77777777" w:rsidR="000B498D" w:rsidRPr="001B595E" w:rsidRDefault="000B498D" w:rsidP="000B498D">
      <w:pPr>
        <w:ind w:left="-284" w:firstLine="284"/>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1.............</w:t>
      </w:r>
      <w:r w:rsidRPr="001B595E">
        <w:rPr>
          <w:rFonts w:ascii="Times New Roman" w:hAnsi="Times New Roman" w:cs="Times New Roman"/>
          <w:color w:val="000000" w:themeColor="text1"/>
          <w:sz w:val="28"/>
          <w:szCs w:val="28"/>
          <w:vertAlign w:val="superscript"/>
        </w:rPr>
        <w:t>(1)</w:t>
      </w:r>
      <w:r w:rsidRPr="001B595E">
        <w:rPr>
          <w:rFonts w:ascii="Times New Roman" w:hAnsi="Times New Roman" w:cs="Times New Roman"/>
          <w:color w:val="000000" w:themeColor="text1"/>
          <w:sz w:val="28"/>
          <w:szCs w:val="28"/>
        </w:rPr>
        <w:t>(denumit în continuare - Garant)..........................................................</w:t>
      </w:r>
    </w:p>
    <w:p w14:paraId="381DFBD8" w14:textId="77777777" w:rsidR="000B498D" w:rsidRPr="001B595E" w:rsidRDefault="000B498D" w:rsidP="000B498D">
      <w:pPr>
        <w:rPr>
          <w:rFonts w:ascii="Times New Roman" w:hAnsi="Times New Roman" w:cs="Times New Roman"/>
          <w:color w:val="000000" w:themeColor="text1"/>
          <w:sz w:val="28"/>
          <w:szCs w:val="28"/>
        </w:rPr>
      </w:pPr>
    </w:p>
    <w:p w14:paraId="71535553" w14:textId="77777777" w:rsidR="000B498D" w:rsidRPr="001B595E" w:rsidRDefault="000B498D" w:rsidP="000B498D">
      <w:pPr>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adresa</w:t>
      </w:r>
      <w:r w:rsidRPr="001B595E">
        <w:rPr>
          <w:rFonts w:ascii="Times New Roman" w:hAnsi="Times New Roman" w:cs="Times New Roman"/>
          <w:color w:val="000000" w:themeColor="text1"/>
          <w:sz w:val="28"/>
          <w:szCs w:val="28"/>
          <w:vertAlign w:val="superscript"/>
        </w:rPr>
        <w:t xml:space="preserve">(2) </w:t>
      </w:r>
      <w:r w:rsidRPr="001B595E">
        <w:rPr>
          <w:rFonts w:ascii="Times New Roman" w:hAnsi="Times New Roman" w:cs="Times New Roman"/>
          <w:color w:val="000000" w:themeColor="text1"/>
          <w:sz w:val="28"/>
          <w:szCs w:val="28"/>
        </w:rPr>
        <w:t>…………………………...………………………………………..</w:t>
      </w:r>
    </w:p>
    <w:p w14:paraId="24FD3269" w14:textId="77777777" w:rsidR="000B498D" w:rsidRPr="001B595E" w:rsidRDefault="000B498D" w:rsidP="000B498D">
      <w:pPr>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w:t>
      </w:r>
    </w:p>
    <w:p w14:paraId="2083B74B" w14:textId="77777777" w:rsidR="000B498D" w:rsidRPr="001B595E" w:rsidRDefault="000B498D" w:rsidP="000B498D">
      <w:pPr>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mă constitui garant solidar la biroul vamal competent   ……….…………………</w:t>
      </w:r>
    </w:p>
    <w:p w14:paraId="781B8738" w14:textId="77777777" w:rsidR="000B498D" w:rsidRPr="001B595E" w:rsidRDefault="000B498D" w:rsidP="000B498D">
      <w:pPr>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w:t>
      </w:r>
    </w:p>
    <w:p w14:paraId="531F5A6A" w14:textId="77777777" w:rsidR="000B498D" w:rsidRPr="001B595E" w:rsidRDefault="000B498D" w:rsidP="000B498D">
      <w:pPr>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pînă la o valoare maximă de ……………………………….………………………..</w:t>
      </w:r>
    </w:p>
    <w:p w14:paraId="74DC8413" w14:textId="77777777" w:rsidR="000B498D" w:rsidRPr="001B595E" w:rsidRDefault="000B498D" w:rsidP="000B498D">
      <w:pPr>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în favoarea Serviciului Vamal al Republicii Moldova </w:t>
      </w:r>
    </w:p>
    <w:p w14:paraId="4AC3B880" w14:textId="77777777" w:rsidR="000B498D" w:rsidRPr="001B595E" w:rsidRDefault="000B498D" w:rsidP="000B498D">
      <w:pPr>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pentru orice sumă pentru care persoana care furnizează prezenta garanție </w:t>
      </w:r>
      <w:r w:rsidRPr="001B595E">
        <w:rPr>
          <w:rFonts w:ascii="Times New Roman" w:hAnsi="Times New Roman" w:cs="Times New Roman"/>
          <w:color w:val="000000" w:themeColor="text1"/>
          <w:sz w:val="28"/>
          <w:szCs w:val="28"/>
          <w:vertAlign w:val="superscript"/>
        </w:rPr>
        <w:t xml:space="preserve">(3) </w:t>
      </w:r>
      <w:r w:rsidRPr="001B595E">
        <w:rPr>
          <w:rFonts w:ascii="Times New Roman" w:hAnsi="Times New Roman" w:cs="Times New Roman"/>
          <w:color w:val="000000" w:themeColor="text1"/>
          <w:sz w:val="28"/>
          <w:szCs w:val="28"/>
        </w:rPr>
        <w:t>………</w:t>
      </w:r>
    </w:p>
    <w:p w14:paraId="5189DA0B" w14:textId="77777777" w:rsidR="000B498D" w:rsidRPr="001B595E" w:rsidRDefault="000B498D" w:rsidP="000B498D">
      <w:pPr>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w:t>
      </w:r>
    </w:p>
    <w:p w14:paraId="307EC624"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poate fi sau deveni debitor față de Serviciul Vamal cu datoria constituită din drepturile de import și alte  taxele aplicabile,</w:t>
      </w:r>
      <w:r w:rsidRPr="001B595E">
        <w:rPr>
          <w:rFonts w:ascii="Times New Roman" w:hAnsi="Times New Roman" w:cs="Times New Roman"/>
          <w:color w:val="000000" w:themeColor="text1"/>
          <w:sz w:val="28"/>
          <w:szCs w:val="28"/>
          <w:vertAlign w:val="superscript"/>
        </w:rPr>
        <w:t xml:space="preserve"> </w:t>
      </w:r>
      <w:r w:rsidRPr="001B595E">
        <w:rPr>
          <w:rFonts w:ascii="Times New Roman" w:hAnsi="Times New Roman" w:cs="Times New Roman"/>
          <w:color w:val="000000" w:themeColor="text1"/>
          <w:sz w:val="28"/>
          <w:szCs w:val="28"/>
        </w:rPr>
        <w:t>care pot  apărea sau au apărut în privința mărfurilor acoperite de operațiunea vamală indicată la punctele 1a și/sau 1b.</w:t>
      </w:r>
    </w:p>
    <w:p w14:paraId="0A842D5F" w14:textId="77777777" w:rsidR="000B498D" w:rsidRPr="001B595E" w:rsidRDefault="000B498D" w:rsidP="000B498D">
      <w:pPr>
        <w:jc w:val="both"/>
        <w:rPr>
          <w:rFonts w:ascii="Times New Roman" w:hAnsi="Times New Roman" w:cs="Times New Roman"/>
          <w:color w:val="000000" w:themeColor="text1"/>
          <w:sz w:val="28"/>
          <w:szCs w:val="28"/>
          <w:lang w:val="en-US"/>
        </w:rPr>
      </w:pPr>
    </w:p>
    <w:p w14:paraId="0BCD4445"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Cuantumul maxim al garanției este constituit dintr-o sumă de:</w:t>
      </w:r>
    </w:p>
    <w:p w14:paraId="5CC0CBBA"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w:t>
      </w:r>
    </w:p>
    <w:p w14:paraId="6B549567" w14:textId="77777777" w:rsidR="000B498D" w:rsidRPr="001B595E" w:rsidRDefault="000B498D" w:rsidP="000B498D">
      <w:pPr>
        <w:numPr>
          <w:ilvl w:val="0"/>
          <w:numId w:val="18"/>
        </w:numPr>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reprezentînd 100/50/30%</w:t>
      </w:r>
      <w:r w:rsidRPr="001B595E">
        <w:rPr>
          <w:rFonts w:ascii="Times New Roman" w:hAnsi="Times New Roman" w:cs="Times New Roman"/>
          <w:color w:val="000000" w:themeColor="text1"/>
          <w:sz w:val="28"/>
          <w:szCs w:val="28"/>
          <w:vertAlign w:val="superscript"/>
        </w:rPr>
        <w:t xml:space="preserve">(4) </w:t>
      </w:r>
      <w:r w:rsidRPr="001B595E">
        <w:rPr>
          <w:rFonts w:ascii="Times New Roman" w:hAnsi="Times New Roman" w:cs="Times New Roman"/>
          <w:color w:val="000000" w:themeColor="text1"/>
          <w:sz w:val="28"/>
          <w:szCs w:val="28"/>
        </w:rPr>
        <w:t>din partea suma de referință care corespunde unui cuantum al datoriei vamale și al altor taxe care pot apărea echivalent cu suma cuantumurilor enumerate la punctul 1a</w:t>
      </w:r>
    </w:p>
    <w:p w14:paraId="26F493C5" w14:textId="77777777" w:rsidR="000B498D" w:rsidRPr="001B595E" w:rsidRDefault="000B498D" w:rsidP="000B498D">
      <w:pPr>
        <w:ind w:left="928"/>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și </w:t>
      </w:r>
    </w:p>
    <w:p w14:paraId="0FD5B014" w14:textId="77777777" w:rsidR="000B498D" w:rsidRPr="001B595E" w:rsidRDefault="000B498D" w:rsidP="000B498D">
      <w:pPr>
        <w:ind w:left="928"/>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w:t>
      </w:r>
    </w:p>
    <w:p w14:paraId="13D0BBFF" w14:textId="77777777" w:rsidR="000B498D" w:rsidRPr="001B595E" w:rsidRDefault="000B498D" w:rsidP="000B498D">
      <w:pPr>
        <w:numPr>
          <w:ilvl w:val="0"/>
          <w:numId w:val="18"/>
        </w:numPr>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reprezentînd 100/30%</w:t>
      </w:r>
      <w:r w:rsidRPr="001B595E">
        <w:rPr>
          <w:rFonts w:ascii="Times New Roman" w:hAnsi="Times New Roman" w:cs="Times New Roman"/>
          <w:color w:val="000000" w:themeColor="text1"/>
          <w:sz w:val="28"/>
          <w:szCs w:val="28"/>
          <w:vertAlign w:val="superscript"/>
        </w:rPr>
        <w:t xml:space="preserve">(5) </w:t>
      </w:r>
      <w:r w:rsidRPr="001B595E">
        <w:rPr>
          <w:rFonts w:ascii="Times New Roman" w:hAnsi="Times New Roman" w:cs="Times New Roman"/>
          <w:color w:val="000000" w:themeColor="text1"/>
          <w:sz w:val="28"/>
          <w:szCs w:val="28"/>
        </w:rPr>
        <w:t>din partea suma de referință care corespunde unui cuantum al datoriilor vamale și al altor taxe care pot apărea echivalent cu suma cuantumurilor enumerate la punctul 1b.</w:t>
      </w:r>
    </w:p>
    <w:p w14:paraId="49C8D91D" w14:textId="77777777" w:rsidR="000B498D" w:rsidRPr="001B595E" w:rsidRDefault="000B498D" w:rsidP="000B498D">
      <w:pPr>
        <w:ind w:left="568"/>
        <w:contextualSpacing/>
        <w:jc w:val="both"/>
        <w:rPr>
          <w:rFonts w:ascii="Times New Roman" w:hAnsi="Times New Roman" w:cs="Times New Roman"/>
          <w:color w:val="000000" w:themeColor="text1"/>
          <w:sz w:val="28"/>
          <w:szCs w:val="28"/>
        </w:rPr>
      </w:pPr>
    </w:p>
    <w:p w14:paraId="393DFF35" w14:textId="77777777" w:rsidR="000B498D" w:rsidRPr="001B595E" w:rsidRDefault="000B498D" w:rsidP="000B498D">
      <w:pPr>
        <w:ind w:left="568"/>
        <w:contextualSpacing/>
        <w:jc w:val="both"/>
        <w:rPr>
          <w:rFonts w:ascii="Times New Roman" w:hAnsi="Times New Roman" w:cs="Times New Roman"/>
          <w:color w:val="000000" w:themeColor="text1"/>
          <w:sz w:val="28"/>
          <w:szCs w:val="28"/>
        </w:rPr>
      </w:pPr>
    </w:p>
    <w:p w14:paraId="1A746DA5" w14:textId="77777777" w:rsidR="000B498D" w:rsidRPr="001B595E" w:rsidRDefault="000B498D" w:rsidP="000B498D">
      <w:pPr>
        <w:ind w:left="568"/>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1a. Sumele care constituie partea din suma de referință corespunzătoare unui cuantum al datoriilor vamale și, dacă este cazul, al altor taxe care pot apărea sunt următoarele, pentru fiecare dintre scopurile enumerate mai jos :</w:t>
      </w:r>
    </w:p>
    <w:p w14:paraId="7F9F212A" w14:textId="77777777" w:rsidR="000B498D" w:rsidRPr="001B595E" w:rsidRDefault="000B498D" w:rsidP="000B498D">
      <w:pPr>
        <w:ind w:left="568"/>
        <w:contextualSpacing/>
        <w:jc w:val="both"/>
        <w:rPr>
          <w:rFonts w:ascii="Times New Roman" w:hAnsi="Times New Roman" w:cs="Times New Roman"/>
          <w:color w:val="000000" w:themeColor="text1"/>
          <w:sz w:val="28"/>
          <w:szCs w:val="28"/>
        </w:rPr>
      </w:pPr>
    </w:p>
    <w:p w14:paraId="16C83A60" w14:textId="77777777" w:rsidR="000B498D" w:rsidRPr="001B595E" w:rsidRDefault="000B498D" w:rsidP="000B498D">
      <w:pPr>
        <w:numPr>
          <w:ilvl w:val="0"/>
          <w:numId w:val="19"/>
        </w:numPr>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depozitare temporară - …,</w:t>
      </w:r>
    </w:p>
    <w:p w14:paraId="1A7440EE" w14:textId="77777777" w:rsidR="000B498D" w:rsidRPr="001B595E" w:rsidRDefault="000B498D" w:rsidP="000B498D">
      <w:pPr>
        <w:numPr>
          <w:ilvl w:val="0"/>
          <w:numId w:val="19"/>
        </w:numPr>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 xml:space="preserve"> regim de tranzit național - …,</w:t>
      </w:r>
    </w:p>
    <w:p w14:paraId="78EBABF2" w14:textId="77777777" w:rsidR="000B498D" w:rsidRPr="001B595E" w:rsidRDefault="000B498D" w:rsidP="000B498D">
      <w:pPr>
        <w:numPr>
          <w:ilvl w:val="0"/>
          <w:numId w:val="19"/>
        </w:numPr>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regim de antrepozitare vamală - …,</w:t>
      </w:r>
    </w:p>
    <w:p w14:paraId="043059AE" w14:textId="77777777" w:rsidR="000B498D" w:rsidRPr="001B595E" w:rsidRDefault="000B498D" w:rsidP="000B498D">
      <w:pPr>
        <w:numPr>
          <w:ilvl w:val="0"/>
          <w:numId w:val="19"/>
        </w:numPr>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regim de admitere temporară cu scutire totală de taxe la import - …,</w:t>
      </w:r>
    </w:p>
    <w:p w14:paraId="4DED17F1" w14:textId="77777777" w:rsidR="000B498D" w:rsidRPr="001B595E" w:rsidRDefault="000B498D" w:rsidP="000B498D">
      <w:pPr>
        <w:numPr>
          <w:ilvl w:val="0"/>
          <w:numId w:val="19"/>
        </w:numPr>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regim de perfecționare activă - …,</w:t>
      </w:r>
    </w:p>
    <w:p w14:paraId="1BBC4714" w14:textId="77777777" w:rsidR="000B498D" w:rsidRPr="001B595E" w:rsidRDefault="000B498D" w:rsidP="000B498D">
      <w:pPr>
        <w:numPr>
          <w:ilvl w:val="0"/>
          <w:numId w:val="19"/>
        </w:numPr>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regim de destinație finală - …,</w:t>
      </w:r>
    </w:p>
    <w:p w14:paraId="20FF8B88" w14:textId="77777777" w:rsidR="000B498D" w:rsidRPr="001B595E" w:rsidRDefault="000B498D" w:rsidP="000B498D">
      <w:pPr>
        <w:numPr>
          <w:ilvl w:val="0"/>
          <w:numId w:val="19"/>
        </w:numPr>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dacă este vorba despre un alt tip de operațiune, a se preciza - …</w:t>
      </w:r>
    </w:p>
    <w:p w14:paraId="06989BE7" w14:textId="77777777" w:rsidR="000B498D" w:rsidRPr="001B595E" w:rsidRDefault="000B498D" w:rsidP="000B498D">
      <w:pPr>
        <w:ind w:left="928"/>
        <w:contextualSpacing/>
        <w:jc w:val="both"/>
        <w:rPr>
          <w:rFonts w:ascii="Times New Roman" w:hAnsi="Times New Roman" w:cs="Times New Roman"/>
          <w:color w:val="000000" w:themeColor="text1"/>
          <w:sz w:val="28"/>
          <w:szCs w:val="28"/>
        </w:rPr>
      </w:pPr>
    </w:p>
    <w:p w14:paraId="27A1A8F0" w14:textId="77777777" w:rsidR="000B498D" w:rsidRPr="001B595E" w:rsidRDefault="000B498D" w:rsidP="000B498D">
      <w:pPr>
        <w:ind w:left="928"/>
        <w:contextualSpacing/>
        <w:jc w:val="both"/>
        <w:rPr>
          <w:rFonts w:ascii="Times New Roman" w:hAnsi="Times New Roman" w:cs="Times New Roman"/>
          <w:color w:val="000000" w:themeColor="text1"/>
          <w:sz w:val="28"/>
          <w:szCs w:val="28"/>
        </w:rPr>
      </w:pPr>
    </w:p>
    <w:p w14:paraId="7FDAC59E" w14:textId="77777777" w:rsidR="000B498D" w:rsidRPr="001B595E" w:rsidRDefault="000B498D" w:rsidP="000B498D">
      <w:pPr>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1b. Sumele care constituie partea din suma de referință corespunzătoare unui cuantum al datoriilor vamale și, dacă este cazul, al altor taxe, care pot apărea sunt următoarele, pentru fiecare dintre scopurile enumerate mai jos:</w:t>
      </w:r>
    </w:p>
    <w:p w14:paraId="06DC34B7" w14:textId="77777777" w:rsidR="000B498D" w:rsidRPr="001B595E" w:rsidRDefault="000B498D" w:rsidP="000B498D">
      <w:pPr>
        <w:contextualSpacing/>
        <w:jc w:val="both"/>
        <w:rPr>
          <w:rFonts w:ascii="Times New Roman" w:hAnsi="Times New Roman" w:cs="Times New Roman"/>
          <w:color w:val="000000" w:themeColor="text1"/>
          <w:sz w:val="28"/>
          <w:szCs w:val="28"/>
        </w:rPr>
      </w:pPr>
    </w:p>
    <w:p w14:paraId="48DEFCC3" w14:textId="77777777" w:rsidR="000B498D" w:rsidRPr="001B595E" w:rsidRDefault="000B498D" w:rsidP="000B498D">
      <w:pPr>
        <w:numPr>
          <w:ilvl w:val="0"/>
          <w:numId w:val="20"/>
        </w:numPr>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punerea în liberă circulație în temeiul unei declarații vamale standard, fără plată amînată - …,</w:t>
      </w:r>
    </w:p>
    <w:p w14:paraId="2D93AC18" w14:textId="77777777" w:rsidR="000B498D" w:rsidRPr="001B595E" w:rsidRDefault="000B498D" w:rsidP="000B498D">
      <w:pPr>
        <w:numPr>
          <w:ilvl w:val="0"/>
          <w:numId w:val="20"/>
        </w:numPr>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punerea în liberă circulație în temeiul unei declarații vamale standard, cu plată amînată - …,</w:t>
      </w:r>
    </w:p>
    <w:p w14:paraId="153DD3BD" w14:textId="77777777" w:rsidR="000B498D" w:rsidRPr="001B595E" w:rsidRDefault="000B498D" w:rsidP="000B498D">
      <w:pPr>
        <w:numPr>
          <w:ilvl w:val="0"/>
          <w:numId w:val="20"/>
        </w:numPr>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punerea în liberă circulație în temeiul unei declarații vamale depuse în conformitate cu articolul 164 din Cod -....,</w:t>
      </w:r>
    </w:p>
    <w:p w14:paraId="7FF0A3EB" w14:textId="77777777" w:rsidR="000B498D" w:rsidRPr="001B595E" w:rsidRDefault="000B498D" w:rsidP="000B498D">
      <w:pPr>
        <w:numPr>
          <w:ilvl w:val="0"/>
          <w:numId w:val="20"/>
        </w:numPr>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punerea în liberă circulație în temeiul unei declarații vamale depuse în conformitate cu articolul 177 din Cod - ...., </w:t>
      </w:r>
    </w:p>
    <w:p w14:paraId="4DCD594B" w14:textId="77777777" w:rsidR="000B498D" w:rsidRPr="001B595E" w:rsidRDefault="000B498D" w:rsidP="000B498D">
      <w:pPr>
        <w:numPr>
          <w:ilvl w:val="0"/>
          <w:numId w:val="20"/>
        </w:numPr>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regim de admitere temporară cu scutire parțială de taxe la import - …,</w:t>
      </w:r>
    </w:p>
    <w:p w14:paraId="59E773E0" w14:textId="77777777" w:rsidR="000B498D" w:rsidRPr="001B595E" w:rsidRDefault="000B498D" w:rsidP="000B498D">
      <w:pPr>
        <w:numPr>
          <w:ilvl w:val="0"/>
          <w:numId w:val="20"/>
        </w:numPr>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regim de destinație finală - …,</w:t>
      </w:r>
    </w:p>
    <w:p w14:paraId="1F554C37" w14:textId="77777777" w:rsidR="000B498D" w:rsidRPr="001B595E" w:rsidRDefault="000B498D" w:rsidP="000B498D">
      <w:pPr>
        <w:numPr>
          <w:ilvl w:val="0"/>
          <w:numId w:val="20"/>
        </w:numPr>
        <w:contextualSpacing/>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dacă este vorba despre un alt tip de operațiune, a se preciza -….</w:t>
      </w:r>
    </w:p>
    <w:p w14:paraId="2659ACC7"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2. </w:t>
      </w:r>
      <w:r w:rsidRPr="001B595E">
        <w:rPr>
          <w:rFonts w:ascii="Times New Roman" w:eastAsia="Calibri" w:hAnsi="Times New Roman" w:cs="Times New Roman"/>
          <w:color w:val="000000" w:themeColor="text1"/>
          <w:sz w:val="28"/>
          <w:szCs w:val="28"/>
        </w:rPr>
        <w:t>Garantul se obligă să plătească</w:t>
      </w:r>
      <w:r w:rsidRPr="001B595E">
        <w:rPr>
          <w:rFonts w:ascii="Times New Roman" w:hAnsi="Times New Roman" w:cs="Times New Roman"/>
          <w:color w:val="000000" w:themeColor="text1"/>
          <w:sz w:val="28"/>
          <w:szCs w:val="28"/>
        </w:rPr>
        <w:t xml:space="preserve">, la prima cerere scrisă a </w:t>
      </w:r>
      <w:r w:rsidRPr="001B595E">
        <w:rPr>
          <w:rFonts w:ascii="Times New Roman" w:eastAsia="Calibri" w:hAnsi="Times New Roman" w:cs="Times New Roman"/>
          <w:color w:val="000000" w:themeColor="text1"/>
          <w:sz w:val="28"/>
          <w:szCs w:val="28"/>
        </w:rPr>
        <w:t>biroului vamal competent</w:t>
      </w:r>
      <w:r w:rsidRPr="001B595E">
        <w:rPr>
          <w:rFonts w:ascii="Times New Roman" w:hAnsi="Times New Roman" w:cs="Times New Roman"/>
          <w:color w:val="000000" w:themeColor="text1"/>
          <w:sz w:val="28"/>
          <w:szCs w:val="28"/>
        </w:rPr>
        <w:t xml:space="preserve">, plata sumelor cerute, în limita cuantumului maxim menționat mai sus, fără a putea amîna plata peste o perioadă mai mult de 30 de zile de la data cererii, </w:t>
      </w:r>
      <w:r w:rsidRPr="001B595E">
        <w:rPr>
          <w:rFonts w:ascii="Times New Roman" w:eastAsia="Calibri" w:hAnsi="Times New Roman" w:cs="Times New Roman"/>
          <w:color w:val="000000" w:themeColor="text1"/>
          <w:sz w:val="28"/>
          <w:szCs w:val="28"/>
        </w:rPr>
        <w:t>cu excepția cazului în care: garantul sau orice altă persoană în cauză stabilește înainte de expirarea perioadei respective, spre satisfacția biroului vamal competent, că regimul special, altul decât regimul de destinație finală, a fost încheiat, supravegherea vamală a mărfurilor destinate destinației finale sau depozitarea temporară s-a încheiat corect sau, în cazul operațiunilor, altele decât procedurile speciale, că situația mărfurilor a fost regularizată</w:t>
      </w:r>
    </w:p>
    <w:p w14:paraId="59461D1E"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Autoritățile competente pot, la cererea garantului și pentru motive recunoscute ca fiind valabile, să prelungească, dincolo de termenul de 30 de zile de la data cererii de plată, termenul în care garantul  este obligat să efectueze plata sumelor cerute. Cheltuielile generate de acordarea acestui termen suplimentar, în special majorări de întîrziere și/sau dobînzi, trebuie să fie calculate astfel încît cuantumul lor să fie echivalent cu cel care ar fi perceput în circumstanțe similare pe piața monetară sau financiară a Republicii Moldova.</w:t>
      </w:r>
    </w:p>
    <w:p w14:paraId="71D7E508" w14:textId="77777777" w:rsidR="000B498D" w:rsidRPr="001B595E" w:rsidRDefault="000B498D" w:rsidP="000B498D">
      <w:pPr>
        <w:jc w:val="both"/>
        <w:rPr>
          <w:rFonts w:ascii="Times New Roman" w:hAnsi="Times New Roman" w:cs="Times New Roman"/>
          <w:color w:val="000000" w:themeColor="text1"/>
          <w:sz w:val="28"/>
          <w:szCs w:val="28"/>
        </w:rPr>
      </w:pPr>
    </w:p>
    <w:p w14:paraId="027A5BA5"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Din acest cuantum pot fi scăzute sumele deja plătite în baza prezentului angajament numai dacă garantulului i se solicită să plătească o datorie vamală care a apărut cu ocazia unei operațiuni vamale care a început înaintea primirii cererii de plată precedente sau în termen de 30 de zile de la primirea ei.</w:t>
      </w:r>
    </w:p>
    <w:p w14:paraId="2B1A869C" w14:textId="77777777" w:rsidR="000B498D" w:rsidRPr="001B595E" w:rsidRDefault="000B498D" w:rsidP="000B498D">
      <w:pPr>
        <w:jc w:val="both"/>
        <w:rPr>
          <w:rFonts w:ascii="Times New Roman" w:hAnsi="Times New Roman" w:cs="Times New Roman"/>
          <w:color w:val="000000" w:themeColor="text1"/>
          <w:sz w:val="28"/>
          <w:szCs w:val="28"/>
        </w:rPr>
      </w:pPr>
    </w:p>
    <w:p w14:paraId="33AAD4F5"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lastRenderedPageBreak/>
        <w:t>3. Prezentul angajament este valabil începînd cu data aprobării sale de către biroul vamal competent. Garantul rămîne răspunzător de plata oricărei datorii vamale care apare în timpul operațiunii vamale la care se referă prezentul angajament și care a început înainte de data intrării în vigoare a oricărei revocări sau anulări a garanției, chiar dacă cererea de plată a fost făcută ulterior.</w:t>
      </w:r>
    </w:p>
    <w:p w14:paraId="3BB89405" w14:textId="77777777" w:rsidR="000B498D" w:rsidRPr="001B595E" w:rsidRDefault="000B498D" w:rsidP="000B498D">
      <w:pPr>
        <w:jc w:val="both"/>
        <w:rPr>
          <w:rFonts w:ascii="Times New Roman" w:hAnsi="Times New Roman" w:cs="Times New Roman"/>
          <w:color w:val="000000" w:themeColor="text1"/>
          <w:sz w:val="28"/>
          <w:szCs w:val="28"/>
        </w:rPr>
      </w:pPr>
    </w:p>
    <w:p w14:paraId="33135590"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4. În sensul prezentului angajament, garantul prezintă adresa de comunicare:  </w:t>
      </w:r>
    </w:p>
    <w:tbl>
      <w:tblPr>
        <w:tblStyle w:val="TableGrid"/>
        <w:tblW w:w="0" w:type="auto"/>
        <w:tblLook w:val="04A0" w:firstRow="1" w:lastRow="0" w:firstColumn="1" w:lastColumn="0" w:noHBand="0" w:noVBand="1"/>
      </w:tblPr>
      <w:tblGrid>
        <w:gridCol w:w="1555"/>
        <w:gridCol w:w="7790"/>
      </w:tblGrid>
      <w:tr w:rsidR="001B595E" w:rsidRPr="001B595E" w14:paraId="23FF79FC" w14:textId="77777777" w:rsidTr="003769CE">
        <w:tc>
          <w:tcPr>
            <w:tcW w:w="1555" w:type="dxa"/>
          </w:tcPr>
          <w:p w14:paraId="07C655AD"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Nr/o</w:t>
            </w:r>
          </w:p>
        </w:tc>
        <w:tc>
          <w:tcPr>
            <w:tcW w:w="7790" w:type="dxa"/>
          </w:tcPr>
          <w:p w14:paraId="5ED17196"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Numele și prenumele, sau denumirea societății, și adresa completă</w:t>
            </w:r>
          </w:p>
        </w:tc>
      </w:tr>
      <w:tr w:rsidR="000B498D" w:rsidRPr="001B595E" w14:paraId="00569CFA" w14:textId="77777777" w:rsidTr="003769CE">
        <w:tc>
          <w:tcPr>
            <w:tcW w:w="1555" w:type="dxa"/>
          </w:tcPr>
          <w:p w14:paraId="1AF78101" w14:textId="77777777" w:rsidR="000B498D" w:rsidRPr="001B595E" w:rsidRDefault="000B498D" w:rsidP="000B498D">
            <w:pPr>
              <w:jc w:val="both"/>
              <w:rPr>
                <w:rFonts w:ascii="Times New Roman" w:hAnsi="Times New Roman" w:cs="Times New Roman"/>
                <w:color w:val="000000" w:themeColor="text1"/>
                <w:sz w:val="28"/>
                <w:szCs w:val="28"/>
              </w:rPr>
            </w:pPr>
          </w:p>
        </w:tc>
        <w:tc>
          <w:tcPr>
            <w:tcW w:w="7790" w:type="dxa"/>
          </w:tcPr>
          <w:p w14:paraId="241CCFA4" w14:textId="77777777" w:rsidR="000B498D" w:rsidRPr="001B595E" w:rsidRDefault="000B498D" w:rsidP="000B498D">
            <w:pPr>
              <w:jc w:val="both"/>
              <w:rPr>
                <w:rFonts w:ascii="Times New Roman" w:hAnsi="Times New Roman" w:cs="Times New Roman"/>
                <w:color w:val="000000" w:themeColor="text1"/>
                <w:sz w:val="28"/>
                <w:szCs w:val="28"/>
              </w:rPr>
            </w:pPr>
          </w:p>
        </w:tc>
      </w:tr>
    </w:tbl>
    <w:p w14:paraId="15D0C07F" w14:textId="77777777" w:rsidR="000B498D" w:rsidRPr="001B595E" w:rsidRDefault="000B498D" w:rsidP="000B498D">
      <w:pPr>
        <w:jc w:val="both"/>
        <w:rPr>
          <w:rFonts w:ascii="Times New Roman" w:hAnsi="Times New Roman" w:cs="Times New Roman"/>
          <w:color w:val="000000" w:themeColor="text1"/>
          <w:sz w:val="28"/>
          <w:szCs w:val="28"/>
        </w:rPr>
      </w:pPr>
    </w:p>
    <w:p w14:paraId="047578EC"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Garantul recunoaște că toată corespondența, avizele și toate formalitățile sau procedurile referitoare la prezentul angajament, adresate sau efectuate în scris la una dintre adresele mele de serviciu, sunt acceptate ca fiind remise în mod corespunzător.</w:t>
      </w:r>
    </w:p>
    <w:p w14:paraId="29AC9ABB"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Garantul recunoaște competența instanțelor din localitățile în care are o adresă de comunicare.</w:t>
      </w:r>
    </w:p>
    <w:p w14:paraId="5DB8CF48"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Garantul se angajează să mențină adresa de comunicare sau, dacă sunt obligat să modifice una sau mai multe dintre adresele de comunicare, să informeze în prealabil biroul vamal competent în legătură cu acest lucru.</w:t>
      </w:r>
    </w:p>
    <w:p w14:paraId="15F4D6EC" w14:textId="77777777" w:rsidR="000B498D" w:rsidRPr="001B595E" w:rsidRDefault="000B498D" w:rsidP="000B498D">
      <w:pPr>
        <w:jc w:val="both"/>
        <w:rPr>
          <w:rFonts w:ascii="Times New Roman" w:hAnsi="Times New Roman" w:cs="Times New Roman"/>
          <w:color w:val="000000" w:themeColor="text1"/>
          <w:sz w:val="28"/>
          <w:szCs w:val="28"/>
        </w:rPr>
      </w:pPr>
    </w:p>
    <w:p w14:paraId="6CE5E66F"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Întocmit la ……………………………………………..…………………………….</w:t>
      </w:r>
    </w:p>
    <w:p w14:paraId="4AC63433"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data de …………………………………………………………………………….</w:t>
      </w:r>
    </w:p>
    <w:p w14:paraId="30CD5661" w14:textId="77777777" w:rsidR="000B498D" w:rsidRPr="001B595E" w:rsidRDefault="000B498D" w:rsidP="000B498D">
      <w:pPr>
        <w:jc w:val="both"/>
        <w:rPr>
          <w:rFonts w:ascii="Times New Roman" w:hAnsi="Times New Roman" w:cs="Times New Roman"/>
          <w:color w:val="000000" w:themeColor="text1"/>
          <w:sz w:val="28"/>
          <w:szCs w:val="28"/>
        </w:rPr>
      </w:pPr>
    </w:p>
    <w:p w14:paraId="50779683" w14:textId="77777777" w:rsidR="000B498D" w:rsidRPr="001B595E" w:rsidRDefault="000B498D" w:rsidP="000B498D">
      <w:pPr>
        <w:jc w:val="center"/>
        <w:rPr>
          <w:rFonts w:ascii="Times New Roman" w:hAnsi="Times New Roman" w:cs="Times New Roman"/>
          <w:color w:val="000000" w:themeColor="text1"/>
          <w:vertAlign w:val="superscript"/>
        </w:rPr>
      </w:pPr>
      <w:r w:rsidRPr="001B595E">
        <w:rPr>
          <w:rFonts w:ascii="Times New Roman" w:hAnsi="Times New Roman" w:cs="Times New Roman"/>
          <w:color w:val="000000" w:themeColor="text1"/>
        </w:rPr>
        <w:t>(Semnătura)</w:t>
      </w:r>
      <w:r w:rsidRPr="001B595E">
        <w:rPr>
          <w:rFonts w:ascii="Times New Roman" w:hAnsi="Times New Roman" w:cs="Times New Roman"/>
          <w:color w:val="000000" w:themeColor="text1"/>
          <w:vertAlign w:val="superscript"/>
        </w:rPr>
        <w:t>(6)</w:t>
      </w:r>
    </w:p>
    <w:p w14:paraId="16D6002D" w14:textId="77777777" w:rsidR="000B498D" w:rsidRPr="001B595E" w:rsidRDefault="000B498D" w:rsidP="000B498D">
      <w:pPr>
        <w:jc w:val="both"/>
        <w:rPr>
          <w:rFonts w:ascii="Times New Roman" w:hAnsi="Times New Roman" w:cs="Times New Roman"/>
          <w:color w:val="000000" w:themeColor="text1"/>
          <w:vertAlign w:val="superscript"/>
        </w:rPr>
      </w:pPr>
    </w:p>
    <w:p w14:paraId="2AD176FF" w14:textId="77777777" w:rsidR="000B498D" w:rsidRPr="001B595E" w:rsidRDefault="000B498D" w:rsidP="000B498D">
      <w:pPr>
        <w:jc w:val="both"/>
        <w:rPr>
          <w:rFonts w:ascii="Times New Roman" w:hAnsi="Times New Roman" w:cs="Times New Roman"/>
          <w:color w:val="000000" w:themeColor="text1"/>
          <w:vertAlign w:val="superscript"/>
        </w:rPr>
      </w:pPr>
    </w:p>
    <w:p w14:paraId="40CED467" w14:textId="77777777" w:rsidR="000B498D" w:rsidRPr="001B595E" w:rsidRDefault="000B498D" w:rsidP="000B498D">
      <w:pPr>
        <w:jc w:val="both"/>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II. Aprobarea de către biroul vamal competent</w:t>
      </w:r>
    </w:p>
    <w:p w14:paraId="59B73CFF"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Biroul vamal competent……………………………………………………………..</w:t>
      </w:r>
    </w:p>
    <w:p w14:paraId="65ABEAB6" w14:textId="77777777" w:rsidR="000B498D" w:rsidRPr="001B595E" w:rsidRDefault="000B498D" w:rsidP="000B498D">
      <w:pPr>
        <w:jc w:val="both"/>
        <w:rPr>
          <w:rFonts w:ascii="Times New Roman" w:hAnsi="Times New Roman" w:cs="Times New Roman"/>
          <w:color w:val="000000" w:themeColor="text1"/>
          <w:sz w:val="28"/>
          <w:szCs w:val="28"/>
        </w:rPr>
      </w:pPr>
    </w:p>
    <w:p w14:paraId="0F582D6C" w14:textId="77777777" w:rsidR="000B498D" w:rsidRPr="001B595E" w:rsidRDefault="000B498D" w:rsidP="000B498D">
      <w:pPr>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Angajamentul garantului acceptat la data de ………………………………………</w:t>
      </w:r>
    </w:p>
    <w:p w14:paraId="44D351E4" w14:textId="77777777" w:rsidR="000B498D" w:rsidRPr="001B595E" w:rsidRDefault="000B498D" w:rsidP="000B498D">
      <w:pPr>
        <w:jc w:val="center"/>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8"/>
          <w:szCs w:val="28"/>
        </w:rPr>
        <w:t>(Șt</w:t>
      </w:r>
      <w:r w:rsidRPr="001B595E">
        <w:rPr>
          <w:rFonts w:ascii="Times New Roman" w:hAnsi="Times New Roman" w:cs="Times New Roman"/>
          <w:color w:val="000000" w:themeColor="text1"/>
          <w:sz w:val="24"/>
          <w:szCs w:val="24"/>
        </w:rPr>
        <w:t>ampila și semnătura)</w:t>
      </w:r>
    </w:p>
    <w:p w14:paraId="79F96081" w14:textId="77777777" w:rsidR="000B498D" w:rsidRPr="001B595E" w:rsidRDefault="000B498D" w:rsidP="000B498D">
      <w:pPr>
        <w:jc w:val="center"/>
        <w:rPr>
          <w:rFonts w:ascii="Times New Roman" w:hAnsi="Times New Roman" w:cs="Times New Roman"/>
          <w:color w:val="000000" w:themeColor="text1"/>
          <w:sz w:val="24"/>
          <w:szCs w:val="24"/>
        </w:rPr>
      </w:pPr>
    </w:p>
    <w:p w14:paraId="6EF83C68" w14:textId="77777777" w:rsidR="000B498D" w:rsidRPr="001B595E" w:rsidRDefault="000B498D" w:rsidP="000B498D">
      <w:pPr>
        <w:jc w:val="center"/>
        <w:rPr>
          <w:rFonts w:ascii="Times New Roman" w:hAnsi="Times New Roman" w:cs="Times New Roman"/>
          <w:color w:val="000000" w:themeColor="text1"/>
          <w:sz w:val="24"/>
          <w:szCs w:val="24"/>
        </w:rPr>
      </w:pPr>
    </w:p>
    <w:p w14:paraId="44325240" w14:textId="77777777" w:rsidR="000B498D" w:rsidRPr="001B595E" w:rsidRDefault="000B498D" w:rsidP="000B498D">
      <w:pPr>
        <w:pBdr>
          <w:bottom w:val="single" w:sz="12" w:space="1" w:color="auto"/>
        </w:pBdr>
        <w:jc w:val="both"/>
        <w:rPr>
          <w:rFonts w:ascii="Times New Roman" w:hAnsi="Times New Roman" w:cs="Times New Roman"/>
          <w:color w:val="000000" w:themeColor="text1"/>
          <w:sz w:val="28"/>
          <w:szCs w:val="28"/>
        </w:rPr>
      </w:pPr>
    </w:p>
    <w:p w14:paraId="598A2D73" w14:textId="77777777" w:rsidR="000B498D" w:rsidRPr="001B595E" w:rsidRDefault="000B498D" w:rsidP="000B498D">
      <w:pPr>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(1) Numele si prenumele sau denumirea societății.</w:t>
      </w:r>
    </w:p>
    <w:p w14:paraId="24FE8A91" w14:textId="77777777" w:rsidR="000B498D" w:rsidRPr="001B595E" w:rsidRDefault="000B498D" w:rsidP="000B498D">
      <w:pPr>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(2) Adresa completă.</w:t>
      </w:r>
    </w:p>
    <w:p w14:paraId="5416A4D5" w14:textId="77777777" w:rsidR="000B498D" w:rsidRPr="001B595E" w:rsidRDefault="000B498D" w:rsidP="000B498D">
      <w:pPr>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lastRenderedPageBreak/>
        <w:t>(3) Numele și prenumele sau denumirea societății, precum și adresa completă a persoanei care furnizează garanția.</w:t>
      </w:r>
    </w:p>
    <w:p w14:paraId="03BE5626" w14:textId="77777777" w:rsidR="000B498D" w:rsidRPr="001B595E" w:rsidRDefault="000B498D" w:rsidP="000B498D">
      <w:pPr>
        <w:jc w:val="both"/>
        <w:rPr>
          <w:rFonts w:ascii="Times New Roman" w:eastAsia="Calibri" w:hAnsi="Times New Roman" w:cs="Times New Roman"/>
          <w:color w:val="000000" w:themeColor="text1"/>
          <w:sz w:val="24"/>
          <w:szCs w:val="24"/>
        </w:rPr>
      </w:pPr>
      <w:r w:rsidRPr="001B595E">
        <w:rPr>
          <w:rFonts w:ascii="Times New Roman" w:hAnsi="Times New Roman" w:cs="Times New Roman"/>
          <w:color w:val="000000" w:themeColor="text1"/>
          <w:sz w:val="24"/>
          <w:szCs w:val="24"/>
        </w:rPr>
        <w:t xml:space="preserve"> (4) U</w:t>
      </w:r>
      <w:r w:rsidRPr="001B595E">
        <w:rPr>
          <w:rFonts w:ascii="Times New Roman" w:eastAsia="Calibri" w:hAnsi="Times New Roman" w:cs="Times New Roman"/>
          <w:color w:val="000000" w:themeColor="text1"/>
          <w:sz w:val="24"/>
          <w:szCs w:val="24"/>
        </w:rPr>
        <w:t>na dintre următoarele valori: 100, 50 sau 30;</w:t>
      </w:r>
    </w:p>
    <w:p w14:paraId="37FBB052" w14:textId="77777777" w:rsidR="000B498D" w:rsidRPr="001B595E" w:rsidRDefault="000B498D" w:rsidP="000B498D">
      <w:pPr>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(5) Una dintre următoarele valori: 100 sau 30;</w:t>
      </w:r>
    </w:p>
    <w:p w14:paraId="4DA7FC53" w14:textId="158DF203" w:rsidR="000B498D" w:rsidRPr="001B595E" w:rsidRDefault="000B498D" w:rsidP="000B498D">
      <w:pPr>
        <w:jc w:val="both"/>
        <w:rPr>
          <w:rFonts w:ascii="Times New Roman"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(6) </w:t>
      </w:r>
      <w:r w:rsidRPr="001B595E">
        <w:rPr>
          <w:rFonts w:ascii="Times New Roman" w:hAnsi="Times New Roman" w:cs="Times New Roman"/>
          <w:color w:val="000000" w:themeColor="text1"/>
          <w:sz w:val="24"/>
          <w:szCs w:val="24"/>
        </w:rPr>
        <w:t>Semnatarul documentului trebuie să scrie de mînă, înaintea de semnătură, următoarea mențiune: “Garanția pentru suma de …….” (se trece suma în litere).</w:t>
      </w:r>
    </w:p>
    <w:p w14:paraId="018A1105" w14:textId="77777777" w:rsidR="00EB2A0B" w:rsidRPr="001B595E" w:rsidRDefault="00EB2A0B" w:rsidP="000B498D">
      <w:pPr>
        <w:jc w:val="both"/>
        <w:rPr>
          <w:rFonts w:ascii="Times New Roman" w:hAnsi="Times New Roman" w:cs="Times New Roman"/>
          <w:color w:val="000000" w:themeColor="text1"/>
          <w:sz w:val="24"/>
          <w:szCs w:val="24"/>
        </w:rPr>
      </w:pPr>
    </w:p>
    <w:tbl>
      <w:tblPr>
        <w:tblW w:w="10500" w:type="dxa"/>
        <w:jc w:val="center"/>
        <w:tblCellSpacing w:w="15" w:type="dxa"/>
        <w:tblCellMar>
          <w:top w:w="15" w:type="dxa"/>
          <w:left w:w="15" w:type="dxa"/>
          <w:bottom w:w="15" w:type="dxa"/>
          <w:right w:w="15" w:type="dxa"/>
        </w:tblCellMar>
        <w:tblLook w:val="04A0" w:firstRow="1" w:lastRow="0" w:firstColumn="1" w:lastColumn="0" w:noHBand="0" w:noVBand="1"/>
      </w:tblPr>
      <w:tblGrid>
        <w:gridCol w:w="4565"/>
        <w:gridCol w:w="719"/>
        <w:gridCol w:w="1610"/>
        <w:gridCol w:w="2494"/>
        <w:gridCol w:w="1112"/>
      </w:tblGrid>
      <w:tr w:rsidR="001B595E" w:rsidRPr="001B595E" w14:paraId="7B8AA5BC" w14:textId="77777777" w:rsidTr="003769CE">
        <w:trPr>
          <w:tblCellSpacing w:w="15" w:type="dxa"/>
          <w:jc w:val="center"/>
        </w:trPr>
        <w:tc>
          <w:tcPr>
            <w:tcW w:w="0" w:type="auto"/>
            <w:gridSpan w:val="5"/>
            <w:tcBorders>
              <w:top w:val="nil"/>
              <w:left w:val="nil"/>
              <w:bottom w:val="nil"/>
              <w:right w:val="nil"/>
            </w:tcBorders>
            <w:tcMar>
              <w:top w:w="15" w:type="dxa"/>
              <w:left w:w="45" w:type="dxa"/>
              <w:bottom w:w="15" w:type="dxa"/>
              <w:right w:w="45" w:type="dxa"/>
            </w:tcMar>
            <w:hideMark/>
          </w:tcPr>
          <w:p w14:paraId="4535C45B" w14:textId="7A86E54E" w:rsidR="00EB2A0B" w:rsidRPr="004419B9" w:rsidRDefault="00EB2A0B" w:rsidP="00EB2A0B">
            <w:pPr>
              <w:spacing w:after="0"/>
              <w:jc w:val="right"/>
              <w:rPr>
                <w:rFonts w:ascii="Times New Roman" w:eastAsia="Calibri" w:hAnsi="Times New Roman" w:cs="Times New Roman"/>
                <w:color w:val="000000" w:themeColor="text1"/>
                <w:sz w:val="24"/>
                <w:szCs w:val="24"/>
              </w:rPr>
            </w:pPr>
            <w:r w:rsidRPr="004419B9">
              <w:rPr>
                <w:rFonts w:ascii="Times New Roman" w:eastAsia="Calibri" w:hAnsi="Times New Roman" w:cs="Times New Roman"/>
                <w:color w:val="000000" w:themeColor="text1"/>
                <w:sz w:val="24"/>
                <w:szCs w:val="24"/>
              </w:rPr>
              <w:t>Anexa nr.16</w:t>
            </w:r>
          </w:p>
          <w:p w14:paraId="5E7ADC98" w14:textId="46844361" w:rsidR="00EB2A0B" w:rsidRPr="004419B9" w:rsidRDefault="00EB2A0B" w:rsidP="001A02E9">
            <w:pPr>
              <w:spacing w:after="0"/>
              <w:jc w:val="right"/>
              <w:rPr>
                <w:rFonts w:ascii="Times New Roman" w:eastAsia="Calibri" w:hAnsi="Times New Roman" w:cs="Times New Roman"/>
                <w:color w:val="000000" w:themeColor="text1"/>
                <w:sz w:val="24"/>
                <w:szCs w:val="24"/>
              </w:rPr>
            </w:pPr>
            <w:r w:rsidRPr="004419B9">
              <w:rPr>
                <w:rFonts w:ascii="Times New Roman" w:eastAsia="Calibri" w:hAnsi="Times New Roman" w:cs="Times New Roman"/>
                <w:color w:val="000000" w:themeColor="text1"/>
                <w:sz w:val="24"/>
                <w:szCs w:val="24"/>
              </w:rPr>
              <w:t>la Regulamentul de punere în aplicare a Codului vamal nr.95/2021</w:t>
            </w:r>
          </w:p>
          <w:p w14:paraId="5B19CAEF" w14:textId="078B25D8" w:rsidR="00A14D71" w:rsidRPr="001B595E" w:rsidRDefault="00A14D71" w:rsidP="001A02E9">
            <w:pPr>
              <w:spacing w:after="0"/>
              <w:jc w:val="right"/>
              <w:rPr>
                <w:rFonts w:ascii="Times New Roman" w:eastAsia="Calibri" w:hAnsi="Times New Roman" w:cs="Times New Roman"/>
                <w:color w:val="000000" w:themeColor="text1"/>
                <w:sz w:val="24"/>
                <w:szCs w:val="24"/>
              </w:rPr>
            </w:pPr>
          </w:p>
          <w:p w14:paraId="00377BFB" w14:textId="77777777" w:rsidR="00A14D71" w:rsidRPr="001B595E" w:rsidRDefault="00A14D71" w:rsidP="001A02E9">
            <w:pPr>
              <w:spacing w:after="0"/>
              <w:jc w:val="right"/>
              <w:rPr>
                <w:rFonts w:ascii="Times New Roman" w:eastAsia="Calibri" w:hAnsi="Times New Roman" w:cs="Times New Roman"/>
                <w:color w:val="000000" w:themeColor="text1"/>
                <w:sz w:val="24"/>
                <w:szCs w:val="24"/>
              </w:rPr>
            </w:pPr>
          </w:p>
          <w:p w14:paraId="499F5302" w14:textId="252A2FDC" w:rsidR="000B498D" w:rsidRPr="001B595E" w:rsidRDefault="000B498D" w:rsidP="000B498D">
            <w:pPr>
              <w:spacing w:after="0" w:line="240" w:lineRule="auto"/>
              <w:jc w:val="center"/>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CERERE DE RESTITUIRE</w:t>
            </w:r>
          </w:p>
          <w:p w14:paraId="0040457A" w14:textId="77777777" w:rsidR="000B498D" w:rsidRPr="001B595E" w:rsidRDefault="000B498D" w:rsidP="000B498D">
            <w:pPr>
              <w:spacing w:after="0" w:line="240" w:lineRule="auto"/>
              <w:jc w:val="center"/>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A DREPTURILOR DE IMPORT SAU DE EXPORT PLĂTITE ÎN PLUS</w:t>
            </w:r>
          </w:p>
          <w:p w14:paraId="3CB61351"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300FD488"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Denumirea persoanei ________________________________________________</w:t>
            </w:r>
          </w:p>
          <w:p w14:paraId="6A593FEB"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Codul fiscal _____________________________________________________________</w:t>
            </w:r>
          </w:p>
          <w:p w14:paraId="7CF60464"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Adresa _________________________________________________________________</w:t>
            </w:r>
          </w:p>
          <w:p w14:paraId="0513715C" w14:textId="77777777" w:rsidR="000B498D" w:rsidRPr="001B595E" w:rsidRDefault="000B498D" w:rsidP="000B498D">
            <w:pPr>
              <w:spacing w:after="0" w:line="240" w:lineRule="auto"/>
              <w:jc w:val="center"/>
              <w:rPr>
                <w:rFonts w:ascii="Arial" w:eastAsia="Times New Roman" w:hAnsi="Arial" w:cs="Arial"/>
                <w:color w:val="000000" w:themeColor="text1"/>
                <w:sz w:val="16"/>
                <w:szCs w:val="16"/>
                <w:lang w:eastAsia="ru-RU"/>
              </w:rPr>
            </w:pPr>
            <w:r w:rsidRPr="001B595E">
              <w:rPr>
                <w:rFonts w:ascii="Arial" w:eastAsia="Times New Roman" w:hAnsi="Arial" w:cs="Arial"/>
                <w:color w:val="000000" w:themeColor="text1"/>
                <w:sz w:val="16"/>
                <w:szCs w:val="16"/>
                <w:lang w:eastAsia="ru-RU"/>
              </w:rPr>
              <w:t>(adresa juridică, telefonul de contact, adresa electronică)</w:t>
            </w:r>
          </w:p>
          <w:p w14:paraId="55F081CE"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06B09C33"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În baza (legii, articolului) __________________________________________________,</w:t>
            </w:r>
          </w:p>
          <w:p w14:paraId="4064F445"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solicit ca suma plătită în plus în mărime de_________________________________(lei),</w:t>
            </w:r>
          </w:p>
          <w:p w14:paraId="7BFBC731" w14:textId="77777777" w:rsidR="000B498D" w:rsidRPr="001B595E" w:rsidRDefault="000B498D" w:rsidP="000B498D">
            <w:pPr>
              <w:spacing w:after="0" w:line="240" w:lineRule="auto"/>
              <w:ind w:left="2268"/>
              <w:jc w:val="center"/>
              <w:rPr>
                <w:rFonts w:ascii="Arial" w:eastAsia="Times New Roman" w:hAnsi="Arial" w:cs="Arial"/>
                <w:color w:val="000000" w:themeColor="text1"/>
                <w:sz w:val="16"/>
                <w:szCs w:val="16"/>
                <w:lang w:eastAsia="ru-RU"/>
              </w:rPr>
            </w:pPr>
            <w:r w:rsidRPr="001B595E">
              <w:rPr>
                <w:rFonts w:ascii="Arial" w:eastAsia="Times New Roman" w:hAnsi="Arial" w:cs="Arial"/>
                <w:color w:val="000000" w:themeColor="text1"/>
                <w:sz w:val="16"/>
                <w:szCs w:val="16"/>
                <w:lang w:eastAsia="ru-RU"/>
              </w:rPr>
              <w:t>(cu cifre şi în litere)</w:t>
            </w:r>
          </w:p>
          <w:p w14:paraId="051591A0"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27804D1E"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formată în urma transferării (constatării etc.) la data _______ luna _____ anul ________:</w:t>
            </w:r>
          </w:p>
          <w:p w14:paraId="001B2EE6"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_______________________________________________________________________</w:t>
            </w:r>
          </w:p>
          <w:p w14:paraId="2DE2ED78" w14:textId="77777777" w:rsidR="000B498D" w:rsidRPr="001B595E" w:rsidRDefault="000B498D" w:rsidP="000B498D">
            <w:pPr>
              <w:spacing w:after="0" w:line="240" w:lineRule="auto"/>
              <w:jc w:val="center"/>
              <w:rPr>
                <w:rFonts w:ascii="Arial" w:eastAsia="Times New Roman" w:hAnsi="Arial" w:cs="Arial"/>
                <w:color w:val="000000" w:themeColor="text1"/>
                <w:sz w:val="16"/>
                <w:szCs w:val="16"/>
                <w:lang w:eastAsia="ru-RU"/>
              </w:rPr>
            </w:pPr>
            <w:r w:rsidRPr="001B595E">
              <w:rPr>
                <w:rFonts w:ascii="Arial" w:eastAsia="Times New Roman" w:hAnsi="Arial" w:cs="Arial"/>
                <w:color w:val="000000" w:themeColor="text1"/>
                <w:sz w:val="16"/>
                <w:szCs w:val="16"/>
                <w:lang w:eastAsia="ru-RU"/>
              </w:rPr>
              <w:t>(se indică data şi numărul dispoziţiei de plată (dispoziţiei incaso), data şi numărul DV,</w:t>
            </w:r>
          </w:p>
          <w:p w14:paraId="75BCEC1C"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6BBADC64"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_______________________________________________________________________</w:t>
            </w:r>
          </w:p>
          <w:p w14:paraId="7AA5C9A8" w14:textId="77777777" w:rsidR="000B498D" w:rsidRPr="001B595E" w:rsidRDefault="000B498D" w:rsidP="000B498D">
            <w:pPr>
              <w:spacing w:after="0" w:line="240" w:lineRule="auto"/>
              <w:jc w:val="center"/>
              <w:rPr>
                <w:rFonts w:ascii="Arial" w:eastAsia="Times New Roman" w:hAnsi="Arial" w:cs="Arial"/>
                <w:color w:val="000000" w:themeColor="text1"/>
                <w:sz w:val="16"/>
                <w:szCs w:val="16"/>
                <w:lang w:eastAsia="ru-RU"/>
              </w:rPr>
            </w:pPr>
            <w:r w:rsidRPr="001B595E">
              <w:rPr>
                <w:rFonts w:ascii="Arial" w:eastAsia="Times New Roman" w:hAnsi="Arial" w:cs="Arial"/>
                <w:color w:val="000000" w:themeColor="text1"/>
                <w:sz w:val="16"/>
                <w:szCs w:val="16"/>
                <w:lang w:eastAsia="ru-RU"/>
              </w:rPr>
              <w:t xml:space="preserve">data şi numărul deciziei de regularizare, </w:t>
            </w:r>
            <w:r w:rsidRPr="001B595E">
              <w:rPr>
                <w:rFonts w:ascii="Arial" w:eastAsia="Times New Roman" w:hAnsi="Arial" w:cs="Arial"/>
                <w:color w:val="000000" w:themeColor="text1"/>
                <w:sz w:val="13"/>
                <w:szCs w:val="13"/>
                <w:lang w:eastAsia="ru-RU"/>
              </w:rPr>
              <w:t>data şi numărul deciziei instanţei judecătoreşti</w:t>
            </w:r>
          </w:p>
          <w:p w14:paraId="4536306F"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4AECFCA6"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_______________________________________________________________________</w:t>
            </w:r>
          </w:p>
          <w:p w14:paraId="00A53C7B" w14:textId="77777777" w:rsidR="000B498D" w:rsidRPr="001B595E" w:rsidRDefault="000B498D" w:rsidP="000B498D">
            <w:pPr>
              <w:spacing w:after="0" w:line="240" w:lineRule="auto"/>
              <w:jc w:val="center"/>
              <w:rPr>
                <w:rFonts w:ascii="Arial" w:eastAsia="Times New Roman" w:hAnsi="Arial" w:cs="Arial"/>
                <w:color w:val="000000" w:themeColor="text1"/>
                <w:sz w:val="16"/>
                <w:szCs w:val="16"/>
                <w:lang w:eastAsia="ru-RU"/>
              </w:rPr>
            </w:pPr>
            <w:r w:rsidRPr="001B595E">
              <w:rPr>
                <w:rFonts w:ascii="Arial" w:eastAsia="Times New Roman" w:hAnsi="Arial" w:cs="Arial"/>
                <w:color w:val="000000" w:themeColor="text1"/>
                <w:sz w:val="16"/>
                <w:szCs w:val="16"/>
                <w:lang w:eastAsia="ru-RU"/>
              </w:rPr>
              <w:t> (altei instanţe) şi alte date care pot confirma justeţea depunerii prezentei Cereri)</w:t>
            </w:r>
          </w:p>
          <w:p w14:paraId="5E0DFBCB"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59819507"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a) să fie utilizată la stingerea prin compensare a datoriilor faţă de bugetul public naţional</w:t>
            </w:r>
          </w:p>
          <w:p w14:paraId="5B3F23A1"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_______________________________________________________________________</w:t>
            </w:r>
          </w:p>
          <w:p w14:paraId="2046BB85" w14:textId="77777777" w:rsidR="000B498D" w:rsidRPr="001B595E" w:rsidRDefault="000B498D" w:rsidP="000B498D">
            <w:pPr>
              <w:spacing w:after="0" w:line="240" w:lineRule="auto"/>
              <w:jc w:val="center"/>
              <w:rPr>
                <w:rFonts w:ascii="Arial" w:eastAsia="Times New Roman" w:hAnsi="Arial" w:cs="Arial"/>
                <w:color w:val="000000" w:themeColor="text1"/>
                <w:sz w:val="16"/>
                <w:szCs w:val="16"/>
                <w:lang w:eastAsia="ru-RU"/>
              </w:rPr>
            </w:pPr>
            <w:r w:rsidRPr="001B595E">
              <w:rPr>
                <w:rFonts w:ascii="Arial" w:eastAsia="Times New Roman" w:hAnsi="Arial" w:cs="Arial"/>
                <w:color w:val="000000" w:themeColor="text1"/>
                <w:sz w:val="16"/>
                <w:szCs w:val="16"/>
                <w:lang w:eastAsia="ru-RU"/>
              </w:rPr>
              <w:t>(se indică denumirea impozitului şi/sau a altor plăţi obligatorii, codul IBAN şi suma)</w:t>
            </w:r>
          </w:p>
          <w:p w14:paraId="5494A399"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65550CF5"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b) să fie trecută în contul viitoarelor obligaţii la bugetul public naţional</w:t>
            </w:r>
          </w:p>
          <w:p w14:paraId="0ADEEDD2"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_______________________________________________________________________</w:t>
            </w:r>
          </w:p>
          <w:p w14:paraId="25564A76" w14:textId="77777777" w:rsidR="000B498D" w:rsidRPr="001B595E" w:rsidRDefault="000B498D" w:rsidP="000B498D">
            <w:pPr>
              <w:spacing w:after="0" w:line="240" w:lineRule="auto"/>
              <w:jc w:val="center"/>
              <w:rPr>
                <w:rFonts w:ascii="Arial" w:eastAsia="Times New Roman" w:hAnsi="Arial" w:cs="Arial"/>
                <w:color w:val="000000" w:themeColor="text1"/>
                <w:sz w:val="16"/>
                <w:szCs w:val="16"/>
                <w:lang w:eastAsia="ru-RU"/>
              </w:rPr>
            </w:pPr>
            <w:r w:rsidRPr="001B595E">
              <w:rPr>
                <w:rFonts w:ascii="Arial" w:eastAsia="Times New Roman" w:hAnsi="Arial" w:cs="Arial"/>
                <w:color w:val="000000" w:themeColor="text1"/>
                <w:sz w:val="16"/>
                <w:szCs w:val="16"/>
                <w:lang w:eastAsia="ru-RU"/>
              </w:rPr>
              <w:t>(se indică denumirea impozitului şi/sau a altor plăţi obligatorii, codul IBAN şi suma)</w:t>
            </w:r>
          </w:p>
          <w:p w14:paraId="7A735B0B"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3678AE75"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c) să fie restituită la contul bancar al plătitorului vamal, cod IBAN ___________________</w:t>
            </w:r>
          </w:p>
          <w:p w14:paraId="4EC982EA"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în _____________________________________________________________________.</w:t>
            </w:r>
          </w:p>
          <w:p w14:paraId="23B01EA1" w14:textId="77777777" w:rsidR="000B498D" w:rsidRPr="001B595E" w:rsidRDefault="000B498D" w:rsidP="000B498D">
            <w:pPr>
              <w:spacing w:after="0" w:line="240" w:lineRule="auto"/>
              <w:jc w:val="center"/>
              <w:rPr>
                <w:rFonts w:ascii="Arial" w:eastAsia="Times New Roman" w:hAnsi="Arial" w:cs="Arial"/>
                <w:color w:val="000000" w:themeColor="text1"/>
                <w:sz w:val="16"/>
                <w:szCs w:val="16"/>
                <w:lang w:eastAsia="ru-RU"/>
              </w:rPr>
            </w:pPr>
            <w:r w:rsidRPr="001B595E">
              <w:rPr>
                <w:rFonts w:ascii="Arial" w:eastAsia="Times New Roman" w:hAnsi="Arial" w:cs="Arial"/>
                <w:color w:val="000000" w:themeColor="text1"/>
                <w:sz w:val="16"/>
                <w:szCs w:val="16"/>
                <w:lang w:eastAsia="ru-RU"/>
              </w:rPr>
              <w:t>(se indică denumirea băncii, suma)</w:t>
            </w:r>
          </w:p>
          <w:p w14:paraId="3693D53D"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60685B53"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La cerere se anexează următoarele documente:</w:t>
            </w:r>
          </w:p>
          <w:p w14:paraId="1E847B03"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1. _____________________________________________________________________</w:t>
            </w:r>
          </w:p>
          <w:p w14:paraId="5B6FDF3B"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2. _____________________________________________________________________</w:t>
            </w:r>
          </w:p>
          <w:p w14:paraId="6DD3BCAA"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3. _____________________________________________________________________</w:t>
            </w:r>
          </w:p>
          <w:p w14:paraId="6EF9A49D"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7A2D19BC"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Administratorul</w:t>
            </w:r>
            <w:r w:rsidRPr="001B595E">
              <w:rPr>
                <w:rFonts w:ascii="Arial" w:eastAsia="Times New Roman" w:hAnsi="Arial" w:cs="Arial"/>
                <w:color w:val="000000" w:themeColor="text1"/>
                <w:sz w:val="20"/>
                <w:szCs w:val="20"/>
                <w:lang w:eastAsia="ru-RU"/>
              </w:rPr>
              <w:t xml:space="preserve"> ______________________________________________________</w:t>
            </w:r>
          </w:p>
          <w:p w14:paraId="2F41477F" w14:textId="77777777" w:rsidR="000B498D" w:rsidRPr="001B595E" w:rsidRDefault="000B498D" w:rsidP="000B498D">
            <w:pPr>
              <w:spacing w:after="0" w:line="240" w:lineRule="auto"/>
              <w:jc w:val="center"/>
              <w:rPr>
                <w:rFonts w:ascii="Arial" w:eastAsia="Times New Roman" w:hAnsi="Arial" w:cs="Arial"/>
                <w:color w:val="000000" w:themeColor="text1"/>
                <w:sz w:val="16"/>
                <w:szCs w:val="16"/>
                <w:lang w:eastAsia="ru-RU"/>
              </w:rPr>
            </w:pPr>
            <w:r w:rsidRPr="001B595E">
              <w:rPr>
                <w:rFonts w:ascii="Arial" w:eastAsia="Times New Roman" w:hAnsi="Arial" w:cs="Arial"/>
                <w:color w:val="000000" w:themeColor="text1"/>
                <w:sz w:val="16"/>
                <w:szCs w:val="16"/>
                <w:lang w:eastAsia="ru-RU"/>
              </w:rPr>
              <w:t>(numele, prenumele şi semnătura administratorului)</w:t>
            </w:r>
          </w:p>
          <w:p w14:paraId="766092E6"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71F0717F"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Contabilul</w:t>
            </w:r>
            <w:r w:rsidRPr="001B595E">
              <w:rPr>
                <w:rFonts w:ascii="Arial" w:eastAsia="Times New Roman" w:hAnsi="Arial" w:cs="Arial"/>
                <w:color w:val="000000" w:themeColor="text1"/>
                <w:sz w:val="20"/>
                <w:szCs w:val="20"/>
                <w:lang w:eastAsia="ru-RU"/>
              </w:rPr>
              <w:t xml:space="preserve"> __________________________________________________________</w:t>
            </w:r>
          </w:p>
          <w:p w14:paraId="303EFD5D" w14:textId="77777777" w:rsidR="000B498D" w:rsidRPr="001B595E" w:rsidRDefault="000B498D" w:rsidP="000B498D">
            <w:pPr>
              <w:spacing w:after="0" w:line="240" w:lineRule="auto"/>
              <w:jc w:val="center"/>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16"/>
                <w:szCs w:val="16"/>
                <w:lang w:eastAsia="ru-RU"/>
              </w:rPr>
              <w:t>(numele, prenumele şi semnătura persoanei cu funcţie de răspundere)</w:t>
            </w:r>
          </w:p>
        </w:tc>
      </w:tr>
      <w:tr w:rsidR="001B595E" w:rsidRPr="001B595E" w14:paraId="22697EE0" w14:textId="77777777" w:rsidTr="003769CE">
        <w:tblPrEx>
          <w:tblCellSpacing w:w="0" w:type="nil"/>
        </w:tblPrEx>
        <w:trPr>
          <w:jc w:val="center"/>
        </w:trPr>
        <w:tc>
          <w:tcPr>
            <w:tcW w:w="0" w:type="auto"/>
            <w:gridSpan w:val="5"/>
            <w:tcBorders>
              <w:top w:val="nil"/>
              <w:left w:val="nil"/>
              <w:bottom w:val="single" w:sz="6" w:space="0" w:color="000000"/>
              <w:right w:val="nil"/>
            </w:tcBorders>
            <w:tcMar>
              <w:top w:w="15" w:type="dxa"/>
              <w:left w:w="45" w:type="dxa"/>
              <w:bottom w:w="15" w:type="dxa"/>
              <w:right w:w="45" w:type="dxa"/>
            </w:tcMar>
            <w:hideMark/>
          </w:tcPr>
          <w:p w14:paraId="54B7C7CF" w14:textId="39478308" w:rsidR="00D614F7" w:rsidRPr="004419B9" w:rsidRDefault="000B498D" w:rsidP="00D614F7">
            <w:pPr>
              <w:spacing w:after="0"/>
              <w:jc w:val="right"/>
              <w:rPr>
                <w:rFonts w:ascii="Times New Roman" w:eastAsia="Calibri" w:hAnsi="Times New Roman" w:cs="Times New Roman"/>
                <w:color w:val="000000" w:themeColor="text1"/>
                <w:sz w:val="24"/>
                <w:szCs w:val="24"/>
              </w:rPr>
            </w:pPr>
            <w:r w:rsidRPr="001B595E">
              <w:rPr>
                <w:rFonts w:ascii="Tahoma" w:eastAsia="Times New Roman" w:hAnsi="Tahoma" w:cs="Tahoma"/>
                <w:color w:val="000000" w:themeColor="text1"/>
                <w:sz w:val="18"/>
                <w:szCs w:val="18"/>
                <w:lang w:eastAsia="ru-RU"/>
              </w:rPr>
              <w:br/>
            </w:r>
            <w:r w:rsidR="00D614F7" w:rsidRPr="004419B9">
              <w:rPr>
                <w:rFonts w:ascii="Times New Roman" w:eastAsia="Calibri" w:hAnsi="Times New Roman" w:cs="Times New Roman"/>
                <w:color w:val="000000" w:themeColor="text1"/>
                <w:sz w:val="24"/>
                <w:szCs w:val="24"/>
              </w:rPr>
              <w:t>Anexa nr.17</w:t>
            </w:r>
          </w:p>
          <w:p w14:paraId="29792026" w14:textId="77777777" w:rsidR="00D614F7" w:rsidRPr="001B595E" w:rsidRDefault="00D614F7" w:rsidP="00D614F7">
            <w:pPr>
              <w:spacing w:after="0"/>
              <w:jc w:val="right"/>
              <w:rPr>
                <w:rFonts w:ascii="Times New Roman" w:eastAsia="Calibri" w:hAnsi="Times New Roman" w:cs="Times New Roman"/>
                <w:color w:val="000000" w:themeColor="text1"/>
                <w:sz w:val="24"/>
                <w:szCs w:val="24"/>
              </w:rPr>
            </w:pPr>
            <w:r w:rsidRPr="004419B9">
              <w:rPr>
                <w:rFonts w:ascii="Times New Roman" w:eastAsia="Calibri" w:hAnsi="Times New Roman" w:cs="Times New Roman"/>
                <w:color w:val="000000" w:themeColor="text1"/>
                <w:sz w:val="24"/>
                <w:szCs w:val="24"/>
              </w:rPr>
              <w:t>la Regulamentul de punere în aplicare a Codului vamal nr.95/2021</w:t>
            </w:r>
          </w:p>
          <w:p w14:paraId="1E0F9598" w14:textId="263830E0"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56EAA3A3" w14:textId="77777777" w:rsidR="000B498D" w:rsidRPr="001B595E" w:rsidRDefault="000B498D" w:rsidP="000B498D">
            <w:pPr>
              <w:spacing w:after="0" w:line="240" w:lineRule="auto"/>
              <w:jc w:val="center"/>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DECIZIE</w:t>
            </w:r>
          </w:p>
          <w:p w14:paraId="02947FA2" w14:textId="77777777" w:rsidR="000B498D" w:rsidRPr="001B595E" w:rsidRDefault="000B498D" w:rsidP="000B498D">
            <w:pPr>
              <w:spacing w:after="0" w:line="240" w:lineRule="auto"/>
              <w:jc w:val="center"/>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nr. _____ din ___________________</w:t>
            </w:r>
          </w:p>
          <w:p w14:paraId="15F10E0B" w14:textId="77777777" w:rsidR="000B498D" w:rsidRPr="001B595E" w:rsidRDefault="000B498D" w:rsidP="000B498D">
            <w:pPr>
              <w:spacing w:after="0" w:line="240" w:lineRule="auto"/>
              <w:jc w:val="center"/>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 xml:space="preserve">privind stingerea datoriei  vamale </w:t>
            </w:r>
          </w:p>
          <w:p w14:paraId="5BB48B92" w14:textId="77777777" w:rsidR="000B498D" w:rsidRPr="001B595E" w:rsidRDefault="000B498D" w:rsidP="000B498D">
            <w:pPr>
              <w:spacing w:after="0" w:line="240" w:lineRule="auto"/>
              <w:jc w:val="center"/>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al cărei termen de prescripţie a expirat</w:t>
            </w:r>
          </w:p>
          <w:p w14:paraId="385B4D23"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lastRenderedPageBreak/>
              <w:t> </w:t>
            </w:r>
          </w:p>
          <w:p w14:paraId="21AAFD2D"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Eu, ___________________________________________________________________________________,</w:t>
            </w:r>
          </w:p>
          <w:p w14:paraId="37BF696F" w14:textId="77777777" w:rsidR="000B498D" w:rsidRPr="001B595E" w:rsidRDefault="000B498D" w:rsidP="000B498D">
            <w:pPr>
              <w:spacing w:after="0" w:line="240" w:lineRule="auto"/>
              <w:jc w:val="center"/>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vertAlign w:val="subscript"/>
                <w:lang w:eastAsia="ru-RU"/>
              </w:rPr>
              <w:t>(numele, prenumele)</w:t>
            </w:r>
          </w:p>
          <w:p w14:paraId="453CA91B"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xml:space="preserve">Conducător al ___________________________________________________________________________ </w:t>
            </w:r>
          </w:p>
          <w:p w14:paraId="43304C39" w14:textId="77777777" w:rsidR="000B498D" w:rsidRPr="001B595E" w:rsidRDefault="000B498D" w:rsidP="000B498D">
            <w:pPr>
              <w:spacing w:after="0" w:line="240" w:lineRule="auto"/>
              <w:jc w:val="center"/>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vertAlign w:val="subscript"/>
                <w:lang w:eastAsia="ru-RU"/>
              </w:rPr>
              <w:t xml:space="preserve">(denumirea organului vamal/Aparatul Central/Biroul Vamal) </w:t>
            </w:r>
          </w:p>
          <w:p w14:paraId="2EE8F143"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397C66EA"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xml:space="preserve">am examinat </w:t>
            </w:r>
            <w:r w:rsidRPr="001B595E">
              <w:rPr>
                <w:rFonts w:ascii="Arial" w:eastAsia="Times New Roman" w:hAnsi="Arial" w:cs="Arial"/>
                <w:color w:val="000000" w:themeColor="text1"/>
                <w:sz w:val="20"/>
                <w:szCs w:val="20"/>
                <w:u w:val="single"/>
                <w:lang w:eastAsia="ru-RU"/>
              </w:rPr>
              <w:t>informaţia privind sumele debitoriale</w:t>
            </w:r>
          </w:p>
          <w:p w14:paraId="7484F519"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_______________________________________________________________________________________</w:t>
            </w:r>
          </w:p>
          <w:p w14:paraId="2BBBB4F9" w14:textId="77777777" w:rsidR="000B498D" w:rsidRPr="001B595E" w:rsidRDefault="000B498D" w:rsidP="000B498D">
            <w:pPr>
              <w:spacing w:after="0" w:line="240" w:lineRule="auto"/>
              <w:jc w:val="center"/>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vertAlign w:val="subscript"/>
                <w:lang w:eastAsia="ru-RU"/>
              </w:rPr>
              <w:t>(se indică documentele care confirmă expirarea termenului de prescripţie)</w:t>
            </w:r>
          </w:p>
          <w:p w14:paraId="5B1A75B8"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_______________________________________________________________________________________.</w:t>
            </w:r>
          </w:p>
          <w:p w14:paraId="2122F5B4"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5538B668"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În corespundere cu art.125</w:t>
            </w:r>
            <w:r w:rsidRPr="001B595E">
              <w:rPr>
                <w:rFonts w:ascii="Arial" w:eastAsia="Times New Roman" w:hAnsi="Arial" w:cs="Arial"/>
                <w:color w:val="000000" w:themeColor="text1"/>
                <w:sz w:val="20"/>
                <w:szCs w:val="20"/>
                <w:vertAlign w:val="superscript"/>
                <w:lang w:eastAsia="ru-RU"/>
              </w:rPr>
              <w:t xml:space="preserve"> </w:t>
            </w:r>
            <w:r w:rsidRPr="001B595E">
              <w:rPr>
                <w:rFonts w:ascii="Arial" w:eastAsia="Times New Roman" w:hAnsi="Arial" w:cs="Arial"/>
                <w:color w:val="000000" w:themeColor="text1"/>
                <w:sz w:val="20"/>
                <w:szCs w:val="20"/>
                <w:lang w:eastAsia="ru-RU"/>
              </w:rPr>
              <w:t xml:space="preserve">din </w:t>
            </w:r>
            <w:hyperlink r:id="rId14" w:history="1">
              <w:r w:rsidRPr="001B595E">
                <w:rPr>
                  <w:rFonts w:ascii="Arial" w:eastAsia="Times New Roman" w:hAnsi="Arial" w:cs="Arial"/>
                  <w:color w:val="000000" w:themeColor="text1"/>
                  <w:sz w:val="20"/>
                  <w:szCs w:val="20"/>
                  <w:u w:val="single"/>
                  <w:lang w:eastAsia="ru-RU"/>
                </w:rPr>
                <w:t>Codul vamal al Republicii Moldova</w:t>
              </w:r>
            </w:hyperlink>
          </w:p>
          <w:p w14:paraId="7BBAA093"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p>
          <w:p w14:paraId="41AF1DB7"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DECID:</w:t>
            </w:r>
          </w:p>
          <w:p w14:paraId="7613C820" w14:textId="77777777" w:rsidR="000B498D" w:rsidRPr="001B595E" w:rsidRDefault="000B498D" w:rsidP="000B498D">
            <w:pPr>
              <w:spacing w:after="0" w:line="240" w:lineRule="auto"/>
              <w:jc w:val="center"/>
              <w:rPr>
                <w:rFonts w:ascii="Arial" w:eastAsia="Times New Roman" w:hAnsi="Arial" w:cs="Arial"/>
                <w:color w:val="000000" w:themeColor="text1"/>
                <w:sz w:val="20"/>
                <w:szCs w:val="20"/>
                <w:lang w:eastAsia="ru-RU"/>
              </w:rPr>
            </w:pPr>
          </w:p>
          <w:p w14:paraId="193828E8"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de a stinge, prin prescripţie, pentru debitorul, cod fiscal nr. ____________ denumirea/numele, prenumele _____________________, datoria vamală în sumă de ____________ lei.</w:t>
            </w:r>
          </w:p>
          <w:p w14:paraId="1A86048E" w14:textId="77777777" w:rsidR="000B498D" w:rsidRPr="001B595E" w:rsidRDefault="000B498D" w:rsidP="000B498D">
            <w:pPr>
              <w:spacing w:after="0" w:line="240" w:lineRule="auto"/>
              <w:jc w:val="right"/>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(lei)</w:t>
            </w:r>
          </w:p>
        </w:tc>
      </w:tr>
      <w:tr w:rsidR="001B595E" w:rsidRPr="001B595E" w14:paraId="04A8ED9F" w14:textId="77777777" w:rsidTr="003769CE">
        <w:tblPrEx>
          <w:tblCellSpacing w:w="0" w:type="nil"/>
        </w:tblPrEx>
        <w:trPr>
          <w:jc w:val="center"/>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4350F32"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lastRenderedPageBreak/>
              <w:t>Codul/paragraful clasificaţiei bugetare</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294D75E"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Total</w:t>
            </w:r>
          </w:p>
        </w:tc>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31701B2"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Datoria vamală</w:t>
            </w:r>
          </w:p>
        </w:tc>
      </w:tr>
      <w:tr w:rsidR="001B595E" w:rsidRPr="001B595E" w14:paraId="3F2064B2" w14:textId="77777777" w:rsidTr="003769CE">
        <w:tblPrEx>
          <w:tblCellSpacing w:w="0" w:type="nil"/>
        </w:tblPrEx>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B0AC13"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7C64167"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BC7C07F"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Plăţi de bază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93084D5"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Majorare de întîrziere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56497CD"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Amendă</w:t>
            </w:r>
          </w:p>
        </w:tc>
      </w:tr>
      <w:tr w:rsidR="001B595E" w:rsidRPr="001B595E" w14:paraId="5D52CD2F" w14:textId="77777777" w:rsidTr="003769CE">
        <w:tblPrEx>
          <w:tblCellSpacing w:w="0" w:type="nil"/>
        </w:tblPrEx>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8C3D69B"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C0CDF42"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4DDD6D8"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D87FDA7"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51AB9B3"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r>
      <w:tr w:rsidR="001B595E" w:rsidRPr="001B595E" w14:paraId="2E692C3E" w14:textId="77777777" w:rsidTr="003769CE">
        <w:tblPrEx>
          <w:tblCellSpacing w:w="0" w:type="nil"/>
        </w:tblPrEx>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C967704"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360A05B"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CF49CF8"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F36D518"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599F56C"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r>
      <w:tr w:rsidR="001B595E" w:rsidRPr="001B595E" w14:paraId="717FFD70" w14:textId="77777777" w:rsidTr="003769CE">
        <w:tblPrEx>
          <w:tblCellSpacing w:w="0" w:type="nil"/>
        </w:tblPrEx>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3D311AE"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TOTAL</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359FACF"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DF78C53"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CCF1DAD"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0B2414D"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r>
      <w:tr w:rsidR="001B595E" w:rsidRPr="001B595E" w14:paraId="0C76F5D9" w14:textId="77777777" w:rsidTr="003769CE">
        <w:tblPrEx>
          <w:tblCellSpacing w:w="0" w:type="nil"/>
        </w:tblPrEx>
        <w:trPr>
          <w:jc w:val="center"/>
        </w:trPr>
        <w:tc>
          <w:tcPr>
            <w:tcW w:w="0" w:type="auto"/>
            <w:gridSpan w:val="2"/>
            <w:tcBorders>
              <w:top w:val="single" w:sz="6" w:space="0" w:color="000000"/>
              <w:left w:val="nil"/>
              <w:bottom w:val="nil"/>
              <w:right w:val="nil"/>
            </w:tcBorders>
            <w:tcMar>
              <w:top w:w="15" w:type="dxa"/>
              <w:left w:w="45" w:type="dxa"/>
              <w:bottom w:w="15" w:type="dxa"/>
              <w:right w:w="45" w:type="dxa"/>
            </w:tcMar>
            <w:hideMark/>
          </w:tcPr>
          <w:p w14:paraId="562AA30E"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3CBE232F"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 xml:space="preserve">Conducătorul </w:t>
            </w:r>
          </w:p>
          <w:p w14:paraId="65588668"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xml:space="preserve">(directorul al Serviciului Vamal </w:t>
            </w:r>
            <w:r w:rsidRPr="001B595E">
              <w:rPr>
                <w:rFonts w:ascii="Arial" w:eastAsia="Times New Roman" w:hAnsi="Arial" w:cs="Arial"/>
                <w:color w:val="000000" w:themeColor="text1"/>
                <w:sz w:val="20"/>
                <w:szCs w:val="20"/>
                <w:lang w:eastAsia="ru-RU"/>
              </w:rPr>
              <w:br/>
              <w:t xml:space="preserve">sau conducătorul Biroului Vamal) </w:t>
            </w:r>
          </w:p>
          <w:p w14:paraId="102936CD"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182802FC"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L.Ş.</w:t>
            </w:r>
          </w:p>
        </w:tc>
        <w:tc>
          <w:tcPr>
            <w:tcW w:w="0" w:type="auto"/>
            <w:gridSpan w:val="3"/>
            <w:tcBorders>
              <w:top w:val="single" w:sz="6" w:space="0" w:color="000000"/>
              <w:left w:val="nil"/>
              <w:bottom w:val="nil"/>
              <w:right w:val="nil"/>
            </w:tcBorders>
            <w:tcMar>
              <w:top w:w="15" w:type="dxa"/>
              <w:left w:w="45" w:type="dxa"/>
              <w:bottom w:w="15" w:type="dxa"/>
              <w:right w:w="45" w:type="dxa"/>
            </w:tcMar>
            <w:hideMark/>
          </w:tcPr>
          <w:p w14:paraId="52072CFA"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 </w:t>
            </w:r>
          </w:p>
          <w:p w14:paraId="78554BD5"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______________________________________</w:t>
            </w:r>
          </w:p>
          <w:p w14:paraId="7B4B227C"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vertAlign w:val="subscript"/>
                <w:lang w:eastAsia="ru-RU"/>
              </w:rPr>
              <w:t>(numele, prenumele persoanei cu funcţie de răspundere)</w:t>
            </w:r>
          </w:p>
        </w:tc>
      </w:tr>
      <w:tr w:rsidR="000B498D" w:rsidRPr="001B595E" w14:paraId="7A46BA9E" w14:textId="77777777" w:rsidTr="003769CE">
        <w:tblPrEx>
          <w:tblCellSpacing w:w="0" w:type="nil"/>
        </w:tblPrEx>
        <w:trPr>
          <w:jc w:val="center"/>
        </w:trPr>
        <w:tc>
          <w:tcPr>
            <w:tcW w:w="0" w:type="auto"/>
            <w:gridSpan w:val="5"/>
            <w:tcBorders>
              <w:top w:val="nil"/>
              <w:left w:val="nil"/>
              <w:bottom w:val="nil"/>
              <w:right w:val="nil"/>
            </w:tcBorders>
            <w:tcMar>
              <w:top w:w="15" w:type="dxa"/>
              <w:left w:w="45" w:type="dxa"/>
              <w:bottom w:w="15" w:type="dxa"/>
              <w:right w:w="45" w:type="dxa"/>
            </w:tcMar>
            <w:hideMark/>
          </w:tcPr>
          <w:p w14:paraId="4AC2309E"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16CFEC60"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xml:space="preserve">Executor </w:t>
            </w:r>
            <w:r w:rsidRPr="001B595E">
              <w:rPr>
                <w:rFonts w:ascii="Arial" w:eastAsia="Times New Roman" w:hAnsi="Arial" w:cs="Arial"/>
                <w:b/>
                <w:bCs/>
                <w:color w:val="000000" w:themeColor="text1"/>
                <w:sz w:val="20"/>
                <w:szCs w:val="20"/>
                <w:lang w:eastAsia="ru-RU"/>
              </w:rPr>
              <w:t>___________________________________________</w:t>
            </w:r>
          </w:p>
          <w:p w14:paraId="41ABE396" w14:textId="77777777" w:rsidR="000B498D" w:rsidRPr="001B595E" w:rsidRDefault="000B498D" w:rsidP="000B498D">
            <w:pPr>
              <w:spacing w:after="0" w:line="240" w:lineRule="auto"/>
              <w:ind w:left="851"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vertAlign w:val="subscript"/>
                <w:lang w:eastAsia="ru-RU"/>
              </w:rPr>
              <w:t>(numele, prenumele secretarului Comisiei, numărul de telefon)</w:t>
            </w:r>
          </w:p>
        </w:tc>
      </w:tr>
    </w:tbl>
    <w:p w14:paraId="06724A65" w14:textId="77777777" w:rsidR="000B498D" w:rsidRPr="001B595E" w:rsidRDefault="000B498D" w:rsidP="000B498D">
      <w:pPr>
        <w:rPr>
          <w:color w:val="000000" w:themeColor="text1"/>
        </w:rPr>
      </w:pPr>
    </w:p>
    <w:tbl>
      <w:tblPr>
        <w:tblW w:w="10500" w:type="dxa"/>
        <w:jc w:val="center"/>
        <w:tblCellMar>
          <w:top w:w="15" w:type="dxa"/>
          <w:left w:w="15" w:type="dxa"/>
          <w:bottom w:w="15" w:type="dxa"/>
          <w:right w:w="15" w:type="dxa"/>
        </w:tblCellMar>
        <w:tblLook w:val="04A0" w:firstRow="1" w:lastRow="0" w:firstColumn="1" w:lastColumn="0" w:noHBand="0" w:noVBand="1"/>
      </w:tblPr>
      <w:tblGrid>
        <w:gridCol w:w="1191"/>
        <w:gridCol w:w="2659"/>
        <w:gridCol w:w="468"/>
        <w:gridCol w:w="471"/>
        <w:gridCol w:w="1297"/>
        <w:gridCol w:w="513"/>
        <w:gridCol w:w="679"/>
        <w:gridCol w:w="1158"/>
        <w:gridCol w:w="2064"/>
      </w:tblGrid>
      <w:tr w:rsidR="001B595E" w:rsidRPr="001B595E" w14:paraId="26C8BD21" w14:textId="77777777" w:rsidTr="001A02E9">
        <w:trPr>
          <w:jc w:val="center"/>
        </w:trPr>
        <w:tc>
          <w:tcPr>
            <w:tcW w:w="10500" w:type="dxa"/>
            <w:gridSpan w:val="9"/>
            <w:tcBorders>
              <w:top w:val="nil"/>
              <w:left w:val="nil"/>
              <w:bottom w:val="single" w:sz="6" w:space="0" w:color="000000"/>
              <w:right w:val="nil"/>
            </w:tcBorders>
            <w:tcMar>
              <w:top w:w="15" w:type="dxa"/>
              <w:left w:w="45" w:type="dxa"/>
              <w:bottom w:w="15" w:type="dxa"/>
              <w:right w:w="45" w:type="dxa"/>
            </w:tcMar>
            <w:hideMark/>
          </w:tcPr>
          <w:p w14:paraId="6DDFCCE4" w14:textId="25E94F23" w:rsidR="00DB7983" w:rsidRPr="004419B9" w:rsidRDefault="00DB7983" w:rsidP="00DB7983">
            <w:pPr>
              <w:spacing w:after="0"/>
              <w:jc w:val="right"/>
              <w:rPr>
                <w:rFonts w:ascii="Times New Roman" w:eastAsia="Calibri" w:hAnsi="Times New Roman" w:cs="Times New Roman"/>
                <w:color w:val="000000" w:themeColor="text1"/>
                <w:sz w:val="24"/>
                <w:szCs w:val="24"/>
              </w:rPr>
            </w:pPr>
            <w:r w:rsidRPr="004419B9">
              <w:rPr>
                <w:rFonts w:ascii="Times New Roman" w:eastAsia="Calibri" w:hAnsi="Times New Roman" w:cs="Times New Roman"/>
                <w:color w:val="000000" w:themeColor="text1"/>
                <w:sz w:val="24"/>
                <w:szCs w:val="24"/>
              </w:rPr>
              <w:t>Anexa nr.18</w:t>
            </w:r>
          </w:p>
          <w:p w14:paraId="3DC4496E" w14:textId="77777777" w:rsidR="00DB7983" w:rsidRPr="004419B9" w:rsidRDefault="00DB7983" w:rsidP="00DB7983">
            <w:pPr>
              <w:spacing w:after="0"/>
              <w:jc w:val="right"/>
              <w:rPr>
                <w:rFonts w:ascii="Times New Roman" w:eastAsia="Calibri" w:hAnsi="Times New Roman" w:cs="Times New Roman"/>
                <w:color w:val="000000" w:themeColor="text1"/>
                <w:sz w:val="24"/>
                <w:szCs w:val="24"/>
              </w:rPr>
            </w:pPr>
            <w:r w:rsidRPr="004419B9">
              <w:rPr>
                <w:rFonts w:ascii="Times New Roman" w:eastAsia="Calibri" w:hAnsi="Times New Roman" w:cs="Times New Roman"/>
                <w:color w:val="000000" w:themeColor="text1"/>
                <w:sz w:val="24"/>
                <w:szCs w:val="24"/>
              </w:rPr>
              <w:t>la Regulamentul de punere în aplicare a Codului vamal nr.95/2021</w:t>
            </w:r>
          </w:p>
          <w:p w14:paraId="253A50B3" w14:textId="77777777" w:rsidR="000B498D" w:rsidRPr="001B595E" w:rsidRDefault="000B498D" w:rsidP="000B498D">
            <w:pPr>
              <w:spacing w:after="0" w:line="240" w:lineRule="auto"/>
              <w:jc w:val="right"/>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 xml:space="preserve"> </w:t>
            </w:r>
          </w:p>
          <w:p w14:paraId="4936A6C3"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50A86879"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 xml:space="preserve">Registrul evidenţei deciziilor privind stingerea datoriei  </w:t>
            </w:r>
          </w:p>
          <w:p w14:paraId="67BCB76E"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 xml:space="preserve">vamale al căror </w:t>
            </w:r>
          </w:p>
          <w:p w14:paraId="4DD5F01F"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termen de prescripţie a expirat</w:t>
            </w:r>
          </w:p>
          <w:p w14:paraId="2369A417" w14:textId="77777777" w:rsidR="000B498D" w:rsidRPr="001B595E" w:rsidRDefault="000B498D" w:rsidP="000B498D">
            <w:pPr>
              <w:spacing w:after="0" w:line="240" w:lineRule="auto"/>
              <w:jc w:val="right"/>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(lei)</w:t>
            </w:r>
          </w:p>
        </w:tc>
      </w:tr>
      <w:tr w:rsidR="001B595E" w:rsidRPr="001B595E" w14:paraId="7EF0950B" w14:textId="77777777" w:rsidTr="001A02E9">
        <w:trPr>
          <w:jc w:val="center"/>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E0C6C5B"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 xml:space="preserve">Nr. de </w:t>
            </w:r>
            <w:r w:rsidRPr="001B595E">
              <w:rPr>
                <w:rFonts w:ascii="Arial" w:eastAsia="Times New Roman" w:hAnsi="Arial" w:cs="Arial"/>
                <w:b/>
                <w:bCs/>
                <w:color w:val="000000" w:themeColor="text1"/>
                <w:sz w:val="20"/>
                <w:szCs w:val="20"/>
                <w:lang w:eastAsia="ru-RU"/>
              </w:rPr>
              <w:br/>
              <w:t>înregistrare</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DA5E94D"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Denumirea/numele, prenumele debitorului, codul IDNO/IDNP</w:t>
            </w:r>
          </w:p>
        </w:tc>
        <w:tc>
          <w:tcPr>
            <w:tcW w:w="0" w:type="auto"/>
            <w:gridSpan w:val="2"/>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0F40DC2"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 xml:space="preserve">Data </w:t>
            </w:r>
            <w:r w:rsidRPr="001B595E">
              <w:rPr>
                <w:rFonts w:ascii="Arial" w:eastAsia="Times New Roman" w:hAnsi="Arial" w:cs="Arial"/>
                <w:b/>
                <w:bCs/>
                <w:color w:val="000000" w:themeColor="text1"/>
                <w:sz w:val="20"/>
                <w:szCs w:val="20"/>
                <w:lang w:eastAsia="ru-RU"/>
              </w:rPr>
              <w:br/>
              <w:t>şi nr. Deciziei</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DC09CB3"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Datoria vamală stinsă prin prescripţie</w:t>
            </w:r>
          </w:p>
        </w:tc>
        <w:tc>
          <w:tcPr>
            <w:tcW w:w="2064" w:type="dxa"/>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14854F8"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 xml:space="preserve">Responsabil </w:t>
            </w:r>
            <w:r w:rsidRPr="001B595E">
              <w:rPr>
                <w:rFonts w:ascii="Arial" w:eastAsia="Times New Roman" w:hAnsi="Arial" w:cs="Arial"/>
                <w:b/>
                <w:bCs/>
                <w:color w:val="000000" w:themeColor="text1"/>
                <w:sz w:val="20"/>
                <w:szCs w:val="20"/>
                <w:lang w:eastAsia="ru-RU"/>
              </w:rPr>
              <w:br/>
              <w:t xml:space="preserve">de efectuarea </w:t>
            </w:r>
            <w:r w:rsidRPr="001B595E">
              <w:rPr>
                <w:rFonts w:ascii="Arial" w:eastAsia="Times New Roman" w:hAnsi="Arial" w:cs="Arial"/>
                <w:b/>
                <w:bCs/>
                <w:color w:val="000000" w:themeColor="text1"/>
                <w:sz w:val="20"/>
                <w:szCs w:val="20"/>
                <w:lang w:eastAsia="ru-RU"/>
              </w:rPr>
              <w:br/>
              <w:t>înscrierilor în registru (numele, prenumele, funcţia, data)</w:t>
            </w:r>
          </w:p>
        </w:tc>
      </w:tr>
      <w:tr w:rsidR="001B595E" w:rsidRPr="001B595E" w14:paraId="6A345D42" w14:textId="77777777" w:rsidTr="001A02E9">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E92B703"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D83DD36"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14:paraId="16CA227B"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399958F"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 xml:space="preserve">cod/paragr. </w:t>
            </w:r>
            <w:r w:rsidRPr="001B595E">
              <w:rPr>
                <w:rFonts w:ascii="Arial" w:eastAsia="Times New Roman" w:hAnsi="Arial" w:cs="Arial"/>
                <w:b/>
                <w:bCs/>
                <w:color w:val="000000" w:themeColor="text1"/>
                <w:sz w:val="20"/>
                <w:szCs w:val="20"/>
                <w:lang w:eastAsia="ru-RU"/>
              </w:rPr>
              <w:br/>
              <w:t>al clasif. bugetare</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60B76BA"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total</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0D68700"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inclusiv</w:t>
            </w:r>
          </w:p>
        </w:tc>
        <w:tc>
          <w:tcPr>
            <w:tcW w:w="2064" w:type="dxa"/>
            <w:vMerge/>
            <w:tcBorders>
              <w:top w:val="single" w:sz="6" w:space="0" w:color="000000"/>
              <w:left w:val="single" w:sz="6" w:space="0" w:color="000000"/>
              <w:bottom w:val="single" w:sz="6" w:space="0" w:color="000000"/>
              <w:right w:val="single" w:sz="6" w:space="0" w:color="000000"/>
            </w:tcBorders>
            <w:vAlign w:val="center"/>
            <w:hideMark/>
          </w:tcPr>
          <w:p w14:paraId="5105E523"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r>
      <w:tr w:rsidR="001B595E" w:rsidRPr="001B595E" w14:paraId="6E499EFC" w14:textId="77777777" w:rsidTr="001A02E9">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EA9C3E"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78EC9C"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14:paraId="6E1A00B3"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699BFAC"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5B1203"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7CEBF8D"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plăţi de bază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197627C"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majorare de întîrziere</w:t>
            </w:r>
          </w:p>
        </w:tc>
        <w:tc>
          <w:tcPr>
            <w:tcW w:w="2064" w:type="dxa"/>
            <w:vMerge/>
            <w:tcBorders>
              <w:top w:val="single" w:sz="6" w:space="0" w:color="000000"/>
              <w:left w:val="single" w:sz="6" w:space="0" w:color="000000"/>
              <w:bottom w:val="single" w:sz="6" w:space="0" w:color="000000"/>
              <w:right w:val="single" w:sz="6" w:space="0" w:color="000000"/>
            </w:tcBorders>
            <w:vAlign w:val="center"/>
            <w:hideMark/>
          </w:tcPr>
          <w:p w14:paraId="17A9F5DB"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r>
      <w:tr w:rsidR="001B595E" w:rsidRPr="001B595E" w14:paraId="69B5C661" w14:textId="77777777" w:rsidTr="001A02E9">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9650DE1"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4D22C9B"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E06152C"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A66EACF"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94AFF63"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D3439EE"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79F2571"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206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F6C52EB"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r>
      <w:tr w:rsidR="001B595E" w:rsidRPr="001B595E" w14:paraId="794DC529" w14:textId="77777777" w:rsidTr="001A02E9">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D885C3D"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3478AAA"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A9F9B5D"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817FF25"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BA42FC4"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4C95FD2"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C6DF186"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206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0D793CB"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r>
      <w:tr w:rsidR="001B595E" w:rsidRPr="001B595E" w14:paraId="5033FFB3" w14:textId="77777777" w:rsidTr="001A02E9">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7919DBF"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85D78EF"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4F54CC7"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18F53F9"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2953D97"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268A44C"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373B44D"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206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8D8CCC2"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r>
      <w:tr w:rsidR="001B595E" w:rsidRPr="001B595E" w14:paraId="008464D9" w14:textId="77777777" w:rsidTr="001A02E9">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5E54BF8"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8A0500B"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92BA604"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A8CB035"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250C967"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04B60B0"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6C92BD5"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206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EA379CD"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r>
      <w:tr w:rsidR="001B595E" w:rsidRPr="001B595E" w14:paraId="1A9F16E6" w14:textId="77777777" w:rsidTr="001A02E9">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21D9539"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3F294FB"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C4A4E81"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9B2854E"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0B0BE08"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776F154"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914F4BC"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206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3FDCC9A"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r>
      <w:tr w:rsidR="001B595E" w:rsidRPr="001B595E" w14:paraId="22393B06" w14:textId="77777777" w:rsidTr="001A02E9">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43E3F0F"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306038E"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8C34802"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6AE645E"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B4D5CB6"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1EAA7E7"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2383771"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206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1B39A74"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r>
      <w:tr w:rsidR="001B595E" w:rsidRPr="001B595E" w14:paraId="472C5EE4" w14:textId="77777777" w:rsidTr="001A02E9">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89A085C"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83F6739"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367B937"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D396612"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E0D9A61"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AE84CE9"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CDB6009"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206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700077F"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r>
      <w:tr w:rsidR="001B595E" w:rsidRPr="001B595E" w14:paraId="0E57D15F" w14:textId="77777777" w:rsidTr="001A02E9">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C411CCF"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8FAEBB8"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D31C65E"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993B36E"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2574E0A"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A59AFA0"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DB3465F"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206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19F7BA8"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r>
      <w:tr w:rsidR="001B595E" w:rsidRPr="001B595E" w14:paraId="53B0A0FD" w14:textId="77777777" w:rsidTr="001A02E9">
        <w:trPr>
          <w:jc w:val="center"/>
        </w:trPr>
        <w:tc>
          <w:tcPr>
            <w:tcW w:w="0" w:type="auto"/>
            <w:gridSpan w:val="3"/>
            <w:tcBorders>
              <w:top w:val="single" w:sz="6" w:space="0" w:color="000000"/>
              <w:left w:val="nil"/>
              <w:bottom w:val="nil"/>
              <w:right w:val="nil"/>
            </w:tcBorders>
            <w:tcMar>
              <w:top w:w="15" w:type="dxa"/>
              <w:left w:w="45" w:type="dxa"/>
              <w:bottom w:w="15" w:type="dxa"/>
              <w:right w:w="45" w:type="dxa"/>
            </w:tcMar>
            <w:hideMark/>
          </w:tcPr>
          <w:p w14:paraId="5A07EE5F"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7D508993"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 xml:space="preserve">Conducătorul </w:t>
            </w:r>
          </w:p>
          <w:p w14:paraId="15BACF28"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(Subdiviziunea responsabilă a Serviciului Vamal sau conducătorul Biroului Vamal)</w:t>
            </w:r>
          </w:p>
        </w:tc>
        <w:tc>
          <w:tcPr>
            <w:tcW w:w="6182" w:type="dxa"/>
            <w:gridSpan w:val="6"/>
            <w:tcBorders>
              <w:top w:val="single" w:sz="6" w:space="0" w:color="000000"/>
              <w:left w:val="nil"/>
              <w:bottom w:val="nil"/>
              <w:right w:val="nil"/>
            </w:tcBorders>
            <w:tcMar>
              <w:top w:w="15" w:type="dxa"/>
              <w:left w:w="45" w:type="dxa"/>
              <w:bottom w:w="15" w:type="dxa"/>
              <w:right w:w="45" w:type="dxa"/>
            </w:tcMar>
            <w:hideMark/>
          </w:tcPr>
          <w:p w14:paraId="3AA9E3A9"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 </w:t>
            </w:r>
          </w:p>
          <w:p w14:paraId="228F91BA"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______________________________________</w:t>
            </w:r>
          </w:p>
          <w:p w14:paraId="78D66369"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vertAlign w:val="subscript"/>
                <w:lang w:eastAsia="ru-RU"/>
              </w:rPr>
              <w:t>(numele, prenumele persoanei cu funcţie de răspundere)</w:t>
            </w:r>
          </w:p>
        </w:tc>
      </w:tr>
      <w:tr w:rsidR="000B498D" w:rsidRPr="001B595E" w14:paraId="4C6CF434" w14:textId="77777777" w:rsidTr="001A02E9">
        <w:trPr>
          <w:jc w:val="center"/>
        </w:trPr>
        <w:tc>
          <w:tcPr>
            <w:tcW w:w="10500" w:type="dxa"/>
            <w:gridSpan w:val="9"/>
            <w:tcBorders>
              <w:top w:val="nil"/>
              <w:left w:val="nil"/>
              <w:bottom w:val="nil"/>
              <w:right w:val="nil"/>
            </w:tcBorders>
            <w:tcMar>
              <w:top w:w="15" w:type="dxa"/>
              <w:left w:w="45" w:type="dxa"/>
              <w:bottom w:w="15" w:type="dxa"/>
              <w:right w:w="45" w:type="dxa"/>
            </w:tcMar>
            <w:hideMark/>
          </w:tcPr>
          <w:p w14:paraId="3A1CEED7"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03037B49"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L.Ş.</w:t>
            </w:r>
          </w:p>
          <w:p w14:paraId="379D5671"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p>
          <w:p w14:paraId="2A0A0C5D"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xml:space="preserve">Executor </w:t>
            </w:r>
            <w:r w:rsidRPr="001B595E">
              <w:rPr>
                <w:rFonts w:ascii="Arial" w:eastAsia="Times New Roman" w:hAnsi="Arial" w:cs="Arial"/>
                <w:b/>
                <w:bCs/>
                <w:color w:val="000000" w:themeColor="text1"/>
                <w:sz w:val="20"/>
                <w:szCs w:val="20"/>
                <w:lang w:eastAsia="ru-RU"/>
              </w:rPr>
              <w:t>___________________________________________</w:t>
            </w:r>
          </w:p>
          <w:p w14:paraId="5E891810" w14:textId="77777777" w:rsidR="000B498D" w:rsidRPr="001B595E" w:rsidRDefault="000B498D" w:rsidP="000B498D">
            <w:pPr>
              <w:spacing w:after="0" w:line="240" w:lineRule="auto"/>
              <w:ind w:left="284"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vertAlign w:val="subscript"/>
                <w:lang w:eastAsia="ru-RU"/>
              </w:rPr>
              <w:lastRenderedPageBreak/>
              <w:t>(numele, prenumele secretarului Comisiei, numărul de telefon)</w:t>
            </w:r>
          </w:p>
        </w:tc>
      </w:tr>
    </w:tbl>
    <w:p w14:paraId="0AE1594B" w14:textId="77777777" w:rsidR="000B498D" w:rsidRPr="001B595E" w:rsidRDefault="000B498D" w:rsidP="000B498D">
      <w:pPr>
        <w:rPr>
          <w:color w:val="000000" w:themeColor="text1"/>
        </w:rPr>
      </w:pPr>
    </w:p>
    <w:tbl>
      <w:tblPr>
        <w:tblW w:w="10500" w:type="dxa"/>
        <w:jc w:val="center"/>
        <w:tblCellMar>
          <w:top w:w="15" w:type="dxa"/>
          <w:left w:w="15" w:type="dxa"/>
          <w:bottom w:w="15" w:type="dxa"/>
          <w:right w:w="15" w:type="dxa"/>
        </w:tblCellMar>
        <w:tblLook w:val="04A0" w:firstRow="1" w:lastRow="0" w:firstColumn="1" w:lastColumn="0" w:noHBand="0" w:noVBand="1"/>
      </w:tblPr>
      <w:tblGrid>
        <w:gridCol w:w="4074"/>
        <w:gridCol w:w="6426"/>
      </w:tblGrid>
      <w:tr w:rsidR="001B595E" w:rsidRPr="001B595E" w14:paraId="5D95ED93" w14:textId="77777777" w:rsidTr="003769CE">
        <w:trPr>
          <w:jc w:val="center"/>
        </w:trPr>
        <w:tc>
          <w:tcPr>
            <w:tcW w:w="0" w:type="auto"/>
            <w:gridSpan w:val="2"/>
            <w:tcBorders>
              <w:top w:val="nil"/>
              <w:left w:val="nil"/>
              <w:bottom w:val="single" w:sz="6" w:space="0" w:color="000000"/>
              <w:right w:val="nil"/>
            </w:tcBorders>
            <w:tcMar>
              <w:top w:w="15" w:type="dxa"/>
              <w:left w:w="45" w:type="dxa"/>
              <w:bottom w:w="15" w:type="dxa"/>
              <w:right w:w="45" w:type="dxa"/>
            </w:tcMar>
            <w:hideMark/>
          </w:tcPr>
          <w:p w14:paraId="022B4307" w14:textId="77777777" w:rsidR="000B498D" w:rsidRPr="001B595E" w:rsidRDefault="000B498D" w:rsidP="000B498D">
            <w:pPr>
              <w:spacing w:after="0" w:line="240" w:lineRule="auto"/>
              <w:jc w:val="right"/>
              <w:rPr>
                <w:rFonts w:ascii="Arial" w:eastAsia="Times New Roman" w:hAnsi="Arial" w:cs="Arial"/>
                <w:color w:val="000000" w:themeColor="text1"/>
                <w:sz w:val="20"/>
                <w:szCs w:val="20"/>
                <w:lang w:eastAsia="ru-RU"/>
              </w:rPr>
            </w:pPr>
          </w:p>
          <w:p w14:paraId="43BF7DDC" w14:textId="743A65F5" w:rsidR="00234904" w:rsidRPr="00DF7A7E" w:rsidRDefault="00234904" w:rsidP="00234904">
            <w:pPr>
              <w:spacing w:after="0"/>
              <w:jc w:val="right"/>
              <w:rPr>
                <w:rFonts w:ascii="Times New Roman" w:eastAsia="Calibri" w:hAnsi="Times New Roman" w:cs="Times New Roman"/>
                <w:color w:val="000000" w:themeColor="text1"/>
                <w:sz w:val="24"/>
                <w:szCs w:val="24"/>
              </w:rPr>
            </w:pPr>
            <w:r w:rsidRPr="00DF7A7E">
              <w:rPr>
                <w:rFonts w:ascii="Times New Roman" w:eastAsia="Calibri" w:hAnsi="Times New Roman" w:cs="Times New Roman"/>
                <w:color w:val="000000" w:themeColor="text1"/>
                <w:sz w:val="24"/>
                <w:szCs w:val="24"/>
              </w:rPr>
              <w:t>Anexa nr.19</w:t>
            </w:r>
          </w:p>
          <w:p w14:paraId="244C397D" w14:textId="77777777" w:rsidR="00234904" w:rsidRPr="001B595E" w:rsidRDefault="00234904" w:rsidP="00234904">
            <w:pPr>
              <w:spacing w:after="0"/>
              <w:jc w:val="right"/>
              <w:rPr>
                <w:rFonts w:ascii="Times New Roman" w:eastAsia="Calibri" w:hAnsi="Times New Roman" w:cs="Times New Roman"/>
                <w:color w:val="000000" w:themeColor="text1"/>
                <w:sz w:val="24"/>
                <w:szCs w:val="24"/>
              </w:rPr>
            </w:pPr>
            <w:r w:rsidRPr="00DF7A7E">
              <w:rPr>
                <w:rFonts w:ascii="Times New Roman" w:eastAsia="Calibri" w:hAnsi="Times New Roman" w:cs="Times New Roman"/>
                <w:color w:val="000000" w:themeColor="text1"/>
                <w:sz w:val="24"/>
                <w:szCs w:val="24"/>
              </w:rPr>
              <w:t>la Regulamentul de punere în aplicare a Codului vamal nr.95/2021</w:t>
            </w:r>
          </w:p>
          <w:p w14:paraId="5C3DEFEA"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4F29D8BF" w14:textId="77777777" w:rsidR="000B498D" w:rsidRPr="001B595E" w:rsidRDefault="000B498D" w:rsidP="000B498D">
            <w:pPr>
              <w:spacing w:after="0" w:line="240" w:lineRule="auto"/>
              <w:jc w:val="center"/>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DECIZIE</w:t>
            </w:r>
          </w:p>
          <w:p w14:paraId="136CF114" w14:textId="77777777" w:rsidR="000B498D" w:rsidRPr="001B595E" w:rsidRDefault="000B498D" w:rsidP="000B498D">
            <w:pPr>
              <w:spacing w:after="0" w:line="240" w:lineRule="auto"/>
              <w:jc w:val="center"/>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nr. _____ din ___________________</w:t>
            </w:r>
          </w:p>
          <w:p w14:paraId="55695000" w14:textId="77777777" w:rsidR="000B498D" w:rsidRPr="001B595E" w:rsidRDefault="000B498D" w:rsidP="000B498D">
            <w:pPr>
              <w:spacing w:after="0" w:line="240" w:lineRule="auto"/>
              <w:jc w:val="center"/>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privind stingerea sumelor plătite în plus</w:t>
            </w:r>
          </w:p>
          <w:p w14:paraId="442EF1A2" w14:textId="77777777" w:rsidR="000B498D" w:rsidRPr="001B595E" w:rsidRDefault="000B498D" w:rsidP="000B498D">
            <w:pPr>
              <w:spacing w:after="0" w:line="240" w:lineRule="auto"/>
              <w:jc w:val="center"/>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al căror termen de prescripţie a expirat</w:t>
            </w:r>
          </w:p>
          <w:p w14:paraId="57F8A154"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7851E64F"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Eu, ___________________________________________________________________________________,</w:t>
            </w:r>
          </w:p>
          <w:p w14:paraId="78FD59E2" w14:textId="77777777" w:rsidR="000B498D" w:rsidRPr="001B595E" w:rsidRDefault="000B498D" w:rsidP="000B498D">
            <w:pPr>
              <w:spacing w:after="0" w:line="240" w:lineRule="auto"/>
              <w:jc w:val="center"/>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vertAlign w:val="subscript"/>
                <w:lang w:eastAsia="ru-RU"/>
              </w:rPr>
              <w:t>(numele, prenumele)</w:t>
            </w:r>
          </w:p>
          <w:p w14:paraId="2A6E369A"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61318364"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Conducător al Serviciului Vamal al Republicii Moldova</w:t>
            </w:r>
          </w:p>
          <w:p w14:paraId="438A7E2D"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xml:space="preserve">am examinat </w:t>
            </w:r>
            <w:r w:rsidRPr="001B595E">
              <w:rPr>
                <w:rFonts w:ascii="Arial" w:eastAsia="Times New Roman" w:hAnsi="Arial" w:cs="Arial"/>
                <w:color w:val="000000" w:themeColor="text1"/>
                <w:sz w:val="20"/>
                <w:szCs w:val="20"/>
                <w:u w:val="single"/>
                <w:lang w:eastAsia="ru-RU"/>
              </w:rPr>
              <w:t>Informaţia generalizată din fişele personale de evidenţă ale persoanelor privind sumele creditoriale</w:t>
            </w:r>
            <w:r w:rsidRPr="001B595E">
              <w:rPr>
                <w:rFonts w:ascii="Arial" w:eastAsia="Times New Roman" w:hAnsi="Arial" w:cs="Arial"/>
                <w:color w:val="000000" w:themeColor="text1"/>
                <w:sz w:val="20"/>
                <w:szCs w:val="20"/>
                <w:lang w:eastAsia="ru-RU"/>
              </w:rPr>
              <w:t xml:space="preserve"> şi în corespundere cu art.266 din </w:t>
            </w:r>
            <w:hyperlink r:id="rId15" w:history="1">
              <w:r w:rsidRPr="001B595E">
                <w:rPr>
                  <w:rFonts w:ascii="Arial" w:eastAsia="Times New Roman" w:hAnsi="Arial" w:cs="Arial"/>
                  <w:color w:val="000000" w:themeColor="text1"/>
                  <w:sz w:val="20"/>
                  <w:szCs w:val="20"/>
                  <w:u w:val="single"/>
                  <w:lang w:eastAsia="ru-RU"/>
                </w:rPr>
                <w:t>Codul Fiscal  al Republicii Moldova</w:t>
              </w:r>
            </w:hyperlink>
            <w:r w:rsidRPr="001B595E">
              <w:rPr>
                <w:rFonts w:ascii="Arial" w:eastAsia="Times New Roman" w:hAnsi="Arial" w:cs="Arial"/>
                <w:color w:val="000000" w:themeColor="text1"/>
                <w:sz w:val="20"/>
                <w:szCs w:val="20"/>
                <w:lang w:eastAsia="ru-RU"/>
              </w:rPr>
              <w:t xml:space="preserve"> </w:t>
            </w:r>
          </w:p>
          <w:p w14:paraId="33175EF0"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22A1E7D1" w14:textId="77777777" w:rsidR="000B498D" w:rsidRPr="001B595E" w:rsidRDefault="000B498D" w:rsidP="000B498D">
            <w:pPr>
              <w:spacing w:after="0" w:line="240" w:lineRule="auto"/>
              <w:jc w:val="center"/>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DECID:</w:t>
            </w:r>
          </w:p>
          <w:p w14:paraId="38471378"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de a stinge, prin prescripţie, pentru persoanele, conform anexei din Informaţia nr. ____________, a sumelor plătite în plus în sumă de ____________ lei.</w:t>
            </w:r>
          </w:p>
          <w:p w14:paraId="19C2B491" w14:textId="77777777" w:rsidR="000B498D" w:rsidRPr="001B595E" w:rsidRDefault="000B498D" w:rsidP="000B498D">
            <w:pPr>
              <w:spacing w:after="0" w:line="240" w:lineRule="auto"/>
              <w:jc w:val="right"/>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(lei)</w:t>
            </w:r>
          </w:p>
        </w:tc>
      </w:tr>
      <w:tr w:rsidR="001B595E" w:rsidRPr="001B595E" w14:paraId="77887892" w14:textId="77777777" w:rsidTr="003769CE">
        <w:trPr>
          <w:jc w:val="center"/>
        </w:trPr>
        <w:tc>
          <w:tcPr>
            <w:tcW w:w="4361"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45" w:type="dxa"/>
            </w:tcMar>
            <w:hideMark/>
          </w:tcPr>
          <w:p w14:paraId="5BC80481"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Codul /paragraful clasificației bugetare</w:t>
            </w:r>
          </w:p>
        </w:tc>
        <w:tc>
          <w:tcPr>
            <w:tcW w:w="6139" w:type="dxa"/>
            <w:tcBorders>
              <w:top w:val="single" w:sz="6" w:space="0" w:color="000000"/>
              <w:left w:val="single" w:sz="4" w:space="0" w:color="auto"/>
              <w:bottom w:val="single" w:sz="6" w:space="0" w:color="000000"/>
              <w:right w:val="single" w:sz="6" w:space="0" w:color="000000"/>
            </w:tcBorders>
          </w:tcPr>
          <w:p w14:paraId="2361BC7B"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Total sume plătite în plus</w:t>
            </w:r>
          </w:p>
        </w:tc>
      </w:tr>
      <w:tr w:rsidR="001B595E" w:rsidRPr="001B595E" w14:paraId="4424D675" w14:textId="77777777" w:rsidTr="003769CE">
        <w:trPr>
          <w:jc w:val="center"/>
        </w:trPr>
        <w:tc>
          <w:tcPr>
            <w:tcW w:w="4361"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45" w:type="dxa"/>
            </w:tcMar>
            <w:hideMark/>
          </w:tcPr>
          <w:p w14:paraId="49867A97"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6139" w:type="dxa"/>
            <w:tcBorders>
              <w:top w:val="single" w:sz="6" w:space="0" w:color="000000"/>
              <w:left w:val="single" w:sz="4" w:space="0" w:color="auto"/>
              <w:bottom w:val="single" w:sz="6" w:space="0" w:color="000000"/>
              <w:right w:val="single" w:sz="6" w:space="0" w:color="000000"/>
            </w:tcBorders>
          </w:tcPr>
          <w:p w14:paraId="4719CEF1"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p>
        </w:tc>
      </w:tr>
      <w:tr w:rsidR="001B595E" w:rsidRPr="001B595E" w14:paraId="73D94716" w14:textId="77777777" w:rsidTr="003769CE">
        <w:trPr>
          <w:jc w:val="center"/>
        </w:trPr>
        <w:tc>
          <w:tcPr>
            <w:tcW w:w="4361"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45" w:type="dxa"/>
            </w:tcMar>
            <w:hideMark/>
          </w:tcPr>
          <w:p w14:paraId="5444175A"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6139" w:type="dxa"/>
            <w:tcBorders>
              <w:top w:val="single" w:sz="6" w:space="0" w:color="000000"/>
              <w:left w:val="single" w:sz="4" w:space="0" w:color="auto"/>
              <w:bottom w:val="single" w:sz="6" w:space="0" w:color="000000"/>
              <w:right w:val="single" w:sz="6" w:space="0" w:color="000000"/>
            </w:tcBorders>
          </w:tcPr>
          <w:p w14:paraId="5340B129"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p>
        </w:tc>
      </w:tr>
      <w:tr w:rsidR="001B595E" w:rsidRPr="001B595E" w14:paraId="4C0F29C6" w14:textId="77777777" w:rsidTr="003769CE">
        <w:trPr>
          <w:jc w:val="center"/>
        </w:trPr>
        <w:tc>
          <w:tcPr>
            <w:tcW w:w="4361"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45" w:type="dxa"/>
            </w:tcMar>
            <w:hideMark/>
          </w:tcPr>
          <w:p w14:paraId="718904FC"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xml:space="preserve"> Total </w:t>
            </w:r>
          </w:p>
        </w:tc>
        <w:tc>
          <w:tcPr>
            <w:tcW w:w="6139" w:type="dxa"/>
            <w:tcBorders>
              <w:top w:val="single" w:sz="6" w:space="0" w:color="000000"/>
              <w:left w:val="single" w:sz="4" w:space="0" w:color="auto"/>
              <w:bottom w:val="single" w:sz="6" w:space="0" w:color="000000"/>
              <w:right w:val="single" w:sz="6" w:space="0" w:color="000000"/>
            </w:tcBorders>
          </w:tcPr>
          <w:p w14:paraId="30912A43"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p>
        </w:tc>
      </w:tr>
      <w:tr w:rsidR="001B595E" w:rsidRPr="001B595E" w14:paraId="08F73FFC" w14:textId="77777777" w:rsidTr="003769CE">
        <w:trPr>
          <w:jc w:val="center"/>
        </w:trPr>
        <w:tc>
          <w:tcPr>
            <w:tcW w:w="0" w:type="auto"/>
            <w:tcBorders>
              <w:top w:val="single" w:sz="6" w:space="0" w:color="000000"/>
              <w:left w:val="nil"/>
              <w:bottom w:val="nil"/>
              <w:right w:val="nil"/>
            </w:tcBorders>
            <w:tcMar>
              <w:top w:w="15" w:type="dxa"/>
              <w:left w:w="45" w:type="dxa"/>
              <w:bottom w:w="15" w:type="dxa"/>
              <w:right w:w="45" w:type="dxa"/>
            </w:tcMar>
            <w:hideMark/>
          </w:tcPr>
          <w:p w14:paraId="7CC27E2C"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4C6F57BE"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 xml:space="preserve">Conducătorul </w:t>
            </w:r>
          </w:p>
          <w:p w14:paraId="6685F44E"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xml:space="preserve">(director al Serviciului Vamal ) </w:t>
            </w:r>
          </w:p>
          <w:p w14:paraId="3BFA3DD6"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0A230AFE"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L.Ş.</w:t>
            </w:r>
          </w:p>
        </w:tc>
        <w:tc>
          <w:tcPr>
            <w:tcW w:w="0" w:type="auto"/>
            <w:tcBorders>
              <w:top w:val="single" w:sz="6" w:space="0" w:color="000000"/>
              <w:left w:val="nil"/>
              <w:bottom w:val="nil"/>
              <w:right w:val="nil"/>
            </w:tcBorders>
            <w:tcMar>
              <w:top w:w="15" w:type="dxa"/>
              <w:left w:w="45" w:type="dxa"/>
              <w:bottom w:w="15" w:type="dxa"/>
              <w:right w:w="45" w:type="dxa"/>
            </w:tcMar>
            <w:hideMark/>
          </w:tcPr>
          <w:p w14:paraId="7D697A5A"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 </w:t>
            </w:r>
          </w:p>
          <w:p w14:paraId="5287C4DB"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______________________________________</w:t>
            </w:r>
          </w:p>
          <w:p w14:paraId="3D97F0A2"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vertAlign w:val="subscript"/>
                <w:lang w:eastAsia="ru-RU"/>
              </w:rPr>
              <w:t>(numele, prenumele persoanei cu funcţie de răspundere)</w:t>
            </w:r>
          </w:p>
        </w:tc>
      </w:tr>
      <w:tr w:rsidR="000B498D" w:rsidRPr="001B595E" w14:paraId="3438CAEB" w14:textId="77777777" w:rsidTr="003769CE">
        <w:trPr>
          <w:jc w:val="center"/>
        </w:trPr>
        <w:tc>
          <w:tcPr>
            <w:tcW w:w="0" w:type="auto"/>
            <w:gridSpan w:val="2"/>
            <w:tcBorders>
              <w:top w:val="nil"/>
              <w:left w:val="nil"/>
              <w:bottom w:val="nil"/>
              <w:right w:val="nil"/>
            </w:tcBorders>
            <w:tcMar>
              <w:top w:w="15" w:type="dxa"/>
              <w:left w:w="45" w:type="dxa"/>
              <w:bottom w:w="15" w:type="dxa"/>
              <w:right w:w="45" w:type="dxa"/>
            </w:tcMar>
            <w:hideMark/>
          </w:tcPr>
          <w:p w14:paraId="105E64D1"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104E573B"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xml:space="preserve">Executor </w:t>
            </w:r>
            <w:r w:rsidRPr="001B595E">
              <w:rPr>
                <w:rFonts w:ascii="Arial" w:eastAsia="Times New Roman" w:hAnsi="Arial" w:cs="Arial"/>
                <w:b/>
                <w:bCs/>
                <w:color w:val="000000" w:themeColor="text1"/>
                <w:sz w:val="20"/>
                <w:szCs w:val="20"/>
                <w:lang w:eastAsia="ru-RU"/>
              </w:rPr>
              <w:t>___________________________________________</w:t>
            </w:r>
          </w:p>
          <w:p w14:paraId="287539D8" w14:textId="77777777" w:rsidR="000B498D" w:rsidRPr="001B595E" w:rsidRDefault="000B498D" w:rsidP="000B498D">
            <w:pPr>
              <w:spacing w:after="0" w:line="240" w:lineRule="auto"/>
              <w:ind w:left="851"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vertAlign w:val="subscript"/>
                <w:lang w:eastAsia="ru-RU"/>
              </w:rPr>
              <w:t>(numele, prenumele secretarului Comisiei, numărul de telefon)</w:t>
            </w:r>
          </w:p>
        </w:tc>
      </w:tr>
    </w:tbl>
    <w:p w14:paraId="01CD5CBC" w14:textId="77777777" w:rsidR="000B498D" w:rsidRPr="001B595E" w:rsidRDefault="000B498D" w:rsidP="000B498D">
      <w:pPr>
        <w:rPr>
          <w:color w:val="000000" w:themeColor="text1"/>
        </w:rPr>
      </w:pPr>
    </w:p>
    <w:p w14:paraId="3E6B5716" w14:textId="77777777" w:rsidR="000B498D" w:rsidRPr="001B595E" w:rsidRDefault="000B498D" w:rsidP="000B498D">
      <w:pPr>
        <w:rPr>
          <w:color w:val="000000" w:themeColor="text1"/>
        </w:rPr>
      </w:pPr>
    </w:p>
    <w:p w14:paraId="36F8C914" w14:textId="77777777" w:rsidR="000B498D" w:rsidRPr="001B595E" w:rsidRDefault="000B498D" w:rsidP="000B498D">
      <w:pPr>
        <w:rPr>
          <w:color w:val="000000" w:themeColor="text1"/>
        </w:rPr>
      </w:pPr>
    </w:p>
    <w:p w14:paraId="0146C5D5" w14:textId="77777777" w:rsidR="000B498D" w:rsidRPr="001B595E" w:rsidRDefault="000B498D" w:rsidP="000B498D">
      <w:pPr>
        <w:rPr>
          <w:color w:val="000000" w:themeColor="text1"/>
        </w:rPr>
      </w:pPr>
    </w:p>
    <w:p w14:paraId="13202D63" w14:textId="77777777" w:rsidR="000B498D" w:rsidRPr="001B595E" w:rsidRDefault="000B498D" w:rsidP="000B498D">
      <w:pPr>
        <w:rPr>
          <w:color w:val="000000" w:themeColor="text1"/>
        </w:rPr>
      </w:pPr>
    </w:p>
    <w:p w14:paraId="5479DA80" w14:textId="77777777" w:rsidR="000B498D" w:rsidRPr="001B595E" w:rsidRDefault="000B498D" w:rsidP="000B498D">
      <w:pPr>
        <w:rPr>
          <w:color w:val="000000" w:themeColor="text1"/>
        </w:rPr>
      </w:pPr>
    </w:p>
    <w:p w14:paraId="61C033EE" w14:textId="77777777" w:rsidR="000B498D" w:rsidRPr="001B595E" w:rsidRDefault="000B498D" w:rsidP="000B498D">
      <w:pPr>
        <w:rPr>
          <w:color w:val="000000" w:themeColor="text1"/>
        </w:rPr>
      </w:pPr>
    </w:p>
    <w:p w14:paraId="2595284D" w14:textId="77777777" w:rsidR="000B498D" w:rsidRPr="001B595E" w:rsidRDefault="000B498D" w:rsidP="000B498D">
      <w:pPr>
        <w:rPr>
          <w:color w:val="000000" w:themeColor="text1"/>
        </w:rPr>
      </w:pPr>
    </w:p>
    <w:p w14:paraId="6637C898" w14:textId="77777777" w:rsidR="000B498D" w:rsidRPr="001B595E" w:rsidRDefault="000B498D" w:rsidP="000B498D">
      <w:pPr>
        <w:rPr>
          <w:color w:val="000000" w:themeColor="text1"/>
        </w:rPr>
      </w:pPr>
    </w:p>
    <w:p w14:paraId="05175905" w14:textId="77777777" w:rsidR="000B498D" w:rsidRPr="001B595E" w:rsidRDefault="000B498D" w:rsidP="000B498D">
      <w:pPr>
        <w:rPr>
          <w:color w:val="000000" w:themeColor="text1"/>
        </w:rPr>
      </w:pPr>
    </w:p>
    <w:p w14:paraId="6BBEDA93" w14:textId="77777777" w:rsidR="000B498D" w:rsidRPr="001B595E" w:rsidRDefault="000B498D" w:rsidP="000B498D">
      <w:pPr>
        <w:rPr>
          <w:color w:val="000000" w:themeColor="text1"/>
        </w:rPr>
      </w:pPr>
    </w:p>
    <w:p w14:paraId="13D4175E" w14:textId="77777777" w:rsidR="000B498D" w:rsidRPr="001B595E" w:rsidRDefault="000B498D" w:rsidP="000B498D">
      <w:pPr>
        <w:rPr>
          <w:color w:val="000000" w:themeColor="text1"/>
        </w:rPr>
      </w:pPr>
    </w:p>
    <w:p w14:paraId="4A911C3B" w14:textId="77777777" w:rsidR="000B498D" w:rsidRPr="001B595E" w:rsidRDefault="000B498D" w:rsidP="000B498D">
      <w:pPr>
        <w:rPr>
          <w:color w:val="000000" w:themeColor="text1"/>
        </w:rPr>
      </w:pPr>
    </w:p>
    <w:p w14:paraId="3BF4EE48" w14:textId="77777777" w:rsidR="000B498D" w:rsidRPr="001B595E" w:rsidRDefault="000B498D" w:rsidP="000B498D">
      <w:pPr>
        <w:rPr>
          <w:color w:val="000000" w:themeColor="text1"/>
        </w:rPr>
      </w:pPr>
    </w:p>
    <w:p w14:paraId="3E661ABF" w14:textId="77777777" w:rsidR="000B498D" w:rsidRPr="001B595E" w:rsidRDefault="000B498D" w:rsidP="000B498D">
      <w:pPr>
        <w:rPr>
          <w:color w:val="000000" w:themeColor="text1"/>
        </w:rPr>
      </w:pPr>
    </w:p>
    <w:p w14:paraId="6E1CDC03" w14:textId="77777777" w:rsidR="000B498D" w:rsidRPr="001B595E" w:rsidRDefault="000B498D" w:rsidP="000B498D">
      <w:pPr>
        <w:rPr>
          <w:color w:val="000000" w:themeColor="text1"/>
        </w:rPr>
      </w:pPr>
    </w:p>
    <w:p w14:paraId="64315BFE" w14:textId="77777777" w:rsidR="000B498D" w:rsidRPr="001B595E" w:rsidRDefault="000B498D" w:rsidP="000B498D">
      <w:pPr>
        <w:rPr>
          <w:color w:val="000000" w:themeColor="text1"/>
        </w:rPr>
      </w:pPr>
    </w:p>
    <w:p w14:paraId="54A317AF" w14:textId="77777777" w:rsidR="000B498D" w:rsidRPr="001B595E" w:rsidRDefault="000B498D" w:rsidP="000B498D">
      <w:pPr>
        <w:rPr>
          <w:color w:val="000000" w:themeColor="text1"/>
        </w:rPr>
      </w:pPr>
    </w:p>
    <w:tbl>
      <w:tblPr>
        <w:tblW w:w="10500" w:type="dxa"/>
        <w:jc w:val="center"/>
        <w:tblCellMar>
          <w:top w:w="15" w:type="dxa"/>
          <w:left w:w="15" w:type="dxa"/>
          <w:bottom w:w="15" w:type="dxa"/>
          <w:right w:w="15" w:type="dxa"/>
        </w:tblCellMar>
        <w:tblLook w:val="04A0" w:firstRow="1" w:lastRow="0" w:firstColumn="1" w:lastColumn="0" w:noHBand="0" w:noVBand="1"/>
      </w:tblPr>
      <w:tblGrid>
        <w:gridCol w:w="1192"/>
        <w:gridCol w:w="1395"/>
        <w:gridCol w:w="1395"/>
        <w:gridCol w:w="926"/>
        <w:gridCol w:w="1283"/>
        <w:gridCol w:w="513"/>
        <w:gridCol w:w="664"/>
        <w:gridCol w:w="1137"/>
        <w:gridCol w:w="1995"/>
      </w:tblGrid>
      <w:tr w:rsidR="001B595E" w:rsidRPr="001B595E" w14:paraId="1CE0050D" w14:textId="77777777" w:rsidTr="003769CE">
        <w:trPr>
          <w:jc w:val="center"/>
        </w:trPr>
        <w:tc>
          <w:tcPr>
            <w:tcW w:w="0" w:type="auto"/>
            <w:gridSpan w:val="9"/>
            <w:tcBorders>
              <w:top w:val="nil"/>
              <w:left w:val="nil"/>
              <w:bottom w:val="single" w:sz="6" w:space="0" w:color="000000"/>
              <w:right w:val="nil"/>
            </w:tcBorders>
            <w:tcMar>
              <w:top w:w="15" w:type="dxa"/>
              <w:left w:w="45" w:type="dxa"/>
              <w:bottom w:w="15" w:type="dxa"/>
              <w:right w:w="45" w:type="dxa"/>
            </w:tcMar>
            <w:hideMark/>
          </w:tcPr>
          <w:p w14:paraId="016CE784" w14:textId="71E2CB14" w:rsidR="00875698" w:rsidRPr="00DF7A7E" w:rsidRDefault="00875698" w:rsidP="00875698">
            <w:pPr>
              <w:spacing w:after="0"/>
              <w:jc w:val="right"/>
              <w:rPr>
                <w:rFonts w:ascii="Times New Roman" w:eastAsia="Calibri" w:hAnsi="Times New Roman" w:cs="Times New Roman"/>
                <w:color w:val="000000" w:themeColor="text1"/>
                <w:sz w:val="24"/>
                <w:szCs w:val="24"/>
              </w:rPr>
            </w:pPr>
            <w:r w:rsidRPr="00DF7A7E">
              <w:rPr>
                <w:rFonts w:ascii="Times New Roman" w:eastAsia="Calibri" w:hAnsi="Times New Roman" w:cs="Times New Roman"/>
                <w:color w:val="000000" w:themeColor="text1"/>
                <w:sz w:val="24"/>
                <w:szCs w:val="24"/>
              </w:rPr>
              <w:t>Anexa nr.20</w:t>
            </w:r>
          </w:p>
          <w:p w14:paraId="49FA7244" w14:textId="77777777" w:rsidR="00875698" w:rsidRPr="001B595E" w:rsidRDefault="00875698" w:rsidP="00875698">
            <w:pPr>
              <w:spacing w:after="0"/>
              <w:jc w:val="right"/>
              <w:rPr>
                <w:rFonts w:ascii="Times New Roman" w:eastAsia="Calibri" w:hAnsi="Times New Roman" w:cs="Times New Roman"/>
                <w:color w:val="000000" w:themeColor="text1"/>
                <w:sz w:val="24"/>
                <w:szCs w:val="24"/>
              </w:rPr>
            </w:pPr>
            <w:r w:rsidRPr="00DF7A7E">
              <w:rPr>
                <w:rFonts w:ascii="Times New Roman" w:eastAsia="Calibri" w:hAnsi="Times New Roman" w:cs="Times New Roman"/>
                <w:color w:val="000000" w:themeColor="text1"/>
                <w:sz w:val="24"/>
                <w:szCs w:val="24"/>
              </w:rPr>
              <w:t>la Regulamentul de punere în aplicare a Codului vamal nr.95/2021</w:t>
            </w:r>
          </w:p>
          <w:p w14:paraId="408193E5"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461398EC"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 xml:space="preserve">Registrul evidenţei deciziilor privind stingerea </w:t>
            </w:r>
          </w:p>
          <w:p w14:paraId="78DE82AD"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 xml:space="preserve">sumelor plătite în plus al căror </w:t>
            </w:r>
          </w:p>
          <w:p w14:paraId="0B482B1A"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termen de prescripţie a expirat</w:t>
            </w:r>
          </w:p>
          <w:p w14:paraId="6AAA287C" w14:textId="77777777" w:rsidR="000B498D" w:rsidRPr="001B595E" w:rsidRDefault="000B498D" w:rsidP="000B498D">
            <w:pPr>
              <w:spacing w:after="0" w:line="240" w:lineRule="auto"/>
              <w:jc w:val="right"/>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(lei)</w:t>
            </w:r>
          </w:p>
        </w:tc>
      </w:tr>
      <w:tr w:rsidR="001B595E" w:rsidRPr="001B595E" w14:paraId="674C2970" w14:textId="77777777" w:rsidTr="003769CE">
        <w:trPr>
          <w:jc w:val="center"/>
        </w:trPr>
        <w:tc>
          <w:tcPr>
            <w:tcW w:w="0" w:type="auto"/>
            <w:gridSpan w:val="9"/>
            <w:tcBorders>
              <w:top w:val="nil"/>
              <w:left w:val="nil"/>
              <w:bottom w:val="single" w:sz="6" w:space="0" w:color="000000"/>
              <w:right w:val="nil"/>
            </w:tcBorders>
            <w:tcMar>
              <w:top w:w="15" w:type="dxa"/>
              <w:left w:w="45" w:type="dxa"/>
              <w:bottom w:w="15" w:type="dxa"/>
              <w:right w:w="45" w:type="dxa"/>
            </w:tcMar>
          </w:tcPr>
          <w:p w14:paraId="592E7BB1" w14:textId="77777777" w:rsidR="000B498D" w:rsidRPr="001B595E" w:rsidRDefault="000B498D" w:rsidP="000B498D">
            <w:pPr>
              <w:spacing w:after="0" w:line="240" w:lineRule="auto"/>
              <w:jc w:val="right"/>
              <w:rPr>
                <w:rFonts w:ascii="Arial" w:eastAsia="Times New Roman" w:hAnsi="Arial" w:cs="Arial"/>
                <w:color w:val="000000" w:themeColor="text1"/>
                <w:sz w:val="20"/>
                <w:szCs w:val="20"/>
                <w:lang w:eastAsia="ru-RU"/>
              </w:rPr>
            </w:pPr>
          </w:p>
        </w:tc>
      </w:tr>
      <w:tr w:rsidR="001B595E" w:rsidRPr="001B595E" w14:paraId="5DBAF8CA" w14:textId="77777777" w:rsidTr="003769CE">
        <w:trPr>
          <w:jc w:val="center"/>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FDE9C5B"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 xml:space="preserve">Nr. de </w:t>
            </w:r>
            <w:r w:rsidRPr="001B595E">
              <w:rPr>
                <w:rFonts w:ascii="Arial" w:eastAsia="Times New Roman" w:hAnsi="Arial" w:cs="Arial"/>
                <w:b/>
                <w:bCs/>
                <w:color w:val="000000" w:themeColor="text1"/>
                <w:sz w:val="20"/>
                <w:szCs w:val="20"/>
                <w:lang w:eastAsia="ru-RU"/>
              </w:rPr>
              <w:br/>
              <w:t>înregistrare</w:t>
            </w:r>
          </w:p>
        </w:tc>
        <w:tc>
          <w:tcPr>
            <w:tcW w:w="0" w:type="auto"/>
            <w:gridSpan w:val="2"/>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A2133C3"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Denumirea/numele, prenumele persoanei plătitorului vamal, codul fiscal</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6CB9E79"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 xml:space="preserve">Data </w:t>
            </w:r>
            <w:r w:rsidRPr="001B595E">
              <w:rPr>
                <w:rFonts w:ascii="Arial" w:eastAsia="Times New Roman" w:hAnsi="Arial" w:cs="Arial"/>
                <w:b/>
                <w:bCs/>
                <w:color w:val="000000" w:themeColor="text1"/>
                <w:sz w:val="20"/>
                <w:szCs w:val="20"/>
                <w:lang w:eastAsia="ru-RU"/>
              </w:rPr>
              <w:br/>
              <w:t>şi nr. Deciziei</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C8B719A"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 xml:space="preserve">Suma plătită </w:t>
            </w:r>
            <w:r w:rsidRPr="001B595E">
              <w:rPr>
                <w:rFonts w:ascii="Arial" w:eastAsia="Times New Roman" w:hAnsi="Arial" w:cs="Arial"/>
                <w:b/>
                <w:bCs/>
                <w:color w:val="000000" w:themeColor="text1"/>
                <w:sz w:val="20"/>
                <w:szCs w:val="20"/>
                <w:lang w:eastAsia="ru-RU"/>
              </w:rPr>
              <w:br/>
              <w:t>în plus stinsă prin prescripţie</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C9225A6"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 xml:space="preserve">Responsabil </w:t>
            </w:r>
            <w:r w:rsidRPr="001B595E">
              <w:rPr>
                <w:rFonts w:ascii="Arial" w:eastAsia="Times New Roman" w:hAnsi="Arial" w:cs="Arial"/>
                <w:b/>
                <w:bCs/>
                <w:color w:val="000000" w:themeColor="text1"/>
                <w:sz w:val="20"/>
                <w:szCs w:val="20"/>
                <w:lang w:eastAsia="ru-RU"/>
              </w:rPr>
              <w:br/>
              <w:t xml:space="preserve">de efectuarea </w:t>
            </w:r>
            <w:r w:rsidRPr="001B595E">
              <w:rPr>
                <w:rFonts w:ascii="Arial" w:eastAsia="Times New Roman" w:hAnsi="Arial" w:cs="Arial"/>
                <w:b/>
                <w:bCs/>
                <w:color w:val="000000" w:themeColor="text1"/>
                <w:sz w:val="20"/>
                <w:szCs w:val="20"/>
                <w:lang w:eastAsia="ru-RU"/>
              </w:rPr>
              <w:br/>
              <w:t>înscrierilor în registru (numele, prenumele, funcţia, data)</w:t>
            </w:r>
          </w:p>
        </w:tc>
      </w:tr>
      <w:tr w:rsidR="001B595E" w:rsidRPr="001B595E" w14:paraId="30B6BA56" w14:textId="77777777" w:rsidTr="003769CE">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E75305"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14:paraId="0D68C767"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B67311"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D6912F0"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 xml:space="preserve">cod/paragr. </w:t>
            </w:r>
            <w:r w:rsidRPr="001B595E">
              <w:rPr>
                <w:rFonts w:ascii="Arial" w:eastAsia="Times New Roman" w:hAnsi="Arial" w:cs="Arial"/>
                <w:b/>
                <w:bCs/>
                <w:color w:val="000000" w:themeColor="text1"/>
                <w:sz w:val="20"/>
                <w:szCs w:val="20"/>
                <w:lang w:eastAsia="ru-RU"/>
              </w:rPr>
              <w:br/>
              <w:t>al clasif. bugetare</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3087121"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total</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5E8E737"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inclusiv</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2FAF5DB"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r>
      <w:tr w:rsidR="001B595E" w:rsidRPr="001B595E" w14:paraId="6156630F" w14:textId="77777777" w:rsidTr="003769CE">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D173EAB"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14:paraId="2FCC26A0"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5F28F62"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73727B"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FB7DEC"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31AAB24"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plăţi de bază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12446D7"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majorare de întîrziere</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BE79DF"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r>
      <w:tr w:rsidR="001B595E" w:rsidRPr="001B595E" w14:paraId="74063764"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A232AD0"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22E4AC6"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4F76646"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21B44D4"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B2C31BD"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97CE665"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79F7627"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B847842"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r>
      <w:tr w:rsidR="001B595E" w:rsidRPr="001B595E" w14:paraId="510846DC"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D87F91B"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46C4B5C"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993FE5C"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D91E584"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11EC77B"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4D77AF3"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99477C6"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FC3AE73"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r>
      <w:tr w:rsidR="001B595E" w:rsidRPr="001B595E" w14:paraId="1F2765BD"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593363F"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B94DDF0"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9130BDD"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ABB08A8"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447FA0A"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84FFF6A"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0065EAD"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F6ACC2B"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r>
      <w:tr w:rsidR="001B595E" w:rsidRPr="001B595E" w14:paraId="1849374F"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576CE83"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9DD6309"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D2D3C3E"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B6CE6A0"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BD84244"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273291B"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6FCDB21"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D6F7786"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r>
      <w:tr w:rsidR="001B595E" w:rsidRPr="001B595E" w14:paraId="49F0A118"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BDB8D31"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0C4732F"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B839882"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27E832E"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A7B27EC"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1B742A8"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E84EA2A"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C1843DE"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r>
      <w:tr w:rsidR="001B595E" w:rsidRPr="001B595E" w14:paraId="2EC51466"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F6102E4"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7B8B141"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374EEF1"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7FF75B4"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E5378A6"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3482E55"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32624EF"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963A530"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r>
      <w:tr w:rsidR="001B595E" w:rsidRPr="001B595E" w14:paraId="6F531E72"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9AC69D1"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6644BD2"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0BD896A"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24D5DFB"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D1B420B"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9C1945D"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2656AB5"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7BB810F"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r>
      <w:tr w:rsidR="001B595E" w:rsidRPr="001B595E" w14:paraId="0A2B385B"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2C4014F"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4732452"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045117E"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4BCCEFD"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A5D8CF0"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1F4A289"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10C4953"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F65A9AD"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r>
      <w:tr w:rsidR="001B595E" w:rsidRPr="001B595E" w14:paraId="57527D06" w14:textId="77777777" w:rsidTr="003769CE">
        <w:trPr>
          <w:jc w:val="center"/>
        </w:trPr>
        <w:tc>
          <w:tcPr>
            <w:tcW w:w="0" w:type="auto"/>
            <w:gridSpan w:val="2"/>
            <w:tcBorders>
              <w:top w:val="single" w:sz="6" w:space="0" w:color="000000"/>
              <w:left w:val="nil"/>
              <w:bottom w:val="nil"/>
              <w:right w:val="nil"/>
            </w:tcBorders>
            <w:tcMar>
              <w:top w:w="15" w:type="dxa"/>
              <w:left w:w="45" w:type="dxa"/>
              <w:bottom w:w="15" w:type="dxa"/>
              <w:right w:w="45" w:type="dxa"/>
            </w:tcMar>
            <w:hideMark/>
          </w:tcPr>
          <w:p w14:paraId="371DA638"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077E7DCD"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 xml:space="preserve">Conducătorul </w:t>
            </w:r>
          </w:p>
          <w:p w14:paraId="1AACD194"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(Subdiviziunea responsabilă a Serviciului Vamal)</w:t>
            </w:r>
          </w:p>
          <w:p w14:paraId="72F0E5C4"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p>
          <w:p w14:paraId="1EAB8997"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L.Ş.</w:t>
            </w:r>
          </w:p>
        </w:tc>
        <w:tc>
          <w:tcPr>
            <w:tcW w:w="0" w:type="auto"/>
            <w:gridSpan w:val="7"/>
            <w:tcBorders>
              <w:top w:val="single" w:sz="6" w:space="0" w:color="000000"/>
              <w:left w:val="nil"/>
              <w:bottom w:val="nil"/>
              <w:right w:val="nil"/>
            </w:tcBorders>
            <w:tcMar>
              <w:top w:w="15" w:type="dxa"/>
              <w:left w:w="45" w:type="dxa"/>
              <w:bottom w:w="15" w:type="dxa"/>
              <w:right w:w="45" w:type="dxa"/>
            </w:tcMar>
            <w:hideMark/>
          </w:tcPr>
          <w:p w14:paraId="35CA2339"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 </w:t>
            </w:r>
          </w:p>
          <w:p w14:paraId="26B6127B"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______________________________________</w:t>
            </w:r>
          </w:p>
          <w:p w14:paraId="31EFCB2E"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vertAlign w:val="subscript"/>
                <w:lang w:eastAsia="ru-RU"/>
              </w:rPr>
              <w:t>(numele, prenumele persoanei cu funcţie de răspundere)</w:t>
            </w:r>
          </w:p>
        </w:tc>
      </w:tr>
      <w:tr w:rsidR="000B498D" w:rsidRPr="001B595E" w14:paraId="1CEAA63B" w14:textId="77777777" w:rsidTr="003769CE">
        <w:trPr>
          <w:jc w:val="center"/>
        </w:trPr>
        <w:tc>
          <w:tcPr>
            <w:tcW w:w="0" w:type="auto"/>
            <w:gridSpan w:val="9"/>
            <w:tcBorders>
              <w:top w:val="nil"/>
              <w:left w:val="nil"/>
              <w:bottom w:val="nil"/>
              <w:right w:val="nil"/>
            </w:tcBorders>
            <w:tcMar>
              <w:top w:w="15" w:type="dxa"/>
              <w:left w:w="45" w:type="dxa"/>
              <w:bottom w:w="15" w:type="dxa"/>
              <w:right w:w="45" w:type="dxa"/>
            </w:tcMar>
            <w:hideMark/>
          </w:tcPr>
          <w:p w14:paraId="12933CCE"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35905459"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xml:space="preserve">Executor </w:t>
            </w:r>
            <w:r w:rsidRPr="001B595E">
              <w:rPr>
                <w:rFonts w:ascii="Arial" w:eastAsia="Times New Roman" w:hAnsi="Arial" w:cs="Arial"/>
                <w:b/>
                <w:bCs/>
                <w:color w:val="000000" w:themeColor="text1"/>
                <w:sz w:val="20"/>
                <w:szCs w:val="20"/>
                <w:lang w:eastAsia="ru-RU"/>
              </w:rPr>
              <w:t>___________________________________________</w:t>
            </w:r>
          </w:p>
          <w:p w14:paraId="7D00A5EE" w14:textId="77777777" w:rsidR="000B498D" w:rsidRPr="001B595E" w:rsidRDefault="000B498D" w:rsidP="000B498D">
            <w:pPr>
              <w:spacing w:after="0" w:line="240" w:lineRule="auto"/>
              <w:ind w:left="284"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vertAlign w:val="subscript"/>
                <w:lang w:eastAsia="ru-RU"/>
              </w:rPr>
              <w:t>(numele, prenumele secretarului Comisiei, numărul de telefon)</w:t>
            </w:r>
          </w:p>
        </w:tc>
      </w:tr>
    </w:tbl>
    <w:p w14:paraId="70F7E831" w14:textId="77777777" w:rsidR="000B498D" w:rsidRPr="001B595E" w:rsidRDefault="000B498D" w:rsidP="000B498D">
      <w:pPr>
        <w:rPr>
          <w:color w:val="000000" w:themeColor="text1"/>
        </w:rPr>
      </w:pPr>
    </w:p>
    <w:p w14:paraId="719399EE" w14:textId="77777777" w:rsidR="000B498D" w:rsidRPr="001B595E" w:rsidRDefault="000B498D" w:rsidP="000B498D">
      <w:pPr>
        <w:rPr>
          <w:color w:val="000000" w:themeColor="text1"/>
        </w:rPr>
      </w:pPr>
    </w:p>
    <w:p w14:paraId="468542A9" w14:textId="77777777" w:rsidR="000B498D" w:rsidRPr="001B595E" w:rsidRDefault="000B498D" w:rsidP="000B498D">
      <w:pPr>
        <w:rPr>
          <w:color w:val="000000" w:themeColor="text1"/>
        </w:rPr>
      </w:pPr>
    </w:p>
    <w:p w14:paraId="015B2956" w14:textId="77777777" w:rsidR="000B498D" w:rsidRPr="001B595E" w:rsidRDefault="000B498D" w:rsidP="000B498D">
      <w:pPr>
        <w:rPr>
          <w:color w:val="000000" w:themeColor="text1"/>
        </w:rPr>
      </w:pPr>
    </w:p>
    <w:p w14:paraId="214D76DA" w14:textId="77777777" w:rsidR="000B498D" w:rsidRPr="001B595E" w:rsidRDefault="000B498D" w:rsidP="000B498D">
      <w:pPr>
        <w:rPr>
          <w:color w:val="000000" w:themeColor="text1"/>
        </w:rPr>
      </w:pPr>
    </w:p>
    <w:p w14:paraId="33D53BED" w14:textId="77777777" w:rsidR="000B498D" w:rsidRPr="001B595E" w:rsidRDefault="000B498D" w:rsidP="000B498D">
      <w:pPr>
        <w:rPr>
          <w:color w:val="000000" w:themeColor="text1"/>
        </w:rPr>
      </w:pPr>
    </w:p>
    <w:p w14:paraId="1668B0F4" w14:textId="77777777" w:rsidR="000B498D" w:rsidRPr="001B595E" w:rsidRDefault="000B498D" w:rsidP="000B498D">
      <w:pPr>
        <w:rPr>
          <w:color w:val="000000" w:themeColor="text1"/>
        </w:rPr>
      </w:pPr>
    </w:p>
    <w:p w14:paraId="4959452A" w14:textId="77777777" w:rsidR="000B498D" w:rsidRPr="001B595E" w:rsidRDefault="000B498D" w:rsidP="000B498D">
      <w:pPr>
        <w:rPr>
          <w:color w:val="000000" w:themeColor="text1"/>
        </w:rPr>
      </w:pPr>
    </w:p>
    <w:p w14:paraId="00BF2727" w14:textId="77777777" w:rsidR="000B498D" w:rsidRPr="001B595E" w:rsidRDefault="000B498D" w:rsidP="000B498D">
      <w:pPr>
        <w:rPr>
          <w:color w:val="000000" w:themeColor="text1"/>
        </w:rPr>
      </w:pPr>
    </w:p>
    <w:p w14:paraId="404DB884" w14:textId="77777777" w:rsidR="000B498D" w:rsidRPr="001B595E" w:rsidRDefault="000B498D" w:rsidP="000B498D">
      <w:pPr>
        <w:rPr>
          <w:color w:val="000000" w:themeColor="text1"/>
        </w:rPr>
      </w:pPr>
    </w:p>
    <w:p w14:paraId="00AC8663" w14:textId="77777777" w:rsidR="000B498D" w:rsidRPr="001B595E" w:rsidRDefault="000B498D" w:rsidP="000B498D">
      <w:pPr>
        <w:rPr>
          <w:color w:val="000000" w:themeColor="text1"/>
        </w:rPr>
      </w:pPr>
    </w:p>
    <w:p w14:paraId="75AC2827" w14:textId="77777777" w:rsidR="000B498D" w:rsidRPr="001B595E" w:rsidRDefault="000B498D" w:rsidP="000B498D">
      <w:pPr>
        <w:rPr>
          <w:color w:val="000000" w:themeColor="text1"/>
        </w:rPr>
      </w:pPr>
    </w:p>
    <w:p w14:paraId="688D561B" w14:textId="77777777" w:rsidR="000B498D" w:rsidRPr="001B595E" w:rsidRDefault="000B498D" w:rsidP="000B498D">
      <w:pPr>
        <w:rPr>
          <w:color w:val="000000" w:themeColor="text1"/>
        </w:rPr>
      </w:pPr>
    </w:p>
    <w:p w14:paraId="112D2B71" w14:textId="77777777" w:rsidR="000B498D" w:rsidRPr="001B595E" w:rsidRDefault="000B498D" w:rsidP="000B498D">
      <w:pPr>
        <w:rPr>
          <w:color w:val="000000" w:themeColor="text1"/>
        </w:rPr>
      </w:pPr>
    </w:p>
    <w:p w14:paraId="0CE85B88" w14:textId="77777777" w:rsidR="000B498D" w:rsidRPr="001B595E" w:rsidRDefault="000B498D" w:rsidP="000B498D">
      <w:pPr>
        <w:rPr>
          <w:color w:val="000000" w:themeColor="text1"/>
        </w:rPr>
      </w:pPr>
    </w:p>
    <w:p w14:paraId="490C1CD7" w14:textId="77777777" w:rsidR="000B498D" w:rsidRPr="001B595E" w:rsidRDefault="000B498D" w:rsidP="000B498D">
      <w:pPr>
        <w:rPr>
          <w:color w:val="000000" w:themeColor="text1"/>
        </w:rPr>
      </w:pPr>
    </w:p>
    <w:p w14:paraId="70BB32ED" w14:textId="77777777" w:rsidR="000B498D" w:rsidRPr="001B595E" w:rsidRDefault="000B498D" w:rsidP="000B498D">
      <w:pPr>
        <w:rPr>
          <w:color w:val="000000" w:themeColor="text1"/>
        </w:rPr>
      </w:pPr>
    </w:p>
    <w:tbl>
      <w:tblPr>
        <w:tblW w:w="10500" w:type="dxa"/>
        <w:jc w:val="center"/>
        <w:tblCellMar>
          <w:top w:w="15" w:type="dxa"/>
          <w:left w:w="15" w:type="dxa"/>
          <w:bottom w:w="15" w:type="dxa"/>
          <w:right w:w="15" w:type="dxa"/>
        </w:tblCellMar>
        <w:tblLook w:val="04A0" w:firstRow="1" w:lastRow="0" w:firstColumn="1" w:lastColumn="0" w:noHBand="0" w:noVBand="1"/>
      </w:tblPr>
      <w:tblGrid>
        <w:gridCol w:w="4317"/>
        <w:gridCol w:w="905"/>
        <w:gridCol w:w="1464"/>
        <w:gridCol w:w="2411"/>
        <w:gridCol w:w="1403"/>
      </w:tblGrid>
      <w:tr w:rsidR="001B595E" w:rsidRPr="001B595E" w14:paraId="1EBC020C" w14:textId="77777777" w:rsidTr="003769CE">
        <w:trPr>
          <w:jc w:val="center"/>
        </w:trPr>
        <w:tc>
          <w:tcPr>
            <w:tcW w:w="0" w:type="auto"/>
            <w:gridSpan w:val="5"/>
            <w:tcBorders>
              <w:top w:val="nil"/>
              <w:left w:val="nil"/>
              <w:bottom w:val="single" w:sz="6" w:space="0" w:color="000000"/>
              <w:right w:val="nil"/>
            </w:tcBorders>
            <w:tcMar>
              <w:top w:w="15" w:type="dxa"/>
              <w:left w:w="45" w:type="dxa"/>
              <w:bottom w:w="15" w:type="dxa"/>
              <w:right w:w="45" w:type="dxa"/>
            </w:tcMar>
            <w:hideMark/>
          </w:tcPr>
          <w:p w14:paraId="21DCE253" w14:textId="33325D11" w:rsidR="00707769" w:rsidRPr="00DF7A7E" w:rsidRDefault="00707769" w:rsidP="00707769">
            <w:pPr>
              <w:spacing w:after="0"/>
              <w:jc w:val="right"/>
              <w:rPr>
                <w:rFonts w:ascii="Times New Roman" w:eastAsia="Calibri" w:hAnsi="Times New Roman" w:cs="Times New Roman"/>
                <w:color w:val="000000" w:themeColor="text1"/>
                <w:sz w:val="24"/>
                <w:szCs w:val="24"/>
              </w:rPr>
            </w:pPr>
            <w:r w:rsidRPr="00DF7A7E">
              <w:rPr>
                <w:rFonts w:ascii="Times New Roman" w:eastAsia="Calibri" w:hAnsi="Times New Roman" w:cs="Times New Roman"/>
                <w:color w:val="000000" w:themeColor="text1"/>
                <w:sz w:val="24"/>
                <w:szCs w:val="24"/>
              </w:rPr>
              <w:t>Anexa nr.21</w:t>
            </w:r>
          </w:p>
          <w:p w14:paraId="31E34E1D" w14:textId="77777777" w:rsidR="00707769" w:rsidRPr="001B595E" w:rsidRDefault="00707769" w:rsidP="00707769">
            <w:pPr>
              <w:spacing w:after="0"/>
              <w:jc w:val="right"/>
              <w:rPr>
                <w:rFonts w:ascii="Times New Roman" w:eastAsia="Calibri" w:hAnsi="Times New Roman" w:cs="Times New Roman"/>
                <w:color w:val="000000" w:themeColor="text1"/>
                <w:sz w:val="24"/>
                <w:szCs w:val="24"/>
              </w:rPr>
            </w:pPr>
            <w:r w:rsidRPr="00DF7A7E">
              <w:rPr>
                <w:rFonts w:ascii="Times New Roman" w:eastAsia="Calibri" w:hAnsi="Times New Roman" w:cs="Times New Roman"/>
                <w:color w:val="000000" w:themeColor="text1"/>
                <w:sz w:val="24"/>
                <w:szCs w:val="24"/>
              </w:rPr>
              <w:t>la Regulamentul de punere în aplicare a Codului vamal nr.95/2021</w:t>
            </w:r>
          </w:p>
          <w:p w14:paraId="34B30C08" w14:textId="2A61CD3B" w:rsidR="000B498D" w:rsidRPr="001B595E" w:rsidRDefault="000B498D" w:rsidP="000B498D">
            <w:pPr>
              <w:spacing w:after="0" w:line="240" w:lineRule="auto"/>
              <w:jc w:val="right"/>
              <w:rPr>
                <w:rFonts w:ascii="Arial" w:eastAsia="Times New Roman" w:hAnsi="Arial" w:cs="Arial"/>
                <w:color w:val="000000" w:themeColor="text1"/>
                <w:sz w:val="20"/>
                <w:szCs w:val="20"/>
                <w:lang w:eastAsia="ru-RU"/>
              </w:rPr>
            </w:pPr>
          </w:p>
          <w:p w14:paraId="53E15364"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0648FDEC" w14:textId="77777777" w:rsidR="000B498D" w:rsidRPr="001B595E" w:rsidRDefault="000B498D" w:rsidP="000B498D">
            <w:pPr>
              <w:spacing w:after="0" w:line="240" w:lineRule="auto"/>
              <w:jc w:val="center"/>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DECIZIE</w:t>
            </w:r>
          </w:p>
          <w:p w14:paraId="3941EB00" w14:textId="77777777" w:rsidR="000B498D" w:rsidRPr="001B595E" w:rsidRDefault="000B498D" w:rsidP="000B498D">
            <w:pPr>
              <w:spacing w:after="0" w:line="240" w:lineRule="auto"/>
              <w:jc w:val="center"/>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nr. _____ din ___________________</w:t>
            </w:r>
          </w:p>
          <w:p w14:paraId="30E1358B" w14:textId="77777777" w:rsidR="000B498D" w:rsidRPr="001B595E" w:rsidRDefault="000B498D" w:rsidP="000B498D">
            <w:pPr>
              <w:spacing w:after="0" w:line="240" w:lineRule="auto"/>
              <w:jc w:val="center"/>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 xml:space="preserve">privind stingerea datoriei  vamale </w:t>
            </w:r>
          </w:p>
          <w:p w14:paraId="4ACFE778" w14:textId="77777777" w:rsidR="000B498D" w:rsidRPr="001B595E" w:rsidRDefault="000B498D" w:rsidP="000B498D">
            <w:pPr>
              <w:spacing w:after="0" w:line="240" w:lineRule="auto"/>
              <w:jc w:val="center"/>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prin scădere</w:t>
            </w:r>
          </w:p>
          <w:p w14:paraId="24EFB57F"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1B1286E1"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Eu, ___________________________________________________________________________________,</w:t>
            </w:r>
          </w:p>
          <w:p w14:paraId="30CD32FE" w14:textId="77777777" w:rsidR="000B498D" w:rsidRPr="001B595E" w:rsidRDefault="000B498D" w:rsidP="000B498D">
            <w:pPr>
              <w:spacing w:after="0" w:line="240" w:lineRule="auto"/>
              <w:jc w:val="center"/>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vertAlign w:val="subscript"/>
                <w:lang w:eastAsia="ru-RU"/>
              </w:rPr>
              <w:t>(numele, prenumele)</w:t>
            </w:r>
          </w:p>
          <w:p w14:paraId="4B29F82A"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xml:space="preserve">Conducător al ___________________________________________________________________________ </w:t>
            </w:r>
          </w:p>
          <w:p w14:paraId="24223E73" w14:textId="77777777" w:rsidR="000B498D" w:rsidRPr="001B595E" w:rsidRDefault="000B498D" w:rsidP="000B498D">
            <w:pPr>
              <w:spacing w:after="0" w:line="240" w:lineRule="auto"/>
              <w:jc w:val="center"/>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vertAlign w:val="subscript"/>
                <w:lang w:eastAsia="ru-RU"/>
              </w:rPr>
              <w:t xml:space="preserve">(denumirea organului vamal/Aparatul Central/Biroul Vamal) </w:t>
            </w:r>
          </w:p>
          <w:p w14:paraId="50C2776D"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4F6C6C89"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xml:space="preserve">am examinat </w:t>
            </w:r>
            <w:r w:rsidRPr="001B595E">
              <w:rPr>
                <w:rFonts w:ascii="Arial" w:eastAsia="Times New Roman" w:hAnsi="Arial" w:cs="Arial"/>
                <w:color w:val="000000" w:themeColor="text1"/>
                <w:sz w:val="20"/>
                <w:szCs w:val="20"/>
                <w:u w:val="single"/>
                <w:lang w:eastAsia="ru-RU"/>
              </w:rPr>
              <w:t>informaţia privind sumele debitoriale</w:t>
            </w:r>
          </w:p>
          <w:p w14:paraId="0D8C98BE"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_______________________________________________________________________________________</w:t>
            </w:r>
          </w:p>
          <w:p w14:paraId="65CC63BF" w14:textId="77777777" w:rsidR="000B498D" w:rsidRPr="001B595E" w:rsidRDefault="000B498D" w:rsidP="000B498D">
            <w:pPr>
              <w:spacing w:after="0" w:line="240" w:lineRule="auto"/>
              <w:jc w:val="center"/>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vertAlign w:val="subscript"/>
                <w:lang w:eastAsia="ru-RU"/>
              </w:rPr>
              <w:t>(se indică documentele justificative)</w:t>
            </w:r>
          </w:p>
          <w:p w14:paraId="6D1B9576"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_______________________________________________________________________________________.</w:t>
            </w:r>
          </w:p>
          <w:p w14:paraId="5641D277"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36341026"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În corespundere cu art.125</w:t>
            </w:r>
            <w:r w:rsidRPr="001B595E">
              <w:rPr>
                <w:rFonts w:ascii="Arial" w:eastAsia="Times New Roman" w:hAnsi="Arial" w:cs="Arial"/>
                <w:color w:val="000000" w:themeColor="text1"/>
                <w:sz w:val="20"/>
                <w:szCs w:val="20"/>
                <w:vertAlign w:val="superscript"/>
                <w:lang w:eastAsia="ru-RU"/>
              </w:rPr>
              <w:t xml:space="preserve"> </w:t>
            </w:r>
            <w:r w:rsidRPr="001B595E">
              <w:rPr>
                <w:rFonts w:ascii="Arial" w:eastAsia="Times New Roman" w:hAnsi="Arial" w:cs="Arial"/>
                <w:color w:val="000000" w:themeColor="text1"/>
                <w:sz w:val="20"/>
                <w:szCs w:val="20"/>
                <w:lang w:eastAsia="ru-RU"/>
              </w:rPr>
              <w:t xml:space="preserve">din </w:t>
            </w:r>
            <w:hyperlink r:id="rId16" w:history="1">
              <w:r w:rsidRPr="001B595E">
                <w:rPr>
                  <w:rFonts w:ascii="Arial" w:eastAsia="Times New Roman" w:hAnsi="Arial" w:cs="Arial"/>
                  <w:color w:val="000000" w:themeColor="text1"/>
                  <w:sz w:val="20"/>
                  <w:szCs w:val="20"/>
                  <w:u w:val="single"/>
                  <w:lang w:eastAsia="ru-RU"/>
                </w:rPr>
                <w:t>Codul vamal al Republicii Moldova</w:t>
              </w:r>
            </w:hyperlink>
          </w:p>
          <w:p w14:paraId="065C5162" w14:textId="77777777" w:rsidR="000B498D" w:rsidRPr="001B595E" w:rsidRDefault="000B498D" w:rsidP="000B498D">
            <w:pPr>
              <w:spacing w:after="0" w:line="240" w:lineRule="auto"/>
              <w:jc w:val="center"/>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DECID:</w:t>
            </w:r>
          </w:p>
          <w:p w14:paraId="1EAACC55"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de a stinge, prin scădere, pentru debitorul, cod fiscal nr. ____________ denumirea/numele, prenumele _____________________, datoria vamală în sumă de ____________ lei.</w:t>
            </w:r>
          </w:p>
          <w:p w14:paraId="196DA768" w14:textId="77777777" w:rsidR="000B498D" w:rsidRPr="001B595E" w:rsidRDefault="000B498D" w:rsidP="000B498D">
            <w:pPr>
              <w:spacing w:after="0" w:line="240" w:lineRule="auto"/>
              <w:jc w:val="right"/>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(lei)</w:t>
            </w:r>
          </w:p>
        </w:tc>
      </w:tr>
      <w:tr w:rsidR="001B595E" w:rsidRPr="001B595E" w14:paraId="73E81279" w14:textId="77777777" w:rsidTr="003769CE">
        <w:trPr>
          <w:jc w:val="center"/>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DA741DB"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Codul/paragraful clasificaţiei bugetare</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4962A95"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Total</w:t>
            </w:r>
          </w:p>
        </w:tc>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FEC3634"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Datoria vamală</w:t>
            </w:r>
          </w:p>
        </w:tc>
      </w:tr>
      <w:tr w:rsidR="001B595E" w:rsidRPr="001B595E" w14:paraId="4FEEC7C6" w14:textId="77777777" w:rsidTr="003769CE">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19A4E5"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D79F42"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6059E6B"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Plăţi de bază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09B1084"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Majorare de întîrziere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7D560C8"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Amendă</w:t>
            </w:r>
          </w:p>
        </w:tc>
      </w:tr>
      <w:tr w:rsidR="001B595E" w:rsidRPr="001B595E" w14:paraId="2E90156C"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672DF28"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FE7CE68"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AE6538F"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1205E61"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1D18961"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r>
      <w:tr w:rsidR="001B595E" w:rsidRPr="001B595E" w14:paraId="63AC4BBD"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8929923"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B09C9CD"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18FA181"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E339826"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C60ABD1"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r>
      <w:tr w:rsidR="001B595E" w:rsidRPr="001B595E" w14:paraId="2DFF239C"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3E27131"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TOTAL</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11D5559"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D5FE410"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2BD2483"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D2E8DB4"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r>
      <w:tr w:rsidR="001B595E" w:rsidRPr="001B595E" w14:paraId="7D5D7241" w14:textId="77777777" w:rsidTr="003769CE">
        <w:trPr>
          <w:jc w:val="center"/>
        </w:trPr>
        <w:tc>
          <w:tcPr>
            <w:tcW w:w="0" w:type="auto"/>
            <w:gridSpan w:val="2"/>
            <w:tcBorders>
              <w:top w:val="single" w:sz="6" w:space="0" w:color="000000"/>
              <w:left w:val="nil"/>
              <w:bottom w:val="nil"/>
              <w:right w:val="nil"/>
            </w:tcBorders>
            <w:tcMar>
              <w:top w:w="15" w:type="dxa"/>
              <w:left w:w="45" w:type="dxa"/>
              <w:bottom w:w="15" w:type="dxa"/>
              <w:right w:w="45" w:type="dxa"/>
            </w:tcMar>
            <w:hideMark/>
          </w:tcPr>
          <w:p w14:paraId="3005DCD5"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6BF5A3F4"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 xml:space="preserve">Conducătorul </w:t>
            </w:r>
          </w:p>
          <w:p w14:paraId="499FB9E8"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xml:space="preserve">(directorul al Serviciului Vamal </w:t>
            </w:r>
            <w:r w:rsidRPr="001B595E">
              <w:rPr>
                <w:rFonts w:ascii="Arial" w:eastAsia="Times New Roman" w:hAnsi="Arial" w:cs="Arial"/>
                <w:color w:val="000000" w:themeColor="text1"/>
                <w:sz w:val="20"/>
                <w:szCs w:val="20"/>
                <w:lang w:eastAsia="ru-RU"/>
              </w:rPr>
              <w:br/>
              <w:t xml:space="preserve">sau conducătorul Biroului Vamal) </w:t>
            </w:r>
          </w:p>
          <w:p w14:paraId="0FABD346"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4DD4DDAD"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L.Ş.</w:t>
            </w:r>
          </w:p>
        </w:tc>
        <w:tc>
          <w:tcPr>
            <w:tcW w:w="0" w:type="auto"/>
            <w:gridSpan w:val="3"/>
            <w:tcBorders>
              <w:top w:val="single" w:sz="6" w:space="0" w:color="000000"/>
              <w:left w:val="nil"/>
              <w:bottom w:val="nil"/>
              <w:right w:val="nil"/>
            </w:tcBorders>
            <w:tcMar>
              <w:top w:w="15" w:type="dxa"/>
              <w:left w:w="45" w:type="dxa"/>
              <w:bottom w:w="15" w:type="dxa"/>
              <w:right w:w="45" w:type="dxa"/>
            </w:tcMar>
            <w:hideMark/>
          </w:tcPr>
          <w:p w14:paraId="7A4906FE"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 </w:t>
            </w:r>
          </w:p>
          <w:p w14:paraId="5E9E339C"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______________________________________</w:t>
            </w:r>
          </w:p>
          <w:p w14:paraId="762ED2E4"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vertAlign w:val="subscript"/>
                <w:lang w:eastAsia="ru-RU"/>
              </w:rPr>
              <w:t>(numele, prenumele persoanei cu funcţie de răspundere)</w:t>
            </w:r>
          </w:p>
        </w:tc>
      </w:tr>
      <w:tr w:rsidR="000B498D" w:rsidRPr="001B595E" w14:paraId="7856FBDF" w14:textId="77777777" w:rsidTr="003769CE">
        <w:trPr>
          <w:jc w:val="center"/>
        </w:trPr>
        <w:tc>
          <w:tcPr>
            <w:tcW w:w="0" w:type="auto"/>
            <w:gridSpan w:val="5"/>
            <w:tcBorders>
              <w:top w:val="nil"/>
              <w:left w:val="nil"/>
              <w:bottom w:val="nil"/>
              <w:right w:val="nil"/>
            </w:tcBorders>
            <w:tcMar>
              <w:top w:w="15" w:type="dxa"/>
              <w:left w:w="45" w:type="dxa"/>
              <w:bottom w:w="15" w:type="dxa"/>
              <w:right w:w="45" w:type="dxa"/>
            </w:tcMar>
            <w:hideMark/>
          </w:tcPr>
          <w:p w14:paraId="04F52A84"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4C6CCA04"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xml:space="preserve">Executor </w:t>
            </w:r>
            <w:r w:rsidRPr="001B595E">
              <w:rPr>
                <w:rFonts w:ascii="Arial" w:eastAsia="Times New Roman" w:hAnsi="Arial" w:cs="Arial"/>
                <w:b/>
                <w:bCs/>
                <w:color w:val="000000" w:themeColor="text1"/>
                <w:sz w:val="20"/>
                <w:szCs w:val="20"/>
                <w:lang w:eastAsia="ru-RU"/>
              </w:rPr>
              <w:t>___________________________________________</w:t>
            </w:r>
          </w:p>
          <w:p w14:paraId="048EE0E9" w14:textId="77777777" w:rsidR="000B498D" w:rsidRPr="001B595E" w:rsidRDefault="000B498D" w:rsidP="000B498D">
            <w:pPr>
              <w:spacing w:after="0" w:line="240" w:lineRule="auto"/>
              <w:ind w:left="851"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vertAlign w:val="subscript"/>
                <w:lang w:eastAsia="ru-RU"/>
              </w:rPr>
              <w:t>(numele, prenumele secretarului Comisiei, numărul de telefon)</w:t>
            </w:r>
          </w:p>
        </w:tc>
      </w:tr>
    </w:tbl>
    <w:p w14:paraId="3C0980D0" w14:textId="77777777" w:rsidR="000B498D" w:rsidRPr="001B595E" w:rsidRDefault="000B498D" w:rsidP="000B498D">
      <w:pPr>
        <w:rPr>
          <w:color w:val="000000" w:themeColor="text1"/>
        </w:rPr>
      </w:pPr>
    </w:p>
    <w:p w14:paraId="539F8D7E" w14:textId="77777777" w:rsidR="000B498D" w:rsidRPr="001B595E" w:rsidRDefault="000B498D" w:rsidP="000B498D">
      <w:pPr>
        <w:rPr>
          <w:color w:val="000000" w:themeColor="text1"/>
        </w:rPr>
      </w:pPr>
    </w:p>
    <w:p w14:paraId="2B040420" w14:textId="77777777" w:rsidR="000B498D" w:rsidRPr="001B595E" w:rsidRDefault="000B498D" w:rsidP="000B498D">
      <w:pPr>
        <w:rPr>
          <w:color w:val="000000" w:themeColor="text1"/>
        </w:rPr>
      </w:pPr>
    </w:p>
    <w:p w14:paraId="541F01F0" w14:textId="77777777" w:rsidR="000B498D" w:rsidRPr="001B595E" w:rsidRDefault="000B498D" w:rsidP="000B498D">
      <w:pPr>
        <w:rPr>
          <w:color w:val="000000" w:themeColor="text1"/>
        </w:rPr>
      </w:pPr>
    </w:p>
    <w:p w14:paraId="449A2483" w14:textId="77777777" w:rsidR="000B498D" w:rsidRPr="001B595E" w:rsidRDefault="000B498D" w:rsidP="000B498D">
      <w:pPr>
        <w:rPr>
          <w:color w:val="000000" w:themeColor="text1"/>
        </w:rPr>
      </w:pPr>
    </w:p>
    <w:p w14:paraId="687784A3" w14:textId="77777777" w:rsidR="000B498D" w:rsidRPr="001B595E" w:rsidRDefault="000B498D" w:rsidP="000B498D">
      <w:pPr>
        <w:rPr>
          <w:color w:val="000000" w:themeColor="text1"/>
        </w:rPr>
      </w:pPr>
    </w:p>
    <w:p w14:paraId="4C285341" w14:textId="77777777" w:rsidR="000B498D" w:rsidRPr="001B595E" w:rsidRDefault="000B498D" w:rsidP="000B498D">
      <w:pPr>
        <w:rPr>
          <w:color w:val="000000" w:themeColor="text1"/>
        </w:rPr>
      </w:pPr>
    </w:p>
    <w:p w14:paraId="420ECFFC" w14:textId="77777777" w:rsidR="000B498D" w:rsidRPr="001B595E" w:rsidRDefault="000B498D" w:rsidP="000B498D">
      <w:pPr>
        <w:rPr>
          <w:color w:val="000000" w:themeColor="text1"/>
        </w:rPr>
      </w:pPr>
    </w:p>
    <w:p w14:paraId="4D4DDB8D" w14:textId="77777777" w:rsidR="000B498D" w:rsidRPr="001B595E" w:rsidRDefault="000B498D" w:rsidP="000B498D">
      <w:pPr>
        <w:rPr>
          <w:color w:val="000000" w:themeColor="text1"/>
        </w:rPr>
      </w:pPr>
    </w:p>
    <w:p w14:paraId="3EEC845E" w14:textId="77777777" w:rsidR="000B498D" w:rsidRPr="001B595E" w:rsidRDefault="000B498D" w:rsidP="000B498D">
      <w:pPr>
        <w:rPr>
          <w:color w:val="000000" w:themeColor="text1"/>
        </w:rPr>
      </w:pPr>
    </w:p>
    <w:p w14:paraId="129EE351" w14:textId="77777777" w:rsidR="000B498D" w:rsidRPr="001B595E" w:rsidRDefault="000B498D" w:rsidP="000B498D">
      <w:pPr>
        <w:rPr>
          <w:color w:val="000000" w:themeColor="text1"/>
        </w:rPr>
      </w:pPr>
    </w:p>
    <w:p w14:paraId="748353BE" w14:textId="77777777" w:rsidR="000B498D" w:rsidRPr="001B595E" w:rsidRDefault="000B498D" w:rsidP="000B498D">
      <w:pPr>
        <w:rPr>
          <w:color w:val="000000" w:themeColor="text1"/>
        </w:rPr>
      </w:pPr>
    </w:p>
    <w:p w14:paraId="6D309E80" w14:textId="77777777" w:rsidR="000B498D" w:rsidRPr="001B595E" w:rsidRDefault="000B498D" w:rsidP="000B498D">
      <w:pPr>
        <w:rPr>
          <w:color w:val="000000" w:themeColor="text1"/>
        </w:rPr>
      </w:pPr>
    </w:p>
    <w:p w14:paraId="7D3D85B7" w14:textId="77777777" w:rsidR="000B498D" w:rsidRPr="001B595E" w:rsidRDefault="000B498D" w:rsidP="000B498D">
      <w:pPr>
        <w:rPr>
          <w:color w:val="000000" w:themeColor="text1"/>
        </w:rPr>
      </w:pPr>
    </w:p>
    <w:p w14:paraId="3C3FA901" w14:textId="77777777" w:rsidR="000B498D" w:rsidRPr="001B595E" w:rsidRDefault="000B498D" w:rsidP="000B498D">
      <w:pPr>
        <w:rPr>
          <w:color w:val="000000" w:themeColor="text1"/>
        </w:rPr>
      </w:pPr>
    </w:p>
    <w:tbl>
      <w:tblPr>
        <w:tblW w:w="10500" w:type="dxa"/>
        <w:jc w:val="center"/>
        <w:tblCellMar>
          <w:top w:w="15" w:type="dxa"/>
          <w:left w:w="15" w:type="dxa"/>
          <w:bottom w:w="15" w:type="dxa"/>
          <w:right w:w="15" w:type="dxa"/>
        </w:tblCellMar>
        <w:tblLook w:val="04A0" w:firstRow="1" w:lastRow="0" w:firstColumn="1" w:lastColumn="0" w:noHBand="0" w:noVBand="1"/>
      </w:tblPr>
      <w:tblGrid>
        <w:gridCol w:w="1200"/>
        <w:gridCol w:w="2696"/>
        <w:gridCol w:w="933"/>
        <w:gridCol w:w="1290"/>
        <w:gridCol w:w="513"/>
        <w:gridCol w:w="673"/>
        <w:gridCol w:w="1151"/>
        <w:gridCol w:w="2044"/>
      </w:tblGrid>
      <w:tr w:rsidR="001B595E" w:rsidRPr="001B595E" w14:paraId="54B82A18" w14:textId="77777777" w:rsidTr="003769CE">
        <w:trPr>
          <w:jc w:val="center"/>
        </w:trPr>
        <w:tc>
          <w:tcPr>
            <w:tcW w:w="0" w:type="auto"/>
            <w:gridSpan w:val="8"/>
            <w:tcBorders>
              <w:top w:val="nil"/>
              <w:left w:val="nil"/>
              <w:bottom w:val="single" w:sz="6" w:space="0" w:color="000000"/>
              <w:right w:val="nil"/>
            </w:tcBorders>
            <w:tcMar>
              <w:top w:w="15" w:type="dxa"/>
              <w:left w:w="45" w:type="dxa"/>
              <w:bottom w:w="15" w:type="dxa"/>
              <w:right w:w="45" w:type="dxa"/>
            </w:tcMar>
            <w:hideMark/>
          </w:tcPr>
          <w:p w14:paraId="1ADC1193" w14:textId="45366A08" w:rsidR="00CD5B9E" w:rsidRPr="00DF7A7E" w:rsidRDefault="00CD5B9E" w:rsidP="00CD5B9E">
            <w:pPr>
              <w:spacing w:after="0"/>
              <w:jc w:val="right"/>
              <w:rPr>
                <w:rFonts w:ascii="Times New Roman" w:eastAsia="Calibri" w:hAnsi="Times New Roman" w:cs="Times New Roman"/>
                <w:color w:val="000000" w:themeColor="text1"/>
                <w:sz w:val="24"/>
                <w:szCs w:val="24"/>
              </w:rPr>
            </w:pPr>
            <w:r w:rsidRPr="00DF7A7E">
              <w:rPr>
                <w:rFonts w:ascii="Times New Roman" w:eastAsia="Calibri" w:hAnsi="Times New Roman" w:cs="Times New Roman"/>
                <w:color w:val="000000" w:themeColor="text1"/>
                <w:sz w:val="24"/>
                <w:szCs w:val="24"/>
              </w:rPr>
              <w:t>Anexa nr.22</w:t>
            </w:r>
          </w:p>
          <w:p w14:paraId="079AED5A" w14:textId="77777777" w:rsidR="00CD5B9E" w:rsidRPr="00DF7A7E" w:rsidRDefault="00CD5B9E" w:rsidP="00CD5B9E">
            <w:pPr>
              <w:spacing w:after="0"/>
              <w:jc w:val="right"/>
              <w:rPr>
                <w:rFonts w:ascii="Times New Roman" w:eastAsia="Calibri" w:hAnsi="Times New Roman" w:cs="Times New Roman"/>
                <w:color w:val="000000" w:themeColor="text1"/>
                <w:sz w:val="24"/>
                <w:szCs w:val="24"/>
              </w:rPr>
            </w:pPr>
            <w:r w:rsidRPr="00DF7A7E">
              <w:rPr>
                <w:rFonts w:ascii="Times New Roman" w:eastAsia="Calibri" w:hAnsi="Times New Roman" w:cs="Times New Roman"/>
                <w:color w:val="000000" w:themeColor="text1"/>
                <w:sz w:val="24"/>
                <w:szCs w:val="24"/>
              </w:rPr>
              <w:t>la Regulamentul de punere în aplicare a Codului vamal nr.95/2021</w:t>
            </w:r>
          </w:p>
          <w:p w14:paraId="3AD99A19" w14:textId="77777777" w:rsidR="000B498D" w:rsidRPr="001B595E" w:rsidRDefault="000B498D" w:rsidP="000B498D">
            <w:pPr>
              <w:spacing w:after="0" w:line="240" w:lineRule="auto"/>
              <w:jc w:val="right"/>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 xml:space="preserve"> </w:t>
            </w:r>
          </w:p>
          <w:p w14:paraId="48F971AC"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248A9CFE"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 xml:space="preserve">Registrul evidenţei deciziilor privind stingerea datoriei  </w:t>
            </w:r>
          </w:p>
          <w:p w14:paraId="74B57704"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vamale prin scădere</w:t>
            </w:r>
          </w:p>
          <w:p w14:paraId="70A3BDE0" w14:textId="77777777" w:rsidR="000B498D" w:rsidRPr="001B595E" w:rsidRDefault="000B498D" w:rsidP="000B498D">
            <w:pPr>
              <w:spacing w:after="0" w:line="240" w:lineRule="auto"/>
              <w:jc w:val="right"/>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(lei)</w:t>
            </w:r>
          </w:p>
        </w:tc>
      </w:tr>
      <w:tr w:rsidR="001B595E" w:rsidRPr="001B595E" w14:paraId="02DE21A1" w14:textId="77777777" w:rsidTr="003769CE">
        <w:trPr>
          <w:jc w:val="center"/>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833ADF7"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 xml:space="preserve">Nr. de </w:t>
            </w:r>
            <w:r w:rsidRPr="001B595E">
              <w:rPr>
                <w:rFonts w:ascii="Arial" w:eastAsia="Times New Roman" w:hAnsi="Arial" w:cs="Arial"/>
                <w:b/>
                <w:bCs/>
                <w:color w:val="000000" w:themeColor="text1"/>
                <w:sz w:val="20"/>
                <w:szCs w:val="20"/>
                <w:lang w:eastAsia="ru-RU"/>
              </w:rPr>
              <w:br/>
              <w:t>înregistrare</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1A5AF01"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Denumirea/numele, prenumele debitorului, codul IDNO/IDNP</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C377DC6"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 xml:space="preserve">Data </w:t>
            </w:r>
            <w:r w:rsidRPr="001B595E">
              <w:rPr>
                <w:rFonts w:ascii="Arial" w:eastAsia="Times New Roman" w:hAnsi="Arial" w:cs="Arial"/>
                <w:b/>
                <w:bCs/>
                <w:color w:val="000000" w:themeColor="text1"/>
                <w:sz w:val="20"/>
                <w:szCs w:val="20"/>
                <w:lang w:eastAsia="ru-RU"/>
              </w:rPr>
              <w:br/>
              <w:t>şi nr. Deciziei</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7E0E88D"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Datoria vamală stinsă prin e</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A4637F9"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 xml:space="preserve">Responsabil </w:t>
            </w:r>
            <w:r w:rsidRPr="001B595E">
              <w:rPr>
                <w:rFonts w:ascii="Arial" w:eastAsia="Times New Roman" w:hAnsi="Arial" w:cs="Arial"/>
                <w:b/>
                <w:bCs/>
                <w:color w:val="000000" w:themeColor="text1"/>
                <w:sz w:val="20"/>
                <w:szCs w:val="20"/>
                <w:lang w:eastAsia="ru-RU"/>
              </w:rPr>
              <w:br/>
              <w:t xml:space="preserve">de efectuarea </w:t>
            </w:r>
            <w:r w:rsidRPr="001B595E">
              <w:rPr>
                <w:rFonts w:ascii="Arial" w:eastAsia="Times New Roman" w:hAnsi="Arial" w:cs="Arial"/>
                <w:b/>
                <w:bCs/>
                <w:color w:val="000000" w:themeColor="text1"/>
                <w:sz w:val="20"/>
                <w:szCs w:val="20"/>
                <w:lang w:eastAsia="ru-RU"/>
              </w:rPr>
              <w:br/>
              <w:t>înscrierilor în registru (numele, prenumele, funcţia, data)</w:t>
            </w:r>
          </w:p>
        </w:tc>
      </w:tr>
      <w:tr w:rsidR="001B595E" w:rsidRPr="001B595E" w14:paraId="7F7E9967" w14:textId="77777777" w:rsidTr="003769CE">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BCCC9F"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C02ACE8"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B01328"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6DB94F7"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 xml:space="preserve">cod/paragr. </w:t>
            </w:r>
            <w:r w:rsidRPr="001B595E">
              <w:rPr>
                <w:rFonts w:ascii="Arial" w:eastAsia="Times New Roman" w:hAnsi="Arial" w:cs="Arial"/>
                <w:b/>
                <w:bCs/>
                <w:color w:val="000000" w:themeColor="text1"/>
                <w:sz w:val="20"/>
                <w:szCs w:val="20"/>
                <w:lang w:eastAsia="ru-RU"/>
              </w:rPr>
              <w:br/>
              <w:t>al clasif. bugetare</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0EE7A62"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total</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7D9D359"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inclusiv</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A8DDDB2"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r>
      <w:tr w:rsidR="001B595E" w:rsidRPr="001B595E" w14:paraId="5CA28F6B" w14:textId="77777777" w:rsidTr="003769CE">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CFF6E9"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401119"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BDCDEB9"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593599"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6A18FC"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14D2C54"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plăţi de bază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8AA4F82" w14:textId="77777777" w:rsidR="000B498D" w:rsidRPr="001B595E" w:rsidRDefault="000B498D" w:rsidP="000B498D">
            <w:pPr>
              <w:spacing w:after="0" w:line="240" w:lineRule="auto"/>
              <w:jc w:val="center"/>
              <w:rPr>
                <w:rFonts w:ascii="Arial" w:eastAsia="Times New Roman" w:hAnsi="Arial" w:cs="Arial"/>
                <w:b/>
                <w:bCs/>
                <w:color w:val="000000" w:themeColor="text1"/>
                <w:sz w:val="20"/>
                <w:szCs w:val="20"/>
                <w:lang w:eastAsia="ru-RU"/>
              </w:rPr>
            </w:pPr>
            <w:r w:rsidRPr="001B595E">
              <w:rPr>
                <w:rFonts w:ascii="Arial" w:eastAsia="Times New Roman" w:hAnsi="Arial" w:cs="Arial"/>
                <w:b/>
                <w:bCs/>
                <w:color w:val="000000" w:themeColor="text1"/>
                <w:sz w:val="20"/>
                <w:szCs w:val="20"/>
                <w:lang w:eastAsia="ru-RU"/>
              </w:rPr>
              <w:t>majorare de întîrziere</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B90286" w14:textId="77777777" w:rsidR="000B498D" w:rsidRPr="001B595E" w:rsidRDefault="000B498D" w:rsidP="000B498D">
            <w:pPr>
              <w:spacing w:after="0" w:line="240" w:lineRule="auto"/>
              <w:rPr>
                <w:rFonts w:ascii="Arial" w:eastAsia="Times New Roman" w:hAnsi="Arial" w:cs="Arial"/>
                <w:b/>
                <w:bCs/>
                <w:color w:val="000000" w:themeColor="text1"/>
                <w:sz w:val="20"/>
                <w:szCs w:val="20"/>
                <w:lang w:eastAsia="ru-RU"/>
              </w:rPr>
            </w:pPr>
          </w:p>
        </w:tc>
      </w:tr>
      <w:tr w:rsidR="001B595E" w:rsidRPr="001B595E" w14:paraId="4F70025B"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364D350"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E0B7CEE"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9C47A46"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19391AA"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548167A"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993197D"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B45C213"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E3341CC"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r>
      <w:tr w:rsidR="001B595E" w:rsidRPr="001B595E" w14:paraId="5D45B17E"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7172F55"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F7F9449"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C68AE82"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6FB599D"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3A9B235"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0264A62"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800751C"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4996F0B"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r>
      <w:tr w:rsidR="001B595E" w:rsidRPr="001B595E" w14:paraId="2F04E79D"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5B706F7"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993038D"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7FC1F8C"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E532A35"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786FFC1"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10E7A6A"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37AEC2E"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DC378FA"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r>
      <w:tr w:rsidR="001B595E" w:rsidRPr="001B595E" w14:paraId="36A6188A"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A362EE0"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BB13419"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8286C11"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1C67881"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609CCC6"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1018E97"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3C7F55A"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91C1D8B"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r>
      <w:tr w:rsidR="001B595E" w:rsidRPr="001B595E" w14:paraId="03732247"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D084512"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14E7C55"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B04BCF2"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FD15141"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C26ED13"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C61D02A"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F7BA211"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505329B"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r>
      <w:tr w:rsidR="001B595E" w:rsidRPr="001B595E" w14:paraId="30821F71"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2F6B995"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E3A8761"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66896FD"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5754067"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E3476C0"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DBC7A97"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2B7E0B3"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33417CE"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r>
      <w:tr w:rsidR="001B595E" w:rsidRPr="001B595E" w14:paraId="12D8E293"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AFCF138"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4BEA98B"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17AF5D0"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5350EDF"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F884079"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91E5C64"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CCB3AAE"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B96CA39"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r>
      <w:tr w:rsidR="001B595E" w:rsidRPr="001B595E" w14:paraId="305AE682" w14:textId="77777777" w:rsidTr="003769CE">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578CA3D"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5F35FC7"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4AE1210"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4F7AF34"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D092AFE"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3C32897"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0F90C4A"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D5927DC" w14:textId="77777777" w:rsidR="000B498D" w:rsidRPr="001B595E" w:rsidRDefault="000B498D" w:rsidP="000B498D">
            <w:pPr>
              <w:spacing w:after="0" w:line="240" w:lineRule="auto"/>
              <w:rPr>
                <w:rFonts w:ascii="Times New Roman" w:eastAsia="Times New Roman" w:hAnsi="Times New Roman" w:cs="Times New Roman"/>
                <w:color w:val="000000" w:themeColor="text1"/>
                <w:sz w:val="20"/>
                <w:szCs w:val="20"/>
                <w:lang w:eastAsia="ru-RU"/>
              </w:rPr>
            </w:pPr>
          </w:p>
        </w:tc>
      </w:tr>
      <w:tr w:rsidR="001B595E" w:rsidRPr="001B595E" w14:paraId="737640BD" w14:textId="77777777" w:rsidTr="003769CE">
        <w:trPr>
          <w:jc w:val="center"/>
        </w:trPr>
        <w:tc>
          <w:tcPr>
            <w:tcW w:w="0" w:type="auto"/>
            <w:gridSpan w:val="2"/>
            <w:tcBorders>
              <w:top w:val="single" w:sz="6" w:space="0" w:color="000000"/>
              <w:left w:val="nil"/>
              <w:bottom w:val="nil"/>
              <w:right w:val="nil"/>
            </w:tcBorders>
            <w:tcMar>
              <w:top w:w="15" w:type="dxa"/>
              <w:left w:w="45" w:type="dxa"/>
              <w:bottom w:w="15" w:type="dxa"/>
              <w:right w:w="45" w:type="dxa"/>
            </w:tcMar>
            <w:hideMark/>
          </w:tcPr>
          <w:p w14:paraId="2A49DCEC"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bookmarkStart w:id="3" w:name="_Hlk120528072"/>
            <w:bookmarkStart w:id="4" w:name="_Hlk120528138"/>
            <w:r w:rsidRPr="001B595E">
              <w:rPr>
                <w:rFonts w:ascii="Arial" w:eastAsia="Times New Roman" w:hAnsi="Arial" w:cs="Arial"/>
                <w:color w:val="000000" w:themeColor="text1"/>
                <w:sz w:val="20"/>
                <w:szCs w:val="20"/>
                <w:lang w:eastAsia="ru-RU"/>
              </w:rPr>
              <w:t> </w:t>
            </w:r>
          </w:p>
          <w:p w14:paraId="6EAD1F73"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 xml:space="preserve">Conducătorul </w:t>
            </w:r>
          </w:p>
          <w:p w14:paraId="029C7731"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(Subdiviziunea responsabilă a Serviciului Vamal sau conducătorul Biroului Vamal)</w:t>
            </w:r>
          </w:p>
        </w:tc>
        <w:tc>
          <w:tcPr>
            <w:tcW w:w="0" w:type="auto"/>
            <w:gridSpan w:val="6"/>
            <w:tcBorders>
              <w:top w:val="single" w:sz="6" w:space="0" w:color="000000"/>
              <w:left w:val="nil"/>
              <w:bottom w:val="nil"/>
              <w:right w:val="nil"/>
            </w:tcBorders>
            <w:tcMar>
              <w:top w:w="15" w:type="dxa"/>
              <w:left w:w="45" w:type="dxa"/>
              <w:bottom w:w="15" w:type="dxa"/>
              <w:right w:w="45" w:type="dxa"/>
            </w:tcMar>
            <w:hideMark/>
          </w:tcPr>
          <w:p w14:paraId="47954261"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b/>
                <w:bCs/>
                <w:color w:val="000000" w:themeColor="text1"/>
                <w:sz w:val="20"/>
                <w:szCs w:val="20"/>
                <w:lang w:eastAsia="ru-RU"/>
              </w:rPr>
              <w:t> </w:t>
            </w:r>
          </w:p>
          <w:p w14:paraId="44206A31"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______________________________________</w:t>
            </w:r>
          </w:p>
          <w:p w14:paraId="2A96BA4F"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vertAlign w:val="subscript"/>
                <w:lang w:eastAsia="ru-RU"/>
              </w:rPr>
              <w:t>(numele, prenumele persoanei cu funcţie de răspundere)</w:t>
            </w:r>
          </w:p>
        </w:tc>
      </w:tr>
      <w:bookmarkEnd w:id="3"/>
      <w:tr w:rsidR="000B498D" w:rsidRPr="001B595E" w14:paraId="157432A0" w14:textId="77777777" w:rsidTr="003769CE">
        <w:trPr>
          <w:jc w:val="center"/>
        </w:trPr>
        <w:tc>
          <w:tcPr>
            <w:tcW w:w="0" w:type="auto"/>
            <w:gridSpan w:val="8"/>
            <w:tcBorders>
              <w:top w:val="nil"/>
              <w:left w:val="nil"/>
              <w:bottom w:val="nil"/>
              <w:right w:val="nil"/>
            </w:tcBorders>
            <w:tcMar>
              <w:top w:w="15" w:type="dxa"/>
              <w:left w:w="45" w:type="dxa"/>
              <w:bottom w:w="15" w:type="dxa"/>
              <w:right w:w="45" w:type="dxa"/>
            </w:tcMar>
            <w:hideMark/>
          </w:tcPr>
          <w:p w14:paraId="1A9E7CE9" w14:textId="77777777" w:rsidR="000B498D" w:rsidRPr="001B595E" w:rsidRDefault="000B498D" w:rsidP="000B498D">
            <w:pPr>
              <w:spacing w:after="0" w:line="240" w:lineRule="auto"/>
              <w:ind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w:t>
            </w:r>
          </w:p>
          <w:p w14:paraId="4D2AC000"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L.Ş.</w:t>
            </w:r>
          </w:p>
          <w:p w14:paraId="7C14932B"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p>
          <w:p w14:paraId="3C5ECA4A" w14:textId="77777777" w:rsidR="000B498D" w:rsidRPr="001B595E" w:rsidRDefault="000B498D" w:rsidP="000B498D">
            <w:pPr>
              <w:spacing w:after="0" w:line="240" w:lineRule="auto"/>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lang w:eastAsia="ru-RU"/>
              </w:rPr>
              <w:t xml:space="preserve">Executor </w:t>
            </w:r>
            <w:r w:rsidRPr="001B595E">
              <w:rPr>
                <w:rFonts w:ascii="Arial" w:eastAsia="Times New Roman" w:hAnsi="Arial" w:cs="Arial"/>
                <w:b/>
                <w:bCs/>
                <w:color w:val="000000" w:themeColor="text1"/>
                <w:sz w:val="20"/>
                <w:szCs w:val="20"/>
                <w:lang w:eastAsia="ru-RU"/>
              </w:rPr>
              <w:t>___________________________________________</w:t>
            </w:r>
          </w:p>
          <w:p w14:paraId="1B83417E" w14:textId="77777777" w:rsidR="000B498D" w:rsidRPr="001B595E" w:rsidRDefault="000B498D" w:rsidP="000B498D">
            <w:pPr>
              <w:spacing w:after="0" w:line="240" w:lineRule="auto"/>
              <w:ind w:left="284" w:firstLine="567"/>
              <w:jc w:val="both"/>
              <w:rPr>
                <w:rFonts w:ascii="Arial" w:eastAsia="Times New Roman" w:hAnsi="Arial" w:cs="Arial"/>
                <w:color w:val="000000" w:themeColor="text1"/>
                <w:sz w:val="20"/>
                <w:szCs w:val="20"/>
                <w:lang w:eastAsia="ru-RU"/>
              </w:rPr>
            </w:pPr>
            <w:r w:rsidRPr="001B595E">
              <w:rPr>
                <w:rFonts w:ascii="Arial" w:eastAsia="Times New Roman" w:hAnsi="Arial" w:cs="Arial"/>
                <w:color w:val="000000" w:themeColor="text1"/>
                <w:sz w:val="20"/>
                <w:szCs w:val="20"/>
                <w:vertAlign w:val="subscript"/>
                <w:lang w:eastAsia="ru-RU"/>
              </w:rPr>
              <w:t>(numele, prenumele secretarului Comisiei, numărul de telefon)</w:t>
            </w:r>
          </w:p>
        </w:tc>
      </w:tr>
    </w:tbl>
    <w:p w14:paraId="25C6F247" w14:textId="77777777" w:rsidR="000B498D" w:rsidRPr="001B595E" w:rsidRDefault="000B498D" w:rsidP="000B498D">
      <w:pPr>
        <w:rPr>
          <w:color w:val="000000" w:themeColor="text1"/>
        </w:rPr>
      </w:pPr>
    </w:p>
    <w:bookmarkEnd w:id="4"/>
    <w:p w14:paraId="2EF08BEB" w14:textId="4B0D4F9C" w:rsidR="00DD4E44" w:rsidRPr="001B595E" w:rsidRDefault="00DD4E44" w:rsidP="00535BAB">
      <w:pPr>
        <w:rPr>
          <w:rFonts w:ascii="Times New Roman" w:eastAsia="Calibri" w:hAnsi="Times New Roman" w:cs="Times New Roman"/>
          <w:color w:val="000000" w:themeColor="text1"/>
          <w:sz w:val="24"/>
          <w:szCs w:val="24"/>
          <w:lang w:val="en-US"/>
        </w:rPr>
      </w:pPr>
    </w:p>
    <w:p w14:paraId="7B8F1A83" w14:textId="77777777" w:rsidR="00BF0013" w:rsidRPr="001B595E" w:rsidRDefault="00BF0013" w:rsidP="00BF0013">
      <w:pPr>
        <w:rPr>
          <w:rFonts w:ascii="Times New Roman" w:eastAsia="Calibri" w:hAnsi="Times New Roman" w:cs="Times New Roman"/>
          <w:color w:val="000000" w:themeColor="text1"/>
          <w:sz w:val="24"/>
          <w:szCs w:val="24"/>
          <w:lang w:val="en-US"/>
        </w:rPr>
      </w:pPr>
    </w:p>
    <w:p w14:paraId="2D9A448F" w14:textId="721C6C47" w:rsidR="00BF0013" w:rsidRPr="002A55D2" w:rsidRDefault="00BF0013" w:rsidP="00BF0013">
      <w:pPr>
        <w:spacing w:after="0"/>
        <w:jc w:val="right"/>
        <w:rPr>
          <w:rFonts w:ascii="Times New Roman" w:eastAsia="Calibri" w:hAnsi="Times New Roman" w:cs="Times New Roman"/>
          <w:color w:val="000000" w:themeColor="text1"/>
          <w:sz w:val="24"/>
          <w:szCs w:val="24"/>
        </w:rPr>
      </w:pPr>
      <w:r w:rsidRPr="002A55D2">
        <w:rPr>
          <w:rFonts w:ascii="Times New Roman" w:eastAsia="Calibri" w:hAnsi="Times New Roman" w:cs="Times New Roman"/>
          <w:color w:val="000000" w:themeColor="text1"/>
          <w:sz w:val="24"/>
          <w:szCs w:val="24"/>
        </w:rPr>
        <w:t>Anexa nr.23</w:t>
      </w:r>
    </w:p>
    <w:p w14:paraId="1244EB3B" w14:textId="77777777" w:rsidR="00BF0013" w:rsidRPr="002A55D2" w:rsidRDefault="00BF0013" w:rsidP="00BF0013">
      <w:pPr>
        <w:spacing w:after="0"/>
        <w:jc w:val="right"/>
        <w:rPr>
          <w:rFonts w:ascii="Times New Roman" w:eastAsia="Calibri" w:hAnsi="Times New Roman" w:cs="Times New Roman"/>
          <w:color w:val="000000" w:themeColor="text1"/>
          <w:sz w:val="24"/>
          <w:szCs w:val="24"/>
        </w:rPr>
      </w:pPr>
      <w:r w:rsidRPr="002A55D2">
        <w:rPr>
          <w:rFonts w:ascii="Times New Roman" w:eastAsia="Calibri" w:hAnsi="Times New Roman" w:cs="Times New Roman"/>
          <w:color w:val="000000" w:themeColor="text1"/>
          <w:sz w:val="24"/>
          <w:szCs w:val="24"/>
        </w:rPr>
        <w:t>la Regulamentul de punere în aplicare a Codului vamal nr.95/2021</w:t>
      </w:r>
    </w:p>
    <w:p w14:paraId="5A9F0557" w14:textId="77777777" w:rsidR="00BF0013" w:rsidRPr="001B595E" w:rsidRDefault="00BF0013" w:rsidP="00BF0013">
      <w:pPr>
        <w:autoSpaceDE w:val="0"/>
        <w:autoSpaceDN w:val="0"/>
        <w:adjustRightInd w:val="0"/>
        <w:spacing w:before="60" w:after="60" w:line="240" w:lineRule="auto"/>
        <w:rPr>
          <w:rFonts w:ascii="Times New Roman" w:eastAsia="Calibri" w:hAnsi="Times New Roman" w:cs="Times New Roman"/>
          <w:color w:val="000000" w:themeColor="text1"/>
          <w:sz w:val="24"/>
          <w:szCs w:val="24"/>
          <w:lang w:val="lt-LT"/>
        </w:rPr>
      </w:pPr>
    </w:p>
    <w:p w14:paraId="219CC5E8" w14:textId="41F35CBF" w:rsidR="00BF0013" w:rsidRPr="001B595E" w:rsidRDefault="00BF0013" w:rsidP="00BF0013">
      <w:pPr>
        <w:jc w:val="center"/>
        <w:rPr>
          <w:rFonts w:ascii="Times New Roman" w:eastAsia="Calibri" w:hAnsi="Times New Roman" w:cs="Times New Roman"/>
          <w:b/>
          <w:bCs/>
          <w:color w:val="000000" w:themeColor="text1"/>
          <w:sz w:val="24"/>
          <w:szCs w:val="24"/>
          <w:lang w:val="lt-LT"/>
        </w:rPr>
      </w:pPr>
      <w:r w:rsidRPr="001B595E">
        <w:rPr>
          <w:rFonts w:ascii="Times New Roman" w:eastAsia="Calibri" w:hAnsi="Times New Roman" w:cs="Times New Roman"/>
          <w:b/>
          <w:bCs/>
          <w:color w:val="000000" w:themeColor="text1"/>
          <w:sz w:val="24"/>
          <w:szCs w:val="24"/>
          <w:lang w:val="lt-LT"/>
        </w:rPr>
        <w:t xml:space="preserve">Exemplar de </w:t>
      </w:r>
      <w:r w:rsidR="00E23569" w:rsidRPr="001B595E">
        <w:rPr>
          <w:rFonts w:ascii="Times New Roman" w:eastAsia="Calibri" w:hAnsi="Times New Roman" w:cs="Times New Roman"/>
          <w:b/>
          <w:bCs/>
          <w:color w:val="000000" w:themeColor="text1"/>
          <w:sz w:val="24"/>
          <w:szCs w:val="24"/>
          <w:lang w:val="ro-RO"/>
        </w:rPr>
        <w:t>ștampilă</w:t>
      </w:r>
      <w:r w:rsidRPr="001B595E">
        <w:rPr>
          <w:rFonts w:ascii="Times New Roman" w:eastAsia="Calibri" w:hAnsi="Times New Roman" w:cs="Times New Roman"/>
          <w:b/>
          <w:bCs/>
          <w:color w:val="000000" w:themeColor="text1"/>
          <w:sz w:val="24"/>
          <w:szCs w:val="24"/>
          <w:lang w:val="lt-LT"/>
        </w:rPr>
        <w:t xml:space="preserve"> special</w:t>
      </w:r>
      <w:r w:rsidR="00E23569" w:rsidRPr="001B595E">
        <w:rPr>
          <w:rFonts w:ascii="Times New Roman" w:eastAsia="Calibri" w:hAnsi="Times New Roman" w:cs="Times New Roman"/>
          <w:b/>
          <w:bCs/>
          <w:color w:val="000000" w:themeColor="text1"/>
          <w:sz w:val="24"/>
          <w:szCs w:val="24"/>
          <w:lang w:val="lt-LT"/>
        </w:rPr>
        <w:t>ă</w:t>
      </w:r>
      <w:r w:rsidRPr="001B595E">
        <w:rPr>
          <w:rFonts w:ascii="Times New Roman" w:eastAsia="Calibri" w:hAnsi="Times New Roman" w:cs="Times New Roman"/>
          <w:b/>
          <w:bCs/>
          <w:color w:val="000000" w:themeColor="text1"/>
          <w:sz w:val="24"/>
          <w:szCs w:val="24"/>
          <w:lang w:val="lt-LT"/>
        </w:rPr>
        <w:t xml:space="preserve"> folosit</w:t>
      </w:r>
      <w:r w:rsidR="00E23569" w:rsidRPr="001B595E">
        <w:rPr>
          <w:rFonts w:ascii="Times New Roman" w:eastAsia="Calibri" w:hAnsi="Times New Roman" w:cs="Times New Roman"/>
          <w:b/>
          <w:bCs/>
          <w:color w:val="000000" w:themeColor="text1"/>
          <w:sz w:val="24"/>
          <w:szCs w:val="24"/>
          <w:lang w:val="lt-LT"/>
        </w:rPr>
        <w:t>ă</w:t>
      </w:r>
      <w:r w:rsidRPr="001B595E">
        <w:rPr>
          <w:rFonts w:ascii="Times New Roman" w:eastAsia="Calibri" w:hAnsi="Times New Roman" w:cs="Times New Roman"/>
          <w:b/>
          <w:bCs/>
          <w:color w:val="000000" w:themeColor="text1"/>
          <w:sz w:val="24"/>
          <w:szCs w:val="24"/>
          <w:lang w:val="lt-LT"/>
        </w:rPr>
        <w:t xml:space="preserve"> de emitentul autorizat</w:t>
      </w:r>
    </w:p>
    <w:p w14:paraId="16610CF5" w14:textId="77777777" w:rsidR="00BF0013" w:rsidRPr="001B595E" w:rsidRDefault="00BF0013" w:rsidP="00BF0013">
      <w:pPr>
        <w:jc w:val="center"/>
        <w:rPr>
          <w:rFonts w:ascii="Times New Roman" w:eastAsia="Calibri" w:hAnsi="Times New Roman" w:cs="Times New Roman"/>
          <w:b/>
          <w:bCs/>
          <w:color w:val="000000" w:themeColor="text1"/>
          <w:sz w:val="24"/>
          <w:szCs w:val="24"/>
          <w:lang w:val="lt-LT"/>
        </w:rPr>
      </w:pPr>
    </w:p>
    <w:p w14:paraId="243AC4E8" w14:textId="77777777" w:rsidR="00BF0013" w:rsidRPr="001B595E" w:rsidRDefault="00BF0013" w:rsidP="00BF0013">
      <w:pPr>
        <w:jc w:val="center"/>
        <w:rPr>
          <w:rFonts w:ascii="Times New Roman" w:eastAsia="Calibri" w:hAnsi="Times New Roman" w:cs="Times New Roman"/>
          <w:b/>
          <w:bCs/>
          <w:color w:val="000000" w:themeColor="text1"/>
          <w:sz w:val="24"/>
          <w:szCs w:val="24"/>
          <w:lang w:val="lt-LT"/>
        </w:rPr>
      </w:pPr>
      <w:r w:rsidRPr="001B595E">
        <w:rPr>
          <w:rFonts w:ascii="Times New Roman" w:eastAsia="Calibri" w:hAnsi="Times New Roman" w:cs="Times New Roman"/>
          <w:b/>
          <w:bCs/>
          <w:noProof/>
          <w:color w:val="000000" w:themeColor="text1"/>
          <w:sz w:val="24"/>
          <w:szCs w:val="24"/>
          <w:lang w:val="en-GB" w:eastAsia="en-GB"/>
        </w:rPr>
        <w:drawing>
          <wp:inline distT="0" distB="0" distL="0" distR="0" wp14:anchorId="349D8607" wp14:editId="1A2B8E64">
            <wp:extent cx="3382010" cy="113284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2010" cy="1132840"/>
                    </a:xfrm>
                    <a:prstGeom prst="rect">
                      <a:avLst/>
                    </a:prstGeom>
                    <a:noFill/>
                    <a:ln>
                      <a:noFill/>
                    </a:ln>
                  </pic:spPr>
                </pic:pic>
              </a:graphicData>
            </a:graphic>
          </wp:inline>
        </w:drawing>
      </w:r>
    </w:p>
    <w:p w14:paraId="7DA0D111" w14:textId="77777777" w:rsidR="00BF0013" w:rsidRPr="001B595E" w:rsidRDefault="00BF0013" w:rsidP="00BF0013">
      <w:pPr>
        <w:autoSpaceDE w:val="0"/>
        <w:autoSpaceDN w:val="0"/>
        <w:adjustRightInd w:val="0"/>
        <w:spacing w:before="60" w:after="60" w:line="240" w:lineRule="auto"/>
        <w:jc w:val="center"/>
        <w:rPr>
          <w:rFonts w:ascii="Times New Roman" w:eastAsia="Calibri" w:hAnsi="Times New Roman" w:cs="Times New Roman"/>
          <w:color w:val="000000" w:themeColor="text1"/>
          <w:sz w:val="24"/>
          <w:szCs w:val="24"/>
          <w:lang w:val="lt-LT"/>
        </w:rPr>
      </w:pPr>
      <w:r w:rsidRPr="001B595E">
        <w:rPr>
          <w:rFonts w:ascii="Times New Roman" w:eastAsia="Calibri" w:hAnsi="Times New Roman" w:cs="Times New Roman"/>
          <w:color w:val="000000" w:themeColor="text1"/>
          <w:sz w:val="24"/>
          <w:szCs w:val="24"/>
          <w:lang w:val="lt-LT"/>
        </w:rPr>
        <w:t>(dimensiuni: 55 × 25 mm)</w:t>
      </w:r>
    </w:p>
    <w:p w14:paraId="1D8182BF" w14:textId="77777777" w:rsidR="00BF0013" w:rsidRPr="001B595E" w:rsidRDefault="00BF0013" w:rsidP="00BF0013">
      <w:pPr>
        <w:autoSpaceDE w:val="0"/>
        <w:autoSpaceDN w:val="0"/>
        <w:adjustRightInd w:val="0"/>
        <w:spacing w:after="0" w:line="240" w:lineRule="auto"/>
        <w:rPr>
          <w:rFonts w:ascii="Times New Roman" w:eastAsia="Calibri" w:hAnsi="Times New Roman" w:cs="Times New Roman"/>
          <w:color w:val="000000" w:themeColor="text1"/>
          <w:sz w:val="24"/>
          <w:szCs w:val="24"/>
          <w:lang w:val="lt-LT"/>
        </w:rPr>
      </w:pPr>
      <w:r w:rsidRPr="001B595E">
        <w:rPr>
          <w:rFonts w:ascii="Times New Roman" w:eastAsia="Calibri" w:hAnsi="Times New Roman" w:cs="Times New Roman"/>
          <w:color w:val="000000" w:themeColor="text1"/>
          <w:sz w:val="24"/>
          <w:szCs w:val="24"/>
          <w:lang w:val="lt-LT"/>
        </w:rPr>
        <w:t>1. Stema sau orice alte semne sau litere care caracterizează Republica Moldova.</w:t>
      </w:r>
    </w:p>
    <w:p w14:paraId="0C819FBF" w14:textId="77777777" w:rsidR="00BF0013" w:rsidRPr="001B595E" w:rsidRDefault="00BF0013" w:rsidP="00BF0013">
      <w:pPr>
        <w:autoSpaceDE w:val="0"/>
        <w:autoSpaceDN w:val="0"/>
        <w:adjustRightInd w:val="0"/>
        <w:spacing w:after="0" w:line="240" w:lineRule="auto"/>
        <w:rPr>
          <w:rFonts w:ascii="Times New Roman" w:eastAsia="Calibri" w:hAnsi="Times New Roman" w:cs="Times New Roman"/>
          <w:color w:val="000000" w:themeColor="text1"/>
          <w:sz w:val="24"/>
          <w:szCs w:val="24"/>
          <w:lang w:val="lt-LT"/>
        </w:rPr>
      </w:pPr>
      <w:r w:rsidRPr="001B595E">
        <w:rPr>
          <w:rFonts w:ascii="Times New Roman" w:eastAsia="Calibri" w:hAnsi="Times New Roman" w:cs="Times New Roman"/>
          <w:color w:val="000000" w:themeColor="text1"/>
          <w:sz w:val="24"/>
          <w:szCs w:val="24"/>
          <w:lang w:val="lt-LT"/>
        </w:rPr>
        <w:t>2. Codul biroului vamal competent.</w:t>
      </w:r>
    </w:p>
    <w:p w14:paraId="63DA2B5D" w14:textId="77777777" w:rsidR="00BF0013" w:rsidRPr="001B595E" w:rsidRDefault="00BF0013" w:rsidP="00BF0013">
      <w:pPr>
        <w:autoSpaceDE w:val="0"/>
        <w:autoSpaceDN w:val="0"/>
        <w:adjustRightInd w:val="0"/>
        <w:spacing w:after="0" w:line="240" w:lineRule="auto"/>
        <w:rPr>
          <w:rFonts w:ascii="Times New Roman" w:eastAsia="Calibri" w:hAnsi="Times New Roman" w:cs="Times New Roman"/>
          <w:color w:val="000000" w:themeColor="text1"/>
          <w:sz w:val="24"/>
          <w:szCs w:val="24"/>
          <w:lang w:val="lt-LT"/>
        </w:rPr>
      </w:pPr>
      <w:r w:rsidRPr="001B595E">
        <w:rPr>
          <w:rFonts w:ascii="Times New Roman" w:eastAsia="Calibri" w:hAnsi="Times New Roman" w:cs="Times New Roman"/>
          <w:color w:val="000000" w:themeColor="text1"/>
          <w:sz w:val="24"/>
          <w:szCs w:val="24"/>
          <w:lang w:val="lt-LT"/>
        </w:rPr>
        <w:t>3. Număr de înregistrare.</w:t>
      </w:r>
    </w:p>
    <w:p w14:paraId="43BE8BD7" w14:textId="77777777" w:rsidR="00BF0013" w:rsidRPr="001B595E" w:rsidRDefault="00BF0013" w:rsidP="00BF0013">
      <w:pPr>
        <w:autoSpaceDE w:val="0"/>
        <w:autoSpaceDN w:val="0"/>
        <w:adjustRightInd w:val="0"/>
        <w:spacing w:after="0" w:line="240" w:lineRule="auto"/>
        <w:rPr>
          <w:rFonts w:ascii="Times New Roman" w:eastAsia="Calibri" w:hAnsi="Times New Roman" w:cs="Times New Roman"/>
          <w:color w:val="000000" w:themeColor="text1"/>
          <w:sz w:val="24"/>
          <w:szCs w:val="24"/>
          <w:lang w:val="lt-LT"/>
        </w:rPr>
      </w:pPr>
      <w:r w:rsidRPr="001B595E">
        <w:rPr>
          <w:rFonts w:ascii="Times New Roman" w:eastAsia="Calibri" w:hAnsi="Times New Roman" w:cs="Times New Roman"/>
          <w:color w:val="000000" w:themeColor="text1"/>
          <w:sz w:val="24"/>
          <w:szCs w:val="24"/>
          <w:lang w:val="lt-LT"/>
        </w:rPr>
        <w:t>4. Data.</w:t>
      </w:r>
    </w:p>
    <w:p w14:paraId="00079705" w14:textId="77777777" w:rsidR="00BF0013" w:rsidRPr="001B595E" w:rsidRDefault="00BF0013" w:rsidP="00BF0013">
      <w:pPr>
        <w:autoSpaceDE w:val="0"/>
        <w:autoSpaceDN w:val="0"/>
        <w:adjustRightInd w:val="0"/>
        <w:spacing w:after="0" w:line="240" w:lineRule="auto"/>
        <w:rPr>
          <w:rFonts w:ascii="Times New Roman" w:eastAsia="Calibri" w:hAnsi="Times New Roman" w:cs="Times New Roman"/>
          <w:color w:val="000000" w:themeColor="text1"/>
          <w:sz w:val="24"/>
          <w:szCs w:val="24"/>
          <w:lang w:val="lt-LT"/>
        </w:rPr>
      </w:pPr>
      <w:r w:rsidRPr="001B595E">
        <w:rPr>
          <w:rFonts w:ascii="Times New Roman" w:eastAsia="Calibri" w:hAnsi="Times New Roman" w:cs="Times New Roman"/>
          <w:color w:val="000000" w:themeColor="text1"/>
          <w:sz w:val="24"/>
          <w:szCs w:val="24"/>
          <w:lang w:val="lt-LT"/>
        </w:rPr>
        <w:t>5. Emitent autorizat.</w:t>
      </w:r>
    </w:p>
    <w:p w14:paraId="3E393B1C" w14:textId="77777777" w:rsidR="00BF0013" w:rsidRPr="001B595E" w:rsidRDefault="00BF0013" w:rsidP="00BF0013">
      <w:pPr>
        <w:autoSpaceDE w:val="0"/>
        <w:autoSpaceDN w:val="0"/>
        <w:adjustRightInd w:val="0"/>
        <w:spacing w:after="0" w:line="240" w:lineRule="auto"/>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lt-LT"/>
        </w:rPr>
        <w:t>6. Numărul autorizației.</w:t>
      </w:r>
    </w:p>
    <w:p w14:paraId="58B3EEC9" w14:textId="77777777" w:rsidR="00BF0013" w:rsidRPr="001B595E" w:rsidRDefault="00BF0013" w:rsidP="00535BAB">
      <w:pPr>
        <w:rPr>
          <w:rFonts w:ascii="Times New Roman" w:eastAsia="Calibri" w:hAnsi="Times New Roman" w:cs="Times New Roman"/>
          <w:color w:val="000000" w:themeColor="text1"/>
          <w:sz w:val="24"/>
          <w:szCs w:val="24"/>
          <w:lang w:val="en-US"/>
        </w:rPr>
      </w:pPr>
    </w:p>
    <w:p w14:paraId="03FD0D71" w14:textId="01CFCCF7" w:rsidR="0098674D" w:rsidRPr="002A55D2" w:rsidRDefault="0098674D" w:rsidP="0098674D">
      <w:pPr>
        <w:spacing w:after="0"/>
        <w:jc w:val="right"/>
        <w:rPr>
          <w:rFonts w:ascii="Times New Roman" w:eastAsia="Calibri" w:hAnsi="Times New Roman" w:cs="Times New Roman"/>
          <w:color w:val="000000" w:themeColor="text1"/>
          <w:sz w:val="24"/>
          <w:szCs w:val="24"/>
          <w:lang w:val="en-GB"/>
        </w:rPr>
      </w:pPr>
      <w:r w:rsidRPr="002A55D2">
        <w:rPr>
          <w:rFonts w:ascii="Times New Roman" w:eastAsia="Calibri" w:hAnsi="Times New Roman" w:cs="Times New Roman"/>
          <w:color w:val="000000" w:themeColor="text1"/>
          <w:sz w:val="24"/>
          <w:szCs w:val="24"/>
        </w:rPr>
        <w:t>Anexa nr.2</w:t>
      </w:r>
      <w:r w:rsidR="000F4450" w:rsidRPr="002A55D2">
        <w:rPr>
          <w:rFonts w:ascii="Times New Roman" w:eastAsia="Calibri" w:hAnsi="Times New Roman" w:cs="Times New Roman"/>
          <w:color w:val="000000" w:themeColor="text1"/>
          <w:sz w:val="24"/>
          <w:szCs w:val="24"/>
        </w:rPr>
        <w:t>4</w:t>
      </w:r>
    </w:p>
    <w:p w14:paraId="5D347190" w14:textId="27E851A4" w:rsidR="00DD4E44" w:rsidRPr="001B595E" w:rsidRDefault="0098674D" w:rsidP="0098674D">
      <w:pPr>
        <w:tabs>
          <w:tab w:val="center" w:pos="4677"/>
          <w:tab w:val="right" w:pos="9355"/>
        </w:tabs>
        <w:spacing w:after="0" w:line="240" w:lineRule="auto"/>
        <w:ind w:right="-29"/>
        <w:jc w:val="right"/>
        <w:rPr>
          <w:rFonts w:ascii="Times New Roman" w:eastAsia="Calibri" w:hAnsi="Times New Roman" w:cs="Times New Roman"/>
          <w:color w:val="000000" w:themeColor="text1"/>
          <w:sz w:val="24"/>
          <w:szCs w:val="24"/>
          <w:lang w:val="en-GB"/>
        </w:rPr>
      </w:pPr>
      <w:r w:rsidRPr="002A55D2">
        <w:rPr>
          <w:rFonts w:ascii="Times New Roman" w:eastAsia="Calibri" w:hAnsi="Times New Roman" w:cs="Times New Roman"/>
          <w:color w:val="000000" w:themeColor="text1"/>
          <w:sz w:val="24"/>
          <w:szCs w:val="24"/>
        </w:rPr>
        <w:t>la Regulamentul de punere în aplicare a Codului vamal nr.95/2021</w:t>
      </w:r>
    </w:p>
    <w:p w14:paraId="6B844607" w14:textId="77777777" w:rsidR="003666CB" w:rsidRPr="001B595E" w:rsidRDefault="003666CB" w:rsidP="0098674D">
      <w:pPr>
        <w:tabs>
          <w:tab w:val="center" w:pos="4677"/>
          <w:tab w:val="right" w:pos="9355"/>
        </w:tabs>
        <w:spacing w:after="0" w:line="240" w:lineRule="auto"/>
        <w:ind w:right="-29"/>
        <w:jc w:val="right"/>
        <w:rPr>
          <w:rFonts w:ascii="Times New Roman" w:eastAsia="Calibri" w:hAnsi="Times New Roman" w:cs="Times New Roman"/>
          <w:color w:val="000000" w:themeColor="text1"/>
          <w:sz w:val="24"/>
          <w:szCs w:val="24"/>
          <w:lang w:val="en-GB"/>
        </w:rPr>
      </w:pPr>
    </w:p>
    <w:p w14:paraId="3FF58E2F" w14:textId="77777777" w:rsidR="00DD4E44" w:rsidRPr="001B595E" w:rsidRDefault="00DD4E44" w:rsidP="00535BAB">
      <w:pPr>
        <w:keepNext/>
        <w:keepLines/>
        <w:widowControl w:val="0"/>
        <w:shd w:val="clear" w:color="auto" w:fill="FFFFFF"/>
        <w:spacing w:after="0" w:line="187" w:lineRule="exact"/>
        <w:ind w:left="80"/>
        <w:jc w:val="center"/>
        <w:outlineLvl w:val="0"/>
        <w:rPr>
          <w:rFonts w:ascii="Times New Roman" w:eastAsia="Arial" w:hAnsi="Times New Roman" w:cs="Times New Roman"/>
          <w:color w:val="000000" w:themeColor="text1"/>
          <w:sz w:val="24"/>
          <w:szCs w:val="24"/>
          <w:lang w:val="en-US"/>
        </w:rPr>
      </w:pPr>
    </w:p>
    <w:p w14:paraId="4A5C77FE" w14:textId="77777777" w:rsidR="00DD4E44" w:rsidRPr="001B595E" w:rsidRDefault="00DD4E44" w:rsidP="001A02E9">
      <w:pPr>
        <w:keepNext/>
        <w:keepLines/>
        <w:widowControl w:val="0"/>
        <w:shd w:val="clear" w:color="auto" w:fill="FFFFFF"/>
        <w:spacing w:after="0" w:line="187" w:lineRule="exact"/>
        <w:ind w:left="80"/>
        <w:outlineLvl w:val="0"/>
        <w:rPr>
          <w:rFonts w:ascii="Times New Roman" w:eastAsia="Arial" w:hAnsi="Times New Roman" w:cs="Times New Roman"/>
          <w:color w:val="000000" w:themeColor="text1"/>
          <w:sz w:val="24"/>
          <w:szCs w:val="24"/>
          <w:lang w:val="en-US"/>
        </w:rPr>
      </w:pPr>
    </w:p>
    <w:p w14:paraId="587419B9" w14:textId="77777777" w:rsidR="00DD4E44" w:rsidRPr="001B595E" w:rsidRDefault="00DD4E44" w:rsidP="00535BAB">
      <w:pPr>
        <w:widowControl w:val="0"/>
        <w:autoSpaceDE w:val="0"/>
        <w:autoSpaceDN w:val="0"/>
        <w:spacing w:before="2" w:after="0" w:line="240" w:lineRule="auto"/>
        <w:rPr>
          <w:rFonts w:ascii="Times New Roman" w:eastAsia="Times New Roman" w:hAnsi="Times New Roman" w:cs="Times New Roman"/>
          <w:color w:val="000000" w:themeColor="text1"/>
          <w:sz w:val="24"/>
          <w:szCs w:val="24"/>
          <w:lang w:val="ro-RO"/>
        </w:rPr>
      </w:pPr>
    </w:p>
    <w:tbl>
      <w:tblPr>
        <w:tblOverlap w:val="never"/>
        <w:tblW w:w="0" w:type="auto"/>
        <w:jc w:val="center"/>
        <w:tblLayout w:type="fixed"/>
        <w:tblCellMar>
          <w:left w:w="0" w:type="dxa"/>
          <w:right w:w="0" w:type="dxa"/>
        </w:tblCellMar>
        <w:tblLook w:val="0000" w:firstRow="0" w:lastRow="0" w:firstColumn="0" w:lastColumn="0" w:noHBand="0" w:noVBand="0"/>
      </w:tblPr>
      <w:tblGrid>
        <w:gridCol w:w="2040"/>
        <w:gridCol w:w="2189"/>
        <w:gridCol w:w="1488"/>
        <w:gridCol w:w="2741"/>
      </w:tblGrid>
      <w:tr w:rsidR="001B595E" w:rsidRPr="001B595E" w14:paraId="4B07FE6C" w14:textId="77777777" w:rsidTr="00535BAB">
        <w:trPr>
          <w:trHeight w:hRule="exact" w:val="459"/>
          <w:jc w:val="center"/>
        </w:trPr>
        <w:tc>
          <w:tcPr>
            <w:tcW w:w="8458" w:type="dxa"/>
            <w:gridSpan w:val="4"/>
            <w:tcBorders>
              <w:top w:val="single" w:sz="4" w:space="0" w:color="auto"/>
              <w:left w:val="single" w:sz="4" w:space="0" w:color="auto"/>
              <w:right w:val="single" w:sz="4" w:space="0" w:color="auto"/>
            </w:tcBorders>
            <w:shd w:val="clear" w:color="auto" w:fill="FFFFFF"/>
            <w:vAlign w:val="center"/>
          </w:tcPr>
          <w:p w14:paraId="790BAEDD" w14:textId="77777777" w:rsidR="00DD4E44" w:rsidRPr="001B595E" w:rsidRDefault="00DD4E44" w:rsidP="00DD4E44">
            <w:pPr>
              <w:keepNext/>
              <w:keepLines/>
              <w:widowControl w:val="0"/>
              <w:shd w:val="clear" w:color="auto" w:fill="FFFFFF"/>
              <w:spacing w:after="0" w:line="187" w:lineRule="exact"/>
              <w:ind w:left="80"/>
              <w:jc w:val="center"/>
              <w:outlineLvl w:val="0"/>
              <w:rPr>
                <w:rFonts w:ascii="Times New Roman" w:eastAsia="Arial" w:hAnsi="Times New Roman" w:cs="Times New Roman"/>
                <w:b/>
                <w:bCs/>
                <w:color w:val="000000" w:themeColor="text1"/>
                <w:sz w:val="24"/>
                <w:szCs w:val="24"/>
                <w:lang w:val="en-US"/>
              </w:rPr>
            </w:pPr>
            <w:r w:rsidRPr="001B595E">
              <w:rPr>
                <w:rFonts w:ascii="Times New Roman" w:eastAsia="Arial" w:hAnsi="Times New Roman" w:cs="Times New Roman"/>
                <w:color w:val="000000" w:themeColor="text1"/>
                <w:sz w:val="24"/>
                <w:szCs w:val="24"/>
                <w:lang w:val="en-US"/>
              </w:rPr>
              <w:t>Cererea de autorizare pentru utilizarea declarației simplificate și</w:t>
            </w:r>
          </w:p>
          <w:p w14:paraId="50403A43" w14:textId="77777777" w:rsidR="00DD4E44" w:rsidRPr="001B595E" w:rsidRDefault="00DD4E44" w:rsidP="00DD4E44">
            <w:pPr>
              <w:keepNext/>
              <w:keepLines/>
              <w:widowControl w:val="0"/>
              <w:spacing w:after="0" w:line="187" w:lineRule="exact"/>
              <w:ind w:left="80"/>
              <w:jc w:val="center"/>
              <w:outlineLvl w:val="0"/>
              <w:rPr>
                <w:rFonts w:ascii="Times New Roman" w:eastAsia="Arial" w:hAnsi="Times New Roman" w:cs="Times New Roman"/>
                <w:color w:val="000000" w:themeColor="text1"/>
                <w:sz w:val="24"/>
                <w:szCs w:val="24"/>
                <w:shd w:val="clear" w:color="auto" w:fill="FFFFFF"/>
                <w:lang w:val="en-US" w:bidi="en-US"/>
              </w:rPr>
            </w:pPr>
            <w:r w:rsidRPr="001B595E">
              <w:rPr>
                <w:rFonts w:ascii="Times New Roman" w:eastAsia="Arial" w:hAnsi="Times New Roman" w:cs="Times New Roman"/>
                <w:color w:val="000000" w:themeColor="text1"/>
                <w:sz w:val="24"/>
                <w:szCs w:val="24"/>
              </w:rPr>
              <w:t>Inscrierea in evidentele declarantului</w:t>
            </w:r>
          </w:p>
        </w:tc>
      </w:tr>
      <w:tr w:rsidR="001B595E" w:rsidRPr="001B595E" w14:paraId="005D70CF" w14:textId="77777777" w:rsidTr="00535BAB">
        <w:trPr>
          <w:trHeight w:hRule="exact" w:val="1238"/>
          <w:jc w:val="center"/>
        </w:trPr>
        <w:tc>
          <w:tcPr>
            <w:tcW w:w="4229" w:type="dxa"/>
            <w:gridSpan w:val="2"/>
            <w:tcBorders>
              <w:top w:val="single" w:sz="4" w:space="0" w:color="auto"/>
              <w:left w:val="single" w:sz="4" w:space="0" w:color="auto"/>
            </w:tcBorders>
            <w:shd w:val="clear" w:color="auto" w:fill="FFFFFF"/>
          </w:tcPr>
          <w:p w14:paraId="0CB84629" w14:textId="77777777" w:rsidR="00DD4E44" w:rsidRPr="001B595E" w:rsidRDefault="00DD4E44" w:rsidP="00DD4E44">
            <w:pPr>
              <w:widowControl w:val="0"/>
              <w:spacing w:after="0" w:line="240" w:lineRule="auto"/>
              <w:rPr>
                <w:rFonts w:ascii="Times New Roman" w:eastAsia="Arial" w:hAnsi="Times New Roman" w:cs="Times New Roman"/>
                <w:color w:val="000000" w:themeColor="text1"/>
                <w:sz w:val="24"/>
                <w:szCs w:val="24"/>
              </w:rPr>
            </w:pPr>
            <w:r w:rsidRPr="001B595E">
              <w:rPr>
                <w:rFonts w:ascii="Times New Roman" w:eastAsia="Arial" w:hAnsi="Times New Roman" w:cs="Times New Roman"/>
                <w:b/>
                <w:bCs/>
                <w:color w:val="000000" w:themeColor="text1"/>
                <w:sz w:val="24"/>
                <w:szCs w:val="24"/>
                <w:shd w:val="clear" w:color="auto" w:fill="FFFFFF"/>
                <w:lang w:val="en-US" w:bidi="en-US"/>
              </w:rPr>
              <w:t>1 Solicitant</w:t>
            </w:r>
          </w:p>
        </w:tc>
        <w:tc>
          <w:tcPr>
            <w:tcW w:w="4229" w:type="dxa"/>
            <w:gridSpan w:val="2"/>
            <w:tcBorders>
              <w:top w:val="single" w:sz="4" w:space="0" w:color="auto"/>
              <w:left w:val="single" w:sz="4" w:space="0" w:color="auto"/>
              <w:right w:val="single" w:sz="4" w:space="0" w:color="auto"/>
            </w:tcBorders>
            <w:shd w:val="clear" w:color="auto" w:fill="FFFFFF"/>
          </w:tcPr>
          <w:p w14:paraId="14684CF8" w14:textId="77777777" w:rsidR="00DD4E44" w:rsidRPr="001B595E" w:rsidRDefault="00DD4E44" w:rsidP="00DD4E44">
            <w:pPr>
              <w:widowControl w:val="0"/>
              <w:spacing w:after="0" w:line="240" w:lineRule="auto"/>
              <w:rPr>
                <w:rFonts w:ascii="Times New Roman" w:eastAsia="Arial" w:hAnsi="Times New Roman" w:cs="Times New Roman"/>
                <w:color w:val="000000" w:themeColor="text1"/>
                <w:sz w:val="24"/>
                <w:szCs w:val="24"/>
              </w:rPr>
            </w:pPr>
            <w:r w:rsidRPr="001B595E">
              <w:rPr>
                <w:rFonts w:ascii="Times New Roman" w:eastAsia="Arial" w:hAnsi="Times New Roman" w:cs="Times New Roman"/>
                <w:color w:val="000000" w:themeColor="text1"/>
                <w:sz w:val="24"/>
                <w:szCs w:val="24"/>
                <w:shd w:val="clear" w:color="auto" w:fill="FFFFFF"/>
                <w:lang w:val="en-US" w:bidi="en-US"/>
              </w:rPr>
              <w:t>Rezervat în scopuri vamale</w:t>
            </w:r>
          </w:p>
        </w:tc>
      </w:tr>
      <w:tr w:rsidR="001B595E" w:rsidRPr="001B595E" w14:paraId="6870121D" w14:textId="77777777" w:rsidTr="00535BAB">
        <w:trPr>
          <w:trHeight w:hRule="exact" w:val="355"/>
          <w:jc w:val="center"/>
        </w:trPr>
        <w:tc>
          <w:tcPr>
            <w:tcW w:w="4229" w:type="dxa"/>
            <w:gridSpan w:val="2"/>
            <w:tcBorders>
              <w:top w:val="single" w:sz="4" w:space="0" w:color="auto"/>
              <w:left w:val="single" w:sz="4" w:space="0" w:color="auto"/>
            </w:tcBorders>
            <w:shd w:val="clear" w:color="auto" w:fill="FFFFFF"/>
            <w:vAlign w:val="center"/>
          </w:tcPr>
          <w:p w14:paraId="1BBD56D8" w14:textId="77777777" w:rsidR="00DD4E44" w:rsidRPr="001B595E" w:rsidRDefault="00DD4E44" w:rsidP="00DD4E44">
            <w:pPr>
              <w:widowControl w:val="0"/>
              <w:spacing w:after="0" w:line="240" w:lineRule="auto"/>
              <w:rPr>
                <w:rFonts w:ascii="Times New Roman" w:eastAsia="Arial" w:hAnsi="Times New Roman" w:cs="Times New Roman"/>
                <w:color w:val="000000" w:themeColor="text1"/>
                <w:sz w:val="24"/>
                <w:szCs w:val="24"/>
                <w:lang w:val="en-US"/>
              </w:rPr>
            </w:pPr>
            <w:r w:rsidRPr="001B595E">
              <w:rPr>
                <w:rFonts w:ascii="Times New Roman" w:eastAsia="Arial" w:hAnsi="Times New Roman" w:cs="Times New Roman"/>
                <w:b/>
                <w:bCs/>
                <w:color w:val="000000" w:themeColor="text1"/>
                <w:sz w:val="24"/>
                <w:szCs w:val="24"/>
                <w:shd w:val="clear" w:color="auto" w:fill="FFFFFF"/>
                <w:lang w:val="en-US" w:bidi="en-US"/>
              </w:rPr>
              <w:t>1.a. Numărul de identificare al companiei</w:t>
            </w:r>
          </w:p>
        </w:tc>
        <w:tc>
          <w:tcPr>
            <w:tcW w:w="4229" w:type="dxa"/>
            <w:gridSpan w:val="2"/>
            <w:tcBorders>
              <w:top w:val="single" w:sz="4" w:space="0" w:color="auto"/>
              <w:left w:val="single" w:sz="4" w:space="0" w:color="auto"/>
              <w:right w:val="single" w:sz="4" w:space="0" w:color="auto"/>
            </w:tcBorders>
            <w:shd w:val="clear" w:color="auto" w:fill="FFFFFF"/>
            <w:vAlign w:val="center"/>
          </w:tcPr>
          <w:p w14:paraId="49B9654D" w14:textId="77777777" w:rsidR="00DD4E44" w:rsidRPr="001B595E" w:rsidRDefault="00DD4E44" w:rsidP="00DD4E44">
            <w:pPr>
              <w:widowControl w:val="0"/>
              <w:spacing w:after="0" w:line="240" w:lineRule="auto"/>
              <w:rPr>
                <w:rFonts w:ascii="Times New Roman" w:eastAsia="Arial" w:hAnsi="Times New Roman" w:cs="Times New Roman"/>
                <w:color w:val="000000" w:themeColor="text1"/>
                <w:sz w:val="24"/>
                <w:szCs w:val="24"/>
              </w:rPr>
            </w:pPr>
            <w:r w:rsidRPr="001B595E">
              <w:rPr>
                <w:rFonts w:ascii="Times New Roman" w:eastAsia="Arial" w:hAnsi="Times New Roman" w:cs="Times New Roman"/>
                <w:b/>
                <w:bCs/>
                <w:color w:val="000000" w:themeColor="text1"/>
                <w:sz w:val="24"/>
                <w:szCs w:val="24"/>
                <w:shd w:val="clear" w:color="auto" w:fill="FFFFFF"/>
                <w:lang w:val="en-US" w:bidi="en-US"/>
              </w:rPr>
              <w:t>1.b. Numar de referinta</w:t>
            </w:r>
          </w:p>
        </w:tc>
      </w:tr>
      <w:tr w:rsidR="001B595E" w:rsidRPr="001B595E" w14:paraId="6154DC5D" w14:textId="77777777" w:rsidTr="00535BAB">
        <w:trPr>
          <w:trHeight w:hRule="exact" w:val="878"/>
          <w:jc w:val="center"/>
        </w:trPr>
        <w:tc>
          <w:tcPr>
            <w:tcW w:w="8458" w:type="dxa"/>
            <w:gridSpan w:val="4"/>
            <w:tcBorders>
              <w:top w:val="single" w:sz="4" w:space="0" w:color="auto"/>
              <w:left w:val="single" w:sz="4" w:space="0" w:color="auto"/>
              <w:right w:val="single" w:sz="4" w:space="0" w:color="auto"/>
            </w:tcBorders>
            <w:shd w:val="clear" w:color="auto" w:fill="FFFFFF"/>
          </w:tcPr>
          <w:p w14:paraId="2E73C5E4" w14:textId="77777777" w:rsidR="00DD4E44" w:rsidRPr="001B595E" w:rsidRDefault="00DD4E44" w:rsidP="00DD4E44">
            <w:pPr>
              <w:widowControl w:val="0"/>
              <w:spacing w:after="0" w:line="240" w:lineRule="auto"/>
              <w:rPr>
                <w:rFonts w:ascii="Times New Roman" w:eastAsia="Arial" w:hAnsi="Times New Roman" w:cs="Times New Roman"/>
                <w:b/>
                <w:bCs/>
                <w:color w:val="000000" w:themeColor="text1"/>
                <w:sz w:val="24"/>
                <w:szCs w:val="24"/>
                <w:shd w:val="clear" w:color="auto" w:fill="FFFFFF"/>
                <w:lang w:val="en-US" w:bidi="en-US"/>
              </w:rPr>
            </w:pPr>
          </w:p>
          <w:p w14:paraId="2A7B9020" w14:textId="77777777" w:rsidR="00DD4E44" w:rsidRPr="001B595E" w:rsidRDefault="00DD4E44" w:rsidP="00DD4E44">
            <w:pPr>
              <w:widowControl w:val="0"/>
              <w:spacing w:after="0" w:line="240" w:lineRule="auto"/>
              <w:rPr>
                <w:rFonts w:ascii="Times New Roman" w:eastAsia="Arial" w:hAnsi="Times New Roman" w:cs="Times New Roman"/>
                <w:color w:val="000000" w:themeColor="text1"/>
                <w:sz w:val="24"/>
                <w:szCs w:val="24"/>
              </w:rPr>
            </w:pPr>
            <w:r w:rsidRPr="001B595E">
              <w:rPr>
                <w:rFonts w:ascii="Times New Roman" w:eastAsia="Arial" w:hAnsi="Times New Roman" w:cs="Times New Roman"/>
                <w:b/>
                <w:bCs/>
                <w:color w:val="000000" w:themeColor="text1"/>
                <w:sz w:val="24"/>
                <w:szCs w:val="24"/>
                <w:shd w:val="clear" w:color="auto" w:fill="FFFFFF"/>
                <w:lang w:val="en-US" w:bidi="en-US"/>
              </w:rPr>
              <w:t>1.c. Informatii de contact</w:t>
            </w:r>
          </w:p>
        </w:tc>
      </w:tr>
      <w:tr w:rsidR="001B595E" w:rsidRPr="001B595E" w14:paraId="30D30B00" w14:textId="77777777" w:rsidTr="00535BAB">
        <w:trPr>
          <w:trHeight w:hRule="exact" w:val="624"/>
          <w:jc w:val="center"/>
        </w:trPr>
        <w:tc>
          <w:tcPr>
            <w:tcW w:w="8458" w:type="dxa"/>
            <w:gridSpan w:val="4"/>
            <w:tcBorders>
              <w:top w:val="single" w:sz="4" w:space="0" w:color="auto"/>
              <w:left w:val="single" w:sz="4" w:space="0" w:color="auto"/>
              <w:right w:val="single" w:sz="4" w:space="0" w:color="auto"/>
            </w:tcBorders>
            <w:shd w:val="clear" w:color="auto" w:fill="FFFFFF"/>
            <w:vAlign w:val="center"/>
          </w:tcPr>
          <w:p w14:paraId="0F96B33B" w14:textId="77777777" w:rsidR="00DD4E44" w:rsidRPr="001B595E" w:rsidRDefault="00DD4E44" w:rsidP="00DD4E44">
            <w:pPr>
              <w:widowControl w:val="0"/>
              <w:spacing w:after="60" w:line="240" w:lineRule="auto"/>
              <w:rPr>
                <w:rFonts w:ascii="Times New Roman" w:eastAsia="Arial" w:hAnsi="Times New Roman" w:cs="Times New Roman"/>
                <w:color w:val="000000" w:themeColor="text1"/>
                <w:sz w:val="24"/>
                <w:szCs w:val="24"/>
                <w:lang w:val="en-US"/>
              </w:rPr>
            </w:pPr>
            <w:r w:rsidRPr="001B595E">
              <w:rPr>
                <w:rFonts w:ascii="Times New Roman" w:eastAsia="Arial" w:hAnsi="Times New Roman" w:cs="Times New Roman"/>
                <w:b/>
                <w:bCs/>
                <w:color w:val="000000" w:themeColor="text1"/>
                <w:sz w:val="24"/>
                <w:szCs w:val="24"/>
                <w:shd w:val="clear" w:color="auto" w:fill="FFFFFF"/>
                <w:lang w:val="en-US" w:bidi="en-US"/>
              </w:rPr>
              <w:t xml:space="preserve">1.d. Depunerea declarațiilor </w:t>
            </w:r>
            <w:r w:rsidRPr="001B595E">
              <w:rPr>
                <w:rFonts w:ascii="Times New Roman" w:eastAsia="Arial" w:hAnsi="Times New Roman" w:cs="Times New Roman"/>
                <w:color w:val="000000" w:themeColor="text1"/>
                <w:sz w:val="24"/>
                <w:szCs w:val="24"/>
                <w:shd w:val="clear" w:color="auto" w:fill="FFFFFF"/>
                <w:lang w:val="en-US" w:bidi="en-US"/>
              </w:rPr>
              <w:t>□ din propriul nume și din propria persoană</w:t>
            </w:r>
          </w:p>
          <w:p w14:paraId="236690F0" w14:textId="77777777" w:rsidR="00DD4E44" w:rsidRPr="001B595E" w:rsidRDefault="00DD4E44" w:rsidP="00DD4E44">
            <w:pPr>
              <w:widowControl w:val="0"/>
              <w:spacing w:before="60" w:after="0" w:line="240" w:lineRule="auto"/>
              <w:ind w:right="160"/>
              <w:jc w:val="right"/>
              <w:rPr>
                <w:rFonts w:ascii="Times New Roman" w:eastAsia="Arial" w:hAnsi="Times New Roman" w:cs="Times New Roman"/>
                <w:color w:val="000000" w:themeColor="text1"/>
                <w:sz w:val="24"/>
                <w:szCs w:val="24"/>
                <w:lang w:val="en-US"/>
              </w:rPr>
            </w:pPr>
            <w:r w:rsidRPr="001B595E">
              <w:rPr>
                <w:rFonts w:ascii="Times New Roman" w:eastAsia="Arial" w:hAnsi="Times New Roman" w:cs="Times New Roman"/>
                <w:color w:val="000000" w:themeColor="text1"/>
                <w:sz w:val="24"/>
                <w:szCs w:val="24"/>
                <w:shd w:val="clear" w:color="auto" w:fill="FFFFFF"/>
                <w:lang w:val="en-US" w:bidi="en-US"/>
              </w:rPr>
              <w:t>□ ca reprezentant direct □ ca reprezentant indirect</w:t>
            </w:r>
          </w:p>
        </w:tc>
      </w:tr>
      <w:tr w:rsidR="001B595E" w:rsidRPr="001B595E" w14:paraId="2D570A84" w14:textId="77777777" w:rsidTr="00535BAB">
        <w:trPr>
          <w:trHeight w:hRule="exact" w:val="350"/>
          <w:jc w:val="center"/>
        </w:trPr>
        <w:tc>
          <w:tcPr>
            <w:tcW w:w="8458" w:type="dxa"/>
            <w:gridSpan w:val="4"/>
            <w:tcBorders>
              <w:top w:val="single" w:sz="4" w:space="0" w:color="auto"/>
              <w:left w:val="single" w:sz="4" w:space="0" w:color="auto"/>
              <w:right w:val="single" w:sz="4" w:space="0" w:color="auto"/>
            </w:tcBorders>
            <w:shd w:val="clear" w:color="auto" w:fill="FFFFFF"/>
            <w:vAlign w:val="center"/>
          </w:tcPr>
          <w:p w14:paraId="2B59C13D" w14:textId="77777777" w:rsidR="00DD4E44" w:rsidRPr="001B595E" w:rsidRDefault="00DD4E44" w:rsidP="00DD4E44">
            <w:pPr>
              <w:widowControl w:val="0"/>
              <w:spacing w:after="0" w:line="240" w:lineRule="auto"/>
              <w:rPr>
                <w:rFonts w:ascii="Times New Roman" w:eastAsia="Arial" w:hAnsi="Times New Roman" w:cs="Times New Roman"/>
                <w:color w:val="000000" w:themeColor="text1"/>
                <w:sz w:val="24"/>
                <w:szCs w:val="24"/>
              </w:rPr>
            </w:pPr>
            <w:r w:rsidRPr="001B595E">
              <w:rPr>
                <w:rFonts w:ascii="Times New Roman" w:eastAsia="Arial" w:hAnsi="Times New Roman" w:cs="Times New Roman"/>
                <w:b/>
                <w:bCs/>
                <w:color w:val="000000" w:themeColor="text1"/>
                <w:sz w:val="24"/>
                <w:szCs w:val="24"/>
                <w:shd w:val="clear" w:color="auto" w:fill="FFFFFF"/>
                <w:lang w:val="en-US" w:bidi="en-US"/>
              </w:rPr>
              <w:t>2 Simplificari</w:t>
            </w:r>
          </w:p>
        </w:tc>
      </w:tr>
      <w:tr w:rsidR="001B595E" w:rsidRPr="001B595E" w14:paraId="24ED8061" w14:textId="77777777" w:rsidTr="00535BAB">
        <w:trPr>
          <w:trHeight w:hRule="exact" w:val="3571"/>
          <w:jc w:val="center"/>
        </w:trPr>
        <w:tc>
          <w:tcPr>
            <w:tcW w:w="4229" w:type="dxa"/>
            <w:gridSpan w:val="2"/>
            <w:tcBorders>
              <w:top w:val="single" w:sz="4" w:space="0" w:color="auto"/>
              <w:left w:val="single" w:sz="4" w:space="0" w:color="auto"/>
            </w:tcBorders>
            <w:shd w:val="clear" w:color="auto" w:fill="FFFFFF"/>
          </w:tcPr>
          <w:p w14:paraId="7F3B3D1F" w14:textId="77777777" w:rsidR="00DD4E44" w:rsidRPr="001B595E" w:rsidRDefault="00DD4E44" w:rsidP="00DD4E44">
            <w:pPr>
              <w:widowControl w:val="0"/>
              <w:spacing w:after="0" w:line="269" w:lineRule="exact"/>
              <w:rPr>
                <w:rFonts w:ascii="Times New Roman" w:eastAsia="Arial" w:hAnsi="Times New Roman" w:cs="Times New Roman"/>
                <w:color w:val="000000" w:themeColor="text1"/>
                <w:sz w:val="24"/>
                <w:szCs w:val="24"/>
                <w:lang w:val="en-US"/>
              </w:rPr>
            </w:pPr>
            <w:r w:rsidRPr="001B595E">
              <w:rPr>
                <w:rFonts w:ascii="Times New Roman" w:eastAsia="Arial" w:hAnsi="Times New Roman" w:cs="Times New Roman"/>
                <w:color w:val="000000" w:themeColor="text1"/>
                <w:sz w:val="24"/>
                <w:szCs w:val="24"/>
                <w:lang w:val="en-US"/>
              </w:rPr>
              <w:t>□ Înscrierea în evidența declarantului</w:t>
            </w:r>
          </w:p>
          <w:p w14:paraId="1EA4BFEE" w14:textId="77777777" w:rsidR="00DD4E44" w:rsidRPr="001B595E" w:rsidRDefault="00DD4E44" w:rsidP="00DD4E44">
            <w:pPr>
              <w:widowControl w:val="0"/>
              <w:spacing w:after="0" w:line="269" w:lineRule="exact"/>
              <w:rPr>
                <w:rFonts w:ascii="Times New Roman" w:eastAsia="Arial" w:hAnsi="Times New Roman" w:cs="Times New Roman"/>
                <w:color w:val="000000" w:themeColor="text1"/>
                <w:sz w:val="24"/>
                <w:szCs w:val="24"/>
                <w:lang w:val="en-US"/>
              </w:rPr>
            </w:pPr>
            <w:r w:rsidRPr="001B595E">
              <w:rPr>
                <w:rFonts w:ascii="Times New Roman" w:eastAsia="Arial" w:hAnsi="Times New Roman" w:cs="Times New Roman"/>
                <w:color w:val="000000" w:themeColor="text1"/>
                <w:sz w:val="24"/>
                <w:szCs w:val="24"/>
                <w:lang w:val="en-US"/>
              </w:rPr>
              <w:t xml:space="preserve">    □ Import</w:t>
            </w:r>
          </w:p>
          <w:p w14:paraId="3163D611" w14:textId="77777777" w:rsidR="00DD4E44" w:rsidRPr="001B595E" w:rsidRDefault="00DD4E44" w:rsidP="00DD4E44">
            <w:pPr>
              <w:widowControl w:val="0"/>
              <w:spacing w:after="0" w:line="269" w:lineRule="exact"/>
              <w:rPr>
                <w:rFonts w:ascii="Times New Roman" w:eastAsia="Arial" w:hAnsi="Times New Roman" w:cs="Times New Roman"/>
                <w:color w:val="000000" w:themeColor="text1"/>
                <w:sz w:val="24"/>
                <w:szCs w:val="24"/>
                <w:lang w:val="en-US"/>
              </w:rPr>
            </w:pPr>
            <w:r w:rsidRPr="001B595E">
              <w:rPr>
                <w:rFonts w:ascii="Times New Roman" w:eastAsia="Arial" w:hAnsi="Times New Roman" w:cs="Times New Roman"/>
                <w:color w:val="000000" w:themeColor="text1"/>
                <w:sz w:val="24"/>
                <w:szCs w:val="24"/>
                <w:lang w:val="en-US"/>
              </w:rPr>
              <w:t xml:space="preserve">      □ libera circulatie</w:t>
            </w:r>
          </w:p>
          <w:p w14:paraId="5E182463" w14:textId="77777777" w:rsidR="00DD4E44" w:rsidRPr="001B595E" w:rsidRDefault="00DD4E44" w:rsidP="00DD4E44">
            <w:pPr>
              <w:widowControl w:val="0"/>
              <w:spacing w:after="0" w:line="269" w:lineRule="exact"/>
              <w:rPr>
                <w:rFonts w:ascii="Times New Roman" w:eastAsia="Arial" w:hAnsi="Times New Roman" w:cs="Times New Roman"/>
                <w:color w:val="000000" w:themeColor="text1"/>
                <w:sz w:val="24"/>
                <w:szCs w:val="24"/>
                <w:lang w:val="en-US"/>
              </w:rPr>
            </w:pPr>
            <w:r w:rsidRPr="001B595E">
              <w:rPr>
                <w:rFonts w:ascii="Times New Roman" w:eastAsia="Arial" w:hAnsi="Times New Roman" w:cs="Times New Roman"/>
                <w:color w:val="000000" w:themeColor="text1"/>
                <w:sz w:val="24"/>
                <w:szCs w:val="24"/>
                <w:lang w:val="en-US"/>
              </w:rPr>
              <w:t xml:space="preserve">      □ antrepozit vamal</w:t>
            </w:r>
          </w:p>
          <w:p w14:paraId="5F38DE7A" w14:textId="77777777" w:rsidR="00DD4E44" w:rsidRPr="001B595E" w:rsidRDefault="00DD4E44" w:rsidP="00DD4E44">
            <w:pPr>
              <w:widowControl w:val="0"/>
              <w:spacing w:after="0" w:line="269" w:lineRule="exact"/>
              <w:rPr>
                <w:rFonts w:ascii="Times New Roman" w:eastAsia="Arial" w:hAnsi="Times New Roman" w:cs="Times New Roman"/>
                <w:color w:val="000000" w:themeColor="text1"/>
                <w:sz w:val="24"/>
                <w:szCs w:val="24"/>
                <w:lang w:val="en-US"/>
              </w:rPr>
            </w:pPr>
            <w:r w:rsidRPr="001B595E">
              <w:rPr>
                <w:rFonts w:ascii="Times New Roman" w:eastAsia="Arial" w:hAnsi="Times New Roman" w:cs="Times New Roman"/>
                <w:color w:val="000000" w:themeColor="text1"/>
                <w:sz w:val="24"/>
                <w:szCs w:val="24"/>
                <w:lang w:val="en-US"/>
              </w:rPr>
              <w:t xml:space="preserve">      □ perfecționare activa</w:t>
            </w:r>
          </w:p>
          <w:p w14:paraId="23BBD978" w14:textId="77777777" w:rsidR="00DD4E44" w:rsidRPr="001B595E" w:rsidRDefault="00DD4E44" w:rsidP="00DD4E44">
            <w:pPr>
              <w:widowControl w:val="0"/>
              <w:spacing w:after="0" w:line="269" w:lineRule="exact"/>
              <w:rPr>
                <w:rFonts w:ascii="Times New Roman" w:eastAsia="Arial" w:hAnsi="Times New Roman" w:cs="Times New Roman"/>
                <w:color w:val="000000" w:themeColor="text1"/>
                <w:sz w:val="24"/>
                <w:szCs w:val="24"/>
                <w:lang w:val="en-US"/>
              </w:rPr>
            </w:pPr>
            <w:r w:rsidRPr="001B595E">
              <w:rPr>
                <w:rFonts w:ascii="Times New Roman" w:eastAsia="Arial" w:hAnsi="Times New Roman" w:cs="Times New Roman"/>
                <w:color w:val="000000" w:themeColor="text1"/>
                <w:sz w:val="24"/>
                <w:szCs w:val="24"/>
                <w:lang w:val="en-US"/>
              </w:rPr>
              <w:t xml:space="preserve">      □ admitere temporară</w:t>
            </w:r>
          </w:p>
          <w:p w14:paraId="7892A0B0" w14:textId="77777777" w:rsidR="00DD4E44" w:rsidRPr="001B595E" w:rsidRDefault="00DD4E44" w:rsidP="00DD4E44">
            <w:pPr>
              <w:widowControl w:val="0"/>
              <w:spacing w:after="0" w:line="269" w:lineRule="exact"/>
              <w:rPr>
                <w:rFonts w:ascii="Times New Roman" w:eastAsia="Arial" w:hAnsi="Times New Roman" w:cs="Times New Roman"/>
                <w:color w:val="000000" w:themeColor="text1"/>
                <w:sz w:val="24"/>
                <w:szCs w:val="24"/>
                <w:lang w:val="en-US"/>
              </w:rPr>
            </w:pPr>
            <w:r w:rsidRPr="001B595E">
              <w:rPr>
                <w:rFonts w:ascii="Times New Roman" w:eastAsia="Arial" w:hAnsi="Times New Roman" w:cs="Times New Roman"/>
                <w:color w:val="000000" w:themeColor="text1"/>
                <w:sz w:val="24"/>
                <w:szCs w:val="24"/>
                <w:lang w:val="en-US"/>
              </w:rPr>
              <w:t xml:space="preserve">      </w:t>
            </w:r>
          </w:p>
          <w:p w14:paraId="2C2B86CF" w14:textId="77777777" w:rsidR="00DD4E44" w:rsidRPr="001B595E" w:rsidRDefault="00DD4E44" w:rsidP="00DD4E44">
            <w:pPr>
              <w:widowControl w:val="0"/>
              <w:spacing w:after="0" w:line="269" w:lineRule="exact"/>
              <w:rPr>
                <w:rFonts w:ascii="Times New Roman" w:eastAsia="Arial" w:hAnsi="Times New Roman" w:cs="Times New Roman"/>
                <w:color w:val="000000" w:themeColor="text1"/>
                <w:sz w:val="24"/>
                <w:szCs w:val="24"/>
                <w:lang w:val="en-US"/>
              </w:rPr>
            </w:pPr>
            <w:r w:rsidRPr="001B595E">
              <w:rPr>
                <w:rFonts w:ascii="Times New Roman" w:eastAsia="Arial" w:hAnsi="Times New Roman" w:cs="Times New Roman"/>
                <w:color w:val="000000" w:themeColor="text1"/>
                <w:sz w:val="24"/>
                <w:szCs w:val="24"/>
                <w:lang w:val="en-US"/>
              </w:rPr>
              <w:t>□ Export</w:t>
            </w:r>
          </w:p>
          <w:p w14:paraId="1CDF8B3E" w14:textId="77777777" w:rsidR="00DD4E44" w:rsidRPr="001B595E" w:rsidRDefault="00DD4E44" w:rsidP="00DD4E44">
            <w:pPr>
              <w:widowControl w:val="0"/>
              <w:spacing w:after="0" w:line="269" w:lineRule="exact"/>
              <w:rPr>
                <w:rFonts w:ascii="Times New Roman" w:eastAsia="Arial" w:hAnsi="Times New Roman" w:cs="Times New Roman"/>
                <w:color w:val="000000" w:themeColor="text1"/>
                <w:sz w:val="24"/>
                <w:szCs w:val="24"/>
                <w:lang w:val="en-US"/>
              </w:rPr>
            </w:pPr>
            <w:r w:rsidRPr="001B595E">
              <w:rPr>
                <w:rFonts w:ascii="Times New Roman" w:eastAsia="Arial" w:hAnsi="Times New Roman" w:cs="Times New Roman"/>
                <w:color w:val="000000" w:themeColor="text1"/>
                <w:sz w:val="24"/>
                <w:szCs w:val="24"/>
                <w:lang w:val="en-US"/>
              </w:rPr>
              <w:t xml:space="preserve">   □ export</w:t>
            </w:r>
          </w:p>
          <w:p w14:paraId="46ED8D69" w14:textId="77777777" w:rsidR="00DD4E44" w:rsidRPr="001B595E" w:rsidRDefault="00DD4E44" w:rsidP="00DD4E44">
            <w:pPr>
              <w:widowControl w:val="0"/>
              <w:spacing w:after="0" w:line="269" w:lineRule="exact"/>
              <w:rPr>
                <w:rFonts w:ascii="Times New Roman" w:eastAsia="Arial" w:hAnsi="Times New Roman" w:cs="Times New Roman"/>
                <w:color w:val="000000" w:themeColor="text1"/>
                <w:sz w:val="24"/>
                <w:szCs w:val="24"/>
                <w:lang w:val="en-US"/>
              </w:rPr>
            </w:pPr>
            <w:r w:rsidRPr="001B595E">
              <w:rPr>
                <w:rFonts w:ascii="Times New Roman" w:eastAsia="Arial" w:hAnsi="Times New Roman" w:cs="Times New Roman"/>
                <w:color w:val="000000" w:themeColor="text1"/>
                <w:sz w:val="24"/>
                <w:szCs w:val="24"/>
                <w:lang w:val="en-US"/>
              </w:rPr>
              <w:t xml:space="preserve">   □ reexport</w:t>
            </w:r>
          </w:p>
          <w:p w14:paraId="2256BE5A" w14:textId="77777777" w:rsidR="00DD4E44" w:rsidRPr="001B595E" w:rsidRDefault="00DD4E44" w:rsidP="00DD4E44">
            <w:pPr>
              <w:widowControl w:val="0"/>
              <w:spacing w:after="0" w:line="269" w:lineRule="exact"/>
              <w:rPr>
                <w:rFonts w:ascii="Times New Roman" w:eastAsia="Arial" w:hAnsi="Times New Roman" w:cs="Times New Roman"/>
                <w:color w:val="000000" w:themeColor="text1"/>
                <w:sz w:val="24"/>
                <w:szCs w:val="24"/>
                <w:lang w:val="en-US"/>
              </w:rPr>
            </w:pPr>
            <w:r w:rsidRPr="001B595E">
              <w:rPr>
                <w:rFonts w:ascii="Times New Roman" w:eastAsia="Arial" w:hAnsi="Times New Roman" w:cs="Times New Roman"/>
                <w:color w:val="000000" w:themeColor="text1"/>
                <w:sz w:val="24"/>
                <w:szCs w:val="24"/>
                <w:lang w:val="en-US"/>
              </w:rPr>
              <w:t xml:space="preserve">   □ export pentru perfecționare pasivă</w:t>
            </w:r>
          </w:p>
        </w:tc>
        <w:tc>
          <w:tcPr>
            <w:tcW w:w="4229" w:type="dxa"/>
            <w:gridSpan w:val="2"/>
            <w:tcBorders>
              <w:top w:val="single" w:sz="4" w:space="0" w:color="auto"/>
              <w:left w:val="single" w:sz="4" w:space="0" w:color="auto"/>
              <w:right w:val="single" w:sz="4" w:space="0" w:color="auto"/>
            </w:tcBorders>
            <w:shd w:val="clear" w:color="auto" w:fill="FFFFFF"/>
          </w:tcPr>
          <w:p w14:paraId="74D147ED" w14:textId="77777777" w:rsidR="00DD4E44" w:rsidRPr="001B595E" w:rsidRDefault="00DD4E44" w:rsidP="00DD4E44">
            <w:pPr>
              <w:widowControl w:val="0"/>
              <w:spacing w:after="0" w:line="269" w:lineRule="exact"/>
              <w:rPr>
                <w:rFonts w:ascii="Times New Roman" w:eastAsia="Arial" w:hAnsi="Times New Roman" w:cs="Times New Roman"/>
                <w:color w:val="000000" w:themeColor="text1"/>
                <w:sz w:val="24"/>
                <w:szCs w:val="24"/>
                <w:lang w:val="en-US"/>
              </w:rPr>
            </w:pPr>
            <w:r w:rsidRPr="001B595E">
              <w:rPr>
                <w:rFonts w:ascii="Times New Roman" w:eastAsia="Arial" w:hAnsi="Times New Roman" w:cs="Times New Roman"/>
                <w:b/>
                <w:bCs/>
                <w:color w:val="000000" w:themeColor="text1"/>
                <w:sz w:val="24"/>
                <w:szCs w:val="24"/>
                <w:shd w:val="clear" w:color="auto" w:fill="FFFFFF"/>
                <w:lang w:val="en-US" w:bidi="en-US"/>
              </w:rPr>
              <w:t xml:space="preserve">b. </w:t>
            </w:r>
            <w:r w:rsidRPr="001B595E">
              <w:rPr>
                <w:rFonts w:ascii="Times New Roman" w:eastAsia="Arial" w:hAnsi="Times New Roman" w:cs="Times New Roman"/>
                <w:color w:val="000000" w:themeColor="text1"/>
                <w:sz w:val="24"/>
                <w:szCs w:val="24"/>
                <w:shd w:val="clear" w:color="auto" w:fill="FFFFFF"/>
                <w:lang w:val="en-US" w:bidi="en-US"/>
              </w:rPr>
              <w:t xml:space="preserve">□ </w:t>
            </w:r>
            <w:r w:rsidRPr="001B595E">
              <w:rPr>
                <w:rFonts w:ascii="Times New Roman" w:eastAsia="Times New Roman" w:hAnsi="Times New Roman" w:cs="Times New Roman"/>
                <w:color w:val="000000" w:themeColor="text1"/>
                <w:sz w:val="24"/>
                <w:szCs w:val="24"/>
                <w:lang w:val="en-US"/>
              </w:rPr>
              <w:t>Procedura declaraţiei simplificate</w:t>
            </w:r>
            <w:r w:rsidRPr="001B595E">
              <w:rPr>
                <w:rFonts w:ascii="Times New Roman" w:eastAsia="Arial" w:hAnsi="Times New Roman" w:cs="Times New Roman"/>
                <w:color w:val="000000" w:themeColor="text1"/>
                <w:sz w:val="24"/>
                <w:szCs w:val="24"/>
                <w:shd w:val="clear" w:color="auto" w:fill="FFFFFF"/>
                <w:lang w:val="en-US" w:bidi="en-US"/>
              </w:rPr>
              <w:t xml:space="preserve"> </w:t>
            </w:r>
          </w:p>
          <w:p w14:paraId="1BC14902" w14:textId="77777777" w:rsidR="00DD4E44" w:rsidRPr="001B595E" w:rsidRDefault="00DD4E44" w:rsidP="00DD4E44">
            <w:pPr>
              <w:widowControl w:val="0"/>
              <w:spacing w:after="0" w:line="269" w:lineRule="exact"/>
              <w:rPr>
                <w:rFonts w:ascii="Times New Roman" w:eastAsia="Arial" w:hAnsi="Times New Roman" w:cs="Times New Roman"/>
                <w:color w:val="000000" w:themeColor="text1"/>
                <w:sz w:val="24"/>
                <w:szCs w:val="24"/>
                <w:lang w:val="en-US"/>
              </w:rPr>
            </w:pPr>
            <w:r w:rsidRPr="001B595E">
              <w:rPr>
                <w:rFonts w:ascii="Times New Roman" w:eastAsia="Arial" w:hAnsi="Times New Roman" w:cs="Times New Roman"/>
                <w:color w:val="000000" w:themeColor="text1"/>
                <w:sz w:val="24"/>
                <w:szCs w:val="24"/>
                <w:lang w:val="en-US"/>
              </w:rPr>
              <w:t xml:space="preserve">    □ Import</w:t>
            </w:r>
          </w:p>
          <w:p w14:paraId="611A9995" w14:textId="77777777" w:rsidR="00DD4E44" w:rsidRPr="001B595E" w:rsidRDefault="00DD4E44" w:rsidP="00DD4E44">
            <w:pPr>
              <w:widowControl w:val="0"/>
              <w:spacing w:after="0" w:line="269" w:lineRule="exact"/>
              <w:rPr>
                <w:rFonts w:ascii="Times New Roman" w:eastAsia="Arial" w:hAnsi="Times New Roman" w:cs="Times New Roman"/>
                <w:color w:val="000000" w:themeColor="text1"/>
                <w:sz w:val="24"/>
                <w:szCs w:val="24"/>
                <w:lang w:val="en-US"/>
              </w:rPr>
            </w:pPr>
            <w:r w:rsidRPr="001B595E">
              <w:rPr>
                <w:rFonts w:ascii="Times New Roman" w:eastAsia="Arial" w:hAnsi="Times New Roman" w:cs="Times New Roman"/>
                <w:color w:val="000000" w:themeColor="text1"/>
                <w:sz w:val="24"/>
                <w:szCs w:val="24"/>
                <w:lang w:val="en-US"/>
              </w:rPr>
              <w:t xml:space="preserve">      □ libera circulatie</w:t>
            </w:r>
          </w:p>
          <w:p w14:paraId="5482CA63" w14:textId="77777777" w:rsidR="00DD4E44" w:rsidRPr="001B595E" w:rsidRDefault="00DD4E44" w:rsidP="00DD4E44">
            <w:pPr>
              <w:widowControl w:val="0"/>
              <w:spacing w:after="0" w:line="269" w:lineRule="exact"/>
              <w:rPr>
                <w:rFonts w:ascii="Times New Roman" w:eastAsia="Arial" w:hAnsi="Times New Roman" w:cs="Times New Roman"/>
                <w:color w:val="000000" w:themeColor="text1"/>
                <w:sz w:val="24"/>
                <w:szCs w:val="24"/>
                <w:lang w:val="en-US"/>
              </w:rPr>
            </w:pPr>
            <w:r w:rsidRPr="001B595E">
              <w:rPr>
                <w:rFonts w:ascii="Times New Roman" w:eastAsia="Arial" w:hAnsi="Times New Roman" w:cs="Times New Roman"/>
                <w:color w:val="000000" w:themeColor="text1"/>
                <w:sz w:val="24"/>
                <w:szCs w:val="24"/>
                <w:lang w:val="en-US"/>
              </w:rPr>
              <w:t xml:space="preserve">      □ antrepozit vamal</w:t>
            </w:r>
          </w:p>
          <w:p w14:paraId="389B08F7" w14:textId="77777777" w:rsidR="00DD4E44" w:rsidRPr="001B595E" w:rsidRDefault="00DD4E44" w:rsidP="00DD4E44">
            <w:pPr>
              <w:widowControl w:val="0"/>
              <w:spacing w:after="0" w:line="269" w:lineRule="exact"/>
              <w:rPr>
                <w:rFonts w:ascii="Times New Roman" w:eastAsia="Arial" w:hAnsi="Times New Roman" w:cs="Times New Roman"/>
                <w:color w:val="000000" w:themeColor="text1"/>
                <w:sz w:val="24"/>
                <w:szCs w:val="24"/>
                <w:lang w:val="en-US"/>
              </w:rPr>
            </w:pPr>
            <w:r w:rsidRPr="001B595E">
              <w:rPr>
                <w:rFonts w:ascii="Times New Roman" w:eastAsia="Arial" w:hAnsi="Times New Roman" w:cs="Times New Roman"/>
                <w:color w:val="000000" w:themeColor="text1"/>
                <w:sz w:val="24"/>
                <w:szCs w:val="24"/>
                <w:lang w:val="en-US"/>
              </w:rPr>
              <w:t xml:space="preserve">      □ perfecționare activa</w:t>
            </w:r>
          </w:p>
          <w:p w14:paraId="2EB3ACC5" w14:textId="77777777" w:rsidR="00DD4E44" w:rsidRPr="001B595E" w:rsidRDefault="00DD4E44" w:rsidP="00DD4E44">
            <w:pPr>
              <w:widowControl w:val="0"/>
              <w:spacing w:after="0" w:line="269" w:lineRule="exact"/>
              <w:rPr>
                <w:rFonts w:ascii="Times New Roman" w:eastAsia="Arial" w:hAnsi="Times New Roman" w:cs="Times New Roman"/>
                <w:color w:val="000000" w:themeColor="text1"/>
                <w:sz w:val="24"/>
                <w:szCs w:val="24"/>
                <w:lang w:val="en-US"/>
              </w:rPr>
            </w:pPr>
            <w:r w:rsidRPr="001B595E">
              <w:rPr>
                <w:rFonts w:ascii="Times New Roman" w:eastAsia="Arial" w:hAnsi="Times New Roman" w:cs="Times New Roman"/>
                <w:color w:val="000000" w:themeColor="text1"/>
                <w:sz w:val="24"/>
                <w:szCs w:val="24"/>
                <w:lang w:val="en-US"/>
              </w:rPr>
              <w:t>□ admitere temporară</w:t>
            </w:r>
          </w:p>
          <w:p w14:paraId="3DF7CE85" w14:textId="77777777" w:rsidR="00DD4E44" w:rsidRPr="001B595E" w:rsidRDefault="00DD4E44" w:rsidP="00DD4E44">
            <w:pPr>
              <w:widowControl w:val="0"/>
              <w:spacing w:after="0" w:line="269" w:lineRule="exact"/>
              <w:rPr>
                <w:rFonts w:ascii="Times New Roman" w:eastAsia="Arial" w:hAnsi="Times New Roman" w:cs="Times New Roman"/>
                <w:color w:val="000000" w:themeColor="text1"/>
                <w:sz w:val="24"/>
                <w:szCs w:val="24"/>
                <w:lang w:val="en-US"/>
              </w:rPr>
            </w:pPr>
            <w:r w:rsidRPr="001B595E">
              <w:rPr>
                <w:rFonts w:ascii="Times New Roman" w:eastAsia="Arial" w:hAnsi="Times New Roman" w:cs="Times New Roman"/>
                <w:color w:val="000000" w:themeColor="text1"/>
                <w:sz w:val="24"/>
                <w:szCs w:val="24"/>
                <w:lang w:val="en-US"/>
              </w:rPr>
              <w:t xml:space="preserve">      </w:t>
            </w:r>
          </w:p>
          <w:p w14:paraId="66BA8CB2" w14:textId="77777777" w:rsidR="00DD4E44" w:rsidRPr="001B595E" w:rsidRDefault="00DD4E44" w:rsidP="00DD4E44">
            <w:pPr>
              <w:widowControl w:val="0"/>
              <w:spacing w:after="0" w:line="269" w:lineRule="exact"/>
              <w:rPr>
                <w:rFonts w:ascii="Times New Roman" w:eastAsia="Arial" w:hAnsi="Times New Roman" w:cs="Times New Roman"/>
                <w:color w:val="000000" w:themeColor="text1"/>
                <w:sz w:val="24"/>
                <w:szCs w:val="24"/>
              </w:rPr>
            </w:pPr>
            <w:r w:rsidRPr="001B595E">
              <w:rPr>
                <w:rFonts w:ascii="Times New Roman" w:eastAsia="Arial" w:hAnsi="Times New Roman" w:cs="Times New Roman"/>
                <w:color w:val="000000" w:themeColor="text1"/>
                <w:sz w:val="24"/>
                <w:szCs w:val="24"/>
                <w:shd w:val="clear" w:color="auto" w:fill="FFFFFF"/>
                <w:lang w:val="en-US" w:bidi="en-US"/>
              </w:rPr>
              <w:t>Export</w:t>
            </w:r>
          </w:p>
          <w:p w14:paraId="1DB47457" w14:textId="77777777" w:rsidR="00DD4E44" w:rsidRPr="001B595E" w:rsidRDefault="00DD4E44" w:rsidP="00DD4E44">
            <w:pPr>
              <w:widowControl w:val="0"/>
              <w:numPr>
                <w:ilvl w:val="0"/>
                <w:numId w:val="16"/>
              </w:numPr>
              <w:tabs>
                <w:tab w:val="left" w:pos="398"/>
              </w:tabs>
              <w:spacing w:after="0" w:line="269" w:lineRule="exact"/>
              <w:jc w:val="both"/>
              <w:rPr>
                <w:rFonts w:ascii="Times New Roman" w:eastAsia="Arial" w:hAnsi="Times New Roman" w:cs="Times New Roman"/>
                <w:color w:val="000000" w:themeColor="text1"/>
                <w:sz w:val="24"/>
                <w:szCs w:val="24"/>
                <w:shd w:val="clear" w:color="auto" w:fill="FFFFFF"/>
                <w:lang w:val="en-US" w:bidi="en-US"/>
              </w:rPr>
            </w:pPr>
            <w:r w:rsidRPr="001B595E">
              <w:rPr>
                <w:rFonts w:ascii="Times New Roman" w:eastAsia="Arial" w:hAnsi="Times New Roman" w:cs="Times New Roman"/>
                <w:color w:val="000000" w:themeColor="text1"/>
                <w:sz w:val="24"/>
                <w:szCs w:val="24"/>
                <w:shd w:val="clear" w:color="auto" w:fill="FFFFFF"/>
                <w:lang w:val="en-US" w:bidi="en-US"/>
              </w:rPr>
              <w:t xml:space="preserve">export </w:t>
            </w:r>
          </w:p>
          <w:p w14:paraId="2EDFE1C2" w14:textId="77777777" w:rsidR="00DD4E44" w:rsidRPr="001B595E" w:rsidRDefault="00DD4E44" w:rsidP="00DD4E44">
            <w:pPr>
              <w:widowControl w:val="0"/>
              <w:numPr>
                <w:ilvl w:val="0"/>
                <w:numId w:val="16"/>
              </w:numPr>
              <w:tabs>
                <w:tab w:val="left" w:pos="389"/>
              </w:tabs>
              <w:spacing w:after="0" w:line="269" w:lineRule="exact"/>
              <w:jc w:val="both"/>
              <w:rPr>
                <w:rFonts w:ascii="Times New Roman" w:eastAsia="Arial" w:hAnsi="Times New Roman" w:cs="Times New Roman"/>
                <w:color w:val="000000" w:themeColor="text1"/>
                <w:sz w:val="24"/>
                <w:szCs w:val="24"/>
                <w:shd w:val="clear" w:color="auto" w:fill="FFFFFF"/>
                <w:lang w:val="en-US" w:bidi="en-US"/>
              </w:rPr>
            </w:pPr>
            <w:r w:rsidRPr="001B595E">
              <w:rPr>
                <w:rFonts w:ascii="Times New Roman" w:eastAsia="Arial" w:hAnsi="Times New Roman" w:cs="Times New Roman"/>
                <w:color w:val="000000" w:themeColor="text1"/>
                <w:sz w:val="24"/>
                <w:szCs w:val="24"/>
                <w:shd w:val="clear" w:color="auto" w:fill="FFFFFF"/>
                <w:lang w:val="en-US" w:bidi="en-US"/>
              </w:rPr>
              <w:t xml:space="preserve">reexport </w:t>
            </w:r>
          </w:p>
          <w:p w14:paraId="5DE49323" w14:textId="77777777" w:rsidR="00DD4E44" w:rsidRPr="001B595E" w:rsidRDefault="00DD4E44" w:rsidP="00DD4E44">
            <w:pPr>
              <w:widowControl w:val="0"/>
              <w:numPr>
                <w:ilvl w:val="0"/>
                <w:numId w:val="16"/>
              </w:numPr>
              <w:tabs>
                <w:tab w:val="left" w:pos="389"/>
              </w:tabs>
              <w:spacing w:after="0" w:line="269" w:lineRule="exact"/>
              <w:jc w:val="both"/>
              <w:rPr>
                <w:rFonts w:ascii="Times New Roman" w:eastAsia="Arial" w:hAnsi="Times New Roman" w:cs="Times New Roman"/>
                <w:color w:val="000000" w:themeColor="text1"/>
                <w:sz w:val="24"/>
                <w:szCs w:val="24"/>
              </w:rPr>
            </w:pPr>
            <w:r w:rsidRPr="001B595E">
              <w:rPr>
                <w:rFonts w:ascii="Times New Roman" w:eastAsia="Arial" w:hAnsi="Times New Roman" w:cs="Times New Roman"/>
                <w:color w:val="000000" w:themeColor="text1"/>
                <w:sz w:val="24"/>
                <w:szCs w:val="24"/>
                <w:shd w:val="clear" w:color="auto" w:fill="FFFFFF"/>
                <w:lang w:val="en-US" w:bidi="en-US"/>
              </w:rPr>
              <w:t xml:space="preserve">export pentru perfecționare pasivă </w:t>
            </w:r>
          </w:p>
        </w:tc>
      </w:tr>
      <w:tr w:rsidR="001B595E" w:rsidRPr="001B595E" w14:paraId="59721629" w14:textId="77777777" w:rsidTr="00535BAB">
        <w:trPr>
          <w:trHeight w:hRule="exact" w:val="797"/>
          <w:jc w:val="center"/>
        </w:trPr>
        <w:tc>
          <w:tcPr>
            <w:tcW w:w="8458" w:type="dxa"/>
            <w:gridSpan w:val="4"/>
            <w:tcBorders>
              <w:top w:val="single" w:sz="4" w:space="0" w:color="auto"/>
              <w:left w:val="single" w:sz="4" w:space="0" w:color="auto"/>
              <w:right w:val="single" w:sz="4" w:space="0" w:color="auto"/>
            </w:tcBorders>
            <w:shd w:val="clear" w:color="auto" w:fill="FFFFFF"/>
            <w:vAlign w:val="center"/>
          </w:tcPr>
          <w:p w14:paraId="4662DAD6" w14:textId="77777777" w:rsidR="00DD4E44" w:rsidRPr="001B595E" w:rsidRDefault="00DD4E44" w:rsidP="00DD4E44">
            <w:pPr>
              <w:widowControl w:val="0"/>
              <w:spacing w:after="0" w:line="240" w:lineRule="auto"/>
              <w:rPr>
                <w:rFonts w:ascii="Times New Roman" w:eastAsia="Arial" w:hAnsi="Times New Roman" w:cs="Times New Roman"/>
                <w:color w:val="000000" w:themeColor="text1"/>
                <w:sz w:val="24"/>
                <w:szCs w:val="24"/>
                <w:lang w:val="en-US"/>
              </w:rPr>
            </w:pPr>
            <w:r w:rsidRPr="001B595E">
              <w:rPr>
                <w:rFonts w:ascii="Times New Roman" w:eastAsia="Arial" w:hAnsi="Times New Roman" w:cs="Times New Roman"/>
                <w:color w:val="000000" w:themeColor="text1"/>
                <w:sz w:val="24"/>
                <w:szCs w:val="24"/>
                <w:shd w:val="clear" w:color="auto" w:fill="FFFFFF"/>
                <w:lang w:val="en-US" w:bidi="en-US"/>
              </w:rPr>
              <w:t xml:space="preserve">3. </w:t>
            </w:r>
            <w:r w:rsidRPr="001B595E">
              <w:rPr>
                <w:rFonts w:ascii="Times New Roman" w:eastAsia="Arial" w:hAnsi="Times New Roman" w:cs="Times New Roman"/>
                <w:b/>
                <w:bCs/>
                <w:color w:val="000000" w:themeColor="text1"/>
                <w:sz w:val="24"/>
                <w:szCs w:val="24"/>
                <w:shd w:val="clear" w:color="auto" w:fill="FFFFFF"/>
                <w:lang w:val="en-US" w:bidi="en-US"/>
              </w:rPr>
              <w:t>Tipul de autorizare (a se introduce codul):     __________________</w:t>
            </w:r>
          </w:p>
        </w:tc>
      </w:tr>
      <w:tr w:rsidR="001B595E" w:rsidRPr="001B595E" w14:paraId="6A74E435" w14:textId="77777777" w:rsidTr="00535BAB">
        <w:trPr>
          <w:trHeight w:hRule="exact" w:val="389"/>
          <w:jc w:val="center"/>
        </w:trPr>
        <w:tc>
          <w:tcPr>
            <w:tcW w:w="8458" w:type="dxa"/>
            <w:gridSpan w:val="4"/>
            <w:vMerge w:val="restart"/>
            <w:tcBorders>
              <w:top w:val="single" w:sz="4" w:space="0" w:color="auto"/>
              <w:left w:val="single" w:sz="4" w:space="0" w:color="auto"/>
              <w:right w:val="single" w:sz="4" w:space="0" w:color="auto"/>
            </w:tcBorders>
            <w:shd w:val="clear" w:color="auto" w:fill="FFFFFF"/>
          </w:tcPr>
          <w:p w14:paraId="08C91B9C" w14:textId="77777777" w:rsidR="00DD4E44" w:rsidRPr="001B595E" w:rsidRDefault="00DD4E44" w:rsidP="00DD4E44">
            <w:pPr>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4. a. Operator Economic Autorizat  (AEO)</w:t>
            </w:r>
          </w:p>
          <w:p w14:paraId="2634D4B0" w14:textId="77777777" w:rsidR="00DD4E44" w:rsidRPr="001B595E" w:rsidRDefault="00DD4E44" w:rsidP="00DD4E44">
            <w:pPr>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  DA                                       Nr.  _____________________</w:t>
            </w:r>
          </w:p>
          <w:p w14:paraId="53D0336F" w14:textId="77777777" w:rsidR="00DD4E44" w:rsidRPr="001B595E" w:rsidRDefault="00DD4E44" w:rsidP="00DD4E44">
            <w:pPr>
              <w:rPr>
                <w:rFonts w:ascii="Times New Roman" w:eastAsia="Calibri" w:hAnsi="Times New Roman" w:cs="Times New Roman"/>
                <w:color w:val="000000" w:themeColor="text1"/>
                <w:sz w:val="24"/>
                <w:szCs w:val="24"/>
              </w:rPr>
            </w:pPr>
          </w:p>
          <w:p w14:paraId="75521ECF" w14:textId="77777777" w:rsidR="00DD4E44" w:rsidRPr="001B595E" w:rsidRDefault="00DD4E44" w:rsidP="00DD4E44">
            <w:pPr>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  NU </w:t>
            </w:r>
          </w:p>
        </w:tc>
      </w:tr>
      <w:tr w:rsidR="001B595E" w:rsidRPr="001B595E" w14:paraId="07E0961E" w14:textId="77777777" w:rsidTr="00535BAB">
        <w:trPr>
          <w:trHeight w:hRule="exact" w:val="317"/>
          <w:jc w:val="center"/>
        </w:trPr>
        <w:tc>
          <w:tcPr>
            <w:tcW w:w="8458" w:type="dxa"/>
            <w:gridSpan w:val="4"/>
            <w:vMerge/>
            <w:tcBorders>
              <w:left w:val="single" w:sz="4" w:space="0" w:color="auto"/>
              <w:right w:val="single" w:sz="4" w:space="0" w:color="auto"/>
            </w:tcBorders>
            <w:shd w:val="clear" w:color="auto" w:fill="FFFFFF"/>
          </w:tcPr>
          <w:p w14:paraId="2163AC95" w14:textId="77777777" w:rsidR="00DD4E44" w:rsidRPr="001B595E" w:rsidRDefault="00DD4E44" w:rsidP="00DD4E44">
            <w:pPr>
              <w:rPr>
                <w:rFonts w:ascii="Times New Roman" w:eastAsia="Calibri" w:hAnsi="Times New Roman" w:cs="Times New Roman"/>
                <w:color w:val="000000" w:themeColor="text1"/>
                <w:sz w:val="24"/>
                <w:szCs w:val="24"/>
              </w:rPr>
            </w:pPr>
          </w:p>
        </w:tc>
      </w:tr>
      <w:tr w:rsidR="001B595E" w:rsidRPr="001B595E" w14:paraId="63DA7B91" w14:textId="77777777" w:rsidTr="00535BAB">
        <w:trPr>
          <w:trHeight w:val="458"/>
          <w:jc w:val="center"/>
        </w:trPr>
        <w:tc>
          <w:tcPr>
            <w:tcW w:w="8458" w:type="dxa"/>
            <w:gridSpan w:val="4"/>
            <w:vMerge/>
            <w:tcBorders>
              <w:left w:val="single" w:sz="4" w:space="0" w:color="auto"/>
              <w:right w:val="single" w:sz="4" w:space="0" w:color="auto"/>
            </w:tcBorders>
            <w:shd w:val="clear" w:color="auto" w:fill="FFFFFF"/>
          </w:tcPr>
          <w:p w14:paraId="4DEBA309" w14:textId="77777777" w:rsidR="00DD4E44" w:rsidRPr="001B595E" w:rsidRDefault="00DD4E44" w:rsidP="00DD4E44">
            <w:pPr>
              <w:rPr>
                <w:rFonts w:ascii="Times New Roman" w:eastAsia="Calibri" w:hAnsi="Times New Roman" w:cs="Times New Roman"/>
                <w:color w:val="000000" w:themeColor="text1"/>
                <w:sz w:val="24"/>
                <w:szCs w:val="24"/>
              </w:rPr>
            </w:pPr>
          </w:p>
        </w:tc>
      </w:tr>
      <w:tr w:rsidR="001B595E" w:rsidRPr="001B595E" w14:paraId="11A2E963" w14:textId="77777777" w:rsidTr="00535BAB">
        <w:trPr>
          <w:trHeight w:hRule="exact" w:val="626"/>
          <w:jc w:val="center"/>
        </w:trPr>
        <w:tc>
          <w:tcPr>
            <w:tcW w:w="8458" w:type="dxa"/>
            <w:gridSpan w:val="4"/>
            <w:tcBorders>
              <w:top w:val="single" w:sz="4" w:space="0" w:color="auto"/>
              <w:left w:val="single" w:sz="4" w:space="0" w:color="auto"/>
              <w:right w:val="single" w:sz="4" w:space="0" w:color="auto"/>
            </w:tcBorders>
            <w:shd w:val="clear" w:color="auto" w:fill="FFFFFF"/>
            <w:vAlign w:val="center"/>
          </w:tcPr>
          <w:p w14:paraId="4FC347B6" w14:textId="77777777" w:rsidR="00DD4E44" w:rsidRPr="001B595E" w:rsidRDefault="00DD4E44" w:rsidP="00DD4E44">
            <w:pPr>
              <w:widowControl w:val="0"/>
              <w:spacing w:after="0" w:line="240" w:lineRule="auto"/>
              <w:rPr>
                <w:rFonts w:ascii="Times New Roman" w:eastAsia="Arial" w:hAnsi="Times New Roman" w:cs="Times New Roman"/>
                <w:color w:val="000000" w:themeColor="text1"/>
                <w:sz w:val="24"/>
                <w:szCs w:val="24"/>
                <w:lang w:val="en-US"/>
              </w:rPr>
            </w:pPr>
            <w:r w:rsidRPr="001B595E">
              <w:rPr>
                <w:rFonts w:ascii="Times New Roman" w:eastAsia="Arial" w:hAnsi="Times New Roman" w:cs="Times New Roman"/>
                <w:b/>
                <w:bCs/>
                <w:color w:val="000000" w:themeColor="text1"/>
                <w:sz w:val="24"/>
                <w:szCs w:val="24"/>
                <w:shd w:val="clear" w:color="auto" w:fill="FFFFFF"/>
                <w:lang w:val="en-US" w:bidi="en-US"/>
              </w:rPr>
              <w:t>4.b. Autorizație(i) pentru procedurile vamale pentru care vor fi utilizate simplificări</w:t>
            </w:r>
          </w:p>
        </w:tc>
      </w:tr>
      <w:tr w:rsidR="001B595E" w:rsidRPr="001B595E" w14:paraId="58CD08F8" w14:textId="77777777" w:rsidTr="00535BAB">
        <w:trPr>
          <w:trHeight w:hRule="exact" w:val="1373"/>
          <w:jc w:val="center"/>
        </w:trPr>
        <w:tc>
          <w:tcPr>
            <w:tcW w:w="2040" w:type="dxa"/>
            <w:tcBorders>
              <w:left w:val="single" w:sz="4" w:space="0" w:color="auto"/>
            </w:tcBorders>
            <w:shd w:val="clear" w:color="auto" w:fill="FFFFFF"/>
          </w:tcPr>
          <w:p w14:paraId="31E02D65" w14:textId="77777777" w:rsidR="00DD4E44" w:rsidRPr="001B595E" w:rsidRDefault="00DD4E44" w:rsidP="00DD4E44">
            <w:pPr>
              <w:widowControl w:val="0"/>
              <w:spacing w:after="0" w:line="240" w:lineRule="auto"/>
              <w:ind w:left="1040"/>
              <w:rPr>
                <w:rFonts w:ascii="Times New Roman" w:eastAsia="Arial" w:hAnsi="Times New Roman" w:cs="Times New Roman"/>
                <w:color w:val="000000" w:themeColor="text1"/>
                <w:sz w:val="24"/>
                <w:szCs w:val="24"/>
              </w:rPr>
            </w:pPr>
            <w:r w:rsidRPr="001B595E">
              <w:rPr>
                <w:rFonts w:ascii="Times New Roman" w:eastAsia="Arial" w:hAnsi="Times New Roman" w:cs="Times New Roman"/>
                <w:color w:val="000000" w:themeColor="text1"/>
                <w:sz w:val="24"/>
                <w:szCs w:val="24"/>
                <w:shd w:val="clear" w:color="auto" w:fill="FFFFFF"/>
                <w:lang w:val="en-US" w:bidi="en-US"/>
              </w:rPr>
              <w:t>Tip</w:t>
            </w:r>
          </w:p>
        </w:tc>
        <w:tc>
          <w:tcPr>
            <w:tcW w:w="3677" w:type="dxa"/>
            <w:gridSpan w:val="2"/>
            <w:tcBorders>
              <w:left w:val="single" w:sz="4" w:space="0" w:color="auto"/>
            </w:tcBorders>
            <w:shd w:val="clear" w:color="auto" w:fill="FFFFFF"/>
          </w:tcPr>
          <w:p w14:paraId="003A388A" w14:textId="77777777" w:rsidR="00DD4E44" w:rsidRPr="001B595E" w:rsidRDefault="00DD4E44" w:rsidP="00DD4E44">
            <w:pPr>
              <w:widowControl w:val="0"/>
              <w:spacing w:after="0" w:line="240" w:lineRule="auto"/>
              <w:rPr>
                <w:rFonts w:ascii="Times New Roman" w:eastAsia="Arial" w:hAnsi="Times New Roman" w:cs="Times New Roman"/>
                <w:color w:val="000000" w:themeColor="text1"/>
                <w:sz w:val="24"/>
                <w:szCs w:val="24"/>
              </w:rPr>
            </w:pPr>
            <w:r w:rsidRPr="001B595E">
              <w:rPr>
                <w:rFonts w:ascii="Times New Roman" w:eastAsia="Arial" w:hAnsi="Times New Roman" w:cs="Times New Roman"/>
                <w:color w:val="000000" w:themeColor="text1"/>
                <w:sz w:val="24"/>
                <w:szCs w:val="24"/>
                <w:shd w:val="clear" w:color="auto" w:fill="FFFFFF"/>
                <w:lang w:val="en-US" w:bidi="en-US"/>
              </w:rPr>
              <w:t>Numar de referinta</w:t>
            </w:r>
          </w:p>
        </w:tc>
        <w:tc>
          <w:tcPr>
            <w:tcW w:w="2741" w:type="dxa"/>
            <w:tcBorders>
              <w:left w:val="single" w:sz="4" w:space="0" w:color="auto"/>
              <w:right w:val="single" w:sz="4" w:space="0" w:color="auto"/>
            </w:tcBorders>
            <w:shd w:val="clear" w:color="auto" w:fill="FFFFFF"/>
          </w:tcPr>
          <w:p w14:paraId="5497A620" w14:textId="77777777" w:rsidR="00DD4E44" w:rsidRPr="001B595E" w:rsidRDefault="00DD4E44" w:rsidP="00DD4E44">
            <w:pPr>
              <w:widowControl w:val="0"/>
              <w:spacing w:after="0" w:line="240" w:lineRule="auto"/>
              <w:rPr>
                <w:rFonts w:ascii="Times New Roman" w:eastAsia="Arial" w:hAnsi="Times New Roman" w:cs="Times New Roman"/>
                <w:color w:val="000000" w:themeColor="text1"/>
                <w:sz w:val="24"/>
                <w:szCs w:val="24"/>
              </w:rPr>
            </w:pPr>
            <w:r w:rsidRPr="001B595E">
              <w:rPr>
                <w:rFonts w:ascii="Times New Roman" w:eastAsia="Arial" w:hAnsi="Times New Roman" w:cs="Times New Roman"/>
                <w:color w:val="000000" w:themeColor="text1"/>
                <w:sz w:val="24"/>
                <w:szCs w:val="24"/>
                <w:shd w:val="clear" w:color="auto" w:fill="FFFFFF"/>
                <w:lang w:val="en-US" w:bidi="en-US"/>
              </w:rPr>
              <w:t>Data de expirare</w:t>
            </w:r>
          </w:p>
        </w:tc>
      </w:tr>
      <w:tr w:rsidR="001B595E" w:rsidRPr="001B595E" w14:paraId="7A602E18" w14:textId="77777777" w:rsidTr="00535BAB">
        <w:trPr>
          <w:trHeight w:hRule="exact" w:val="350"/>
          <w:jc w:val="center"/>
        </w:trPr>
        <w:tc>
          <w:tcPr>
            <w:tcW w:w="8458" w:type="dxa"/>
            <w:gridSpan w:val="4"/>
            <w:tcBorders>
              <w:top w:val="single" w:sz="4" w:space="0" w:color="auto"/>
              <w:left w:val="single" w:sz="4" w:space="0" w:color="auto"/>
              <w:right w:val="single" w:sz="4" w:space="0" w:color="auto"/>
            </w:tcBorders>
            <w:shd w:val="clear" w:color="auto" w:fill="FFFFFF"/>
          </w:tcPr>
          <w:p w14:paraId="4CDDF72C" w14:textId="77777777" w:rsidR="00DD4E44" w:rsidRPr="001B595E" w:rsidRDefault="00DD4E44" w:rsidP="00DD4E44">
            <w:pPr>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bCs/>
                <w:color w:val="000000" w:themeColor="text1"/>
                <w:sz w:val="24"/>
                <w:szCs w:val="24"/>
              </w:rPr>
              <w:t>5. Contabilitatea în scopuri vamale a solicitantului</w:t>
            </w:r>
          </w:p>
        </w:tc>
      </w:tr>
      <w:tr w:rsidR="001B595E" w:rsidRPr="001B595E" w14:paraId="4F898DC2" w14:textId="77777777" w:rsidTr="00535BAB">
        <w:trPr>
          <w:trHeight w:hRule="exact" w:val="350"/>
          <w:jc w:val="center"/>
        </w:trPr>
        <w:tc>
          <w:tcPr>
            <w:tcW w:w="8458" w:type="dxa"/>
            <w:gridSpan w:val="4"/>
            <w:tcBorders>
              <w:top w:val="single" w:sz="4" w:space="0" w:color="auto"/>
              <w:left w:val="single" w:sz="4" w:space="0" w:color="auto"/>
              <w:right w:val="single" w:sz="4" w:space="0" w:color="auto"/>
            </w:tcBorders>
            <w:shd w:val="clear" w:color="auto" w:fill="FFFFFF"/>
          </w:tcPr>
          <w:p w14:paraId="56D54A20" w14:textId="77777777" w:rsidR="00DD4E44" w:rsidRPr="001B595E" w:rsidRDefault="00DD4E44" w:rsidP="00DD4E44">
            <w:pPr>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5.a. Locul unde este păstrată contabilitatea principală</w:t>
            </w:r>
          </w:p>
        </w:tc>
      </w:tr>
      <w:tr w:rsidR="001B595E" w:rsidRPr="001B595E" w14:paraId="65B6831F" w14:textId="77777777" w:rsidTr="00535BAB">
        <w:trPr>
          <w:trHeight w:hRule="exact" w:val="350"/>
          <w:jc w:val="center"/>
        </w:trPr>
        <w:tc>
          <w:tcPr>
            <w:tcW w:w="8458" w:type="dxa"/>
            <w:gridSpan w:val="4"/>
            <w:tcBorders>
              <w:top w:val="single" w:sz="4" w:space="0" w:color="auto"/>
              <w:left w:val="single" w:sz="4" w:space="0" w:color="auto"/>
              <w:right w:val="single" w:sz="4" w:space="0" w:color="auto"/>
            </w:tcBorders>
            <w:shd w:val="clear" w:color="auto" w:fill="FFFFFF"/>
          </w:tcPr>
          <w:p w14:paraId="6B102709" w14:textId="77777777" w:rsidR="00DD4E44" w:rsidRPr="001B595E" w:rsidRDefault="00DD4E44" w:rsidP="00DD4E44">
            <w:pPr>
              <w:rPr>
                <w:rFonts w:ascii="Times New Roman" w:eastAsia="Calibri" w:hAnsi="Times New Roman" w:cs="Times New Roman"/>
                <w:color w:val="000000" w:themeColor="text1"/>
                <w:sz w:val="24"/>
                <w:szCs w:val="24"/>
                <w:lang w:val="ru-RU"/>
              </w:rPr>
            </w:pPr>
            <w:r w:rsidRPr="001B595E">
              <w:rPr>
                <w:rFonts w:ascii="Times New Roman" w:eastAsia="Calibri" w:hAnsi="Times New Roman" w:cs="Times New Roman"/>
                <w:color w:val="000000" w:themeColor="text1"/>
                <w:sz w:val="24"/>
                <w:szCs w:val="24"/>
              </w:rPr>
              <w:t>5.b. Tipul de contabilitate</w:t>
            </w:r>
          </w:p>
        </w:tc>
      </w:tr>
      <w:tr w:rsidR="001B595E" w:rsidRPr="001B595E" w14:paraId="78E02033" w14:textId="77777777" w:rsidTr="00535BAB">
        <w:trPr>
          <w:trHeight w:hRule="exact" w:val="360"/>
          <w:jc w:val="center"/>
        </w:trPr>
        <w:tc>
          <w:tcPr>
            <w:tcW w:w="845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5D12A09" w14:textId="77777777" w:rsidR="00DD4E44" w:rsidRPr="001B595E" w:rsidRDefault="00DD4E44" w:rsidP="00DD4E44">
            <w:pPr>
              <w:widowControl w:val="0"/>
              <w:spacing w:after="0" w:line="240" w:lineRule="auto"/>
              <w:rPr>
                <w:rFonts w:ascii="Times New Roman" w:eastAsia="Arial" w:hAnsi="Times New Roman" w:cs="Times New Roman"/>
                <w:b/>
                <w:bCs/>
                <w:color w:val="000000" w:themeColor="text1"/>
                <w:sz w:val="24"/>
                <w:szCs w:val="24"/>
                <w:shd w:val="clear" w:color="auto" w:fill="FFFFFF"/>
                <w:lang w:val="en-US" w:bidi="en-US"/>
              </w:rPr>
            </w:pPr>
            <w:r w:rsidRPr="001B595E">
              <w:rPr>
                <w:rFonts w:ascii="Times New Roman" w:eastAsia="Arial" w:hAnsi="Times New Roman" w:cs="Times New Roman"/>
                <w:b/>
                <w:bCs/>
                <w:color w:val="000000" w:themeColor="text1"/>
                <w:sz w:val="24"/>
                <w:szCs w:val="24"/>
                <w:shd w:val="clear" w:color="auto" w:fill="FFFFFF"/>
                <w:lang w:val="en-US" w:bidi="en-US"/>
              </w:rPr>
              <w:t>6. Forme de continuare</w:t>
            </w:r>
          </w:p>
          <w:p w14:paraId="644652B7" w14:textId="77777777" w:rsidR="00DD4E44" w:rsidRPr="001B595E" w:rsidRDefault="00DD4E44" w:rsidP="00DD4E44">
            <w:pPr>
              <w:widowControl w:val="0"/>
              <w:spacing w:after="0" w:line="240" w:lineRule="auto"/>
              <w:rPr>
                <w:rFonts w:ascii="Times New Roman" w:eastAsia="Arial" w:hAnsi="Times New Roman" w:cs="Times New Roman"/>
                <w:color w:val="000000" w:themeColor="text1"/>
                <w:sz w:val="24"/>
                <w:szCs w:val="24"/>
              </w:rPr>
            </w:pPr>
          </w:p>
        </w:tc>
      </w:tr>
    </w:tbl>
    <w:p w14:paraId="4940500B" w14:textId="77777777" w:rsidR="00DD4E44" w:rsidRPr="001B595E" w:rsidRDefault="00DD4E44" w:rsidP="00535BAB">
      <w:pPr>
        <w:rPr>
          <w:rFonts w:ascii="Times New Roman" w:eastAsia="Calibri" w:hAnsi="Times New Roman" w:cs="Times New Roman"/>
          <w:color w:val="000000" w:themeColor="text1"/>
          <w:sz w:val="24"/>
          <w:szCs w:val="24"/>
        </w:rPr>
        <w:sectPr w:rsidR="00DD4E44" w:rsidRPr="001B595E" w:rsidSect="00535BAB">
          <w:headerReference w:type="default" r:id="rId18"/>
          <w:footerReference w:type="default" r:id="rId19"/>
          <w:pgSz w:w="11910" w:h="16840"/>
          <w:pgMar w:top="709" w:right="711" w:bottom="280" w:left="880" w:header="204" w:footer="0" w:gutter="0"/>
          <w:cols w:space="720"/>
        </w:sectPr>
      </w:pPr>
    </w:p>
    <w:p w14:paraId="434B983A" w14:textId="77777777" w:rsidR="00DD4E44" w:rsidRPr="001B595E" w:rsidRDefault="00DD4E44" w:rsidP="00535BAB">
      <w:pPr>
        <w:pStyle w:val="NoSpacing"/>
        <w:ind w:hanging="284"/>
        <w:jc w:val="center"/>
        <w:rPr>
          <w:rFonts w:ascii="Times New Roman" w:hAnsi="Times New Roman" w:cs="Times New Roman"/>
          <w:b/>
          <w:color w:val="000000" w:themeColor="text1"/>
          <w:sz w:val="24"/>
          <w:szCs w:val="24"/>
        </w:rPr>
      </w:pPr>
      <w:r w:rsidRPr="001B595E">
        <w:rPr>
          <w:rFonts w:ascii="Times New Roman" w:hAnsi="Times New Roman" w:cs="Times New Roman"/>
          <w:b/>
          <w:color w:val="000000" w:themeColor="text1"/>
          <w:sz w:val="24"/>
          <w:szCs w:val="24"/>
        </w:rPr>
        <w:lastRenderedPageBreak/>
        <w:t>Cerere de autorizare a utilizării simplificărilor.</w:t>
      </w:r>
      <w:r w:rsidRPr="001B595E">
        <w:rPr>
          <w:rFonts w:ascii="Times New Roman" w:eastAsia="Arial" w:hAnsi="Times New Roman" w:cs="Times New Roman"/>
          <w:b/>
          <w:bCs/>
          <w:color w:val="000000" w:themeColor="text1"/>
          <w:sz w:val="24"/>
          <w:szCs w:val="24"/>
        </w:rPr>
        <w:t xml:space="preserve"> Formular de continuare — IMPORT</w:t>
      </w:r>
    </w:p>
    <w:p w14:paraId="461BC7EE" w14:textId="77777777" w:rsidR="00DD4E44" w:rsidRPr="001B595E" w:rsidRDefault="00DD4E44" w:rsidP="00535BAB">
      <w:pPr>
        <w:pStyle w:val="NoSpacing"/>
        <w:ind w:hanging="284"/>
        <w:jc w:val="center"/>
        <w:rPr>
          <w:rFonts w:ascii="Times New Roman" w:hAnsi="Times New Roman" w:cs="Times New Roman"/>
          <w:b/>
          <w:color w:val="000000" w:themeColor="text1"/>
          <w:sz w:val="24"/>
          <w:szCs w:val="24"/>
        </w:rPr>
      </w:pPr>
    </w:p>
    <w:p w14:paraId="32D1CDA7" w14:textId="77777777" w:rsidR="00DD4E44" w:rsidRPr="001B595E" w:rsidRDefault="00DD4E44" w:rsidP="00535BAB">
      <w:pPr>
        <w:spacing w:line="722" w:lineRule="auto"/>
        <w:ind w:hanging="284"/>
        <w:jc w:val="center"/>
        <w:rPr>
          <w:rFonts w:ascii="Times New Roman" w:eastAsia="Arial" w:hAnsi="Times New Roman" w:cs="Times New Roman"/>
          <w:b/>
          <w:bCs/>
          <w:color w:val="000000" w:themeColor="text1"/>
          <w:sz w:val="24"/>
          <w:szCs w:val="24"/>
        </w:rPr>
      </w:pPr>
    </w:p>
    <w:tbl>
      <w:tblPr>
        <w:tblpPr w:leftFromText="180" w:rightFromText="180" w:tblpY="420"/>
        <w:tblOverlap w:val="never"/>
        <w:tblW w:w="9067" w:type="dxa"/>
        <w:tblLayout w:type="fixed"/>
        <w:tblCellMar>
          <w:left w:w="10" w:type="dxa"/>
          <w:right w:w="10" w:type="dxa"/>
        </w:tblCellMar>
        <w:tblLook w:val="0000" w:firstRow="0" w:lastRow="0" w:firstColumn="0" w:lastColumn="0" w:noHBand="0" w:noVBand="0"/>
      </w:tblPr>
      <w:tblGrid>
        <w:gridCol w:w="364"/>
        <w:gridCol w:w="2949"/>
        <w:gridCol w:w="1186"/>
        <w:gridCol w:w="4568"/>
      </w:tblGrid>
      <w:tr w:rsidR="001B595E" w:rsidRPr="001B595E" w14:paraId="6E228BA4" w14:textId="77777777" w:rsidTr="00535BAB">
        <w:trPr>
          <w:trHeight w:hRule="exact" w:val="279"/>
        </w:trPr>
        <w:tc>
          <w:tcPr>
            <w:tcW w:w="364" w:type="dxa"/>
            <w:vMerge w:val="restart"/>
            <w:tcBorders>
              <w:top w:val="single" w:sz="4" w:space="0" w:color="auto"/>
              <w:left w:val="single" w:sz="4" w:space="0" w:color="auto"/>
            </w:tcBorders>
            <w:shd w:val="clear" w:color="auto" w:fill="FFFFFF"/>
            <w:textDirection w:val="btLr"/>
          </w:tcPr>
          <w:p w14:paraId="35CB517E" w14:textId="77777777" w:rsidR="00DD4E44" w:rsidRPr="001B595E" w:rsidRDefault="00DD4E44" w:rsidP="00DD4E44">
            <w:pPr>
              <w:widowControl w:val="0"/>
              <w:spacing w:after="0" w:line="150" w:lineRule="exact"/>
              <w:ind w:hanging="284"/>
              <w:jc w:val="center"/>
              <w:rPr>
                <w:rFonts w:ascii="Times New Roman" w:eastAsia="Arial" w:hAnsi="Times New Roman" w:cs="Times New Roman"/>
                <w:color w:val="000000" w:themeColor="text1"/>
                <w:sz w:val="24"/>
                <w:szCs w:val="24"/>
              </w:rPr>
            </w:pPr>
            <w:r w:rsidRPr="001B595E">
              <w:rPr>
                <w:rFonts w:ascii="Times New Roman" w:eastAsia="Arial" w:hAnsi="Times New Roman" w:cs="Times New Roman"/>
                <w:b/>
                <w:bCs/>
                <w:color w:val="000000" w:themeColor="text1"/>
                <w:sz w:val="24"/>
                <w:szCs w:val="24"/>
                <w:shd w:val="clear" w:color="auto" w:fill="FFFFFF"/>
                <w:lang w:val="en-US" w:bidi="en-US"/>
              </w:rPr>
              <w:t>Original</w:t>
            </w:r>
          </w:p>
        </w:tc>
        <w:tc>
          <w:tcPr>
            <w:tcW w:w="8703" w:type="dxa"/>
            <w:gridSpan w:val="3"/>
            <w:tcBorders>
              <w:top w:val="single" w:sz="4" w:space="0" w:color="auto"/>
              <w:left w:val="single" w:sz="4" w:space="0" w:color="auto"/>
              <w:right w:val="single" w:sz="4" w:space="0" w:color="auto"/>
            </w:tcBorders>
            <w:shd w:val="clear" w:color="auto" w:fill="FFFFFF"/>
          </w:tcPr>
          <w:p w14:paraId="54020FBC" w14:textId="77777777" w:rsidR="00DD4E44" w:rsidRPr="001B595E" w:rsidRDefault="00DD4E44" w:rsidP="00DD4E44">
            <w:pPr>
              <w:ind w:hanging="284"/>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bCs/>
                <w:color w:val="000000" w:themeColor="text1"/>
                <w:sz w:val="24"/>
                <w:szCs w:val="24"/>
              </w:rPr>
              <w:t>7. Evidenţele privind regimul</w:t>
            </w:r>
          </w:p>
        </w:tc>
      </w:tr>
      <w:tr w:rsidR="001B595E" w:rsidRPr="001B595E" w14:paraId="15FA333E" w14:textId="77777777" w:rsidTr="00535BAB">
        <w:trPr>
          <w:trHeight w:hRule="exact" w:val="715"/>
        </w:trPr>
        <w:tc>
          <w:tcPr>
            <w:tcW w:w="364" w:type="dxa"/>
            <w:vMerge/>
            <w:tcBorders>
              <w:left w:val="single" w:sz="4" w:space="0" w:color="auto"/>
            </w:tcBorders>
            <w:shd w:val="clear" w:color="auto" w:fill="FFFFFF"/>
            <w:textDirection w:val="btLr"/>
          </w:tcPr>
          <w:p w14:paraId="3E540572" w14:textId="77777777" w:rsidR="00DD4E44" w:rsidRPr="001B595E" w:rsidRDefault="00DD4E44" w:rsidP="00DD4E44">
            <w:pPr>
              <w:ind w:hanging="284"/>
              <w:rPr>
                <w:rFonts w:ascii="Times New Roman" w:eastAsia="Calibri" w:hAnsi="Times New Roman" w:cs="Times New Roman"/>
                <w:color w:val="000000" w:themeColor="text1"/>
                <w:sz w:val="24"/>
                <w:szCs w:val="24"/>
              </w:rPr>
            </w:pPr>
          </w:p>
        </w:tc>
        <w:tc>
          <w:tcPr>
            <w:tcW w:w="8703" w:type="dxa"/>
            <w:gridSpan w:val="3"/>
            <w:tcBorders>
              <w:top w:val="single" w:sz="4" w:space="0" w:color="auto"/>
              <w:left w:val="single" w:sz="4" w:space="0" w:color="auto"/>
              <w:right w:val="single" w:sz="4" w:space="0" w:color="auto"/>
            </w:tcBorders>
            <w:shd w:val="clear" w:color="auto" w:fill="FFFFFF"/>
          </w:tcPr>
          <w:p w14:paraId="3861AB6C" w14:textId="77777777" w:rsidR="00DD4E44" w:rsidRPr="001B595E" w:rsidRDefault="00DD4E44" w:rsidP="00DD4E44">
            <w:pPr>
              <w:ind w:firstLine="37"/>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7.a. Locul unde sînt păstrate evidenţele</w:t>
            </w:r>
          </w:p>
        </w:tc>
      </w:tr>
      <w:tr w:rsidR="001B595E" w:rsidRPr="001B595E" w14:paraId="0A728A30" w14:textId="77777777" w:rsidTr="00535BAB">
        <w:trPr>
          <w:trHeight w:hRule="exact" w:val="495"/>
        </w:trPr>
        <w:tc>
          <w:tcPr>
            <w:tcW w:w="364" w:type="dxa"/>
            <w:vMerge/>
            <w:tcBorders>
              <w:left w:val="single" w:sz="4" w:space="0" w:color="auto"/>
            </w:tcBorders>
            <w:shd w:val="clear" w:color="auto" w:fill="FFFFFF"/>
            <w:textDirection w:val="btLr"/>
          </w:tcPr>
          <w:p w14:paraId="3A8C7F4E" w14:textId="77777777" w:rsidR="00DD4E44" w:rsidRPr="001B595E" w:rsidRDefault="00DD4E44" w:rsidP="00DD4E44">
            <w:pPr>
              <w:ind w:hanging="284"/>
              <w:rPr>
                <w:rFonts w:ascii="Times New Roman" w:eastAsia="Calibri" w:hAnsi="Times New Roman" w:cs="Times New Roman"/>
                <w:color w:val="000000" w:themeColor="text1"/>
                <w:sz w:val="24"/>
                <w:szCs w:val="24"/>
              </w:rPr>
            </w:pPr>
          </w:p>
        </w:tc>
        <w:tc>
          <w:tcPr>
            <w:tcW w:w="8703" w:type="dxa"/>
            <w:gridSpan w:val="3"/>
            <w:tcBorders>
              <w:top w:val="single" w:sz="4" w:space="0" w:color="auto"/>
              <w:left w:val="single" w:sz="4" w:space="0" w:color="auto"/>
              <w:right w:val="single" w:sz="4" w:space="0" w:color="auto"/>
            </w:tcBorders>
            <w:shd w:val="clear" w:color="auto" w:fill="FFFFFF"/>
          </w:tcPr>
          <w:p w14:paraId="3AFCAC80" w14:textId="77777777" w:rsidR="00DD4E44" w:rsidRPr="001B595E" w:rsidRDefault="00DD4E44" w:rsidP="00DD4E44">
            <w:pPr>
              <w:ind w:firstLine="37"/>
              <w:rPr>
                <w:rFonts w:ascii="Times New Roman" w:eastAsia="Calibri" w:hAnsi="Times New Roman" w:cs="Times New Roman"/>
                <w:color w:val="000000" w:themeColor="text1"/>
                <w:sz w:val="24"/>
                <w:szCs w:val="24"/>
                <w:lang w:val="ru-RU"/>
              </w:rPr>
            </w:pPr>
            <w:r w:rsidRPr="001B595E">
              <w:rPr>
                <w:rFonts w:ascii="Times New Roman" w:eastAsia="Calibri" w:hAnsi="Times New Roman" w:cs="Times New Roman"/>
                <w:color w:val="000000" w:themeColor="text1"/>
                <w:sz w:val="24"/>
                <w:szCs w:val="24"/>
              </w:rPr>
              <w:t>7.b. Tipul de evidenţe</w:t>
            </w:r>
          </w:p>
        </w:tc>
      </w:tr>
      <w:tr w:rsidR="001B595E" w:rsidRPr="001B595E" w14:paraId="2AC3391E" w14:textId="77777777" w:rsidTr="00535BAB">
        <w:trPr>
          <w:trHeight w:hRule="exact" w:val="707"/>
        </w:trPr>
        <w:tc>
          <w:tcPr>
            <w:tcW w:w="364" w:type="dxa"/>
            <w:vMerge/>
            <w:tcBorders>
              <w:left w:val="single" w:sz="4" w:space="0" w:color="auto"/>
            </w:tcBorders>
            <w:shd w:val="clear" w:color="auto" w:fill="FFFFFF"/>
            <w:textDirection w:val="btLr"/>
          </w:tcPr>
          <w:p w14:paraId="672C0530" w14:textId="77777777" w:rsidR="00DD4E44" w:rsidRPr="001B595E" w:rsidRDefault="00DD4E44" w:rsidP="00DD4E44">
            <w:pPr>
              <w:ind w:hanging="284"/>
              <w:rPr>
                <w:rFonts w:ascii="Times New Roman" w:eastAsia="Calibri" w:hAnsi="Times New Roman" w:cs="Times New Roman"/>
                <w:color w:val="000000" w:themeColor="text1"/>
                <w:sz w:val="24"/>
                <w:szCs w:val="24"/>
              </w:rPr>
            </w:pPr>
          </w:p>
        </w:tc>
        <w:tc>
          <w:tcPr>
            <w:tcW w:w="8703" w:type="dxa"/>
            <w:gridSpan w:val="3"/>
            <w:tcBorders>
              <w:top w:val="single" w:sz="4" w:space="0" w:color="auto"/>
              <w:left w:val="single" w:sz="4" w:space="0" w:color="auto"/>
              <w:right w:val="single" w:sz="4" w:space="0" w:color="auto"/>
            </w:tcBorders>
            <w:shd w:val="clear" w:color="auto" w:fill="FFFFFF"/>
          </w:tcPr>
          <w:p w14:paraId="1ECFF3A8" w14:textId="77777777" w:rsidR="00DD4E44" w:rsidRPr="001B595E" w:rsidRDefault="00DD4E44" w:rsidP="00DD4E44">
            <w:pPr>
              <w:ind w:firstLine="37"/>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7.c. Alte informaţii pertinente</w:t>
            </w:r>
          </w:p>
        </w:tc>
      </w:tr>
      <w:tr w:rsidR="001B595E" w:rsidRPr="001B595E" w14:paraId="520E30CA" w14:textId="77777777" w:rsidTr="00535BAB">
        <w:trPr>
          <w:trHeight w:hRule="exact" w:val="279"/>
        </w:trPr>
        <w:tc>
          <w:tcPr>
            <w:tcW w:w="364" w:type="dxa"/>
            <w:vMerge w:val="restart"/>
            <w:tcBorders>
              <w:top w:val="single" w:sz="4" w:space="0" w:color="auto"/>
            </w:tcBorders>
            <w:shd w:val="clear" w:color="auto" w:fill="FFFFFF"/>
          </w:tcPr>
          <w:p w14:paraId="1E72F982" w14:textId="77777777" w:rsidR="00DD4E44" w:rsidRPr="001B595E" w:rsidRDefault="00DD4E44" w:rsidP="00DD4E44">
            <w:pPr>
              <w:ind w:hanging="284"/>
              <w:rPr>
                <w:rFonts w:ascii="Times New Roman" w:eastAsia="Calibri" w:hAnsi="Times New Roman" w:cs="Times New Roman"/>
                <w:color w:val="000000" w:themeColor="text1"/>
                <w:sz w:val="24"/>
                <w:szCs w:val="24"/>
              </w:rPr>
            </w:pPr>
          </w:p>
        </w:tc>
        <w:tc>
          <w:tcPr>
            <w:tcW w:w="8703" w:type="dxa"/>
            <w:gridSpan w:val="3"/>
            <w:tcBorders>
              <w:top w:val="single" w:sz="4" w:space="0" w:color="auto"/>
              <w:left w:val="single" w:sz="4" w:space="0" w:color="auto"/>
              <w:right w:val="single" w:sz="4" w:space="0" w:color="auto"/>
            </w:tcBorders>
            <w:shd w:val="clear" w:color="auto" w:fill="FFFFFF"/>
            <w:vAlign w:val="center"/>
          </w:tcPr>
          <w:p w14:paraId="3BDAC040" w14:textId="77777777" w:rsidR="00DD4E44" w:rsidRPr="001B595E" w:rsidRDefault="00DD4E44" w:rsidP="00DD4E44">
            <w:pPr>
              <w:widowControl w:val="0"/>
              <w:spacing w:after="0" w:line="240" w:lineRule="auto"/>
              <w:ind w:hanging="284"/>
              <w:rPr>
                <w:rFonts w:ascii="Times New Roman" w:eastAsia="Arial" w:hAnsi="Times New Roman" w:cs="Times New Roman"/>
                <w:color w:val="000000" w:themeColor="text1"/>
                <w:sz w:val="24"/>
                <w:szCs w:val="24"/>
              </w:rPr>
            </w:pPr>
            <w:r w:rsidRPr="001B595E">
              <w:rPr>
                <w:rFonts w:ascii="Times New Roman" w:eastAsia="Arial" w:hAnsi="Times New Roman" w:cs="Times New Roman"/>
                <w:b/>
                <w:bCs/>
                <w:color w:val="000000" w:themeColor="text1"/>
                <w:sz w:val="24"/>
                <w:szCs w:val="24"/>
                <w:shd w:val="clear" w:color="auto" w:fill="FFFFFF"/>
                <w:lang w:val="en-US" w:bidi="en-US"/>
              </w:rPr>
              <w:t xml:space="preserve">8. </w:t>
            </w:r>
            <w:r w:rsidRPr="001B595E">
              <w:rPr>
                <w:rFonts w:ascii="Times New Roman" w:eastAsia="Arial" w:hAnsi="Times New Roman" w:cs="Times New Roman"/>
                <w:color w:val="000000" w:themeColor="text1"/>
                <w:sz w:val="24"/>
                <w:szCs w:val="24"/>
              </w:rPr>
              <w:t xml:space="preserve"> </w:t>
            </w:r>
            <w:r w:rsidRPr="001B595E">
              <w:rPr>
                <w:rFonts w:ascii="Times New Roman" w:eastAsia="Arial" w:hAnsi="Times New Roman" w:cs="Times New Roman"/>
                <w:b/>
                <w:bCs/>
                <w:color w:val="000000" w:themeColor="text1"/>
                <w:sz w:val="24"/>
                <w:szCs w:val="24"/>
                <w:shd w:val="clear" w:color="auto" w:fill="FFFFFF"/>
                <w:lang w:val="en-US" w:bidi="en-US"/>
              </w:rPr>
              <w:t>Tipul mărfurilor</w:t>
            </w:r>
          </w:p>
        </w:tc>
      </w:tr>
      <w:tr w:rsidR="001B595E" w:rsidRPr="001B595E" w14:paraId="0F874601" w14:textId="77777777" w:rsidTr="00535BAB">
        <w:trPr>
          <w:trHeight w:hRule="exact" w:val="919"/>
        </w:trPr>
        <w:tc>
          <w:tcPr>
            <w:tcW w:w="364" w:type="dxa"/>
            <w:vMerge/>
            <w:shd w:val="clear" w:color="auto" w:fill="FFFFFF"/>
          </w:tcPr>
          <w:p w14:paraId="0572918C" w14:textId="77777777" w:rsidR="00DD4E44" w:rsidRPr="001B595E" w:rsidRDefault="00DD4E44" w:rsidP="00DD4E44">
            <w:pPr>
              <w:ind w:hanging="284"/>
              <w:rPr>
                <w:rFonts w:ascii="Times New Roman" w:eastAsia="Calibri" w:hAnsi="Times New Roman" w:cs="Times New Roman"/>
                <w:color w:val="000000" w:themeColor="text1"/>
                <w:sz w:val="24"/>
                <w:szCs w:val="24"/>
              </w:rPr>
            </w:pPr>
          </w:p>
        </w:tc>
        <w:tc>
          <w:tcPr>
            <w:tcW w:w="2949" w:type="dxa"/>
            <w:tcBorders>
              <w:top w:val="single" w:sz="4" w:space="0" w:color="auto"/>
              <w:left w:val="single" w:sz="4" w:space="0" w:color="auto"/>
            </w:tcBorders>
            <w:shd w:val="clear" w:color="auto" w:fill="FFFFFF"/>
          </w:tcPr>
          <w:p w14:paraId="17466B5F" w14:textId="77777777" w:rsidR="00DD4E44" w:rsidRPr="001B595E" w:rsidRDefault="00DD4E44" w:rsidP="00DD4E44">
            <w:pPr>
              <w:widowControl w:val="0"/>
              <w:spacing w:after="0" w:line="240" w:lineRule="auto"/>
              <w:ind w:firstLine="178"/>
              <w:rPr>
                <w:rFonts w:ascii="Times New Roman" w:eastAsia="Arial" w:hAnsi="Times New Roman" w:cs="Times New Roman"/>
                <w:color w:val="000000" w:themeColor="text1"/>
                <w:sz w:val="24"/>
                <w:szCs w:val="24"/>
              </w:rPr>
            </w:pPr>
            <w:r w:rsidRPr="001B595E">
              <w:rPr>
                <w:rFonts w:ascii="Times New Roman" w:eastAsia="Arial" w:hAnsi="Times New Roman" w:cs="Times New Roman"/>
                <w:color w:val="000000" w:themeColor="text1"/>
                <w:sz w:val="24"/>
                <w:szCs w:val="24"/>
                <w:shd w:val="clear" w:color="auto" w:fill="FFFFFF"/>
                <w:lang w:val="en-US" w:bidi="en-US"/>
              </w:rPr>
              <w:t xml:space="preserve">8 a </w:t>
            </w:r>
            <w:r w:rsidRPr="001B595E">
              <w:rPr>
                <w:rFonts w:ascii="Times New Roman" w:eastAsia="Arial" w:hAnsi="Times New Roman" w:cs="Times New Roman"/>
                <w:color w:val="000000" w:themeColor="text1"/>
                <w:sz w:val="24"/>
                <w:szCs w:val="24"/>
              </w:rPr>
              <w:t xml:space="preserve"> </w:t>
            </w:r>
            <w:r w:rsidRPr="001B595E">
              <w:rPr>
                <w:rFonts w:ascii="Times New Roman" w:eastAsia="Arial" w:hAnsi="Times New Roman" w:cs="Times New Roman"/>
                <w:color w:val="000000" w:themeColor="text1"/>
                <w:sz w:val="24"/>
                <w:szCs w:val="24"/>
                <w:shd w:val="clear" w:color="auto" w:fill="FFFFFF"/>
                <w:lang w:val="en-US" w:bidi="en-US"/>
              </w:rPr>
              <w:t xml:space="preserve">Cod NC   </w:t>
            </w:r>
          </w:p>
        </w:tc>
        <w:tc>
          <w:tcPr>
            <w:tcW w:w="5754" w:type="dxa"/>
            <w:gridSpan w:val="2"/>
            <w:tcBorders>
              <w:top w:val="single" w:sz="4" w:space="0" w:color="auto"/>
              <w:left w:val="single" w:sz="4" w:space="0" w:color="auto"/>
              <w:right w:val="single" w:sz="4" w:space="0" w:color="auto"/>
            </w:tcBorders>
            <w:shd w:val="clear" w:color="auto" w:fill="FFFFFF"/>
          </w:tcPr>
          <w:p w14:paraId="0391E83E" w14:textId="77777777" w:rsidR="00DD4E44" w:rsidRPr="001B595E" w:rsidRDefault="00DD4E44" w:rsidP="00DD4E44">
            <w:pPr>
              <w:widowControl w:val="0"/>
              <w:spacing w:after="0" w:line="240" w:lineRule="auto"/>
              <w:ind w:hanging="284"/>
              <w:jc w:val="center"/>
              <w:rPr>
                <w:rFonts w:ascii="Times New Roman" w:eastAsia="Arial" w:hAnsi="Times New Roman" w:cs="Times New Roman"/>
                <w:color w:val="000000" w:themeColor="text1"/>
                <w:sz w:val="24"/>
                <w:szCs w:val="24"/>
              </w:rPr>
            </w:pPr>
            <w:r w:rsidRPr="001B595E">
              <w:rPr>
                <w:rFonts w:ascii="Times New Roman" w:eastAsia="Arial" w:hAnsi="Times New Roman" w:cs="Times New Roman"/>
                <w:color w:val="000000" w:themeColor="text1"/>
                <w:sz w:val="24"/>
                <w:szCs w:val="24"/>
                <w:shd w:val="clear" w:color="auto" w:fill="FFFFFF"/>
                <w:lang w:val="en-US" w:bidi="en-US"/>
              </w:rPr>
              <w:t xml:space="preserve">Descriere    </w:t>
            </w:r>
          </w:p>
        </w:tc>
      </w:tr>
      <w:tr w:rsidR="001B595E" w:rsidRPr="001B595E" w14:paraId="7AEE74B2" w14:textId="77777777" w:rsidTr="00535BAB">
        <w:trPr>
          <w:trHeight w:hRule="exact" w:val="275"/>
        </w:trPr>
        <w:tc>
          <w:tcPr>
            <w:tcW w:w="364" w:type="dxa"/>
            <w:vMerge/>
            <w:shd w:val="clear" w:color="auto" w:fill="FFFFFF"/>
          </w:tcPr>
          <w:p w14:paraId="53953FAC" w14:textId="77777777" w:rsidR="00DD4E44" w:rsidRPr="001B595E" w:rsidRDefault="00DD4E44" w:rsidP="00DD4E44">
            <w:pPr>
              <w:ind w:hanging="284"/>
              <w:rPr>
                <w:rFonts w:ascii="Times New Roman" w:eastAsia="Calibri" w:hAnsi="Times New Roman" w:cs="Times New Roman"/>
                <w:color w:val="000000" w:themeColor="text1"/>
                <w:sz w:val="24"/>
                <w:szCs w:val="24"/>
              </w:rPr>
            </w:pPr>
          </w:p>
        </w:tc>
        <w:tc>
          <w:tcPr>
            <w:tcW w:w="4135" w:type="dxa"/>
            <w:gridSpan w:val="2"/>
            <w:tcBorders>
              <w:top w:val="single" w:sz="4" w:space="0" w:color="auto"/>
              <w:left w:val="single" w:sz="4" w:space="0" w:color="auto"/>
            </w:tcBorders>
            <w:shd w:val="clear" w:color="auto" w:fill="FFFFFF"/>
            <w:vAlign w:val="center"/>
          </w:tcPr>
          <w:p w14:paraId="1FB882E0" w14:textId="77777777" w:rsidR="00DD4E44" w:rsidRPr="001B595E" w:rsidRDefault="00DD4E44" w:rsidP="00DD4E44">
            <w:pPr>
              <w:widowControl w:val="0"/>
              <w:spacing w:after="0" w:line="240" w:lineRule="auto"/>
              <w:ind w:firstLine="178"/>
              <w:rPr>
                <w:rFonts w:ascii="Times New Roman" w:eastAsia="Arial" w:hAnsi="Times New Roman" w:cs="Times New Roman"/>
                <w:color w:val="000000" w:themeColor="text1"/>
                <w:sz w:val="24"/>
                <w:szCs w:val="24"/>
              </w:rPr>
            </w:pPr>
            <w:r w:rsidRPr="001B595E">
              <w:rPr>
                <w:rFonts w:ascii="Times New Roman" w:eastAsia="Arial" w:hAnsi="Times New Roman" w:cs="Times New Roman"/>
                <w:color w:val="000000" w:themeColor="text1"/>
                <w:sz w:val="24"/>
                <w:szCs w:val="24"/>
                <w:shd w:val="clear" w:color="auto" w:fill="FFFFFF"/>
                <w:lang w:val="en-US" w:bidi="en-US"/>
              </w:rPr>
              <w:t xml:space="preserve">8 b </w:t>
            </w:r>
            <w:r w:rsidRPr="001B595E">
              <w:rPr>
                <w:rFonts w:ascii="Times New Roman" w:eastAsia="Arial" w:hAnsi="Times New Roman" w:cs="Times New Roman"/>
                <w:color w:val="000000" w:themeColor="text1"/>
                <w:sz w:val="24"/>
                <w:szCs w:val="24"/>
              </w:rPr>
              <w:t xml:space="preserve"> </w:t>
            </w:r>
            <w:r w:rsidRPr="001B595E">
              <w:rPr>
                <w:rFonts w:ascii="Times New Roman" w:eastAsia="Arial" w:hAnsi="Times New Roman" w:cs="Times New Roman"/>
                <w:color w:val="000000" w:themeColor="text1"/>
                <w:sz w:val="24"/>
                <w:szCs w:val="24"/>
                <w:shd w:val="clear" w:color="auto" w:fill="FFFFFF"/>
                <w:lang w:val="en-US" w:bidi="en-US"/>
              </w:rPr>
              <w:t xml:space="preserve">Cantitatea totală estimate </w:t>
            </w:r>
          </w:p>
        </w:tc>
        <w:tc>
          <w:tcPr>
            <w:tcW w:w="4568" w:type="dxa"/>
            <w:tcBorders>
              <w:top w:val="single" w:sz="4" w:space="0" w:color="auto"/>
              <w:left w:val="single" w:sz="4" w:space="0" w:color="auto"/>
              <w:right w:val="single" w:sz="4" w:space="0" w:color="auto"/>
            </w:tcBorders>
            <w:shd w:val="clear" w:color="auto" w:fill="FFFFFF"/>
            <w:vAlign w:val="center"/>
          </w:tcPr>
          <w:p w14:paraId="0481999B" w14:textId="77777777" w:rsidR="00DD4E44" w:rsidRPr="001B595E" w:rsidRDefault="00DD4E44" w:rsidP="00DD4E44">
            <w:pPr>
              <w:widowControl w:val="0"/>
              <w:spacing w:after="0" w:line="240" w:lineRule="auto"/>
              <w:ind w:hanging="284"/>
              <w:rPr>
                <w:rFonts w:ascii="Times New Roman" w:eastAsia="Arial" w:hAnsi="Times New Roman" w:cs="Times New Roman"/>
                <w:color w:val="000000" w:themeColor="text1"/>
                <w:sz w:val="24"/>
                <w:szCs w:val="24"/>
                <w:lang w:val="en-US"/>
              </w:rPr>
            </w:pPr>
            <w:r w:rsidRPr="001B595E">
              <w:rPr>
                <w:rFonts w:ascii="Times New Roman" w:eastAsia="Arial" w:hAnsi="Times New Roman" w:cs="Times New Roman"/>
                <w:color w:val="000000" w:themeColor="text1"/>
                <w:sz w:val="24"/>
                <w:szCs w:val="24"/>
                <w:shd w:val="clear" w:color="auto" w:fill="FFFFFF"/>
                <w:lang w:val="en-US" w:bidi="en-US"/>
              </w:rPr>
              <w:t xml:space="preserve">8 c </w:t>
            </w:r>
            <w:r w:rsidRPr="001B595E">
              <w:rPr>
                <w:rFonts w:ascii="Times New Roman" w:eastAsia="Arial" w:hAnsi="Times New Roman" w:cs="Times New Roman"/>
                <w:color w:val="000000" w:themeColor="text1"/>
                <w:sz w:val="24"/>
                <w:szCs w:val="24"/>
                <w:lang w:val="en-US"/>
              </w:rPr>
              <w:t xml:space="preserve"> </w:t>
            </w:r>
            <w:r w:rsidRPr="001B595E">
              <w:rPr>
                <w:rFonts w:ascii="Times New Roman" w:eastAsia="Arial" w:hAnsi="Times New Roman" w:cs="Times New Roman"/>
                <w:color w:val="000000" w:themeColor="text1"/>
                <w:sz w:val="24"/>
                <w:szCs w:val="24"/>
                <w:shd w:val="clear" w:color="auto" w:fill="FFFFFF"/>
                <w:lang w:val="en-US" w:bidi="en-US"/>
              </w:rPr>
              <w:t>Numărul estimat de tranzacții</w:t>
            </w:r>
          </w:p>
        </w:tc>
      </w:tr>
      <w:tr w:rsidR="001B595E" w:rsidRPr="001B595E" w14:paraId="07BA9E5C" w14:textId="77777777" w:rsidTr="00535BAB">
        <w:trPr>
          <w:trHeight w:hRule="exact" w:val="279"/>
        </w:trPr>
        <w:tc>
          <w:tcPr>
            <w:tcW w:w="364" w:type="dxa"/>
            <w:vMerge/>
            <w:shd w:val="clear" w:color="auto" w:fill="FFFFFF"/>
          </w:tcPr>
          <w:p w14:paraId="28FFC302" w14:textId="77777777" w:rsidR="00DD4E44" w:rsidRPr="001B595E" w:rsidRDefault="00DD4E44" w:rsidP="00DD4E44">
            <w:pPr>
              <w:ind w:hanging="284"/>
              <w:rPr>
                <w:rFonts w:ascii="Times New Roman" w:eastAsia="Calibri" w:hAnsi="Times New Roman" w:cs="Times New Roman"/>
                <w:color w:val="000000" w:themeColor="text1"/>
                <w:sz w:val="24"/>
                <w:szCs w:val="24"/>
              </w:rPr>
            </w:pPr>
          </w:p>
        </w:tc>
        <w:tc>
          <w:tcPr>
            <w:tcW w:w="4135" w:type="dxa"/>
            <w:gridSpan w:val="2"/>
            <w:tcBorders>
              <w:top w:val="single" w:sz="4" w:space="0" w:color="auto"/>
              <w:left w:val="single" w:sz="4" w:space="0" w:color="auto"/>
            </w:tcBorders>
            <w:shd w:val="clear" w:color="auto" w:fill="FFFFFF"/>
            <w:vAlign w:val="center"/>
          </w:tcPr>
          <w:p w14:paraId="76E8DE64" w14:textId="77777777" w:rsidR="00DD4E44" w:rsidRPr="001B595E" w:rsidRDefault="00DD4E44" w:rsidP="00DD4E44">
            <w:pPr>
              <w:widowControl w:val="0"/>
              <w:spacing w:after="0" w:line="240" w:lineRule="auto"/>
              <w:ind w:firstLine="178"/>
              <w:rPr>
                <w:rFonts w:ascii="Times New Roman" w:eastAsia="Arial" w:hAnsi="Times New Roman" w:cs="Times New Roman"/>
                <w:color w:val="000000" w:themeColor="text1"/>
                <w:sz w:val="24"/>
                <w:szCs w:val="24"/>
                <w:lang w:val="en-US"/>
              </w:rPr>
            </w:pPr>
            <w:r w:rsidRPr="001B595E">
              <w:rPr>
                <w:rFonts w:ascii="Times New Roman" w:eastAsia="Arial" w:hAnsi="Times New Roman" w:cs="Times New Roman"/>
                <w:color w:val="000000" w:themeColor="text1"/>
                <w:sz w:val="24"/>
                <w:szCs w:val="24"/>
                <w:shd w:val="clear" w:color="auto" w:fill="FFFFFF"/>
                <w:lang w:val="en-US" w:bidi="en-US"/>
              </w:rPr>
              <w:t xml:space="preserve">8d </w:t>
            </w:r>
            <w:r w:rsidRPr="001B595E">
              <w:rPr>
                <w:rFonts w:ascii="Times New Roman" w:eastAsia="Arial" w:hAnsi="Times New Roman" w:cs="Times New Roman"/>
                <w:color w:val="000000" w:themeColor="text1"/>
                <w:sz w:val="24"/>
                <w:szCs w:val="24"/>
                <w:lang w:val="en-US"/>
              </w:rPr>
              <w:t xml:space="preserve"> </w:t>
            </w:r>
            <w:r w:rsidRPr="001B595E">
              <w:rPr>
                <w:rFonts w:ascii="Times New Roman" w:eastAsia="Arial" w:hAnsi="Times New Roman" w:cs="Times New Roman"/>
                <w:color w:val="000000" w:themeColor="text1"/>
                <w:sz w:val="24"/>
                <w:szCs w:val="24"/>
                <w:shd w:val="clear" w:color="auto" w:fill="FFFFFF"/>
                <w:lang w:val="en-US" w:bidi="en-US"/>
              </w:rPr>
              <w:t>Valoarea totală în vamă estimată</w:t>
            </w:r>
          </w:p>
        </w:tc>
        <w:tc>
          <w:tcPr>
            <w:tcW w:w="4568" w:type="dxa"/>
            <w:tcBorders>
              <w:top w:val="single" w:sz="4" w:space="0" w:color="auto"/>
              <w:left w:val="single" w:sz="4" w:space="0" w:color="auto"/>
              <w:right w:val="single" w:sz="4" w:space="0" w:color="auto"/>
            </w:tcBorders>
            <w:shd w:val="clear" w:color="auto" w:fill="FFFFFF"/>
            <w:vAlign w:val="center"/>
          </w:tcPr>
          <w:p w14:paraId="5EA8AB25" w14:textId="77777777" w:rsidR="00DD4E44" w:rsidRPr="001B595E" w:rsidRDefault="00DD4E44" w:rsidP="00DD4E44">
            <w:pPr>
              <w:widowControl w:val="0"/>
              <w:spacing w:after="0" w:line="240" w:lineRule="auto"/>
              <w:ind w:hanging="284"/>
              <w:rPr>
                <w:rFonts w:ascii="Times New Roman" w:eastAsia="Arial" w:hAnsi="Times New Roman" w:cs="Times New Roman"/>
                <w:color w:val="000000" w:themeColor="text1"/>
                <w:sz w:val="24"/>
                <w:szCs w:val="24"/>
                <w:lang w:val="en-US"/>
              </w:rPr>
            </w:pPr>
            <w:r w:rsidRPr="001B595E">
              <w:rPr>
                <w:rFonts w:ascii="Times New Roman" w:eastAsia="Arial" w:hAnsi="Times New Roman" w:cs="Times New Roman"/>
                <w:color w:val="000000" w:themeColor="text1"/>
                <w:sz w:val="24"/>
                <w:szCs w:val="24"/>
                <w:shd w:val="clear" w:color="auto" w:fill="FFFFFF"/>
                <w:lang w:val="en-US" w:bidi="en-US"/>
              </w:rPr>
              <w:t xml:space="preserve">8 e </w:t>
            </w:r>
            <w:r w:rsidRPr="001B595E">
              <w:rPr>
                <w:rFonts w:ascii="Times New Roman" w:eastAsia="Arial" w:hAnsi="Times New Roman" w:cs="Times New Roman"/>
                <w:color w:val="000000" w:themeColor="text1"/>
                <w:sz w:val="24"/>
                <w:szCs w:val="24"/>
                <w:lang w:val="en-US"/>
              </w:rPr>
              <w:t xml:space="preserve"> </w:t>
            </w:r>
            <w:r w:rsidRPr="001B595E">
              <w:rPr>
                <w:rFonts w:ascii="Times New Roman" w:eastAsia="Arial" w:hAnsi="Times New Roman" w:cs="Times New Roman"/>
                <w:color w:val="000000" w:themeColor="text1"/>
                <w:sz w:val="24"/>
                <w:szCs w:val="24"/>
                <w:shd w:val="clear" w:color="auto" w:fill="FFFFFF"/>
                <w:lang w:val="en-US" w:bidi="en-US"/>
              </w:rPr>
              <w:t>Valoarea medie a taxei</w:t>
            </w:r>
          </w:p>
        </w:tc>
      </w:tr>
      <w:tr w:rsidR="001B595E" w:rsidRPr="001B595E" w14:paraId="1A203F1B" w14:textId="77777777" w:rsidTr="00535BAB">
        <w:trPr>
          <w:trHeight w:hRule="exact" w:val="548"/>
        </w:trPr>
        <w:tc>
          <w:tcPr>
            <w:tcW w:w="364" w:type="dxa"/>
            <w:vMerge/>
            <w:shd w:val="clear" w:color="auto" w:fill="FFFFFF"/>
          </w:tcPr>
          <w:p w14:paraId="1D59E2D3" w14:textId="77777777" w:rsidR="00DD4E44" w:rsidRPr="001B595E" w:rsidRDefault="00DD4E44" w:rsidP="00DD4E44">
            <w:pPr>
              <w:ind w:hanging="284"/>
              <w:rPr>
                <w:rFonts w:ascii="Times New Roman" w:eastAsia="Calibri" w:hAnsi="Times New Roman" w:cs="Times New Roman"/>
                <w:color w:val="000000" w:themeColor="text1"/>
                <w:sz w:val="24"/>
                <w:szCs w:val="24"/>
              </w:rPr>
            </w:pPr>
          </w:p>
        </w:tc>
        <w:tc>
          <w:tcPr>
            <w:tcW w:w="4135" w:type="dxa"/>
            <w:gridSpan w:val="2"/>
            <w:tcBorders>
              <w:top w:val="single" w:sz="4" w:space="0" w:color="auto"/>
              <w:left w:val="single" w:sz="4" w:space="0" w:color="auto"/>
            </w:tcBorders>
            <w:shd w:val="clear" w:color="auto" w:fill="FFFFFF"/>
            <w:vAlign w:val="center"/>
          </w:tcPr>
          <w:p w14:paraId="1C5F835C" w14:textId="77777777" w:rsidR="00DD4E44" w:rsidRPr="001B595E" w:rsidRDefault="00DD4E44" w:rsidP="00DD4E44">
            <w:pPr>
              <w:widowControl w:val="0"/>
              <w:spacing w:after="180" w:line="240" w:lineRule="auto"/>
              <w:ind w:firstLine="178"/>
              <w:rPr>
                <w:rFonts w:ascii="Times New Roman" w:eastAsia="Arial" w:hAnsi="Times New Roman" w:cs="Times New Roman"/>
                <w:color w:val="000000" w:themeColor="text1"/>
                <w:sz w:val="24"/>
                <w:szCs w:val="24"/>
                <w:lang w:val="en-US"/>
              </w:rPr>
            </w:pPr>
            <w:r w:rsidRPr="001B595E">
              <w:rPr>
                <w:rFonts w:ascii="Times New Roman" w:eastAsia="Arial" w:hAnsi="Times New Roman" w:cs="Times New Roman"/>
                <w:b/>
                <w:bCs/>
                <w:color w:val="000000" w:themeColor="text1"/>
                <w:sz w:val="24"/>
                <w:szCs w:val="24"/>
                <w:shd w:val="clear" w:color="auto" w:fill="FFFFFF"/>
                <w:lang w:val="en-US" w:bidi="en-US"/>
              </w:rPr>
              <w:t xml:space="preserve">9. </w:t>
            </w:r>
            <w:r w:rsidRPr="001B595E">
              <w:rPr>
                <w:rFonts w:ascii="Times New Roman" w:eastAsia="Arial" w:hAnsi="Times New Roman" w:cs="Times New Roman"/>
                <w:color w:val="000000" w:themeColor="text1"/>
                <w:sz w:val="24"/>
                <w:szCs w:val="24"/>
                <w:lang w:val="en-US"/>
              </w:rPr>
              <w:t xml:space="preserve"> </w:t>
            </w:r>
            <w:r w:rsidRPr="001B595E">
              <w:rPr>
                <w:rFonts w:ascii="Times New Roman" w:eastAsia="Arial" w:hAnsi="Times New Roman" w:cs="Times New Roman"/>
                <w:b/>
                <w:bCs/>
                <w:color w:val="000000" w:themeColor="text1"/>
                <w:sz w:val="24"/>
                <w:szCs w:val="24"/>
                <w:shd w:val="clear" w:color="auto" w:fill="FFFFFF"/>
                <w:lang w:val="en-US" w:bidi="en-US"/>
              </w:rPr>
              <w:t>Locații autorizate de mărfuri / Birouri vamale</w:t>
            </w:r>
          </w:p>
          <w:p w14:paraId="173F1792" w14:textId="77777777" w:rsidR="00DD4E44" w:rsidRPr="001B595E" w:rsidRDefault="00DD4E44" w:rsidP="00DD4E44">
            <w:pPr>
              <w:widowControl w:val="0"/>
              <w:spacing w:before="180" w:after="0" w:line="240" w:lineRule="auto"/>
              <w:ind w:firstLine="178"/>
              <w:rPr>
                <w:rFonts w:ascii="Times New Roman" w:eastAsia="Arial" w:hAnsi="Times New Roman" w:cs="Times New Roman"/>
                <w:color w:val="000000" w:themeColor="text1"/>
                <w:sz w:val="24"/>
                <w:szCs w:val="24"/>
              </w:rPr>
            </w:pPr>
            <w:r w:rsidRPr="001B595E">
              <w:rPr>
                <w:rFonts w:ascii="Times New Roman" w:eastAsia="Arial" w:hAnsi="Times New Roman" w:cs="Times New Roman"/>
                <w:color w:val="000000" w:themeColor="text1"/>
                <w:sz w:val="24"/>
                <w:szCs w:val="24"/>
                <w:shd w:val="clear" w:color="auto" w:fill="FFFFFF"/>
                <w:lang w:val="en-US" w:bidi="en-US"/>
              </w:rPr>
              <w:t xml:space="preserve">a. </w:t>
            </w:r>
            <w:r w:rsidRPr="001B595E">
              <w:rPr>
                <w:rFonts w:ascii="Times New Roman" w:eastAsia="Arial" w:hAnsi="Times New Roman" w:cs="Times New Roman"/>
                <w:color w:val="000000" w:themeColor="text1"/>
                <w:sz w:val="24"/>
                <w:szCs w:val="24"/>
              </w:rPr>
              <w:t xml:space="preserve"> </w:t>
            </w:r>
            <w:r w:rsidRPr="001B595E">
              <w:rPr>
                <w:rFonts w:ascii="Times New Roman" w:eastAsia="Arial" w:hAnsi="Times New Roman" w:cs="Times New Roman"/>
                <w:color w:val="000000" w:themeColor="text1"/>
                <w:sz w:val="24"/>
                <w:szCs w:val="24"/>
                <w:shd w:val="clear" w:color="auto" w:fill="FFFFFF"/>
                <w:lang w:val="en-US" w:bidi="en-US"/>
              </w:rPr>
              <w:t>Locație</w:t>
            </w:r>
          </w:p>
        </w:tc>
        <w:tc>
          <w:tcPr>
            <w:tcW w:w="4568" w:type="dxa"/>
            <w:tcBorders>
              <w:top w:val="single" w:sz="4" w:space="0" w:color="auto"/>
              <w:left w:val="single" w:sz="4" w:space="0" w:color="auto"/>
              <w:right w:val="single" w:sz="4" w:space="0" w:color="auto"/>
            </w:tcBorders>
            <w:shd w:val="clear" w:color="auto" w:fill="FFFFFF"/>
            <w:vAlign w:val="bottom"/>
          </w:tcPr>
          <w:p w14:paraId="6A7809E3" w14:textId="77777777" w:rsidR="00DD4E44" w:rsidRPr="001B595E" w:rsidRDefault="00DD4E44" w:rsidP="00DD4E44">
            <w:pPr>
              <w:widowControl w:val="0"/>
              <w:spacing w:after="0" w:line="240" w:lineRule="auto"/>
              <w:ind w:hanging="284"/>
              <w:rPr>
                <w:rFonts w:ascii="Times New Roman" w:eastAsia="Arial" w:hAnsi="Times New Roman" w:cs="Times New Roman"/>
                <w:color w:val="000000" w:themeColor="text1"/>
                <w:sz w:val="24"/>
                <w:szCs w:val="24"/>
              </w:rPr>
            </w:pPr>
            <w:r w:rsidRPr="001B595E">
              <w:rPr>
                <w:rFonts w:ascii="Times New Roman" w:eastAsia="Arial" w:hAnsi="Times New Roman" w:cs="Times New Roman"/>
                <w:color w:val="000000" w:themeColor="text1"/>
                <w:sz w:val="24"/>
                <w:szCs w:val="24"/>
                <w:shd w:val="clear" w:color="auto" w:fill="FFFFFF"/>
                <w:lang w:val="en-US" w:bidi="en-US"/>
              </w:rPr>
              <w:t xml:space="preserve">b. </w:t>
            </w:r>
            <w:r w:rsidRPr="001B595E">
              <w:rPr>
                <w:rFonts w:ascii="Times New Roman" w:eastAsia="Arial" w:hAnsi="Times New Roman" w:cs="Times New Roman"/>
                <w:color w:val="000000" w:themeColor="text1"/>
                <w:sz w:val="24"/>
                <w:szCs w:val="24"/>
              </w:rPr>
              <w:t xml:space="preserve"> </w:t>
            </w:r>
            <w:r w:rsidRPr="001B595E">
              <w:rPr>
                <w:rFonts w:ascii="Times New Roman" w:eastAsia="Arial" w:hAnsi="Times New Roman" w:cs="Times New Roman"/>
                <w:color w:val="000000" w:themeColor="text1"/>
                <w:sz w:val="24"/>
                <w:szCs w:val="24"/>
                <w:shd w:val="clear" w:color="auto" w:fill="FFFFFF"/>
                <w:lang w:val="en-US" w:bidi="en-US"/>
              </w:rPr>
              <w:t>biroul vamal local</w:t>
            </w:r>
          </w:p>
        </w:tc>
      </w:tr>
      <w:tr w:rsidR="001B595E" w:rsidRPr="001B595E" w14:paraId="5E9DA146" w14:textId="77777777" w:rsidTr="00535BAB">
        <w:trPr>
          <w:trHeight w:hRule="exact" w:val="275"/>
        </w:trPr>
        <w:tc>
          <w:tcPr>
            <w:tcW w:w="364" w:type="dxa"/>
            <w:vMerge/>
            <w:shd w:val="clear" w:color="auto" w:fill="FFFFFF"/>
          </w:tcPr>
          <w:p w14:paraId="6221A907" w14:textId="77777777" w:rsidR="00DD4E44" w:rsidRPr="001B595E" w:rsidRDefault="00DD4E44" w:rsidP="00DD4E44">
            <w:pPr>
              <w:ind w:hanging="284"/>
              <w:rPr>
                <w:rFonts w:ascii="Times New Roman" w:eastAsia="Calibri" w:hAnsi="Times New Roman" w:cs="Times New Roman"/>
                <w:color w:val="000000" w:themeColor="text1"/>
                <w:sz w:val="24"/>
                <w:szCs w:val="24"/>
              </w:rPr>
            </w:pPr>
          </w:p>
        </w:tc>
        <w:tc>
          <w:tcPr>
            <w:tcW w:w="4135" w:type="dxa"/>
            <w:gridSpan w:val="2"/>
            <w:tcBorders>
              <w:top w:val="single" w:sz="4" w:space="0" w:color="auto"/>
              <w:left w:val="single" w:sz="4" w:space="0" w:color="auto"/>
            </w:tcBorders>
            <w:shd w:val="clear" w:color="auto" w:fill="FFFFFF"/>
          </w:tcPr>
          <w:p w14:paraId="405E508D" w14:textId="77777777" w:rsidR="00DD4E44" w:rsidRPr="001B595E" w:rsidRDefault="00DD4E44" w:rsidP="00DD4E44">
            <w:pPr>
              <w:ind w:hanging="284"/>
              <w:rPr>
                <w:rFonts w:ascii="Times New Roman" w:eastAsia="Calibri" w:hAnsi="Times New Roman" w:cs="Times New Roman"/>
                <w:color w:val="000000" w:themeColor="text1"/>
                <w:sz w:val="24"/>
                <w:szCs w:val="24"/>
              </w:rPr>
            </w:pPr>
          </w:p>
        </w:tc>
        <w:tc>
          <w:tcPr>
            <w:tcW w:w="4568" w:type="dxa"/>
            <w:tcBorders>
              <w:top w:val="single" w:sz="4" w:space="0" w:color="auto"/>
              <w:left w:val="single" w:sz="4" w:space="0" w:color="auto"/>
              <w:right w:val="single" w:sz="4" w:space="0" w:color="auto"/>
            </w:tcBorders>
            <w:shd w:val="clear" w:color="auto" w:fill="FFFFFF"/>
          </w:tcPr>
          <w:p w14:paraId="7D451759" w14:textId="77777777" w:rsidR="00DD4E44" w:rsidRPr="001B595E" w:rsidRDefault="00DD4E44" w:rsidP="00DD4E44">
            <w:pPr>
              <w:ind w:hanging="284"/>
              <w:rPr>
                <w:rFonts w:ascii="Times New Roman" w:eastAsia="Calibri" w:hAnsi="Times New Roman" w:cs="Times New Roman"/>
                <w:color w:val="000000" w:themeColor="text1"/>
                <w:sz w:val="24"/>
                <w:szCs w:val="24"/>
              </w:rPr>
            </w:pPr>
          </w:p>
        </w:tc>
      </w:tr>
      <w:tr w:rsidR="001B595E" w:rsidRPr="001B595E" w14:paraId="07626FE2" w14:textId="77777777" w:rsidTr="00535BAB">
        <w:trPr>
          <w:trHeight w:hRule="exact" w:val="284"/>
        </w:trPr>
        <w:tc>
          <w:tcPr>
            <w:tcW w:w="364" w:type="dxa"/>
            <w:vMerge/>
            <w:shd w:val="clear" w:color="auto" w:fill="FFFFFF"/>
          </w:tcPr>
          <w:p w14:paraId="6040E2A7" w14:textId="77777777" w:rsidR="00DD4E44" w:rsidRPr="001B595E" w:rsidRDefault="00DD4E44" w:rsidP="00DD4E44">
            <w:pPr>
              <w:ind w:hanging="284"/>
              <w:rPr>
                <w:rFonts w:ascii="Times New Roman" w:eastAsia="Calibri" w:hAnsi="Times New Roman" w:cs="Times New Roman"/>
                <w:color w:val="000000" w:themeColor="text1"/>
                <w:sz w:val="24"/>
                <w:szCs w:val="24"/>
              </w:rPr>
            </w:pPr>
          </w:p>
        </w:tc>
        <w:tc>
          <w:tcPr>
            <w:tcW w:w="4135" w:type="dxa"/>
            <w:gridSpan w:val="2"/>
            <w:tcBorders>
              <w:top w:val="single" w:sz="4" w:space="0" w:color="auto"/>
              <w:left w:val="single" w:sz="4" w:space="0" w:color="auto"/>
            </w:tcBorders>
            <w:shd w:val="clear" w:color="auto" w:fill="FFFFFF"/>
          </w:tcPr>
          <w:p w14:paraId="344413E9" w14:textId="77777777" w:rsidR="00DD4E44" w:rsidRPr="001B595E" w:rsidRDefault="00DD4E44" w:rsidP="00DD4E44">
            <w:pPr>
              <w:ind w:hanging="284"/>
              <w:rPr>
                <w:rFonts w:ascii="Times New Roman" w:eastAsia="Calibri" w:hAnsi="Times New Roman" w:cs="Times New Roman"/>
                <w:color w:val="000000" w:themeColor="text1"/>
                <w:sz w:val="24"/>
                <w:szCs w:val="24"/>
              </w:rPr>
            </w:pPr>
          </w:p>
        </w:tc>
        <w:tc>
          <w:tcPr>
            <w:tcW w:w="4568" w:type="dxa"/>
            <w:tcBorders>
              <w:top w:val="single" w:sz="4" w:space="0" w:color="auto"/>
              <w:left w:val="single" w:sz="4" w:space="0" w:color="auto"/>
              <w:right w:val="single" w:sz="4" w:space="0" w:color="auto"/>
            </w:tcBorders>
            <w:shd w:val="clear" w:color="auto" w:fill="FFFFFF"/>
          </w:tcPr>
          <w:p w14:paraId="32BC930F" w14:textId="77777777" w:rsidR="00DD4E44" w:rsidRPr="001B595E" w:rsidRDefault="00DD4E44" w:rsidP="00DD4E44">
            <w:pPr>
              <w:ind w:hanging="284"/>
              <w:rPr>
                <w:rFonts w:ascii="Times New Roman" w:eastAsia="Calibri" w:hAnsi="Times New Roman" w:cs="Times New Roman"/>
                <w:color w:val="000000" w:themeColor="text1"/>
                <w:sz w:val="24"/>
                <w:szCs w:val="24"/>
              </w:rPr>
            </w:pPr>
          </w:p>
        </w:tc>
      </w:tr>
      <w:tr w:rsidR="001B595E" w:rsidRPr="001B595E" w14:paraId="3C04934D" w14:textId="77777777" w:rsidTr="00535BAB">
        <w:trPr>
          <w:trHeight w:hRule="exact" w:val="275"/>
        </w:trPr>
        <w:tc>
          <w:tcPr>
            <w:tcW w:w="364" w:type="dxa"/>
            <w:vMerge/>
            <w:shd w:val="clear" w:color="auto" w:fill="FFFFFF"/>
          </w:tcPr>
          <w:p w14:paraId="666AE4E0" w14:textId="77777777" w:rsidR="00DD4E44" w:rsidRPr="001B595E" w:rsidRDefault="00DD4E44" w:rsidP="00DD4E44">
            <w:pPr>
              <w:ind w:hanging="284"/>
              <w:rPr>
                <w:rFonts w:ascii="Times New Roman" w:eastAsia="Calibri" w:hAnsi="Times New Roman" w:cs="Times New Roman"/>
                <w:color w:val="000000" w:themeColor="text1"/>
                <w:sz w:val="24"/>
                <w:szCs w:val="24"/>
              </w:rPr>
            </w:pPr>
          </w:p>
        </w:tc>
        <w:tc>
          <w:tcPr>
            <w:tcW w:w="4135" w:type="dxa"/>
            <w:gridSpan w:val="2"/>
            <w:tcBorders>
              <w:top w:val="single" w:sz="4" w:space="0" w:color="auto"/>
              <w:left w:val="single" w:sz="4" w:space="0" w:color="auto"/>
            </w:tcBorders>
            <w:shd w:val="clear" w:color="auto" w:fill="FFFFFF"/>
          </w:tcPr>
          <w:p w14:paraId="2DDB52EC" w14:textId="77777777" w:rsidR="00DD4E44" w:rsidRPr="001B595E" w:rsidRDefault="00DD4E44" w:rsidP="00DD4E44">
            <w:pPr>
              <w:ind w:hanging="284"/>
              <w:rPr>
                <w:rFonts w:ascii="Times New Roman" w:eastAsia="Calibri" w:hAnsi="Times New Roman" w:cs="Times New Roman"/>
                <w:color w:val="000000" w:themeColor="text1"/>
                <w:sz w:val="24"/>
                <w:szCs w:val="24"/>
              </w:rPr>
            </w:pPr>
          </w:p>
        </w:tc>
        <w:tc>
          <w:tcPr>
            <w:tcW w:w="4568" w:type="dxa"/>
            <w:tcBorders>
              <w:top w:val="single" w:sz="4" w:space="0" w:color="auto"/>
              <w:left w:val="single" w:sz="4" w:space="0" w:color="auto"/>
              <w:right w:val="single" w:sz="4" w:space="0" w:color="auto"/>
            </w:tcBorders>
            <w:shd w:val="clear" w:color="auto" w:fill="FFFFFF"/>
          </w:tcPr>
          <w:p w14:paraId="5208F0A4" w14:textId="77777777" w:rsidR="00DD4E44" w:rsidRPr="001B595E" w:rsidRDefault="00DD4E44" w:rsidP="00DD4E44">
            <w:pPr>
              <w:ind w:hanging="284"/>
              <w:rPr>
                <w:rFonts w:ascii="Times New Roman" w:eastAsia="Calibri" w:hAnsi="Times New Roman" w:cs="Times New Roman"/>
                <w:color w:val="000000" w:themeColor="text1"/>
                <w:sz w:val="24"/>
                <w:szCs w:val="24"/>
              </w:rPr>
            </w:pPr>
          </w:p>
        </w:tc>
      </w:tr>
      <w:tr w:rsidR="001B595E" w:rsidRPr="001B595E" w14:paraId="677D4D3D" w14:textId="77777777" w:rsidTr="00535BAB">
        <w:trPr>
          <w:trHeight w:hRule="exact" w:val="275"/>
        </w:trPr>
        <w:tc>
          <w:tcPr>
            <w:tcW w:w="364" w:type="dxa"/>
            <w:vMerge/>
            <w:shd w:val="clear" w:color="auto" w:fill="FFFFFF"/>
          </w:tcPr>
          <w:p w14:paraId="1693D501" w14:textId="77777777" w:rsidR="00DD4E44" w:rsidRPr="001B595E" w:rsidRDefault="00DD4E44" w:rsidP="00DD4E44">
            <w:pPr>
              <w:ind w:hanging="284"/>
              <w:rPr>
                <w:rFonts w:ascii="Times New Roman" w:eastAsia="Calibri" w:hAnsi="Times New Roman" w:cs="Times New Roman"/>
                <w:color w:val="000000" w:themeColor="text1"/>
                <w:sz w:val="24"/>
                <w:szCs w:val="24"/>
              </w:rPr>
            </w:pPr>
          </w:p>
        </w:tc>
        <w:tc>
          <w:tcPr>
            <w:tcW w:w="4135" w:type="dxa"/>
            <w:gridSpan w:val="2"/>
            <w:tcBorders>
              <w:top w:val="single" w:sz="4" w:space="0" w:color="auto"/>
              <w:left w:val="single" w:sz="4" w:space="0" w:color="auto"/>
            </w:tcBorders>
            <w:shd w:val="clear" w:color="auto" w:fill="FFFFFF"/>
          </w:tcPr>
          <w:p w14:paraId="405F4DA5" w14:textId="77777777" w:rsidR="00DD4E44" w:rsidRPr="001B595E" w:rsidRDefault="00DD4E44" w:rsidP="00DD4E44">
            <w:pPr>
              <w:ind w:hanging="284"/>
              <w:rPr>
                <w:rFonts w:ascii="Times New Roman" w:eastAsia="Calibri" w:hAnsi="Times New Roman" w:cs="Times New Roman"/>
                <w:color w:val="000000" w:themeColor="text1"/>
                <w:sz w:val="24"/>
                <w:szCs w:val="24"/>
              </w:rPr>
            </w:pPr>
          </w:p>
        </w:tc>
        <w:tc>
          <w:tcPr>
            <w:tcW w:w="4568" w:type="dxa"/>
            <w:tcBorders>
              <w:top w:val="single" w:sz="4" w:space="0" w:color="auto"/>
              <w:left w:val="single" w:sz="4" w:space="0" w:color="auto"/>
              <w:right w:val="single" w:sz="4" w:space="0" w:color="auto"/>
            </w:tcBorders>
            <w:shd w:val="clear" w:color="auto" w:fill="FFFFFF"/>
          </w:tcPr>
          <w:p w14:paraId="23329B52" w14:textId="77777777" w:rsidR="00DD4E44" w:rsidRPr="001B595E" w:rsidRDefault="00DD4E44" w:rsidP="00DD4E44">
            <w:pPr>
              <w:ind w:hanging="284"/>
              <w:rPr>
                <w:rFonts w:ascii="Times New Roman" w:eastAsia="Calibri" w:hAnsi="Times New Roman" w:cs="Times New Roman"/>
                <w:color w:val="000000" w:themeColor="text1"/>
                <w:sz w:val="24"/>
                <w:szCs w:val="24"/>
              </w:rPr>
            </w:pPr>
          </w:p>
        </w:tc>
      </w:tr>
      <w:tr w:rsidR="001B595E" w:rsidRPr="001B595E" w14:paraId="67F9DE15" w14:textId="77777777" w:rsidTr="00535BAB">
        <w:trPr>
          <w:trHeight w:hRule="exact" w:val="279"/>
        </w:trPr>
        <w:tc>
          <w:tcPr>
            <w:tcW w:w="364" w:type="dxa"/>
            <w:vMerge/>
            <w:shd w:val="clear" w:color="auto" w:fill="FFFFFF"/>
          </w:tcPr>
          <w:p w14:paraId="4D08FCB1" w14:textId="77777777" w:rsidR="00DD4E44" w:rsidRPr="001B595E" w:rsidRDefault="00DD4E44" w:rsidP="00DD4E44">
            <w:pPr>
              <w:ind w:hanging="284"/>
              <w:rPr>
                <w:rFonts w:ascii="Times New Roman" w:eastAsia="Calibri" w:hAnsi="Times New Roman" w:cs="Times New Roman"/>
                <w:color w:val="000000" w:themeColor="text1"/>
                <w:sz w:val="24"/>
                <w:szCs w:val="24"/>
              </w:rPr>
            </w:pPr>
          </w:p>
        </w:tc>
        <w:tc>
          <w:tcPr>
            <w:tcW w:w="4135" w:type="dxa"/>
            <w:gridSpan w:val="2"/>
            <w:tcBorders>
              <w:top w:val="single" w:sz="4" w:space="0" w:color="auto"/>
              <w:left w:val="single" w:sz="4" w:space="0" w:color="auto"/>
            </w:tcBorders>
            <w:shd w:val="clear" w:color="auto" w:fill="FFFFFF"/>
          </w:tcPr>
          <w:p w14:paraId="6CD302D7" w14:textId="77777777" w:rsidR="00DD4E44" w:rsidRPr="001B595E" w:rsidRDefault="00DD4E44" w:rsidP="00DD4E44">
            <w:pPr>
              <w:ind w:hanging="284"/>
              <w:rPr>
                <w:rFonts w:ascii="Times New Roman" w:eastAsia="Calibri" w:hAnsi="Times New Roman" w:cs="Times New Roman"/>
                <w:color w:val="000000" w:themeColor="text1"/>
                <w:sz w:val="24"/>
                <w:szCs w:val="24"/>
              </w:rPr>
            </w:pPr>
          </w:p>
        </w:tc>
        <w:tc>
          <w:tcPr>
            <w:tcW w:w="4568" w:type="dxa"/>
            <w:tcBorders>
              <w:top w:val="single" w:sz="4" w:space="0" w:color="auto"/>
              <w:left w:val="single" w:sz="4" w:space="0" w:color="auto"/>
              <w:right w:val="single" w:sz="4" w:space="0" w:color="auto"/>
            </w:tcBorders>
            <w:shd w:val="clear" w:color="auto" w:fill="FFFFFF"/>
          </w:tcPr>
          <w:p w14:paraId="7620EB90" w14:textId="77777777" w:rsidR="00DD4E44" w:rsidRPr="001B595E" w:rsidRDefault="00DD4E44" w:rsidP="00DD4E44">
            <w:pPr>
              <w:ind w:hanging="284"/>
              <w:rPr>
                <w:rFonts w:ascii="Times New Roman" w:eastAsia="Calibri" w:hAnsi="Times New Roman" w:cs="Times New Roman"/>
                <w:color w:val="000000" w:themeColor="text1"/>
                <w:sz w:val="24"/>
                <w:szCs w:val="24"/>
              </w:rPr>
            </w:pPr>
          </w:p>
        </w:tc>
      </w:tr>
      <w:tr w:rsidR="001B595E" w:rsidRPr="001B595E" w14:paraId="491EED14" w14:textId="77777777" w:rsidTr="00535BAB">
        <w:trPr>
          <w:trHeight w:hRule="exact" w:val="491"/>
        </w:trPr>
        <w:tc>
          <w:tcPr>
            <w:tcW w:w="364" w:type="dxa"/>
            <w:vMerge/>
            <w:shd w:val="clear" w:color="auto" w:fill="FFFFFF"/>
          </w:tcPr>
          <w:p w14:paraId="77C9C5AF" w14:textId="77777777" w:rsidR="00DD4E44" w:rsidRPr="001B595E" w:rsidRDefault="00DD4E44" w:rsidP="00DD4E44">
            <w:pPr>
              <w:ind w:hanging="284"/>
              <w:rPr>
                <w:rFonts w:ascii="Times New Roman" w:eastAsia="Calibri" w:hAnsi="Times New Roman" w:cs="Times New Roman"/>
                <w:color w:val="000000" w:themeColor="text1"/>
                <w:sz w:val="24"/>
                <w:szCs w:val="24"/>
              </w:rPr>
            </w:pPr>
          </w:p>
        </w:tc>
        <w:tc>
          <w:tcPr>
            <w:tcW w:w="8703" w:type="dxa"/>
            <w:gridSpan w:val="3"/>
            <w:tcBorders>
              <w:top w:val="single" w:sz="4" w:space="0" w:color="auto"/>
              <w:left w:val="single" w:sz="4" w:space="0" w:color="auto"/>
              <w:right w:val="single" w:sz="4" w:space="0" w:color="auto"/>
            </w:tcBorders>
            <w:shd w:val="clear" w:color="auto" w:fill="FFFFFF"/>
          </w:tcPr>
          <w:p w14:paraId="12B1C6A9" w14:textId="77777777" w:rsidR="00DD4E44" w:rsidRPr="001B595E" w:rsidRDefault="00DD4E44" w:rsidP="00DD4E44">
            <w:pPr>
              <w:widowControl w:val="0"/>
              <w:spacing w:after="0" w:line="240" w:lineRule="auto"/>
              <w:ind w:left="460" w:hanging="284"/>
              <w:rPr>
                <w:rFonts w:ascii="Times New Roman" w:eastAsia="Arial" w:hAnsi="Times New Roman" w:cs="Times New Roman"/>
                <w:color w:val="000000" w:themeColor="text1"/>
                <w:sz w:val="24"/>
                <w:szCs w:val="24"/>
                <w:lang w:val="en-US"/>
              </w:rPr>
            </w:pPr>
            <w:r w:rsidRPr="001B595E">
              <w:rPr>
                <w:rFonts w:ascii="Times New Roman" w:eastAsia="Arial" w:hAnsi="Times New Roman" w:cs="Times New Roman"/>
                <w:b/>
                <w:bCs/>
                <w:color w:val="000000" w:themeColor="text1"/>
                <w:sz w:val="24"/>
                <w:szCs w:val="24"/>
                <w:shd w:val="clear" w:color="auto" w:fill="FFFFFF"/>
                <w:lang w:val="en-US" w:bidi="en-US"/>
              </w:rPr>
              <w:t xml:space="preserve">10. </w:t>
            </w:r>
            <w:r w:rsidRPr="001B595E">
              <w:rPr>
                <w:rFonts w:ascii="Times New Roman" w:eastAsia="Arial" w:hAnsi="Times New Roman" w:cs="Times New Roman"/>
                <w:color w:val="000000" w:themeColor="text1"/>
                <w:sz w:val="24"/>
                <w:szCs w:val="24"/>
                <w:lang w:val="en-US"/>
              </w:rPr>
              <w:t xml:space="preserve"> </w:t>
            </w:r>
            <w:r w:rsidRPr="001B595E">
              <w:rPr>
                <w:rFonts w:ascii="Times New Roman" w:eastAsia="Arial" w:hAnsi="Times New Roman" w:cs="Times New Roman"/>
                <w:b/>
                <w:bCs/>
                <w:color w:val="000000" w:themeColor="text1"/>
                <w:sz w:val="24"/>
                <w:szCs w:val="24"/>
                <w:shd w:val="clear" w:color="auto" w:fill="FFFFFF"/>
                <w:lang w:val="en-US" w:bidi="en-US"/>
              </w:rPr>
              <w:t>Birouri vamale de import (declarație simplificată)</w:t>
            </w:r>
          </w:p>
        </w:tc>
      </w:tr>
      <w:tr w:rsidR="001B595E" w:rsidRPr="001B595E" w14:paraId="63E2A6DE" w14:textId="77777777" w:rsidTr="00535BAB">
        <w:trPr>
          <w:trHeight w:hRule="exact" w:val="275"/>
        </w:trPr>
        <w:tc>
          <w:tcPr>
            <w:tcW w:w="364" w:type="dxa"/>
            <w:vMerge/>
            <w:shd w:val="clear" w:color="auto" w:fill="FFFFFF"/>
          </w:tcPr>
          <w:p w14:paraId="4279EE22" w14:textId="77777777" w:rsidR="00DD4E44" w:rsidRPr="001B595E" w:rsidRDefault="00DD4E44" w:rsidP="00DD4E44">
            <w:pPr>
              <w:ind w:hanging="284"/>
              <w:rPr>
                <w:rFonts w:ascii="Times New Roman" w:eastAsia="Calibri" w:hAnsi="Times New Roman" w:cs="Times New Roman"/>
                <w:color w:val="000000" w:themeColor="text1"/>
                <w:sz w:val="24"/>
                <w:szCs w:val="24"/>
              </w:rPr>
            </w:pPr>
          </w:p>
        </w:tc>
        <w:tc>
          <w:tcPr>
            <w:tcW w:w="8703" w:type="dxa"/>
            <w:gridSpan w:val="3"/>
            <w:tcBorders>
              <w:top w:val="single" w:sz="4" w:space="0" w:color="auto"/>
              <w:left w:val="single" w:sz="4" w:space="0" w:color="auto"/>
              <w:right w:val="single" w:sz="4" w:space="0" w:color="auto"/>
            </w:tcBorders>
            <w:shd w:val="clear" w:color="auto" w:fill="FFFFFF"/>
            <w:vAlign w:val="bottom"/>
          </w:tcPr>
          <w:p w14:paraId="5AB16E55" w14:textId="77777777" w:rsidR="00DD4E44" w:rsidRPr="001B595E" w:rsidRDefault="00DD4E44" w:rsidP="00DD4E44">
            <w:pPr>
              <w:widowControl w:val="0"/>
              <w:spacing w:after="0" w:line="240" w:lineRule="auto"/>
              <w:ind w:left="460" w:hanging="284"/>
              <w:rPr>
                <w:rFonts w:ascii="Times New Roman" w:eastAsia="Arial" w:hAnsi="Times New Roman" w:cs="Times New Roman"/>
                <w:color w:val="000000" w:themeColor="text1"/>
                <w:sz w:val="24"/>
                <w:szCs w:val="24"/>
                <w:lang w:val="en-US"/>
              </w:rPr>
            </w:pPr>
            <w:r w:rsidRPr="001B595E">
              <w:rPr>
                <w:rFonts w:ascii="Times New Roman" w:eastAsia="Arial" w:hAnsi="Times New Roman" w:cs="Times New Roman"/>
                <w:b/>
                <w:bCs/>
                <w:color w:val="000000" w:themeColor="text1"/>
                <w:sz w:val="24"/>
                <w:szCs w:val="24"/>
                <w:shd w:val="clear" w:color="auto" w:fill="FFFFFF"/>
                <w:lang w:val="en-US" w:bidi="en-US"/>
              </w:rPr>
              <w:t xml:space="preserve">11. </w:t>
            </w:r>
            <w:r w:rsidRPr="001B595E">
              <w:rPr>
                <w:rFonts w:ascii="Times New Roman" w:eastAsia="Arial" w:hAnsi="Times New Roman" w:cs="Times New Roman"/>
                <w:color w:val="000000" w:themeColor="text1"/>
                <w:sz w:val="24"/>
                <w:szCs w:val="24"/>
                <w:lang w:val="en-US"/>
              </w:rPr>
              <w:t xml:space="preserve"> </w:t>
            </w:r>
            <w:r w:rsidRPr="001B595E">
              <w:rPr>
                <w:rFonts w:ascii="Times New Roman" w:eastAsia="Arial" w:hAnsi="Times New Roman" w:cs="Times New Roman"/>
                <w:b/>
                <w:bCs/>
                <w:color w:val="000000" w:themeColor="text1"/>
                <w:sz w:val="24"/>
                <w:szCs w:val="24"/>
                <w:shd w:val="clear" w:color="auto" w:fill="FFFFFF"/>
                <w:lang w:val="en-US" w:bidi="en-US"/>
              </w:rPr>
              <w:t>Biroul de supraveghere (dacă este cazul)</w:t>
            </w:r>
          </w:p>
        </w:tc>
      </w:tr>
      <w:tr w:rsidR="001B595E" w:rsidRPr="001B595E" w14:paraId="577EA31A" w14:textId="77777777" w:rsidTr="00535BAB">
        <w:trPr>
          <w:trHeight w:val="1371"/>
        </w:trPr>
        <w:tc>
          <w:tcPr>
            <w:tcW w:w="364" w:type="dxa"/>
            <w:vMerge/>
            <w:shd w:val="clear" w:color="auto" w:fill="FFFFFF"/>
          </w:tcPr>
          <w:p w14:paraId="09287362" w14:textId="77777777" w:rsidR="00DD4E44" w:rsidRPr="001B595E" w:rsidRDefault="00DD4E44" w:rsidP="00DD4E44">
            <w:pPr>
              <w:ind w:hanging="284"/>
              <w:rPr>
                <w:rFonts w:ascii="Times New Roman" w:eastAsia="Calibri" w:hAnsi="Times New Roman" w:cs="Times New Roman"/>
                <w:color w:val="000000" w:themeColor="text1"/>
                <w:sz w:val="24"/>
                <w:szCs w:val="24"/>
              </w:rPr>
            </w:pPr>
          </w:p>
        </w:tc>
        <w:tc>
          <w:tcPr>
            <w:tcW w:w="8703" w:type="dxa"/>
            <w:gridSpan w:val="3"/>
            <w:tcBorders>
              <w:top w:val="single" w:sz="4" w:space="0" w:color="auto"/>
              <w:left w:val="single" w:sz="4" w:space="0" w:color="auto"/>
              <w:right w:val="single" w:sz="4" w:space="0" w:color="auto"/>
            </w:tcBorders>
            <w:shd w:val="clear" w:color="auto" w:fill="FFFFFF"/>
            <w:vAlign w:val="center"/>
          </w:tcPr>
          <w:p w14:paraId="6FDF3D2E" w14:textId="77777777" w:rsidR="00DD4E44" w:rsidRPr="001B595E" w:rsidRDefault="00DD4E44" w:rsidP="00DD4E44">
            <w:pPr>
              <w:widowControl w:val="0"/>
              <w:spacing w:after="0" w:line="240" w:lineRule="auto"/>
              <w:ind w:left="460" w:hanging="284"/>
              <w:rPr>
                <w:rFonts w:ascii="Times New Roman" w:eastAsia="Arial" w:hAnsi="Times New Roman" w:cs="Times New Roman"/>
                <w:color w:val="000000" w:themeColor="text1"/>
                <w:sz w:val="24"/>
                <w:szCs w:val="24"/>
                <w:lang w:val="en-US"/>
              </w:rPr>
            </w:pPr>
            <w:r w:rsidRPr="001B595E">
              <w:rPr>
                <w:rFonts w:ascii="Times New Roman" w:eastAsia="Arial" w:hAnsi="Times New Roman" w:cs="Times New Roman"/>
                <w:b/>
                <w:bCs/>
                <w:color w:val="000000" w:themeColor="text1"/>
                <w:sz w:val="24"/>
                <w:szCs w:val="24"/>
                <w:shd w:val="clear" w:color="auto" w:fill="FFFFFF"/>
                <w:lang w:val="en-US" w:bidi="en-US"/>
              </w:rPr>
              <w:t xml:space="preserve">12. </w:t>
            </w:r>
            <w:r w:rsidRPr="001B595E">
              <w:rPr>
                <w:rFonts w:ascii="Times New Roman" w:eastAsia="Arial" w:hAnsi="Times New Roman" w:cs="Times New Roman"/>
                <w:color w:val="000000" w:themeColor="text1"/>
                <w:sz w:val="24"/>
                <w:szCs w:val="24"/>
                <w:lang w:val="en-US"/>
              </w:rPr>
              <w:t xml:space="preserve"> </w:t>
            </w:r>
            <w:r w:rsidRPr="001B595E">
              <w:rPr>
                <w:rFonts w:ascii="Times New Roman" w:eastAsia="Arial" w:hAnsi="Times New Roman" w:cs="Times New Roman"/>
                <w:b/>
                <w:bCs/>
                <w:color w:val="000000" w:themeColor="text1"/>
                <w:sz w:val="24"/>
                <w:szCs w:val="24"/>
                <w:shd w:val="clear" w:color="auto" w:fill="FFFFFF"/>
                <w:lang w:val="en-US" w:bidi="en-US"/>
              </w:rPr>
              <w:t>Tipul declarației simplificate</w:t>
            </w:r>
          </w:p>
          <w:p w14:paraId="623B11F5" w14:textId="77777777" w:rsidR="00DD4E44" w:rsidRPr="001B595E" w:rsidRDefault="00DD4E44" w:rsidP="00DD4E44">
            <w:pPr>
              <w:widowControl w:val="0"/>
              <w:tabs>
                <w:tab w:val="left" w:pos="350"/>
              </w:tabs>
              <w:spacing w:after="0" w:line="240" w:lineRule="auto"/>
              <w:ind w:hanging="284"/>
              <w:jc w:val="both"/>
              <w:rPr>
                <w:rFonts w:ascii="Times New Roman" w:eastAsia="Arial" w:hAnsi="Times New Roman" w:cs="Times New Roman"/>
                <w:color w:val="000000" w:themeColor="text1"/>
                <w:sz w:val="24"/>
                <w:szCs w:val="24"/>
                <w:shd w:val="clear" w:color="auto" w:fill="FFFFFF"/>
                <w:lang w:val="en-US" w:bidi="en-US"/>
              </w:rPr>
            </w:pPr>
            <w:r w:rsidRPr="001B595E">
              <w:rPr>
                <w:rFonts w:ascii="Times New Roman" w:eastAsia="Arial" w:hAnsi="Times New Roman" w:cs="Times New Roman"/>
                <w:color w:val="000000" w:themeColor="text1"/>
                <w:sz w:val="24"/>
                <w:szCs w:val="24"/>
                <w:shd w:val="clear" w:color="auto" w:fill="FFFFFF"/>
                <w:lang w:val="en-US" w:bidi="en-US"/>
              </w:rPr>
              <w:t xml:space="preserve">     □ Document administrativ unic (SAD)</w:t>
            </w:r>
          </w:p>
          <w:p w14:paraId="0F2CD4C6" w14:textId="77777777" w:rsidR="00DD4E44" w:rsidRPr="001B595E" w:rsidRDefault="00DD4E44" w:rsidP="00DD4E44">
            <w:pPr>
              <w:widowControl w:val="0"/>
              <w:tabs>
                <w:tab w:val="left" w:pos="350"/>
              </w:tabs>
              <w:spacing w:after="0" w:line="240" w:lineRule="auto"/>
              <w:ind w:hanging="284"/>
              <w:jc w:val="both"/>
              <w:rPr>
                <w:rFonts w:ascii="Times New Roman" w:eastAsia="Arial" w:hAnsi="Times New Roman" w:cs="Times New Roman"/>
                <w:color w:val="000000" w:themeColor="text1"/>
                <w:sz w:val="24"/>
                <w:szCs w:val="24"/>
                <w:shd w:val="clear" w:color="auto" w:fill="FFFFFF"/>
                <w:lang w:val="en-US" w:bidi="en-US"/>
              </w:rPr>
            </w:pPr>
            <w:r w:rsidRPr="001B595E">
              <w:rPr>
                <w:rFonts w:ascii="Times New Roman" w:eastAsia="Arial" w:hAnsi="Times New Roman" w:cs="Times New Roman"/>
                <w:color w:val="000000" w:themeColor="text1"/>
                <w:sz w:val="24"/>
                <w:szCs w:val="24"/>
                <w:shd w:val="clear" w:color="auto" w:fill="FFFFFF"/>
                <w:lang w:val="en-US" w:bidi="en-US"/>
              </w:rPr>
              <w:t xml:space="preserve">     □   Declarație electronica</w:t>
            </w:r>
          </w:p>
          <w:p w14:paraId="45EB7191" w14:textId="77777777" w:rsidR="00DD4E44" w:rsidRPr="001B595E" w:rsidRDefault="00DD4E44" w:rsidP="00DD4E44">
            <w:pPr>
              <w:widowControl w:val="0"/>
              <w:tabs>
                <w:tab w:val="left" w:pos="350"/>
              </w:tabs>
              <w:spacing w:after="0" w:line="240" w:lineRule="auto"/>
              <w:ind w:hanging="284"/>
              <w:jc w:val="both"/>
              <w:rPr>
                <w:rFonts w:ascii="Times New Roman" w:eastAsia="Arial" w:hAnsi="Times New Roman" w:cs="Times New Roman"/>
                <w:color w:val="000000" w:themeColor="text1"/>
                <w:sz w:val="24"/>
                <w:szCs w:val="24"/>
                <w:lang w:val="en-US"/>
              </w:rPr>
            </w:pPr>
            <w:r w:rsidRPr="001B595E">
              <w:rPr>
                <w:rFonts w:ascii="Times New Roman" w:eastAsia="Arial" w:hAnsi="Times New Roman" w:cs="Times New Roman"/>
                <w:color w:val="000000" w:themeColor="text1"/>
                <w:sz w:val="24"/>
                <w:szCs w:val="24"/>
                <w:shd w:val="clear" w:color="auto" w:fill="FFFFFF"/>
                <w:lang w:val="en-US" w:bidi="en-US"/>
              </w:rPr>
              <w:t xml:space="preserve">    </w:t>
            </w:r>
            <w:r w:rsidRPr="001B595E">
              <w:rPr>
                <w:rFonts w:ascii="Times New Roman" w:eastAsia="Arial" w:hAnsi="Times New Roman" w:cs="Times New Roman"/>
                <w:color w:val="000000" w:themeColor="text1"/>
                <w:sz w:val="24"/>
                <w:szCs w:val="24"/>
                <w:lang w:val="en-US"/>
              </w:rPr>
              <w:t xml:space="preserve"> </w:t>
            </w:r>
            <w:r w:rsidRPr="001B595E">
              <w:rPr>
                <w:rFonts w:ascii="Times New Roman" w:eastAsia="Arial" w:hAnsi="Times New Roman" w:cs="Times New Roman"/>
                <w:color w:val="000000" w:themeColor="text1"/>
                <w:sz w:val="24"/>
                <w:szCs w:val="24"/>
                <w:shd w:val="clear" w:color="auto" w:fill="FFFFFF"/>
                <w:lang w:val="en-US" w:bidi="en-US"/>
              </w:rPr>
              <w:t>□ document comercial sau alt document administrativ</w:t>
            </w:r>
          </w:p>
          <w:p w14:paraId="7470A602" w14:textId="77777777" w:rsidR="00DD4E44" w:rsidRPr="001B595E" w:rsidRDefault="00DD4E44" w:rsidP="00DD4E44">
            <w:pPr>
              <w:widowControl w:val="0"/>
              <w:shd w:val="clear" w:color="auto" w:fill="FFFFFF"/>
              <w:spacing w:after="0" w:line="240" w:lineRule="auto"/>
              <w:ind w:left="820" w:hanging="284"/>
              <w:rPr>
                <w:rFonts w:ascii="Times New Roman" w:eastAsia="Arial" w:hAnsi="Times New Roman" w:cs="Times New Roman"/>
                <w:color w:val="000000" w:themeColor="text1"/>
                <w:sz w:val="24"/>
                <w:szCs w:val="24"/>
                <w:shd w:val="clear" w:color="auto" w:fill="FFFFFF"/>
                <w:lang w:val="en-US" w:bidi="en-US"/>
              </w:rPr>
            </w:pPr>
          </w:p>
          <w:p w14:paraId="209D8EDE" w14:textId="77777777" w:rsidR="00DD4E44" w:rsidRPr="001B595E" w:rsidRDefault="00DD4E44" w:rsidP="00DD4E44">
            <w:pPr>
              <w:widowControl w:val="0"/>
              <w:shd w:val="clear" w:color="auto" w:fill="FFFFFF"/>
              <w:spacing w:after="0" w:line="240" w:lineRule="auto"/>
              <w:ind w:left="820" w:hanging="284"/>
              <w:rPr>
                <w:rFonts w:ascii="Times New Roman" w:eastAsia="Arial" w:hAnsi="Times New Roman" w:cs="Times New Roman"/>
                <w:color w:val="000000" w:themeColor="text1"/>
                <w:sz w:val="24"/>
                <w:szCs w:val="24"/>
              </w:rPr>
            </w:pPr>
            <w:r w:rsidRPr="001B595E">
              <w:rPr>
                <w:rFonts w:ascii="Times New Roman" w:eastAsia="Arial" w:hAnsi="Times New Roman" w:cs="Times New Roman"/>
                <w:color w:val="000000" w:themeColor="text1"/>
                <w:sz w:val="24"/>
                <w:szCs w:val="24"/>
                <w:shd w:val="clear" w:color="auto" w:fill="FFFFFF"/>
                <w:lang w:val="en-US" w:bidi="en-US"/>
              </w:rPr>
              <w:t>a fi specificat:_____________________________________________</w:t>
            </w:r>
          </w:p>
        </w:tc>
      </w:tr>
      <w:tr w:rsidR="001B595E" w:rsidRPr="001B595E" w14:paraId="2A86BB00" w14:textId="77777777" w:rsidTr="00535BAB">
        <w:trPr>
          <w:trHeight w:hRule="exact" w:val="707"/>
        </w:trPr>
        <w:tc>
          <w:tcPr>
            <w:tcW w:w="364" w:type="dxa"/>
            <w:vMerge/>
            <w:shd w:val="clear" w:color="auto" w:fill="FFFFFF"/>
          </w:tcPr>
          <w:p w14:paraId="30440F16" w14:textId="77777777" w:rsidR="00DD4E44" w:rsidRPr="001B595E" w:rsidRDefault="00DD4E44" w:rsidP="00DD4E44">
            <w:pPr>
              <w:ind w:hanging="284"/>
              <w:rPr>
                <w:rFonts w:ascii="Times New Roman" w:eastAsia="Calibri" w:hAnsi="Times New Roman" w:cs="Times New Roman"/>
                <w:color w:val="000000" w:themeColor="text1"/>
                <w:sz w:val="24"/>
                <w:szCs w:val="24"/>
              </w:rPr>
            </w:pPr>
          </w:p>
        </w:tc>
        <w:tc>
          <w:tcPr>
            <w:tcW w:w="8703" w:type="dxa"/>
            <w:gridSpan w:val="3"/>
            <w:tcBorders>
              <w:top w:val="single" w:sz="4" w:space="0" w:color="auto"/>
              <w:left w:val="single" w:sz="4" w:space="0" w:color="auto"/>
              <w:right w:val="single" w:sz="4" w:space="0" w:color="auto"/>
            </w:tcBorders>
            <w:shd w:val="clear" w:color="auto" w:fill="FFFFFF"/>
          </w:tcPr>
          <w:p w14:paraId="3E039563" w14:textId="77777777" w:rsidR="00DD4E44" w:rsidRPr="001B595E" w:rsidRDefault="00DD4E44" w:rsidP="00DD4E44">
            <w:pPr>
              <w:widowControl w:val="0"/>
              <w:spacing w:after="0" w:line="240" w:lineRule="auto"/>
              <w:ind w:left="460" w:hanging="284"/>
              <w:rPr>
                <w:rFonts w:ascii="Times New Roman" w:eastAsia="Arial" w:hAnsi="Times New Roman" w:cs="Times New Roman"/>
                <w:color w:val="000000" w:themeColor="text1"/>
                <w:sz w:val="24"/>
                <w:szCs w:val="24"/>
              </w:rPr>
            </w:pPr>
            <w:r w:rsidRPr="001B595E">
              <w:rPr>
                <w:rFonts w:ascii="Times New Roman" w:eastAsia="Arial" w:hAnsi="Times New Roman" w:cs="Times New Roman"/>
                <w:b/>
                <w:bCs/>
                <w:color w:val="000000" w:themeColor="text1"/>
                <w:sz w:val="24"/>
                <w:szCs w:val="24"/>
                <w:shd w:val="clear" w:color="auto" w:fill="FFFFFF"/>
                <w:lang w:val="en-US" w:bidi="en-US"/>
              </w:rPr>
              <w:t xml:space="preserve">13. </w:t>
            </w:r>
            <w:r w:rsidRPr="001B595E">
              <w:rPr>
                <w:rFonts w:ascii="Times New Roman" w:eastAsia="Arial" w:hAnsi="Times New Roman" w:cs="Times New Roman"/>
                <w:color w:val="000000" w:themeColor="text1"/>
                <w:sz w:val="24"/>
                <w:szCs w:val="24"/>
              </w:rPr>
              <w:t xml:space="preserve"> </w:t>
            </w:r>
            <w:r w:rsidRPr="001B595E">
              <w:rPr>
                <w:rFonts w:ascii="Times New Roman" w:eastAsia="Arial" w:hAnsi="Times New Roman" w:cs="Times New Roman"/>
                <w:b/>
                <w:bCs/>
                <w:color w:val="000000" w:themeColor="text1"/>
                <w:sz w:val="24"/>
                <w:szCs w:val="24"/>
                <w:shd w:val="clear" w:color="auto" w:fill="FFFFFF"/>
                <w:lang w:val="en-US" w:bidi="en-US"/>
              </w:rPr>
              <w:t>Informatii/conditii suplimentare</w:t>
            </w:r>
          </w:p>
        </w:tc>
      </w:tr>
      <w:tr w:rsidR="001B595E" w:rsidRPr="001B595E" w14:paraId="5E52D880" w14:textId="77777777" w:rsidTr="00535BAB">
        <w:trPr>
          <w:trHeight w:hRule="exact" w:val="1636"/>
        </w:trPr>
        <w:tc>
          <w:tcPr>
            <w:tcW w:w="364" w:type="dxa"/>
            <w:vMerge/>
            <w:shd w:val="clear" w:color="auto" w:fill="FFFFFF"/>
          </w:tcPr>
          <w:p w14:paraId="0DC0C625" w14:textId="77777777" w:rsidR="00DD4E44" w:rsidRPr="001B595E" w:rsidRDefault="00DD4E44" w:rsidP="00DD4E44">
            <w:pPr>
              <w:ind w:hanging="284"/>
              <w:rPr>
                <w:rFonts w:ascii="Times New Roman" w:eastAsia="Calibri" w:hAnsi="Times New Roman" w:cs="Times New Roman"/>
                <w:color w:val="000000" w:themeColor="text1"/>
                <w:sz w:val="24"/>
                <w:szCs w:val="24"/>
              </w:rPr>
            </w:pPr>
          </w:p>
        </w:tc>
        <w:tc>
          <w:tcPr>
            <w:tcW w:w="8703" w:type="dxa"/>
            <w:gridSpan w:val="3"/>
            <w:tcBorders>
              <w:top w:val="single" w:sz="4" w:space="0" w:color="auto"/>
              <w:left w:val="single" w:sz="4" w:space="0" w:color="auto"/>
              <w:bottom w:val="single" w:sz="4" w:space="0" w:color="auto"/>
              <w:right w:val="single" w:sz="4" w:space="0" w:color="auto"/>
            </w:tcBorders>
            <w:shd w:val="clear" w:color="auto" w:fill="FFFFFF"/>
          </w:tcPr>
          <w:p w14:paraId="377E366F" w14:textId="77777777" w:rsidR="00DD4E44" w:rsidRPr="001B595E" w:rsidRDefault="00DD4E44" w:rsidP="00DD4E44">
            <w:pPr>
              <w:widowControl w:val="0"/>
              <w:spacing w:before="300" w:after="0" w:line="240" w:lineRule="auto"/>
              <w:ind w:left="460" w:hanging="284"/>
              <w:rPr>
                <w:rFonts w:ascii="Times New Roman" w:eastAsia="Arial" w:hAnsi="Times New Roman" w:cs="Times New Roman"/>
                <w:color w:val="000000" w:themeColor="text1"/>
                <w:sz w:val="24"/>
                <w:szCs w:val="24"/>
                <w:shd w:val="clear" w:color="auto" w:fill="FFFFFF"/>
                <w:lang w:val="en-US" w:bidi="en-US"/>
              </w:rPr>
            </w:pPr>
            <w:r w:rsidRPr="001B595E">
              <w:rPr>
                <w:rFonts w:ascii="Times New Roman" w:eastAsia="Arial" w:hAnsi="Times New Roman" w:cs="Times New Roman"/>
                <w:color w:val="000000" w:themeColor="text1"/>
                <w:sz w:val="24"/>
                <w:szCs w:val="24"/>
                <w:shd w:val="clear" w:color="auto" w:fill="FFFFFF"/>
                <w:lang w:val="en-US" w:bidi="en-US"/>
              </w:rPr>
              <w:t>15.</w:t>
            </w:r>
            <w:r w:rsidRPr="001B595E">
              <w:rPr>
                <w:rFonts w:ascii="Times New Roman" w:eastAsia="Arial" w:hAnsi="Times New Roman" w:cs="Times New Roman"/>
                <w:color w:val="000000" w:themeColor="text1"/>
                <w:sz w:val="24"/>
                <w:szCs w:val="24"/>
                <w:lang w:val="en-US"/>
              </w:rPr>
              <w:t xml:space="preserve"> </w:t>
            </w:r>
            <w:r w:rsidRPr="001B595E">
              <w:rPr>
                <w:rFonts w:ascii="Times New Roman" w:eastAsia="Arial" w:hAnsi="Times New Roman" w:cs="Times New Roman"/>
                <w:color w:val="000000" w:themeColor="text1"/>
                <w:sz w:val="24"/>
                <w:szCs w:val="24"/>
                <w:shd w:val="clear" w:color="auto" w:fill="FFFFFF"/>
                <w:lang w:val="en-US" w:bidi="en-US"/>
              </w:rPr>
              <w:t>Sunt de acord cu schimbul de informații cu autoritatea vamală în conformitate cu art.9 Cod Vamal.</w:t>
            </w:r>
          </w:p>
          <w:p w14:paraId="7FFB149D" w14:textId="77777777" w:rsidR="00DD4E44" w:rsidRPr="001B595E" w:rsidRDefault="00DD4E44" w:rsidP="00DD4E44">
            <w:pPr>
              <w:widowControl w:val="0"/>
              <w:spacing w:before="300" w:after="0" w:line="240" w:lineRule="auto"/>
              <w:ind w:left="460" w:hanging="284"/>
              <w:rPr>
                <w:rFonts w:ascii="Times New Roman" w:eastAsia="Arial" w:hAnsi="Times New Roman" w:cs="Times New Roman"/>
                <w:color w:val="000000" w:themeColor="text1"/>
                <w:sz w:val="24"/>
                <w:szCs w:val="24"/>
                <w:lang w:val="en-US"/>
              </w:rPr>
            </w:pPr>
            <w:r w:rsidRPr="001B595E">
              <w:rPr>
                <w:rFonts w:ascii="Times New Roman" w:eastAsia="Arial" w:hAnsi="Times New Roman" w:cs="Times New Roman"/>
                <w:b/>
                <w:bCs/>
                <w:color w:val="000000" w:themeColor="text1"/>
                <w:sz w:val="24"/>
                <w:szCs w:val="24"/>
                <w:shd w:val="clear" w:color="auto" w:fill="FFFFFF"/>
                <w:lang w:val="en-US" w:bidi="en-US"/>
              </w:rPr>
              <w:t>Locul și data                                                                      Semnătura și numele</w:t>
            </w:r>
          </w:p>
        </w:tc>
      </w:tr>
      <w:tr w:rsidR="001B595E" w:rsidRPr="001B595E" w14:paraId="039D4FAF" w14:textId="77777777" w:rsidTr="00535BAB">
        <w:trPr>
          <w:trHeight w:hRule="exact" w:val="1636"/>
        </w:trPr>
        <w:tc>
          <w:tcPr>
            <w:tcW w:w="364" w:type="dxa"/>
            <w:shd w:val="clear" w:color="auto" w:fill="FFFFFF"/>
          </w:tcPr>
          <w:p w14:paraId="2B487DF1" w14:textId="77777777" w:rsidR="00DD4E44" w:rsidRPr="001B595E" w:rsidRDefault="00DD4E44" w:rsidP="00DD4E44">
            <w:pPr>
              <w:ind w:hanging="284"/>
              <w:rPr>
                <w:rFonts w:ascii="Times New Roman" w:eastAsia="Calibri" w:hAnsi="Times New Roman" w:cs="Times New Roman"/>
                <w:color w:val="000000" w:themeColor="text1"/>
                <w:sz w:val="24"/>
                <w:szCs w:val="24"/>
              </w:rPr>
            </w:pPr>
          </w:p>
        </w:tc>
        <w:tc>
          <w:tcPr>
            <w:tcW w:w="8703" w:type="dxa"/>
            <w:gridSpan w:val="3"/>
            <w:tcBorders>
              <w:top w:val="single" w:sz="4" w:space="0" w:color="auto"/>
              <w:left w:val="single" w:sz="4" w:space="0" w:color="auto"/>
              <w:bottom w:val="single" w:sz="4" w:space="0" w:color="auto"/>
              <w:right w:val="single" w:sz="4" w:space="0" w:color="auto"/>
            </w:tcBorders>
            <w:shd w:val="clear" w:color="auto" w:fill="FFFFFF"/>
          </w:tcPr>
          <w:p w14:paraId="17145F6B" w14:textId="77777777" w:rsidR="00DD4E44" w:rsidRPr="001B595E" w:rsidRDefault="00DD4E44" w:rsidP="00DD4E44">
            <w:pPr>
              <w:widowControl w:val="0"/>
              <w:spacing w:before="300" w:after="0" w:line="240" w:lineRule="auto"/>
              <w:ind w:left="460" w:hanging="284"/>
              <w:rPr>
                <w:rFonts w:ascii="Times New Roman" w:eastAsia="Arial" w:hAnsi="Times New Roman" w:cs="Times New Roman"/>
                <w:color w:val="000000" w:themeColor="text1"/>
                <w:sz w:val="24"/>
                <w:szCs w:val="24"/>
                <w:shd w:val="clear" w:color="auto" w:fill="FFFFFF"/>
                <w:lang w:val="en-US" w:bidi="en-US"/>
              </w:rPr>
            </w:pPr>
          </w:p>
        </w:tc>
      </w:tr>
    </w:tbl>
    <w:p w14:paraId="71732E99" w14:textId="77777777" w:rsidR="00DD4E44" w:rsidRPr="001B595E" w:rsidRDefault="00DD4E44" w:rsidP="001A02E9">
      <w:pPr>
        <w:tabs>
          <w:tab w:val="center" w:pos="4677"/>
          <w:tab w:val="right" w:pos="9355"/>
        </w:tabs>
        <w:spacing w:after="0" w:line="240" w:lineRule="auto"/>
        <w:rPr>
          <w:rFonts w:ascii="Times New Roman" w:eastAsia="Calibri" w:hAnsi="Times New Roman" w:cs="Times New Roman"/>
          <w:color w:val="000000" w:themeColor="text1"/>
          <w:sz w:val="24"/>
          <w:szCs w:val="24"/>
          <w:lang w:val="en-GB"/>
        </w:rPr>
      </w:pPr>
      <w:r w:rsidRPr="001B595E">
        <w:rPr>
          <w:rFonts w:ascii="Times New Roman" w:eastAsia="Calibri" w:hAnsi="Times New Roman" w:cs="Times New Roman"/>
          <w:color w:val="000000" w:themeColor="text1"/>
          <w:sz w:val="24"/>
          <w:szCs w:val="24"/>
          <w:highlight w:val="green"/>
          <w:lang w:val="en-GB"/>
        </w:rPr>
        <w:br w:type="page"/>
      </w:r>
    </w:p>
    <w:p w14:paraId="38920D29" w14:textId="77777777" w:rsidR="00DD4E44" w:rsidRPr="001B595E" w:rsidRDefault="00DD4E44" w:rsidP="00535BAB">
      <w:pPr>
        <w:jc w:val="right"/>
        <w:rPr>
          <w:color w:val="000000" w:themeColor="text1"/>
          <w:lang w:val="en-US"/>
        </w:rPr>
      </w:pPr>
    </w:p>
    <w:p w14:paraId="560FBEED" w14:textId="77777777" w:rsidR="00DD4E44" w:rsidRPr="001B595E" w:rsidRDefault="00DD4E44" w:rsidP="00535BAB">
      <w:pPr>
        <w:jc w:val="right"/>
        <w:rPr>
          <w:color w:val="000000" w:themeColor="text1"/>
          <w:lang w:val="en-US"/>
        </w:rPr>
      </w:pPr>
    </w:p>
    <w:p w14:paraId="1E7D50FD" w14:textId="2971FDEB" w:rsidR="00DD4E44" w:rsidRPr="001B595E" w:rsidRDefault="00DD4E44" w:rsidP="001A02E9">
      <w:pPr>
        <w:rPr>
          <w:color w:val="000000" w:themeColor="text1"/>
          <w:lang w:val="en-US"/>
        </w:rPr>
      </w:pPr>
    </w:p>
    <w:p w14:paraId="27E6B69C" w14:textId="77777777" w:rsidR="00DD4E44" w:rsidRPr="001B595E" w:rsidRDefault="00DD4E44" w:rsidP="001A02E9">
      <w:pPr>
        <w:rPr>
          <w:rFonts w:ascii="Times New Roman" w:hAnsi="Times New Roman" w:cs="Times New Roman"/>
          <w:color w:val="000000" w:themeColor="text1"/>
          <w:lang w:val="en-US"/>
        </w:rPr>
      </w:pPr>
    </w:p>
    <w:p w14:paraId="168035DF" w14:textId="5FEB10DF" w:rsidR="00C31E7A" w:rsidRPr="002A55D2" w:rsidRDefault="00C31E7A" w:rsidP="00C31E7A">
      <w:pPr>
        <w:spacing w:after="0"/>
        <w:jc w:val="right"/>
        <w:rPr>
          <w:rFonts w:ascii="Times New Roman" w:eastAsia="Calibri" w:hAnsi="Times New Roman" w:cs="Times New Roman"/>
          <w:color w:val="000000" w:themeColor="text1"/>
          <w:sz w:val="24"/>
          <w:szCs w:val="24"/>
          <w:lang w:val="en-GB"/>
        </w:rPr>
      </w:pPr>
      <w:r w:rsidRPr="002A55D2">
        <w:rPr>
          <w:rFonts w:ascii="Times New Roman" w:eastAsia="Calibri" w:hAnsi="Times New Roman" w:cs="Times New Roman"/>
          <w:color w:val="000000" w:themeColor="text1"/>
          <w:sz w:val="24"/>
          <w:szCs w:val="24"/>
        </w:rPr>
        <w:t xml:space="preserve"> Anexa nr.2</w:t>
      </w:r>
      <w:r w:rsidR="000F4450" w:rsidRPr="002A55D2">
        <w:rPr>
          <w:rFonts w:ascii="Times New Roman" w:eastAsia="Calibri" w:hAnsi="Times New Roman" w:cs="Times New Roman"/>
          <w:color w:val="000000" w:themeColor="text1"/>
          <w:sz w:val="24"/>
          <w:szCs w:val="24"/>
        </w:rPr>
        <w:t>5</w:t>
      </w:r>
    </w:p>
    <w:p w14:paraId="58F83512" w14:textId="08E40CFF" w:rsidR="00DD4E44" w:rsidRPr="002A55D2" w:rsidRDefault="00C31E7A" w:rsidP="00C31E7A">
      <w:pPr>
        <w:jc w:val="right"/>
        <w:rPr>
          <w:rFonts w:ascii="Times New Roman" w:hAnsi="Times New Roman" w:cs="Times New Roman"/>
          <w:color w:val="000000" w:themeColor="text1"/>
          <w:lang w:val="en-US"/>
        </w:rPr>
      </w:pPr>
      <w:r w:rsidRPr="002A55D2">
        <w:rPr>
          <w:rFonts w:ascii="Times New Roman" w:eastAsia="Calibri" w:hAnsi="Times New Roman" w:cs="Times New Roman"/>
          <w:color w:val="000000" w:themeColor="text1"/>
          <w:sz w:val="24"/>
          <w:szCs w:val="24"/>
        </w:rPr>
        <w:t>la Regulamentul de punere în aplicare a Codului vamal nr.95/2021</w:t>
      </w:r>
      <w:r w:rsidR="000F4450" w:rsidRPr="002A55D2">
        <w:rPr>
          <w:rFonts w:ascii="Times New Roman" w:eastAsia="Calibri" w:hAnsi="Times New Roman" w:cs="Times New Roman"/>
          <w:color w:val="000000" w:themeColor="text1"/>
          <w:sz w:val="24"/>
          <w:szCs w:val="24"/>
        </w:rPr>
        <w:t xml:space="preserve"> </w:t>
      </w:r>
    </w:p>
    <w:p w14:paraId="29C19E32" w14:textId="77777777" w:rsidR="00136579" w:rsidRPr="001B595E" w:rsidRDefault="00136579" w:rsidP="00136579">
      <w:pPr>
        <w:spacing w:line="240" w:lineRule="auto"/>
        <w:rPr>
          <w:rFonts w:ascii="Times New Roman" w:hAnsi="Times New Roman" w:cs="Times New Roman"/>
          <w:color w:val="000000" w:themeColor="text1"/>
          <w:sz w:val="28"/>
          <w:szCs w:val="28"/>
        </w:rPr>
      </w:pPr>
    </w:p>
    <w:p w14:paraId="03DEA654" w14:textId="77777777" w:rsidR="00136579" w:rsidRPr="001B595E" w:rsidRDefault="00136579" w:rsidP="00136579">
      <w:pPr>
        <w:spacing w:line="240" w:lineRule="auto"/>
        <w:jc w:val="center"/>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Declaraţie – angajament</w:t>
      </w:r>
    </w:p>
    <w:p w14:paraId="0F9FA6E8" w14:textId="77777777" w:rsidR="00136579" w:rsidRPr="001B595E" w:rsidRDefault="00136579" w:rsidP="00136579">
      <w:pPr>
        <w:spacing w:line="240" w:lineRule="auto"/>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____________________________________________, în persoana Directorului (administratorului)</w:t>
      </w:r>
    </w:p>
    <w:p w14:paraId="7AD2C335" w14:textId="77777777" w:rsidR="00136579" w:rsidRPr="001B595E" w:rsidRDefault="00136579" w:rsidP="00136579">
      <w:pPr>
        <w:spacing w:line="240" w:lineRule="auto"/>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(denumirea persoanei, IDNO)</w:t>
      </w:r>
    </w:p>
    <w:p w14:paraId="0297B98D" w14:textId="77777777" w:rsidR="00136579" w:rsidRPr="001B595E" w:rsidRDefault="00136579" w:rsidP="00136579">
      <w:pPr>
        <w:spacing w:line="240" w:lineRule="auto"/>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________________________________________ declar că următoarele mărfuri:</w:t>
      </w:r>
    </w:p>
    <w:p w14:paraId="11B5FBEA" w14:textId="77777777" w:rsidR="00136579" w:rsidRPr="001B595E" w:rsidRDefault="00136579" w:rsidP="00136579">
      <w:pPr>
        <w:spacing w:line="240" w:lineRule="auto"/>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(numele, prenumele conducerii persoanei)</w:t>
      </w:r>
    </w:p>
    <w:p w14:paraId="0D8E0180" w14:textId="77777777" w:rsidR="00136579" w:rsidRPr="001B595E" w:rsidRDefault="00136579" w:rsidP="00136579">
      <w:pPr>
        <w:spacing w:line="240" w:lineRule="auto"/>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 </w:t>
      </w:r>
      <w:r w:rsidRPr="001B595E">
        <w:rPr>
          <w:rFonts w:ascii="Times New Roman" w:hAnsi="Times New Roman" w:cs="Times New Roman"/>
          <w:color w:val="000000" w:themeColor="text1"/>
          <w:sz w:val="28"/>
          <w:szCs w:val="28"/>
        </w:rPr>
        <w:tab/>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6"/>
        <w:gridCol w:w="1663"/>
        <w:gridCol w:w="3828"/>
        <w:gridCol w:w="1678"/>
        <w:gridCol w:w="1370"/>
      </w:tblGrid>
      <w:tr w:rsidR="001B595E" w:rsidRPr="001B595E" w14:paraId="3B47FC4C" w14:textId="77777777" w:rsidTr="003769CE">
        <w:tc>
          <w:tcPr>
            <w:tcW w:w="431" w:type="pct"/>
            <w:shd w:val="clear" w:color="auto" w:fill="auto"/>
          </w:tcPr>
          <w:p w14:paraId="1BDC4C8A" w14:textId="77777777" w:rsidR="00136579" w:rsidRPr="001B595E" w:rsidRDefault="00136579" w:rsidP="003769CE">
            <w:pPr>
              <w:spacing w:line="240" w:lineRule="auto"/>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Nr. d/o</w:t>
            </w:r>
          </w:p>
        </w:tc>
        <w:tc>
          <w:tcPr>
            <w:tcW w:w="890" w:type="pct"/>
            <w:shd w:val="clear" w:color="auto" w:fill="auto"/>
          </w:tcPr>
          <w:p w14:paraId="6D711715" w14:textId="77777777" w:rsidR="00136579" w:rsidRPr="001B595E" w:rsidRDefault="00136579" w:rsidP="003769CE">
            <w:pPr>
              <w:spacing w:line="240" w:lineRule="auto"/>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Poziţia tarifară</w:t>
            </w:r>
          </w:p>
        </w:tc>
        <w:tc>
          <w:tcPr>
            <w:tcW w:w="2048" w:type="pct"/>
            <w:shd w:val="clear" w:color="auto" w:fill="auto"/>
          </w:tcPr>
          <w:p w14:paraId="268F6F60" w14:textId="77777777" w:rsidR="00136579" w:rsidRPr="001B595E" w:rsidRDefault="00136579" w:rsidP="003769CE">
            <w:pPr>
              <w:spacing w:line="240" w:lineRule="auto"/>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Descrierea mărfurilor</w:t>
            </w:r>
          </w:p>
        </w:tc>
        <w:tc>
          <w:tcPr>
            <w:tcW w:w="898" w:type="pct"/>
            <w:shd w:val="clear" w:color="auto" w:fill="auto"/>
          </w:tcPr>
          <w:p w14:paraId="67B07B55" w14:textId="77777777" w:rsidR="00136579" w:rsidRPr="001B595E" w:rsidRDefault="00136579" w:rsidP="003769CE">
            <w:pPr>
              <w:spacing w:line="240" w:lineRule="auto"/>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 xml:space="preserve">Cantitatea </w:t>
            </w:r>
          </w:p>
        </w:tc>
        <w:tc>
          <w:tcPr>
            <w:tcW w:w="733" w:type="pct"/>
            <w:shd w:val="clear" w:color="auto" w:fill="auto"/>
          </w:tcPr>
          <w:p w14:paraId="78785453" w14:textId="77777777" w:rsidR="00136579" w:rsidRPr="001B595E" w:rsidRDefault="00136579" w:rsidP="003769CE">
            <w:pPr>
              <w:spacing w:line="240" w:lineRule="auto"/>
              <w:rPr>
                <w:rFonts w:ascii="Times New Roman" w:hAnsi="Times New Roman" w:cs="Times New Roman"/>
                <w:b/>
                <w:color w:val="000000" w:themeColor="text1"/>
                <w:sz w:val="28"/>
                <w:szCs w:val="28"/>
              </w:rPr>
            </w:pPr>
            <w:r w:rsidRPr="001B595E">
              <w:rPr>
                <w:rFonts w:ascii="Times New Roman" w:hAnsi="Times New Roman" w:cs="Times New Roman"/>
                <w:b/>
                <w:color w:val="000000" w:themeColor="text1"/>
                <w:sz w:val="28"/>
                <w:szCs w:val="28"/>
              </w:rPr>
              <w:t xml:space="preserve">Valoarea </w:t>
            </w:r>
          </w:p>
        </w:tc>
      </w:tr>
      <w:tr w:rsidR="001B595E" w:rsidRPr="001B595E" w14:paraId="22A8A87D" w14:textId="77777777" w:rsidTr="003769CE">
        <w:tc>
          <w:tcPr>
            <w:tcW w:w="431" w:type="pct"/>
            <w:shd w:val="clear" w:color="auto" w:fill="auto"/>
          </w:tcPr>
          <w:p w14:paraId="53A6CB19" w14:textId="77777777" w:rsidR="00136579" w:rsidRPr="001B595E" w:rsidRDefault="00136579" w:rsidP="003769CE">
            <w:pPr>
              <w:spacing w:line="240" w:lineRule="auto"/>
              <w:rPr>
                <w:rFonts w:ascii="Times New Roman" w:hAnsi="Times New Roman" w:cs="Times New Roman"/>
                <w:color w:val="000000" w:themeColor="text1"/>
                <w:sz w:val="28"/>
                <w:szCs w:val="28"/>
              </w:rPr>
            </w:pPr>
          </w:p>
        </w:tc>
        <w:tc>
          <w:tcPr>
            <w:tcW w:w="890" w:type="pct"/>
            <w:shd w:val="clear" w:color="auto" w:fill="auto"/>
          </w:tcPr>
          <w:p w14:paraId="40CA4F9B" w14:textId="77777777" w:rsidR="00136579" w:rsidRPr="001B595E" w:rsidRDefault="00136579" w:rsidP="003769CE">
            <w:pPr>
              <w:spacing w:line="240" w:lineRule="auto"/>
              <w:rPr>
                <w:rFonts w:ascii="Times New Roman" w:hAnsi="Times New Roman" w:cs="Times New Roman"/>
                <w:color w:val="000000" w:themeColor="text1"/>
                <w:sz w:val="28"/>
                <w:szCs w:val="28"/>
              </w:rPr>
            </w:pPr>
          </w:p>
        </w:tc>
        <w:tc>
          <w:tcPr>
            <w:tcW w:w="2048" w:type="pct"/>
            <w:shd w:val="clear" w:color="auto" w:fill="auto"/>
          </w:tcPr>
          <w:p w14:paraId="2C5CB8C3" w14:textId="77777777" w:rsidR="00136579" w:rsidRPr="001B595E" w:rsidRDefault="00136579" w:rsidP="003769CE">
            <w:pPr>
              <w:spacing w:line="240" w:lineRule="auto"/>
              <w:rPr>
                <w:rFonts w:ascii="Times New Roman" w:hAnsi="Times New Roman" w:cs="Times New Roman"/>
                <w:color w:val="000000" w:themeColor="text1"/>
                <w:sz w:val="28"/>
                <w:szCs w:val="28"/>
              </w:rPr>
            </w:pPr>
          </w:p>
        </w:tc>
        <w:tc>
          <w:tcPr>
            <w:tcW w:w="898" w:type="pct"/>
            <w:shd w:val="clear" w:color="auto" w:fill="auto"/>
          </w:tcPr>
          <w:p w14:paraId="7C28E74E" w14:textId="77777777" w:rsidR="00136579" w:rsidRPr="001B595E" w:rsidRDefault="00136579" w:rsidP="003769CE">
            <w:pPr>
              <w:spacing w:line="240" w:lineRule="auto"/>
              <w:rPr>
                <w:rFonts w:ascii="Times New Roman" w:hAnsi="Times New Roman" w:cs="Times New Roman"/>
                <w:color w:val="000000" w:themeColor="text1"/>
                <w:sz w:val="28"/>
                <w:szCs w:val="28"/>
              </w:rPr>
            </w:pPr>
          </w:p>
        </w:tc>
        <w:tc>
          <w:tcPr>
            <w:tcW w:w="733" w:type="pct"/>
            <w:shd w:val="clear" w:color="auto" w:fill="auto"/>
          </w:tcPr>
          <w:p w14:paraId="483E8CB4" w14:textId="77777777" w:rsidR="00136579" w:rsidRPr="001B595E" w:rsidRDefault="00136579" w:rsidP="003769CE">
            <w:pPr>
              <w:spacing w:line="240" w:lineRule="auto"/>
              <w:rPr>
                <w:rFonts w:ascii="Times New Roman" w:hAnsi="Times New Roman" w:cs="Times New Roman"/>
                <w:color w:val="000000" w:themeColor="text1"/>
                <w:sz w:val="28"/>
                <w:szCs w:val="28"/>
              </w:rPr>
            </w:pPr>
          </w:p>
        </w:tc>
      </w:tr>
      <w:tr w:rsidR="001B595E" w:rsidRPr="001B595E" w14:paraId="6507871B" w14:textId="77777777" w:rsidTr="003769CE">
        <w:tc>
          <w:tcPr>
            <w:tcW w:w="431" w:type="pct"/>
            <w:shd w:val="clear" w:color="auto" w:fill="auto"/>
          </w:tcPr>
          <w:p w14:paraId="3B5487BF" w14:textId="77777777" w:rsidR="00136579" w:rsidRPr="001B595E" w:rsidRDefault="00136579" w:rsidP="003769CE">
            <w:pPr>
              <w:spacing w:line="240" w:lineRule="auto"/>
              <w:rPr>
                <w:rFonts w:ascii="Times New Roman" w:hAnsi="Times New Roman" w:cs="Times New Roman"/>
                <w:color w:val="000000" w:themeColor="text1"/>
                <w:sz w:val="28"/>
                <w:szCs w:val="28"/>
              </w:rPr>
            </w:pPr>
          </w:p>
        </w:tc>
        <w:tc>
          <w:tcPr>
            <w:tcW w:w="890" w:type="pct"/>
            <w:shd w:val="clear" w:color="auto" w:fill="auto"/>
          </w:tcPr>
          <w:p w14:paraId="34E8770A" w14:textId="77777777" w:rsidR="00136579" w:rsidRPr="001B595E" w:rsidRDefault="00136579" w:rsidP="003769CE">
            <w:pPr>
              <w:spacing w:line="240" w:lineRule="auto"/>
              <w:rPr>
                <w:rFonts w:ascii="Times New Roman" w:hAnsi="Times New Roman" w:cs="Times New Roman"/>
                <w:color w:val="000000" w:themeColor="text1"/>
                <w:sz w:val="28"/>
                <w:szCs w:val="28"/>
              </w:rPr>
            </w:pPr>
          </w:p>
        </w:tc>
        <w:tc>
          <w:tcPr>
            <w:tcW w:w="2048" w:type="pct"/>
            <w:shd w:val="clear" w:color="auto" w:fill="auto"/>
          </w:tcPr>
          <w:p w14:paraId="552B8D81" w14:textId="77777777" w:rsidR="00136579" w:rsidRPr="001B595E" w:rsidRDefault="00136579" w:rsidP="003769CE">
            <w:pPr>
              <w:spacing w:line="240" w:lineRule="auto"/>
              <w:rPr>
                <w:rFonts w:ascii="Times New Roman" w:hAnsi="Times New Roman" w:cs="Times New Roman"/>
                <w:color w:val="000000" w:themeColor="text1"/>
                <w:sz w:val="28"/>
                <w:szCs w:val="28"/>
              </w:rPr>
            </w:pPr>
          </w:p>
        </w:tc>
        <w:tc>
          <w:tcPr>
            <w:tcW w:w="898" w:type="pct"/>
            <w:shd w:val="clear" w:color="auto" w:fill="auto"/>
          </w:tcPr>
          <w:p w14:paraId="02E063A9" w14:textId="77777777" w:rsidR="00136579" w:rsidRPr="001B595E" w:rsidRDefault="00136579" w:rsidP="003769CE">
            <w:pPr>
              <w:spacing w:line="240" w:lineRule="auto"/>
              <w:rPr>
                <w:rFonts w:ascii="Times New Roman" w:hAnsi="Times New Roman" w:cs="Times New Roman"/>
                <w:color w:val="000000" w:themeColor="text1"/>
                <w:sz w:val="28"/>
                <w:szCs w:val="28"/>
              </w:rPr>
            </w:pPr>
          </w:p>
        </w:tc>
        <w:tc>
          <w:tcPr>
            <w:tcW w:w="733" w:type="pct"/>
            <w:shd w:val="clear" w:color="auto" w:fill="auto"/>
          </w:tcPr>
          <w:p w14:paraId="755BFD0B" w14:textId="77777777" w:rsidR="00136579" w:rsidRPr="001B595E" w:rsidRDefault="00136579" w:rsidP="003769CE">
            <w:pPr>
              <w:spacing w:line="240" w:lineRule="auto"/>
              <w:rPr>
                <w:rFonts w:ascii="Times New Roman" w:hAnsi="Times New Roman" w:cs="Times New Roman"/>
                <w:color w:val="000000" w:themeColor="text1"/>
                <w:sz w:val="28"/>
                <w:szCs w:val="28"/>
              </w:rPr>
            </w:pPr>
          </w:p>
        </w:tc>
      </w:tr>
      <w:tr w:rsidR="001B595E" w:rsidRPr="001B595E" w14:paraId="1D4F5F91" w14:textId="77777777" w:rsidTr="003769CE">
        <w:tc>
          <w:tcPr>
            <w:tcW w:w="431" w:type="pct"/>
            <w:shd w:val="clear" w:color="auto" w:fill="auto"/>
          </w:tcPr>
          <w:p w14:paraId="6CD70E2B" w14:textId="77777777" w:rsidR="00136579" w:rsidRPr="001B595E" w:rsidRDefault="00136579" w:rsidP="003769CE">
            <w:pPr>
              <w:spacing w:line="240" w:lineRule="auto"/>
              <w:rPr>
                <w:rFonts w:ascii="Times New Roman" w:hAnsi="Times New Roman" w:cs="Times New Roman"/>
                <w:color w:val="000000" w:themeColor="text1"/>
                <w:sz w:val="28"/>
                <w:szCs w:val="28"/>
              </w:rPr>
            </w:pPr>
          </w:p>
        </w:tc>
        <w:tc>
          <w:tcPr>
            <w:tcW w:w="890" w:type="pct"/>
            <w:shd w:val="clear" w:color="auto" w:fill="auto"/>
          </w:tcPr>
          <w:p w14:paraId="11476F06" w14:textId="77777777" w:rsidR="00136579" w:rsidRPr="001B595E" w:rsidRDefault="00136579" w:rsidP="003769CE">
            <w:pPr>
              <w:spacing w:line="240" w:lineRule="auto"/>
              <w:rPr>
                <w:rFonts w:ascii="Times New Roman" w:hAnsi="Times New Roman" w:cs="Times New Roman"/>
                <w:color w:val="000000" w:themeColor="text1"/>
                <w:sz w:val="28"/>
                <w:szCs w:val="28"/>
              </w:rPr>
            </w:pPr>
          </w:p>
        </w:tc>
        <w:tc>
          <w:tcPr>
            <w:tcW w:w="2048" w:type="pct"/>
            <w:shd w:val="clear" w:color="auto" w:fill="auto"/>
          </w:tcPr>
          <w:p w14:paraId="7C7B0621" w14:textId="77777777" w:rsidR="00136579" w:rsidRPr="001B595E" w:rsidRDefault="00136579" w:rsidP="003769CE">
            <w:pPr>
              <w:spacing w:line="240" w:lineRule="auto"/>
              <w:rPr>
                <w:rFonts w:ascii="Times New Roman" w:hAnsi="Times New Roman" w:cs="Times New Roman"/>
                <w:color w:val="000000" w:themeColor="text1"/>
                <w:sz w:val="28"/>
                <w:szCs w:val="28"/>
              </w:rPr>
            </w:pPr>
          </w:p>
        </w:tc>
        <w:tc>
          <w:tcPr>
            <w:tcW w:w="898" w:type="pct"/>
            <w:shd w:val="clear" w:color="auto" w:fill="auto"/>
          </w:tcPr>
          <w:p w14:paraId="16A70EBC" w14:textId="77777777" w:rsidR="00136579" w:rsidRPr="001B595E" w:rsidRDefault="00136579" w:rsidP="003769CE">
            <w:pPr>
              <w:spacing w:line="240" w:lineRule="auto"/>
              <w:rPr>
                <w:rFonts w:ascii="Times New Roman" w:hAnsi="Times New Roman" w:cs="Times New Roman"/>
                <w:color w:val="000000" w:themeColor="text1"/>
                <w:sz w:val="28"/>
                <w:szCs w:val="28"/>
              </w:rPr>
            </w:pPr>
          </w:p>
        </w:tc>
        <w:tc>
          <w:tcPr>
            <w:tcW w:w="733" w:type="pct"/>
            <w:shd w:val="clear" w:color="auto" w:fill="auto"/>
          </w:tcPr>
          <w:p w14:paraId="21ED07C2" w14:textId="77777777" w:rsidR="00136579" w:rsidRPr="001B595E" w:rsidRDefault="00136579" w:rsidP="003769CE">
            <w:pPr>
              <w:spacing w:line="240" w:lineRule="auto"/>
              <w:rPr>
                <w:rFonts w:ascii="Times New Roman" w:hAnsi="Times New Roman" w:cs="Times New Roman"/>
                <w:color w:val="000000" w:themeColor="text1"/>
                <w:sz w:val="28"/>
                <w:szCs w:val="28"/>
              </w:rPr>
            </w:pPr>
          </w:p>
        </w:tc>
      </w:tr>
    </w:tbl>
    <w:p w14:paraId="0911F919" w14:textId="77777777" w:rsidR="00136579" w:rsidRPr="001B595E" w:rsidRDefault="00136579" w:rsidP="00136579">
      <w:pPr>
        <w:spacing w:line="240" w:lineRule="auto"/>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b/>
      </w:r>
      <w:r w:rsidRPr="001B595E">
        <w:rPr>
          <w:rFonts w:ascii="Times New Roman" w:hAnsi="Times New Roman" w:cs="Times New Roman"/>
          <w:color w:val="000000" w:themeColor="text1"/>
          <w:sz w:val="28"/>
          <w:szCs w:val="28"/>
        </w:rPr>
        <w:tab/>
      </w:r>
      <w:r w:rsidRPr="001B595E">
        <w:rPr>
          <w:rFonts w:ascii="Times New Roman" w:hAnsi="Times New Roman" w:cs="Times New Roman"/>
          <w:color w:val="000000" w:themeColor="text1"/>
          <w:sz w:val="28"/>
          <w:szCs w:val="28"/>
        </w:rPr>
        <w:tab/>
      </w:r>
      <w:r w:rsidRPr="001B595E">
        <w:rPr>
          <w:rFonts w:ascii="Times New Roman" w:hAnsi="Times New Roman" w:cs="Times New Roman"/>
          <w:color w:val="000000" w:themeColor="text1"/>
          <w:sz w:val="28"/>
          <w:szCs w:val="28"/>
        </w:rPr>
        <w:tab/>
      </w:r>
    </w:p>
    <w:p w14:paraId="118DE922" w14:textId="77777777" w:rsidR="00136579" w:rsidRPr="001B595E" w:rsidRDefault="00136579" w:rsidP="00136579">
      <w:pPr>
        <w:spacing w:line="240" w:lineRule="auto"/>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în baza declaraţiei vamale nr. ______________ din_____________, beneficiind de facilităţi vamale şi fiscale, cu respectarea tuturor condiţiilor de acordare a acestora, vor fi utilizate conform destinaţiilor prevăzute de lege.</w:t>
      </w:r>
    </w:p>
    <w:p w14:paraId="0C3587E9" w14:textId="77777777" w:rsidR="00136579" w:rsidRPr="001B595E" w:rsidRDefault="00136579" w:rsidP="00136579">
      <w:pPr>
        <w:spacing w:line="240" w:lineRule="auto"/>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Astfel confirm că am luat cunoştinţă cu prevederile art. 323 din Codul vamal nr. 95/2021 şi secţiunii 5 din capitolul 6 din prezentul Regulament şi mă oblig să informez biroul vamal ____________ semestrial, pînă la sfîrşitul primei luni a semestrului ulterior celui de informare, asupra dispunerii de mărfurile respective şi respectării condiţiilor de utilizare a acestora, prin prezentarea copiilor autentificate de pe documentele confirmative.</w:t>
      </w:r>
    </w:p>
    <w:p w14:paraId="7CAB9EDA" w14:textId="77777777" w:rsidR="00136579" w:rsidRPr="001B595E" w:rsidRDefault="00136579" w:rsidP="00136579">
      <w:pPr>
        <w:spacing w:line="240" w:lineRule="auto"/>
        <w:jc w:val="both"/>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Totodată mă oblig să păstrez şi ulterior să pun la dispoziţia biroului vamal ___________ orice documente în vederea justificării celor menţionate mai sus, să permit funcționarilor vamali desemnați desfăşurarea controlului asupra condiţiilor de utilizare a mărfurilor menţionate.</w:t>
      </w:r>
    </w:p>
    <w:p w14:paraId="7660B54B" w14:textId="253FAC2D" w:rsidR="00136579" w:rsidRPr="001B595E" w:rsidRDefault="00136579" w:rsidP="00136579">
      <w:pPr>
        <w:spacing w:line="240" w:lineRule="auto"/>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 xml:space="preserve">Sunt informat că, neconformarea benevolă la prevederile sus-menționate este pasibilă de răspundere în conformitate cu legislația. </w:t>
      </w:r>
    </w:p>
    <w:p w14:paraId="77180257" w14:textId="77777777" w:rsidR="00136579" w:rsidRPr="001B595E" w:rsidRDefault="00136579" w:rsidP="00136579">
      <w:pPr>
        <w:spacing w:line="240" w:lineRule="auto"/>
        <w:rPr>
          <w:rFonts w:ascii="Times New Roman" w:hAnsi="Times New Roman" w:cs="Times New Roman"/>
          <w:color w:val="000000" w:themeColor="text1"/>
          <w:sz w:val="28"/>
          <w:szCs w:val="28"/>
        </w:rPr>
      </w:pPr>
    </w:p>
    <w:p w14:paraId="6F1ECCCC" w14:textId="77777777" w:rsidR="00136579" w:rsidRPr="001B595E" w:rsidRDefault="00136579" w:rsidP="00136579">
      <w:pPr>
        <w:spacing w:line="240" w:lineRule="auto"/>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Director (administrator)</w:t>
      </w:r>
      <w:r w:rsidRPr="001B595E">
        <w:rPr>
          <w:rFonts w:ascii="Times New Roman" w:hAnsi="Times New Roman" w:cs="Times New Roman"/>
          <w:color w:val="000000" w:themeColor="text1"/>
          <w:sz w:val="28"/>
          <w:szCs w:val="28"/>
        </w:rPr>
        <w:tab/>
      </w:r>
      <w:r w:rsidRPr="001B595E">
        <w:rPr>
          <w:rFonts w:ascii="Times New Roman" w:hAnsi="Times New Roman" w:cs="Times New Roman"/>
          <w:color w:val="000000" w:themeColor="text1"/>
          <w:sz w:val="28"/>
          <w:szCs w:val="28"/>
        </w:rPr>
        <w:tab/>
      </w:r>
      <w:r w:rsidRPr="001B595E">
        <w:rPr>
          <w:rFonts w:ascii="Times New Roman" w:hAnsi="Times New Roman" w:cs="Times New Roman"/>
          <w:color w:val="000000" w:themeColor="text1"/>
          <w:sz w:val="28"/>
          <w:szCs w:val="28"/>
        </w:rPr>
        <w:tab/>
      </w:r>
      <w:r w:rsidRPr="001B595E">
        <w:rPr>
          <w:rFonts w:ascii="Times New Roman" w:hAnsi="Times New Roman" w:cs="Times New Roman"/>
          <w:color w:val="000000" w:themeColor="text1"/>
          <w:sz w:val="28"/>
          <w:szCs w:val="28"/>
        </w:rPr>
        <w:tab/>
        <w:t>Avizat:</w:t>
      </w:r>
    </w:p>
    <w:p w14:paraId="0BA39E6E" w14:textId="77777777" w:rsidR="00136579" w:rsidRPr="001B595E" w:rsidRDefault="00136579" w:rsidP="00136579">
      <w:pPr>
        <w:spacing w:line="240" w:lineRule="auto"/>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____________________ L.Ş.</w:t>
      </w:r>
    </w:p>
    <w:p w14:paraId="1F01A03B" w14:textId="77777777" w:rsidR="00136579" w:rsidRPr="001B595E" w:rsidRDefault="00136579" w:rsidP="00136579">
      <w:pPr>
        <w:spacing w:line="240" w:lineRule="auto"/>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(numele, prenumele)</w:t>
      </w:r>
    </w:p>
    <w:p w14:paraId="1C6CA8BD" w14:textId="77777777" w:rsidR="00136579" w:rsidRPr="001B595E" w:rsidRDefault="00136579" w:rsidP="00136579">
      <w:pPr>
        <w:spacing w:line="240" w:lineRule="auto"/>
        <w:rPr>
          <w:rFonts w:ascii="Times New Roman" w:hAnsi="Times New Roman" w:cs="Times New Roman"/>
          <w:color w:val="000000" w:themeColor="text1"/>
          <w:sz w:val="28"/>
          <w:szCs w:val="28"/>
        </w:rPr>
      </w:pPr>
    </w:p>
    <w:p w14:paraId="0F922212" w14:textId="77777777" w:rsidR="00136579" w:rsidRPr="001B595E" w:rsidRDefault="00136579" w:rsidP="00136579">
      <w:pPr>
        <w:spacing w:line="240" w:lineRule="auto"/>
        <w:rPr>
          <w:rFonts w:ascii="Times New Roman" w:hAnsi="Times New Roman" w:cs="Times New Roman"/>
          <w:color w:val="000000" w:themeColor="text1"/>
          <w:sz w:val="28"/>
          <w:szCs w:val="28"/>
        </w:rPr>
      </w:pPr>
      <w:r w:rsidRPr="001B595E">
        <w:rPr>
          <w:rFonts w:ascii="Times New Roman" w:hAnsi="Times New Roman" w:cs="Times New Roman"/>
          <w:color w:val="000000" w:themeColor="text1"/>
          <w:sz w:val="28"/>
          <w:szCs w:val="28"/>
        </w:rPr>
        <w:t>Contabil-şef____________</w:t>
      </w:r>
    </w:p>
    <w:p w14:paraId="434006E8" w14:textId="5E2F0DA3" w:rsidR="006666DA" w:rsidRPr="001B595E" w:rsidRDefault="006666DA" w:rsidP="00C31E7A">
      <w:pPr>
        <w:jc w:val="right"/>
        <w:rPr>
          <w:rFonts w:ascii="Times New Roman" w:hAnsi="Times New Roman" w:cs="Times New Roman"/>
          <w:color w:val="000000" w:themeColor="text1"/>
          <w:lang w:val="en-US"/>
        </w:rPr>
      </w:pPr>
    </w:p>
    <w:p w14:paraId="4C3309B2" w14:textId="77777777" w:rsidR="006666DA" w:rsidRPr="001B595E" w:rsidRDefault="006666DA" w:rsidP="001A02E9">
      <w:pPr>
        <w:rPr>
          <w:rFonts w:ascii="Times New Roman" w:hAnsi="Times New Roman" w:cs="Times New Roman"/>
          <w:color w:val="000000" w:themeColor="text1"/>
          <w:lang w:val="en-US"/>
        </w:rPr>
      </w:pPr>
    </w:p>
    <w:p w14:paraId="0D08DD35" w14:textId="77777777" w:rsidR="006666DA" w:rsidRPr="001B595E" w:rsidRDefault="006666DA" w:rsidP="001A02E9">
      <w:pPr>
        <w:rPr>
          <w:rFonts w:ascii="Times New Roman" w:hAnsi="Times New Roman" w:cs="Times New Roman"/>
          <w:color w:val="000000" w:themeColor="text1"/>
          <w:lang w:val="en-US"/>
        </w:rPr>
      </w:pPr>
    </w:p>
    <w:p w14:paraId="2A16A804" w14:textId="77777777" w:rsidR="006666DA" w:rsidRPr="001B595E" w:rsidRDefault="006666DA" w:rsidP="001A02E9">
      <w:pPr>
        <w:rPr>
          <w:rFonts w:ascii="Times New Roman" w:hAnsi="Times New Roman" w:cs="Times New Roman"/>
          <w:color w:val="000000" w:themeColor="text1"/>
          <w:lang w:val="en-US"/>
        </w:rPr>
      </w:pPr>
    </w:p>
    <w:p w14:paraId="089A438E" w14:textId="77777777" w:rsidR="006666DA" w:rsidRPr="001B595E" w:rsidRDefault="006666DA" w:rsidP="001A02E9">
      <w:pPr>
        <w:rPr>
          <w:rFonts w:ascii="Times New Roman" w:hAnsi="Times New Roman" w:cs="Times New Roman"/>
          <w:color w:val="000000" w:themeColor="text1"/>
          <w:lang w:val="en-US"/>
        </w:rPr>
      </w:pPr>
    </w:p>
    <w:p w14:paraId="24AC1110" w14:textId="77777777" w:rsidR="006666DA" w:rsidRPr="001B595E" w:rsidRDefault="006666DA" w:rsidP="001A02E9">
      <w:pPr>
        <w:rPr>
          <w:rFonts w:ascii="Times New Roman" w:hAnsi="Times New Roman" w:cs="Times New Roman"/>
          <w:color w:val="000000" w:themeColor="text1"/>
          <w:lang w:val="en-US"/>
        </w:rPr>
      </w:pPr>
    </w:p>
    <w:p w14:paraId="31ED1FAA" w14:textId="77777777" w:rsidR="006666DA" w:rsidRPr="001B595E" w:rsidRDefault="006666DA" w:rsidP="001A02E9">
      <w:pPr>
        <w:rPr>
          <w:rFonts w:ascii="Times New Roman" w:hAnsi="Times New Roman" w:cs="Times New Roman"/>
          <w:color w:val="000000" w:themeColor="text1"/>
          <w:lang w:val="en-US"/>
        </w:rPr>
      </w:pPr>
    </w:p>
    <w:p w14:paraId="0C4FBECF" w14:textId="77777777" w:rsidR="006666DA" w:rsidRPr="001B595E" w:rsidRDefault="006666DA" w:rsidP="001A02E9">
      <w:pPr>
        <w:rPr>
          <w:rFonts w:ascii="Times New Roman" w:hAnsi="Times New Roman" w:cs="Times New Roman"/>
          <w:color w:val="000000" w:themeColor="text1"/>
          <w:lang w:val="en-US"/>
        </w:rPr>
      </w:pPr>
    </w:p>
    <w:p w14:paraId="44D8B1E6" w14:textId="77777777" w:rsidR="006666DA" w:rsidRPr="001B595E" w:rsidRDefault="006666DA" w:rsidP="001A02E9">
      <w:pPr>
        <w:rPr>
          <w:rFonts w:ascii="Times New Roman" w:hAnsi="Times New Roman" w:cs="Times New Roman"/>
          <w:color w:val="000000" w:themeColor="text1"/>
          <w:lang w:val="en-US"/>
        </w:rPr>
      </w:pPr>
    </w:p>
    <w:p w14:paraId="165F3A2E" w14:textId="77777777" w:rsidR="006666DA" w:rsidRPr="001B595E" w:rsidRDefault="006666DA" w:rsidP="001A02E9">
      <w:pPr>
        <w:rPr>
          <w:rFonts w:ascii="Times New Roman" w:hAnsi="Times New Roman" w:cs="Times New Roman"/>
          <w:color w:val="000000" w:themeColor="text1"/>
          <w:lang w:val="en-US"/>
        </w:rPr>
      </w:pPr>
    </w:p>
    <w:p w14:paraId="00BA29B2" w14:textId="77777777" w:rsidR="006666DA" w:rsidRPr="001B595E" w:rsidRDefault="006666DA" w:rsidP="001A02E9">
      <w:pPr>
        <w:rPr>
          <w:rFonts w:ascii="Times New Roman" w:hAnsi="Times New Roman" w:cs="Times New Roman"/>
          <w:color w:val="000000" w:themeColor="text1"/>
          <w:lang w:val="en-US"/>
        </w:rPr>
      </w:pPr>
    </w:p>
    <w:p w14:paraId="6B4B7986" w14:textId="77777777" w:rsidR="006666DA" w:rsidRPr="001B595E" w:rsidRDefault="006666DA" w:rsidP="001A02E9">
      <w:pPr>
        <w:rPr>
          <w:rFonts w:ascii="Times New Roman" w:hAnsi="Times New Roman" w:cs="Times New Roman"/>
          <w:color w:val="000000" w:themeColor="text1"/>
          <w:lang w:val="en-US"/>
        </w:rPr>
      </w:pPr>
    </w:p>
    <w:p w14:paraId="19B850CB" w14:textId="77777777" w:rsidR="006666DA" w:rsidRPr="001B595E" w:rsidRDefault="006666DA" w:rsidP="001A02E9">
      <w:pPr>
        <w:rPr>
          <w:rFonts w:ascii="Times New Roman" w:hAnsi="Times New Roman" w:cs="Times New Roman"/>
          <w:color w:val="000000" w:themeColor="text1"/>
          <w:lang w:val="en-US"/>
        </w:rPr>
      </w:pPr>
    </w:p>
    <w:p w14:paraId="574576AD" w14:textId="77777777" w:rsidR="006666DA" w:rsidRPr="001B595E" w:rsidRDefault="006666DA" w:rsidP="001A02E9">
      <w:pPr>
        <w:rPr>
          <w:rFonts w:ascii="Times New Roman" w:hAnsi="Times New Roman" w:cs="Times New Roman"/>
          <w:color w:val="000000" w:themeColor="text1"/>
          <w:lang w:val="en-US"/>
        </w:rPr>
      </w:pPr>
    </w:p>
    <w:p w14:paraId="13FD8672" w14:textId="77777777" w:rsidR="006666DA" w:rsidRPr="001B595E" w:rsidRDefault="006666DA" w:rsidP="001A02E9">
      <w:pPr>
        <w:rPr>
          <w:rFonts w:ascii="Times New Roman" w:hAnsi="Times New Roman" w:cs="Times New Roman"/>
          <w:color w:val="000000" w:themeColor="text1"/>
          <w:lang w:val="en-US"/>
        </w:rPr>
      </w:pPr>
    </w:p>
    <w:p w14:paraId="393F73E8" w14:textId="77777777" w:rsidR="006666DA" w:rsidRPr="001B595E" w:rsidRDefault="006666DA" w:rsidP="001A02E9">
      <w:pPr>
        <w:rPr>
          <w:rFonts w:ascii="Times New Roman" w:hAnsi="Times New Roman" w:cs="Times New Roman"/>
          <w:color w:val="000000" w:themeColor="text1"/>
          <w:lang w:val="en-US"/>
        </w:rPr>
      </w:pPr>
    </w:p>
    <w:p w14:paraId="21B8B6C8" w14:textId="77777777" w:rsidR="006666DA" w:rsidRPr="001B595E" w:rsidRDefault="006666DA" w:rsidP="001A02E9">
      <w:pPr>
        <w:rPr>
          <w:rFonts w:ascii="Times New Roman" w:hAnsi="Times New Roman" w:cs="Times New Roman"/>
          <w:color w:val="000000" w:themeColor="text1"/>
          <w:lang w:val="en-US"/>
        </w:rPr>
      </w:pPr>
    </w:p>
    <w:p w14:paraId="4E2B1E53" w14:textId="4418DF9E" w:rsidR="006666DA" w:rsidRPr="001B595E" w:rsidRDefault="006666DA" w:rsidP="006666DA">
      <w:pPr>
        <w:rPr>
          <w:rFonts w:ascii="Times New Roman" w:hAnsi="Times New Roman" w:cs="Times New Roman"/>
          <w:color w:val="000000" w:themeColor="text1"/>
          <w:lang w:val="en-US"/>
        </w:rPr>
      </w:pPr>
    </w:p>
    <w:p w14:paraId="09477BC8" w14:textId="5B794A88" w:rsidR="006666DA" w:rsidRPr="001B595E" w:rsidRDefault="006666DA" w:rsidP="006666DA">
      <w:pPr>
        <w:rPr>
          <w:rFonts w:ascii="Times New Roman" w:hAnsi="Times New Roman" w:cs="Times New Roman"/>
          <w:color w:val="000000" w:themeColor="text1"/>
          <w:lang w:val="en-US"/>
        </w:rPr>
      </w:pPr>
    </w:p>
    <w:p w14:paraId="572D3A64" w14:textId="43A1EA90" w:rsidR="00136579" w:rsidRPr="001B595E" w:rsidRDefault="006666DA" w:rsidP="001A02E9">
      <w:pPr>
        <w:tabs>
          <w:tab w:val="left" w:pos="2385"/>
        </w:tabs>
        <w:rPr>
          <w:rFonts w:ascii="Times New Roman" w:hAnsi="Times New Roman" w:cs="Times New Roman"/>
          <w:color w:val="000000" w:themeColor="text1"/>
          <w:lang w:val="en-US"/>
        </w:rPr>
      </w:pPr>
      <w:r w:rsidRPr="001B595E">
        <w:rPr>
          <w:rFonts w:ascii="Times New Roman" w:hAnsi="Times New Roman" w:cs="Times New Roman"/>
          <w:color w:val="000000" w:themeColor="text1"/>
          <w:lang w:val="en-US"/>
        </w:rPr>
        <w:tab/>
      </w:r>
    </w:p>
    <w:p w14:paraId="35B06DC1" w14:textId="24A2C347" w:rsidR="006666DA" w:rsidRPr="001B595E" w:rsidRDefault="006666DA" w:rsidP="001A02E9">
      <w:pPr>
        <w:tabs>
          <w:tab w:val="left" w:pos="2385"/>
        </w:tabs>
        <w:rPr>
          <w:rFonts w:ascii="Times New Roman" w:hAnsi="Times New Roman" w:cs="Times New Roman"/>
          <w:color w:val="000000" w:themeColor="text1"/>
          <w:lang w:val="en-US"/>
        </w:rPr>
      </w:pPr>
    </w:p>
    <w:p w14:paraId="1AB0EADE" w14:textId="5BEA54D8" w:rsidR="006666DA" w:rsidRPr="001B595E" w:rsidRDefault="00CA0174" w:rsidP="006666DA">
      <w:pPr>
        <w:spacing w:after="0"/>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b/>
          <w:color w:val="000000" w:themeColor="text1"/>
          <w:sz w:val="24"/>
          <w:szCs w:val="24"/>
        </w:rPr>
        <w:t>Anexa nr.26</w:t>
      </w:r>
    </w:p>
    <w:p w14:paraId="132A43B4" w14:textId="102F0D29" w:rsidR="006666DA" w:rsidRPr="001B595E" w:rsidRDefault="006666DA" w:rsidP="001A02E9">
      <w:pPr>
        <w:tabs>
          <w:tab w:val="left" w:pos="2385"/>
        </w:tabs>
        <w:jc w:val="right"/>
        <w:rPr>
          <w:rFonts w:ascii="Times New Roman" w:hAnsi="Times New Roman" w:cs="Times New Roman"/>
          <w:color w:val="000000" w:themeColor="text1"/>
          <w:lang w:val="en-US"/>
        </w:rPr>
      </w:pPr>
      <w:r w:rsidRPr="001B595E">
        <w:rPr>
          <w:rFonts w:ascii="Times New Roman" w:eastAsia="Calibri" w:hAnsi="Times New Roman" w:cs="Times New Roman"/>
          <w:b/>
          <w:color w:val="000000" w:themeColor="text1"/>
          <w:sz w:val="24"/>
          <w:szCs w:val="24"/>
        </w:rPr>
        <w:t>la Regulamentul de punere în aplicare a Codului vamal nr.95/2021</w:t>
      </w:r>
    </w:p>
    <w:p w14:paraId="4518C86F" w14:textId="77777777" w:rsidR="00DD4E44" w:rsidRPr="001B595E" w:rsidRDefault="00DD4E44" w:rsidP="00535BAB">
      <w:pPr>
        <w:jc w:val="right"/>
        <w:rPr>
          <w:color w:val="000000" w:themeColor="text1"/>
          <w:lang w:val="en-US"/>
        </w:rPr>
      </w:pPr>
      <w:r w:rsidRPr="001B595E">
        <w:rPr>
          <w:noProof/>
          <w:color w:val="000000" w:themeColor="text1"/>
          <w:lang w:val="en-GB" w:eastAsia="en-GB"/>
        </w:rPr>
        <w:lastRenderedPageBreak/>
        <w:drawing>
          <wp:inline distT="0" distB="0" distL="0" distR="0" wp14:anchorId="49ECA2F1" wp14:editId="24A0A2BA">
            <wp:extent cx="5930900" cy="7495567"/>
            <wp:effectExtent l="0" t="0" r="0"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1747" cy="7496638"/>
                    </a:xfrm>
                    <a:prstGeom prst="rect">
                      <a:avLst/>
                    </a:prstGeom>
                  </pic:spPr>
                </pic:pic>
              </a:graphicData>
            </a:graphic>
          </wp:inline>
        </w:drawing>
      </w:r>
    </w:p>
    <w:p w14:paraId="62CE1C72" w14:textId="77777777" w:rsidR="00DD4E44" w:rsidRPr="001B595E" w:rsidRDefault="00DD4E44" w:rsidP="00535BAB">
      <w:pPr>
        <w:jc w:val="right"/>
        <w:rPr>
          <w:color w:val="000000" w:themeColor="text1"/>
          <w:lang w:val="en-US"/>
        </w:rPr>
      </w:pPr>
      <w:r w:rsidRPr="001B595E">
        <w:rPr>
          <w:noProof/>
          <w:color w:val="000000" w:themeColor="text1"/>
          <w:lang w:val="en-GB" w:eastAsia="en-GB"/>
        </w:rPr>
        <w:lastRenderedPageBreak/>
        <w:drawing>
          <wp:inline distT="0" distB="0" distL="0" distR="0" wp14:anchorId="5D9E535E" wp14:editId="1DF12FF1">
            <wp:extent cx="5940425" cy="7876540"/>
            <wp:effectExtent l="0" t="0" r="3175" b="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7876540"/>
                    </a:xfrm>
                    <a:prstGeom prst="rect">
                      <a:avLst/>
                    </a:prstGeom>
                  </pic:spPr>
                </pic:pic>
              </a:graphicData>
            </a:graphic>
          </wp:inline>
        </w:drawing>
      </w:r>
    </w:p>
    <w:p w14:paraId="18261E41" w14:textId="77777777" w:rsidR="00DD4E44" w:rsidRPr="001B595E" w:rsidRDefault="00DD4E44" w:rsidP="00535BAB">
      <w:pPr>
        <w:jc w:val="right"/>
        <w:rPr>
          <w:color w:val="000000" w:themeColor="text1"/>
          <w:lang w:val="en-US"/>
        </w:rPr>
      </w:pPr>
    </w:p>
    <w:p w14:paraId="0963591E" w14:textId="77777777" w:rsidR="00DD4E44" w:rsidRPr="001B595E" w:rsidRDefault="00DD4E44" w:rsidP="00535BAB">
      <w:pPr>
        <w:jc w:val="right"/>
        <w:rPr>
          <w:color w:val="000000" w:themeColor="text1"/>
          <w:lang w:val="en-US"/>
        </w:rPr>
      </w:pPr>
      <w:r w:rsidRPr="001B595E">
        <w:rPr>
          <w:noProof/>
          <w:color w:val="000000" w:themeColor="text1"/>
          <w:lang w:val="en-GB" w:eastAsia="en-GB"/>
        </w:rPr>
        <w:lastRenderedPageBreak/>
        <w:drawing>
          <wp:inline distT="0" distB="0" distL="0" distR="0" wp14:anchorId="48C8EE84" wp14:editId="5F73201C">
            <wp:extent cx="5940425" cy="7469505"/>
            <wp:effectExtent l="0" t="0" r="3175" b="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7469505"/>
                    </a:xfrm>
                    <a:prstGeom prst="rect">
                      <a:avLst/>
                    </a:prstGeom>
                  </pic:spPr>
                </pic:pic>
              </a:graphicData>
            </a:graphic>
          </wp:inline>
        </w:drawing>
      </w:r>
    </w:p>
    <w:p w14:paraId="435E7B89" w14:textId="77777777" w:rsidR="00DD4E44" w:rsidRPr="001B595E" w:rsidRDefault="00DD4E44" w:rsidP="00535BAB">
      <w:pPr>
        <w:jc w:val="right"/>
        <w:rPr>
          <w:color w:val="000000" w:themeColor="text1"/>
          <w:lang w:val="en-US"/>
        </w:rPr>
      </w:pPr>
    </w:p>
    <w:p w14:paraId="1AB613FC" w14:textId="77777777" w:rsidR="00DD4E44" w:rsidRPr="001B595E" w:rsidRDefault="00DD4E44" w:rsidP="00535BAB">
      <w:pPr>
        <w:jc w:val="right"/>
        <w:rPr>
          <w:color w:val="000000" w:themeColor="text1"/>
          <w:lang w:val="en-US"/>
        </w:rPr>
      </w:pPr>
      <w:r w:rsidRPr="001B595E">
        <w:rPr>
          <w:noProof/>
          <w:color w:val="000000" w:themeColor="text1"/>
          <w:lang w:val="en-GB" w:eastAsia="en-GB"/>
        </w:rPr>
        <w:lastRenderedPageBreak/>
        <w:drawing>
          <wp:inline distT="0" distB="0" distL="0" distR="0" wp14:anchorId="5EA3AA10" wp14:editId="47C00420">
            <wp:extent cx="5940425" cy="6433820"/>
            <wp:effectExtent l="0" t="0" r="3175" b="508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6433820"/>
                    </a:xfrm>
                    <a:prstGeom prst="rect">
                      <a:avLst/>
                    </a:prstGeom>
                  </pic:spPr>
                </pic:pic>
              </a:graphicData>
            </a:graphic>
          </wp:inline>
        </w:drawing>
      </w:r>
    </w:p>
    <w:p w14:paraId="56295C86" w14:textId="77777777" w:rsidR="00DD4E44" w:rsidRPr="001B595E" w:rsidRDefault="00DD4E44" w:rsidP="00535BAB">
      <w:pPr>
        <w:jc w:val="right"/>
        <w:rPr>
          <w:color w:val="000000" w:themeColor="text1"/>
          <w:lang w:val="en-US"/>
        </w:rPr>
      </w:pPr>
    </w:p>
    <w:p w14:paraId="0BCF6071" w14:textId="3A889175" w:rsidR="00DD4E44" w:rsidRPr="001B595E" w:rsidRDefault="00DD4E44" w:rsidP="00535BAB">
      <w:pPr>
        <w:jc w:val="right"/>
        <w:rPr>
          <w:color w:val="000000" w:themeColor="text1"/>
          <w:lang w:val="en-US"/>
        </w:rPr>
      </w:pPr>
      <w:r w:rsidRPr="001B595E">
        <w:rPr>
          <w:noProof/>
          <w:color w:val="000000" w:themeColor="text1"/>
          <w:lang w:val="en-GB" w:eastAsia="en-GB"/>
        </w:rPr>
        <w:lastRenderedPageBreak/>
        <w:drawing>
          <wp:inline distT="0" distB="0" distL="0" distR="0" wp14:anchorId="2C6B1113" wp14:editId="227ACA64">
            <wp:extent cx="5940425" cy="7014210"/>
            <wp:effectExtent l="0" t="0" r="3175"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7014210"/>
                    </a:xfrm>
                    <a:prstGeom prst="rect">
                      <a:avLst/>
                    </a:prstGeom>
                  </pic:spPr>
                </pic:pic>
              </a:graphicData>
            </a:graphic>
          </wp:inline>
        </w:drawing>
      </w:r>
    </w:p>
    <w:p w14:paraId="24410D79" w14:textId="1A3ABE07" w:rsidR="00465F51" w:rsidRPr="001B595E" w:rsidRDefault="00465F51" w:rsidP="00535BAB">
      <w:pPr>
        <w:jc w:val="right"/>
        <w:rPr>
          <w:color w:val="000000" w:themeColor="text1"/>
          <w:lang w:val="en-US"/>
        </w:rPr>
      </w:pPr>
    </w:p>
    <w:p w14:paraId="5A98CBDD" w14:textId="2770F536" w:rsidR="00465F51" w:rsidRPr="001B595E" w:rsidRDefault="00465F51" w:rsidP="00535BAB">
      <w:pPr>
        <w:jc w:val="right"/>
        <w:rPr>
          <w:color w:val="000000" w:themeColor="text1"/>
          <w:lang w:val="en-US"/>
        </w:rPr>
      </w:pPr>
    </w:p>
    <w:p w14:paraId="337BDDDA" w14:textId="26D13800" w:rsidR="00465F51" w:rsidRPr="001B595E" w:rsidRDefault="00465F51" w:rsidP="00535BAB">
      <w:pPr>
        <w:jc w:val="right"/>
        <w:rPr>
          <w:color w:val="000000" w:themeColor="text1"/>
          <w:lang w:val="en-US"/>
        </w:rPr>
      </w:pPr>
    </w:p>
    <w:p w14:paraId="435E24E0" w14:textId="1611451F" w:rsidR="00465F51" w:rsidRPr="001B595E" w:rsidRDefault="00465F51" w:rsidP="00535BAB">
      <w:pPr>
        <w:jc w:val="right"/>
        <w:rPr>
          <w:color w:val="000000" w:themeColor="text1"/>
          <w:lang w:val="en-US"/>
        </w:rPr>
      </w:pPr>
    </w:p>
    <w:p w14:paraId="2F95689D" w14:textId="25A133D7" w:rsidR="00465F51" w:rsidRPr="001B595E" w:rsidRDefault="00465F51" w:rsidP="00535BAB">
      <w:pPr>
        <w:jc w:val="right"/>
        <w:rPr>
          <w:color w:val="000000" w:themeColor="text1"/>
          <w:lang w:val="en-US"/>
        </w:rPr>
      </w:pPr>
    </w:p>
    <w:p w14:paraId="344E9067" w14:textId="3B1EE178" w:rsidR="00465F51" w:rsidRPr="001B595E" w:rsidRDefault="00465F51" w:rsidP="00535BAB">
      <w:pPr>
        <w:jc w:val="right"/>
        <w:rPr>
          <w:color w:val="000000" w:themeColor="text1"/>
          <w:lang w:val="en-US"/>
        </w:rPr>
      </w:pPr>
    </w:p>
    <w:p w14:paraId="2ABC803A" w14:textId="269F6D8C" w:rsidR="00465F51" w:rsidRPr="001B595E" w:rsidRDefault="00465F51" w:rsidP="00535BAB">
      <w:pPr>
        <w:jc w:val="right"/>
        <w:rPr>
          <w:color w:val="000000" w:themeColor="text1"/>
          <w:lang w:val="en-US"/>
        </w:rPr>
      </w:pPr>
    </w:p>
    <w:p w14:paraId="538DE210" w14:textId="77777777" w:rsidR="00CA0174" w:rsidRPr="001B595E" w:rsidRDefault="00CA0174" w:rsidP="00CA0174">
      <w:pPr>
        <w:spacing w:after="0"/>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b/>
          <w:color w:val="000000" w:themeColor="text1"/>
          <w:sz w:val="24"/>
          <w:szCs w:val="24"/>
        </w:rPr>
        <w:lastRenderedPageBreak/>
        <w:t>Anexa nr.27</w:t>
      </w:r>
    </w:p>
    <w:p w14:paraId="05266FC2" w14:textId="77777777" w:rsidR="00CA0174" w:rsidRPr="001B595E" w:rsidRDefault="00CA0174" w:rsidP="00CA0174">
      <w:pPr>
        <w:jc w:val="right"/>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la Regulamentul de punere în aplicare a Codului vamal nr.95/2021</w:t>
      </w:r>
    </w:p>
    <w:p w14:paraId="6ADE41BD" w14:textId="77777777" w:rsidR="00CA0174" w:rsidRPr="001B595E" w:rsidRDefault="00CA0174" w:rsidP="00CA0174">
      <w:pPr>
        <w:spacing w:after="0"/>
        <w:jc w:val="center"/>
        <w:rPr>
          <w:rFonts w:ascii="Times New Roman" w:hAnsi="Times New Roman" w:cs="Times New Roman"/>
          <w:b/>
          <w:color w:val="000000" w:themeColor="text1"/>
        </w:rPr>
      </w:pPr>
      <w:r w:rsidRPr="001B595E">
        <w:rPr>
          <w:rFonts w:ascii="Times New Roman" w:hAnsi="Times New Roman" w:cs="Times New Roman"/>
          <w:b/>
          <w:color w:val="000000" w:themeColor="text1"/>
        </w:rPr>
        <w:t>Admitere Temporară</w:t>
      </w:r>
    </w:p>
    <w:p w14:paraId="6B8CDFAD" w14:textId="77777777" w:rsidR="00CA0174" w:rsidRPr="001B595E" w:rsidRDefault="00CA0174" w:rsidP="00CA0174">
      <w:pPr>
        <w:spacing w:after="0"/>
        <w:jc w:val="center"/>
        <w:rPr>
          <w:rFonts w:ascii="Times New Roman" w:hAnsi="Times New Roman" w:cs="Times New Roman"/>
          <w:b/>
          <w:color w:val="000000" w:themeColor="text1"/>
        </w:rPr>
      </w:pPr>
      <w:r w:rsidRPr="001B595E">
        <w:rPr>
          <w:rFonts w:ascii="Times New Roman" w:hAnsi="Times New Roman" w:cs="Times New Roman"/>
          <w:b/>
          <w:color w:val="000000" w:themeColor="text1"/>
        </w:rPr>
        <w:t>Document justificativ pentru o declarație vamală verbală</w:t>
      </w:r>
    </w:p>
    <w:p w14:paraId="166DDEF8" w14:textId="77777777" w:rsidR="00CA0174" w:rsidRPr="001B595E" w:rsidRDefault="00CA0174" w:rsidP="00CA0174">
      <w:pPr>
        <w:jc w:val="center"/>
        <w:rPr>
          <w:rFonts w:ascii="Times New Roman" w:hAnsi="Times New Roman" w:cs="Times New Roman"/>
          <w:color w:val="000000" w:themeColor="text1"/>
        </w:rPr>
      </w:pPr>
    </w:p>
    <w:tbl>
      <w:tblPr>
        <w:tblStyle w:val="TableGrid"/>
        <w:tblW w:w="5613" w:type="pct"/>
        <w:tblInd w:w="-572" w:type="dxa"/>
        <w:tblLook w:val="04A0" w:firstRow="1" w:lastRow="0" w:firstColumn="1" w:lastColumn="0" w:noHBand="0" w:noVBand="1"/>
      </w:tblPr>
      <w:tblGrid>
        <w:gridCol w:w="710"/>
        <w:gridCol w:w="3260"/>
        <w:gridCol w:w="140"/>
        <w:gridCol w:w="2977"/>
        <w:gridCol w:w="143"/>
        <w:gridCol w:w="3261"/>
      </w:tblGrid>
      <w:tr w:rsidR="001B595E" w:rsidRPr="001B595E" w14:paraId="07D70463" w14:textId="77777777" w:rsidTr="003769CE">
        <w:trPr>
          <w:cantSplit/>
          <w:trHeight w:val="567"/>
        </w:trPr>
        <w:tc>
          <w:tcPr>
            <w:tcW w:w="338" w:type="pct"/>
            <w:vMerge w:val="restart"/>
            <w:textDirection w:val="btLr"/>
            <w:tcFitText/>
            <w:vAlign w:val="center"/>
          </w:tcPr>
          <w:p w14:paraId="100F91F5" w14:textId="77777777" w:rsidR="00CA0174" w:rsidRPr="001B595E" w:rsidRDefault="00CA0174" w:rsidP="003769CE">
            <w:pPr>
              <w:ind w:left="113" w:right="113"/>
              <w:jc w:val="center"/>
              <w:rPr>
                <w:rFonts w:ascii="Times New Roman" w:hAnsi="Times New Roman" w:cs="Times New Roman"/>
                <w:b/>
                <w:color w:val="000000" w:themeColor="text1"/>
              </w:rPr>
            </w:pPr>
            <w:r w:rsidRPr="001B595E">
              <w:rPr>
                <w:rFonts w:ascii="Times New Roman" w:hAnsi="Times New Roman" w:cs="Times New Roman"/>
                <w:b/>
                <w:color w:val="000000" w:themeColor="text1"/>
              </w:rPr>
              <w:t xml:space="preserve">Original </w:t>
            </w:r>
          </w:p>
          <w:p w14:paraId="405F30E1" w14:textId="77777777" w:rsidR="00CA0174" w:rsidRPr="001B595E" w:rsidRDefault="00CA0174" w:rsidP="003769CE">
            <w:pPr>
              <w:ind w:left="113" w:right="113"/>
              <w:jc w:val="center"/>
              <w:rPr>
                <w:rFonts w:ascii="Times New Roman" w:hAnsi="Times New Roman" w:cs="Times New Roman"/>
                <w:color w:val="000000" w:themeColor="text1"/>
              </w:rPr>
            </w:pPr>
            <w:r w:rsidRPr="001B595E">
              <w:rPr>
                <w:rFonts w:ascii="Times New Roman" w:hAnsi="Times New Roman" w:cs="Times New Roman"/>
                <w:b/>
                <w:color w:val="000000" w:themeColor="text1"/>
              </w:rPr>
              <w:t>pentru birou vamal de plasare</w:t>
            </w:r>
          </w:p>
        </w:tc>
        <w:tc>
          <w:tcPr>
            <w:tcW w:w="4662" w:type="pct"/>
            <w:gridSpan w:val="5"/>
          </w:tcPr>
          <w:p w14:paraId="1EE30F84" w14:textId="77777777" w:rsidR="00CA0174" w:rsidRPr="001B595E" w:rsidRDefault="00CA0174" w:rsidP="00CA0174">
            <w:pPr>
              <w:pStyle w:val="ListParagraph"/>
              <w:numPr>
                <w:ilvl w:val="0"/>
                <w:numId w:val="248"/>
              </w:numPr>
              <w:ind w:left="295" w:hanging="283"/>
              <w:rPr>
                <w:rFonts w:ascii="Times New Roman" w:hAnsi="Times New Roman" w:cs="Times New Roman"/>
                <w:b/>
                <w:color w:val="000000" w:themeColor="text1"/>
              </w:rPr>
            </w:pPr>
            <w:r w:rsidRPr="001B595E">
              <w:rPr>
                <w:rFonts w:ascii="Times New Roman" w:hAnsi="Times New Roman" w:cs="Times New Roman"/>
                <w:b/>
                <w:color w:val="000000" w:themeColor="text1"/>
              </w:rPr>
              <w:t xml:space="preserve">Declarant / titularul autorizației </w:t>
            </w:r>
            <w:r w:rsidRPr="001B595E">
              <w:rPr>
                <w:rFonts w:ascii="Times New Roman" w:hAnsi="Times New Roman" w:cs="Times New Roman"/>
                <w:color w:val="000000" w:themeColor="text1"/>
              </w:rPr>
              <w:t>(</w:t>
            </w:r>
            <w:r w:rsidRPr="001B595E">
              <w:rPr>
                <w:rFonts w:ascii="Times New Roman" w:hAnsi="Times New Roman" w:cs="Times New Roman"/>
                <w:i/>
                <w:color w:val="000000" w:themeColor="text1"/>
              </w:rPr>
              <w:t>numele și adresa</w:t>
            </w:r>
            <w:r w:rsidRPr="001B595E">
              <w:rPr>
                <w:rFonts w:ascii="Times New Roman" w:hAnsi="Times New Roman" w:cs="Times New Roman"/>
                <w:color w:val="000000" w:themeColor="text1"/>
              </w:rPr>
              <w:t>)</w:t>
            </w:r>
          </w:p>
        </w:tc>
      </w:tr>
      <w:tr w:rsidR="001B595E" w:rsidRPr="001B595E" w14:paraId="5AA79F28" w14:textId="77777777" w:rsidTr="003769CE">
        <w:trPr>
          <w:trHeight w:val="567"/>
        </w:trPr>
        <w:tc>
          <w:tcPr>
            <w:tcW w:w="338" w:type="pct"/>
            <w:vMerge/>
          </w:tcPr>
          <w:p w14:paraId="5ECFFDBD" w14:textId="77777777" w:rsidR="00CA0174" w:rsidRPr="001B595E" w:rsidRDefault="00CA0174" w:rsidP="003769CE">
            <w:pPr>
              <w:jc w:val="center"/>
              <w:rPr>
                <w:rFonts w:ascii="Times New Roman" w:hAnsi="Times New Roman" w:cs="Times New Roman"/>
                <w:color w:val="000000" w:themeColor="text1"/>
              </w:rPr>
            </w:pPr>
          </w:p>
        </w:tc>
        <w:tc>
          <w:tcPr>
            <w:tcW w:w="4662" w:type="pct"/>
            <w:gridSpan w:val="5"/>
          </w:tcPr>
          <w:p w14:paraId="6C462934" w14:textId="77777777" w:rsidR="00CA0174" w:rsidRPr="001B595E" w:rsidRDefault="00CA0174" w:rsidP="003769CE">
            <w:pPr>
              <w:rPr>
                <w:rFonts w:ascii="Times New Roman" w:hAnsi="Times New Roman" w:cs="Times New Roman"/>
                <w:b/>
                <w:color w:val="000000" w:themeColor="text1"/>
              </w:rPr>
            </w:pPr>
            <w:r w:rsidRPr="001B595E">
              <w:rPr>
                <w:rFonts w:ascii="Times New Roman" w:hAnsi="Times New Roman" w:cs="Times New Roman"/>
                <w:b/>
                <w:color w:val="000000" w:themeColor="text1"/>
              </w:rPr>
              <w:t>2. Mărfuri destinate a fi plasate sub regim de admitere temporară</w:t>
            </w:r>
          </w:p>
        </w:tc>
      </w:tr>
      <w:tr w:rsidR="001B595E" w:rsidRPr="001B595E" w14:paraId="549561BC" w14:textId="77777777" w:rsidTr="003769CE">
        <w:trPr>
          <w:trHeight w:val="510"/>
        </w:trPr>
        <w:tc>
          <w:tcPr>
            <w:tcW w:w="338" w:type="pct"/>
            <w:vMerge/>
          </w:tcPr>
          <w:p w14:paraId="6B91B7B1" w14:textId="77777777" w:rsidR="00CA0174" w:rsidRPr="001B595E" w:rsidRDefault="00CA0174" w:rsidP="003769CE">
            <w:pPr>
              <w:jc w:val="center"/>
              <w:rPr>
                <w:rFonts w:ascii="Times New Roman" w:hAnsi="Times New Roman" w:cs="Times New Roman"/>
                <w:color w:val="000000" w:themeColor="text1"/>
              </w:rPr>
            </w:pPr>
          </w:p>
        </w:tc>
        <w:tc>
          <w:tcPr>
            <w:tcW w:w="1621" w:type="pct"/>
            <w:gridSpan w:val="2"/>
            <w:vAlign w:val="center"/>
          </w:tcPr>
          <w:p w14:paraId="5040EC4C" w14:textId="77777777" w:rsidR="00CA0174" w:rsidRPr="001B595E" w:rsidRDefault="00CA0174" w:rsidP="003769CE">
            <w:pPr>
              <w:jc w:val="center"/>
              <w:rPr>
                <w:rFonts w:ascii="Times New Roman" w:hAnsi="Times New Roman" w:cs="Times New Roman"/>
                <w:b/>
                <w:color w:val="000000" w:themeColor="text1"/>
              </w:rPr>
            </w:pPr>
            <w:r w:rsidRPr="001B595E">
              <w:rPr>
                <w:rFonts w:ascii="Times New Roman" w:hAnsi="Times New Roman" w:cs="Times New Roman"/>
                <w:b/>
                <w:color w:val="000000" w:themeColor="text1"/>
              </w:rPr>
              <w:t>Descrierea comercială/tehnică</w:t>
            </w:r>
          </w:p>
        </w:tc>
        <w:tc>
          <w:tcPr>
            <w:tcW w:w="1419" w:type="pct"/>
            <w:vAlign w:val="center"/>
          </w:tcPr>
          <w:p w14:paraId="65B60822" w14:textId="77777777" w:rsidR="00CA0174" w:rsidRPr="001B595E" w:rsidRDefault="00CA0174" w:rsidP="003769CE">
            <w:pPr>
              <w:jc w:val="center"/>
              <w:rPr>
                <w:rFonts w:ascii="Times New Roman" w:hAnsi="Times New Roman" w:cs="Times New Roman"/>
                <w:b/>
                <w:color w:val="000000" w:themeColor="text1"/>
              </w:rPr>
            </w:pPr>
            <w:r w:rsidRPr="001B595E">
              <w:rPr>
                <w:rFonts w:ascii="Times New Roman" w:hAnsi="Times New Roman" w:cs="Times New Roman"/>
                <w:b/>
                <w:color w:val="000000" w:themeColor="text1"/>
              </w:rPr>
              <w:t>Cantitate</w:t>
            </w:r>
          </w:p>
        </w:tc>
        <w:tc>
          <w:tcPr>
            <w:tcW w:w="1622" w:type="pct"/>
            <w:gridSpan w:val="2"/>
            <w:vAlign w:val="center"/>
          </w:tcPr>
          <w:p w14:paraId="1362E91B" w14:textId="77777777" w:rsidR="00CA0174" w:rsidRPr="001B595E" w:rsidRDefault="00CA0174" w:rsidP="003769CE">
            <w:pPr>
              <w:jc w:val="center"/>
              <w:rPr>
                <w:rFonts w:ascii="Times New Roman" w:hAnsi="Times New Roman" w:cs="Times New Roman"/>
                <w:b/>
                <w:color w:val="000000" w:themeColor="text1"/>
              </w:rPr>
            </w:pPr>
            <w:r w:rsidRPr="001B595E">
              <w:rPr>
                <w:rFonts w:ascii="Times New Roman" w:hAnsi="Times New Roman" w:cs="Times New Roman"/>
                <w:b/>
                <w:color w:val="000000" w:themeColor="text1"/>
              </w:rPr>
              <w:t>Valoare (și monedă)</w:t>
            </w:r>
          </w:p>
        </w:tc>
      </w:tr>
      <w:tr w:rsidR="001B595E" w:rsidRPr="001B595E" w14:paraId="79CAFE10" w14:textId="77777777" w:rsidTr="003769CE">
        <w:trPr>
          <w:trHeight w:val="567"/>
        </w:trPr>
        <w:tc>
          <w:tcPr>
            <w:tcW w:w="338" w:type="pct"/>
            <w:vMerge/>
          </w:tcPr>
          <w:p w14:paraId="01D35A98" w14:textId="77777777" w:rsidR="00CA0174" w:rsidRPr="001B595E" w:rsidRDefault="00CA0174" w:rsidP="003769CE">
            <w:pPr>
              <w:jc w:val="center"/>
              <w:rPr>
                <w:rFonts w:ascii="Times New Roman" w:hAnsi="Times New Roman" w:cs="Times New Roman"/>
                <w:color w:val="000000" w:themeColor="text1"/>
              </w:rPr>
            </w:pPr>
          </w:p>
        </w:tc>
        <w:tc>
          <w:tcPr>
            <w:tcW w:w="1621" w:type="pct"/>
            <w:gridSpan w:val="2"/>
            <w:vAlign w:val="center"/>
          </w:tcPr>
          <w:p w14:paraId="24471EE9" w14:textId="77777777" w:rsidR="00CA0174" w:rsidRPr="001B595E" w:rsidRDefault="00CA0174" w:rsidP="003769CE">
            <w:pPr>
              <w:rPr>
                <w:rFonts w:ascii="Times New Roman" w:hAnsi="Times New Roman" w:cs="Times New Roman"/>
                <w:b/>
                <w:color w:val="000000" w:themeColor="text1"/>
              </w:rPr>
            </w:pPr>
            <w:r w:rsidRPr="001B595E">
              <w:rPr>
                <w:rFonts w:ascii="Times New Roman" w:hAnsi="Times New Roman" w:cs="Times New Roman"/>
                <w:b/>
                <w:color w:val="000000" w:themeColor="text1"/>
              </w:rPr>
              <w:t>(a)</w:t>
            </w:r>
          </w:p>
        </w:tc>
        <w:tc>
          <w:tcPr>
            <w:tcW w:w="1419" w:type="pct"/>
          </w:tcPr>
          <w:p w14:paraId="57799222" w14:textId="77777777" w:rsidR="00CA0174" w:rsidRPr="001B595E" w:rsidRDefault="00CA0174" w:rsidP="003769CE">
            <w:pPr>
              <w:jc w:val="center"/>
              <w:rPr>
                <w:rFonts w:ascii="Times New Roman" w:hAnsi="Times New Roman" w:cs="Times New Roman"/>
                <w:color w:val="000000" w:themeColor="text1"/>
              </w:rPr>
            </w:pPr>
          </w:p>
        </w:tc>
        <w:tc>
          <w:tcPr>
            <w:tcW w:w="1622" w:type="pct"/>
            <w:gridSpan w:val="2"/>
          </w:tcPr>
          <w:p w14:paraId="6DE809C0" w14:textId="77777777" w:rsidR="00CA0174" w:rsidRPr="001B595E" w:rsidRDefault="00CA0174" w:rsidP="003769CE">
            <w:pPr>
              <w:jc w:val="center"/>
              <w:rPr>
                <w:rFonts w:ascii="Times New Roman" w:hAnsi="Times New Roman" w:cs="Times New Roman"/>
                <w:color w:val="000000" w:themeColor="text1"/>
              </w:rPr>
            </w:pPr>
          </w:p>
        </w:tc>
      </w:tr>
      <w:tr w:rsidR="001B595E" w:rsidRPr="001B595E" w14:paraId="73B6E672" w14:textId="77777777" w:rsidTr="003769CE">
        <w:trPr>
          <w:trHeight w:val="567"/>
        </w:trPr>
        <w:tc>
          <w:tcPr>
            <w:tcW w:w="338" w:type="pct"/>
            <w:vMerge/>
          </w:tcPr>
          <w:p w14:paraId="7B819AA1" w14:textId="77777777" w:rsidR="00CA0174" w:rsidRPr="001B595E" w:rsidRDefault="00CA0174" w:rsidP="003769CE">
            <w:pPr>
              <w:jc w:val="center"/>
              <w:rPr>
                <w:rFonts w:ascii="Times New Roman" w:hAnsi="Times New Roman" w:cs="Times New Roman"/>
                <w:color w:val="000000" w:themeColor="text1"/>
              </w:rPr>
            </w:pPr>
          </w:p>
        </w:tc>
        <w:tc>
          <w:tcPr>
            <w:tcW w:w="1621" w:type="pct"/>
            <w:gridSpan w:val="2"/>
            <w:vAlign w:val="center"/>
          </w:tcPr>
          <w:p w14:paraId="36160534" w14:textId="77777777" w:rsidR="00CA0174" w:rsidRPr="001B595E" w:rsidRDefault="00CA0174" w:rsidP="003769CE">
            <w:pPr>
              <w:rPr>
                <w:rFonts w:ascii="Times New Roman" w:hAnsi="Times New Roman" w:cs="Times New Roman"/>
                <w:b/>
                <w:color w:val="000000" w:themeColor="text1"/>
              </w:rPr>
            </w:pPr>
            <w:r w:rsidRPr="001B595E">
              <w:rPr>
                <w:rFonts w:ascii="Times New Roman" w:hAnsi="Times New Roman" w:cs="Times New Roman"/>
                <w:b/>
                <w:color w:val="000000" w:themeColor="text1"/>
              </w:rPr>
              <w:t>(b)</w:t>
            </w:r>
          </w:p>
        </w:tc>
        <w:tc>
          <w:tcPr>
            <w:tcW w:w="1419" w:type="pct"/>
          </w:tcPr>
          <w:p w14:paraId="05D27955" w14:textId="77777777" w:rsidR="00CA0174" w:rsidRPr="001B595E" w:rsidRDefault="00CA0174" w:rsidP="003769CE">
            <w:pPr>
              <w:jc w:val="center"/>
              <w:rPr>
                <w:rFonts w:ascii="Times New Roman" w:hAnsi="Times New Roman" w:cs="Times New Roman"/>
                <w:color w:val="000000" w:themeColor="text1"/>
              </w:rPr>
            </w:pPr>
          </w:p>
        </w:tc>
        <w:tc>
          <w:tcPr>
            <w:tcW w:w="1622" w:type="pct"/>
            <w:gridSpan w:val="2"/>
          </w:tcPr>
          <w:p w14:paraId="76855265" w14:textId="77777777" w:rsidR="00CA0174" w:rsidRPr="001B595E" w:rsidRDefault="00CA0174" w:rsidP="003769CE">
            <w:pPr>
              <w:jc w:val="center"/>
              <w:rPr>
                <w:rFonts w:ascii="Times New Roman" w:hAnsi="Times New Roman" w:cs="Times New Roman"/>
                <w:color w:val="000000" w:themeColor="text1"/>
              </w:rPr>
            </w:pPr>
          </w:p>
        </w:tc>
      </w:tr>
      <w:tr w:rsidR="001B595E" w:rsidRPr="001B595E" w14:paraId="33E61EA1" w14:textId="77777777" w:rsidTr="003769CE">
        <w:trPr>
          <w:trHeight w:val="567"/>
        </w:trPr>
        <w:tc>
          <w:tcPr>
            <w:tcW w:w="338" w:type="pct"/>
            <w:vMerge/>
          </w:tcPr>
          <w:p w14:paraId="4AB3AA0F" w14:textId="77777777" w:rsidR="00CA0174" w:rsidRPr="001B595E" w:rsidRDefault="00CA0174" w:rsidP="003769CE">
            <w:pPr>
              <w:jc w:val="center"/>
              <w:rPr>
                <w:rFonts w:ascii="Times New Roman" w:hAnsi="Times New Roman" w:cs="Times New Roman"/>
                <w:color w:val="000000" w:themeColor="text1"/>
              </w:rPr>
            </w:pPr>
          </w:p>
        </w:tc>
        <w:tc>
          <w:tcPr>
            <w:tcW w:w="1621" w:type="pct"/>
            <w:gridSpan w:val="2"/>
            <w:vAlign w:val="center"/>
          </w:tcPr>
          <w:p w14:paraId="698FEB05" w14:textId="77777777" w:rsidR="00CA0174" w:rsidRPr="001B595E" w:rsidRDefault="00CA0174" w:rsidP="003769CE">
            <w:pPr>
              <w:rPr>
                <w:rFonts w:ascii="Times New Roman" w:hAnsi="Times New Roman" w:cs="Times New Roman"/>
                <w:b/>
                <w:color w:val="000000" w:themeColor="text1"/>
              </w:rPr>
            </w:pPr>
            <w:r w:rsidRPr="001B595E">
              <w:rPr>
                <w:rFonts w:ascii="Times New Roman" w:hAnsi="Times New Roman" w:cs="Times New Roman"/>
                <w:b/>
                <w:color w:val="000000" w:themeColor="text1"/>
              </w:rPr>
              <w:t>(c)</w:t>
            </w:r>
          </w:p>
        </w:tc>
        <w:tc>
          <w:tcPr>
            <w:tcW w:w="1419" w:type="pct"/>
          </w:tcPr>
          <w:p w14:paraId="51381C65" w14:textId="77777777" w:rsidR="00CA0174" w:rsidRPr="001B595E" w:rsidRDefault="00CA0174" w:rsidP="003769CE">
            <w:pPr>
              <w:jc w:val="center"/>
              <w:rPr>
                <w:rFonts w:ascii="Times New Roman" w:hAnsi="Times New Roman" w:cs="Times New Roman"/>
                <w:color w:val="000000" w:themeColor="text1"/>
              </w:rPr>
            </w:pPr>
          </w:p>
        </w:tc>
        <w:tc>
          <w:tcPr>
            <w:tcW w:w="1622" w:type="pct"/>
            <w:gridSpan w:val="2"/>
          </w:tcPr>
          <w:p w14:paraId="70A63903" w14:textId="77777777" w:rsidR="00CA0174" w:rsidRPr="001B595E" w:rsidRDefault="00CA0174" w:rsidP="003769CE">
            <w:pPr>
              <w:jc w:val="center"/>
              <w:rPr>
                <w:rFonts w:ascii="Times New Roman" w:hAnsi="Times New Roman" w:cs="Times New Roman"/>
                <w:color w:val="000000" w:themeColor="text1"/>
              </w:rPr>
            </w:pPr>
          </w:p>
        </w:tc>
      </w:tr>
      <w:tr w:rsidR="001B595E" w:rsidRPr="001B595E" w14:paraId="6EBD2E1D" w14:textId="77777777" w:rsidTr="003769CE">
        <w:trPr>
          <w:trHeight w:val="567"/>
        </w:trPr>
        <w:tc>
          <w:tcPr>
            <w:tcW w:w="338" w:type="pct"/>
            <w:vMerge/>
          </w:tcPr>
          <w:p w14:paraId="1E31C7C1" w14:textId="77777777" w:rsidR="00CA0174" w:rsidRPr="001B595E" w:rsidRDefault="00CA0174" w:rsidP="003769CE">
            <w:pPr>
              <w:jc w:val="center"/>
              <w:rPr>
                <w:rFonts w:ascii="Times New Roman" w:hAnsi="Times New Roman" w:cs="Times New Roman"/>
                <w:color w:val="000000" w:themeColor="text1"/>
              </w:rPr>
            </w:pPr>
          </w:p>
        </w:tc>
        <w:tc>
          <w:tcPr>
            <w:tcW w:w="1621" w:type="pct"/>
            <w:gridSpan w:val="2"/>
            <w:vAlign w:val="center"/>
          </w:tcPr>
          <w:p w14:paraId="76C8F29A" w14:textId="77777777" w:rsidR="00CA0174" w:rsidRPr="001B595E" w:rsidRDefault="00CA0174" w:rsidP="003769CE">
            <w:pPr>
              <w:rPr>
                <w:rFonts w:ascii="Times New Roman" w:hAnsi="Times New Roman" w:cs="Times New Roman"/>
                <w:b/>
                <w:color w:val="000000" w:themeColor="text1"/>
              </w:rPr>
            </w:pPr>
            <w:r w:rsidRPr="001B595E">
              <w:rPr>
                <w:rFonts w:ascii="Times New Roman" w:hAnsi="Times New Roman" w:cs="Times New Roman"/>
                <w:b/>
                <w:color w:val="000000" w:themeColor="text1"/>
              </w:rPr>
              <w:t>(d)</w:t>
            </w:r>
          </w:p>
        </w:tc>
        <w:tc>
          <w:tcPr>
            <w:tcW w:w="1419" w:type="pct"/>
          </w:tcPr>
          <w:p w14:paraId="161006B1" w14:textId="77777777" w:rsidR="00CA0174" w:rsidRPr="001B595E" w:rsidRDefault="00CA0174" w:rsidP="003769CE">
            <w:pPr>
              <w:jc w:val="center"/>
              <w:rPr>
                <w:rFonts w:ascii="Times New Roman" w:hAnsi="Times New Roman" w:cs="Times New Roman"/>
                <w:color w:val="000000" w:themeColor="text1"/>
              </w:rPr>
            </w:pPr>
          </w:p>
        </w:tc>
        <w:tc>
          <w:tcPr>
            <w:tcW w:w="1622" w:type="pct"/>
            <w:gridSpan w:val="2"/>
          </w:tcPr>
          <w:p w14:paraId="7FDD7ACE" w14:textId="77777777" w:rsidR="00CA0174" w:rsidRPr="001B595E" w:rsidRDefault="00CA0174" w:rsidP="003769CE">
            <w:pPr>
              <w:jc w:val="center"/>
              <w:rPr>
                <w:rFonts w:ascii="Times New Roman" w:hAnsi="Times New Roman" w:cs="Times New Roman"/>
                <w:color w:val="000000" w:themeColor="text1"/>
              </w:rPr>
            </w:pPr>
          </w:p>
        </w:tc>
      </w:tr>
      <w:tr w:rsidR="001B595E" w:rsidRPr="001B595E" w14:paraId="2D0F91DB" w14:textId="77777777" w:rsidTr="003769CE">
        <w:trPr>
          <w:trHeight w:val="567"/>
        </w:trPr>
        <w:tc>
          <w:tcPr>
            <w:tcW w:w="338" w:type="pct"/>
            <w:vMerge/>
          </w:tcPr>
          <w:p w14:paraId="6A9F0359" w14:textId="77777777" w:rsidR="00CA0174" w:rsidRPr="001B595E" w:rsidRDefault="00CA0174" w:rsidP="003769CE">
            <w:pPr>
              <w:jc w:val="center"/>
              <w:rPr>
                <w:rFonts w:ascii="Times New Roman" w:hAnsi="Times New Roman" w:cs="Times New Roman"/>
                <w:color w:val="000000" w:themeColor="text1"/>
              </w:rPr>
            </w:pPr>
          </w:p>
        </w:tc>
        <w:tc>
          <w:tcPr>
            <w:tcW w:w="1621" w:type="pct"/>
            <w:gridSpan w:val="2"/>
            <w:vAlign w:val="center"/>
          </w:tcPr>
          <w:p w14:paraId="71504E10" w14:textId="77777777" w:rsidR="00CA0174" w:rsidRPr="001B595E" w:rsidRDefault="00CA0174" w:rsidP="003769CE">
            <w:pPr>
              <w:rPr>
                <w:rFonts w:ascii="Times New Roman" w:hAnsi="Times New Roman" w:cs="Times New Roman"/>
                <w:b/>
                <w:color w:val="000000" w:themeColor="text1"/>
              </w:rPr>
            </w:pPr>
            <w:r w:rsidRPr="001B595E">
              <w:rPr>
                <w:rFonts w:ascii="Times New Roman" w:hAnsi="Times New Roman" w:cs="Times New Roman"/>
                <w:b/>
                <w:color w:val="000000" w:themeColor="text1"/>
              </w:rPr>
              <w:t>(e)</w:t>
            </w:r>
          </w:p>
        </w:tc>
        <w:tc>
          <w:tcPr>
            <w:tcW w:w="1419" w:type="pct"/>
          </w:tcPr>
          <w:p w14:paraId="30CFA8C2" w14:textId="77777777" w:rsidR="00CA0174" w:rsidRPr="001B595E" w:rsidRDefault="00CA0174" w:rsidP="003769CE">
            <w:pPr>
              <w:jc w:val="center"/>
              <w:rPr>
                <w:rFonts w:ascii="Times New Roman" w:hAnsi="Times New Roman" w:cs="Times New Roman"/>
                <w:color w:val="000000" w:themeColor="text1"/>
              </w:rPr>
            </w:pPr>
          </w:p>
        </w:tc>
        <w:tc>
          <w:tcPr>
            <w:tcW w:w="1622" w:type="pct"/>
            <w:gridSpan w:val="2"/>
          </w:tcPr>
          <w:p w14:paraId="2989F883" w14:textId="77777777" w:rsidR="00CA0174" w:rsidRPr="001B595E" w:rsidRDefault="00CA0174" w:rsidP="003769CE">
            <w:pPr>
              <w:jc w:val="center"/>
              <w:rPr>
                <w:rFonts w:ascii="Times New Roman" w:hAnsi="Times New Roman" w:cs="Times New Roman"/>
                <w:color w:val="000000" w:themeColor="text1"/>
              </w:rPr>
            </w:pPr>
          </w:p>
        </w:tc>
      </w:tr>
      <w:tr w:rsidR="001B595E" w:rsidRPr="001B595E" w14:paraId="4910787E" w14:textId="77777777" w:rsidTr="003769CE">
        <w:trPr>
          <w:trHeight w:val="567"/>
        </w:trPr>
        <w:tc>
          <w:tcPr>
            <w:tcW w:w="338" w:type="pct"/>
            <w:vMerge w:val="restart"/>
            <w:tcBorders>
              <w:left w:val="nil"/>
            </w:tcBorders>
          </w:tcPr>
          <w:p w14:paraId="495B5759" w14:textId="77777777" w:rsidR="00CA0174" w:rsidRPr="001B595E" w:rsidRDefault="00CA0174" w:rsidP="003769CE">
            <w:pPr>
              <w:ind w:left="-120"/>
              <w:jc w:val="center"/>
              <w:rPr>
                <w:rFonts w:ascii="Times New Roman" w:hAnsi="Times New Roman" w:cs="Times New Roman"/>
                <w:color w:val="000000" w:themeColor="text1"/>
              </w:rPr>
            </w:pPr>
          </w:p>
        </w:tc>
        <w:tc>
          <w:tcPr>
            <w:tcW w:w="4662" w:type="pct"/>
            <w:gridSpan w:val="5"/>
          </w:tcPr>
          <w:p w14:paraId="5032D489" w14:textId="77777777" w:rsidR="00CA0174" w:rsidRPr="001B595E" w:rsidRDefault="00CA0174" w:rsidP="003769CE">
            <w:pPr>
              <w:rPr>
                <w:rFonts w:ascii="Times New Roman" w:hAnsi="Times New Roman" w:cs="Times New Roman"/>
                <w:b/>
                <w:color w:val="000000" w:themeColor="text1"/>
              </w:rPr>
            </w:pPr>
            <w:r w:rsidRPr="001B595E">
              <w:rPr>
                <w:rFonts w:ascii="Times New Roman" w:hAnsi="Times New Roman" w:cs="Times New Roman"/>
                <w:b/>
                <w:color w:val="000000" w:themeColor="text1"/>
              </w:rPr>
              <w:t>3. Locul de utilizare a mărfurilor și mijloacelor de a le identifica</w:t>
            </w:r>
          </w:p>
        </w:tc>
      </w:tr>
      <w:tr w:rsidR="001B595E" w:rsidRPr="001B595E" w14:paraId="61940ABE" w14:textId="77777777" w:rsidTr="003769CE">
        <w:trPr>
          <w:trHeight w:val="567"/>
        </w:trPr>
        <w:tc>
          <w:tcPr>
            <w:tcW w:w="338" w:type="pct"/>
            <w:vMerge/>
            <w:tcBorders>
              <w:left w:val="nil"/>
            </w:tcBorders>
          </w:tcPr>
          <w:p w14:paraId="17EB42C2" w14:textId="77777777" w:rsidR="00CA0174" w:rsidRPr="001B595E" w:rsidRDefault="00CA0174" w:rsidP="003769CE">
            <w:pPr>
              <w:jc w:val="center"/>
              <w:rPr>
                <w:rFonts w:ascii="Times New Roman" w:hAnsi="Times New Roman" w:cs="Times New Roman"/>
                <w:color w:val="000000" w:themeColor="text1"/>
              </w:rPr>
            </w:pPr>
          </w:p>
        </w:tc>
        <w:tc>
          <w:tcPr>
            <w:tcW w:w="4662" w:type="pct"/>
            <w:gridSpan w:val="5"/>
          </w:tcPr>
          <w:p w14:paraId="376CBCCE" w14:textId="77777777" w:rsidR="00CA0174" w:rsidRPr="001B595E" w:rsidRDefault="00CA0174" w:rsidP="003769CE">
            <w:pPr>
              <w:rPr>
                <w:rFonts w:ascii="Times New Roman" w:hAnsi="Times New Roman" w:cs="Times New Roman"/>
                <w:b/>
                <w:color w:val="000000" w:themeColor="text1"/>
              </w:rPr>
            </w:pPr>
            <w:r w:rsidRPr="001B595E">
              <w:rPr>
                <w:rFonts w:ascii="Times New Roman" w:hAnsi="Times New Roman" w:cs="Times New Roman"/>
                <w:b/>
                <w:color w:val="000000" w:themeColor="text1"/>
              </w:rPr>
              <w:t>4. Termenul de încheiere și birou vamal de încheiere</w:t>
            </w:r>
          </w:p>
        </w:tc>
      </w:tr>
      <w:tr w:rsidR="001B595E" w:rsidRPr="001B595E" w14:paraId="6374DB67" w14:textId="77777777" w:rsidTr="003769CE">
        <w:trPr>
          <w:trHeight w:val="567"/>
        </w:trPr>
        <w:tc>
          <w:tcPr>
            <w:tcW w:w="338" w:type="pct"/>
            <w:vMerge/>
            <w:tcBorders>
              <w:left w:val="nil"/>
            </w:tcBorders>
          </w:tcPr>
          <w:p w14:paraId="076D080C" w14:textId="77777777" w:rsidR="00CA0174" w:rsidRPr="001B595E" w:rsidRDefault="00CA0174" w:rsidP="003769CE">
            <w:pPr>
              <w:jc w:val="center"/>
              <w:rPr>
                <w:rFonts w:ascii="Times New Roman" w:hAnsi="Times New Roman" w:cs="Times New Roman"/>
                <w:color w:val="000000" w:themeColor="text1"/>
              </w:rPr>
            </w:pPr>
          </w:p>
        </w:tc>
        <w:tc>
          <w:tcPr>
            <w:tcW w:w="4662" w:type="pct"/>
            <w:gridSpan w:val="5"/>
            <w:tcBorders>
              <w:bottom w:val="single" w:sz="4" w:space="0" w:color="auto"/>
            </w:tcBorders>
          </w:tcPr>
          <w:p w14:paraId="7CDA72D9" w14:textId="77777777" w:rsidR="00CA0174" w:rsidRPr="001B595E" w:rsidRDefault="00CA0174" w:rsidP="003769CE">
            <w:pPr>
              <w:rPr>
                <w:rFonts w:ascii="Times New Roman" w:hAnsi="Times New Roman" w:cs="Times New Roman"/>
                <w:color w:val="000000" w:themeColor="text1"/>
              </w:rPr>
            </w:pPr>
            <w:r w:rsidRPr="001B595E">
              <w:rPr>
                <w:rFonts w:ascii="Times New Roman" w:hAnsi="Times New Roman" w:cs="Times New Roman"/>
                <w:color w:val="000000" w:themeColor="text1"/>
              </w:rPr>
              <w:t>5. Informații suplimentare</w:t>
            </w:r>
          </w:p>
        </w:tc>
      </w:tr>
      <w:tr w:rsidR="001B595E" w:rsidRPr="001B595E" w14:paraId="20CC438B" w14:textId="77777777" w:rsidTr="003769CE">
        <w:trPr>
          <w:trHeight w:val="567"/>
        </w:trPr>
        <w:tc>
          <w:tcPr>
            <w:tcW w:w="338" w:type="pct"/>
            <w:vMerge/>
            <w:tcBorders>
              <w:left w:val="nil"/>
            </w:tcBorders>
          </w:tcPr>
          <w:p w14:paraId="1511DFE7" w14:textId="77777777" w:rsidR="00CA0174" w:rsidRPr="001B595E" w:rsidRDefault="00CA0174" w:rsidP="003769CE">
            <w:pPr>
              <w:jc w:val="center"/>
              <w:rPr>
                <w:rFonts w:ascii="Times New Roman" w:hAnsi="Times New Roman" w:cs="Times New Roman"/>
                <w:color w:val="000000" w:themeColor="text1"/>
              </w:rPr>
            </w:pPr>
          </w:p>
        </w:tc>
        <w:tc>
          <w:tcPr>
            <w:tcW w:w="4662" w:type="pct"/>
            <w:gridSpan w:val="5"/>
            <w:tcBorders>
              <w:bottom w:val="single" w:sz="4" w:space="0" w:color="auto"/>
            </w:tcBorders>
          </w:tcPr>
          <w:p w14:paraId="69C76074" w14:textId="77777777" w:rsidR="00CA0174" w:rsidRPr="001B595E" w:rsidRDefault="00CA0174" w:rsidP="003769CE">
            <w:pPr>
              <w:rPr>
                <w:rFonts w:ascii="Times New Roman" w:hAnsi="Times New Roman" w:cs="Times New Roman"/>
                <w:b/>
                <w:color w:val="000000" w:themeColor="text1"/>
                <w:lang w:val="ro-RO"/>
              </w:rPr>
            </w:pPr>
            <w:r w:rsidRPr="001B595E">
              <w:rPr>
                <w:rFonts w:ascii="Times New Roman" w:hAnsi="Times New Roman" w:cs="Times New Roman"/>
                <w:b/>
                <w:color w:val="000000" w:themeColor="text1"/>
              </w:rPr>
              <w:t xml:space="preserve">6. </w:t>
            </w:r>
            <w:r w:rsidRPr="001B595E">
              <w:rPr>
                <w:rFonts w:ascii="Times New Roman" w:hAnsi="Times New Roman" w:cs="Times New Roman"/>
                <w:b/>
                <w:color w:val="000000" w:themeColor="text1"/>
                <w:lang w:val="ro-RO"/>
              </w:rPr>
              <w:t>Data                         Numele                                  Semnătura</w:t>
            </w:r>
          </w:p>
        </w:tc>
      </w:tr>
      <w:tr w:rsidR="001B595E" w:rsidRPr="001B595E" w14:paraId="114C4A91" w14:textId="77777777" w:rsidTr="003769CE">
        <w:trPr>
          <w:trHeight w:val="567"/>
        </w:trPr>
        <w:tc>
          <w:tcPr>
            <w:tcW w:w="338" w:type="pct"/>
            <w:vMerge/>
            <w:tcBorders>
              <w:left w:val="nil"/>
              <w:right w:val="nil"/>
            </w:tcBorders>
          </w:tcPr>
          <w:p w14:paraId="5747F992" w14:textId="77777777" w:rsidR="00CA0174" w:rsidRPr="001B595E" w:rsidRDefault="00CA0174" w:rsidP="003769CE">
            <w:pPr>
              <w:jc w:val="center"/>
              <w:rPr>
                <w:rFonts w:ascii="Times New Roman" w:hAnsi="Times New Roman" w:cs="Times New Roman"/>
                <w:color w:val="000000" w:themeColor="text1"/>
              </w:rPr>
            </w:pPr>
          </w:p>
        </w:tc>
        <w:tc>
          <w:tcPr>
            <w:tcW w:w="4662" w:type="pct"/>
            <w:gridSpan w:val="5"/>
            <w:tcBorders>
              <w:top w:val="single" w:sz="4" w:space="0" w:color="auto"/>
              <w:left w:val="nil"/>
              <w:bottom w:val="single" w:sz="4" w:space="0" w:color="auto"/>
              <w:right w:val="nil"/>
            </w:tcBorders>
            <w:vAlign w:val="center"/>
          </w:tcPr>
          <w:p w14:paraId="7F3E3A37" w14:textId="77777777" w:rsidR="00CA0174" w:rsidRPr="001B595E" w:rsidRDefault="00CA0174" w:rsidP="003769CE">
            <w:pPr>
              <w:jc w:val="center"/>
              <w:rPr>
                <w:rFonts w:ascii="Times New Roman" w:hAnsi="Times New Roman" w:cs="Times New Roman"/>
                <w:color w:val="000000" w:themeColor="text1"/>
              </w:rPr>
            </w:pPr>
            <w:r w:rsidRPr="001B595E">
              <w:rPr>
                <w:rFonts w:ascii="Times New Roman" w:hAnsi="Times New Roman" w:cs="Times New Roman"/>
                <w:color w:val="000000" w:themeColor="text1"/>
              </w:rPr>
              <w:t>SE COMPLETEAZĂ EXCLUSIV DE CĂTRE SERVICIUL VAMAL</w:t>
            </w:r>
          </w:p>
        </w:tc>
      </w:tr>
      <w:tr w:rsidR="001B595E" w:rsidRPr="001B595E" w14:paraId="1EB10550" w14:textId="77777777" w:rsidTr="003769CE">
        <w:trPr>
          <w:trHeight w:val="567"/>
        </w:trPr>
        <w:tc>
          <w:tcPr>
            <w:tcW w:w="338" w:type="pct"/>
            <w:vMerge/>
            <w:tcBorders>
              <w:left w:val="nil"/>
            </w:tcBorders>
          </w:tcPr>
          <w:p w14:paraId="36D55672" w14:textId="77777777" w:rsidR="00CA0174" w:rsidRPr="001B595E" w:rsidRDefault="00CA0174" w:rsidP="003769CE">
            <w:pPr>
              <w:jc w:val="center"/>
              <w:rPr>
                <w:rFonts w:ascii="Times New Roman" w:hAnsi="Times New Roman" w:cs="Times New Roman"/>
                <w:color w:val="000000" w:themeColor="text1"/>
              </w:rPr>
            </w:pPr>
          </w:p>
        </w:tc>
        <w:tc>
          <w:tcPr>
            <w:tcW w:w="4662" w:type="pct"/>
            <w:gridSpan w:val="5"/>
            <w:tcBorders>
              <w:top w:val="single" w:sz="4" w:space="0" w:color="auto"/>
            </w:tcBorders>
          </w:tcPr>
          <w:p w14:paraId="31622EFA" w14:textId="77777777" w:rsidR="00CA0174" w:rsidRPr="001B595E" w:rsidRDefault="00CA0174" w:rsidP="003769CE">
            <w:pPr>
              <w:rPr>
                <w:rFonts w:ascii="Times New Roman" w:hAnsi="Times New Roman" w:cs="Times New Roman"/>
                <w:b/>
                <w:color w:val="000000" w:themeColor="text1"/>
              </w:rPr>
            </w:pPr>
            <w:r w:rsidRPr="001B595E">
              <w:rPr>
                <w:rFonts w:ascii="Times New Roman" w:hAnsi="Times New Roman" w:cs="Times New Roman"/>
                <w:b/>
                <w:color w:val="000000" w:themeColor="text1"/>
              </w:rPr>
              <w:t>Observațiile postului vamal de plecare</w:t>
            </w:r>
          </w:p>
        </w:tc>
      </w:tr>
      <w:tr w:rsidR="001B595E" w:rsidRPr="001B595E" w14:paraId="20D08726" w14:textId="77777777" w:rsidTr="003769CE">
        <w:trPr>
          <w:trHeight w:val="567"/>
        </w:trPr>
        <w:tc>
          <w:tcPr>
            <w:tcW w:w="338" w:type="pct"/>
            <w:vMerge/>
            <w:tcBorders>
              <w:left w:val="nil"/>
            </w:tcBorders>
          </w:tcPr>
          <w:p w14:paraId="08259566" w14:textId="77777777" w:rsidR="00CA0174" w:rsidRPr="001B595E" w:rsidRDefault="00CA0174" w:rsidP="003769CE">
            <w:pPr>
              <w:jc w:val="center"/>
              <w:rPr>
                <w:rFonts w:ascii="Times New Roman" w:hAnsi="Times New Roman" w:cs="Times New Roman"/>
                <w:color w:val="000000" w:themeColor="text1"/>
              </w:rPr>
            </w:pPr>
          </w:p>
        </w:tc>
        <w:tc>
          <w:tcPr>
            <w:tcW w:w="1554" w:type="pct"/>
            <w:vAlign w:val="center"/>
          </w:tcPr>
          <w:p w14:paraId="24E11A89" w14:textId="77777777" w:rsidR="00CA0174" w:rsidRPr="001B595E" w:rsidRDefault="00CA0174" w:rsidP="003769CE">
            <w:pPr>
              <w:jc w:val="center"/>
              <w:rPr>
                <w:rFonts w:ascii="Times New Roman" w:hAnsi="Times New Roman" w:cs="Times New Roman"/>
                <w:color w:val="000000" w:themeColor="text1"/>
              </w:rPr>
            </w:pPr>
            <w:r w:rsidRPr="001B595E">
              <w:rPr>
                <w:rFonts w:ascii="Times New Roman" w:hAnsi="Times New Roman" w:cs="Times New Roman"/>
                <w:color w:val="000000" w:themeColor="text1"/>
              </w:rPr>
              <w:t>Termenul de încheiere</w:t>
            </w:r>
          </w:p>
        </w:tc>
        <w:tc>
          <w:tcPr>
            <w:tcW w:w="1554" w:type="pct"/>
            <w:gridSpan w:val="3"/>
            <w:vAlign w:val="center"/>
          </w:tcPr>
          <w:p w14:paraId="6AC3C140" w14:textId="77777777" w:rsidR="00CA0174" w:rsidRPr="001B595E" w:rsidRDefault="00CA0174" w:rsidP="003769CE">
            <w:pPr>
              <w:jc w:val="center"/>
              <w:rPr>
                <w:rFonts w:ascii="Times New Roman" w:hAnsi="Times New Roman" w:cs="Times New Roman"/>
                <w:color w:val="000000" w:themeColor="text1"/>
              </w:rPr>
            </w:pPr>
            <w:r w:rsidRPr="001B595E">
              <w:rPr>
                <w:rFonts w:ascii="Times New Roman" w:hAnsi="Times New Roman" w:cs="Times New Roman"/>
                <w:color w:val="000000" w:themeColor="text1"/>
              </w:rPr>
              <w:t>Data punerii în circulație a mărfurilor</w:t>
            </w:r>
          </w:p>
        </w:tc>
        <w:tc>
          <w:tcPr>
            <w:tcW w:w="1554" w:type="pct"/>
            <w:vAlign w:val="center"/>
          </w:tcPr>
          <w:p w14:paraId="72D99907" w14:textId="77777777" w:rsidR="00CA0174" w:rsidRPr="001B595E" w:rsidRDefault="00CA0174" w:rsidP="003769CE">
            <w:pPr>
              <w:jc w:val="center"/>
              <w:rPr>
                <w:rFonts w:ascii="Times New Roman" w:hAnsi="Times New Roman" w:cs="Times New Roman"/>
                <w:color w:val="000000" w:themeColor="text1"/>
              </w:rPr>
            </w:pPr>
            <w:r w:rsidRPr="001B595E">
              <w:rPr>
                <w:rFonts w:ascii="Times New Roman" w:hAnsi="Times New Roman" w:cs="Times New Roman"/>
                <w:color w:val="000000" w:themeColor="text1"/>
              </w:rPr>
              <w:t>Norma aplicabilă</w:t>
            </w:r>
          </w:p>
        </w:tc>
      </w:tr>
      <w:tr w:rsidR="001B595E" w:rsidRPr="001B595E" w14:paraId="2A376480" w14:textId="77777777" w:rsidTr="003769CE">
        <w:trPr>
          <w:trHeight w:val="567"/>
        </w:trPr>
        <w:tc>
          <w:tcPr>
            <w:tcW w:w="338" w:type="pct"/>
            <w:vMerge/>
            <w:tcBorders>
              <w:left w:val="nil"/>
            </w:tcBorders>
          </w:tcPr>
          <w:p w14:paraId="7ADD7BF7" w14:textId="77777777" w:rsidR="00CA0174" w:rsidRPr="001B595E" w:rsidRDefault="00CA0174" w:rsidP="003769CE">
            <w:pPr>
              <w:jc w:val="center"/>
              <w:rPr>
                <w:rFonts w:ascii="Times New Roman" w:hAnsi="Times New Roman" w:cs="Times New Roman"/>
                <w:color w:val="000000" w:themeColor="text1"/>
              </w:rPr>
            </w:pPr>
          </w:p>
        </w:tc>
        <w:tc>
          <w:tcPr>
            <w:tcW w:w="4662" w:type="pct"/>
            <w:gridSpan w:val="5"/>
            <w:vAlign w:val="center"/>
          </w:tcPr>
          <w:p w14:paraId="1DE9B7A8" w14:textId="77777777" w:rsidR="00CA0174" w:rsidRPr="001B595E" w:rsidRDefault="00CA0174" w:rsidP="003769CE">
            <w:pPr>
              <w:rPr>
                <w:rFonts w:ascii="Times New Roman" w:hAnsi="Times New Roman" w:cs="Times New Roman"/>
                <w:color w:val="000000" w:themeColor="text1"/>
              </w:rPr>
            </w:pPr>
            <w:r w:rsidRPr="001B595E">
              <w:rPr>
                <w:rFonts w:ascii="Times New Roman" w:hAnsi="Times New Roman" w:cs="Times New Roman"/>
                <w:color w:val="000000" w:themeColor="text1"/>
              </w:rPr>
              <w:t>Mijloace de identificare</w:t>
            </w:r>
          </w:p>
        </w:tc>
      </w:tr>
      <w:tr w:rsidR="001B595E" w:rsidRPr="001B595E" w14:paraId="78AB2D78" w14:textId="77777777" w:rsidTr="003769CE">
        <w:trPr>
          <w:trHeight w:val="567"/>
        </w:trPr>
        <w:tc>
          <w:tcPr>
            <w:tcW w:w="338" w:type="pct"/>
            <w:vMerge/>
            <w:tcBorders>
              <w:left w:val="nil"/>
            </w:tcBorders>
          </w:tcPr>
          <w:p w14:paraId="2A174C62" w14:textId="77777777" w:rsidR="00CA0174" w:rsidRPr="001B595E" w:rsidRDefault="00CA0174" w:rsidP="003769CE">
            <w:pPr>
              <w:jc w:val="center"/>
              <w:rPr>
                <w:rFonts w:ascii="Times New Roman" w:hAnsi="Times New Roman" w:cs="Times New Roman"/>
                <w:color w:val="000000" w:themeColor="text1"/>
              </w:rPr>
            </w:pPr>
          </w:p>
        </w:tc>
        <w:tc>
          <w:tcPr>
            <w:tcW w:w="4662" w:type="pct"/>
            <w:gridSpan w:val="5"/>
            <w:vAlign w:val="center"/>
          </w:tcPr>
          <w:p w14:paraId="5ADA02D3" w14:textId="77777777" w:rsidR="00CA0174" w:rsidRPr="001B595E" w:rsidRDefault="00CA0174" w:rsidP="003769CE">
            <w:pPr>
              <w:rPr>
                <w:rFonts w:ascii="Times New Roman" w:hAnsi="Times New Roman" w:cs="Times New Roman"/>
                <w:color w:val="000000" w:themeColor="text1"/>
              </w:rPr>
            </w:pPr>
            <w:r w:rsidRPr="001B595E">
              <w:rPr>
                <w:rFonts w:ascii="Times New Roman" w:hAnsi="Times New Roman" w:cs="Times New Roman"/>
                <w:color w:val="000000" w:themeColor="text1"/>
              </w:rPr>
              <w:t>Biroul vamal de încheiere a regimului vamal</w:t>
            </w:r>
          </w:p>
        </w:tc>
      </w:tr>
      <w:tr w:rsidR="001B595E" w:rsidRPr="001B595E" w14:paraId="19DB8A59" w14:textId="77777777" w:rsidTr="003769CE">
        <w:trPr>
          <w:trHeight w:val="567"/>
        </w:trPr>
        <w:tc>
          <w:tcPr>
            <w:tcW w:w="338" w:type="pct"/>
            <w:vMerge/>
            <w:tcBorders>
              <w:left w:val="nil"/>
            </w:tcBorders>
          </w:tcPr>
          <w:p w14:paraId="59FC461C" w14:textId="77777777" w:rsidR="00CA0174" w:rsidRPr="001B595E" w:rsidRDefault="00CA0174" w:rsidP="003769CE">
            <w:pPr>
              <w:jc w:val="center"/>
              <w:rPr>
                <w:rFonts w:ascii="Times New Roman" w:hAnsi="Times New Roman" w:cs="Times New Roman"/>
                <w:color w:val="000000" w:themeColor="text1"/>
              </w:rPr>
            </w:pPr>
          </w:p>
        </w:tc>
        <w:tc>
          <w:tcPr>
            <w:tcW w:w="4662" w:type="pct"/>
            <w:gridSpan w:val="5"/>
            <w:vAlign w:val="center"/>
          </w:tcPr>
          <w:p w14:paraId="3E1A8134" w14:textId="77777777" w:rsidR="00CA0174" w:rsidRPr="001B595E" w:rsidRDefault="00CA0174" w:rsidP="003769CE">
            <w:pPr>
              <w:rPr>
                <w:rFonts w:ascii="Times New Roman" w:hAnsi="Times New Roman" w:cs="Times New Roman"/>
                <w:color w:val="000000" w:themeColor="text1"/>
              </w:rPr>
            </w:pPr>
            <w:r w:rsidRPr="001B595E">
              <w:rPr>
                <w:rFonts w:ascii="Times New Roman" w:hAnsi="Times New Roman" w:cs="Times New Roman"/>
                <w:color w:val="000000" w:themeColor="text1"/>
              </w:rPr>
              <w:t>Alte observații</w:t>
            </w:r>
          </w:p>
        </w:tc>
      </w:tr>
      <w:tr w:rsidR="001B595E" w:rsidRPr="001B595E" w14:paraId="0139E393" w14:textId="77777777" w:rsidTr="003769CE">
        <w:trPr>
          <w:trHeight w:val="567"/>
        </w:trPr>
        <w:tc>
          <w:tcPr>
            <w:tcW w:w="338" w:type="pct"/>
            <w:vMerge/>
            <w:tcBorders>
              <w:left w:val="nil"/>
            </w:tcBorders>
          </w:tcPr>
          <w:p w14:paraId="165745BC" w14:textId="77777777" w:rsidR="00CA0174" w:rsidRPr="001B595E" w:rsidRDefault="00CA0174" w:rsidP="003769CE">
            <w:pPr>
              <w:jc w:val="center"/>
              <w:rPr>
                <w:rFonts w:ascii="Times New Roman" w:hAnsi="Times New Roman" w:cs="Times New Roman"/>
                <w:color w:val="000000" w:themeColor="text1"/>
              </w:rPr>
            </w:pPr>
          </w:p>
        </w:tc>
        <w:tc>
          <w:tcPr>
            <w:tcW w:w="4662" w:type="pct"/>
            <w:gridSpan w:val="5"/>
            <w:vAlign w:val="center"/>
          </w:tcPr>
          <w:p w14:paraId="2D1B0920" w14:textId="77777777" w:rsidR="00CA0174" w:rsidRPr="001B595E" w:rsidRDefault="00CA0174" w:rsidP="003769CE">
            <w:pPr>
              <w:rPr>
                <w:rFonts w:ascii="Times New Roman" w:hAnsi="Times New Roman" w:cs="Times New Roman"/>
                <w:color w:val="000000" w:themeColor="text1"/>
              </w:rPr>
            </w:pPr>
            <w:r w:rsidRPr="001B595E">
              <w:rPr>
                <w:rFonts w:ascii="Times New Roman" w:hAnsi="Times New Roman" w:cs="Times New Roman"/>
                <w:color w:val="000000" w:themeColor="text1"/>
              </w:rPr>
              <w:t>Data                         Numele                                   Semnătura                           Ștampila/Adresa</w:t>
            </w:r>
          </w:p>
        </w:tc>
      </w:tr>
      <w:tr w:rsidR="001B595E" w:rsidRPr="001B595E" w14:paraId="673F5240" w14:textId="77777777" w:rsidTr="003769CE">
        <w:trPr>
          <w:trHeight w:val="567"/>
        </w:trPr>
        <w:tc>
          <w:tcPr>
            <w:tcW w:w="338" w:type="pct"/>
            <w:vMerge/>
            <w:tcBorders>
              <w:left w:val="nil"/>
            </w:tcBorders>
          </w:tcPr>
          <w:p w14:paraId="24DC34CD" w14:textId="77777777" w:rsidR="00CA0174" w:rsidRPr="001B595E" w:rsidRDefault="00CA0174" w:rsidP="003769CE">
            <w:pPr>
              <w:jc w:val="center"/>
              <w:rPr>
                <w:rFonts w:ascii="Times New Roman" w:hAnsi="Times New Roman" w:cs="Times New Roman"/>
                <w:color w:val="000000" w:themeColor="text1"/>
              </w:rPr>
            </w:pPr>
          </w:p>
        </w:tc>
        <w:tc>
          <w:tcPr>
            <w:tcW w:w="4662" w:type="pct"/>
            <w:gridSpan w:val="5"/>
          </w:tcPr>
          <w:p w14:paraId="2EE2715E" w14:textId="77777777" w:rsidR="00CA0174" w:rsidRPr="001B595E" w:rsidRDefault="00CA0174" w:rsidP="003769CE">
            <w:pPr>
              <w:rPr>
                <w:rFonts w:ascii="Times New Roman" w:hAnsi="Times New Roman" w:cs="Times New Roman"/>
                <w:b/>
                <w:color w:val="000000" w:themeColor="text1"/>
              </w:rPr>
            </w:pPr>
            <w:r w:rsidRPr="001B595E">
              <w:rPr>
                <w:rFonts w:ascii="Times New Roman" w:hAnsi="Times New Roman" w:cs="Times New Roman"/>
                <w:b/>
                <w:color w:val="000000" w:themeColor="text1"/>
              </w:rPr>
              <w:t>Observațiile biroului vamal d încheiere a regimului vamal</w:t>
            </w:r>
          </w:p>
          <w:p w14:paraId="402400C6" w14:textId="77777777" w:rsidR="00CA0174" w:rsidRPr="001B595E" w:rsidRDefault="00CA0174" w:rsidP="003769CE">
            <w:pPr>
              <w:rPr>
                <w:rFonts w:ascii="Times New Roman" w:hAnsi="Times New Roman" w:cs="Times New Roman"/>
                <w:color w:val="000000" w:themeColor="text1"/>
              </w:rPr>
            </w:pPr>
            <w:r w:rsidRPr="001B595E">
              <w:rPr>
                <w:rFonts w:ascii="Times New Roman" w:hAnsi="Times New Roman" w:cs="Times New Roman"/>
                <w:color w:val="000000" w:themeColor="text1"/>
              </w:rPr>
              <w:t>Mărfurile au fost reexportate la data de:</w:t>
            </w:r>
          </w:p>
          <w:p w14:paraId="403E710D" w14:textId="77777777" w:rsidR="00CA0174" w:rsidRPr="001B595E" w:rsidRDefault="00CA0174" w:rsidP="003769CE">
            <w:pPr>
              <w:rPr>
                <w:rFonts w:ascii="Times New Roman" w:hAnsi="Times New Roman" w:cs="Times New Roman"/>
                <w:color w:val="000000" w:themeColor="text1"/>
                <w:lang w:val="ro-RO"/>
              </w:rPr>
            </w:pPr>
            <w:r w:rsidRPr="001B595E">
              <w:rPr>
                <w:rFonts w:ascii="Times New Roman" w:hAnsi="Times New Roman" w:cs="Times New Roman"/>
                <w:color w:val="000000" w:themeColor="text1"/>
                <w:lang w:val="ro-RO"/>
              </w:rPr>
              <w:t>Biroul vamal de plasare a fost informat în legătură cu încheierea regimului vamal la data de:</w:t>
            </w:r>
          </w:p>
          <w:p w14:paraId="3683DC09" w14:textId="77777777" w:rsidR="00CA0174" w:rsidRPr="001B595E" w:rsidRDefault="00CA0174" w:rsidP="003769CE">
            <w:pPr>
              <w:rPr>
                <w:rFonts w:ascii="Times New Roman" w:hAnsi="Times New Roman" w:cs="Times New Roman"/>
                <w:color w:val="000000" w:themeColor="text1"/>
                <w:lang w:val="ro-RO"/>
              </w:rPr>
            </w:pPr>
            <w:r w:rsidRPr="001B595E">
              <w:rPr>
                <w:rFonts w:ascii="Times New Roman" w:hAnsi="Times New Roman" w:cs="Times New Roman"/>
                <w:color w:val="000000" w:themeColor="text1"/>
                <w:lang w:val="ro-RO"/>
              </w:rPr>
              <w:t>Alte observații:</w:t>
            </w:r>
          </w:p>
          <w:p w14:paraId="7B9D16B7" w14:textId="77777777" w:rsidR="00CA0174" w:rsidRPr="001B595E" w:rsidRDefault="00CA0174" w:rsidP="003769CE">
            <w:pPr>
              <w:rPr>
                <w:rFonts w:ascii="Times New Roman" w:hAnsi="Times New Roman" w:cs="Times New Roman"/>
                <w:color w:val="000000" w:themeColor="text1"/>
                <w:lang w:val="ro-RO"/>
              </w:rPr>
            </w:pPr>
          </w:p>
          <w:p w14:paraId="547D5554" w14:textId="77777777" w:rsidR="00CA0174" w:rsidRPr="001B595E" w:rsidRDefault="00CA0174" w:rsidP="003769CE">
            <w:pPr>
              <w:rPr>
                <w:rFonts w:ascii="Times New Roman" w:hAnsi="Times New Roman" w:cs="Times New Roman"/>
                <w:b/>
                <w:color w:val="000000" w:themeColor="text1"/>
                <w:lang w:val="ro-RO"/>
              </w:rPr>
            </w:pPr>
            <w:r w:rsidRPr="001B595E">
              <w:rPr>
                <w:rFonts w:ascii="Times New Roman" w:hAnsi="Times New Roman" w:cs="Times New Roman"/>
                <w:color w:val="000000" w:themeColor="text1"/>
              </w:rPr>
              <w:t>Data                         Numele                                   Semnătura                           Ștampila/Adresa</w:t>
            </w:r>
          </w:p>
        </w:tc>
      </w:tr>
    </w:tbl>
    <w:p w14:paraId="1134E335" w14:textId="77777777" w:rsidR="00CA0174" w:rsidRPr="001B595E" w:rsidRDefault="00CA0174" w:rsidP="00CA0174">
      <w:pPr>
        <w:spacing w:after="0"/>
        <w:jc w:val="right"/>
        <w:rPr>
          <w:rFonts w:ascii="Times New Roman" w:eastAsia="Calibri" w:hAnsi="Times New Roman" w:cs="Times New Roman"/>
          <w:color w:val="000000" w:themeColor="text1"/>
          <w:sz w:val="24"/>
          <w:szCs w:val="24"/>
          <w:lang w:val="en-US"/>
        </w:rPr>
      </w:pPr>
    </w:p>
    <w:p w14:paraId="71D98FA9" w14:textId="67C1DE6A" w:rsidR="00465F51" w:rsidRPr="001B595E" w:rsidRDefault="00CA0174" w:rsidP="00CA0174">
      <w:pPr>
        <w:spacing w:after="0"/>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b/>
          <w:color w:val="000000" w:themeColor="text1"/>
          <w:sz w:val="24"/>
          <w:szCs w:val="24"/>
        </w:rPr>
        <w:lastRenderedPageBreak/>
        <w:t>Anexa nr.28</w:t>
      </w:r>
    </w:p>
    <w:p w14:paraId="5588A55B" w14:textId="65C37523" w:rsidR="005F4853" w:rsidRPr="001B595E" w:rsidRDefault="00465F51" w:rsidP="005F4853">
      <w:pPr>
        <w:jc w:val="right"/>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la Regulamentul de punere în aplicare a Codului vamal nr.95/2021</w:t>
      </w:r>
    </w:p>
    <w:p w14:paraId="2DB387C6" w14:textId="77777777" w:rsidR="00DD4E44" w:rsidRPr="001B595E" w:rsidRDefault="00DD4E44" w:rsidP="00535BAB">
      <w:pPr>
        <w:jc w:val="right"/>
        <w:rPr>
          <w:color w:val="000000" w:themeColor="text1"/>
          <w:lang w:val="en-US"/>
        </w:rPr>
      </w:pPr>
      <w:r w:rsidRPr="001B595E">
        <w:rPr>
          <w:noProof/>
          <w:color w:val="000000" w:themeColor="text1"/>
          <w:lang w:val="en-GB" w:eastAsia="en-GB"/>
        </w:rPr>
        <w:drawing>
          <wp:inline distT="0" distB="0" distL="0" distR="0" wp14:anchorId="5BB3128D" wp14:editId="7FDB9C36">
            <wp:extent cx="5940425" cy="7471410"/>
            <wp:effectExtent l="0" t="0" r="3175"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7471410"/>
                    </a:xfrm>
                    <a:prstGeom prst="rect">
                      <a:avLst/>
                    </a:prstGeom>
                  </pic:spPr>
                </pic:pic>
              </a:graphicData>
            </a:graphic>
          </wp:inline>
        </w:drawing>
      </w:r>
    </w:p>
    <w:p w14:paraId="5B6C7DA9" w14:textId="77777777" w:rsidR="00DD4E44" w:rsidRPr="001B595E" w:rsidRDefault="00DD4E44" w:rsidP="00535BAB">
      <w:pPr>
        <w:jc w:val="right"/>
        <w:rPr>
          <w:color w:val="000000" w:themeColor="text1"/>
          <w:lang w:val="en-US"/>
        </w:rPr>
      </w:pPr>
      <w:r w:rsidRPr="001B595E">
        <w:rPr>
          <w:noProof/>
          <w:color w:val="000000" w:themeColor="text1"/>
          <w:lang w:val="en-GB" w:eastAsia="en-GB"/>
        </w:rPr>
        <w:lastRenderedPageBreak/>
        <w:drawing>
          <wp:inline distT="0" distB="0" distL="0" distR="0" wp14:anchorId="2704C086" wp14:editId="7C5AA6B9">
            <wp:extent cx="5940425" cy="7432040"/>
            <wp:effectExtent l="0" t="0" r="3175"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7432040"/>
                    </a:xfrm>
                    <a:prstGeom prst="rect">
                      <a:avLst/>
                    </a:prstGeom>
                  </pic:spPr>
                </pic:pic>
              </a:graphicData>
            </a:graphic>
          </wp:inline>
        </w:drawing>
      </w:r>
    </w:p>
    <w:p w14:paraId="6C1DA837" w14:textId="77777777" w:rsidR="00DD4E44" w:rsidRPr="001B595E" w:rsidRDefault="00DD4E44" w:rsidP="00535BAB">
      <w:pPr>
        <w:jc w:val="right"/>
        <w:rPr>
          <w:color w:val="000000" w:themeColor="text1"/>
          <w:lang w:val="en-US"/>
        </w:rPr>
      </w:pPr>
      <w:r w:rsidRPr="001B595E">
        <w:rPr>
          <w:noProof/>
          <w:color w:val="000000" w:themeColor="text1"/>
          <w:lang w:val="en-GB" w:eastAsia="en-GB"/>
        </w:rPr>
        <w:lastRenderedPageBreak/>
        <w:drawing>
          <wp:inline distT="0" distB="0" distL="0" distR="0" wp14:anchorId="3CBB0370" wp14:editId="6D7FBFD1">
            <wp:extent cx="5940425" cy="7531100"/>
            <wp:effectExtent l="0" t="0" r="3175" b="0"/>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7531100"/>
                    </a:xfrm>
                    <a:prstGeom prst="rect">
                      <a:avLst/>
                    </a:prstGeom>
                  </pic:spPr>
                </pic:pic>
              </a:graphicData>
            </a:graphic>
          </wp:inline>
        </w:drawing>
      </w:r>
    </w:p>
    <w:p w14:paraId="48CB2E6E" w14:textId="77777777" w:rsidR="00DD4E44" w:rsidRPr="001B595E" w:rsidRDefault="00DD4E44" w:rsidP="00535BAB">
      <w:pPr>
        <w:jc w:val="right"/>
        <w:rPr>
          <w:color w:val="000000" w:themeColor="text1"/>
          <w:lang w:val="en-US"/>
        </w:rPr>
      </w:pPr>
      <w:r w:rsidRPr="001B595E">
        <w:rPr>
          <w:noProof/>
          <w:color w:val="000000" w:themeColor="text1"/>
          <w:lang w:val="en-GB" w:eastAsia="en-GB"/>
        </w:rPr>
        <w:lastRenderedPageBreak/>
        <w:drawing>
          <wp:inline distT="0" distB="0" distL="0" distR="0" wp14:anchorId="58EEB6DA" wp14:editId="58E9A1D6">
            <wp:extent cx="5940425" cy="6783705"/>
            <wp:effectExtent l="0" t="0" r="3175"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6783705"/>
                    </a:xfrm>
                    <a:prstGeom prst="rect">
                      <a:avLst/>
                    </a:prstGeom>
                  </pic:spPr>
                </pic:pic>
              </a:graphicData>
            </a:graphic>
          </wp:inline>
        </w:drawing>
      </w:r>
    </w:p>
    <w:p w14:paraId="35C113E5" w14:textId="77777777" w:rsidR="00DD4E44" w:rsidRPr="001B595E" w:rsidRDefault="00DD4E44" w:rsidP="00535BAB">
      <w:pPr>
        <w:jc w:val="right"/>
        <w:rPr>
          <w:color w:val="000000" w:themeColor="text1"/>
          <w:lang w:val="en-US"/>
        </w:rPr>
      </w:pPr>
      <w:r w:rsidRPr="001B595E">
        <w:rPr>
          <w:noProof/>
          <w:color w:val="000000" w:themeColor="text1"/>
          <w:lang w:val="en-GB" w:eastAsia="en-GB"/>
        </w:rPr>
        <w:lastRenderedPageBreak/>
        <w:drawing>
          <wp:inline distT="0" distB="0" distL="0" distR="0" wp14:anchorId="15F26403" wp14:editId="0EF395B1">
            <wp:extent cx="5940425" cy="7481570"/>
            <wp:effectExtent l="0" t="0" r="3175" b="508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7481570"/>
                    </a:xfrm>
                    <a:prstGeom prst="rect">
                      <a:avLst/>
                    </a:prstGeom>
                  </pic:spPr>
                </pic:pic>
              </a:graphicData>
            </a:graphic>
          </wp:inline>
        </w:drawing>
      </w:r>
    </w:p>
    <w:p w14:paraId="4B24FB2D" w14:textId="77777777" w:rsidR="00DD4E44" w:rsidRPr="001B595E" w:rsidRDefault="00DD4E44" w:rsidP="00535BAB">
      <w:pPr>
        <w:jc w:val="right"/>
        <w:rPr>
          <w:color w:val="000000" w:themeColor="text1"/>
          <w:lang w:val="en-US"/>
        </w:rPr>
      </w:pPr>
    </w:p>
    <w:p w14:paraId="64C4D605" w14:textId="77777777" w:rsidR="00DD4E44" w:rsidRPr="001B595E" w:rsidRDefault="00DD4E44" w:rsidP="00535BAB">
      <w:pPr>
        <w:spacing w:before="100" w:beforeAutospacing="1" w:after="100" w:afterAutospacing="1" w:line="240" w:lineRule="auto"/>
        <w:rPr>
          <w:rFonts w:eastAsia="Times New Roman" w:cs="Times New Roman"/>
          <w:color w:val="000000" w:themeColor="text1"/>
          <w:sz w:val="27"/>
          <w:szCs w:val="27"/>
          <w:lang w:val="en-US" w:eastAsia="ru-RU"/>
        </w:rPr>
      </w:pPr>
    </w:p>
    <w:p w14:paraId="6E537480" w14:textId="77777777" w:rsidR="00DD4E44" w:rsidRPr="001B595E" w:rsidRDefault="00DD4E44" w:rsidP="00535BAB">
      <w:pPr>
        <w:spacing w:before="100" w:beforeAutospacing="1" w:after="100" w:afterAutospacing="1" w:line="240" w:lineRule="auto"/>
        <w:rPr>
          <w:rFonts w:eastAsia="Times New Roman" w:cs="Times New Roman"/>
          <w:color w:val="000000" w:themeColor="text1"/>
          <w:sz w:val="27"/>
          <w:szCs w:val="27"/>
          <w:lang w:val="en-US" w:eastAsia="ru-RU"/>
        </w:rPr>
      </w:pPr>
    </w:p>
    <w:p w14:paraId="12A947EA" w14:textId="77777777" w:rsidR="00DD4E44" w:rsidRPr="001B595E" w:rsidRDefault="00DD4E44" w:rsidP="00535BAB">
      <w:pPr>
        <w:spacing w:before="100" w:beforeAutospacing="1" w:after="100" w:afterAutospacing="1" w:line="240" w:lineRule="auto"/>
        <w:rPr>
          <w:rFonts w:eastAsia="Times New Roman" w:cs="Times New Roman"/>
          <w:color w:val="000000" w:themeColor="text1"/>
          <w:sz w:val="27"/>
          <w:szCs w:val="27"/>
          <w:lang w:val="en-US" w:eastAsia="ru-RU"/>
        </w:rPr>
      </w:pPr>
    </w:p>
    <w:p w14:paraId="5115D72E" w14:textId="77777777" w:rsidR="00672CA0" w:rsidRPr="001B595E" w:rsidRDefault="00672CA0" w:rsidP="00535BAB">
      <w:pPr>
        <w:jc w:val="right"/>
        <w:rPr>
          <w:rFonts w:ascii="Times New Roman" w:eastAsia="Calibri" w:hAnsi="Times New Roman" w:cs="Times New Roman"/>
          <w:color w:val="000000" w:themeColor="text1"/>
          <w:sz w:val="24"/>
          <w:szCs w:val="24"/>
          <w:lang w:val="en-US"/>
        </w:rPr>
      </w:pPr>
    </w:p>
    <w:p w14:paraId="724F60F9" w14:textId="3B077758" w:rsidR="006972F4" w:rsidRPr="001B595E" w:rsidRDefault="006972F4" w:rsidP="006972F4">
      <w:pPr>
        <w:spacing w:after="0"/>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b/>
          <w:color w:val="000000" w:themeColor="text1"/>
          <w:sz w:val="24"/>
          <w:szCs w:val="24"/>
        </w:rPr>
        <w:t>Anexa nr.29</w:t>
      </w:r>
    </w:p>
    <w:p w14:paraId="6A4833CE" w14:textId="77777777" w:rsidR="006972F4" w:rsidRPr="001B595E" w:rsidRDefault="006972F4" w:rsidP="006972F4">
      <w:pPr>
        <w:jc w:val="right"/>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la Regulamentul de punere în aplicare a Codului vamal nr.95/2021</w:t>
      </w:r>
    </w:p>
    <w:p w14:paraId="501DC967" w14:textId="6CA810E9" w:rsidR="00DD4E44" w:rsidRPr="001B595E" w:rsidRDefault="00DD4E44" w:rsidP="00535BAB">
      <w:pPr>
        <w:autoSpaceDE w:val="0"/>
        <w:autoSpaceDN w:val="0"/>
        <w:adjustRightInd w:val="0"/>
        <w:spacing w:before="60" w:after="60" w:line="240" w:lineRule="auto"/>
        <w:jc w:val="center"/>
        <w:rPr>
          <w:rFonts w:ascii="Times New Roman" w:eastAsia="Calibri" w:hAnsi="Times New Roman" w:cs="Times New Roman"/>
          <w:b/>
          <w:bCs/>
          <w:color w:val="000000" w:themeColor="text1"/>
          <w:sz w:val="24"/>
          <w:szCs w:val="24"/>
          <w:lang w:val="lt-LT"/>
        </w:rPr>
      </w:pPr>
      <w:r w:rsidRPr="001B595E">
        <w:rPr>
          <w:rFonts w:ascii="Times New Roman" w:eastAsia="Calibri" w:hAnsi="Times New Roman" w:cs="Times New Roman"/>
          <w:b/>
          <w:bCs/>
          <w:color w:val="000000" w:themeColor="text1"/>
          <w:sz w:val="24"/>
          <w:szCs w:val="24"/>
          <w:lang w:val="lt-LT"/>
        </w:rPr>
        <w:t>Lista formelor uzuale de manipulare permise</w:t>
      </w:r>
    </w:p>
    <w:p w14:paraId="21C44F15" w14:textId="6B46F1E3" w:rsidR="00DD4E44" w:rsidRPr="001B595E" w:rsidRDefault="00DD4E44" w:rsidP="00535BAB">
      <w:pPr>
        <w:autoSpaceDE w:val="0"/>
        <w:autoSpaceDN w:val="0"/>
        <w:adjustRightInd w:val="0"/>
        <w:spacing w:before="60" w:after="60" w:line="240" w:lineRule="auto"/>
        <w:jc w:val="center"/>
        <w:rPr>
          <w:rFonts w:ascii="Times New Roman" w:eastAsia="Calibri" w:hAnsi="Times New Roman" w:cs="Times New Roman"/>
          <w:color w:val="000000" w:themeColor="text1"/>
          <w:sz w:val="24"/>
          <w:szCs w:val="24"/>
          <w:lang w:val="lt-LT"/>
        </w:rPr>
      </w:pPr>
      <w:r w:rsidRPr="001B595E">
        <w:rPr>
          <w:rFonts w:ascii="Times New Roman" w:eastAsia="Calibri" w:hAnsi="Times New Roman" w:cs="Times New Roman"/>
          <w:color w:val="000000" w:themeColor="text1"/>
          <w:sz w:val="24"/>
          <w:szCs w:val="24"/>
          <w:lang w:val="lt-LT"/>
        </w:rPr>
        <w:t>(Articolul 289 din Cod)</w:t>
      </w:r>
    </w:p>
    <w:p w14:paraId="031AAA3B" w14:textId="1BBA8E00" w:rsidR="00DD4E44" w:rsidRPr="001B595E" w:rsidRDefault="00DD4E44" w:rsidP="00535BAB">
      <w:pPr>
        <w:autoSpaceDE w:val="0"/>
        <w:autoSpaceDN w:val="0"/>
        <w:adjustRightInd w:val="0"/>
        <w:spacing w:before="60" w:after="60" w:line="240" w:lineRule="auto"/>
        <w:rPr>
          <w:rFonts w:ascii="Times New Roman" w:eastAsia="Calibri" w:hAnsi="Times New Roman" w:cs="Times New Roman"/>
          <w:color w:val="000000" w:themeColor="text1"/>
          <w:sz w:val="24"/>
          <w:szCs w:val="24"/>
          <w:lang w:val="lt-LT"/>
        </w:rPr>
      </w:pPr>
    </w:p>
    <w:p w14:paraId="3101457E" w14:textId="718225C8" w:rsidR="00DD4E44" w:rsidRPr="001B595E" w:rsidRDefault="00DD4E44" w:rsidP="00535BAB">
      <w:pPr>
        <w:autoSpaceDE w:val="0"/>
        <w:autoSpaceDN w:val="0"/>
        <w:adjustRightInd w:val="0"/>
        <w:spacing w:before="60" w:after="60" w:line="240" w:lineRule="auto"/>
        <w:jc w:val="both"/>
        <w:rPr>
          <w:rFonts w:ascii="Times New Roman" w:eastAsia="Calibri" w:hAnsi="Times New Roman" w:cs="Times New Roman"/>
          <w:color w:val="000000" w:themeColor="text1"/>
          <w:sz w:val="24"/>
          <w:szCs w:val="24"/>
          <w:lang w:val="lt-LT"/>
        </w:rPr>
      </w:pPr>
      <w:r w:rsidRPr="001B595E">
        <w:rPr>
          <w:rFonts w:ascii="Times New Roman" w:eastAsia="Calibri" w:hAnsi="Times New Roman" w:cs="Times New Roman"/>
          <w:color w:val="000000" w:themeColor="text1"/>
          <w:sz w:val="24"/>
          <w:szCs w:val="24"/>
          <w:lang w:val="lt-LT"/>
        </w:rPr>
        <w:t>Cu excepția cazului în care se specifică altfel, niciuna dintre următoarele forme de manipulare nu poate da naștere unui cod diferit din Nomenclatura Combinată din opt cifre.</w:t>
      </w:r>
    </w:p>
    <w:p w14:paraId="18D3C520" w14:textId="28F06FA1" w:rsidR="00DD4E44" w:rsidRPr="001B595E" w:rsidRDefault="00DD4E44" w:rsidP="00535BAB">
      <w:pPr>
        <w:autoSpaceDE w:val="0"/>
        <w:autoSpaceDN w:val="0"/>
        <w:adjustRightInd w:val="0"/>
        <w:spacing w:before="60" w:after="60" w:line="240" w:lineRule="auto"/>
        <w:rPr>
          <w:rFonts w:ascii="Times New Roman" w:eastAsia="Calibri" w:hAnsi="Times New Roman" w:cs="Times New Roman"/>
          <w:color w:val="000000" w:themeColor="text1"/>
          <w:sz w:val="24"/>
          <w:szCs w:val="24"/>
          <w:lang w:val="lt-LT"/>
        </w:rPr>
      </w:pPr>
    </w:p>
    <w:p w14:paraId="0F3E18A5" w14:textId="6B10F030" w:rsidR="00DD4E44" w:rsidRPr="001B595E" w:rsidRDefault="00DD4E44" w:rsidP="00535BAB">
      <w:pPr>
        <w:autoSpaceDE w:val="0"/>
        <w:autoSpaceDN w:val="0"/>
        <w:adjustRightInd w:val="0"/>
        <w:spacing w:before="60" w:after="60" w:line="240" w:lineRule="auto"/>
        <w:jc w:val="both"/>
        <w:rPr>
          <w:rFonts w:ascii="Times New Roman" w:eastAsia="Calibri" w:hAnsi="Times New Roman" w:cs="Times New Roman"/>
          <w:color w:val="000000" w:themeColor="text1"/>
          <w:sz w:val="24"/>
          <w:szCs w:val="24"/>
          <w:lang w:val="lt-LT"/>
        </w:rPr>
      </w:pPr>
      <w:r w:rsidRPr="001B595E">
        <w:rPr>
          <w:rFonts w:ascii="Times New Roman" w:eastAsia="Calibri" w:hAnsi="Times New Roman" w:cs="Times New Roman"/>
          <w:color w:val="000000" w:themeColor="text1"/>
          <w:sz w:val="24"/>
          <w:szCs w:val="24"/>
          <w:lang w:val="lt-LT"/>
        </w:rPr>
        <w:t>În plus, niciuna dintre următoarele forme de manipulare nu poate duce la un avantaj nejustificat al taxei de import.</w:t>
      </w:r>
    </w:p>
    <w:p w14:paraId="5C44385F" w14:textId="03DB4C84" w:rsidR="00DD4E44" w:rsidRPr="001B595E" w:rsidRDefault="00DD4E44" w:rsidP="00535BAB">
      <w:pPr>
        <w:autoSpaceDE w:val="0"/>
        <w:autoSpaceDN w:val="0"/>
        <w:adjustRightInd w:val="0"/>
        <w:spacing w:before="60" w:after="60" w:line="240" w:lineRule="auto"/>
        <w:rPr>
          <w:rFonts w:ascii="Times New Roman" w:eastAsia="Calibri" w:hAnsi="Times New Roman" w:cs="Times New Roman"/>
          <w:color w:val="000000" w:themeColor="text1"/>
          <w:sz w:val="24"/>
          <w:szCs w:val="24"/>
          <w:lang w:val="lt-LT"/>
        </w:rPr>
      </w:pPr>
    </w:p>
    <w:p w14:paraId="40338AD3" w14:textId="67F88557"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1. </w:t>
      </w:r>
      <w:r w:rsidRPr="001B595E">
        <w:rPr>
          <w:rFonts w:ascii="Times New Roman" w:eastAsia="Calibri" w:hAnsi="Times New Roman" w:cs="Times New Roman"/>
          <w:color w:val="000000" w:themeColor="text1"/>
          <w:sz w:val="24"/>
          <w:szCs w:val="24"/>
          <w:lang w:val="en-US"/>
        </w:rPr>
        <w:tab/>
        <w:t>Aerisirea, împrăștierea, uscarea, îndepărtarea prafului, operațiunile simple de curățare, repararea ambalajelor, reparațiile elementare ale daunelor produse în timpul transportului sau depozitării în măsura în care se referă la operațiuni simple, aplicarea și îndepărtarea stratului de protecție pentru transport.</w:t>
      </w:r>
    </w:p>
    <w:p w14:paraId="1461933A" w14:textId="44205484"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p>
    <w:p w14:paraId="7E59D1FD" w14:textId="275713BC"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2. Reconstituirea mărfii după transport.</w:t>
      </w:r>
    </w:p>
    <w:p w14:paraId="56D9C068" w14:textId="529CED96"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p>
    <w:p w14:paraId="7AB74C64" w14:textId="6953689C"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3. Inventarierea, prelevarea de probe, sortarea, cernerea, filtrarea mecanica si cantarirea marfii.</w:t>
      </w:r>
    </w:p>
    <w:p w14:paraId="64FA86C5" w14:textId="3FE10FB3"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p>
    <w:p w14:paraId="7A1129E0" w14:textId="38241680"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4. Îndepărtarea componentelor deteriorate sau contaminate.</w:t>
      </w:r>
    </w:p>
    <w:p w14:paraId="7F806F4E" w14:textId="5B80097C"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p>
    <w:p w14:paraId="7D3B0A21" w14:textId="59F8C3D8"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5. Conservarea, prin pasteurizare, sterilizare, iradiere sau adăugare de conservanți.</w:t>
      </w:r>
    </w:p>
    <w:p w14:paraId="5D008B7F" w14:textId="377E2197"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p>
    <w:p w14:paraId="78F47C8C" w14:textId="0B29D23A"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6. Tratament împotriva paraziților.</w:t>
      </w:r>
    </w:p>
    <w:p w14:paraId="565AF8E6" w14:textId="5E72B1B1"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p>
    <w:p w14:paraId="7B0B7B13" w14:textId="7117BD19"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7. Tratament antirugina.</w:t>
      </w:r>
    </w:p>
    <w:p w14:paraId="027D7AD9" w14:textId="36BE5434"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p>
    <w:p w14:paraId="22DE7C86" w14:textId="3EB12CED"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8. Tratament:</w:t>
      </w:r>
    </w:p>
    <w:p w14:paraId="4C5BE22B" w14:textId="2E15585D" w:rsidR="00DD4E44" w:rsidRPr="001B595E" w:rsidRDefault="00DD4E44" w:rsidP="00DD4E44">
      <w:pPr>
        <w:numPr>
          <w:ilvl w:val="0"/>
          <w:numId w:val="11"/>
        </w:num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prin simpla ridicare a temperaturii, fara tratament suplimentar sau proces de distilare, sau</w:t>
      </w:r>
    </w:p>
    <w:p w14:paraId="7C007305" w14:textId="03EBC094" w:rsidR="00DD4E44" w:rsidRPr="001B595E" w:rsidRDefault="00DD4E44" w:rsidP="00DD4E44">
      <w:pPr>
        <w:numPr>
          <w:ilvl w:val="0"/>
          <w:numId w:val="11"/>
        </w:num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prin simpla scădere a temperaturii;</w:t>
      </w:r>
    </w:p>
    <w:p w14:paraId="38497A22" w14:textId="0647AA9C"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p>
    <w:p w14:paraId="75DF32CE" w14:textId="01C0A0E4" w:rsidR="00DD4E44" w:rsidRPr="001B595E" w:rsidRDefault="00DD4E44" w:rsidP="00535BAB">
      <w:pPr>
        <w:tabs>
          <w:tab w:val="center" w:pos="4677"/>
          <w:tab w:val="right" w:pos="9355"/>
        </w:tabs>
        <w:spacing w:after="0" w:line="240" w:lineRule="auto"/>
        <w:ind w:left="737"/>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chiar dacă acest lucru are ca rezultat un alt format de opt cifre Codul Nomenclaturii Combinate.</w:t>
      </w:r>
    </w:p>
    <w:p w14:paraId="0EACFB7B" w14:textId="55E8FB28"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p>
    <w:p w14:paraId="1D384DDD" w14:textId="65F80D71"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9. Tratarea electrostatică, desfacerea sau călcarea textilelor.</w:t>
      </w:r>
    </w:p>
    <w:p w14:paraId="140FE942" w14:textId="782885B5"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p>
    <w:p w14:paraId="417457E0" w14:textId="459E72E8"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10. Tratament constând în:</w:t>
      </w:r>
    </w:p>
    <w:p w14:paraId="275C107B" w14:textId="3B94BF44" w:rsidR="00DD4E44" w:rsidRPr="001B595E" w:rsidRDefault="00DD4E44" w:rsidP="00DD4E44">
      <w:pPr>
        <w:numPr>
          <w:ilvl w:val="0"/>
          <w:numId w:val="12"/>
        </w:num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desprinderea și/sau sâmburele fructelor, tăierea și descompunerea fructelor sau legumelor uscate, rehidratarea fructelor sau</w:t>
      </w:r>
    </w:p>
    <w:p w14:paraId="11F10BF0" w14:textId="547A678C" w:rsidR="00DD4E44" w:rsidRPr="001B595E" w:rsidRDefault="00DD4E44" w:rsidP="00DD4E44">
      <w:pPr>
        <w:numPr>
          <w:ilvl w:val="0"/>
          <w:numId w:val="12"/>
        </w:num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deshidratarea fructelor chiar dacă aceasta are ca rezultat un cod diferit al Nomenclaturii Combinate de opt cifre.</w:t>
      </w:r>
    </w:p>
    <w:p w14:paraId="6763B414" w14:textId="76E34983"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p>
    <w:p w14:paraId="77003E73" w14:textId="088816C3"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11. Desalinizarea, curățarea și înfundarea pieilor.</w:t>
      </w:r>
    </w:p>
    <w:p w14:paraId="5F68C427" w14:textId="67DDE72B" w:rsidR="00DD4E44" w:rsidRPr="001B595E" w:rsidRDefault="00DD4E44" w:rsidP="00535BAB">
      <w:pPr>
        <w:tabs>
          <w:tab w:val="center" w:pos="4677"/>
          <w:tab w:val="right" w:pos="9355"/>
        </w:tabs>
        <w:spacing w:after="0" w:line="240" w:lineRule="auto"/>
        <w:rPr>
          <w:rFonts w:ascii="Times New Roman" w:eastAsia="Calibri" w:hAnsi="Times New Roman" w:cs="Times New Roman"/>
          <w:color w:val="000000" w:themeColor="text1"/>
          <w:sz w:val="24"/>
          <w:szCs w:val="24"/>
          <w:lang w:val="en-US"/>
        </w:rPr>
      </w:pPr>
    </w:p>
    <w:p w14:paraId="5139E81B" w14:textId="1ECFEEAB"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 xml:space="preserve">12. Adăugarea de bunuri sau adăugarea sau înlocuirea componentelor accesorii atâta timp cât această adăugare sau înlocuire este relativ limitată sau are scopul de a asigura conformitatea cu standardele tehnice și nu modifică natura sau îmbunătățește performanțele bunurilor originale, </w:t>
      </w:r>
      <w:r w:rsidRPr="001B595E">
        <w:rPr>
          <w:rFonts w:ascii="Times New Roman" w:eastAsia="Calibri" w:hAnsi="Times New Roman" w:cs="Times New Roman"/>
          <w:color w:val="000000" w:themeColor="text1"/>
          <w:sz w:val="24"/>
          <w:szCs w:val="24"/>
          <w:lang w:val="en-US"/>
        </w:rPr>
        <w:lastRenderedPageBreak/>
        <w:t>chiar dacă aceasta rezultă. într-un alt format de opt cifre Cod de nomenclatură combinată pentru mărfurile adăugate sau înlocuite.</w:t>
      </w:r>
    </w:p>
    <w:p w14:paraId="358A28C7" w14:textId="2A03DC55"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p>
    <w:p w14:paraId="104B3363" w14:textId="358E33AB"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13. Diluarea sau concentrarea fluidelor, fără tratament suplimentar sau proces de distilare, chiar dacă aceasta are ca rezultat un cod diferit al Nomenclaturii Combinate de opt cifre.</w:t>
      </w:r>
    </w:p>
    <w:p w14:paraId="2FFF0F51" w14:textId="2B61065B"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p>
    <w:p w14:paraId="66FB72A9" w14:textId="443DA5BA"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14. Amestecarea intre ele a aceluiasi gen de marfuri, cu o calitate diferita, pentru a obtine o calitate constanta sau o calitate care este solicitata de client, fara a modifica natura marfii.</w:t>
      </w:r>
    </w:p>
    <w:p w14:paraId="576AAE3C" w14:textId="0C0BB427"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p>
    <w:p w14:paraId="32AB22C4" w14:textId="3CD55203"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15. Amestecarea gazelor sau păcurelor care nu conțin biomotorină cu gazele sau păcurele care conțin biomotorină, clasificate la capitolul 27 din Nomenclatura Combinată, în scopul obținerii unei calități constante sau a unei calități care este solicitată de client, fără a modifica natura mărfurile chiar dacă acest lucru are ca rezultat un cod diferit al Nomenclaturii Combinate de opt cifre.</w:t>
      </w:r>
    </w:p>
    <w:p w14:paraId="6A61936A" w14:textId="5EB80B63"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p>
    <w:p w14:paraId="3C613E06" w14:textId="08829095"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16. Amestecarea gazelor sau păcurelor cu biomotorină, astfel încât amestecul obținut să conțină mai puțin de 0,5%, în volum, biomotorină, și amestecarea biodieselului cu gaze sau păcură astfel încât amestecul obținut să conțină mai puțin de 0,5% , în volum, de gaz sau păcură.</w:t>
      </w:r>
    </w:p>
    <w:p w14:paraId="799530F6" w14:textId="13F15F07" w:rsidR="00DD4E44" w:rsidRPr="001B595E" w:rsidRDefault="00DD4E44" w:rsidP="00535BAB">
      <w:pPr>
        <w:tabs>
          <w:tab w:val="center" w:pos="4677"/>
          <w:tab w:val="right" w:pos="9355"/>
        </w:tabs>
        <w:spacing w:after="0" w:line="240" w:lineRule="auto"/>
        <w:rPr>
          <w:rFonts w:ascii="Times New Roman" w:eastAsia="Calibri" w:hAnsi="Times New Roman" w:cs="Times New Roman"/>
          <w:color w:val="000000" w:themeColor="text1"/>
          <w:sz w:val="24"/>
          <w:szCs w:val="24"/>
          <w:lang w:val="en-US"/>
        </w:rPr>
      </w:pPr>
    </w:p>
    <w:p w14:paraId="6B8443D4" w14:textId="2DD73A2E" w:rsidR="00DD4E44" w:rsidRPr="001B595E" w:rsidRDefault="00DD4E44" w:rsidP="00535BAB">
      <w:pPr>
        <w:tabs>
          <w:tab w:val="center" w:pos="4677"/>
          <w:tab w:val="right" w:pos="9355"/>
        </w:tabs>
        <w:spacing w:after="0" w:line="240" w:lineRule="auto"/>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17. Împărțirea sau tăierea mărimii mărfurilor dacă sunt implicate doar operațiuni simple.</w:t>
      </w:r>
    </w:p>
    <w:p w14:paraId="4C2AFC99" w14:textId="34DFB7C0" w:rsidR="00DD4E44" w:rsidRPr="001B595E" w:rsidRDefault="00DD4E44" w:rsidP="00535BAB">
      <w:pPr>
        <w:tabs>
          <w:tab w:val="center" w:pos="4677"/>
          <w:tab w:val="right" w:pos="9355"/>
        </w:tabs>
        <w:spacing w:after="0" w:line="240" w:lineRule="auto"/>
        <w:rPr>
          <w:rFonts w:ascii="Times New Roman" w:eastAsia="Calibri" w:hAnsi="Times New Roman" w:cs="Times New Roman"/>
          <w:color w:val="000000" w:themeColor="text1"/>
          <w:sz w:val="24"/>
          <w:szCs w:val="24"/>
          <w:lang w:val="en-US"/>
        </w:rPr>
      </w:pPr>
    </w:p>
    <w:p w14:paraId="282958AB" w14:textId="7605C33C"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18. Ambalarea, despachetarea, schimbarea ambalajului, decantarea și transferul simplu în containere, chiar dacă acest lucru are ca rezultat un alt format de opt cifre Codul Nomenclatorului combinat, aplicarea, îndepărtarea și modificarea mărcilor, sigiliilor, etichetelor, etichetelor de preț sau a altor semne distinctive similare.</w:t>
      </w:r>
    </w:p>
    <w:p w14:paraId="553B5EDA" w14:textId="561FD5AC"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p>
    <w:p w14:paraId="61B2BD04" w14:textId="1E551183"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19. Testarea, reglarea, reglarea și punerea în stare de funcționare a mașinilor, aparatelor și vehiculelor, în special pentru controlul conformității cu standardele tehnice, dacă sunt implicate doar operațiuni simple.</w:t>
      </w:r>
    </w:p>
    <w:p w14:paraId="210A2AE8" w14:textId="408D82E4" w:rsidR="00DD4E44" w:rsidRPr="001B595E" w:rsidRDefault="00DD4E44" w:rsidP="00535BAB">
      <w:pPr>
        <w:tabs>
          <w:tab w:val="center" w:pos="4677"/>
          <w:tab w:val="right" w:pos="9355"/>
        </w:tabs>
        <w:spacing w:after="0" w:line="240" w:lineRule="auto"/>
        <w:rPr>
          <w:rFonts w:ascii="Times New Roman" w:eastAsia="Calibri" w:hAnsi="Times New Roman" w:cs="Times New Roman"/>
          <w:color w:val="000000" w:themeColor="text1"/>
          <w:sz w:val="24"/>
          <w:szCs w:val="24"/>
          <w:lang w:val="en-US"/>
        </w:rPr>
      </w:pPr>
    </w:p>
    <w:p w14:paraId="1E1CC1B4" w14:textId="1AABC605" w:rsidR="00DD4E44" w:rsidRPr="001B595E" w:rsidRDefault="00DD4E44" w:rsidP="00535BAB">
      <w:pPr>
        <w:tabs>
          <w:tab w:val="center" w:pos="4677"/>
          <w:tab w:val="right" w:pos="9355"/>
        </w:tabs>
        <w:spacing w:after="0" w:line="240" w:lineRule="auto"/>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20. Tocitura fitingurilor de țevi pentru pregătirea mărfurilor pentru anumite piețe.</w:t>
      </w:r>
    </w:p>
    <w:p w14:paraId="503FCB70" w14:textId="4AD8802A" w:rsidR="00DD4E44" w:rsidRPr="001B595E" w:rsidRDefault="00DD4E44" w:rsidP="00535BAB">
      <w:pPr>
        <w:tabs>
          <w:tab w:val="center" w:pos="4677"/>
          <w:tab w:val="right" w:pos="9355"/>
        </w:tabs>
        <w:spacing w:after="0" w:line="240" w:lineRule="auto"/>
        <w:rPr>
          <w:rFonts w:ascii="Times New Roman" w:eastAsia="Calibri" w:hAnsi="Times New Roman" w:cs="Times New Roman"/>
          <w:color w:val="000000" w:themeColor="text1"/>
          <w:sz w:val="24"/>
          <w:szCs w:val="24"/>
          <w:lang w:val="en-US"/>
        </w:rPr>
      </w:pPr>
    </w:p>
    <w:p w14:paraId="3A6C789B" w14:textId="6EB996A2" w:rsidR="00DD4E44" w:rsidRPr="001B595E" w:rsidRDefault="00DD4E44" w:rsidP="00535BAB">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21. Denaturare, chiar dacă aceasta are ca rezultat un cod diferit al Nomenclaturii Combinate de opt cifre.</w:t>
      </w:r>
    </w:p>
    <w:p w14:paraId="6E5BA1E1" w14:textId="60D4BAB6" w:rsidR="00DD4E44" w:rsidRPr="001B595E" w:rsidRDefault="00DD4E44" w:rsidP="00535BAB">
      <w:pPr>
        <w:tabs>
          <w:tab w:val="center" w:pos="4677"/>
          <w:tab w:val="right" w:pos="9355"/>
        </w:tabs>
        <w:spacing w:after="0" w:line="240" w:lineRule="auto"/>
        <w:rPr>
          <w:rFonts w:ascii="Times New Roman" w:eastAsia="Calibri" w:hAnsi="Times New Roman" w:cs="Times New Roman"/>
          <w:color w:val="000000" w:themeColor="text1"/>
          <w:sz w:val="24"/>
          <w:szCs w:val="24"/>
          <w:lang w:val="en-US"/>
        </w:rPr>
      </w:pPr>
    </w:p>
    <w:p w14:paraId="4C5E3132" w14:textId="4BDE65D3" w:rsidR="00DD4E44" w:rsidRPr="001B595E" w:rsidRDefault="00DD4E44" w:rsidP="00DD4E44">
      <w:pPr>
        <w:rPr>
          <w:rFonts w:ascii="Times New Roman" w:eastAsia="Calibri" w:hAnsi="Times New Roman" w:cs="Times New Roman"/>
          <w:color w:val="000000" w:themeColor="text1"/>
          <w:sz w:val="24"/>
          <w:szCs w:val="24"/>
          <w:lang w:val="en-US"/>
        </w:rPr>
      </w:pPr>
      <w:r w:rsidRPr="001B595E">
        <w:rPr>
          <w:rFonts w:ascii="Times New Roman" w:eastAsia="Calibri" w:hAnsi="Times New Roman" w:cs="Times New Roman"/>
          <w:color w:val="000000" w:themeColor="text1"/>
          <w:sz w:val="24"/>
          <w:szCs w:val="24"/>
          <w:lang w:val="en-US"/>
        </w:rPr>
        <w:t>22. Orice forme uzuale de manipulare, altele decât cele menționate mai sus, menite să îmbunătățească aspectul sau calitatea comercializabilă a mărfurilor de import sau să le pregătească pentru distribuție sau revânzare, cu condiția ca aceste operațiuni să nu modifice natura sau să îmbunătățească performanța bunurile originale.</w:t>
      </w:r>
    </w:p>
    <w:tbl>
      <w:tblPr>
        <w:tblW w:w="5000" w:type="pct"/>
        <w:jc w:val="center"/>
        <w:tblCellMar>
          <w:top w:w="15" w:type="dxa"/>
          <w:left w:w="15" w:type="dxa"/>
          <w:bottom w:w="15" w:type="dxa"/>
          <w:right w:w="15" w:type="dxa"/>
        </w:tblCellMar>
        <w:tblLook w:val="04A0" w:firstRow="1" w:lastRow="0" w:firstColumn="1" w:lastColumn="0" w:noHBand="0" w:noVBand="1"/>
      </w:tblPr>
      <w:tblGrid>
        <w:gridCol w:w="4724"/>
        <w:gridCol w:w="3919"/>
        <w:gridCol w:w="712"/>
      </w:tblGrid>
      <w:tr w:rsidR="001B595E" w:rsidRPr="001B595E" w14:paraId="6FBAF64B" w14:textId="77777777" w:rsidTr="001A02E9">
        <w:trPr>
          <w:jc w:val="center"/>
        </w:trPr>
        <w:tc>
          <w:tcPr>
            <w:tcW w:w="5000" w:type="pct"/>
            <w:gridSpan w:val="3"/>
            <w:tcBorders>
              <w:top w:val="nil"/>
              <w:left w:val="nil"/>
              <w:bottom w:val="nil"/>
              <w:right w:val="nil"/>
            </w:tcBorders>
            <w:tcMar>
              <w:top w:w="15" w:type="dxa"/>
              <w:left w:w="45" w:type="dxa"/>
              <w:bottom w:w="15" w:type="dxa"/>
              <w:right w:w="45" w:type="dxa"/>
            </w:tcMar>
            <w:hideMark/>
          </w:tcPr>
          <w:p w14:paraId="2960EC53" w14:textId="77777777" w:rsidR="005005B8" w:rsidRPr="001B595E" w:rsidRDefault="005005B8" w:rsidP="001A02E9">
            <w:pPr>
              <w:tabs>
                <w:tab w:val="left" w:pos="993"/>
              </w:tabs>
              <w:spacing w:after="0" w:line="240" w:lineRule="auto"/>
              <w:ind w:left="97" w:firstLine="612"/>
              <w:jc w:val="right"/>
              <w:rPr>
                <w:rFonts w:ascii="Times New Roman" w:hAnsi="Times New Roman"/>
                <w:color w:val="000000" w:themeColor="text1"/>
                <w:sz w:val="24"/>
                <w:szCs w:val="24"/>
                <w:lang w:val="en-US" w:eastAsia="ru-RU"/>
              </w:rPr>
            </w:pPr>
          </w:p>
          <w:p w14:paraId="7A318823" w14:textId="77777777" w:rsidR="00E67694" w:rsidRPr="001B595E" w:rsidRDefault="00E67694" w:rsidP="001A02E9">
            <w:pPr>
              <w:tabs>
                <w:tab w:val="left" w:pos="993"/>
              </w:tabs>
              <w:spacing w:after="0" w:line="240" w:lineRule="auto"/>
              <w:ind w:left="97" w:firstLine="612"/>
              <w:jc w:val="right"/>
              <w:rPr>
                <w:rFonts w:ascii="Times New Roman" w:hAnsi="Times New Roman"/>
                <w:color w:val="000000" w:themeColor="text1"/>
                <w:sz w:val="24"/>
                <w:szCs w:val="24"/>
                <w:lang w:val="en-US" w:eastAsia="ru-RU"/>
              </w:rPr>
            </w:pPr>
          </w:p>
          <w:tbl>
            <w:tblPr>
              <w:tblW w:w="10351" w:type="dxa"/>
              <w:jc w:val="center"/>
              <w:tblCellMar>
                <w:top w:w="15" w:type="dxa"/>
                <w:left w:w="15" w:type="dxa"/>
                <w:bottom w:w="15" w:type="dxa"/>
                <w:right w:w="15" w:type="dxa"/>
              </w:tblCellMar>
              <w:tblLook w:val="04A0" w:firstRow="1" w:lastRow="0" w:firstColumn="1" w:lastColumn="0" w:noHBand="0" w:noVBand="1"/>
            </w:tblPr>
            <w:tblGrid>
              <w:gridCol w:w="1310"/>
              <w:gridCol w:w="1601"/>
              <w:gridCol w:w="3926"/>
              <w:gridCol w:w="2428"/>
            </w:tblGrid>
            <w:tr w:rsidR="001B595E" w:rsidRPr="001B595E" w14:paraId="45AC0BE6" w14:textId="77777777" w:rsidTr="001A02E9">
              <w:trPr>
                <w:jc w:val="center"/>
              </w:trPr>
              <w:tc>
                <w:tcPr>
                  <w:tcW w:w="10351" w:type="dxa"/>
                  <w:gridSpan w:val="4"/>
                  <w:tcBorders>
                    <w:top w:val="nil"/>
                    <w:left w:val="nil"/>
                    <w:bottom w:val="nil"/>
                    <w:right w:val="nil"/>
                  </w:tcBorders>
                  <w:tcMar>
                    <w:top w:w="15" w:type="dxa"/>
                    <w:left w:w="45" w:type="dxa"/>
                    <w:bottom w:w="15" w:type="dxa"/>
                    <w:right w:w="45" w:type="dxa"/>
                  </w:tcMar>
                  <w:hideMark/>
                </w:tcPr>
                <w:p w14:paraId="4F7706F9" w14:textId="18BFD431" w:rsidR="00E67694" w:rsidRPr="001B595E" w:rsidRDefault="00CE0A1B" w:rsidP="00E67694">
                  <w:pPr>
                    <w:spacing w:after="0"/>
                    <w:ind w:right="596"/>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b/>
                      <w:color w:val="000000" w:themeColor="text1"/>
                      <w:sz w:val="24"/>
                      <w:szCs w:val="24"/>
                    </w:rPr>
                    <w:t>Anexa nr.30</w:t>
                  </w:r>
                </w:p>
                <w:p w14:paraId="2453700D" w14:textId="701057BD" w:rsidR="00E67694" w:rsidRPr="001B595E" w:rsidRDefault="00E67694" w:rsidP="00E67694">
                  <w:pPr>
                    <w:ind w:right="596"/>
                    <w:jc w:val="right"/>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la Regulamentul de punere în aplicare a Codului vamal nr.95/2021</w:t>
                  </w:r>
                </w:p>
                <w:p w14:paraId="3E02D104" w14:textId="1AEC454C" w:rsidR="00CE0A1B" w:rsidRPr="001B595E" w:rsidRDefault="00CE0A1B" w:rsidP="00E67694">
                  <w:pPr>
                    <w:ind w:right="596"/>
                    <w:jc w:val="right"/>
                    <w:rPr>
                      <w:rFonts w:ascii="Times New Roman" w:eastAsia="Calibri" w:hAnsi="Times New Roman" w:cs="Times New Roman"/>
                      <w:b/>
                      <w:color w:val="000000" w:themeColor="text1"/>
                      <w:sz w:val="24"/>
                      <w:szCs w:val="24"/>
                    </w:rPr>
                  </w:pPr>
                </w:p>
                <w:tbl>
                  <w:tblPr>
                    <w:tblW w:w="10500" w:type="dxa"/>
                    <w:jc w:val="center"/>
                    <w:tblCellMar>
                      <w:top w:w="15" w:type="dxa"/>
                      <w:left w:w="15" w:type="dxa"/>
                      <w:bottom w:w="15" w:type="dxa"/>
                      <w:right w:w="15" w:type="dxa"/>
                    </w:tblCellMar>
                    <w:tblLook w:val="04A0" w:firstRow="1" w:lastRow="0" w:firstColumn="1" w:lastColumn="0" w:noHBand="0" w:noVBand="1"/>
                  </w:tblPr>
                  <w:tblGrid>
                    <w:gridCol w:w="2535"/>
                    <w:gridCol w:w="6640"/>
                  </w:tblGrid>
                  <w:tr w:rsidR="001B595E" w:rsidRPr="001B595E" w14:paraId="4821A567" w14:textId="77777777" w:rsidTr="00117B80">
                    <w:trPr>
                      <w:jc w:val="center"/>
                    </w:trPr>
                    <w:tc>
                      <w:tcPr>
                        <w:tcW w:w="0" w:type="auto"/>
                        <w:gridSpan w:val="2"/>
                        <w:tcBorders>
                          <w:top w:val="nil"/>
                          <w:left w:val="nil"/>
                          <w:bottom w:val="nil"/>
                          <w:right w:val="nil"/>
                        </w:tcBorders>
                        <w:tcMar>
                          <w:top w:w="15" w:type="dxa"/>
                          <w:left w:w="45" w:type="dxa"/>
                          <w:bottom w:w="15" w:type="dxa"/>
                          <w:right w:w="45" w:type="dxa"/>
                        </w:tcMar>
                        <w:hideMark/>
                      </w:tcPr>
                      <w:p w14:paraId="093EC53F" w14:textId="228E5ACA" w:rsidR="00CE0A1B" w:rsidRPr="001B595E" w:rsidRDefault="00CE0A1B" w:rsidP="001A02E9">
                        <w:pPr>
                          <w:spacing w:after="0" w:line="240" w:lineRule="auto"/>
                          <w:jc w:val="both"/>
                          <w:rPr>
                            <w:rFonts w:ascii="Times New Roman" w:eastAsia="Times New Roman" w:hAnsi="Times New Roman" w:cs="Times New Roman"/>
                            <w:color w:val="000000" w:themeColor="text1"/>
                            <w:sz w:val="24"/>
                            <w:szCs w:val="24"/>
                            <w:lang w:eastAsia="ru-RU"/>
                          </w:rPr>
                        </w:pPr>
                      </w:p>
                    </w:tc>
                  </w:tr>
                  <w:tr w:rsidR="001B595E" w:rsidRPr="001B595E" w14:paraId="0AE17D09" w14:textId="77777777" w:rsidTr="00117B80">
                    <w:trPr>
                      <w:jc w:val="center"/>
                    </w:trPr>
                    <w:tc>
                      <w:tcPr>
                        <w:tcW w:w="0" w:type="auto"/>
                        <w:tcBorders>
                          <w:top w:val="nil"/>
                          <w:left w:val="nil"/>
                          <w:bottom w:val="nil"/>
                          <w:right w:val="nil"/>
                        </w:tcBorders>
                        <w:tcMar>
                          <w:top w:w="15" w:type="dxa"/>
                          <w:left w:w="45" w:type="dxa"/>
                          <w:bottom w:w="15" w:type="dxa"/>
                          <w:right w:w="45" w:type="dxa"/>
                        </w:tcMar>
                        <w:hideMark/>
                      </w:tcPr>
                      <w:p w14:paraId="4DD33E01" w14:textId="77777777" w:rsidR="00CE0A1B" w:rsidRPr="001B595E" w:rsidRDefault="00CE0A1B" w:rsidP="00CE0A1B">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noProof/>
                            <w:color w:val="000000" w:themeColor="text1"/>
                            <w:sz w:val="24"/>
                            <w:szCs w:val="24"/>
                            <w:lang w:val="en-GB" w:eastAsia="en-GB"/>
                          </w:rPr>
                          <w:drawing>
                            <wp:inline distT="0" distB="0" distL="0" distR="0" wp14:anchorId="5DE9E6D9" wp14:editId="7149ED31">
                              <wp:extent cx="641350" cy="742950"/>
                              <wp:effectExtent l="0" t="0" r="6350" b="0"/>
                              <wp:docPr id="969" name="Рисунок 52" descr="M:\datalex\Legi_Rom\HG\A18\gst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datalex\Legi_Rom\HG\A18\gstema.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1350" cy="742950"/>
                                      </a:xfrm>
                                      <a:prstGeom prst="rect">
                                        <a:avLst/>
                                      </a:prstGeom>
                                      <a:noFill/>
                                      <a:ln>
                                        <a:noFill/>
                                      </a:ln>
                                    </pic:spPr>
                                  </pic:pic>
                                </a:graphicData>
                              </a:graphic>
                            </wp:inline>
                          </w:drawing>
                        </w:r>
                      </w:p>
                    </w:tc>
                    <w:tc>
                      <w:tcPr>
                        <w:tcW w:w="0" w:type="auto"/>
                        <w:tcBorders>
                          <w:top w:val="nil"/>
                          <w:left w:val="nil"/>
                          <w:bottom w:val="nil"/>
                          <w:right w:val="nil"/>
                        </w:tcBorders>
                        <w:tcMar>
                          <w:top w:w="15" w:type="dxa"/>
                          <w:left w:w="45" w:type="dxa"/>
                          <w:bottom w:w="15" w:type="dxa"/>
                          <w:right w:w="45" w:type="dxa"/>
                        </w:tcMar>
                        <w:hideMark/>
                      </w:tcPr>
                      <w:p w14:paraId="3BFE812F" w14:textId="77777777" w:rsidR="00CE0A1B" w:rsidRPr="001B595E" w:rsidRDefault="00CE0A1B" w:rsidP="00CE0A1B">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MINISTERUL FINANŢELOR AL REPUBLICII MOLDOVA</w:t>
                        </w:r>
                      </w:p>
                      <w:p w14:paraId="2DAEB33B" w14:textId="77777777" w:rsidR="00CE0A1B" w:rsidRPr="001B595E" w:rsidRDefault="00CE0A1B" w:rsidP="00CE0A1B">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221E9908" w14:textId="77777777" w:rsidR="00CE0A1B" w:rsidRPr="001B595E" w:rsidRDefault="00CE0A1B" w:rsidP="00CE0A1B">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SERVICIUL VAMAL</w:t>
                        </w:r>
                      </w:p>
                    </w:tc>
                  </w:tr>
                  <w:tr w:rsidR="001B595E" w:rsidRPr="001B595E" w14:paraId="0B59BFE1" w14:textId="77777777" w:rsidTr="00117B80">
                    <w:trPr>
                      <w:jc w:val="center"/>
                    </w:trPr>
                    <w:tc>
                      <w:tcPr>
                        <w:tcW w:w="0" w:type="auto"/>
                        <w:gridSpan w:val="2"/>
                        <w:tcBorders>
                          <w:top w:val="nil"/>
                          <w:left w:val="nil"/>
                          <w:bottom w:val="nil"/>
                          <w:right w:val="nil"/>
                        </w:tcBorders>
                        <w:noWrap/>
                        <w:tcMar>
                          <w:top w:w="15" w:type="dxa"/>
                          <w:left w:w="45" w:type="dxa"/>
                          <w:bottom w:w="15" w:type="dxa"/>
                          <w:right w:w="45" w:type="dxa"/>
                        </w:tcMar>
                        <w:hideMark/>
                      </w:tcPr>
                      <w:p w14:paraId="07866D6F" w14:textId="77777777" w:rsidR="00CE0A1B" w:rsidRPr="001B595E" w:rsidRDefault="00CE0A1B" w:rsidP="00CE0A1B">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lastRenderedPageBreak/>
                          <w:t> </w:t>
                        </w:r>
                      </w:p>
                      <w:p w14:paraId="4B20E06A" w14:textId="77777777" w:rsidR="00CE0A1B" w:rsidRPr="001B595E" w:rsidRDefault="00CE0A1B" w:rsidP="00CE0A1B">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CITAŢIE BANCARĂ</w:t>
                        </w:r>
                      </w:p>
                      <w:p w14:paraId="474E18FA" w14:textId="77777777" w:rsidR="00CE0A1B" w:rsidRPr="001B595E" w:rsidRDefault="00CE0A1B" w:rsidP="00CE0A1B">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Nr.</w:t>
                        </w:r>
                        <w:r w:rsidRPr="001B595E">
                          <w:rPr>
                            <w:rFonts w:ascii="Times New Roman" w:eastAsia="Times New Roman" w:hAnsi="Times New Roman" w:cs="Times New Roman"/>
                            <w:color w:val="000000" w:themeColor="text1"/>
                            <w:sz w:val="24"/>
                            <w:szCs w:val="24"/>
                            <w:lang w:eastAsia="ru-RU"/>
                          </w:rPr>
                          <w:t xml:space="preserve"> _______/zz.ll.aa </w:t>
                        </w:r>
                      </w:p>
                      <w:p w14:paraId="1A20F9D3" w14:textId="77777777" w:rsidR="00CE0A1B" w:rsidRPr="001B595E" w:rsidRDefault="00CE0A1B" w:rsidP="00CE0A1B">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7E1CE6AB" w14:textId="77777777" w:rsidR="00CE0A1B" w:rsidRPr="001B595E" w:rsidRDefault="00CE0A1B" w:rsidP="00CE0A1B">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Pentru ____________________________________________________________________________</w:t>
                        </w:r>
                      </w:p>
                      <w:p w14:paraId="35CA3837" w14:textId="77777777" w:rsidR="00CE0A1B" w:rsidRPr="001B595E" w:rsidRDefault="00CE0A1B" w:rsidP="00CE0A1B">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 denumirea completă a instituţiei financiare (filialei, sucursalei citate) </w:t>
                        </w:r>
                      </w:p>
                      <w:p w14:paraId="29DB66D4" w14:textId="77777777" w:rsidR="00CE0A1B" w:rsidRPr="001B595E" w:rsidRDefault="00CE0A1B" w:rsidP="00CE0A1B">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6104AC7A" w14:textId="77777777" w:rsidR="00CE0A1B" w:rsidRPr="001B595E" w:rsidRDefault="00CE0A1B" w:rsidP="00CE0A1B">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cod fiscal _______________________________________________________________________________,</w:t>
                        </w:r>
                      </w:p>
                    </w:tc>
                  </w:tr>
                  <w:tr w:rsidR="001B595E" w:rsidRPr="001B595E" w14:paraId="558B5933" w14:textId="77777777" w:rsidTr="00117B80">
                    <w:trPr>
                      <w:jc w:val="center"/>
                    </w:trPr>
                    <w:tc>
                      <w:tcPr>
                        <w:tcW w:w="0" w:type="auto"/>
                        <w:gridSpan w:val="2"/>
                        <w:tcBorders>
                          <w:top w:val="nil"/>
                          <w:left w:val="nil"/>
                          <w:bottom w:val="nil"/>
                          <w:right w:val="nil"/>
                        </w:tcBorders>
                        <w:tcMar>
                          <w:top w:w="15" w:type="dxa"/>
                          <w:left w:w="45" w:type="dxa"/>
                          <w:bottom w:w="15" w:type="dxa"/>
                          <w:right w:w="45" w:type="dxa"/>
                        </w:tcMar>
                        <w:hideMark/>
                      </w:tcPr>
                      <w:p w14:paraId="0D22E260" w14:textId="77777777" w:rsidR="00CE0A1B" w:rsidRPr="001B595E" w:rsidRDefault="00CE0A1B" w:rsidP="00CE0A1B">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w:t>
                        </w:r>
                      </w:p>
                      <w:p w14:paraId="0E5322DE" w14:textId="77777777" w:rsidR="00CE0A1B" w:rsidRPr="001B595E" w:rsidRDefault="00CE0A1B" w:rsidP="00CE0A1B">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În conformitate cu prevederile art.____din Codul vamal al Republicii Moldova nr.95/</w:t>
                        </w:r>
                        <w:r w:rsidRPr="001B595E">
                          <w:rPr>
                            <w:rFonts w:ascii="Times New Roman" w:eastAsia="Times New Roman" w:hAnsi="Times New Roman" w:cs="Times New Roman"/>
                            <w:color w:val="000000" w:themeColor="text1"/>
                            <w:sz w:val="24"/>
                            <w:szCs w:val="24"/>
                            <w:u w:val="single"/>
                            <w:lang w:eastAsia="ru-RU"/>
                          </w:rPr>
                          <w:t>2021</w:t>
                        </w:r>
                        <w:r w:rsidRPr="001B595E">
                          <w:rPr>
                            <w:rFonts w:ascii="Times New Roman" w:eastAsia="Times New Roman" w:hAnsi="Times New Roman" w:cs="Times New Roman"/>
                            <w:color w:val="000000" w:themeColor="text1"/>
                            <w:sz w:val="24"/>
                            <w:szCs w:val="24"/>
                            <w:lang w:eastAsia="ru-RU"/>
                          </w:rPr>
                          <w:t>, solicităm să prezentaţi următoarele documente (informaţii) referitoare la operaţiunile din conturile bancare de deservire a:</w:t>
                        </w:r>
                      </w:p>
                      <w:p w14:paraId="266D55A6" w14:textId="77777777" w:rsidR="00CE0A1B" w:rsidRPr="001B595E" w:rsidRDefault="00CE0A1B" w:rsidP="00CE0A1B">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________________________________________________________________________________________</w:t>
                        </w:r>
                      </w:p>
                      <w:p w14:paraId="4B7B8138" w14:textId="77777777" w:rsidR="00CE0A1B" w:rsidRPr="001B595E" w:rsidRDefault="00CE0A1B" w:rsidP="00CE0A1B">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denumirea completă a persoanei auditate </w:t>
                        </w:r>
                      </w:p>
                      <w:p w14:paraId="5C1918DC" w14:textId="77777777" w:rsidR="00CE0A1B" w:rsidRPr="001B595E" w:rsidRDefault="00CE0A1B" w:rsidP="00CE0A1B">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w:t>
                        </w:r>
                      </w:p>
                      <w:p w14:paraId="49DB8FC1" w14:textId="77777777" w:rsidR="00CE0A1B" w:rsidRPr="001B595E" w:rsidRDefault="00CE0A1B" w:rsidP="00CE0A1B">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cod fiscal _______________________________________________________________________________,</w:t>
                        </w:r>
                      </w:p>
                      <w:p w14:paraId="0726C52B" w14:textId="77777777" w:rsidR="00CE0A1B" w:rsidRPr="001B595E" w:rsidRDefault="00CE0A1B" w:rsidP="00CE0A1B">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________________________________________________________________________________________</w:t>
                        </w:r>
                      </w:p>
                      <w:p w14:paraId="7566C53B" w14:textId="77777777" w:rsidR="00CE0A1B" w:rsidRPr="001B595E" w:rsidRDefault="00CE0A1B" w:rsidP="00CE0A1B">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________________________________________________________________________________________</w:t>
                        </w:r>
                      </w:p>
                      <w:p w14:paraId="02A954A2" w14:textId="77777777" w:rsidR="00CE0A1B" w:rsidRPr="001B595E" w:rsidRDefault="00CE0A1B" w:rsidP="00CE0A1B">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________________________________________________________________________________________</w:t>
                        </w:r>
                      </w:p>
                      <w:p w14:paraId="3520896B" w14:textId="77777777" w:rsidR="00CE0A1B" w:rsidRPr="001B595E" w:rsidRDefault="00CE0A1B" w:rsidP="00CE0A1B">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________________________________________________________________________________________</w:t>
                        </w:r>
                      </w:p>
                      <w:p w14:paraId="3C449B0D" w14:textId="77777777" w:rsidR="00CE0A1B" w:rsidRPr="001B595E" w:rsidRDefault="00CE0A1B" w:rsidP="00CE0A1B">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________________________________________________________________________________________</w:t>
                        </w:r>
                      </w:p>
                      <w:p w14:paraId="2EFD0FA6" w14:textId="77777777" w:rsidR="00CE0A1B" w:rsidRPr="001B595E" w:rsidRDefault="00CE0A1B" w:rsidP="00CE0A1B">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Informaţia solicitată urmează a fi prezentată în termen de 3 zile de la recepţionarea citaţiei la _______</w:t>
                        </w:r>
                      </w:p>
                      <w:p w14:paraId="3D4E298C" w14:textId="77777777" w:rsidR="00CE0A1B" w:rsidRPr="001B595E" w:rsidRDefault="00CE0A1B" w:rsidP="00CE0A1B">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________________________________________________________________________________________</w:t>
                        </w:r>
                      </w:p>
                      <w:p w14:paraId="7A9CBC51" w14:textId="77777777" w:rsidR="00CE0A1B" w:rsidRPr="001B595E" w:rsidRDefault="00CE0A1B" w:rsidP="00CE0A1B">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denumirea completă a subdiviziunii </w:t>
                        </w:r>
                        <w:r w:rsidRPr="001B595E">
                          <w:rPr>
                            <w:rFonts w:ascii="Times New Roman" w:hAnsi="Times New Roman" w:cs="Times New Roman"/>
                            <w:color w:val="000000" w:themeColor="text1"/>
                            <w:sz w:val="24"/>
                            <w:szCs w:val="24"/>
                          </w:rPr>
                          <w:t>Serviciului Vamal</w:t>
                        </w:r>
                      </w:p>
                      <w:p w14:paraId="69F1752C" w14:textId="77777777" w:rsidR="00CE0A1B" w:rsidRPr="001B595E" w:rsidRDefault="00CE0A1B" w:rsidP="00CE0A1B">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6F28FBAA" w14:textId="77777777" w:rsidR="00CE0A1B" w:rsidRPr="001B595E" w:rsidRDefault="00CE0A1B" w:rsidP="00CE0A1B">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la adresa_____________________________________________________ biroul nr._______________.</w:t>
                        </w:r>
                      </w:p>
                      <w:p w14:paraId="124B8B11" w14:textId="77777777" w:rsidR="00CE0A1B" w:rsidRPr="001B595E" w:rsidRDefault="00CE0A1B" w:rsidP="00CE0A1B">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7722CAA3" w14:textId="77777777" w:rsidR="00CE0A1B" w:rsidRPr="001B595E" w:rsidRDefault="00CE0A1B" w:rsidP="00CE0A1B">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______________________</w:t>
                        </w:r>
                      </w:p>
                      <w:p w14:paraId="0CC4C9A7" w14:textId="77777777" w:rsidR="00CE0A1B" w:rsidRPr="001B595E" w:rsidRDefault="00CE0A1B" w:rsidP="00CE0A1B">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(semnătura) </w:t>
                        </w:r>
                      </w:p>
                      <w:p w14:paraId="7478B7A6" w14:textId="77777777" w:rsidR="00CE0A1B" w:rsidRPr="001B595E" w:rsidRDefault="00CE0A1B" w:rsidP="00CE0A1B">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562A4D0B" w14:textId="77777777" w:rsidR="00CE0A1B" w:rsidRPr="001B595E" w:rsidRDefault="00CE0A1B" w:rsidP="00CE0A1B">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2FDA9502" w14:textId="77777777" w:rsidR="00CE0A1B" w:rsidRPr="001B595E" w:rsidRDefault="00CE0A1B" w:rsidP="00CE0A1B">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Instrucţiune de completare şi utilizare a formularului „Citaţie bancară”</w:t>
                        </w:r>
                      </w:p>
                      <w:p w14:paraId="6F934AC9" w14:textId="77777777" w:rsidR="00CE0A1B" w:rsidRPr="001B595E" w:rsidRDefault="00CE0A1B" w:rsidP="00CE0A1B">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00A8F1CA" w14:textId="77777777" w:rsidR="00CE0A1B" w:rsidRPr="001B595E" w:rsidRDefault="00CE0A1B" w:rsidP="00CE0A1B">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Citaţia bancară reprezintă documentul prin care </w:t>
                        </w:r>
                        <w:r w:rsidRPr="001B595E">
                          <w:rPr>
                            <w:rFonts w:ascii="Times New Roman" w:hAnsi="Times New Roman" w:cs="Times New Roman"/>
                            <w:color w:val="000000" w:themeColor="text1"/>
                            <w:sz w:val="24"/>
                            <w:szCs w:val="24"/>
                          </w:rPr>
                          <w:t>Serviciul Vamal</w:t>
                        </w:r>
                        <w:r w:rsidRPr="001B595E">
                          <w:rPr>
                            <w:rFonts w:ascii="Times New Roman" w:eastAsia="Times New Roman" w:hAnsi="Times New Roman" w:cs="Times New Roman"/>
                            <w:color w:val="000000" w:themeColor="text1"/>
                            <w:sz w:val="24"/>
                            <w:szCs w:val="24"/>
                            <w:lang w:eastAsia="ru-RU"/>
                          </w:rPr>
                          <w:t xml:space="preserve"> poate solicita de la orice instituţie financiară (sucursală sau filiala acesteia) să prezinte informaţii, date, documente </w:t>
                        </w:r>
                        <w:r w:rsidRPr="001B595E">
                          <w:rPr>
                            <w:rFonts w:ascii="Times New Roman" w:eastAsia="Times New Roman" w:hAnsi="Times New Roman" w:cs="Times New Roman"/>
                            <w:color w:val="000000" w:themeColor="text1"/>
                            <w:sz w:val="24"/>
                            <w:szCs w:val="24"/>
                            <w:lang w:eastAsia="ru-RU"/>
                          </w:rPr>
                          <w:lastRenderedPageBreak/>
                          <w:t xml:space="preserve">pe care le deţine referitoare la contul bancar de deservire al persoanei care este subiect al controlului ulterior prin audit postvămuire sau prin reverificarea declaraţiilor vamale şi la operaţiunile efectuate în acest cont, pentru perioada (perioadele) supusă controlului ulterior. </w:t>
                        </w:r>
                      </w:p>
                      <w:p w14:paraId="6C509418" w14:textId="77777777" w:rsidR="00CE0A1B" w:rsidRPr="001B595E" w:rsidRDefault="00CE0A1B" w:rsidP="00CE0A1B">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Se întocmeşte de </w:t>
                        </w:r>
                        <w:r w:rsidRPr="001B595E">
                          <w:rPr>
                            <w:rFonts w:ascii="Times New Roman" w:hAnsi="Times New Roman" w:cs="Times New Roman"/>
                            <w:color w:val="000000" w:themeColor="text1"/>
                            <w:sz w:val="24"/>
                            <w:szCs w:val="24"/>
                          </w:rPr>
                          <w:t>Serviciul Vamal</w:t>
                        </w:r>
                        <w:r w:rsidRPr="001B595E">
                          <w:rPr>
                            <w:rFonts w:ascii="Times New Roman" w:eastAsia="Times New Roman" w:hAnsi="Times New Roman" w:cs="Times New Roman"/>
                            <w:color w:val="000000" w:themeColor="text1"/>
                            <w:sz w:val="24"/>
                            <w:szCs w:val="24"/>
                            <w:lang w:eastAsia="ru-RU"/>
                          </w:rPr>
                          <w:t xml:space="preserve"> şi se transmite instituţiei financiare (sucursalei sau filialei acesteia), unde aceasta în termen de 3 zile de la recepţionarea citaţiei bancare va asigura colectarea informaţiilor, datelor şi documentelor solicitate şi le va prezenta </w:t>
                        </w:r>
                        <w:r w:rsidRPr="001B595E">
                          <w:rPr>
                            <w:rFonts w:ascii="Times New Roman" w:hAnsi="Times New Roman" w:cs="Times New Roman"/>
                            <w:color w:val="000000" w:themeColor="text1"/>
                            <w:sz w:val="24"/>
                            <w:szCs w:val="24"/>
                          </w:rPr>
                          <w:t>Serviciului Vamal</w:t>
                        </w:r>
                        <w:r w:rsidRPr="001B595E">
                          <w:rPr>
                            <w:rFonts w:ascii="Times New Roman" w:eastAsia="Times New Roman" w:hAnsi="Times New Roman" w:cs="Times New Roman"/>
                            <w:color w:val="000000" w:themeColor="text1"/>
                            <w:sz w:val="24"/>
                            <w:szCs w:val="24"/>
                            <w:lang w:eastAsia="ru-RU"/>
                          </w:rPr>
                          <w:t xml:space="preserve">. </w:t>
                        </w:r>
                      </w:p>
                      <w:p w14:paraId="6A4E4205" w14:textId="77777777" w:rsidR="00CE0A1B" w:rsidRPr="001B595E" w:rsidRDefault="00CE0A1B" w:rsidP="00CE0A1B">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Citaţia se semnează de către conducătorul subdiviziunii </w:t>
                        </w:r>
                        <w:r w:rsidRPr="001B595E">
                          <w:rPr>
                            <w:rFonts w:ascii="Times New Roman" w:hAnsi="Times New Roman" w:cs="Times New Roman"/>
                            <w:color w:val="000000" w:themeColor="text1"/>
                            <w:sz w:val="24"/>
                            <w:szCs w:val="24"/>
                          </w:rPr>
                          <w:t>Serviciului Vamal</w:t>
                        </w:r>
                        <w:r w:rsidRPr="001B595E">
                          <w:rPr>
                            <w:rFonts w:ascii="Times New Roman" w:eastAsia="Times New Roman" w:hAnsi="Times New Roman" w:cs="Times New Roman"/>
                            <w:color w:val="000000" w:themeColor="text1"/>
                            <w:sz w:val="24"/>
                            <w:szCs w:val="24"/>
                            <w:lang w:eastAsia="ru-RU"/>
                          </w:rPr>
                          <w:t xml:space="preserve"> sau de altă persoană împuternicită în acest sens.</w:t>
                        </w:r>
                      </w:p>
                      <w:p w14:paraId="5747B55F" w14:textId="77777777" w:rsidR="00CE0A1B" w:rsidRPr="001B595E" w:rsidRDefault="00CE0A1B" w:rsidP="00CE0A1B">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Se întocmeşte în 2 exemplare originale, dintre care: </w:t>
                        </w:r>
                      </w:p>
                      <w:p w14:paraId="7505EB81" w14:textId="77777777" w:rsidR="00CE0A1B" w:rsidRPr="001B595E" w:rsidRDefault="00CE0A1B" w:rsidP="00CE0A1B">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 primul exemplar se va trimite instituţiei financiare (sucursalei sau filialei acesteia) prin poştă cu confirmare de recepție sau prin înmînare directă cu semnătura şi data de primire pe exemplarul doi; </w:t>
                        </w:r>
                      </w:p>
                      <w:p w14:paraId="7F28A693" w14:textId="77777777" w:rsidR="00CE0A1B" w:rsidRPr="001B595E" w:rsidRDefault="00CE0A1B" w:rsidP="00CE0A1B">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al doilea exemplar va rămîne în cadrul unităţii de control ulterior şi va fi anexat la actul de audit postvămuire/procesul-verbal de reverificare a declaraţiei vamale.</w:t>
                        </w:r>
                      </w:p>
                    </w:tc>
                  </w:tr>
                </w:tbl>
                <w:p w14:paraId="002CF906" w14:textId="400A8900" w:rsidR="00E67694" w:rsidRPr="001B595E" w:rsidRDefault="00E67694" w:rsidP="001A02E9">
                  <w:pPr>
                    <w:rPr>
                      <w:rFonts w:ascii="Times New Roman" w:hAnsi="Times New Roman" w:cs="Times New Roman"/>
                      <w:b/>
                      <w:color w:val="000000" w:themeColor="text1"/>
                      <w:sz w:val="24"/>
                      <w:szCs w:val="24"/>
                    </w:rPr>
                  </w:pPr>
                </w:p>
                <w:p w14:paraId="7CE46AD0" w14:textId="48A49B1E" w:rsidR="00CE0A1B" w:rsidRPr="001B595E" w:rsidRDefault="00CE0A1B" w:rsidP="00CE0A1B">
                  <w:pPr>
                    <w:spacing w:after="0"/>
                    <w:ind w:right="596"/>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b/>
                      <w:color w:val="000000" w:themeColor="text1"/>
                      <w:sz w:val="24"/>
                      <w:szCs w:val="24"/>
                    </w:rPr>
                    <w:t>Anexa nr.31</w:t>
                  </w:r>
                </w:p>
                <w:p w14:paraId="61E2A812" w14:textId="77777777" w:rsidR="00CE0A1B" w:rsidRPr="001B595E" w:rsidRDefault="00CE0A1B" w:rsidP="00CE0A1B">
                  <w:pPr>
                    <w:ind w:right="596"/>
                    <w:jc w:val="right"/>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la Regulamentul de punere în aplicare a Codului vamal nr.95/2021</w:t>
                  </w:r>
                </w:p>
                <w:p w14:paraId="56688A42" w14:textId="77777777" w:rsidR="00CE0A1B" w:rsidRPr="001B595E" w:rsidRDefault="00CE0A1B" w:rsidP="001A02E9">
                  <w:pPr>
                    <w:ind w:left="97" w:firstLine="612"/>
                    <w:jc w:val="both"/>
                    <w:rPr>
                      <w:rFonts w:ascii="Times New Roman" w:hAnsi="Times New Roman" w:cs="Times New Roman"/>
                      <w:b/>
                      <w:bCs/>
                      <w:color w:val="000000" w:themeColor="text1"/>
                      <w:sz w:val="24"/>
                      <w:szCs w:val="24"/>
                    </w:rPr>
                  </w:pPr>
                </w:p>
                <w:p w14:paraId="24074342" w14:textId="5AF7258D" w:rsidR="00E67694" w:rsidRPr="001B595E" w:rsidRDefault="00E67694" w:rsidP="001A02E9">
                  <w:pPr>
                    <w:ind w:left="97" w:firstLine="612"/>
                    <w:jc w:val="center"/>
                    <w:rPr>
                      <w:rFonts w:ascii="Times New Roman" w:hAnsi="Times New Roman" w:cs="Times New Roman"/>
                      <w:color w:val="000000" w:themeColor="text1"/>
                      <w:sz w:val="24"/>
                      <w:szCs w:val="24"/>
                    </w:rPr>
                  </w:pPr>
                  <w:r w:rsidRPr="001B595E">
                    <w:rPr>
                      <w:rFonts w:ascii="Times New Roman" w:hAnsi="Times New Roman" w:cs="Times New Roman"/>
                      <w:b/>
                      <w:bCs/>
                      <w:color w:val="000000" w:themeColor="text1"/>
                      <w:sz w:val="24"/>
                      <w:szCs w:val="24"/>
                    </w:rPr>
                    <w:t>Registrul riscurilor de neconformare vamală</w:t>
                  </w:r>
                </w:p>
              </w:tc>
            </w:tr>
            <w:tr w:rsidR="001B595E" w:rsidRPr="001B595E" w14:paraId="29095048" w14:textId="77777777" w:rsidTr="001A02E9">
              <w:trPr>
                <w:jc w:val="center"/>
              </w:trPr>
              <w:tc>
                <w:tcPr>
                  <w:tcW w:w="113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45156FC" w14:textId="77777777" w:rsidR="00E67694" w:rsidRPr="001B595E" w:rsidRDefault="00E67694" w:rsidP="001A02E9">
                  <w:pPr>
                    <w:ind w:left="97" w:firstLine="612"/>
                    <w:jc w:val="both"/>
                    <w:rPr>
                      <w:rFonts w:ascii="Times New Roman" w:hAnsi="Times New Roman" w:cs="Times New Roman"/>
                      <w:color w:val="000000" w:themeColor="text1"/>
                      <w:sz w:val="24"/>
                      <w:szCs w:val="24"/>
                    </w:rPr>
                  </w:pPr>
                  <w:r w:rsidRPr="001B595E">
                    <w:rPr>
                      <w:rFonts w:ascii="Times New Roman" w:hAnsi="Times New Roman" w:cs="Times New Roman"/>
                      <w:b/>
                      <w:bCs/>
                      <w:color w:val="000000" w:themeColor="text1"/>
                      <w:sz w:val="24"/>
                      <w:szCs w:val="24"/>
                    </w:rPr>
                    <w:lastRenderedPageBreak/>
                    <w:t>Nr. crt.</w:t>
                  </w:r>
                </w:p>
              </w:tc>
              <w:tc>
                <w:tcPr>
                  <w:tcW w:w="16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F82F8FB" w14:textId="77777777" w:rsidR="00E67694" w:rsidRPr="001B595E" w:rsidRDefault="00E67694" w:rsidP="001A02E9">
                  <w:pPr>
                    <w:ind w:left="97" w:firstLine="612"/>
                    <w:jc w:val="both"/>
                    <w:rPr>
                      <w:rFonts w:ascii="Times New Roman" w:hAnsi="Times New Roman" w:cs="Times New Roman"/>
                      <w:color w:val="000000" w:themeColor="text1"/>
                      <w:sz w:val="24"/>
                      <w:szCs w:val="24"/>
                    </w:rPr>
                  </w:pPr>
                  <w:r w:rsidRPr="001B595E">
                    <w:rPr>
                      <w:rFonts w:ascii="Times New Roman" w:hAnsi="Times New Roman" w:cs="Times New Roman"/>
                      <w:b/>
                      <w:bCs/>
                      <w:color w:val="000000" w:themeColor="text1"/>
                      <w:sz w:val="24"/>
                      <w:szCs w:val="24"/>
                    </w:rPr>
                    <w:t xml:space="preserve">Cod </w:t>
                  </w:r>
                  <w:r w:rsidRPr="001B595E">
                    <w:rPr>
                      <w:rFonts w:ascii="Times New Roman" w:hAnsi="Times New Roman" w:cs="Times New Roman"/>
                      <w:b/>
                      <w:bCs/>
                      <w:color w:val="000000" w:themeColor="text1"/>
                      <w:sz w:val="24"/>
                      <w:szCs w:val="24"/>
                    </w:rPr>
                    <w:br/>
                    <w:t xml:space="preserve">criteriu </w:t>
                  </w:r>
                  <w:r w:rsidRPr="001B595E">
                    <w:rPr>
                      <w:rFonts w:ascii="Times New Roman" w:hAnsi="Times New Roman" w:cs="Times New Roman"/>
                      <w:b/>
                      <w:bCs/>
                      <w:color w:val="000000" w:themeColor="text1"/>
                      <w:sz w:val="24"/>
                      <w:szCs w:val="24"/>
                    </w:rPr>
                    <w:br/>
                    <w:t>de risc</w:t>
                  </w:r>
                </w:p>
              </w:tc>
              <w:tc>
                <w:tcPr>
                  <w:tcW w:w="508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E96A3B5" w14:textId="77777777" w:rsidR="00E67694" w:rsidRPr="001B595E" w:rsidRDefault="00E67694" w:rsidP="001A02E9">
                  <w:pPr>
                    <w:ind w:left="97" w:firstLine="612"/>
                    <w:jc w:val="both"/>
                    <w:rPr>
                      <w:rFonts w:ascii="Times New Roman" w:hAnsi="Times New Roman" w:cs="Times New Roman"/>
                      <w:color w:val="000000" w:themeColor="text1"/>
                      <w:sz w:val="24"/>
                      <w:szCs w:val="24"/>
                    </w:rPr>
                  </w:pPr>
                  <w:r w:rsidRPr="001B595E">
                    <w:rPr>
                      <w:rFonts w:ascii="Times New Roman" w:hAnsi="Times New Roman" w:cs="Times New Roman"/>
                      <w:b/>
                      <w:bCs/>
                      <w:color w:val="000000" w:themeColor="text1"/>
                      <w:sz w:val="24"/>
                      <w:szCs w:val="24"/>
                    </w:rPr>
                    <w:t>Domeniul de risc</w:t>
                  </w:r>
                </w:p>
              </w:tc>
              <w:tc>
                <w:tcPr>
                  <w:tcW w:w="248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413073C" w14:textId="77777777" w:rsidR="00E67694" w:rsidRPr="001B595E" w:rsidRDefault="00E67694" w:rsidP="001A02E9">
                  <w:pPr>
                    <w:ind w:left="97" w:firstLine="612"/>
                    <w:jc w:val="both"/>
                    <w:rPr>
                      <w:rFonts w:ascii="Times New Roman" w:hAnsi="Times New Roman" w:cs="Times New Roman"/>
                      <w:color w:val="000000" w:themeColor="text1"/>
                      <w:sz w:val="24"/>
                      <w:szCs w:val="24"/>
                    </w:rPr>
                  </w:pPr>
                  <w:r w:rsidRPr="001B595E">
                    <w:rPr>
                      <w:rFonts w:ascii="Times New Roman" w:hAnsi="Times New Roman" w:cs="Times New Roman"/>
                      <w:b/>
                      <w:bCs/>
                      <w:color w:val="000000" w:themeColor="text1"/>
                      <w:sz w:val="24"/>
                      <w:szCs w:val="24"/>
                    </w:rPr>
                    <w:t xml:space="preserve">Descrierea </w:t>
                  </w:r>
                  <w:r w:rsidRPr="001B595E">
                    <w:rPr>
                      <w:rFonts w:ascii="Times New Roman" w:hAnsi="Times New Roman" w:cs="Times New Roman"/>
                      <w:b/>
                      <w:bCs/>
                      <w:color w:val="000000" w:themeColor="text1"/>
                      <w:sz w:val="24"/>
                      <w:szCs w:val="24"/>
                    </w:rPr>
                    <w:br/>
                    <w:t>criteriului de risc</w:t>
                  </w:r>
                </w:p>
              </w:tc>
            </w:tr>
            <w:tr w:rsidR="001B595E" w:rsidRPr="001B595E" w14:paraId="6367F1D4" w14:textId="77777777" w:rsidTr="001A02E9">
              <w:trPr>
                <w:jc w:val="center"/>
              </w:trPr>
              <w:tc>
                <w:tcPr>
                  <w:tcW w:w="113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5599892"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1.</w:t>
                  </w:r>
                </w:p>
              </w:tc>
              <w:tc>
                <w:tcPr>
                  <w:tcW w:w="16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93EFEA4"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110</w:t>
                  </w:r>
                </w:p>
              </w:tc>
              <w:tc>
                <w:tcPr>
                  <w:tcW w:w="508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0BBBF1B"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General</w:t>
                  </w:r>
                </w:p>
              </w:tc>
              <w:tc>
                <w:tcPr>
                  <w:tcW w:w="248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D9F4D5D"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r>
            <w:tr w:rsidR="001B595E" w:rsidRPr="001B595E" w14:paraId="3262218F" w14:textId="77777777" w:rsidTr="001A02E9">
              <w:trPr>
                <w:jc w:val="center"/>
              </w:trPr>
              <w:tc>
                <w:tcPr>
                  <w:tcW w:w="1139" w:type="dxa"/>
                  <w:tcBorders>
                    <w:top w:val="single" w:sz="6" w:space="0" w:color="000000"/>
                    <w:left w:val="single" w:sz="6" w:space="0" w:color="000000"/>
                    <w:bottom w:val="single" w:sz="6" w:space="0" w:color="000000"/>
                    <w:right w:val="single" w:sz="6" w:space="0" w:color="000000"/>
                  </w:tcBorders>
                  <w:shd w:val="clear" w:color="auto" w:fill="D6D6D6"/>
                  <w:tcMar>
                    <w:top w:w="15" w:type="dxa"/>
                    <w:left w:w="45" w:type="dxa"/>
                    <w:bottom w:w="15" w:type="dxa"/>
                    <w:right w:w="45" w:type="dxa"/>
                  </w:tcMar>
                  <w:hideMark/>
                </w:tcPr>
                <w:p w14:paraId="25B53466"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 </w:t>
                  </w:r>
                </w:p>
              </w:tc>
              <w:tc>
                <w:tcPr>
                  <w:tcW w:w="1647" w:type="dxa"/>
                  <w:tcBorders>
                    <w:top w:val="single" w:sz="6" w:space="0" w:color="000000"/>
                    <w:left w:val="single" w:sz="6" w:space="0" w:color="000000"/>
                    <w:bottom w:val="single" w:sz="6" w:space="0" w:color="000000"/>
                    <w:right w:val="single" w:sz="6" w:space="0" w:color="000000"/>
                  </w:tcBorders>
                  <w:shd w:val="clear" w:color="auto" w:fill="D6D6D6"/>
                  <w:tcMar>
                    <w:top w:w="15" w:type="dxa"/>
                    <w:left w:w="45" w:type="dxa"/>
                    <w:bottom w:w="15" w:type="dxa"/>
                    <w:right w:w="45" w:type="dxa"/>
                  </w:tcMar>
                  <w:hideMark/>
                </w:tcPr>
                <w:p w14:paraId="33A7F37D"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p>
              </w:tc>
              <w:tc>
                <w:tcPr>
                  <w:tcW w:w="5082" w:type="dxa"/>
                  <w:tcBorders>
                    <w:top w:val="single" w:sz="6" w:space="0" w:color="000000"/>
                    <w:left w:val="single" w:sz="6" w:space="0" w:color="000000"/>
                    <w:bottom w:val="single" w:sz="6" w:space="0" w:color="000000"/>
                    <w:right w:val="single" w:sz="6" w:space="0" w:color="000000"/>
                  </w:tcBorders>
                  <w:shd w:val="clear" w:color="auto" w:fill="D6D6D6"/>
                  <w:tcMar>
                    <w:top w:w="15" w:type="dxa"/>
                    <w:left w:w="45" w:type="dxa"/>
                    <w:bottom w:w="15" w:type="dxa"/>
                    <w:right w:w="45" w:type="dxa"/>
                  </w:tcMar>
                  <w:hideMark/>
                </w:tcPr>
                <w:p w14:paraId="4D34D25C"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p>
              </w:tc>
              <w:tc>
                <w:tcPr>
                  <w:tcW w:w="2483" w:type="dxa"/>
                  <w:tcBorders>
                    <w:top w:val="single" w:sz="6" w:space="0" w:color="000000"/>
                    <w:left w:val="single" w:sz="6" w:space="0" w:color="000000"/>
                    <w:bottom w:val="single" w:sz="6" w:space="0" w:color="000000"/>
                    <w:right w:val="single" w:sz="6" w:space="0" w:color="000000"/>
                  </w:tcBorders>
                  <w:shd w:val="clear" w:color="auto" w:fill="D6D6D6"/>
                  <w:tcMar>
                    <w:top w:w="15" w:type="dxa"/>
                    <w:left w:w="45" w:type="dxa"/>
                    <w:bottom w:w="15" w:type="dxa"/>
                    <w:right w:w="45" w:type="dxa"/>
                  </w:tcMar>
                  <w:hideMark/>
                </w:tcPr>
                <w:p w14:paraId="7E76E5FD"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r>
            <w:tr w:rsidR="001B595E" w:rsidRPr="001B595E" w14:paraId="31C9AC2D" w14:textId="77777777" w:rsidTr="001A02E9">
              <w:trPr>
                <w:jc w:val="center"/>
              </w:trPr>
              <w:tc>
                <w:tcPr>
                  <w:tcW w:w="113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9AE2E28"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2.</w:t>
                  </w:r>
                </w:p>
              </w:tc>
              <w:tc>
                <w:tcPr>
                  <w:tcW w:w="16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A2DB21D"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111</w:t>
                  </w:r>
                </w:p>
              </w:tc>
              <w:tc>
                <w:tcPr>
                  <w:tcW w:w="508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616C67F"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Valoarea în vamă</w:t>
                  </w:r>
                </w:p>
              </w:tc>
              <w:tc>
                <w:tcPr>
                  <w:tcW w:w="248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2C9C650"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r>
            <w:tr w:rsidR="001B595E" w:rsidRPr="001B595E" w14:paraId="49F0A3BC" w14:textId="77777777" w:rsidTr="001A02E9">
              <w:trPr>
                <w:jc w:val="center"/>
              </w:trPr>
              <w:tc>
                <w:tcPr>
                  <w:tcW w:w="1139" w:type="dxa"/>
                  <w:tcBorders>
                    <w:top w:val="single" w:sz="6" w:space="0" w:color="000000"/>
                    <w:left w:val="single" w:sz="6" w:space="0" w:color="000000"/>
                    <w:bottom w:val="single" w:sz="6" w:space="0" w:color="000000"/>
                    <w:right w:val="single" w:sz="6" w:space="0" w:color="000000"/>
                  </w:tcBorders>
                  <w:shd w:val="clear" w:color="auto" w:fill="D6D6D6"/>
                  <w:tcMar>
                    <w:top w:w="15" w:type="dxa"/>
                    <w:left w:w="45" w:type="dxa"/>
                    <w:bottom w:w="15" w:type="dxa"/>
                    <w:right w:w="45" w:type="dxa"/>
                  </w:tcMar>
                  <w:hideMark/>
                </w:tcPr>
                <w:p w14:paraId="20DF0E45"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 </w:t>
                  </w:r>
                </w:p>
              </w:tc>
              <w:tc>
                <w:tcPr>
                  <w:tcW w:w="1647" w:type="dxa"/>
                  <w:tcBorders>
                    <w:top w:val="single" w:sz="6" w:space="0" w:color="000000"/>
                    <w:left w:val="single" w:sz="6" w:space="0" w:color="000000"/>
                    <w:bottom w:val="single" w:sz="6" w:space="0" w:color="000000"/>
                    <w:right w:val="single" w:sz="6" w:space="0" w:color="000000"/>
                  </w:tcBorders>
                  <w:shd w:val="clear" w:color="auto" w:fill="D6D6D6"/>
                  <w:tcMar>
                    <w:top w:w="15" w:type="dxa"/>
                    <w:left w:w="45" w:type="dxa"/>
                    <w:bottom w:w="15" w:type="dxa"/>
                    <w:right w:w="45" w:type="dxa"/>
                  </w:tcMar>
                  <w:hideMark/>
                </w:tcPr>
                <w:p w14:paraId="28333154"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p>
              </w:tc>
              <w:tc>
                <w:tcPr>
                  <w:tcW w:w="5082" w:type="dxa"/>
                  <w:tcBorders>
                    <w:top w:val="single" w:sz="6" w:space="0" w:color="000000"/>
                    <w:left w:val="single" w:sz="6" w:space="0" w:color="000000"/>
                    <w:bottom w:val="single" w:sz="6" w:space="0" w:color="000000"/>
                    <w:right w:val="single" w:sz="6" w:space="0" w:color="000000"/>
                  </w:tcBorders>
                  <w:shd w:val="clear" w:color="auto" w:fill="D6D6D6"/>
                  <w:tcMar>
                    <w:top w:w="15" w:type="dxa"/>
                    <w:left w:w="45" w:type="dxa"/>
                    <w:bottom w:w="15" w:type="dxa"/>
                    <w:right w:w="45" w:type="dxa"/>
                  </w:tcMar>
                  <w:hideMark/>
                </w:tcPr>
                <w:p w14:paraId="4EF82933"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p>
              </w:tc>
              <w:tc>
                <w:tcPr>
                  <w:tcW w:w="2483" w:type="dxa"/>
                  <w:tcBorders>
                    <w:top w:val="single" w:sz="6" w:space="0" w:color="000000"/>
                    <w:left w:val="single" w:sz="6" w:space="0" w:color="000000"/>
                    <w:bottom w:val="single" w:sz="6" w:space="0" w:color="000000"/>
                    <w:right w:val="single" w:sz="6" w:space="0" w:color="000000"/>
                  </w:tcBorders>
                  <w:shd w:val="clear" w:color="auto" w:fill="D6D6D6"/>
                  <w:tcMar>
                    <w:top w:w="15" w:type="dxa"/>
                    <w:left w:w="45" w:type="dxa"/>
                    <w:bottom w:w="15" w:type="dxa"/>
                    <w:right w:w="45" w:type="dxa"/>
                  </w:tcMar>
                  <w:hideMark/>
                </w:tcPr>
                <w:p w14:paraId="21516085"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r>
            <w:tr w:rsidR="001B595E" w:rsidRPr="001B595E" w14:paraId="5043968E" w14:textId="77777777" w:rsidTr="001A02E9">
              <w:trPr>
                <w:jc w:val="center"/>
              </w:trPr>
              <w:tc>
                <w:tcPr>
                  <w:tcW w:w="113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FC63FD6"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3.</w:t>
                  </w:r>
                </w:p>
              </w:tc>
              <w:tc>
                <w:tcPr>
                  <w:tcW w:w="16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38BB4BB"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113</w:t>
                  </w:r>
                </w:p>
              </w:tc>
              <w:tc>
                <w:tcPr>
                  <w:tcW w:w="508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1A1486C"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Clasificarea mărfurilor</w:t>
                  </w:r>
                </w:p>
              </w:tc>
              <w:tc>
                <w:tcPr>
                  <w:tcW w:w="248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3640C96"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r>
            <w:tr w:rsidR="001B595E" w:rsidRPr="001B595E" w14:paraId="3EABB2EC" w14:textId="77777777" w:rsidTr="001A02E9">
              <w:trPr>
                <w:jc w:val="center"/>
              </w:trPr>
              <w:tc>
                <w:tcPr>
                  <w:tcW w:w="1139" w:type="dxa"/>
                  <w:tcBorders>
                    <w:top w:val="single" w:sz="6" w:space="0" w:color="000000"/>
                    <w:left w:val="single" w:sz="6" w:space="0" w:color="000000"/>
                    <w:bottom w:val="single" w:sz="6" w:space="0" w:color="000000"/>
                    <w:right w:val="single" w:sz="6" w:space="0" w:color="000000"/>
                  </w:tcBorders>
                  <w:shd w:val="clear" w:color="auto" w:fill="D6D6D6"/>
                  <w:tcMar>
                    <w:top w:w="15" w:type="dxa"/>
                    <w:left w:w="45" w:type="dxa"/>
                    <w:bottom w:w="15" w:type="dxa"/>
                    <w:right w:w="45" w:type="dxa"/>
                  </w:tcMar>
                  <w:hideMark/>
                </w:tcPr>
                <w:p w14:paraId="4BF3B68A"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 </w:t>
                  </w:r>
                </w:p>
              </w:tc>
              <w:tc>
                <w:tcPr>
                  <w:tcW w:w="1647" w:type="dxa"/>
                  <w:tcBorders>
                    <w:top w:val="single" w:sz="6" w:space="0" w:color="000000"/>
                    <w:left w:val="single" w:sz="6" w:space="0" w:color="000000"/>
                    <w:bottom w:val="single" w:sz="6" w:space="0" w:color="000000"/>
                    <w:right w:val="single" w:sz="6" w:space="0" w:color="000000"/>
                  </w:tcBorders>
                  <w:shd w:val="clear" w:color="auto" w:fill="D6D6D6"/>
                  <w:tcMar>
                    <w:top w:w="15" w:type="dxa"/>
                    <w:left w:w="45" w:type="dxa"/>
                    <w:bottom w:w="15" w:type="dxa"/>
                    <w:right w:w="45" w:type="dxa"/>
                  </w:tcMar>
                  <w:hideMark/>
                </w:tcPr>
                <w:p w14:paraId="5FAEB255"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p>
              </w:tc>
              <w:tc>
                <w:tcPr>
                  <w:tcW w:w="5082" w:type="dxa"/>
                  <w:tcBorders>
                    <w:top w:val="single" w:sz="6" w:space="0" w:color="000000"/>
                    <w:left w:val="single" w:sz="6" w:space="0" w:color="000000"/>
                    <w:bottom w:val="single" w:sz="6" w:space="0" w:color="000000"/>
                    <w:right w:val="single" w:sz="6" w:space="0" w:color="000000"/>
                  </w:tcBorders>
                  <w:shd w:val="clear" w:color="auto" w:fill="D6D6D6"/>
                  <w:tcMar>
                    <w:top w:w="15" w:type="dxa"/>
                    <w:left w:w="45" w:type="dxa"/>
                    <w:bottom w:w="15" w:type="dxa"/>
                    <w:right w:w="45" w:type="dxa"/>
                  </w:tcMar>
                  <w:hideMark/>
                </w:tcPr>
                <w:p w14:paraId="4BFC5DCA"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p>
              </w:tc>
              <w:tc>
                <w:tcPr>
                  <w:tcW w:w="2483" w:type="dxa"/>
                  <w:tcBorders>
                    <w:top w:val="single" w:sz="6" w:space="0" w:color="000000"/>
                    <w:left w:val="single" w:sz="6" w:space="0" w:color="000000"/>
                    <w:bottom w:val="single" w:sz="6" w:space="0" w:color="000000"/>
                    <w:right w:val="single" w:sz="6" w:space="0" w:color="000000"/>
                  </w:tcBorders>
                  <w:shd w:val="clear" w:color="auto" w:fill="D6D6D6"/>
                  <w:tcMar>
                    <w:top w:w="15" w:type="dxa"/>
                    <w:left w:w="45" w:type="dxa"/>
                    <w:bottom w:w="15" w:type="dxa"/>
                    <w:right w:w="45" w:type="dxa"/>
                  </w:tcMar>
                  <w:hideMark/>
                </w:tcPr>
                <w:p w14:paraId="2BA6F257"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r>
            <w:tr w:rsidR="001B595E" w:rsidRPr="001B595E" w14:paraId="055C5AAB" w14:textId="77777777" w:rsidTr="001A02E9">
              <w:trPr>
                <w:jc w:val="center"/>
              </w:trPr>
              <w:tc>
                <w:tcPr>
                  <w:tcW w:w="113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BFBCDDE"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4.</w:t>
                  </w:r>
                </w:p>
              </w:tc>
              <w:tc>
                <w:tcPr>
                  <w:tcW w:w="16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6159816"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114</w:t>
                  </w:r>
                </w:p>
              </w:tc>
              <w:tc>
                <w:tcPr>
                  <w:tcW w:w="508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578670C"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Tratamentul tarifar favorabil</w:t>
                  </w:r>
                </w:p>
              </w:tc>
              <w:tc>
                <w:tcPr>
                  <w:tcW w:w="248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7161625"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r>
            <w:tr w:rsidR="001B595E" w:rsidRPr="001B595E" w14:paraId="69CCB06B" w14:textId="77777777" w:rsidTr="001A02E9">
              <w:trPr>
                <w:jc w:val="center"/>
              </w:trPr>
              <w:tc>
                <w:tcPr>
                  <w:tcW w:w="1139" w:type="dxa"/>
                  <w:tcBorders>
                    <w:top w:val="single" w:sz="6" w:space="0" w:color="000000"/>
                    <w:left w:val="single" w:sz="6" w:space="0" w:color="000000"/>
                    <w:bottom w:val="single" w:sz="6" w:space="0" w:color="000000"/>
                    <w:right w:val="single" w:sz="6" w:space="0" w:color="000000"/>
                  </w:tcBorders>
                  <w:shd w:val="clear" w:color="auto" w:fill="D6D6D6"/>
                  <w:tcMar>
                    <w:top w:w="15" w:type="dxa"/>
                    <w:left w:w="45" w:type="dxa"/>
                    <w:bottom w:w="15" w:type="dxa"/>
                    <w:right w:w="45" w:type="dxa"/>
                  </w:tcMar>
                  <w:hideMark/>
                </w:tcPr>
                <w:p w14:paraId="430F01B3"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 </w:t>
                  </w:r>
                </w:p>
              </w:tc>
              <w:tc>
                <w:tcPr>
                  <w:tcW w:w="1647" w:type="dxa"/>
                  <w:tcBorders>
                    <w:top w:val="single" w:sz="6" w:space="0" w:color="000000"/>
                    <w:left w:val="single" w:sz="6" w:space="0" w:color="000000"/>
                    <w:bottom w:val="single" w:sz="6" w:space="0" w:color="000000"/>
                    <w:right w:val="single" w:sz="6" w:space="0" w:color="000000"/>
                  </w:tcBorders>
                  <w:shd w:val="clear" w:color="auto" w:fill="D6D6D6"/>
                  <w:tcMar>
                    <w:top w:w="15" w:type="dxa"/>
                    <w:left w:w="45" w:type="dxa"/>
                    <w:bottom w:w="15" w:type="dxa"/>
                    <w:right w:w="45" w:type="dxa"/>
                  </w:tcMar>
                  <w:hideMark/>
                </w:tcPr>
                <w:p w14:paraId="31C116FB"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p>
              </w:tc>
              <w:tc>
                <w:tcPr>
                  <w:tcW w:w="5082" w:type="dxa"/>
                  <w:tcBorders>
                    <w:top w:val="single" w:sz="6" w:space="0" w:color="000000"/>
                    <w:left w:val="single" w:sz="6" w:space="0" w:color="000000"/>
                    <w:bottom w:val="single" w:sz="6" w:space="0" w:color="000000"/>
                    <w:right w:val="single" w:sz="6" w:space="0" w:color="000000"/>
                  </w:tcBorders>
                  <w:shd w:val="clear" w:color="auto" w:fill="D6D6D6"/>
                  <w:tcMar>
                    <w:top w:w="15" w:type="dxa"/>
                    <w:left w:w="45" w:type="dxa"/>
                    <w:bottom w:w="15" w:type="dxa"/>
                    <w:right w:w="45" w:type="dxa"/>
                  </w:tcMar>
                  <w:hideMark/>
                </w:tcPr>
                <w:p w14:paraId="579B64B0"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p>
              </w:tc>
              <w:tc>
                <w:tcPr>
                  <w:tcW w:w="2483" w:type="dxa"/>
                  <w:tcBorders>
                    <w:top w:val="single" w:sz="6" w:space="0" w:color="000000"/>
                    <w:left w:val="single" w:sz="6" w:space="0" w:color="000000"/>
                    <w:bottom w:val="single" w:sz="6" w:space="0" w:color="000000"/>
                    <w:right w:val="single" w:sz="6" w:space="0" w:color="000000"/>
                  </w:tcBorders>
                  <w:shd w:val="clear" w:color="auto" w:fill="D6D6D6"/>
                  <w:tcMar>
                    <w:top w:w="15" w:type="dxa"/>
                    <w:left w:w="45" w:type="dxa"/>
                    <w:bottom w:w="15" w:type="dxa"/>
                    <w:right w:w="45" w:type="dxa"/>
                  </w:tcMar>
                  <w:hideMark/>
                </w:tcPr>
                <w:p w14:paraId="7F72950B"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r>
            <w:tr w:rsidR="001B595E" w:rsidRPr="001B595E" w14:paraId="73A20AF5" w14:textId="77777777" w:rsidTr="001A02E9">
              <w:trPr>
                <w:jc w:val="center"/>
              </w:trPr>
              <w:tc>
                <w:tcPr>
                  <w:tcW w:w="113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C98E896"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5.</w:t>
                  </w:r>
                </w:p>
              </w:tc>
              <w:tc>
                <w:tcPr>
                  <w:tcW w:w="16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11FBC07"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115</w:t>
                  </w:r>
                </w:p>
              </w:tc>
              <w:tc>
                <w:tcPr>
                  <w:tcW w:w="508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97D23FE"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Tratamentul tarifar preferenţial</w:t>
                  </w:r>
                </w:p>
              </w:tc>
              <w:tc>
                <w:tcPr>
                  <w:tcW w:w="248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0DAC41A"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r>
            <w:tr w:rsidR="001B595E" w:rsidRPr="001B595E" w14:paraId="2265026E" w14:textId="77777777" w:rsidTr="001A02E9">
              <w:trPr>
                <w:jc w:val="center"/>
              </w:trPr>
              <w:tc>
                <w:tcPr>
                  <w:tcW w:w="1139" w:type="dxa"/>
                  <w:tcBorders>
                    <w:top w:val="single" w:sz="6" w:space="0" w:color="000000"/>
                    <w:left w:val="single" w:sz="6" w:space="0" w:color="000000"/>
                    <w:bottom w:val="single" w:sz="6" w:space="0" w:color="000000"/>
                    <w:right w:val="single" w:sz="6" w:space="0" w:color="000000"/>
                  </w:tcBorders>
                  <w:shd w:val="clear" w:color="auto" w:fill="D6D6D6"/>
                  <w:tcMar>
                    <w:top w:w="15" w:type="dxa"/>
                    <w:left w:w="45" w:type="dxa"/>
                    <w:bottom w:w="15" w:type="dxa"/>
                    <w:right w:w="45" w:type="dxa"/>
                  </w:tcMar>
                  <w:hideMark/>
                </w:tcPr>
                <w:p w14:paraId="2A8B6053"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 </w:t>
                  </w:r>
                </w:p>
              </w:tc>
              <w:tc>
                <w:tcPr>
                  <w:tcW w:w="1647" w:type="dxa"/>
                  <w:tcBorders>
                    <w:top w:val="single" w:sz="6" w:space="0" w:color="000000"/>
                    <w:left w:val="single" w:sz="6" w:space="0" w:color="000000"/>
                    <w:bottom w:val="single" w:sz="6" w:space="0" w:color="000000"/>
                    <w:right w:val="single" w:sz="6" w:space="0" w:color="000000"/>
                  </w:tcBorders>
                  <w:shd w:val="clear" w:color="auto" w:fill="D6D6D6"/>
                  <w:tcMar>
                    <w:top w:w="15" w:type="dxa"/>
                    <w:left w:w="45" w:type="dxa"/>
                    <w:bottom w:w="15" w:type="dxa"/>
                    <w:right w:w="45" w:type="dxa"/>
                  </w:tcMar>
                  <w:hideMark/>
                </w:tcPr>
                <w:p w14:paraId="3FFB2BCA"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p>
              </w:tc>
              <w:tc>
                <w:tcPr>
                  <w:tcW w:w="5082" w:type="dxa"/>
                  <w:tcBorders>
                    <w:top w:val="single" w:sz="6" w:space="0" w:color="000000"/>
                    <w:left w:val="single" w:sz="6" w:space="0" w:color="000000"/>
                    <w:bottom w:val="single" w:sz="6" w:space="0" w:color="000000"/>
                    <w:right w:val="single" w:sz="6" w:space="0" w:color="000000"/>
                  </w:tcBorders>
                  <w:shd w:val="clear" w:color="auto" w:fill="D6D6D6"/>
                  <w:tcMar>
                    <w:top w:w="15" w:type="dxa"/>
                    <w:left w:w="45" w:type="dxa"/>
                    <w:bottom w:w="15" w:type="dxa"/>
                    <w:right w:w="45" w:type="dxa"/>
                  </w:tcMar>
                  <w:hideMark/>
                </w:tcPr>
                <w:p w14:paraId="21CBC3D8"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p>
              </w:tc>
              <w:tc>
                <w:tcPr>
                  <w:tcW w:w="2483" w:type="dxa"/>
                  <w:tcBorders>
                    <w:top w:val="single" w:sz="6" w:space="0" w:color="000000"/>
                    <w:left w:val="single" w:sz="6" w:space="0" w:color="000000"/>
                    <w:bottom w:val="single" w:sz="6" w:space="0" w:color="000000"/>
                    <w:right w:val="single" w:sz="6" w:space="0" w:color="000000"/>
                  </w:tcBorders>
                  <w:shd w:val="clear" w:color="auto" w:fill="D6D6D6"/>
                  <w:tcMar>
                    <w:top w:w="15" w:type="dxa"/>
                    <w:left w:w="45" w:type="dxa"/>
                    <w:bottom w:w="15" w:type="dxa"/>
                    <w:right w:w="45" w:type="dxa"/>
                  </w:tcMar>
                  <w:hideMark/>
                </w:tcPr>
                <w:p w14:paraId="2124F8AE"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r>
            <w:tr w:rsidR="001B595E" w:rsidRPr="001B595E" w14:paraId="3A720851" w14:textId="77777777" w:rsidTr="001A02E9">
              <w:trPr>
                <w:jc w:val="center"/>
              </w:trPr>
              <w:tc>
                <w:tcPr>
                  <w:tcW w:w="113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81AF9EC"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6.</w:t>
                  </w:r>
                </w:p>
              </w:tc>
              <w:tc>
                <w:tcPr>
                  <w:tcW w:w="16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DF2A2E8"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116</w:t>
                  </w:r>
                </w:p>
              </w:tc>
              <w:tc>
                <w:tcPr>
                  <w:tcW w:w="508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06085C2"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Regimuri vamale și speciale</w:t>
                  </w:r>
                </w:p>
              </w:tc>
              <w:tc>
                <w:tcPr>
                  <w:tcW w:w="248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1F83765"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r>
            <w:tr w:rsidR="001B595E" w:rsidRPr="001B595E" w14:paraId="4A9088F4" w14:textId="77777777" w:rsidTr="001A02E9">
              <w:trPr>
                <w:jc w:val="center"/>
              </w:trPr>
              <w:tc>
                <w:tcPr>
                  <w:tcW w:w="1139" w:type="dxa"/>
                  <w:tcBorders>
                    <w:top w:val="single" w:sz="6" w:space="0" w:color="000000"/>
                    <w:left w:val="single" w:sz="6" w:space="0" w:color="000000"/>
                    <w:bottom w:val="single" w:sz="6" w:space="0" w:color="000000"/>
                    <w:right w:val="single" w:sz="6" w:space="0" w:color="000000"/>
                  </w:tcBorders>
                  <w:shd w:val="clear" w:color="auto" w:fill="D6D6D6"/>
                  <w:tcMar>
                    <w:top w:w="15" w:type="dxa"/>
                    <w:left w:w="45" w:type="dxa"/>
                    <w:bottom w:w="15" w:type="dxa"/>
                    <w:right w:w="45" w:type="dxa"/>
                  </w:tcMar>
                </w:tcPr>
                <w:p w14:paraId="43B5D11C"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p>
              </w:tc>
              <w:tc>
                <w:tcPr>
                  <w:tcW w:w="1647" w:type="dxa"/>
                  <w:tcBorders>
                    <w:top w:val="single" w:sz="6" w:space="0" w:color="000000"/>
                    <w:left w:val="single" w:sz="6" w:space="0" w:color="000000"/>
                    <w:bottom w:val="single" w:sz="6" w:space="0" w:color="000000"/>
                    <w:right w:val="single" w:sz="6" w:space="0" w:color="000000"/>
                  </w:tcBorders>
                  <w:shd w:val="clear" w:color="auto" w:fill="D6D6D6"/>
                  <w:tcMar>
                    <w:top w:w="15" w:type="dxa"/>
                    <w:left w:w="45" w:type="dxa"/>
                    <w:bottom w:w="15" w:type="dxa"/>
                    <w:right w:w="45" w:type="dxa"/>
                  </w:tcMar>
                </w:tcPr>
                <w:p w14:paraId="3123F62A"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p>
              </w:tc>
              <w:tc>
                <w:tcPr>
                  <w:tcW w:w="5082" w:type="dxa"/>
                  <w:tcBorders>
                    <w:top w:val="single" w:sz="6" w:space="0" w:color="000000"/>
                    <w:left w:val="single" w:sz="6" w:space="0" w:color="000000"/>
                    <w:bottom w:val="single" w:sz="6" w:space="0" w:color="000000"/>
                    <w:right w:val="single" w:sz="6" w:space="0" w:color="000000"/>
                  </w:tcBorders>
                  <w:shd w:val="clear" w:color="auto" w:fill="D6D6D6"/>
                  <w:tcMar>
                    <w:top w:w="15" w:type="dxa"/>
                    <w:left w:w="45" w:type="dxa"/>
                    <w:bottom w:w="15" w:type="dxa"/>
                    <w:right w:w="45" w:type="dxa"/>
                  </w:tcMar>
                </w:tcPr>
                <w:p w14:paraId="4BA77EAD"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p>
              </w:tc>
              <w:tc>
                <w:tcPr>
                  <w:tcW w:w="2483" w:type="dxa"/>
                  <w:tcBorders>
                    <w:top w:val="single" w:sz="6" w:space="0" w:color="000000"/>
                    <w:left w:val="single" w:sz="6" w:space="0" w:color="000000"/>
                    <w:bottom w:val="single" w:sz="6" w:space="0" w:color="000000"/>
                    <w:right w:val="single" w:sz="6" w:space="0" w:color="000000"/>
                  </w:tcBorders>
                  <w:shd w:val="clear" w:color="auto" w:fill="D6D6D6"/>
                  <w:tcMar>
                    <w:top w:w="15" w:type="dxa"/>
                    <w:left w:w="45" w:type="dxa"/>
                    <w:bottom w:w="15" w:type="dxa"/>
                    <w:right w:w="45" w:type="dxa"/>
                  </w:tcMar>
                </w:tcPr>
                <w:p w14:paraId="73B38F62"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r>
            <w:tr w:rsidR="001B595E" w:rsidRPr="001B595E" w14:paraId="0E4779BC" w14:textId="77777777" w:rsidTr="001A02E9">
              <w:trPr>
                <w:jc w:val="center"/>
              </w:trPr>
              <w:tc>
                <w:tcPr>
                  <w:tcW w:w="113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5E2D747"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7</w:t>
                  </w:r>
                </w:p>
              </w:tc>
              <w:tc>
                <w:tcPr>
                  <w:tcW w:w="16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A698215"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118</w:t>
                  </w:r>
                </w:p>
              </w:tc>
              <w:tc>
                <w:tcPr>
                  <w:tcW w:w="508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CB01774"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Alte încălcări</w:t>
                  </w:r>
                </w:p>
              </w:tc>
              <w:tc>
                <w:tcPr>
                  <w:tcW w:w="248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A807CFA"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r>
            <w:tr w:rsidR="001B595E" w:rsidRPr="001B595E" w14:paraId="1C54412A" w14:textId="77777777" w:rsidTr="001A02E9">
              <w:trPr>
                <w:jc w:val="center"/>
              </w:trPr>
              <w:tc>
                <w:tcPr>
                  <w:tcW w:w="1139" w:type="dxa"/>
                  <w:tcBorders>
                    <w:top w:val="single" w:sz="6" w:space="0" w:color="000000"/>
                    <w:left w:val="single" w:sz="6" w:space="0" w:color="000000"/>
                    <w:bottom w:val="single" w:sz="6" w:space="0" w:color="000000"/>
                    <w:right w:val="single" w:sz="6" w:space="0" w:color="000000"/>
                  </w:tcBorders>
                  <w:shd w:val="clear" w:color="auto" w:fill="D6D6D6"/>
                  <w:tcMar>
                    <w:top w:w="15" w:type="dxa"/>
                    <w:left w:w="45" w:type="dxa"/>
                    <w:bottom w:w="15" w:type="dxa"/>
                    <w:right w:w="45" w:type="dxa"/>
                  </w:tcMar>
                </w:tcPr>
                <w:p w14:paraId="6715DEE3"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p>
              </w:tc>
              <w:tc>
                <w:tcPr>
                  <w:tcW w:w="1647" w:type="dxa"/>
                  <w:tcBorders>
                    <w:top w:val="single" w:sz="6" w:space="0" w:color="000000"/>
                    <w:left w:val="single" w:sz="6" w:space="0" w:color="000000"/>
                    <w:bottom w:val="single" w:sz="6" w:space="0" w:color="000000"/>
                    <w:right w:val="single" w:sz="6" w:space="0" w:color="000000"/>
                  </w:tcBorders>
                  <w:shd w:val="clear" w:color="auto" w:fill="D6D6D6"/>
                  <w:tcMar>
                    <w:top w:w="15" w:type="dxa"/>
                    <w:left w:w="45" w:type="dxa"/>
                    <w:bottom w:w="15" w:type="dxa"/>
                    <w:right w:w="45" w:type="dxa"/>
                  </w:tcMar>
                </w:tcPr>
                <w:p w14:paraId="4D149024"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p>
              </w:tc>
              <w:tc>
                <w:tcPr>
                  <w:tcW w:w="5082" w:type="dxa"/>
                  <w:tcBorders>
                    <w:top w:val="single" w:sz="6" w:space="0" w:color="000000"/>
                    <w:left w:val="single" w:sz="6" w:space="0" w:color="000000"/>
                    <w:bottom w:val="single" w:sz="6" w:space="0" w:color="000000"/>
                    <w:right w:val="single" w:sz="6" w:space="0" w:color="000000"/>
                  </w:tcBorders>
                  <w:shd w:val="clear" w:color="auto" w:fill="D6D6D6"/>
                  <w:tcMar>
                    <w:top w:w="15" w:type="dxa"/>
                    <w:left w:w="45" w:type="dxa"/>
                    <w:bottom w:w="15" w:type="dxa"/>
                    <w:right w:w="45" w:type="dxa"/>
                  </w:tcMar>
                </w:tcPr>
                <w:p w14:paraId="28EAA193"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p>
              </w:tc>
              <w:tc>
                <w:tcPr>
                  <w:tcW w:w="2483" w:type="dxa"/>
                  <w:tcBorders>
                    <w:top w:val="single" w:sz="6" w:space="0" w:color="000000"/>
                    <w:left w:val="single" w:sz="6" w:space="0" w:color="000000"/>
                    <w:bottom w:val="single" w:sz="6" w:space="0" w:color="000000"/>
                    <w:right w:val="single" w:sz="6" w:space="0" w:color="000000"/>
                  </w:tcBorders>
                  <w:shd w:val="clear" w:color="auto" w:fill="D6D6D6"/>
                  <w:tcMar>
                    <w:top w:w="15" w:type="dxa"/>
                    <w:left w:w="45" w:type="dxa"/>
                    <w:bottom w:w="15" w:type="dxa"/>
                    <w:right w:w="45" w:type="dxa"/>
                  </w:tcMar>
                </w:tcPr>
                <w:p w14:paraId="4C455ED7"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r>
            <w:tr w:rsidR="001B595E" w:rsidRPr="001B595E" w14:paraId="32079D89" w14:textId="77777777" w:rsidTr="001A02E9">
              <w:trPr>
                <w:jc w:val="center"/>
              </w:trPr>
              <w:tc>
                <w:tcPr>
                  <w:tcW w:w="113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754A0AD"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lastRenderedPageBreak/>
                    <w:t>8</w:t>
                  </w:r>
                </w:p>
              </w:tc>
              <w:tc>
                <w:tcPr>
                  <w:tcW w:w="16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4A5046F"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119</w:t>
                  </w:r>
                </w:p>
              </w:tc>
              <w:tc>
                <w:tcPr>
                  <w:tcW w:w="508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9A7EC45" w14:textId="77777777" w:rsidR="00E67694" w:rsidRPr="001B595E" w:rsidRDefault="00E67694" w:rsidP="001A02E9">
                  <w:pPr>
                    <w:ind w:left="97" w:right="-449"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Confirmarea conformității</w:t>
                  </w:r>
                </w:p>
              </w:tc>
              <w:tc>
                <w:tcPr>
                  <w:tcW w:w="248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A1FD3A7"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r>
          </w:tbl>
          <w:p w14:paraId="693371F3"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bl>
            <w:tblPr>
              <w:tblW w:w="9453" w:type="dxa"/>
              <w:jc w:val="center"/>
              <w:tblCellMar>
                <w:top w:w="15" w:type="dxa"/>
                <w:left w:w="15" w:type="dxa"/>
                <w:bottom w:w="15" w:type="dxa"/>
                <w:right w:w="15" w:type="dxa"/>
              </w:tblCellMar>
              <w:tblLook w:val="04A0" w:firstRow="1" w:lastRow="0" w:firstColumn="1" w:lastColumn="0" w:noHBand="0" w:noVBand="1"/>
            </w:tblPr>
            <w:tblGrid>
              <w:gridCol w:w="818"/>
              <w:gridCol w:w="970"/>
              <w:gridCol w:w="1218"/>
              <w:gridCol w:w="1440"/>
              <w:gridCol w:w="1062"/>
              <w:gridCol w:w="1311"/>
              <w:gridCol w:w="1218"/>
              <w:gridCol w:w="1228"/>
            </w:tblGrid>
            <w:tr w:rsidR="001B595E" w:rsidRPr="001B595E" w14:paraId="3240F6A5" w14:textId="77777777" w:rsidTr="001A02E9">
              <w:trPr>
                <w:jc w:val="center"/>
              </w:trPr>
              <w:tc>
                <w:tcPr>
                  <w:tcW w:w="9453" w:type="dxa"/>
                  <w:gridSpan w:val="8"/>
                  <w:tcBorders>
                    <w:top w:val="nil"/>
                    <w:left w:val="nil"/>
                    <w:bottom w:val="nil"/>
                    <w:right w:val="nil"/>
                  </w:tcBorders>
                  <w:tcMar>
                    <w:top w:w="15" w:type="dxa"/>
                    <w:left w:w="45" w:type="dxa"/>
                    <w:bottom w:w="15" w:type="dxa"/>
                    <w:right w:w="45" w:type="dxa"/>
                  </w:tcMar>
                  <w:hideMark/>
                </w:tcPr>
                <w:p w14:paraId="473B980B" w14:textId="7AB124AB" w:rsidR="00A4719E" w:rsidRPr="001B595E" w:rsidRDefault="00A4719E" w:rsidP="00A4719E">
                  <w:pPr>
                    <w:spacing w:after="0"/>
                    <w:ind w:right="596"/>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b/>
                      <w:color w:val="000000" w:themeColor="text1"/>
                      <w:sz w:val="24"/>
                      <w:szCs w:val="24"/>
                    </w:rPr>
                    <w:t>Anexa nr.32</w:t>
                  </w:r>
                </w:p>
                <w:p w14:paraId="5444AD32" w14:textId="77777777" w:rsidR="00A4719E" w:rsidRPr="001B595E" w:rsidRDefault="00A4719E" w:rsidP="00A4719E">
                  <w:pPr>
                    <w:ind w:right="596"/>
                    <w:jc w:val="right"/>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la Regulamentul de punere în aplicare a Codului vamal nr.95/2021</w:t>
                  </w:r>
                </w:p>
                <w:p w14:paraId="75A767AB" w14:textId="7F10EC06" w:rsidR="00E67694" w:rsidRPr="001B595E" w:rsidRDefault="00E67694" w:rsidP="001A02E9">
                  <w:pPr>
                    <w:ind w:left="97" w:firstLine="612"/>
                    <w:jc w:val="right"/>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w:t>
                  </w:r>
                </w:p>
              </w:tc>
            </w:tr>
            <w:tr w:rsidR="001B595E" w:rsidRPr="001B595E" w14:paraId="676CA5FD" w14:textId="77777777" w:rsidTr="001A02E9">
              <w:trPr>
                <w:jc w:val="center"/>
              </w:trPr>
              <w:tc>
                <w:tcPr>
                  <w:tcW w:w="1787" w:type="dxa"/>
                  <w:gridSpan w:val="2"/>
                  <w:tcBorders>
                    <w:top w:val="nil"/>
                    <w:left w:val="nil"/>
                    <w:bottom w:val="nil"/>
                    <w:right w:val="nil"/>
                  </w:tcBorders>
                  <w:tcMar>
                    <w:top w:w="15" w:type="dxa"/>
                    <w:left w:w="45" w:type="dxa"/>
                    <w:bottom w:w="15" w:type="dxa"/>
                    <w:right w:w="45" w:type="dxa"/>
                  </w:tcMar>
                  <w:hideMark/>
                </w:tcPr>
                <w:p w14:paraId="0142E499" w14:textId="77777777" w:rsidR="00E67694" w:rsidRPr="001B595E" w:rsidRDefault="00E67694" w:rsidP="001A02E9">
                  <w:pPr>
                    <w:ind w:left="97" w:firstLine="612"/>
                    <w:jc w:val="both"/>
                    <w:rPr>
                      <w:rFonts w:ascii="Times New Roman" w:hAnsi="Times New Roman" w:cs="Times New Roman"/>
                      <w:color w:val="000000" w:themeColor="text1"/>
                      <w:sz w:val="24"/>
                      <w:szCs w:val="24"/>
                    </w:rPr>
                  </w:pPr>
                  <w:r w:rsidRPr="001B595E">
                    <w:rPr>
                      <w:rFonts w:ascii="Times New Roman" w:hAnsi="Times New Roman" w:cs="Times New Roman"/>
                      <w:noProof/>
                      <w:color w:val="000000" w:themeColor="text1"/>
                      <w:sz w:val="24"/>
                      <w:szCs w:val="24"/>
                      <w:lang w:val="en-GB" w:eastAsia="en-GB"/>
                    </w:rPr>
                    <w:drawing>
                      <wp:inline distT="0" distB="0" distL="0" distR="0" wp14:anchorId="63A609A0" wp14:editId="73CC25C6">
                        <wp:extent cx="641350" cy="742950"/>
                        <wp:effectExtent l="0" t="0" r="6350" b="0"/>
                        <wp:docPr id="50" name="Рисунок 46" descr="M:\datalex\Legi_Rom\HG\A18\gst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atalex\Legi_Rom\HG\A18\gstema.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1350" cy="742950"/>
                                </a:xfrm>
                                <a:prstGeom prst="rect">
                                  <a:avLst/>
                                </a:prstGeom>
                                <a:noFill/>
                                <a:ln>
                                  <a:noFill/>
                                </a:ln>
                              </pic:spPr>
                            </pic:pic>
                          </a:graphicData>
                        </a:graphic>
                      </wp:inline>
                    </w:drawing>
                  </w:r>
                </w:p>
              </w:tc>
              <w:tc>
                <w:tcPr>
                  <w:tcW w:w="7666" w:type="dxa"/>
                  <w:gridSpan w:val="6"/>
                  <w:tcBorders>
                    <w:top w:val="nil"/>
                    <w:left w:val="nil"/>
                    <w:bottom w:val="nil"/>
                    <w:right w:val="nil"/>
                  </w:tcBorders>
                  <w:tcMar>
                    <w:top w:w="15" w:type="dxa"/>
                    <w:left w:w="45" w:type="dxa"/>
                    <w:bottom w:w="15" w:type="dxa"/>
                    <w:right w:w="45" w:type="dxa"/>
                  </w:tcMar>
                  <w:hideMark/>
                </w:tcPr>
                <w:p w14:paraId="7E486E16" w14:textId="77777777" w:rsidR="00E67694" w:rsidRPr="001B595E" w:rsidRDefault="00E67694" w:rsidP="001A02E9">
                  <w:pPr>
                    <w:ind w:left="97" w:firstLine="612"/>
                    <w:jc w:val="both"/>
                    <w:rPr>
                      <w:rFonts w:ascii="Times New Roman" w:hAnsi="Times New Roman" w:cs="Times New Roman"/>
                      <w:color w:val="000000" w:themeColor="text1"/>
                      <w:sz w:val="24"/>
                      <w:szCs w:val="24"/>
                    </w:rPr>
                  </w:pPr>
                  <w:r w:rsidRPr="001B595E">
                    <w:rPr>
                      <w:rFonts w:ascii="Times New Roman" w:hAnsi="Times New Roman" w:cs="Times New Roman"/>
                      <w:b/>
                      <w:bCs/>
                      <w:color w:val="000000" w:themeColor="text1"/>
                      <w:sz w:val="24"/>
                      <w:szCs w:val="24"/>
                    </w:rPr>
                    <w:t>MINISTERUL FINANŢELOR AL REPUBLICII MOLDOVA</w:t>
                  </w:r>
                </w:p>
                <w:p w14:paraId="3BB43E26" w14:textId="77777777" w:rsidR="00E67694" w:rsidRPr="001B595E" w:rsidRDefault="00E67694" w:rsidP="001A02E9">
                  <w:pPr>
                    <w:ind w:left="97"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 </w:t>
                  </w:r>
                </w:p>
                <w:p w14:paraId="0CC11C70" w14:textId="77777777" w:rsidR="00E67694" w:rsidRPr="001B595E" w:rsidRDefault="00E67694" w:rsidP="001A02E9">
                  <w:pPr>
                    <w:ind w:left="97" w:firstLine="612"/>
                    <w:jc w:val="both"/>
                    <w:rPr>
                      <w:rFonts w:ascii="Times New Roman" w:hAnsi="Times New Roman" w:cs="Times New Roman"/>
                      <w:color w:val="000000" w:themeColor="text1"/>
                      <w:sz w:val="24"/>
                      <w:szCs w:val="24"/>
                    </w:rPr>
                  </w:pPr>
                  <w:r w:rsidRPr="001B595E">
                    <w:rPr>
                      <w:rFonts w:ascii="Times New Roman" w:hAnsi="Times New Roman" w:cs="Times New Roman"/>
                      <w:b/>
                      <w:bCs/>
                      <w:color w:val="000000" w:themeColor="text1"/>
                      <w:sz w:val="24"/>
                      <w:szCs w:val="24"/>
                    </w:rPr>
                    <w:t>SERVICIUL VAMAL</w:t>
                  </w:r>
                </w:p>
              </w:tc>
            </w:tr>
            <w:tr w:rsidR="001B595E" w:rsidRPr="001B595E" w14:paraId="737BA98B" w14:textId="77777777" w:rsidTr="001A02E9">
              <w:trPr>
                <w:jc w:val="center"/>
              </w:trPr>
              <w:tc>
                <w:tcPr>
                  <w:tcW w:w="9453" w:type="dxa"/>
                  <w:gridSpan w:val="8"/>
                  <w:tcBorders>
                    <w:top w:val="nil"/>
                    <w:left w:val="nil"/>
                    <w:bottom w:val="nil"/>
                    <w:right w:val="nil"/>
                  </w:tcBorders>
                  <w:tcMar>
                    <w:top w:w="15" w:type="dxa"/>
                    <w:left w:w="45" w:type="dxa"/>
                    <w:bottom w:w="15" w:type="dxa"/>
                    <w:right w:w="45" w:type="dxa"/>
                  </w:tcMar>
                  <w:hideMark/>
                </w:tcPr>
                <w:p w14:paraId="4E28C8AE" w14:textId="77777777" w:rsidR="00E67694" w:rsidRPr="001B595E" w:rsidRDefault="00E67694" w:rsidP="001A02E9">
                  <w:pPr>
                    <w:ind w:left="97" w:firstLine="612"/>
                    <w:jc w:val="both"/>
                    <w:rPr>
                      <w:rFonts w:ascii="Times New Roman" w:hAnsi="Times New Roman" w:cs="Times New Roman"/>
                      <w:b/>
                      <w:color w:val="000000" w:themeColor="text1"/>
                      <w:sz w:val="24"/>
                      <w:szCs w:val="24"/>
                    </w:rPr>
                  </w:pPr>
                  <w:r w:rsidRPr="001B595E">
                    <w:rPr>
                      <w:rFonts w:ascii="Times New Roman" w:hAnsi="Times New Roman" w:cs="Times New Roman"/>
                      <w:color w:val="000000" w:themeColor="text1"/>
                      <w:sz w:val="24"/>
                      <w:szCs w:val="24"/>
                    </w:rPr>
                    <w:t> </w:t>
                  </w:r>
                </w:p>
                <w:p w14:paraId="0DA79906" w14:textId="77777777" w:rsidR="00E67694" w:rsidRPr="001B595E" w:rsidRDefault="00E67694" w:rsidP="001A02E9">
                  <w:pPr>
                    <w:ind w:left="97" w:firstLine="612"/>
                    <w:jc w:val="both"/>
                    <w:rPr>
                      <w:rFonts w:ascii="Times New Roman" w:hAnsi="Times New Roman" w:cs="Times New Roman"/>
                      <w:b/>
                      <w:color w:val="000000" w:themeColor="text1"/>
                      <w:sz w:val="24"/>
                      <w:szCs w:val="24"/>
                    </w:rPr>
                  </w:pPr>
                  <w:r w:rsidRPr="001B595E">
                    <w:rPr>
                      <w:rFonts w:ascii="Times New Roman" w:hAnsi="Times New Roman" w:cs="Times New Roman"/>
                      <w:b/>
                      <w:color w:val="000000" w:themeColor="text1"/>
                      <w:sz w:val="24"/>
                      <w:szCs w:val="24"/>
                    </w:rPr>
                    <w:t>APROBAT</w:t>
                  </w:r>
                </w:p>
                <w:p w14:paraId="71A63E8A" w14:textId="77777777" w:rsidR="00E67694" w:rsidRPr="001B595E" w:rsidRDefault="00E67694" w:rsidP="001A02E9">
                  <w:pPr>
                    <w:ind w:left="97" w:right="339" w:firstLine="612"/>
                    <w:jc w:val="both"/>
                    <w:rPr>
                      <w:rFonts w:ascii="Times New Roman" w:hAnsi="Times New Roman" w:cs="Times New Roman"/>
                      <w:b/>
                      <w:color w:val="000000" w:themeColor="text1"/>
                      <w:sz w:val="24"/>
                      <w:szCs w:val="24"/>
                    </w:rPr>
                  </w:pPr>
                </w:p>
                <w:p w14:paraId="11BA194A" w14:textId="77777777" w:rsidR="00E67694" w:rsidRPr="001B595E" w:rsidRDefault="00E67694" w:rsidP="001A02E9">
                  <w:pPr>
                    <w:ind w:left="97" w:right="339" w:firstLine="612"/>
                    <w:jc w:val="right"/>
                    <w:rPr>
                      <w:rFonts w:ascii="Times New Roman" w:hAnsi="Times New Roman" w:cs="Times New Roman"/>
                      <w:b/>
                      <w:color w:val="000000" w:themeColor="text1"/>
                      <w:sz w:val="24"/>
                      <w:szCs w:val="24"/>
                    </w:rPr>
                  </w:pPr>
                  <w:r w:rsidRPr="001B595E">
                    <w:rPr>
                      <w:rFonts w:ascii="Times New Roman" w:hAnsi="Times New Roman" w:cs="Times New Roman"/>
                      <w:b/>
                      <w:color w:val="000000" w:themeColor="text1"/>
                      <w:sz w:val="24"/>
                      <w:szCs w:val="24"/>
                    </w:rPr>
                    <w:t>DIRECTOR _______________________</w:t>
                  </w:r>
                </w:p>
                <w:p w14:paraId="2B68E7C1" w14:textId="77777777" w:rsidR="00E67694" w:rsidRPr="001B595E" w:rsidRDefault="00E67694" w:rsidP="001A02E9">
                  <w:pPr>
                    <w:ind w:left="97" w:right="339" w:firstLine="612"/>
                    <w:jc w:val="right"/>
                    <w:rPr>
                      <w:rFonts w:ascii="Times New Roman" w:hAnsi="Times New Roman" w:cs="Times New Roman"/>
                      <w:b/>
                      <w:color w:val="000000" w:themeColor="text1"/>
                      <w:sz w:val="24"/>
                      <w:szCs w:val="24"/>
                    </w:rPr>
                  </w:pPr>
                </w:p>
                <w:p w14:paraId="728F8F9B" w14:textId="77777777" w:rsidR="00E67694" w:rsidRPr="001B595E" w:rsidRDefault="00E67694" w:rsidP="001A02E9">
                  <w:pPr>
                    <w:ind w:left="97" w:right="339" w:firstLine="612"/>
                    <w:jc w:val="right"/>
                    <w:rPr>
                      <w:rFonts w:ascii="Times New Roman" w:hAnsi="Times New Roman" w:cs="Times New Roman"/>
                      <w:b/>
                      <w:color w:val="000000" w:themeColor="text1"/>
                      <w:sz w:val="24"/>
                      <w:szCs w:val="24"/>
                    </w:rPr>
                  </w:pPr>
                  <w:r w:rsidRPr="001B595E">
                    <w:rPr>
                      <w:rFonts w:ascii="Times New Roman" w:hAnsi="Times New Roman" w:cs="Times New Roman"/>
                      <w:b/>
                      <w:color w:val="000000" w:themeColor="text1"/>
                      <w:sz w:val="24"/>
                      <w:szCs w:val="24"/>
                    </w:rPr>
                    <w:t>_______________________</w:t>
                  </w:r>
                </w:p>
                <w:p w14:paraId="08852BDE" w14:textId="77777777" w:rsidR="00E67694" w:rsidRPr="001B595E" w:rsidRDefault="00E67694" w:rsidP="001A02E9">
                  <w:pPr>
                    <w:ind w:left="97" w:right="339" w:firstLine="612"/>
                    <w:jc w:val="right"/>
                    <w:rPr>
                      <w:rFonts w:ascii="Times New Roman" w:hAnsi="Times New Roman" w:cs="Times New Roman"/>
                      <w:b/>
                      <w:color w:val="000000" w:themeColor="text1"/>
                      <w:sz w:val="24"/>
                      <w:szCs w:val="24"/>
                    </w:rPr>
                  </w:pPr>
                  <w:r w:rsidRPr="001B595E">
                    <w:rPr>
                      <w:rFonts w:ascii="Times New Roman" w:hAnsi="Times New Roman" w:cs="Times New Roman"/>
                      <w:b/>
                      <w:color w:val="000000" w:themeColor="text1"/>
                      <w:sz w:val="24"/>
                      <w:szCs w:val="24"/>
                    </w:rPr>
                    <w:t>„____”_____________20___</w:t>
                  </w:r>
                </w:p>
                <w:p w14:paraId="77F08F2E" w14:textId="77777777" w:rsidR="00E67694" w:rsidRPr="001B595E" w:rsidRDefault="00E67694" w:rsidP="001A02E9">
                  <w:pPr>
                    <w:ind w:left="97" w:right="339" w:firstLine="612"/>
                    <w:jc w:val="both"/>
                    <w:rPr>
                      <w:rFonts w:ascii="Times New Roman" w:hAnsi="Times New Roman" w:cs="Times New Roman"/>
                      <w:b/>
                      <w:color w:val="000000" w:themeColor="text1"/>
                      <w:sz w:val="24"/>
                      <w:szCs w:val="24"/>
                    </w:rPr>
                  </w:pPr>
                  <w:r w:rsidRPr="001B595E">
                    <w:rPr>
                      <w:rFonts w:ascii="Times New Roman" w:hAnsi="Times New Roman" w:cs="Times New Roman"/>
                      <w:b/>
                      <w:color w:val="000000" w:themeColor="text1"/>
                      <w:sz w:val="24"/>
                      <w:szCs w:val="24"/>
                    </w:rPr>
                    <w:t> </w:t>
                  </w:r>
                </w:p>
                <w:p w14:paraId="62B1C601" w14:textId="77777777" w:rsidR="00E67694" w:rsidRPr="001B595E" w:rsidRDefault="00E67694" w:rsidP="001A02E9">
                  <w:pPr>
                    <w:ind w:left="97" w:firstLine="612"/>
                    <w:jc w:val="center"/>
                    <w:rPr>
                      <w:rFonts w:ascii="Times New Roman" w:hAnsi="Times New Roman" w:cs="Times New Roman"/>
                      <w:color w:val="000000" w:themeColor="text1"/>
                      <w:sz w:val="24"/>
                      <w:szCs w:val="24"/>
                    </w:rPr>
                  </w:pPr>
                  <w:r w:rsidRPr="001B595E">
                    <w:rPr>
                      <w:rFonts w:ascii="Times New Roman" w:hAnsi="Times New Roman" w:cs="Times New Roman"/>
                      <w:b/>
                      <w:bCs/>
                      <w:color w:val="000000" w:themeColor="text1"/>
                      <w:sz w:val="24"/>
                      <w:szCs w:val="24"/>
                    </w:rPr>
                    <w:t>PLAN DE CONTROL</w:t>
                  </w:r>
                </w:p>
                <w:p w14:paraId="5905FC96" w14:textId="77777777" w:rsidR="00E67694" w:rsidRPr="001B595E" w:rsidRDefault="00E67694" w:rsidP="001A02E9">
                  <w:pPr>
                    <w:ind w:left="97" w:firstLine="612"/>
                    <w:jc w:val="center"/>
                    <w:rPr>
                      <w:rFonts w:ascii="Times New Roman" w:hAnsi="Times New Roman" w:cs="Times New Roman"/>
                      <w:color w:val="000000" w:themeColor="text1"/>
                      <w:sz w:val="24"/>
                      <w:szCs w:val="24"/>
                    </w:rPr>
                  </w:pPr>
                  <w:r w:rsidRPr="001B595E">
                    <w:rPr>
                      <w:rFonts w:ascii="Times New Roman" w:hAnsi="Times New Roman" w:cs="Times New Roman"/>
                      <w:b/>
                      <w:bCs/>
                      <w:color w:val="000000" w:themeColor="text1"/>
                      <w:sz w:val="24"/>
                      <w:szCs w:val="24"/>
                    </w:rPr>
                    <w:t>al subdiviziunii de control ulterior</w:t>
                  </w:r>
                </w:p>
                <w:p w14:paraId="55B7F9BB" w14:textId="77777777" w:rsidR="00E67694" w:rsidRPr="001B595E" w:rsidRDefault="00E67694" w:rsidP="001A02E9">
                  <w:pPr>
                    <w:ind w:left="97" w:firstLine="612"/>
                    <w:jc w:val="center"/>
                    <w:rPr>
                      <w:rFonts w:ascii="Times New Roman" w:hAnsi="Times New Roman" w:cs="Times New Roman"/>
                      <w:color w:val="000000" w:themeColor="text1"/>
                      <w:sz w:val="24"/>
                      <w:szCs w:val="24"/>
                    </w:rPr>
                  </w:pPr>
                  <w:r w:rsidRPr="001B595E">
                    <w:rPr>
                      <w:rFonts w:ascii="Times New Roman" w:hAnsi="Times New Roman" w:cs="Times New Roman"/>
                      <w:b/>
                      <w:bCs/>
                      <w:color w:val="000000" w:themeColor="text1"/>
                      <w:sz w:val="24"/>
                      <w:szCs w:val="24"/>
                    </w:rPr>
                    <w:t>pentru anul</w:t>
                  </w:r>
                  <w:r w:rsidRPr="001B595E">
                    <w:rPr>
                      <w:rFonts w:ascii="Times New Roman" w:hAnsi="Times New Roman" w:cs="Times New Roman"/>
                      <w:color w:val="000000" w:themeColor="text1"/>
                      <w:sz w:val="24"/>
                      <w:szCs w:val="24"/>
                    </w:rPr>
                    <w:t xml:space="preserve"> ______ </w:t>
                  </w:r>
                  <w:r w:rsidRPr="001B595E">
                    <w:rPr>
                      <w:rFonts w:ascii="Times New Roman" w:hAnsi="Times New Roman" w:cs="Times New Roman"/>
                      <w:b/>
                      <w:bCs/>
                      <w:color w:val="000000" w:themeColor="text1"/>
                      <w:sz w:val="24"/>
                      <w:szCs w:val="24"/>
                    </w:rPr>
                    <w:t>vizînd activitatea de audit postvămuire</w:t>
                  </w:r>
                </w:p>
                <w:p w14:paraId="0DF462B6" w14:textId="77777777" w:rsidR="00E67694" w:rsidRPr="001B595E" w:rsidRDefault="00E67694" w:rsidP="001A02E9">
                  <w:pPr>
                    <w:ind w:left="97"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 </w:t>
                  </w:r>
                </w:p>
              </w:tc>
            </w:tr>
            <w:tr w:rsidR="001B595E" w:rsidRPr="001B595E" w14:paraId="28405A1D" w14:textId="77777777" w:rsidTr="001A02E9">
              <w:trPr>
                <w:jc w:val="center"/>
              </w:trPr>
              <w:tc>
                <w:tcPr>
                  <w:tcW w:w="81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A2439FF" w14:textId="77777777" w:rsidR="00E67694" w:rsidRPr="001B595E" w:rsidRDefault="00E67694" w:rsidP="001A02E9">
                  <w:pPr>
                    <w:ind w:left="97" w:firstLine="612"/>
                    <w:jc w:val="both"/>
                    <w:rPr>
                      <w:rFonts w:ascii="Times New Roman" w:hAnsi="Times New Roman" w:cs="Times New Roman"/>
                      <w:b/>
                      <w:bCs/>
                      <w:color w:val="000000" w:themeColor="text1"/>
                      <w:sz w:val="24"/>
                      <w:szCs w:val="24"/>
                    </w:rPr>
                  </w:pPr>
                  <w:r w:rsidRPr="001B595E">
                    <w:rPr>
                      <w:rFonts w:ascii="Times New Roman" w:hAnsi="Times New Roman" w:cs="Times New Roman"/>
                      <w:b/>
                      <w:bCs/>
                      <w:color w:val="000000" w:themeColor="text1"/>
                      <w:sz w:val="24"/>
                      <w:szCs w:val="24"/>
                    </w:rPr>
                    <w:t>Nr. crt.</w:t>
                  </w:r>
                </w:p>
              </w:tc>
              <w:tc>
                <w:tcPr>
                  <w:tcW w:w="97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AD1D943" w14:textId="77777777" w:rsidR="00E67694" w:rsidRPr="001B595E" w:rsidRDefault="00E67694" w:rsidP="001A02E9">
                  <w:pPr>
                    <w:ind w:left="97" w:firstLine="612"/>
                    <w:jc w:val="both"/>
                    <w:rPr>
                      <w:rFonts w:ascii="Times New Roman" w:hAnsi="Times New Roman" w:cs="Times New Roman"/>
                      <w:b/>
                      <w:bCs/>
                      <w:color w:val="000000" w:themeColor="text1"/>
                      <w:sz w:val="24"/>
                      <w:szCs w:val="24"/>
                    </w:rPr>
                  </w:pPr>
                  <w:r w:rsidRPr="001B595E">
                    <w:rPr>
                      <w:rFonts w:ascii="Times New Roman" w:hAnsi="Times New Roman" w:cs="Times New Roman"/>
                      <w:b/>
                      <w:bCs/>
                      <w:color w:val="000000" w:themeColor="text1"/>
                      <w:sz w:val="24"/>
                      <w:szCs w:val="24"/>
                    </w:rPr>
                    <w:t>Date de identificare ale persoanei selectate</w:t>
                  </w:r>
                </w:p>
              </w:tc>
              <w:tc>
                <w:tcPr>
                  <w:tcW w:w="121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F8888DA" w14:textId="77777777" w:rsidR="00E67694" w:rsidRPr="001B595E" w:rsidRDefault="00E67694" w:rsidP="001A02E9">
                  <w:pPr>
                    <w:ind w:left="97" w:firstLine="612"/>
                    <w:jc w:val="both"/>
                    <w:rPr>
                      <w:rFonts w:ascii="Times New Roman" w:hAnsi="Times New Roman" w:cs="Times New Roman"/>
                      <w:b/>
                      <w:bCs/>
                      <w:color w:val="000000" w:themeColor="text1"/>
                      <w:sz w:val="24"/>
                      <w:szCs w:val="24"/>
                    </w:rPr>
                  </w:pPr>
                  <w:r w:rsidRPr="001B595E">
                    <w:rPr>
                      <w:rFonts w:ascii="Times New Roman" w:hAnsi="Times New Roman" w:cs="Times New Roman"/>
                      <w:b/>
                      <w:bCs/>
                      <w:color w:val="000000" w:themeColor="text1"/>
                      <w:sz w:val="24"/>
                      <w:szCs w:val="24"/>
                    </w:rPr>
                    <w:t>Perioada supusă controlului ulterior</w:t>
                  </w:r>
                </w:p>
              </w:tc>
              <w:tc>
                <w:tcPr>
                  <w:tcW w:w="144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3F6DECD" w14:textId="77777777" w:rsidR="00E67694" w:rsidRPr="001B595E" w:rsidRDefault="00E67694" w:rsidP="001A02E9">
                  <w:pPr>
                    <w:ind w:left="97" w:firstLine="612"/>
                    <w:jc w:val="both"/>
                    <w:rPr>
                      <w:rFonts w:ascii="Times New Roman" w:hAnsi="Times New Roman" w:cs="Times New Roman"/>
                      <w:b/>
                      <w:bCs/>
                      <w:color w:val="000000" w:themeColor="text1"/>
                      <w:sz w:val="24"/>
                      <w:szCs w:val="24"/>
                    </w:rPr>
                  </w:pPr>
                  <w:r w:rsidRPr="001B595E">
                    <w:rPr>
                      <w:rFonts w:ascii="Times New Roman" w:hAnsi="Times New Roman" w:cs="Times New Roman"/>
                      <w:b/>
                      <w:bCs/>
                      <w:color w:val="000000" w:themeColor="text1"/>
                      <w:sz w:val="24"/>
                      <w:szCs w:val="24"/>
                    </w:rPr>
                    <w:t>Modalitatea de selectare a persoanei</w:t>
                  </w:r>
                </w:p>
              </w:tc>
              <w:tc>
                <w:tcPr>
                  <w:tcW w:w="106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0CE1C83" w14:textId="77777777" w:rsidR="00E67694" w:rsidRPr="001B595E" w:rsidRDefault="00E67694" w:rsidP="001A02E9">
                  <w:pPr>
                    <w:ind w:left="97" w:firstLine="612"/>
                    <w:jc w:val="both"/>
                    <w:rPr>
                      <w:rFonts w:ascii="Times New Roman" w:hAnsi="Times New Roman" w:cs="Times New Roman"/>
                      <w:b/>
                      <w:bCs/>
                      <w:color w:val="000000" w:themeColor="text1"/>
                      <w:sz w:val="24"/>
                      <w:szCs w:val="24"/>
                    </w:rPr>
                  </w:pPr>
                  <w:r w:rsidRPr="001B595E">
                    <w:rPr>
                      <w:rFonts w:ascii="Times New Roman" w:hAnsi="Times New Roman" w:cs="Times New Roman"/>
                      <w:b/>
                      <w:bCs/>
                      <w:color w:val="000000" w:themeColor="text1"/>
                      <w:sz w:val="24"/>
                      <w:szCs w:val="24"/>
                    </w:rPr>
                    <w:t>Scopul acţiunii de control ulterior</w:t>
                  </w:r>
                </w:p>
              </w:tc>
              <w:tc>
                <w:tcPr>
                  <w:tcW w:w="131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E28B6B8" w14:textId="77777777" w:rsidR="00E67694" w:rsidRPr="001B595E" w:rsidRDefault="00E67694" w:rsidP="001A02E9">
                  <w:pPr>
                    <w:ind w:left="97" w:firstLine="612"/>
                    <w:jc w:val="both"/>
                    <w:rPr>
                      <w:rFonts w:ascii="Times New Roman" w:hAnsi="Times New Roman" w:cs="Times New Roman"/>
                      <w:b/>
                      <w:bCs/>
                      <w:color w:val="000000" w:themeColor="text1"/>
                      <w:sz w:val="24"/>
                      <w:szCs w:val="24"/>
                    </w:rPr>
                  </w:pPr>
                  <w:r w:rsidRPr="001B595E">
                    <w:rPr>
                      <w:rFonts w:ascii="Times New Roman" w:hAnsi="Times New Roman" w:cs="Times New Roman"/>
                      <w:b/>
                      <w:bCs/>
                      <w:color w:val="000000" w:themeColor="text1"/>
                      <w:sz w:val="24"/>
                      <w:szCs w:val="24"/>
                    </w:rPr>
                    <w:t>Evaluarea preliminară a rezultatelor financiare</w:t>
                  </w:r>
                </w:p>
              </w:tc>
              <w:tc>
                <w:tcPr>
                  <w:tcW w:w="121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AF65E40" w14:textId="77777777" w:rsidR="00E67694" w:rsidRPr="001B595E" w:rsidRDefault="00E67694" w:rsidP="001A02E9">
                  <w:pPr>
                    <w:ind w:left="97" w:firstLine="612"/>
                    <w:jc w:val="both"/>
                    <w:rPr>
                      <w:rFonts w:ascii="Times New Roman" w:hAnsi="Times New Roman" w:cs="Times New Roman"/>
                      <w:b/>
                      <w:bCs/>
                      <w:color w:val="000000" w:themeColor="text1"/>
                      <w:sz w:val="24"/>
                      <w:szCs w:val="24"/>
                    </w:rPr>
                  </w:pPr>
                  <w:r w:rsidRPr="001B595E">
                    <w:rPr>
                      <w:rFonts w:ascii="Times New Roman" w:hAnsi="Times New Roman" w:cs="Times New Roman"/>
                      <w:b/>
                      <w:bCs/>
                      <w:color w:val="000000" w:themeColor="text1"/>
                      <w:sz w:val="24"/>
                      <w:szCs w:val="24"/>
                    </w:rPr>
                    <w:t>Perioada estimativă în care urmează a fi efectuat controlul</w:t>
                  </w:r>
                </w:p>
              </w:tc>
              <w:tc>
                <w:tcPr>
                  <w:tcW w:w="122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88A99EF" w14:textId="77777777" w:rsidR="00E67694" w:rsidRPr="001B595E" w:rsidRDefault="00E67694" w:rsidP="001A02E9">
                  <w:pPr>
                    <w:ind w:left="97" w:firstLine="612"/>
                    <w:jc w:val="both"/>
                    <w:rPr>
                      <w:rFonts w:ascii="Times New Roman" w:hAnsi="Times New Roman" w:cs="Times New Roman"/>
                      <w:b/>
                      <w:bCs/>
                      <w:color w:val="000000" w:themeColor="text1"/>
                      <w:sz w:val="24"/>
                      <w:szCs w:val="24"/>
                    </w:rPr>
                  </w:pPr>
                  <w:r w:rsidRPr="001B595E">
                    <w:rPr>
                      <w:rFonts w:ascii="Times New Roman" w:hAnsi="Times New Roman" w:cs="Times New Roman"/>
                      <w:b/>
                      <w:bCs/>
                      <w:color w:val="000000" w:themeColor="text1"/>
                      <w:sz w:val="24"/>
                      <w:szCs w:val="24"/>
                    </w:rPr>
                    <w:t>Valoarea coeficientului total de risc atribuită</w:t>
                  </w:r>
                </w:p>
              </w:tc>
            </w:tr>
            <w:tr w:rsidR="001B595E" w:rsidRPr="001B595E" w14:paraId="4E83E17F" w14:textId="77777777" w:rsidTr="001A02E9">
              <w:trPr>
                <w:jc w:val="center"/>
              </w:trPr>
              <w:tc>
                <w:tcPr>
                  <w:tcW w:w="9265" w:type="dxa"/>
                  <w:gridSpan w:val="8"/>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7CDE0C7" w14:textId="77777777" w:rsidR="00E67694" w:rsidRPr="001B595E" w:rsidRDefault="00E67694" w:rsidP="001A02E9">
                  <w:pPr>
                    <w:ind w:left="97"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 </w:t>
                  </w:r>
                </w:p>
                <w:p w14:paraId="40350EC1" w14:textId="77777777" w:rsidR="00E67694" w:rsidRPr="001B595E" w:rsidRDefault="00E67694" w:rsidP="001A02E9">
                  <w:pPr>
                    <w:ind w:left="97" w:firstLine="612"/>
                    <w:jc w:val="both"/>
                    <w:rPr>
                      <w:rFonts w:ascii="Times New Roman" w:hAnsi="Times New Roman" w:cs="Times New Roman"/>
                      <w:color w:val="000000" w:themeColor="text1"/>
                      <w:sz w:val="24"/>
                      <w:szCs w:val="24"/>
                    </w:rPr>
                  </w:pPr>
                  <w:r w:rsidRPr="001B595E">
                    <w:rPr>
                      <w:rFonts w:ascii="Times New Roman" w:hAnsi="Times New Roman" w:cs="Times New Roman"/>
                      <w:b/>
                      <w:bCs/>
                      <w:color w:val="000000" w:themeColor="text1"/>
                      <w:sz w:val="24"/>
                      <w:szCs w:val="24"/>
                    </w:rPr>
                    <w:t>Verificarea riscurilor de neconformitate</w:t>
                  </w:r>
                </w:p>
              </w:tc>
            </w:tr>
            <w:tr w:rsidR="001B595E" w:rsidRPr="001B595E" w14:paraId="6B1EB5FF" w14:textId="77777777" w:rsidTr="001A02E9">
              <w:trPr>
                <w:jc w:val="center"/>
              </w:trPr>
              <w:tc>
                <w:tcPr>
                  <w:tcW w:w="81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46EA7BE" w14:textId="77777777" w:rsidR="00E67694" w:rsidRPr="001B595E" w:rsidRDefault="00E67694" w:rsidP="001A02E9">
                  <w:pPr>
                    <w:ind w:left="97"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 </w:t>
                  </w:r>
                </w:p>
              </w:tc>
              <w:tc>
                <w:tcPr>
                  <w:tcW w:w="97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425FF5D"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c>
                <w:tcPr>
                  <w:tcW w:w="121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0C25660"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A784E36"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c>
                <w:tcPr>
                  <w:tcW w:w="106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45D1CF9"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c>
                <w:tcPr>
                  <w:tcW w:w="131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32D4E81"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c>
                <w:tcPr>
                  <w:tcW w:w="121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C2980BB"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c>
                <w:tcPr>
                  <w:tcW w:w="122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F3C65EB"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r>
            <w:tr w:rsidR="001B595E" w:rsidRPr="001B595E" w14:paraId="43028BD8" w14:textId="77777777" w:rsidTr="001A02E9">
              <w:trPr>
                <w:jc w:val="center"/>
              </w:trPr>
              <w:tc>
                <w:tcPr>
                  <w:tcW w:w="81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438D85F" w14:textId="77777777" w:rsidR="00E67694" w:rsidRPr="001B595E" w:rsidRDefault="00E67694" w:rsidP="001A02E9">
                  <w:pPr>
                    <w:ind w:left="97"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 </w:t>
                  </w:r>
                </w:p>
              </w:tc>
              <w:tc>
                <w:tcPr>
                  <w:tcW w:w="97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3D17B2B"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c>
                <w:tcPr>
                  <w:tcW w:w="121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66F0579"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C31DF88"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c>
                <w:tcPr>
                  <w:tcW w:w="106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0591F86"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c>
                <w:tcPr>
                  <w:tcW w:w="131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61B3D95"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c>
                <w:tcPr>
                  <w:tcW w:w="121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E16582B"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c>
                <w:tcPr>
                  <w:tcW w:w="122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A4137B2"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r>
            <w:tr w:rsidR="001B595E" w:rsidRPr="001B595E" w14:paraId="72CF08EF" w14:textId="77777777" w:rsidTr="001A02E9">
              <w:trPr>
                <w:jc w:val="center"/>
              </w:trPr>
              <w:tc>
                <w:tcPr>
                  <w:tcW w:w="9265" w:type="dxa"/>
                  <w:gridSpan w:val="8"/>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3BBB1B0" w14:textId="77777777" w:rsidR="00E67694" w:rsidRPr="001B595E" w:rsidRDefault="00E67694" w:rsidP="001A02E9">
                  <w:pPr>
                    <w:ind w:left="97"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 </w:t>
                  </w:r>
                </w:p>
                <w:p w14:paraId="629C8D12" w14:textId="77777777" w:rsidR="00E67694" w:rsidRPr="001B595E" w:rsidRDefault="00E67694" w:rsidP="001A02E9">
                  <w:pPr>
                    <w:ind w:left="97" w:firstLine="612"/>
                    <w:jc w:val="both"/>
                    <w:rPr>
                      <w:rFonts w:ascii="Times New Roman" w:hAnsi="Times New Roman" w:cs="Times New Roman"/>
                      <w:color w:val="000000" w:themeColor="text1"/>
                      <w:sz w:val="24"/>
                      <w:szCs w:val="24"/>
                    </w:rPr>
                  </w:pPr>
                  <w:r w:rsidRPr="001B595E">
                    <w:rPr>
                      <w:rFonts w:ascii="Times New Roman" w:hAnsi="Times New Roman" w:cs="Times New Roman"/>
                      <w:b/>
                      <w:bCs/>
                      <w:color w:val="000000" w:themeColor="text1"/>
                      <w:sz w:val="24"/>
                      <w:szCs w:val="24"/>
                    </w:rPr>
                    <w:lastRenderedPageBreak/>
                    <w:t>Verificarea conformării voluntare a persoanei</w:t>
                  </w:r>
                </w:p>
                <w:p w14:paraId="2ADCC71A" w14:textId="77777777" w:rsidR="00E67694" w:rsidRPr="001B595E" w:rsidRDefault="00E67694" w:rsidP="001A02E9">
                  <w:pPr>
                    <w:ind w:left="97" w:firstLine="612"/>
                    <w:jc w:val="both"/>
                    <w:rPr>
                      <w:rFonts w:ascii="Times New Roman" w:hAnsi="Times New Roman" w:cs="Times New Roman"/>
                      <w:color w:val="000000" w:themeColor="text1"/>
                      <w:sz w:val="24"/>
                      <w:szCs w:val="24"/>
                    </w:rPr>
                  </w:pPr>
                  <w:r w:rsidRPr="001B595E">
                    <w:rPr>
                      <w:rFonts w:ascii="Times New Roman" w:hAnsi="Times New Roman" w:cs="Times New Roman"/>
                      <w:b/>
                      <w:bCs/>
                      <w:color w:val="000000" w:themeColor="text1"/>
                      <w:sz w:val="24"/>
                      <w:szCs w:val="24"/>
                    </w:rPr>
                    <w:t>(AEO, proceduri simplificate, exportator autorizat)</w:t>
                  </w:r>
                </w:p>
              </w:tc>
            </w:tr>
            <w:tr w:rsidR="001B595E" w:rsidRPr="001B595E" w14:paraId="18AD7956" w14:textId="77777777" w:rsidTr="001A02E9">
              <w:trPr>
                <w:jc w:val="center"/>
              </w:trPr>
              <w:tc>
                <w:tcPr>
                  <w:tcW w:w="81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B96A686" w14:textId="77777777" w:rsidR="00E67694" w:rsidRPr="001B595E" w:rsidRDefault="00E67694" w:rsidP="001A02E9">
                  <w:pPr>
                    <w:ind w:left="97"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lastRenderedPageBreak/>
                    <w:t> </w:t>
                  </w:r>
                </w:p>
              </w:tc>
              <w:tc>
                <w:tcPr>
                  <w:tcW w:w="97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D7F1329"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c>
                <w:tcPr>
                  <w:tcW w:w="121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F0ED35F"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6CFEEA7"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c>
                <w:tcPr>
                  <w:tcW w:w="106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2036259"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c>
                <w:tcPr>
                  <w:tcW w:w="131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6E0B689"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c>
                <w:tcPr>
                  <w:tcW w:w="121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5C7AD8B"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c>
                <w:tcPr>
                  <w:tcW w:w="122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8596610"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r>
            <w:tr w:rsidR="001B595E" w:rsidRPr="001B595E" w14:paraId="05F41EE4" w14:textId="77777777" w:rsidTr="001A02E9">
              <w:trPr>
                <w:jc w:val="center"/>
              </w:trPr>
              <w:tc>
                <w:tcPr>
                  <w:tcW w:w="81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214A618" w14:textId="77777777" w:rsidR="00E67694" w:rsidRPr="001B595E" w:rsidRDefault="00E67694" w:rsidP="001A02E9">
                  <w:pPr>
                    <w:ind w:left="97"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 </w:t>
                  </w:r>
                </w:p>
              </w:tc>
              <w:tc>
                <w:tcPr>
                  <w:tcW w:w="97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D34B5FD"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c>
                <w:tcPr>
                  <w:tcW w:w="121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A36B1DB"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F51FDA4"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c>
                <w:tcPr>
                  <w:tcW w:w="106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77C69AD"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c>
                <w:tcPr>
                  <w:tcW w:w="131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AEED74F"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c>
                <w:tcPr>
                  <w:tcW w:w="121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7C6B3C9"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c>
                <w:tcPr>
                  <w:tcW w:w="122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CEC07CC"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c>
            </w:tr>
            <w:tr w:rsidR="001B595E" w:rsidRPr="001B595E" w14:paraId="44E76360" w14:textId="77777777" w:rsidTr="001A02E9">
              <w:trPr>
                <w:jc w:val="center"/>
              </w:trPr>
              <w:tc>
                <w:tcPr>
                  <w:tcW w:w="9265" w:type="dxa"/>
                  <w:gridSpan w:val="8"/>
                  <w:tcBorders>
                    <w:top w:val="nil"/>
                    <w:left w:val="nil"/>
                    <w:bottom w:val="nil"/>
                    <w:right w:val="nil"/>
                  </w:tcBorders>
                  <w:tcMar>
                    <w:top w:w="15" w:type="dxa"/>
                    <w:left w:w="45" w:type="dxa"/>
                    <w:bottom w:w="15" w:type="dxa"/>
                    <w:right w:w="45" w:type="dxa"/>
                  </w:tcMar>
                  <w:hideMark/>
                </w:tcPr>
                <w:p w14:paraId="0151B506" w14:textId="77777777" w:rsidR="00E67694" w:rsidRPr="001B595E" w:rsidRDefault="00E67694" w:rsidP="001A02E9">
                  <w:pPr>
                    <w:ind w:left="97"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 xml:space="preserve"> </w:t>
                  </w:r>
                </w:p>
                <w:p w14:paraId="369A5064" w14:textId="77777777" w:rsidR="00E67694" w:rsidRPr="001B595E" w:rsidRDefault="00E67694" w:rsidP="001A02E9">
                  <w:pPr>
                    <w:ind w:left="97"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 </w:t>
                  </w:r>
                </w:p>
                <w:p w14:paraId="590AE26C" w14:textId="77777777" w:rsidR="00E67694" w:rsidRPr="001B595E" w:rsidRDefault="00E67694" w:rsidP="001A02E9">
                  <w:pPr>
                    <w:ind w:left="97"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Şef secţie___________________________</w:t>
                  </w:r>
                </w:p>
                <w:p w14:paraId="119D233A" w14:textId="77777777" w:rsidR="00E67694" w:rsidRPr="001B595E" w:rsidRDefault="00E67694" w:rsidP="001A02E9">
                  <w:pPr>
                    <w:ind w:left="97"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 </w:t>
                  </w:r>
                </w:p>
                <w:p w14:paraId="545D2151" w14:textId="77777777" w:rsidR="00E67694" w:rsidRPr="001B595E" w:rsidRDefault="00E67694" w:rsidP="001A02E9">
                  <w:pPr>
                    <w:ind w:left="97" w:firstLine="612"/>
                    <w:jc w:val="both"/>
                    <w:rPr>
                      <w:rFonts w:ascii="Times New Roman" w:hAnsi="Times New Roman" w:cs="Times New Roman"/>
                      <w:color w:val="000000" w:themeColor="text1"/>
                      <w:sz w:val="24"/>
                      <w:szCs w:val="24"/>
                    </w:rPr>
                  </w:pPr>
                  <w:r w:rsidRPr="001B595E">
                    <w:rPr>
                      <w:rFonts w:ascii="Times New Roman" w:hAnsi="Times New Roman" w:cs="Times New Roman"/>
                      <w:b/>
                      <w:bCs/>
                      <w:color w:val="000000" w:themeColor="text1"/>
                      <w:sz w:val="24"/>
                      <w:szCs w:val="24"/>
                    </w:rPr>
                    <w:t>Coordonat:</w:t>
                  </w:r>
                </w:p>
                <w:p w14:paraId="13D3F193" w14:textId="77777777" w:rsidR="00E67694" w:rsidRPr="001B595E" w:rsidRDefault="00E67694" w:rsidP="001A02E9">
                  <w:pPr>
                    <w:ind w:left="97" w:firstLine="612"/>
                    <w:jc w:val="both"/>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Şef Direcţie__________________________</w:t>
                  </w:r>
                </w:p>
              </w:tc>
            </w:tr>
          </w:tbl>
          <w:p w14:paraId="7BDC44F2"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p w14:paraId="4C4DE768" w14:textId="77777777" w:rsidR="00E67694" w:rsidRPr="001B595E" w:rsidRDefault="00E67694" w:rsidP="001A02E9">
            <w:pPr>
              <w:ind w:left="97" w:firstLine="612"/>
              <w:jc w:val="both"/>
              <w:rPr>
                <w:rFonts w:ascii="Times New Roman" w:hAnsi="Times New Roman" w:cs="Times New Roman"/>
                <w:color w:val="000000" w:themeColor="text1"/>
                <w:sz w:val="24"/>
                <w:szCs w:val="24"/>
              </w:rPr>
            </w:pPr>
          </w:p>
          <w:tbl>
            <w:tblPr>
              <w:tblW w:w="10206" w:type="dxa"/>
              <w:jc w:val="center"/>
              <w:tblCellMar>
                <w:top w:w="15" w:type="dxa"/>
                <w:left w:w="15" w:type="dxa"/>
                <w:bottom w:w="15" w:type="dxa"/>
                <w:right w:w="15" w:type="dxa"/>
              </w:tblCellMar>
              <w:tblLook w:val="04A0" w:firstRow="1" w:lastRow="0" w:firstColumn="1" w:lastColumn="0" w:noHBand="0" w:noVBand="1"/>
            </w:tblPr>
            <w:tblGrid>
              <w:gridCol w:w="635"/>
              <w:gridCol w:w="990"/>
              <w:gridCol w:w="1245"/>
              <w:gridCol w:w="1471"/>
              <w:gridCol w:w="1084"/>
              <w:gridCol w:w="1340"/>
              <w:gridCol w:w="1245"/>
              <w:gridCol w:w="1255"/>
            </w:tblGrid>
            <w:tr w:rsidR="001B595E" w:rsidRPr="001B595E" w14:paraId="46CAA6F8" w14:textId="77777777" w:rsidTr="00117B80">
              <w:trPr>
                <w:jc w:val="center"/>
              </w:trPr>
              <w:tc>
                <w:tcPr>
                  <w:tcW w:w="10206" w:type="dxa"/>
                  <w:gridSpan w:val="8"/>
                  <w:tcBorders>
                    <w:top w:val="nil"/>
                    <w:left w:val="nil"/>
                    <w:bottom w:val="nil"/>
                    <w:right w:val="nil"/>
                  </w:tcBorders>
                  <w:tcMar>
                    <w:top w:w="15" w:type="dxa"/>
                    <w:left w:w="45" w:type="dxa"/>
                    <w:bottom w:w="15" w:type="dxa"/>
                    <w:right w:w="45" w:type="dxa"/>
                  </w:tcMar>
                  <w:hideMark/>
                </w:tcPr>
                <w:p w14:paraId="539F38B2" w14:textId="7D66F69A" w:rsidR="00A4719E" w:rsidRPr="001B595E" w:rsidRDefault="00A4719E" w:rsidP="00A41B2F">
                  <w:pPr>
                    <w:tabs>
                      <w:tab w:val="left" w:pos="8274"/>
                      <w:tab w:val="left" w:pos="8557"/>
                    </w:tabs>
                    <w:spacing w:after="0"/>
                    <w:ind w:right="596"/>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b/>
                      <w:color w:val="000000" w:themeColor="text1"/>
                      <w:sz w:val="24"/>
                      <w:szCs w:val="24"/>
                    </w:rPr>
                    <w:t>Anexa nr.33</w:t>
                  </w:r>
                </w:p>
                <w:p w14:paraId="1E4EF150" w14:textId="77777777" w:rsidR="00A4719E" w:rsidRPr="001B595E" w:rsidRDefault="00A4719E" w:rsidP="00A41B2F">
                  <w:pPr>
                    <w:tabs>
                      <w:tab w:val="left" w:pos="8274"/>
                      <w:tab w:val="left" w:pos="8557"/>
                    </w:tabs>
                    <w:ind w:right="596"/>
                    <w:jc w:val="right"/>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la Regulamentul de punere în aplicare a Codului vamal nr.95/2021</w:t>
                  </w:r>
                </w:p>
                <w:p w14:paraId="744644CF" w14:textId="77777777" w:rsidR="00E67694" w:rsidRPr="001B595E" w:rsidRDefault="00E67694" w:rsidP="001A02E9">
                  <w:pPr>
                    <w:ind w:left="97" w:firstLine="612"/>
                    <w:rPr>
                      <w:rFonts w:ascii="Times New Roman" w:hAnsi="Times New Roman" w:cs="Times New Roman"/>
                      <w:color w:val="000000" w:themeColor="text1"/>
                      <w:sz w:val="24"/>
                      <w:szCs w:val="24"/>
                    </w:rPr>
                  </w:pPr>
                </w:p>
              </w:tc>
            </w:tr>
            <w:tr w:rsidR="001B595E" w:rsidRPr="001B595E" w14:paraId="6692A9B0" w14:textId="77777777" w:rsidTr="00117B80">
              <w:trPr>
                <w:jc w:val="center"/>
              </w:trPr>
              <w:tc>
                <w:tcPr>
                  <w:tcW w:w="1896" w:type="dxa"/>
                  <w:gridSpan w:val="2"/>
                  <w:tcBorders>
                    <w:top w:val="nil"/>
                    <w:left w:val="nil"/>
                    <w:bottom w:val="nil"/>
                    <w:right w:val="nil"/>
                  </w:tcBorders>
                  <w:tcMar>
                    <w:top w:w="15" w:type="dxa"/>
                    <w:left w:w="45" w:type="dxa"/>
                    <w:bottom w:w="15" w:type="dxa"/>
                    <w:right w:w="45" w:type="dxa"/>
                  </w:tcMar>
                  <w:hideMark/>
                </w:tcPr>
                <w:p w14:paraId="677455FA" w14:textId="77777777" w:rsidR="00E67694" w:rsidRPr="001B595E" w:rsidRDefault="00E67694" w:rsidP="001A02E9">
                  <w:pPr>
                    <w:ind w:left="97" w:firstLine="612"/>
                    <w:rPr>
                      <w:rFonts w:ascii="Times New Roman" w:hAnsi="Times New Roman" w:cs="Times New Roman"/>
                      <w:color w:val="000000" w:themeColor="text1"/>
                      <w:sz w:val="24"/>
                      <w:szCs w:val="24"/>
                    </w:rPr>
                  </w:pPr>
                  <w:r w:rsidRPr="001B595E">
                    <w:rPr>
                      <w:rFonts w:ascii="Times New Roman" w:hAnsi="Times New Roman" w:cs="Times New Roman"/>
                      <w:noProof/>
                      <w:color w:val="000000" w:themeColor="text1"/>
                      <w:sz w:val="24"/>
                      <w:szCs w:val="24"/>
                      <w:lang w:val="en-GB" w:eastAsia="en-GB"/>
                    </w:rPr>
                    <w:drawing>
                      <wp:inline distT="0" distB="0" distL="0" distR="0" wp14:anchorId="79D21749" wp14:editId="0BD43D30">
                        <wp:extent cx="641350" cy="742950"/>
                        <wp:effectExtent l="0" t="0" r="6350" b="0"/>
                        <wp:docPr id="51" name="Рисунок 47" descr="M:\datalex\Legi_Rom\HG\A18\gst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datalex\Legi_Rom\HG\A18\gstema.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1350" cy="742950"/>
                                </a:xfrm>
                                <a:prstGeom prst="rect">
                                  <a:avLst/>
                                </a:prstGeom>
                                <a:noFill/>
                                <a:ln>
                                  <a:noFill/>
                                </a:ln>
                              </pic:spPr>
                            </pic:pic>
                          </a:graphicData>
                        </a:graphic>
                      </wp:inline>
                    </w:drawing>
                  </w:r>
                </w:p>
              </w:tc>
              <w:tc>
                <w:tcPr>
                  <w:tcW w:w="8310" w:type="dxa"/>
                  <w:gridSpan w:val="6"/>
                  <w:tcBorders>
                    <w:top w:val="nil"/>
                    <w:left w:val="nil"/>
                    <w:bottom w:val="nil"/>
                    <w:right w:val="nil"/>
                  </w:tcBorders>
                  <w:tcMar>
                    <w:top w:w="15" w:type="dxa"/>
                    <w:left w:w="45" w:type="dxa"/>
                    <w:bottom w:w="15" w:type="dxa"/>
                    <w:right w:w="45" w:type="dxa"/>
                  </w:tcMar>
                  <w:hideMark/>
                </w:tcPr>
                <w:p w14:paraId="75134882" w14:textId="77777777" w:rsidR="00E67694" w:rsidRPr="001B595E" w:rsidRDefault="00E67694" w:rsidP="001A02E9">
                  <w:pPr>
                    <w:ind w:left="97" w:firstLine="612"/>
                    <w:rPr>
                      <w:rFonts w:ascii="Times New Roman" w:hAnsi="Times New Roman" w:cs="Times New Roman"/>
                      <w:color w:val="000000" w:themeColor="text1"/>
                      <w:sz w:val="24"/>
                      <w:szCs w:val="24"/>
                    </w:rPr>
                  </w:pPr>
                  <w:r w:rsidRPr="001B595E">
                    <w:rPr>
                      <w:rFonts w:ascii="Times New Roman" w:hAnsi="Times New Roman" w:cs="Times New Roman"/>
                      <w:b/>
                      <w:bCs/>
                      <w:color w:val="000000" w:themeColor="text1"/>
                      <w:sz w:val="24"/>
                      <w:szCs w:val="24"/>
                    </w:rPr>
                    <w:t>MINISTERUL FINANŢELOR AL REPUBLICII MOLDOVA</w:t>
                  </w:r>
                </w:p>
                <w:p w14:paraId="7FD1AA9E" w14:textId="77777777" w:rsidR="00E67694" w:rsidRPr="001B595E" w:rsidRDefault="00E67694" w:rsidP="001A02E9">
                  <w:pPr>
                    <w:ind w:left="97" w:firstLine="612"/>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 </w:t>
                  </w:r>
                </w:p>
                <w:p w14:paraId="298B784B" w14:textId="77777777" w:rsidR="00E67694" w:rsidRPr="001B595E" w:rsidRDefault="00E67694" w:rsidP="001A02E9">
                  <w:pPr>
                    <w:ind w:left="97" w:firstLine="612"/>
                    <w:rPr>
                      <w:rFonts w:ascii="Times New Roman" w:hAnsi="Times New Roman" w:cs="Times New Roman"/>
                      <w:color w:val="000000" w:themeColor="text1"/>
                      <w:sz w:val="24"/>
                      <w:szCs w:val="24"/>
                    </w:rPr>
                  </w:pPr>
                  <w:r w:rsidRPr="001B595E">
                    <w:rPr>
                      <w:rFonts w:ascii="Times New Roman" w:hAnsi="Times New Roman" w:cs="Times New Roman"/>
                      <w:b/>
                      <w:bCs/>
                      <w:color w:val="000000" w:themeColor="text1"/>
                      <w:sz w:val="24"/>
                      <w:szCs w:val="24"/>
                    </w:rPr>
                    <w:t>SERVICIUL VAMAL</w:t>
                  </w:r>
                </w:p>
              </w:tc>
            </w:tr>
            <w:tr w:rsidR="001B595E" w:rsidRPr="001B595E" w14:paraId="674805F6" w14:textId="77777777" w:rsidTr="00117B80">
              <w:trPr>
                <w:jc w:val="center"/>
              </w:trPr>
              <w:tc>
                <w:tcPr>
                  <w:tcW w:w="10206" w:type="dxa"/>
                  <w:gridSpan w:val="8"/>
                  <w:tcBorders>
                    <w:top w:val="nil"/>
                    <w:left w:val="nil"/>
                    <w:bottom w:val="nil"/>
                    <w:right w:val="nil"/>
                  </w:tcBorders>
                  <w:tcMar>
                    <w:top w:w="15" w:type="dxa"/>
                    <w:left w:w="45" w:type="dxa"/>
                    <w:bottom w:w="15" w:type="dxa"/>
                    <w:right w:w="45" w:type="dxa"/>
                  </w:tcMar>
                  <w:hideMark/>
                </w:tcPr>
                <w:p w14:paraId="2384B9FA" w14:textId="77777777" w:rsidR="00E67694" w:rsidRPr="001B595E" w:rsidRDefault="00E67694" w:rsidP="001A02E9">
                  <w:pPr>
                    <w:ind w:left="97" w:firstLine="612"/>
                    <w:rPr>
                      <w:rFonts w:ascii="Times New Roman" w:hAnsi="Times New Roman" w:cs="Times New Roman"/>
                      <w:color w:val="000000" w:themeColor="text1"/>
                      <w:sz w:val="24"/>
                      <w:szCs w:val="24"/>
                    </w:rPr>
                  </w:pPr>
                </w:p>
                <w:p w14:paraId="35DF7B05" w14:textId="77777777" w:rsidR="00E67694" w:rsidRPr="001B595E" w:rsidRDefault="00E67694" w:rsidP="001A02E9">
                  <w:pPr>
                    <w:ind w:left="97" w:firstLine="612"/>
                    <w:jc w:val="right"/>
                    <w:rPr>
                      <w:rFonts w:ascii="Times New Roman" w:hAnsi="Times New Roman" w:cs="Times New Roman"/>
                      <w:b/>
                      <w:color w:val="000000" w:themeColor="text1"/>
                      <w:sz w:val="24"/>
                      <w:szCs w:val="24"/>
                    </w:rPr>
                  </w:pPr>
                  <w:r w:rsidRPr="001B595E">
                    <w:rPr>
                      <w:rFonts w:ascii="Times New Roman" w:hAnsi="Times New Roman" w:cs="Times New Roman"/>
                      <w:b/>
                      <w:color w:val="000000" w:themeColor="text1"/>
                      <w:sz w:val="24"/>
                      <w:szCs w:val="24"/>
                    </w:rPr>
                    <w:t>APROBAT</w:t>
                  </w:r>
                </w:p>
                <w:p w14:paraId="597F486E" w14:textId="77777777" w:rsidR="00E67694" w:rsidRPr="001B595E" w:rsidRDefault="00E67694" w:rsidP="001A02E9">
                  <w:pPr>
                    <w:ind w:left="97" w:firstLine="612"/>
                    <w:rPr>
                      <w:rFonts w:ascii="Times New Roman" w:hAnsi="Times New Roman" w:cs="Times New Roman"/>
                      <w:b/>
                      <w:color w:val="000000" w:themeColor="text1"/>
                      <w:sz w:val="24"/>
                      <w:szCs w:val="24"/>
                    </w:rPr>
                  </w:pPr>
                </w:p>
                <w:p w14:paraId="030A8718" w14:textId="77777777" w:rsidR="00E67694" w:rsidRPr="001B595E" w:rsidRDefault="00E67694" w:rsidP="001A02E9">
                  <w:pPr>
                    <w:ind w:left="97" w:firstLine="612"/>
                    <w:jc w:val="right"/>
                    <w:rPr>
                      <w:rFonts w:ascii="Times New Roman" w:hAnsi="Times New Roman" w:cs="Times New Roman"/>
                      <w:b/>
                      <w:color w:val="000000" w:themeColor="text1"/>
                      <w:sz w:val="24"/>
                      <w:szCs w:val="24"/>
                    </w:rPr>
                  </w:pPr>
                  <w:r w:rsidRPr="001B595E">
                    <w:rPr>
                      <w:rFonts w:ascii="Times New Roman" w:hAnsi="Times New Roman" w:cs="Times New Roman"/>
                      <w:b/>
                      <w:color w:val="000000" w:themeColor="text1"/>
                      <w:sz w:val="24"/>
                      <w:szCs w:val="24"/>
                    </w:rPr>
                    <w:t>DIRECTOR _______________________</w:t>
                  </w:r>
                </w:p>
                <w:p w14:paraId="45ED631C" w14:textId="77777777" w:rsidR="00E67694" w:rsidRPr="001B595E" w:rsidRDefault="00E67694" w:rsidP="001A02E9">
                  <w:pPr>
                    <w:ind w:left="97" w:firstLine="612"/>
                    <w:jc w:val="right"/>
                    <w:rPr>
                      <w:rFonts w:ascii="Times New Roman" w:hAnsi="Times New Roman" w:cs="Times New Roman"/>
                      <w:b/>
                      <w:color w:val="000000" w:themeColor="text1"/>
                      <w:sz w:val="24"/>
                      <w:szCs w:val="24"/>
                    </w:rPr>
                  </w:pPr>
                  <w:r w:rsidRPr="001B595E">
                    <w:rPr>
                      <w:rFonts w:ascii="Times New Roman" w:hAnsi="Times New Roman" w:cs="Times New Roman"/>
                      <w:b/>
                      <w:color w:val="000000" w:themeColor="text1"/>
                      <w:sz w:val="24"/>
                      <w:szCs w:val="24"/>
                    </w:rPr>
                    <w:t>_______________________</w:t>
                  </w:r>
                </w:p>
                <w:p w14:paraId="3EFFF647" w14:textId="77777777" w:rsidR="00E67694" w:rsidRPr="001B595E" w:rsidRDefault="00E67694" w:rsidP="001A02E9">
                  <w:pPr>
                    <w:ind w:left="97" w:firstLine="612"/>
                    <w:jc w:val="right"/>
                    <w:rPr>
                      <w:rFonts w:ascii="Times New Roman" w:hAnsi="Times New Roman" w:cs="Times New Roman"/>
                      <w:b/>
                      <w:color w:val="000000" w:themeColor="text1"/>
                      <w:sz w:val="24"/>
                      <w:szCs w:val="24"/>
                    </w:rPr>
                  </w:pPr>
                  <w:r w:rsidRPr="001B595E">
                    <w:rPr>
                      <w:rFonts w:ascii="Times New Roman" w:hAnsi="Times New Roman" w:cs="Times New Roman"/>
                      <w:b/>
                      <w:color w:val="000000" w:themeColor="text1"/>
                      <w:sz w:val="24"/>
                      <w:szCs w:val="24"/>
                    </w:rPr>
                    <w:t>„____”_____________20___</w:t>
                  </w:r>
                </w:p>
                <w:p w14:paraId="7C97C8BF" w14:textId="77777777" w:rsidR="00E67694" w:rsidRPr="001B595E" w:rsidRDefault="00E67694" w:rsidP="001A02E9">
                  <w:pPr>
                    <w:ind w:left="97" w:firstLine="612"/>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 </w:t>
                  </w:r>
                </w:p>
                <w:p w14:paraId="65FD481D" w14:textId="77777777" w:rsidR="00E67694" w:rsidRPr="001B595E" w:rsidRDefault="00E67694" w:rsidP="001A02E9">
                  <w:pPr>
                    <w:ind w:left="97" w:firstLine="612"/>
                    <w:jc w:val="center"/>
                    <w:rPr>
                      <w:rFonts w:ascii="Times New Roman" w:hAnsi="Times New Roman" w:cs="Times New Roman"/>
                      <w:color w:val="000000" w:themeColor="text1"/>
                      <w:sz w:val="24"/>
                      <w:szCs w:val="24"/>
                    </w:rPr>
                  </w:pPr>
                  <w:r w:rsidRPr="001B595E">
                    <w:rPr>
                      <w:rFonts w:ascii="Times New Roman" w:hAnsi="Times New Roman" w:cs="Times New Roman"/>
                      <w:b/>
                      <w:bCs/>
                      <w:color w:val="000000" w:themeColor="text1"/>
                      <w:sz w:val="24"/>
                      <w:szCs w:val="24"/>
                    </w:rPr>
                    <w:t>PLAN DE CONTROL</w:t>
                  </w:r>
                </w:p>
                <w:p w14:paraId="40C45CC6" w14:textId="77777777" w:rsidR="00E67694" w:rsidRPr="001B595E" w:rsidRDefault="00E67694" w:rsidP="001A02E9">
                  <w:pPr>
                    <w:ind w:left="97" w:firstLine="612"/>
                    <w:jc w:val="center"/>
                    <w:rPr>
                      <w:rFonts w:ascii="Times New Roman" w:hAnsi="Times New Roman" w:cs="Times New Roman"/>
                      <w:color w:val="000000" w:themeColor="text1"/>
                      <w:sz w:val="24"/>
                      <w:szCs w:val="24"/>
                    </w:rPr>
                  </w:pPr>
                  <w:r w:rsidRPr="001B595E">
                    <w:rPr>
                      <w:rFonts w:ascii="Times New Roman" w:hAnsi="Times New Roman" w:cs="Times New Roman"/>
                      <w:b/>
                      <w:bCs/>
                      <w:color w:val="000000" w:themeColor="text1"/>
                      <w:sz w:val="24"/>
                      <w:szCs w:val="24"/>
                    </w:rPr>
                    <w:t>al subdiviziunii de control ulterior</w:t>
                  </w:r>
                </w:p>
                <w:p w14:paraId="4827E269" w14:textId="77777777" w:rsidR="00E67694" w:rsidRPr="001B595E" w:rsidRDefault="00E67694" w:rsidP="001A02E9">
                  <w:pPr>
                    <w:ind w:left="97" w:firstLine="612"/>
                    <w:jc w:val="center"/>
                    <w:rPr>
                      <w:rFonts w:ascii="Times New Roman" w:hAnsi="Times New Roman" w:cs="Times New Roman"/>
                      <w:color w:val="000000" w:themeColor="text1"/>
                      <w:sz w:val="24"/>
                      <w:szCs w:val="24"/>
                    </w:rPr>
                  </w:pPr>
                  <w:r w:rsidRPr="001B595E">
                    <w:rPr>
                      <w:rFonts w:ascii="Times New Roman" w:hAnsi="Times New Roman" w:cs="Times New Roman"/>
                      <w:b/>
                      <w:bCs/>
                      <w:color w:val="000000" w:themeColor="text1"/>
                      <w:sz w:val="24"/>
                      <w:szCs w:val="24"/>
                    </w:rPr>
                    <w:t>pentru anul</w:t>
                  </w:r>
                  <w:r w:rsidRPr="001B595E">
                    <w:rPr>
                      <w:rFonts w:ascii="Times New Roman" w:hAnsi="Times New Roman" w:cs="Times New Roman"/>
                      <w:color w:val="000000" w:themeColor="text1"/>
                      <w:sz w:val="24"/>
                      <w:szCs w:val="24"/>
                    </w:rPr>
                    <w:t xml:space="preserve"> ______ </w:t>
                  </w:r>
                  <w:r w:rsidRPr="001B595E">
                    <w:rPr>
                      <w:rFonts w:ascii="Times New Roman" w:hAnsi="Times New Roman" w:cs="Times New Roman"/>
                      <w:b/>
                      <w:bCs/>
                      <w:color w:val="000000" w:themeColor="text1"/>
                      <w:sz w:val="24"/>
                      <w:szCs w:val="24"/>
                    </w:rPr>
                    <w:t>vizînd reverificarea declaraţiilor vamale</w:t>
                  </w:r>
                </w:p>
                <w:p w14:paraId="3D259EC0" w14:textId="77777777" w:rsidR="00E67694" w:rsidRPr="001B595E" w:rsidRDefault="00E67694" w:rsidP="001A02E9">
                  <w:pPr>
                    <w:ind w:left="97" w:firstLine="612"/>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 </w:t>
                  </w:r>
                </w:p>
              </w:tc>
            </w:tr>
            <w:tr w:rsidR="001B595E" w:rsidRPr="001B595E" w14:paraId="7D2F89B6" w14:textId="77777777" w:rsidTr="00117B80">
              <w:trPr>
                <w:jc w:val="center"/>
              </w:trPr>
              <w:tc>
                <w:tcPr>
                  <w:tcW w:w="43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119A2E1" w14:textId="77777777" w:rsidR="00E67694" w:rsidRPr="001B595E" w:rsidRDefault="00E67694" w:rsidP="001A02E9">
                  <w:pPr>
                    <w:ind w:firstLine="52"/>
                    <w:jc w:val="center"/>
                    <w:rPr>
                      <w:rFonts w:ascii="Times New Roman" w:hAnsi="Times New Roman" w:cs="Times New Roman"/>
                      <w:color w:val="000000" w:themeColor="text1"/>
                      <w:sz w:val="24"/>
                      <w:szCs w:val="24"/>
                    </w:rPr>
                  </w:pPr>
                  <w:r w:rsidRPr="001B595E">
                    <w:rPr>
                      <w:rFonts w:ascii="Times New Roman" w:hAnsi="Times New Roman" w:cs="Times New Roman"/>
                      <w:b/>
                      <w:bCs/>
                      <w:color w:val="000000" w:themeColor="text1"/>
                      <w:sz w:val="24"/>
                      <w:szCs w:val="24"/>
                    </w:rPr>
                    <w:t>Nr. d/o</w:t>
                  </w:r>
                </w:p>
              </w:tc>
              <w:tc>
                <w:tcPr>
                  <w:tcW w:w="146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F8A7CE2" w14:textId="77777777" w:rsidR="00E67694" w:rsidRPr="001B595E" w:rsidRDefault="00E67694" w:rsidP="001A02E9">
                  <w:pPr>
                    <w:ind w:left="97" w:firstLine="612"/>
                    <w:rPr>
                      <w:rFonts w:ascii="Times New Roman" w:hAnsi="Times New Roman" w:cs="Times New Roman"/>
                      <w:color w:val="000000" w:themeColor="text1"/>
                      <w:sz w:val="24"/>
                      <w:szCs w:val="24"/>
                    </w:rPr>
                  </w:pPr>
                  <w:r w:rsidRPr="001B595E">
                    <w:rPr>
                      <w:rFonts w:ascii="Times New Roman" w:hAnsi="Times New Roman" w:cs="Times New Roman"/>
                      <w:b/>
                      <w:bCs/>
                      <w:color w:val="000000" w:themeColor="text1"/>
                      <w:sz w:val="24"/>
                      <w:szCs w:val="24"/>
                    </w:rPr>
                    <w:t>Date de identifi</w:t>
                  </w:r>
                  <w:r w:rsidRPr="001B595E">
                    <w:rPr>
                      <w:rFonts w:ascii="Times New Roman" w:hAnsi="Times New Roman" w:cs="Times New Roman"/>
                      <w:b/>
                      <w:bCs/>
                      <w:color w:val="000000" w:themeColor="text1"/>
                      <w:sz w:val="24"/>
                      <w:szCs w:val="24"/>
                    </w:rPr>
                    <w:lastRenderedPageBreak/>
                    <w:t>care ale persoanei selectate</w:t>
                  </w:r>
                </w:p>
              </w:tc>
              <w:tc>
                <w:tcPr>
                  <w:tcW w:w="13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EE5E090" w14:textId="77777777" w:rsidR="00E67694" w:rsidRPr="001B595E" w:rsidRDefault="00E67694" w:rsidP="001A02E9">
                  <w:pPr>
                    <w:ind w:left="97" w:firstLine="612"/>
                    <w:rPr>
                      <w:rFonts w:ascii="Times New Roman" w:hAnsi="Times New Roman" w:cs="Times New Roman"/>
                      <w:color w:val="000000" w:themeColor="text1"/>
                      <w:sz w:val="24"/>
                      <w:szCs w:val="24"/>
                    </w:rPr>
                  </w:pPr>
                  <w:r w:rsidRPr="001B595E">
                    <w:rPr>
                      <w:rFonts w:ascii="Times New Roman" w:hAnsi="Times New Roman" w:cs="Times New Roman"/>
                      <w:b/>
                      <w:bCs/>
                      <w:color w:val="000000" w:themeColor="text1"/>
                      <w:sz w:val="24"/>
                      <w:szCs w:val="24"/>
                    </w:rPr>
                    <w:lastRenderedPageBreak/>
                    <w:t xml:space="preserve">Perioada supusă </w:t>
                  </w:r>
                  <w:r w:rsidRPr="001B595E">
                    <w:rPr>
                      <w:rFonts w:ascii="Times New Roman" w:hAnsi="Times New Roman" w:cs="Times New Roman"/>
                      <w:b/>
                      <w:bCs/>
                      <w:color w:val="000000" w:themeColor="text1"/>
                      <w:sz w:val="24"/>
                      <w:szCs w:val="24"/>
                    </w:rPr>
                    <w:lastRenderedPageBreak/>
                    <w:t>controlului ulterior</w:t>
                  </w:r>
                </w:p>
              </w:tc>
              <w:tc>
                <w:tcPr>
                  <w:tcW w:w="14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3E4D4D2" w14:textId="77777777" w:rsidR="00E67694" w:rsidRPr="001B595E" w:rsidRDefault="00E67694" w:rsidP="001A02E9">
                  <w:pPr>
                    <w:ind w:left="97" w:firstLine="612"/>
                    <w:rPr>
                      <w:rFonts w:ascii="Times New Roman" w:hAnsi="Times New Roman" w:cs="Times New Roman"/>
                      <w:color w:val="000000" w:themeColor="text1"/>
                      <w:sz w:val="24"/>
                      <w:szCs w:val="24"/>
                    </w:rPr>
                  </w:pPr>
                  <w:r w:rsidRPr="001B595E">
                    <w:rPr>
                      <w:rFonts w:ascii="Times New Roman" w:hAnsi="Times New Roman" w:cs="Times New Roman"/>
                      <w:b/>
                      <w:bCs/>
                      <w:color w:val="000000" w:themeColor="text1"/>
                      <w:sz w:val="24"/>
                      <w:szCs w:val="24"/>
                    </w:rPr>
                    <w:lastRenderedPageBreak/>
                    <w:t xml:space="preserve">Modalitatea de </w:t>
                  </w:r>
                  <w:r w:rsidRPr="001B595E">
                    <w:rPr>
                      <w:rFonts w:ascii="Times New Roman" w:hAnsi="Times New Roman" w:cs="Times New Roman"/>
                      <w:b/>
                      <w:bCs/>
                      <w:color w:val="000000" w:themeColor="text1"/>
                      <w:sz w:val="24"/>
                      <w:szCs w:val="24"/>
                    </w:rPr>
                    <w:lastRenderedPageBreak/>
                    <w:t>selectare a persoanei</w:t>
                  </w:r>
                </w:p>
              </w:tc>
              <w:tc>
                <w:tcPr>
                  <w:tcW w:w="104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CC55454" w14:textId="77777777" w:rsidR="00E67694" w:rsidRPr="001B595E" w:rsidRDefault="00E67694" w:rsidP="001A02E9">
                  <w:pPr>
                    <w:ind w:left="97" w:firstLine="612"/>
                    <w:rPr>
                      <w:rFonts w:ascii="Times New Roman" w:hAnsi="Times New Roman" w:cs="Times New Roman"/>
                      <w:color w:val="000000" w:themeColor="text1"/>
                      <w:sz w:val="24"/>
                      <w:szCs w:val="24"/>
                    </w:rPr>
                  </w:pPr>
                  <w:r w:rsidRPr="001B595E">
                    <w:rPr>
                      <w:rFonts w:ascii="Times New Roman" w:hAnsi="Times New Roman" w:cs="Times New Roman"/>
                      <w:b/>
                      <w:bCs/>
                      <w:color w:val="000000" w:themeColor="text1"/>
                      <w:sz w:val="24"/>
                      <w:szCs w:val="24"/>
                    </w:rPr>
                    <w:lastRenderedPageBreak/>
                    <w:t xml:space="preserve">Scopul acţiunii </w:t>
                  </w:r>
                  <w:r w:rsidRPr="001B595E">
                    <w:rPr>
                      <w:rFonts w:ascii="Times New Roman" w:hAnsi="Times New Roman" w:cs="Times New Roman"/>
                      <w:b/>
                      <w:bCs/>
                      <w:color w:val="000000" w:themeColor="text1"/>
                      <w:sz w:val="24"/>
                      <w:szCs w:val="24"/>
                    </w:rPr>
                    <w:lastRenderedPageBreak/>
                    <w:t>de control ulterior</w:t>
                  </w:r>
                </w:p>
              </w:tc>
              <w:tc>
                <w:tcPr>
                  <w:tcW w:w="155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94104C3" w14:textId="77777777" w:rsidR="00E67694" w:rsidRPr="001B595E" w:rsidRDefault="00E67694" w:rsidP="001A02E9">
                  <w:pPr>
                    <w:ind w:left="97" w:firstLine="612"/>
                    <w:rPr>
                      <w:rFonts w:ascii="Times New Roman" w:hAnsi="Times New Roman" w:cs="Times New Roman"/>
                      <w:color w:val="000000" w:themeColor="text1"/>
                      <w:sz w:val="24"/>
                      <w:szCs w:val="24"/>
                    </w:rPr>
                  </w:pPr>
                  <w:r w:rsidRPr="001B595E">
                    <w:rPr>
                      <w:rFonts w:ascii="Times New Roman" w:hAnsi="Times New Roman" w:cs="Times New Roman"/>
                      <w:b/>
                      <w:bCs/>
                      <w:color w:val="000000" w:themeColor="text1"/>
                      <w:sz w:val="24"/>
                      <w:szCs w:val="24"/>
                    </w:rPr>
                    <w:lastRenderedPageBreak/>
                    <w:t>Evaluarea preliminar</w:t>
                  </w:r>
                  <w:r w:rsidRPr="001B595E">
                    <w:rPr>
                      <w:rFonts w:ascii="Times New Roman" w:hAnsi="Times New Roman" w:cs="Times New Roman"/>
                      <w:b/>
                      <w:bCs/>
                      <w:color w:val="000000" w:themeColor="text1"/>
                      <w:sz w:val="24"/>
                      <w:szCs w:val="24"/>
                    </w:rPr>
                    <w:lastRenderedPageBreak/>
                    <w:t>ă a rezultatelor financiare</w:t>
                  </w:r>
                </w:p>
              </w:tc>
              <w:tc>
                <w:tcPr>
                  <w:tcW w:w="146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E609C8E" w14:textId="77777777" w:rsidR="00E67694" w:rsidRPr="001B595E" w:rsidRDefault="00E67694" w:rsidP="001A02E9">
                  <w:pPr>
                    <w:ind w:left="97" w:firstLine="612"/>
                    <w:rPr>
                      <w:rFonts w:ascii="Times New Roman" w:hAnsi="Times New Roman" w:cs="Times New Roman"/>
                      <w:color w:val="000000" w:themeColor="text1"/>
                      <w:sz w:val="24"/>
                      <w:szCs w:val="24"/>
                    </w:rPr>
                  </w:pPr>
                  <w:r w:rsidRPr="001B595E">
                    <w:rPr>
                      <w:rFonts w:ascii="Times New Roman" w:hAnsi="Times New Roman" w:cs="Times New Roman"/>
                      <w:b/>
                      <w:bCs/>
                      <w:color w:val="000000" w:themeColor="text1"/>
                      <w:sz w:val="24"/>
                      <w:szCs w:val="24"/>
                    </w:rPr>
                    <w:lastRenderedPageBreak/>
                    <w:t xml:space="preserve">Perioada estimativă </w:t>
                  </w:r>
                  <w:r w:rsidRPr="001B595E">
                    <w:rPr>
                      <w:rFonts w:ascii="Times New Roman" w:hAnsi="Times New Roman" w:cs="Times New Roman"/>
                      <w:b/>
                      <w:bCs/>
                      <w:color w:val="000000" w:themeColor="text1"/>
                      <w:sz w:val="24"/>
                      <w:szCs w:val="24"/>
                    </w:rPr>
                    <w:lastRenderedPageBreak/>
                    <w:t>în care urmează a fi efectuat controlul</w:t>
                  </w:r>
                </w:p>
              </w:tc>
              <w:tc>
                <w:tcPr>
                  <w:tcW w:w="137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B62ED1E" w14:textId="77777777" w:rsidR="00E67694" w:rsidRPr="001B595E" w:rsidRDefault="00E67694" w:rsidP="001A02E9">
                  <w:pPr>
                    <w:ind w:left="97" w:firstLine="612"/>
                    <w:rPr>
                      <w:rFonts w:ascii="Times New Roman" w:hAnsi="Times New Roman" w:cs="Times New Roman"/>
                      <w:color w:val="000000" w:themeColor="text1"/>
                      <w:sz w:val="24"/>
                      <w:szCs w:val="24"/>
                    </w:rPr>
                  </w:pPr>
                  <w:r w:rsidRPr="001B595E">
                    <w:rPr>
                      <w:rFonts w:ascii="Times New Roman" w:hAnsi="Times New Roman" w:cs="Times New Roman"/>
                      <w:b/>
                      <w:bCs/>
                      <w:color w:val="000000" w:themeColor="text1"/>
                      <w:sz w:val="24"/>
                      <w:szCs w:val="24"/>
                    </w:rPr>
                    <w:lastRenderedPageBreak/>
                    <w:t>Valoarea coeficient</w:t>
                  </w:r>
                  <w:r w:rsidRPr="001B595E">
                    <w:rPr>
                      <w:rFonts w:ascii="Times New Roman" w:hAnsi="Times New Roman" w:cs="Times New Roman"/>
                      <w:b/>
                      <w:bCs/>
                      <w:color w:val="000000" w:themeColor="text1"/>
                      <w:sz w:val="24"/>
                      <w:szCs w:val="24"/>
                    </w:rPr>
                    <w:lastRenderedPageBreak/>
                    <w:t>ului total de risc atribuită</w:t>
                  </w:r>
                </w:p>
              </w:tc>
            </w:tr>
            <w:tr w:rsidR="001B595E" w:rsidRPr="001B595E" w14:paraId="13271CEC" w14:textId="77777777" w:rsidTr="00117B80">
              <w:trPr>
                <w:jc w:val="center"/>
              </w:trPr>
              <w:tc>
                <w:tcPr>
                  <w:tcW w:w="10206" w:type="dxa"/>
                  <w:gridSpan w:val="8"/>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3C307F3" w14:textId="77777777" w:rsidR="00E67694" w:rsidRPr="001B595E" w:rsidRDefault="00E67694" w:rsidP="001A02E9">
                  <w:pPr>
                    <w:ind w:left="97" w:firstLine="612"/>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lastRenderedPageBreak/>
                    <w:t> </w:t>
                  </w:r>
                </w:p>
                <w:p w14:paraId="0C14C06F" w14:textId="77777777" w:rsidR="00E67694" w:rsidRPr="001B595E" w:rsidRDefault="00E67694" w:rsidP="001A02E9">
                  <w:pPr>
                    <w:ind w:left="97" w:firstLine="612"/>
                    <w:rPr>
                      <w:rFonts w:ascii="Times New Roman" w:hAnsi="Times New Roman" w:cs="Times New Roman"/>
                      <w:color w:val="000000" w:themeColor="text1"/>
                      <w:sz w:val="24"/>
                      <w:szCs w:val="24"/>
                    </w:rPr>
                  </w:pPr>
                  <w:r w:rsidRPr="001B595E">
                    <w:rPr>
                      <w:rFonts w:ascii="Times New Roman" w:hAnsi="Times New Roman" w:cs="Times New Roman"/>
                      <w:b/>
                      <w:bCs/>
                      <w:color w:val="000000" w:themeColor="text1"/>
                      <w:sz w:val="24"/>
                      <w:szCs w:val="24"/>
                    </w:rPr>
                    <w:t>Verificarea riscurilor de neconformitate</w:t>
                  </w:r>
                </w:p>
              </w:tc>
            </w:tr>
            <w:tr w:rsidR="001B595E" w:rsidRPr="001B595E" w14:paraId="42ABD5D8" w14:textId="77777777" w:rsidTr="00117B80">
              <w:trPr>
                <w:jc w:val="center"/>
              </w:trPr>
              <w:tc>
                <w:tcPr>
                  <w:tcW w:w="43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E8D3EDB" w14:textId="77777777" w:rsidR="00E67694" w:rsidRPr="001B595E" w:rsidRDefault="00E67694" w:rsidP="001A02E9">
                  <w:pPr>
                    <w:ind w:left="97" w:firstLine="612"/>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 </w:t>
                  </w:r>
                </w:p>
              </w:tc>
              <w:tc>
                <w:tcPr>
                  <w:tcW w:w="146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BB14F71" w14:textId="77777777" w:rsidR="00E67694" w:rsidRPr="001B595E" w:rsidRDefault="00E67694" w:rsidP="001A02E9">
                  <w:pPr>
                    <w:ind w:left="97" w:firstLine="612"/>
                    <w:rPr>
                      <w:rFonts w:ascii="Times New Roman" w:hAnsi="Times New Roman" w:cs="Times New Roman"/>
                      <w:color w:val="000000" w:themeColor="text1"/>
                      <w:sz w:val="24"/>
                      <w:szCs w:val="24"/>
                    </w:rPr>
                  </w:pPr>
                </w:p>
              </w:tc>
              <w:tc>
                <w:tcPr>
                  <w:tcW w:w="13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C4193DF" w14:textId="77777777" w:rsidR="00E67694" w:rsidRPr="001B595E" w:rsidRDefault="00E67694" w:rsidP="001A02E9">
                  <w:pPr>
                    <w:ind w:left="97" w:firstLine="612"/>
                    <w:rPr>
                      <w:rFonts w:ascii="Times New Roman" w:hAnsi="Times New Roman" w:cs="Times New Roman"/>
                      <w:color w:val="000000" w:themeColor="text1"/>
                      <w:sz w:val="24"/>
                      <w:szCs w:val="24"/>
                    </w:rPr>
                  </w:pPr>
                </w:p>
              </w:tc>
              <w:tc>
                <w:tcPr>
                  <w:tcW w:w="14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AD28231" w14:textId="77777777" w:rsidR="00E67694" w:rsidRPr="001B595E" w:rsidRDefault="00E67694" w:rsidP="001A02E9">
                  <w:pPr>
                    <w:ind w:left="97" w:firstLine="612"/>
                    <w:rPr>
                      <w:rFonts w:ascii="Times New Roman" w:hAnsi="Times New Roman" w:cs="Times New Roman"/>
                      <w:color w:val="000000" w:themeColor="text1"/>
                      <w:sz w:val="24"/>
                      <w:szCs w:val="24"/>
                    </w:rPr>
                  </w:pPr>
                </w:p>
              </w:tc>
              <w:tc>
                <w:tcPr>
                  <w:tcW w:w="104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8D963C7" w14:textId="77777777" w:rsidR="00E67694" w:rsidRPr="001B595E" w:rsidRDefault="00E67694" w:rsidP="001A02E9">
                  <w:pPr>
                    <w:ind w:left="97" w:firstLine="612"/>
                    <w:rPr>
                      <w:rFonts w:ascii="Times New Roman" w:hAnsi="Times New Roman" w:cs="Times New Roman"/>
                      <w:color w:val="000000" w:themeColor="text1"/>
                      <w:sz w:val="24"/>
                      <w:szCs w:val="24"/>
                    </w:rPr>
                  </w:pPr>
                </w:p>
              </w:tc>
              <w:tc>
                <w:tcPr>
                  <w:tcW w:w="155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6D571D5" w14:textId="77777777" w:rsidR="00E67694" w:rsidRPr="001B595E" w:rsidRDefault="00E67694" w:rsidP="001A02E9">
                  <w:pPr>
                    <w:ind w:left="97" w:firstLine="612"/>
                    <w:rPr>
                      <w:rFonts w:ascii="Times New Roman" w:hAnsi="Times New Roman" w:cs="Times New Roman"/>
                      <w:color w:val="000000" w:themeColor="text1"/>
                      <w:sz w:val="24"/>
                      <w:szCs w:val="24"/>
                    </w:rPr>
                  </w:pPr>
                </w:p>
              </w:tc>
              <w:tc>
                <w:tcPr>
                  <w:tcW w:w="146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57CB61F" w14:textId="77777777" w:rsidR="00E67694" w:rsidRPr="001B595E" w:rsidRDefault="00E67694" w:rsidP="001A02E9">
                  <w:pPr>
                    <w:ind w:left="97" w:firstLine="612"/>
                    <w:rPr>
                      <w:rFonts w:ascii="Times New Roman" w:hAnsi="Times New Roman" w:cs="Times New Roman"/>
                      <w:color w:val="000000" w:themeColor="text1"/>
                      <w:sz w:val="24"/>
                      <w:szCs w:val="24"/>
                    </w:rPr>
                  </w:pPr>
                </w:p>
              </w:tc>
              <w:tc>
                <w:tcPr>
                  <w:tcW w:w="137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C639083" w14:textId="77777777" w:rsidR="00E67694" w:rsidRPr="001B595E" w:rsidRDefault="00E67694" w:rsidP="001A02E9">
                  <w:pPr>
                    <w:ind w:left="97" w:firstLine="612"/>
                    <w:rPr>
                      <w:rFonts w:ascii="Times New Roman" w:hAnsi="Times New Roman" w:cs="Times New Roman"/>
                      <w:color w:val="000000" w:themeColor="text1"/>
                      <w:sz w:val="24"/>
                      <w:szCs w:val="24"/>
                    </w:rPr>
                  </w:pPr>
                </w:p>
              </w:tc>
            </w:tr>
            <w:tr w:rsidR="001B595E" w:rsidRPr="001B595E" w14:paraId="3415D688" w14:textId="77777777" w:rsidTr="00117B80">
              <w:trPr>
                <w:jc w:val="center"/>
              </w:trPr>
              <w:tc>
                <w:tcPr>
                  <w:tcW w:w="43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5379ACE" w14:textId="77777777" w:rsidR="00E67694" w:rsidRPr="001B595E" w:rsidRDefault="00E67694" w:rsidP="001A02E9">
                  <w:pPr>
                    <w:ind w:left="97" w:firstLine="612"/>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 </w:t>
                  </w:r>
                </w:p>
              </w:tc>
              <w:tc>
                <w:tcPr>
                  <w:tcW w:w="146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13ABAC9" w14:textId="77777777" w:rsidR="00E67694" w:rsidRPr="001B595E" w:rsidRDefault="00E67694" w:rsidP="001A02E9">
                  <w:pPr>
                    <w:ind w:left="97" w:firstLine="612"/>
                    <w:rPr>
                      <w:rFonts w:ascii="Times New Roman" w:hAnsi="Times New Roman" w:cs="Times New Roman"/>
                      <w:color w:val="000000" w:themeColor="text1"/>
                      <w:sz w:val="24"/>
                      <w:szCs w:val="24"/>
                    </w:rPr>
                  </w:pPr>
                </w:p>
              </w:tc>
              <w:tc>
                <w:tcPr>
                  <w:tcW w:w="13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51C84B7" w14:textId="77777777" w:rsidR="00E67694" w:rsidRPr="001B595E" w:rsidRDefault="00E67694" w:rsidP="001A02E9">
                  <w:pPr>
                    <w:ind w:left="97" w:firstLine="612"/>
                    <w:rPr>
                      <w:rFonts w:ascii="Times New Roman" w:hAnsi="Times New Roman" w:cs="Times New Roman"/>
                      <w:color w:val="000000" w:themeColor="text1"/>
                      <w:sz w:val="24"/>
                      <w:szCs w:val="24"/>
                    </w:rPr>
                  </w:pPr>
                </w:p>
              </w:tc>
              <w:tc>
                <w:tcPr>
                  <w:tcW w:w="14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21C3633" w14:textId="77777777" w:rsidR="00E67694" w:rsidRPr="001B595E" w:rsidRDefault="00E67694" w:rsidP="001A02E9">
                  <w:pPr>
                    <w:ind w:left="97" w:firstLine="612"/>
                    <w:rPr>
                      <w:rFonts w:ascii="Times New Roman" w:hAnsi="Times New Roman" w:cs="Times New Roman"/>
                      <w:color w:val="000000" w:themeColor="text1"/>
                      <w:sz w:val="24"/>
                      <w:szCs w:val="24"/>
                    </w:rPr>
                  </w:pPr>
                </w:p>
              </w:tc>
              <w:tc>
                <w:tcPr>
                  <w:tcW w:w="104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F581493" w14:textId="77777777" w:rsidR="00E67694" w:rsidRPr="001B595E" w:rsidRDefault="00E67694" w:rsidP="001A02E9">
                  <w:pPr>
                    <w:ind w:left="97" w:firstLine="612"/>
                    <w:rPr>
                      <w:rFonts w:ascii="Times New Roman" w:hAnsi="Times New Roman" w:cs="Times New Roman"/>
                      <w:color w:val="000000" w:themeColor="text1"/>
                      <w:sz w:val="24"/>
                      <w:szCs w:val="24"/>
                    </w:rPr>
                  </w:pPr>
                </w:p>
              </w:tc>
              <w:tc>
                <w:tcPr>
                  <w:tcW w:w="155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11A2146" w14:textId="77777777" w:rsidR="00E67694" w:rsidRPr="001B595E" w:rsidRDefault="00E67694" w:rsidP="001A02E9">
                  <w:pPr>
                    <w:ind w:left="97" w:firstLine="612"/>
                    <w:rPr>
                      <w:rFonts w:ascii="Times New Roman" w:hAnsi="Times New Roman" w:cs="Times New Roman"/>
                      <w:color w:val="000000" w:themeColor="text1"/>
                      <w:sz w:val="24"/>
                      <w:szCs w:val="24"/>
                    </w:rPr>
                  </w:pPr>
                </w:p>
              </w:tc>
              <w:tc>
                <w:tcPr>
                  <w:tcW w:w="146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27B340C" w14:textId="77777777" w:rsidR="00E67694" w:rsidRPr="001B595E" w:rsidRDefault="00E67694" w:rsidP="001A02E9">
                  <w:pPr>
                    <w:ind w:left="97" w:firstLine="612"/>
                    <w:rPr>
                      <w:rFonts w:ascii="Times New Roman" w:hAnsi="Times New Roman" w:cs="Times New Roman"/>
                      <w:color w:val="000000" w:themeColor="text1"/>
                      <w:sz w:val="24"/>
                      <w:szCs w:val="24"/>
                    </w:rPr>
                  </w:pPr>
                </w:p>
              </w:tc>
              <w:tc>
                <w:tcPr>
                  <w:tcW w:w="137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B88A45A" w14:textId="77777777" w:rsidR="00E67694" w:rsidRPr="001B595E" w:rsidRDefault="00E67694" w:rsidP="001A02E9">
                  <w:pPr>
                    <w:ind w:left="97" w:firstLine="612"/>
                    <w:rPr>
                      <w:rFonts w:ascii="Times New Roman" w:hAnsi="Times New Roman" w:cs="Times New Roman"/>
                      <w:color w:val="000000" w:themeColor="text1"/>
                      <w:sz w:val="24"/>
                      <w:szCs w:val="24"/>
                    </w:rPr>
                  </w:pPr>
                </w:p>
              </w:tc>
            </w:tr>
            <w:tr w:rsidR="001B595E" w:rsidRPr="001B595E" w14:paraId="7B754805" w14:textId="77777777" w:rsidTr="00117B80">
              <w:trPr>
                <w:jc w:val="center"/>
              </w:trPr>
              <w:tc>
                <w:tcPr>
                  <w:tcW w:w="10206" w:type="dxa"/>
                  <w:gridSpan w:val="8"/>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4D3DDF9" w14:textId="77777777" w:rsidR="00E67694" w:rsidRPr="001B595E" w:rsidRDefault="00E67694" w:rsidP="001A02E9">
                  <w:pPr>
                    <w:ind w:left="97" w:firstLine="612"/>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 </w:t>
                  </w:r>
                </w:p>
                <w:p w14:paraId="0EF766A3" w14:textId="77777777" w:rsidR="00E67694" w:rsidRPr="001B595E" w:rsidRDefault="00E67694" w:rsidP="001A02E9">
                  <w:pPr>
                    <w:ind w:left="97" w:firstLine="612"/>
                    <w:rPr>
                      <w:rFonts w:ascii="Times New Roman" w:hAnsi="Times New Roman" w:cs="Times New Roman"/>
                      <w:color w:val="000000" w:themeColor="text1"/>
                      <w:sz w:val="24"/>
                      <w:szCs w:val="24"/>
                    </w:rPr>
                  </w:pPr>
                  <w:r w:rsidRPr="001B595E">
                    <w:rPr>
                      <w:rFonts w:ascii="Times New Roman" w:hAnsi="Times New Roman" w:cs="Times New Roman"/>
                      <w:b/>
                      <w:bCs/>
                      <w:color w:val="000000" w:themeColor="text1"/>
                      <w:sz w:val="24"/>
                      <w:szCs w:val="24"/>
                    </w:rPr>
                    <w:t>Verificarea conformării voluntare a persoanei</w:t>
                  </w:r>
                </w:p>
                <w:p w14:paraId="44293223" w14:textId="77777777" w:rsidR="00E67694" w:rsidRPr="001B595E" w:rsidRDefault="00E67694" w:rsidP="001A02E9">
                  <w:pPr>
                    <w:ind w:left="97" w:firstLine="612"/>
                    <w:rPr>
                      <w:rFonts w:ascii="Times New Roman" w:hAnsi="Times New Roman" w:cs="Times New Roman"/>
                      <w:color w:val="000000" w:themeColor="text1"/>
                      <w:sz w:val="24"/>
                      <w:szCs w:val="24"/>
                    </w:rPr>
                  </w:pPr>
                  <w:r w:rsidRPr="001B595E">
                    <w:rPr>
                      <w:rFonts w:ascii="Times New Roman" w:hAnsi="Times New Roman" w:cs="Times New Roman"/>
                      <w:b/>
                      <w:bCs/>
                      <w:color w:val="000000" w:themeColor="text1"/>
                      <w:sz w:val="24"/>
                      <w:szCs w:val="24"/>
                    </w:rPr>
                    <w:t>(AEO, proceduri simplificate, exportator autorizat)</w:t>
                  </w:r>
                </w:p>
              </w:tc>
            </w:tr>
            <w:tr w:rsidR="001B595E" w:rsidRPr="001B595E" w14:paraId="7F3B1FA3" w14:textId="77777777" w:rsidTr="00117B80">
              <w:trPr>
                <w:jc w:val="center"/>
              </w:trPr>
              <w:tc>
                <w:tcPr>
                  <w:tcW w:w="43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D58E9D1" w14:textId="77777777" w:rsidR="00E67694" w:rsidRPr="001B595E" w:rsidRDefault="00E67694" w:rsidP="001A02E9">
                  <w:pPr>
                    <w:ind w:left="97" w:firstLine="612"/>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 </w:t>
                  </w:r>
                </w:p>
              </w:tc>
              <w:tc>
                <w:tcPr>
                  <w:tcW w:w="146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70ED676" w14:textId="77777777" w:rsidR="00E67694" w:rsidRPr="001B595E" w:rsidRDefault="00E67694" w:rsidP="001A02E9">
                  <w:pPr>
                    <w:ind w:left="97" w:firstLine="612"/>
                    <w:rPr>
                      <w:rFonts w:ascii="Times New Roman" w:hAnsi="Times New Roman" w:cs="Times New Roman"/>
                      <w:color w:val="000000" w:themeColor="text1"/>
                      <w:sz w:val="24"/>
                      <w:szCs w:val="24"/>
                    </w:rPr>
                  </w:pPr>
                </w:p>
              </w:tc>
              <w:tc>
                <w:tcPr>
                  <w:tcW w:w="13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F46370C" w14:textId="77777777" w:rsidR="00E67694" w:rsidRPr="001B595E" w:rsidRDefault="00E67694" w:rsidP="001A02E9">
                  <w:pPr>
                    <w:ind w:left="97" w:firstLine="612"/>
                    <w:rPr>
                      <w:rFonts w:ascii="Times New Roman" w:hAnsi="Times New Roman" w:cs="Times New Roman"/>
                      <w:color w:val="000000" w:themeColor="text1"/>
                      <w:sz w:val="24"/>
                      <w:szCs w:val="24"/>
                    </w:rPr>
                  </w:pPr>
                </w:p>
              </w:tc>
              <w:tc>
                <w:tcPr>
                  <w:tcW w:w="14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3BA9A74" w14:textId="77777777" w:rsidR="00E67694" w:rsidRPr="001B595E" w:rsidRDefault="00E67694" w:rsidP="001A02E9">
                  <w:pPr>
                    <w:ind w:left="97" w:firstLine="612"/>
                    <w:rPr>
                      <w:rFonts w:ascii="Times New Roman" w:hAnsi="Times New Roman" w:cs="Times New Roman"/>
                      <w:color w:val="000000" w:themeColor="text1"/>
                      <w:sz w:val="24"/>
                      <w:szCs w:val="24"/>
                    </w:rPr>
                  </w:pPr>
                </w:p>
              </w:tc>
              <w:tc>
                <w:tcPr>
                  <w:tcW w:w="104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8C43ED7" w14:textId="77777777" w:rsidR="00E67694" w:rsidRPr="001B595E" w:rsidRDefault="00E67694" w:rsidP="001A02E9">
                  <w:pPr>
                    <w:ind w:left="97" w:firstLine="612"/>
                    <w:rPr>
                      <w:rFonts w:ascii="Times New Roman" w:hAnsi="Times New Roman" w:cs="Times New Roman"/>
                      <w:color w:val="000000" w:themeColor="text1"/>
                      <w:sz w:val="24"/>
                      <w:szCs w:val="24"/>
                    </w:rPr>
                  </w:pPr>
                </w:p>
              </w:tc>
              <w:tc>
                <w:tcPr>
                  <w:tcW w:w="155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BAB8AC1" w14:textId="77777777" w:rsidR="00E67694" w:rsidRPr="001B595E" w:rsidRDefault="00E67694" w:rsidP="001A02E9">
                  <w:pPr>
                    <w:ind w:left="97" w:firstLine="612"/>
                    <w:rPr>
                      <w:rFonts w:ascii="Times New Roman" w:hAnsi="Times New Roman" w:cs="Times New Roman"/>
                      <w:color w:val="000000" w:themeColor="text1"/>
                      <w:sz w:val="24"/>
                      <w:szCs w:val="24"/>
                    </w:rPr>
                  </w:pPr>
                </w:p>
              </w:tc>
              <w:tc>
                <w:tcPr>
                  <w:tcW w:w="146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EF70758" w14:textId="77777777" w:rsidR="00E67694" w:rsidRPr="001B595E" w:rsidRDefault="00E67694" w:rsidP="001A02E9">
                  <w:pPr>
                    <w:ind w:left="97" w:firstLine="612"/>
                    <w:rPr>
                      <w:rFonts w:ascii="Times New Roman" w:hAnsi="Times New Roman" w:cs="Times New Roman"/>
                      <w:color w:val="000000" w:themeColor="text1"/>
                      <w:sz w:val="24"/>
                      <w:szCs w:val="24"/>
                    </w:rPr>
                  </w:pPr>
                </w:p>
              </w:tc>
              <w:tc>
                <w:tcPr>
                  <w:tcW w:w="137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5E1B720" w14:textId="77777777" w:rsidR="00E67694" w:rsidRPr="001B595E" w:rsidRDefault="00E67694" w:rsidP="001A02E9">
                  <w:pPr>
                    <w:ind w:left="97" w:firstLine="612"/>
                    <w:rPr>
                      <w:rFonts w:ascii="Times New Roman" w:hAnsi="Times New Roman" w:cs="Times New Roman"/>
                      <w:color w:val="000000" w:themeColor="text1"/>
                      <w:sz w:val="24"/>
                      <w:szCs w:val="24"/>
                    </w:rPr>
                  </w:pPr>
                </w:p>
              </w:tc>
            </w:tr>
            <w:tr w:rsidR="001B595E" w:rsidRPr="001B595E" w14:paraId="673EBA79" w14:textId="77777777" w:rsidTr="00117B80">
              <w:trPr>
                <w:jc w:val="center"/>
              </w:trPr>
              <w:tc>
                <w:tcPr>
                  <w:tcW w:w="43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A39A854" w14:textId="77777777" w:rsidR="00E67694" w:rsidRPr="001B595E" w:rsidRDefault="00E67694" w:rsidP="001A02E9">
                  <w:pPr>
                    <w:ind w:left="97" w:firstLine="612"/>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 </w:t>
                  </w:r>
                </w:p>
              </w:tc>
              <w:tc>
                <w:tcPr>
                  <w:tcW w:w="146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0FB5896" w14:textId="77777777" w:rsidR="00E67694" w:rsidRPr="001B595E" w:rsidRDefault="00E67694" w:rsidP="001A02E9">
                  <w:pPr>
                    <w:ind w:left="97" w:firstLine="612"/>
                    <w:rPr>
                      <w:rFonts w:ascii="Times New Roman" w:hAnsi="Times New Roman" w:cs="Times New Roman"/>
                      <w:color w:val="000000" w:themeColor="text1"/>
                      <w:sz w:val="24"/>
                      <w:szCs w:val="24"/>
                    </w:rPr>
                  </w:pPr>
                </w:p>
              </w:tc>
              <w:tc>
                <w:tcPr>
                  <w:tcW w:w="13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5824391" w14:textId="77777777" w:rsidR="00E67694" w:rsidRPr="001B595E" w:rsidRDefault="00E67694" w:rsidP="001A02E9">
                  <w:pPr>
                    <w:ind w:left="97" w:firstLine="612"/>
                    <w:rPr>
                      <w:rFonts w:ascii="Times New Roman" w:hAnsi="Times New Roman" w:cs="Times New Roman"/>
                      <w:color w:val="000000" w:themeColor="text1"/>
                      <w:sz w:val="24"/>
                      <w:szCs w:val="24"/>
                    </w:rPr>
                  </w:pPr>
                </w:p>
              </w:tc>
              <w:tc>
                <w:tcPr>
                  <w:tcW w:w="148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166D9AE" w14:textId="77777777" w:rsidR="00E67694" w:rsidRPr="001B595E" w:rsidRDefault="00E67694" w:rsidP="001A02E9">
                  <w:pPr>
                    <w:ind w:left="97" w:firstLine="612"/>
                    <w:rPr>
                      <w:rFonts w:ascii="Times New Roman" w:hAnsi="Times New Roman" w:cs="Times New Roman"/>
                      <w:color w:val="000000" w:themeColor="text1"/>
                      <w:sz w:val="24"/>
                      <w:szCs w:val="24"/>
                    </w:rPr>
                  </w:pPr>
                </w:p>
              </w:tc>
              <w:tc>
                <w:tcPr>
                  <w:tcW w:w="104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1B9D768" w14:textId="77777777" w:rsidR="00E67694" w:rsidRPr="001B595E" w:rsidRDefault="00E67694" w:rsidP="001A02E9">
                  <w:pPr>
                    <w:ind w:left="97" w:firstLine="612"/>
                    <w:rPr>
                      <w:rFonts w:ascii="Times New Roman" w:hAnsi="Times New Roman" w:cs="Times New Roman"/>
                      <w:color w:val="000000" w:themeColor="text1"/>
                      <w:sz w:val="24"/>
                      <w:szCs w:val="24"/>
                    </w:rPr>
                  </w:pPr>
                </w:p>
              </w:tc>
              <w:tc>
                <w:tcPr>
                  <w:tcW w:w="155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189798A" w14:textId="77777777" w:rsidR="00E67694" w:rsidRPr="001B595E" w:rsidRDefault="00E67694" w:rsidP="001A02E9">
                  <w:pPr>
                    <w:ind w:left="97" w:firstLine="612"/>
                    <w:rPr>
                      <w:rFonts w:ascii="Times New Roman" w:hAnsi="Times New Roman" w:cs="Times New Roman"/>
                      <w:color w:val="000000" w:themeColor="text1"/>
                      <w:sz w:val="24"/>
                      <w:szCs w:val="24"/>
                    </w:rPr>
                  </w:pPr>
                </w:p>
              </w:tc>
              <w:tc>
                <w:tcPr>
                  <w:tcW w:w="146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20864EB" w14:textId="77777777" w:rsidR="00E67694" w:rsidRPr="001B595E" w:rsidRDefault="00E67694" w:rsidP="001A02E9">
                  <w:pPr>
                    <w:ind w:left="97" w:firstLine="612"/>
                    <w:rPr>
                      <w:rFonts w:ascii="Times New Roman" w:hAnsi="Times New Roman" w:cs="Times New Roman"/>
                      <w:color w:val="000000" w:themeColor="text1"/>
                      <w:sz w:val="24"/>
                      <w:szCs w:val="24"/>
                    </w:rPr>
                  </w:pPr>
                </w:p>
              </w:tc>
              <w:tc>
                <w:tcPr>
                  <w:tcW w:w="137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71477A4" w14:textId="77777777" w:rsidR="00E67694" w:rsidRPr="001B595E" w:rsidRDefault="00E67694" w:rsidP="001A02E9">
                  <w:pPr>
                    <w:ind w:left="97" w:firstLine="612"/>
                    <w:rPr>
                      <w:rFonts w:ascii="Times New Roman" w:hAnsi="Times New Roman" w:cs="Times New Roman"/>
                      <w:color w:val="000000" w:themeColor="text1"/>
                      <w:sz w:val="24"/>
                      <w:szCs w:val="24"/>
                    </w:rPr>
                  </w:pPr>
                </w:p>
              </w:tc>
            </w:tr>
            <w:tr w:rsidR="001B595E" w:rsidRPr="001B595E" w14:paraId="5280F053" w14:textId="77777777" w:rsidTr="00117B80">
              <w:trPr>
                <w:jc w:val="center"/>
              </w:trPr>
              <w:tc>
                <w:tcPr>
                  <w:tcW w:w="10206" w:type="dxa"/>
                  <w:gridSpan w:val="8"/>
                  <w:tcBorders>
                    <w:top w:val="nil"/>
                    <w:left w:val="nil"/>
                    <w:bottom w:val="nil"/>
                    <w:right w:val="nil"/>
                  </w:tcBorders>
                  <w:tcMar>
                    <w:top w:w="15" w:type="dxa"/>
                    <w:left w:w="45" w:type="dxa"/>
                    <w:bottom w:w="15" w:type="dxa"/>
                    <w:right w:w="45" w:type="dxa"/>
                  </w:tcMar>
                  <w:hideMark/>
                </w:tcPr>
                <w:p w14:paraId="6C84A35F" w14:textId="77777777" w:rsidR="00E67694" w:rsidRPr="001B595E" w:rsidRDefault="00E67694" w:rsidP="001A02E9">
                  <w:pPr>
                    <w:ind w:left="97" w:firstLine="612"/>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 </w:t>
                  </w:r>
                </w:p>
                <w:p w14:paraId="377C7789" w14:textId="77777777" w:rsidR="00E67694" w:rsidRPr="001B595E" w:rsidRDefault="00E67694" w:rsidP="001A02E9">
                  <w:pPr>
                    <w:ind w:left="97" w:firstLine="612"/>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Şef secţie___________________________</w:t>
                  </w:r>
                </w:p>
                <w:p w14:paraId="3D029EB5" w14:textId="77777777" w:rsidR="00E67694" w:rsidRPr="001B595E" w:rsidRDefault="00E67694" w:rsidP="001A02E9">
                  <w:pPr>
                    <w:ind w:left="97" w:firstLine="612"/>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 </w:t>
                  </w:r>
                </w:p>
                <w:p w14:paraId="288F5AB9" w14:textId="77777777" w:rsidR="00E67694" w:rsidRPr="001B595E" w:rsidRDefault="00E67694" w:rsidP="001A02E9">
                  <w:pPr>
                    <w:ind w:left="97" w:firstLine="612"/>
                    <w:rPr>
                      <w:rFonts w:ascii="Times New Roman" w:hAnsi="Times New Roman" w:cs="Times New Roman"/>
                      <w:color w:val="000000" w:themeColor="text1"/>
                      <w:sz w:val="24"/>
                      <w:szCs w:val="24"/>
                    </w:rPr>
                  </w:pPr>
                  <w:r w:rsidRPr="001B595E">
                    <w:rPr>
                      <w:rFonts w:ascii="Times New Roman" w:hAnsi="Times New Roman" w:cs="Times New Roman"/>
                      <w:b/>
                      <w:bCs/>
                      <w:color w:val="000000" w:themeColor="text1"/>
                      <w:sz w:val="24"/>
                      <w:szCs w:val="24"/>
                    </w:rPr>
                    <w:t>Coordonat:</w:t>
                  </w:r>
                </w:p>
                <w:p w14:paraId="1E98444D" w14:textId="77777777" w:rsidR="00E67694" w:rsidRPr="001B595E" w:rsidRDefault="00E67694" w:rsidP="001A02E9">
                  <w:pPr>
                    <w:ind w:left="97" w:firstLine="612"/>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Şef Direcţie__________________________</w:t>
                  </w:r>
                </w:p>
              </w:tc>
            </w:tr>
          </w:tbl>
          <w:p w14:paraId="37907C64" w14:textId="77777777" w:rsidR="00E67694" w:rsidRPr="001B595E" w:rsidRDefault="00E67694" w:rsidP="001A02E9">
            <w:pPr>
              <w:ind w:left="97" w:firstLine="612"/>
              <w:rPr>
                <w:rFonts w:ascii="Times New Roman" w:hAnsi="Times New Roman" w:cs="Times New Roman"/>
                <w:color w:val="000000" w:themeColor="text1"/>
                <w:sz w:val="24"/>
                <w:szCs w:val="24"/>
              </w:rPr>
            </w:pPr>
          </w:p>
          <w:p w14:paraId="3D00D2CF" w14:textId="77777777" w:rsidR="00E67694" w:rsidRPr="001B595E" w:rsidRDefault="00E67694" w:rsidP="001A02E9">
            <w:pPr>
              <w:ind w:left="97" w:firstLine="612"/>
              <w:rPr>
                <w:rFonts w:ascii="Times New Roman" w:hAnsi="Times New Roman" w:cs="Times New Roman"/>
                <w:color w:val="000000" w:themeColor="text1"/>
                <w:sz w:val="24"/>
                <w:szCs w:val="24"/>
              </w:rPr>
            </w:pPr>
          </w:p>
          <w:tbl>
            <w:tblPr>
              <w:tblW w:w="10651" w:type="dxa"/>
              <w:jc w:val="center"/>
              <w:tblCellMar>
                <w:top w:w="15" w:type="dxa"/>
                <w:left w:w="15" w:type="dxa"/>
                <w:bottom w:w="15" w:type="dxa"/>
                <w:right w:w="15" w:type="dxa"/>
              </w:tblCellMar>
              <w:tblLook w:val="04A0" w:firstRow="1" w:lastRow="0" w:firstColumn="1" w:lastColumn="0" w:noHBand="0" w:noVBand="1"/>
            </w:tblPr>
            <w:tblGrid>
              <w:gridCol w:w="2565"/>
              <w:gridCol w:w="6700"/>
            </w:tblGrid>
            <w:tr w:rsidR="001B595E" w:rsidRPr="001B595E" w14:paraId="5D1FCA28" w14:textId="77777777" w:rsidTr="00117B80">
              <w:trPr>
                <w:jc w:val="center"/>
              </w:trPr>
              <w:tc>
                <w:tcPr>
                  <w:tcW w:w="0" w:type="auto"/>
                  <w:gridSpan w:val="2"/>
                  <w:tcBorders>
                    <w:top w:val="nil"/>
                    <w:left w:val="nil"/>
                    <w:bottom w:val="nil"/>
                    <w:right w:val="nil"/>
                  </w:tcBorders>
                  <w:tcMar>
                    <w:top w:w="15" w:type="dxa"/>
                    <w:left w:w="45" w:type="dxa"/>
                    <w:bottom w:w="15" w:type="dxa"/>
                    <w:right w:w="45" w:type="dxa"/>
                  </w:tcMar>
                  <w:hideMark/>
                </w:tcPr>
                <w:p w14:paraId="0AB494F3" w14:textId="60D990A6" w:rsidR="004B1732" w:rsidRPr="001B595E" w:rsidRDefault="004B1732" w:rsidP="004B1732">
                  <w:pPr>
                    <w:spacing w:after="0"/>
                    <w:ind w:right="198"/>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b/>
                      <w:color w:val="000000" w:themeColor="text1"/>
                      <w:sz w:val="24"/>
                      <w:szCs w:val="24"/>
                    </w:rPr>
                    <w:t>Anexa nr.34</w:t>
                  </w:r>
                </w:p>
                <w:p w14:paraId="4CC2D7DD" w14:textId="77777777" w:rsidR="004B1732" w:rsidRPr="001B595E" w:rsidRDefault="004B1732" w:rsidP="001A02E9">
                  <w:pPr>
                    <w:ind w:right="198"/>
                    <w:jc w:val="right"/>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la Regulamentul de punere în aplicare a Codului vamal nr.95/2021</w:t>
                  </w:r>
                </w:p>
                <w:p w14:paraId="013804E1"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tc>
            </w:tr>
            <w:tr w:rsidR="001B595E" w:rsidRPr="001B595E" w14:paraId="513C308A" w14:textId="77777777" w:rsidTr="00117B80">
              <w:trPr>
                <w:jc w:val="center"/>
              </w:trPr>
              <w:tc>
                <w:tcPr>
                  <w:tcW w:w="0" w:type="auto"/>
                  <w:tcBorders>
                    <w:top w:val="nil"/>
                    <w:left w:val="nil"/>
                    <w:bottom w:val="nil"/>
                    <w:right w:val="nil"/>
                  </w:tcBorders>
                  <w:tcMar>
                    <w:top w:w="15" w:type="dxa"/>
                    <w:left w:w="45" w:type="dxa"/>
                    <w:bottom w:w="15" w:type="dxa"/>
                    <w:right w:w="45" w:type="dxa"/>
                  </w:tcMar>
                  <w:hideMark/>
                </w:tcPr>
                <w:p w14:paraId="279B56FF"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noProof/>
                      <w:color w:val="000000" w:themeColor="text1"/>
                      <w:sz w:val="24"/>
                      <w:szCs w:val="24"/>
                      <w:lang w:val="en-GB" w:eastAsia="en-GB"/>
                    </w:rPr>
                    <w:drawing>
                      <wp:inline distT="0" distB="0" distL="0" distR="0" wp14:anchorId="683C230A" wp14:editId="66193735">
                        <wp:extent cx="641350" cy="742950"/>
                        <wp:effectExtent l="0" t="0" r="6350" b="0"/>
                        <wp:docPr id="52" name="Рисунок 48" descr="M:\datalex\Legi_Rom\HG\A18\gst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datalex\Legi_Rom\HG\A18\gstema.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1350" cy="742950"/>
                                </a:xfrm>
                                <a:prstGeom prst="rect">
                                  <a:avLst/>
                                </a:prstGeom>
                                <a:noFill/>
                                <a:ln>
                                  <a:noFill/>
                                </a:ln>
                              </pic:spPr>
                            </pic:pic>
                          </a:graphicData>
                        </a:graphic>
                      </wp:inline>
                    </w:drawing>
                  </w:r>
                </w:p>
              </w:tc>
              <w:tc>
                <w:tcPr>
                  <w:tcW w:w="0" w:type="auto"/>
                  <w:tcBorders>
                    <w:top w:val="nil"/>
                    <w:left w:val="nil"/>
                    <w:bottom w:val="nil"/>
                    <w:right w:val="nil"/>
                  </w:tcBorders>
                  <w:tcMar>
                    <w:top w:w="15" w:type="dxa"/>
                    <w:left w:w="45" w:type="dxa"/>
                    <w:bottom w:w="15" w:type="dxa"/>
                    <w:right w:w="45" w:type="dxa"/>
                  </w:tcMar>
                  <w:hideMark/>
                </w:tcPr>
                <w:p w14:paraId="0D653A40"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MINISTERUL FINANŢELOR AL REPUBLICII MOLDOVA</w:t>
                  </w:r>
                </w:p>
                <w:p w14:paraId="7F7852E8"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46118E2F"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SERVICIUL VAMAL</w:t>
                  </w:r>
                </w:p>
                <w:p w14:paraId="2A887D50"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tc>
            </w:tr>
            <w:tr w:rsidR="001B595E" w:rsidRPr="001B595E" w14:paraId="6924B333" w14:textId="77777777" w:rsidTr="00117B80">
              <w:trPr>
                <w:jc w:val="center"/>
              </w:trPr>
              <w:tc>
                <w:tcPr>
                  <w:tcW w:w="0" w:type="auto"/>
                  <w:gridSpan w:val="2"/>
                  <w:tcBorders>
                    <w:top w:val="nil"/>
                    <w:left w:val="nil"/>
                    <w:bottom w:val="nil"/>
                    <w:right w:val="nil"/>
                  </w:tcBorders>
                  <w:noWrap/>
                  <w:tcMar>
                    <w:top w:w="15" w:type="dxa"/>
                    <w:left w:w="45" w:type="dxa"/>
                    <w:bottom w:w="15" w:type="dxa"/>
                    <w:right w:w="45" w:type="dxa"/>
                  </w:tcMar>
                  <w:hideMark/>
                </w:tcPr>
                <w:p w14:paraId="0D1F0D1B"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w:t>
                  </w:r>
                </w:p>
                <w:p w14:paraId="7B4678A8"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ORDIN DE CONTROL</w:t>
                  </w:r>
                </w:p>
                <w:p w14:paraId="598FB98B"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nr.</w:t>
                  </w:r>
                  <w:r w:rsidRPr="001B595E">
                    <w:rPr>
                      <w:rFonts w:ascii="Times New Roman" w:eastAsia="Times New Roman" w:hAnsi="Times New Roman" w:cs="Times New Roman"/>
                      <w:color w:val="000000" w:themeColor="text1"/>
                      <w:sz w:val="24"/>
                      <w:szCs w:val="24"/>
                      <w:lang w:eastAsia="ru-RU"/>
                    </w:rPr>
                    <w:t xml:space="preserve">____/___________ </w:t>
                  </w:r>
                </w:p>
                <w:p w14:paraId="79CDF4B7"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6D320DE8"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Funcționarii vamali</w:t>
                  </w:r>
                  <w:r w:rsidRPr="001B595E">
                    <w:rPr>
                      <w:rFonts w:ascii="Times New Roman" w:eastAsia="Times New Roman" w:hAnsi="Times New Roman" w:cs="Times New Roman"/>
                      <w:color w:val="000000" w:themeColor="text1"/>
                      <w:sz w:val="24"/>
                      <w:szCs w:val="24"/>
                      <w:vertAlign w:val="superscript"/>
                      <w:lang w:eastAsia="ru-RU"/>
                    </w:rPr>
                    <w:t>1</w:t>
                  </w:r>
                  <w:r w:rsidRPr="001B595E">
                    <w:rPr>
                      <w:rFonts w:ascii="Times New Roman" w:eastAsia="Times New Roman" w:hAnsi="Times New Roman" w:cs="Times New Roman"/>
                      <w:color w:val="000000" w:themeColor="text1"/>
                      <w:sz w:val="24"/>
                      <w:szCs w:val="24"/>
                      <w:lang w:eastAsia="ru-RU"/>
                    </w:rPr>
                    <w:t>)</w:t>
                  </w:r>
                </w:p>
                <w:p w14:paraId="344C802F"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w:t>
                  </w:r>
                </w:p>
                <w:p w14:paraId="75DE4B23"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lastRenderedPageBreak/>
                    <w:t>_______________________________________________________________________________________</w:t>
                  </w:r>
                </w:p>
                <w:p w14:paraId="6BF5632A"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w:t>
                  </w:r>
                </w:p>
                <w:p w14:paraId="3FEA405D"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conform prevederilor</w:t>
                  </w:r>
                  <w:r w:rsidRPr="001B595E">
                    <w:rPr>
                      <w:rFonts w:ascii="Times New Roman" w:eastAsia="Times New Roman" w:hAnsi="Times New Roman" w:cs="Times New Roman"/>
                      <w:color w:val="000000" w:themeColor="text1"/>
                      <w:sz w:val="24"/>
                      <w:szCs w:val="24"/>
                      <w:vertAlign w:val="superscript"/>
                    </w:rPr>
                    <w:t>2</w:t>
                  </w:r>
                  <w:r w:rsidRPr="001B595E">
                    <w:rPr>
                      <w:rFonts w:ascii="Times New Roman" w:eastAsia="Times New Roman" w:hAnsi="Times New Roman" w:cs="Times New Roman"/>
                      <w:color w:val="000000" w:themeColor="text1"/>
                      <w:sz w:val="24"/>
                      <w:szCs w:val="24"/>
                    </w:rPr>
                    <w:t>)</w:t>
                  </w:r>
                </w:p>
                <w:p w14:paraId="18B3FE3D"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w:t>
                  </w:r>
                </w:p>
                <w:p w14:paraId="4C2D2474"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w:t>
                  </w:r>
                </w:p>
                <w:p w14:paraId="7ADC5C1D"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w:t>
                  </w:r>
                </w:p>
                <w:p w14:paraId="72C6CCE7"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sînt autorizaţi să efectueze controlul ulterior prin audit postvămuire vizînd</w:t>
                  </w:r>
                  <w:r w:rsidRPr="001B595E">
                    <w:rPr>
                      <w:rFonts w:ascii="Times New Roman" w:eastAsia="Times New Roman" w:hAnsi="Times New Roman" w:cs="Times New Roman"/>
                      <w:color w:val="000000" w:themeColor="text1"/>
                      <w:sz w:val="24"/>
                      <w:szCs w:val="24"/>
                      <w:vertAlign w:val="superscript"/>
                    </w:rPr>
                    <w:t>3</w:t>
                  </w:r>
                  <w:r w:rsidRPr="001B595E">
                    <w:rPr>
                      <w:rFonts w:ascii="Times New Roman" w:eastAsia="Times New Roman" w:hAnsi="Times New Roman" w:cs="Times New Roman"/>
                      <w:color w:val="000000" w:themeColor="text1"/>
                      <w:sz w:val="24"/>
                      <w:szCs w:val="24"/>
                    </w:rPr>
                    <w:t>):</w:t>
                  </w:r>
                </w:p>
                <w:p w14:paraId="4FAFAA3C"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w:t>
                  </w:r>
                </w:p>
                <w:p w14:paraId="2122A46E"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w:t>
                  </w:r>
                </w:p>
                <w:p w14:paraId="490AC143"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w:t>
                  </w:r>
                </w:p>
                <w:p w14:paraId="3CA5151C"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(denumirea, sediul şi codul fiscal al persoanei controlate) </w:t>
                  </w:r>
                </w:p>
                <w:p w14:paraId="2427B0FC"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21BD76E9"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În perioada:</w:t>
                  </w:r>
                </w:p>
                <w:p w14:paraId="7C87876E"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w:t>
                  </w:r>
                </w:p>
                <w:p w14:paraId="76638F67"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648159C7"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Echipa de control se deplasează cu</w:t>
                  </w:r>
                  <w:r w:rsidRPr="001B595E">
                    <w:rPr>
                      <w:rFonts w:ascii="Times New Roman" w:eastAsia="Times New Roman" w:hAnsi="Times New Roman" w:cs="Times New Roman"/>
                      <w:color w:val="000000" w:themeColor="text1"/>
                      <w:sz w:val="24"/>
                      <w:szCs w:val="24"/>
                      <w:vertAlign w:val="superscript"/>
                      <w:lang w:eastAsia="ru-RU"/>
                    </w:rPr>
                    <w:t>4</w:t>
                  </w:r>
                  <w:r w:rsidRPr="001B595E">
                    <w:rPr>
                      <w:rFonts w:ascii="Times New Roman" w:eastAsia="Times New Roman" w:hAnsi="Times New Roman" w:cs="Times New Roman"/>
                      <w:color w:val="000000" w:themeColor="text1"/>
                      <w:sz w:val="24"/>
                      <w:szCs w:val="24"/>
                      <w:lang w:eastAsia="ru-RU"/>
                    </w:rPr>
                    <w:t>)</w:t>
                  </w:r>
                </w:p>
                <w:p w14:paraId="515E0EC5"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w:t>
                  </w:r>
                </w:p>
                <w:p w14:paraId="20696F7D"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w:t>
                  </w:r>
                </w:p>
                <w:p w14:paraId="07E6D2AC"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(semnătura)</w:t>
                  </w:r>
                </w:p>
                <w:p w14:paraId="3D2CD62B"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7C21069C"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p>
                <w:p w14:paraId="1A078A75"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p>
                <w:p w14:paraId="2E5760AE"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p>
              </w:tc>
            </w:tr>
            <w:tr w:rsidR="001B595E" w:rsidRPr="001B595E" w14:paraId="783214C9" w14:textId="77777777" w:rsidTr="00117B80">
              <w:trPr>
                <w:jc w:val="center"/>
              </w:trPr>
              <w:tc>
                <w:tcPr>
                  <w:tcW w:w="0" w:type="auto"/>
                  <w:gridSpan w:val="2"/>
                  <w:tcBorders>
                    <w:top w:val="nil"/>
                    <w:left w:val="nil"/>
                    <w:bottom w:val="nil"/>
                    <w:right w:val="nil"/>
                  </w:tcBorders>
                  <w:tcMar>
                    <w:top w:w="15" w:type="dxa"/>
                    <w:left w:w="45" w:type="dxa"/>
                    <w:bottom w:w="15" w:type="dxa"/>
                    <w:right w:w="45" w:type="dxa"/>
                  </w:tcMar>
                  <w:hideMark/>
                </w:tcPr>
                <w:p w14:paraId="3FFB8A03"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lastRenderedPageBreak/>
                    <w:t>Instrucţiune de completare şi utilizare a formularului „Ordin de control”</w:t>
                  </w:r>
                </w:p>
                <w:p w14:paraId="2FEA70CE"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4FF64EE6"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Ordinul de control se întocmeşte de subdiviziunea de control ulterior, se aprobă de directorul Serviciului Vamal/şeful biroului vamal sau de persoanele împuternicite de aceştia. Se întocmeşte în 2 exemplare originale, dintre care: </w:t>
                  </w:r>
                </w:p>
                <w:p w14:paraId="373DB302"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1) primul exemplar va fi adus la cunoştinţă persoanei controlate prin semnarea pe versoul acestuia, totodată se va indica data recepţionării, ulterior fiindu-i înmînată o copie a ordinului de control; </w:t>
                  </w:r>
                </w:p>
                <w:p w14:paraId="55092B51"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2) al doilea exemplar va fi reţinut în cadrul </w:t>
                  </w:r>
                  <w:r w:rsidRPr="001B595E">
                    <w:rPr>
                      <w:rFonts w:ascii="Times New Roman" w:hAnsi="Times New Roman" w:cs="Times New Roman"/>
                      <w:color w:val="000000" w:themeColor="text1"/>
                      <w:sz w:val="24"/>
                      <w:szCs w:val="24"/>
                    </w:rPr>
                    <w:t>Serviciului Vamal</w:t>
                  </w:r>
                  <w:r w:rsidRPr="001B595E">
                    <w:rPr>
                      <w:rFonts w:ascii="Times New Roman" w:eastAsia="Times New Roman" w:hAnsi="Times New Roman" w:cs="Times New Roman"/>
                      <w:color w:val="000000" w:themeColor="text1"/>
                      <w:sz w:val="24"/>
                      <w:szCs w:val="24"/>
                      <w:lang w:eastAsia="ru-RU"/>
                    </w:rPr>
                    <w:t xml:space="preserve">. </w:t>
                  </w:r>
                </w:p>
                <w:p w14:paraId="5BCFA93A"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La rubrica „În perioada:” se va indica perioada preconizată desfăşurării controlului. </w:t>
                  </w:r>
                </w:p>
                <w:p w14:paraId="489BF800"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Data începerii controlului ulterior prin audit postvămuire se consideră prima dată indicată în rubrica „În perioada:”.</w:t>
                  </w:r>
                </w:p>
                <w:p w14:paraId="2286015A"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09EE9C03"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__________________________ </w:t>
                  </w:r>
                </w:p>
                <w:p w14:paraId="21E3C90D"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vertAlign w:val="superscript"/>
                      <w:lang w:eastAsia="ru-RU"/>
                    </w:rPr>
                    <w:t>1)</w:t>
                  </w:r>
                  <w:r w:rsidRPr="001B595E">
                    <w:rPr>
                      <w:rFonts w:ascii="Times New Roman" w:eastAsia="Times New Roman" w:hAnsi="Times New Roman" w:cs="Times New Roman"/>
                      <w:color w:val="000000" w:themeColor="text1"/>
                      <w:sz w:val="24"/>
                      <w:szCs w:val="24"/>
                      <w:lang w:eastAsia="ru-RU"/>
                    </w:rPr>
                    <w:t xml:space="preserve"> Se înscriu numele, prenumele, funcţia şi numărul legitimaţiei de serviciu sau al actului de identitate. </w:t>
                  </w:r>
                </w:p>
                <w:p w14:paraId="3AA4C6C6"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vertAlign w:val="superscript"/>
                      <w:lang w:eastAsia="ru-RU"/>
                    </w:rPr>
                    <w:t>2)</w:t>
                  </w:r>
                  <w:r w:rsidRPr="001B595E">
                    <w:rPr>
                      <w:rFonts w:ascii="Times New Roman" w:eastAsia="Times New Roman" w:hAnsi="Times New Roman" w:cs="Times New Roman"/>
                      <w:color w:val="000000" w:themeColor="text1"/>
                      <w:sz w:val="24"/>
                      <w:szCs w:val="24"/>
                      <w:lang w:eastAsia="ru-RU"/>
                    </w:rPr>
                    <w:t xml:space="preserve"> Se indică actele normative în conformitate cu care sînt autorizate acţiunile corespunzătoare de control. </w:t>
                  </w:r>
                </w:p>
                <w:p w14:paraId="5E6A659B"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vertAlign w:val="superscript"/>
                      <w:lang w:eastAsia="ru-RU"/>
                    </w:rPr>
                    <w:lastRenderedPageBreak/>
                    <w:t>3)</w:t>
                  </w:r>
                  <w:r w:rsidRPr="001B595E">
                    <w:rPr>
                      <w:rFonts w:ascii="Times New Roman" w:eastAsia="Times New Roman" w:hAnsi="Times New Roman" w:cs="Times New Roman"/>
                      <w:color w:val="000000" w:themeColor="text1"/>
                      <w:sz w:val="24"/>
                      <w:szCs w:val="24"/>
                      <w:lang w:eastAsia="ru-RU"/>
                    </w:rPr>
                    <w:t xml:space="preserve"> Se înscriu obiectivele controlului şi perioada supusă controlului. </w:t>
                  </w:r>
                </w:p>
                <w:p w14:paraId="32C8D6AF"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vertAlign w:val="superscript"/>
                      <w:lang w:eastAsia="ru-RU"/>
                    </w:rPr>
                    <w:t>4)</w:t>
                  </w:r>
                  <w:r w:rsidRPr="001B595E">
                    <w:rPr>
                      <w:rFonts w:ascii="Times New Roman" w:eastAsia="Times New Roman" w:hAnsi="Times New Roman" w:cs="Times New Roman"/>
                      <w:color w:val="000000" w:themeColor="text1"/>
                      <w:sz w:val="24"/>
                      <w:szCs w:val="24"/>
                      <w:lang w:eastAsia="ru-RU"/>
                    </w:rPr>
                    <w:t xml:space="preserve"> În cazul în care pe timpul executării controlului se utilizează mijloace de transport, acestea vor fi menţionate în ordinul de control.</w:t>
                  </w:r>
                </w:p>
                <w:p w14:paraId="5DE0B636"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p>
                <w:p w14:paraId="10BB3021"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p>
              </w:tc>
            </w:tr>
            <w:tr w:rsidR="001B595E" w:rsidRPr="001B595E" w14:paraId="7755ACF8" w14:textId="77777777" w:rsidTr="00117B80">
              <w:trPr>
                <w:jc w:val="center"/>
              </w:trPr>
              <w:tc>
                <w:tcPr>
                  <w:tcW w:w="0" w:type="auto"/>
                  <w:gridSpan w:val="2"/>
                  <w:tcBorders>
                    <w:top w:val="nil"/>
                    <w:left w:val="nil"/>
                    <w:bottom w:val="nil"/>
                    <w:right w:val="nil"/>
                  </w:tcBorders>
                  <w:tcMar>
                    <w:top w:w="15" w:type="dxa"/>
                    <w:left w:w="45" w:type="dxa"/>
                    <w:bottom w:w="15" w:type="dxa"/>
                    <w:right w:w="45" w:type="dxa"/>
                  </w:tcMar>
                  <w:hideMark/>
                </w:tcPr>
                <w:p w14:paraId="1C0F40B4" w14:textId="09564408" w:rsidR="002A568C" w:rsidRPr="001B595E" w:rsidRDefault="002A568C" w:rsidP="002A568C">
                  <w:pPr>
                    <w:tabs>
                      <w:tab w:val="left" w:pos="8557"/>
                    </w:tabs>
                    <w:spacing w:after="0"/>
                    <w:ind w:right="596"/>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b/>
                      <w:color w:val="000000" w:themeColor="text1"/>
                      <w:sz w:val="24"/>
                      <w:szCs w:val="24"/>
                    </w:rPr>
                    <w:lastRenderedPageBreak/>
                    <w:t>Anexa nr.35</w:t>
                  </w:r>
                </w:p>
                <w:p w14:paraId="1031E766" w14:textId="77777777" w:rsidR="002A568C" w:rsidRPr="001B595E" w:rsidRDefault="002A568C" w:rsidP="002A568C">
                  <w:pPr>
                    <w:tabs>
                      <w:tab w:val="left" w:pos="8557"/>
                    </w:tabs>
                    <w:ind w:right="596"/>
                    <w:jc w:val="right"/>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la Regulamentul de punere în aplicare a Codului vamal nr.95/2021</w:t>
                  </w:r>
                </w:p>
                <w:p w14:paraId="34546911" w14:textId="15A9C2CC" w:rsidR="00E67694" w:rsidRPr="001B595E" w:rsidRDefault="00E67694" w:rsidP="001A02E9">
                  <w:pPr>
                    <w:ind w:left="97" w:firstLine="612"/>
                    <w:jc w:val="right"/>
                    <w:rPr>
                      <w:rFonts w:ascii="Times New Roman" w:eastAsia="Times New Roman" w:hAnsi="Times New Roman" w:cs="Times New Roman"/>
                      <w:b/>
                      <w:bCs/>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w:t>
                  </w:r>
                </w:p>
                <w:p w14:paraId="254F895E" w14:textId="77777777" w:rsidR="00E67694" w:rsidRPr="001B595E" w:rsidRDefault="00E67694" w:rsidP="001A02E9">
                  <w:pPr>
                    <w:spacing w:after="0" w:line="240" w:lineRule="auto"/>
                    <w:ind w:left="97" w:firstLine="612"/>
                    <w:jc w:val="center"/>
                    <w:rPr>
                      <w:rFonts w:ascii="Times New Roman" w:eastAsia="Times New Roman" w:hAnsi="Times New Roman" w:cs="Times New Roman"/>
                      <w:b/>
                      <w:bCs/>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 </w:t>
                  </w:r>
                </w:p>
              </w:tc>
            </w:tr>
            <w:tr w:rsidR="001B595E" w:rsidRPr="001B595E" w14:paraId="4A22A871" w14:textId="77777777" w:rsidTr="00117B80">
              <w:trPr>
                <w:jc w:val="center"/>
              </w:trPr>
              <w:tc>
                <w:tcPr>
                  <w:tcW w:w="0" w:type="auto"/>
                  <w:tcBorders>
                    <w:top w:val="nil"/>
                    <w:left w:val="nil"/>
                    <w:bottom w:val="nil"/>
                    <w:right w:val="nil"/>
                  </w:tcBorders>
                  <w:tcMar>
                    <w:top w:w="15" w:type="dxa"/>
                    <w:left w:w="45" w:type="dxa"/>
                    <w:bottom w:w="15" w:type="dxa"/>
                    <w:right w:w="45" w:type="dxa"/>
                  </w:tcMar>
                  <w:hideMark/>
                </w:tcPr>
                <w:p w14:paraId="2CD98D6C" w14:textId="77777777" w:rsidR="00E67694" w:rsidRPr="001B595E" w:rsidRDefault="00E67694" w:rsidP="001A02E9">
                  <w:pPr>
                    <w:pStyle w:val="cn"/>
                    <w:ind w:left="97" w:firstLine="612"/>
                    <w:rPr>
                      <w:color w:val="000000" w:themeColor="text1"/>
                    </w:rPr>
                  </w:pPr>
                  <w:r w:rsidRPr="001B595E">
                    <w:rPr>
                      <w:noProof/>
                      <w:color w:val="000000" w:themeColor="text1"/>
                      <w:lang w:val="en-GB" w:eastAsia="en-GB"/>
                    </w:rPr>
                    <w:drawing>
                      <wp:inline distT="0" distB="0" distL="0" distR="0" wp14:anchorId="7067E0C4" wp14:editId="5C26AA59">
                        <wp:extent cx="641350" cy="742950"/>
                        <wp:effectExtent l="0" t="0" r="6350" b="0"/>
                        <wp:docPr id="53" name="Рисунок 49" descr="M:\datalex\Legi_Rom\HG\A18\gst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datalex\Legi_Rom\HG\A18\gstema.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1350" cy="742950"/>
                                </a:xfrm>
                                <a:prstGeom prst="rect">
                                  <a:avLst/>
                                </a:prstGeom>
                                <a:noFill/>
                                <a:ln>
                                  <a:noFill/>
                                </a:ln>
                              </pic:spPr>
                            </pic:pic>
                          </a:graphicData>
                        </a:graphic>
                      </wp:inline>
                    </w:drawing>
                  </w:r>
                </w:p>
              </w:tc>
              <w:tc>
                <w:tcPr>
                  <w:tcW w:w="0" w:type="auto"/>
                  <w:tcBorders>
                    <w:top w:val="nil"/>
                    <w:left w:val="nil"/>
                    <w:bottom w:val="nil"/>
                    <w:right w:val="nil"/>
                  </w:tcBorders>
                  <w:tcMar>
                    <w:top w:w="15" w:type="dxa"/>
                    <w:left w:w="45" w:type="dxa"/>
                    <w:bottom w:w="15" w:type="dxa"/>
                    <w:right w:w="45" w:type="dxa"/>
                  </w:tcMar>
                  <w:hideMark/>
                </w:tcPr>
                <w:p w14:paraId="31132E4B" w14:textId="77777777" w:rsidR="00E67694" w:rsidRPr="001B595E" w:rsidRDefault="00E67694" w:rsidP="001A02E9">
                  <w:pPr>
                    <w:pStyle w:val="cn"/>
                    <w:ind w:left="97" w:firstLine="612"/>
                    <w:rPr>
                      <w:color w:val="000000" w:themeColor="text1"/>
                    </w:rPr>
                  </w:pPr>
                  <w:r w:rsidRPr="001B595E">
                    <w:rPr>
                      <w:b/>
                      <w:bCs/>
                      <w:color w:val="000000" w:themeColor="text1"/>
                    </w:rPr>
                    <w:t>MINISTERUL FINANŢELOR AL REPUBLICII MOLDOVA</w:t>
                  </w:r>
                </w:p>
                <w:p w14:paraId="47E3C6B7" w14:textId="77777777" w:rsidR="00E67694" w:rsidRPr="001B595E" w:rsidRDefault="00E67694" w:rsidP="001A02E9">
                  <w:pPr>
                    <w:pStyle w:val="cn"/>
                    <w:ind w:left="97" w:firstLine="612"/>
                    <w:rPr>
                      <w:color w:val="000000" w:themeColor="text1"/>
                    </w:rPr>
                  </w:pPr>
                  <w:r w:rsidRPr="001B595E">
                    <w:rPr>
                      <w:color w:val="000000" w:themeColor="text1"/>
                    </w:rPr>
                    <w:t> </w:t>
                  </w:r>
                </w:p>
                <w:p w14:paraId="084B41A9" w14:textId="77777777" w:rsidR="00E67694" w:rsidRPr="001B595E" w:rsidRDefault="00E67694" w:rsidP="001A02E9">
                  <w:pPr>
                    <w:pStyle w:val="cn"/>
                    <w:ind w:left="97" w:firstLine="612"/>
                    <w:rPr>
                      <w:color w:val="000000" w:themeColor="text1"/>
                    </w:rPr>
                  </w:pPr>
                  <w:r w:rsidRPr="001B595E">
                    <w:rPr>
                      <w:b/>
                      <w:bCs/>
                      <w:color w:val="000000" w:themeColor="text1"/>
                    </w:rPr>
                    <w:t>SERVICIUL VAMAL</w:t>
                  </w:r>
                </w:p>
              </w:tc>
            </w:tr>
            <w:tr w:rsidR="001B595E" w:rsidRPr="001B595E" w14:paraId="44ED7BE4" w14:textId="77777777" w:rsidTr="00117B80">
              <w:trPr>
                <w:jc w:val="center"/>
              </w:trPr>
              <w:tc>
                <w:tcPr>
                  <w:tcW w:w="0" w:type="auto"/>
                  <w:gridSpan w:val="2"/>
                  <w:tcBorders>
                    <w:top w:val="nil"/>
                    <w:left w:val="nil"/>
                    <w:bottom w:val="nil"/>
                    <w:right w:val="nil"/>
                  </w:tcBorders>
                  <w:noWrap/>
                  <w:tcMar>
                    <w:top w:w="15" w:type="dxa"/>
                    <w:left w:w="45" w:type="dxa"/>
                    <w:bottom w:w="15" w:type="dxa"/>
                    <w:right w:w="45" w:type="dxa"/>
                  </w:tcMar>
                  <w:hideMark/>
                </w:tcPr>
                <w:p w14:paraId="2EA4CBCC" w14:textId="77777777" w:rsidR="00E67694" w:rsidRPr="001B595E" w:rsidRDefault="00E67694" w:rsidP="001A02E9">
                  <w:pPr>
                    <w:ind w:left="97" w:firstLine="612"/>
                    <w:rPr>
                      <w:rFonts w:ascii="Times New Roman" w:hAnsi="Times New Roman" w:cs="Times New Roman"/>
                      <w:color w:val="000000" w:themeColor="text1"/>
                      <w:sz w:val="24"/>
                      <w:szCs w:val="24"/>
                    </w:rPr>
                  </w:pPr>
                  <w:r w:rsidRPr="001B595E">
                    <w:rPr>
                      <w:rFonts w:ascii="Times New Roman" w:hAnsi="Times New Roman" w:cs="Times New Roman"/>
                      <w:color w:val="000000" w:themeColor="text1"/>
                      <w:sz w:val="24"/>
                      <w:szCs w:val="24"/>
                    </w:rPr>
                    <w:t> </w:t>
                  </w:r>
                </w:p>
                <w:p w14:paraId="032B154C" w14:textId="77777777" w:rsidR="00E67694" w:rsidRPr="001B595E" w:rsidRDefault="00E67694" w:rsidP="001A02E9">
                  <w:pPr>
                    <w:pStyle w:val="NormalWeb"/>
                    <w:ind w:left="97" w:firstLine="612"/>
                    <w:rPr>
                      <w:color w:val="000000" w:themeColor="text1"/>
                    </w:rPr>
                  </w:pPr>
                  <w:r w:rsidRPr="001B595E">
                    <w:rPr>
                      <w:color w:val="000000" w:themeColor="text1"/>
                    </w:rPr>
                    <w:t> </w:t>
                  </w:r>
                </w:p>
                <w:p w14:paraId="26DCC354" w14:textId="77777777" w:rsidR="00E67694" w:rsidRPr="001B595E" w:rsidRDefault="00E67694" w:rsidP="001A02E9">
                  <w:pPr>
                    <w:pStyle w:val="cn"/>
                    <w:ind w:left="97" w:firstLine="612"/>
                    <w:rPr>
                      <w:color w:val="000000" w:themeColor="text1"/>
                    </w:rPr>
                  </w:pPr>
                  <w:r w:rsidRPr="001B595E">
                    <w:rPr>
                      <w:b/>
                      <w:bCs/>
                      <w:color w:val="000000" w:themeColor="text1"/>
                    </w:rPr>
                    <w:t>AVIZ DE AUDIT POSTVĂMUIRE</w:t>
                  </w:r>
                </w:p>
                <w:p w14:paraId="7E3E2244" w14:textId="77777777" w:rsidR="00E67694" w:rsidRPr="001B595E" w:rsidRDefault="00E67694" w:rsidP="001A02E9">
                  <w:pPr>
                    <w:pStyle w:val="cn"/>
                    <w:ind w:left="97" w:firstLine="612"/>
                    <w:rPr>
                      <w:color w:val="000000" w:themeColor="text1"/>
                    </w:rPr>
                  </w:pPr>
                  <w:r w:rsidRPr="001B595E">
                    <w:rPr>
                      <w:b/>
                      <w:bCs/>
                      <w:color w:val="000000" w:themeColor="text1"/>
                    </w:rPr>
                    <w:t>nr.</w:t>
                  </w:r>
                  <w:r w:rsidRPr="001B595E">
                    <w:rPr>
                      <w:color w:val="000000" w:themeColor="text1"/>
                    </w:rPr>
                    <w:t xml:space="preserve"> _____/zz.ll.aa</w:t>
                  </w:r>
                </w:p>
                <w:p w14:paraId="30B576C0" w14:textId="77777777" w:rsidR="00E67694" w:rsidRPr="001B595E" w:rsidRDefault="00E67694" w:rsidP="001A02E9">
                  <w:pPr>
                    <w:pStyle w:val="NormalWeb"/>
                    <w:ind w:left="97" w:firstLine="612"/>
                    <w:rPr>
                      <w:color w:val="000000" w:themeColor="text1"/>
                    </w:rPr>
                  </w:pPr>
                  <w:r w:rsidRPr="001B595E">
                    <w:rPr>
                      <w:color w:val="000000" w:themeColor="text1"/>
                    </w:rPr>
                    <w:t> </w:t>
                  </w:r>
                </w:p>
                <w:p w14:paraId="3C997AE4" w14:textId="77777777" w:rsidR="00E67694" w:rsidRPr="001B595E" w:rsidRDefault="00E67694" w:rsidP="001A02E9">
                  <w:pPr>
                    <w:pStyle w:val="NormalWeb"/>
                    <w:ind w:left="97" w:firstLine="612"/>
                    <w:rPr>
                      <w:color w:val="000000" w:themeColor="text1"/>
                    </w:rPr>
                  </w:pPr>
                  <w:r w:rsidRPr="001B595E">
                    <w:rPr>
                      <w:color w:val="000000" w:themeColor="text1"/>
                    </w:rPr>
                    <w:t>Denumirea persoanei controlate:</w:t>
                  </w:r>
                </w:p>
                <w:p w14:paraId="670C602E" w14:textId="77777777" w:rsidR="00E67694" w:rsidRPr="001B595E" w:rsidRDefault="00E67694" w:rsidP="001A02E9">
                  <w:pPr>
                    <w:pStyle w:val="lf"/>
                    <w:ind w:left="97" w:firstLine="612"/>
                    <w:rPr>
                      <w:color w:val="000000" w:themeColor="text1"/>
                    </w:rPr>
                  </w:pPr>
                  <w:r w:rsidRPr="001B595E">
                    <w:rPr>
                      <w:color w:val="000000" w:themeColor="text1"/>
                    </w:rPr>
                    <w:t>________________________________________________________________________________________</w:t>
                  </w:r>
                </w:p>
                <w:p w14:paraId="60D2BF5E" w14:textId="77777777" w:rsidR="00E67694" w:rsidRPr="001B595E" w:rsidRDefault="00E67694" w:rsidP="001A02E9">
                  <w:pPr>
                    <w:pStyle w:val="lf"/>
                    <w:ind w:left="97" w:firstLine="612"/>
                    <w:rPr>
                      <w:color w:val="000000" w:themeColor="text1"/>
                    </w:rPr>
                  </w:pPr>
                  <w:r w:rsidRPr="001B595E">
                    <w:rPr>
                      <w:color w:val="000000" w:themeColor="text1"/>
                    </w:rPr>
                    <w:t>_______________________________________________________________________________________,</w:t>
                  </w:r>
                </w:p>
                <w:p w14:paraId="10046041" w14:textId="77777777" w:rsidR="00E67694" w:rsidRPr="001B595E" w:rsidRDefault="00E67694" w:rsidP="001A02E9">
                  <w:pPr>
                    <w:pStyle w:val="lf"/>
                    <w:ind w:left="97" w:firstLine="612"/>
                    <w:rPr>
                      <w:color w:val="000000" w:themeColor="text1"/>
                    </w:rPr>
                  </w:pPr>
                  <w:r w:rsidRPr="001B595E">
                    <w:rPr>
                      <w:color w:val="000000" w:themeColor="text1"/>
                    </w:rPr>
                    <w:t>codul fiscal _____________________________________________________________________________,</w:t>
                  </w:r>
                </w:p>
                <w:p w14:paraId="12ED4EB2" w14:textId="77777777" w:rsidR="00E67694" w:rsidRPr="001B595E" w:rsidRDefault="00E67694" w:rsidP="001A02E9">
                  <w:pPr>
                    <w:pStyle w:val="NormalWeb"/>
                    <w:ind w:left="97" w:firstLine="612"/>
                    <w:rPr>
                      <w:color w:val="000000" w:themeColor="text1"/>
                    </w:rPr>
                  </w:pPr>
                  <w:r w:rsidRPr="001B595E">
                    <w:rPr>
                      <w:color w:val="000000" w:themeColor="text1"/>
                    </w:rPr>
                    <w:t> </w:t>
                  </w:r>
                </w:p>
                <w:p w14:paraId="34F0B52B" w14:textId="77777777" w:rsidR="00E67694" w:rsidRPr="001B595E" w:rsidRDefault="00E67694" w:rsidP="001A02E9">
                  <w:pPr>
                    <w:pStyle w:val="NormalWeb"/>
                    <w:ind w:left="97" w:firstLine="612"/>
                    <w:rPr>
                      <w:color w:val="000000" w:themeColor="text1"/>
                    </w:rPr>
                  </w:pPr>
                  <w:r w:rsidRPr="001B595E">
                    <w:rPr>
                      <w:color w:val="000000" w:themeColor="text1"/>
                    </w:rPr>
                    <w:t xml:space="preserve">Sediul: </w:t>
                  </w:r>
                </w:p>
                <w:p w14:paraId="1162F66F" w14:textId="77777777" w:rsidR="00E67694" w:rsidRPr="001B595E" w:rsidRDefault="00E67694" w:rsidP="001A02E9">
                  <w:pPr>
                    <w:pStyle w:val="lf"/>
                    <w:ind w:left="97" w:firstLine="612"/>
                    <w:rPr>
                      <w:color w:val="000000" w:themeColor="text1"/>
                    </w:rPr>
                  </w:pPr>
                  <w:r w:rsidRPr="001B595E">
                    <w:rPr>
                      <w:color w:val="000000" w:themeColor="text1"/>
                    </w:rPr>
                    <w:t>localitatea _________________________, bd./str.__________________ nr._______, bl._____, ap._______,</w:t>
                  </w:r>
                </w:p>
                <w:p w14:paraId="1C94C290" w14:textId="77777777" w:rsidR="00E67694" w:rsidRPr="001B595E" w:rsidRDefault="00E67694" w:rsidP="001A02E9">
                  <w:pPr>
                    <w:pStyle w:val="lf"/>
                    <w:ind w:left="97" w:firstLine="612"/>
                    <w:rPr>
                      <w:color w:val="000000" w:themeColor="text1"/>
                    </w:rPr>
                  </w:pPr>
                  <w:r w:rsidRPr="001B595E">
                    <w:rPr>
                      <w:color w:val="000000" w:themeColor="text1"/>
                    </w:rPr>
                    <w:t>raionul _______________________________, codul poştal _______________________________________</w:t>
                  </w:r>
                </w:p>
                <w:p w14:paraId="11F8D7AC" w14:textId="77777777" w:rsidR="00E67694" w:rsidRPr="001B595E" w:rsidRDefault="00E67694" w:rsidP="001A02E9">
                  <w:pPr>
                    <w:pStyle w:val="lf"/>
                    <w:ind w:left="97" w:firstLine="612"/>
                    <w:rPr>
                      <w:color w:val="000000" w:themeColor="text1"/>
                    </w:rPr>
                  </w:pPr>
                  <w:r w:rsidRPr="001B595E">
                    <w:rPr>
                      <w:color w:val="000000" w:themeColor="text1"/>
                    </w:rPr>
                    <w:t>Domnului/Doamnei administrator/director general _______________________________________________</w:t>
                  </w:r>
                </w:p>
                <w:p w14:paraId="12768E4B" w14:textId="77777777" w:rsidR="00E67694" w:rsidRPr="001B595E" w:rsidRDefault="00E67694" w:rsidP="001A02E9">
                  <w:pPr>
                    <w:pStyle w:val="NormalWeb"/>
                    <w:ind w:left="97" w:firstLine="612"/>
                    <w:rPr>
                      <w:color w:val="000000" w:themeColor="text1"/>
                    </w:rPr>
                  </w:pPr>
                  <w:r w:rsidRPr="001B595E">
                    <w:rPr>
                      <w:color w:val="000000" w:themeColor="text1"/>
                    </w:rPr>
                    <w:t> </w:t>
                  </w:r>
                </w:p>
                <w:p w14:paraId="693D9E8C" w14:textId="77777777" w:rsidR="00E67694" w:rsidRPr="001B595E" w:rsidRDefault="00E67694" w:rsidP="001A02E9">
                  <w:pPr>
                    <w:pStyle w:val="NormalWeb"/>
                    <w:ind w:left="97" w:firstLine="612"/>
                    <w:rPr>
                      <w:color w:val="000000" w:themeColor="text1"/>
                    </w:rPr>
                  </w:pPr>
                  <w:r w:rsidRPr="001B595E">
                    <w:rPr>
                      <w:color w:val="000000" w:themeColor="text1"/>
                    </w:rPr>
                    <w:t>Avem onoarea să vă informăm că, de către ________________________________________________</w:t>
                  </w:r>
                </w:p>
                <w:p w14:paraId="7BF84FC0" w14:textId="77777777" w:rsidR="00E67694" w:rsidRPr="001B595E" w:rsidRDefault="00E67694" w:rsidP="001A02E9">
                  <w:pPr>
                    <w:pStyle w:val="lf"/>
                    <w:ind w:left="97" w:firstLine="612"/>
                    <w:rPr>
                      <w:color w:val="000000" w:themeColor="text1"/>
                    </w:rPr>
                  </w:pPr>
                  <w:r w:rsidRPr="001B595E">
                    <w:rPr>
                      <w:color w:val="000000" w:themeColor="text1"/>
                    </w:rPr>
                    <w:t>________________________________________________________________________________________</w:t>
                  </w:r>
                </w:p>
                <w:p w14:paraId="0018725D" w14:textId="77777777" w:rsidR="00E67694" w:rsidRPr="001B595E" w:rsidRDefault="00E67694" w:rsidP="001A02E9">
                  <w:pPr>
                    <w:pStyle w:val="cn"/>
                    <w:ind w:left="97" w:firstLine="612"/>
                    <w:rPr>
                      <w:color w:val="000000" w:themeColor="text1"/>
                    </w:rPr>
                  </w:pPr>
                  <w:r w:rsidRPr="001B595E">
                    <w:rPr>
                      <w:color w:val="000000" w:themeColor="text1"/>
                    </w:rPr>
                    <w:t>(funcţia, numele, prenumele membrilor echipei de control),</w:t>
                  </w:r>
                </w:p>
                <w:p w14:paraId="44E805C5" w14:textId="77777777" w:rsidR="00E67694" w:rsidRPr="001B595E" w:rsidRDefault="00E67694" w:rsidP="001A02E9">
                  <w:pPr>
                    <w:pStyle w:val="cn"/>
                    <w:ind w:left="97" w:firstLine="612"/>
                    <w:rPr>
                      <w:color w:val="000000" w:themeColor="text1"/>
                    </w:rPr>
                  </w:pPr>
                  <w:r w:rsidRPr="001B595E">
                    <w:rPr>
                      <w:color w:val="000000" w:themeColor="text1"/>
                    </w:rPr>
                    <w:t> </w:t>
                  </w:r>
                </w:p>
                <w:p w14:paraId="143221F3" w14:textId="77777777" w:rsidR="00E67694" w:rsidRPr="001B595E" w:rsidRDefault="00E67694" w:rsidP="001A02E9">
                  <w:pPr>
                    <w:pStyle w:val="lf"/>
                    <w:ind w:left="97" w:firstLine="612"/>
                    <w:rPr>
                      <w:color w:val="000000" w:themeColor="text1"/>
                    </w:rPr>
                  </w:pPr>
                  <w:r w:rsidRPr="001B595E">
                    <w:rPr>
                      <w:color w:val="000000" w:themeColor="text1"/>
                    </w:rPr>
                    <w:t>în baza prevederilor_______________________________________________________________________</w:t>
                  </w:r>
                </w:p>
                <w:p w14:paraId="624D1E0C" w14:textId="77777777" w:rsidR="00E67694" w:rsidRPr="001B595E" w:rsidRDefault="00E67694" w:rsidP="001A02E9">
                  <w:pPr>
                    <w:pStyle w:val="lf"/>
                    <w:ind w:left="97" w:firstLine="612"/>
                    <w:rPr>
                      <w:color w:val="000000" w:themeColor="text1"/>
                    </w:rPr>
                  </w:pPr>
                  <w:r w:rsidRPr="001B595E">
                    <w:rPr>
                      <w:color w:val="000000" w:themeColor="text1"/>
                    </w:rPr>
                    <w:lastRenderedPageBreak/>
                    <w:t>________________________________________________________________________________________</w:t>
                  </w:r>
                </w:p>
                <w:p w14:paraId="4386AA18" w14:textId="77777777" w:rsidR="00E67694" w:rsidRPr="001B595E" w:rsidRDefault="00E67694" w:rsidP="001A02E9">
                  <w:pPr>
                    <w:pStyle w:val="lf"/>
                    <w:ind w:left="97" w:firstLine="612"/>
                    <w:rPr>
                      <w:color w:val="000000" w:themeColor="text1"/>
                    </w:rPr>
                  </w:pPr>
                  <w:r w:rsidRPr="001B595E">
                    <w:rPr>
                      <w:color w:val="000000" w:themeColor="text1"/>
                    </w:rPr>
                    <w:t>___________________, şi a Ordinului de control nr._____ din ___________________ , începînd cu data de</w:t>
                  </w:r>
                </w:p>
                <w:p w14:paraId="20383E9A" w14:textId="77777777" w:rsidR="00E67694" w:rsidRPr="001B595E" w:rsidRDefault="00E67694" w:rsidP="001A02E9">
                  <w:pPr>
                    <w:pStyle w:val="lf"/>
                    <w:ind w:left="97" w:firstLine="612"/>
                    <w:rPr>
                      <w:color w:val="000000" w:themeColor="text1"/>
                    </w:rPr>
                  </w:pPr>
                  <w:r w:rsidRPr="001B595E">
                    <w:rPr>
                      <w:color w:val="000000" w:themeColor="text1"/>
                    </w:rPr>
                    <w:t>_________________, (societatea comercială) _________________ va face subiectul controlului ulterior prin</w:t>
                  </w:r>
                </w:p>
                <w:p w14:paraId="28C6524B" w14:textId="77777777" w:rsidR="00E67694" w:rsidRPr="001B595E" w:rsidRDefault="00E67694" w:rsidP="001A02E9">
                  <w:pPr>
                    <w:pStyle w:val="lf"/>
                    <w:ind w:left="97" w:firstLine="612"/>
                    <w:rPr>
                      <w:color w:val="000000" w:themeColor="text1"/>
                    </w:rPr>
                  </w:pPr>
                </w:p>
                <w:p w14:paraId="5B4FD180" w14:textId="77777777" w:rsidR="00E67694" w:rsidRPr="001B595E" w:rsidRDefault="00E67694" w:rsidP="001A02E9">
                  <w:pPr>
                    <w:pStyle w:val="lf"/>
                    <w:ind w:left="97" w:firstLine="612"/>
                    <w:rPr>
                      <w:color w:val="000000" w:themeColor="text1"/>
                    </w:rPr>
                  </w:pPr>
                </w:p>
                <w:p w14:paraId="2024F591" w14:textId="77777777" w:rsidR="00E67694" w:rsidRPr="001B595E" w:rsidRDefault="00E67694" w:rsidP="001A02E9">
                  <w:pPr>
                    <w:pStyle w:val="lf"/>
                    <w:ind w:left="97" w:firstLine="612"/>
                    <w:rPr>
                      <w:color w:val="000000" w:themeColor="text1"/>
                    </w:rPr>
                  </w:pPr>
                  <w:r w:rsidRPr="001B595E">
                    <w:rPr>
                      <w:color w:val="000000" w:themeColor="text1"/>
                    </w:rPr>
                    <w:t>audit postvămuire avînd ca obiective:</w:t>
                  </w:r>
                </w:p>
              </w:tc>
            </w:tr>
            <w:tr w:rsidR="001B595E" w:rsidRPr="001B595E" w14:paraId="28C3E761" w14:textId="77777777" w:rsidTr="00117B80">
              <w:trPr>
                <w:jc w:val="center"/>
              </w:trPr>
              <w:tc>
                <w:tcPr>
                  <w:tcW w:w="0" w:type="auto"/>
                  <w:gridSpan w:val="2"/>
                  <w:tcBorders>
                    <w:top w:val="nil"/>
                    <w:left w:val="nil"/>
                    <w:bottom w:val="nil"/>
                    <w:right w:val="nil"/>
                  </w:tcBorders>
                  <w:tcMar>
                    <w:top w:w="15" w:type="dxa"/>
                    <w:left w:w="45" w:type="dxa"/>
                    <w:bottom w:w="15" w:type="dxa"/>
                    <w:right w:w="45" w:type="dxa"/>
                  </w:tcMar>
                  <w:hideMark/>
                </w:tcPr>
                <w:p w14:paraId="65B6A6DA" w14:textId="77777777" w:rsidR="00E67694" w:rsidRPr="001B595E" w:rsidRDefault="00E67694" w:rsidP="001A02E9">
                  <w:pPr>
                    <w:pStyle w:val="NormalWeb"/>
                    <w:ind w:left="97" w:firstLine="612"/>
                    <w:rPr>
                      <w:color w:val="000000" w:themeColor="text1"/>
                    </w:rPr>
                  </w:pPr>
                  <w:r w:rsidRPr="001B595E">
                    <w:rPr>
                      <w:color w:val="000000" w:themeColor="text1"/>
                    </w:rPr>
                    <w:lastRenderedPageBreak/>
                    <w:t xml:space="preserve">1) verificarea oficiului, spaţiilor de producere/ depozitare şi comercializare a mărfurilor; </w:t>
                  </w:r>
                </w:p>
                <w:p w14:paraId="2B2BEEE9" w14:textId="77777777" w:rsidR="00E67694" w:rsidRPr="001B595E" w:rsidRDefault="00E67694" w:rsidP="001A02E9">
                  <w:pPr>
                    <w:pStyle w:val="NormalWeb"/>
                    <w:ind w:left="97" w:firstLine="612"/>
                    <w:rPr>
                      <w:color w:val="000000" w:themeColor="text1"/>
                    </w:rPr>
                  </w:pPr>
                  <w:r w:rsidRPr="001B595E">
                    <w:rPr>
                      <w:color w:val="000000" w:themeColor="text1"/>
                    </w:rPr>
                    <w:t>2) asistarea procedurii şi verificarea rezultatelor inventarierii mărfurilor aflate în gestiunea subiectului controlat;</w:t>
                  </w:r>
                </w:p>
                <w:p w14:paraId="4F7921D5" w14:textId="77777777" w:rsidR="00E67694" w:rsidRPr="001B595E" w:rsidRDefault="00E67694" w:rsidP="001A02E9">
                  <w:pPr>
                    <w:pStyle w:val="NormalWeb"/>
                    <w:ind w:left="97" w:firstLine="612"/>
                    <w:rPr>
                      <w:color w:val="000000" w:themeColor="text1"/>
                    </w:rPr>
                  </w:pPr>
                  <w:r w:rsidRPr="001B595E">
                    <w:rPr>
                      <w:color w:val="000000" w:themeColor="text1"/>
                    </w:rPr>
                    <w:t>3) verificarea declaraţiilor vamale şi/sau operaţiunilor economice relevante pentru auditul postvămuire;</w:t>
                  </w:r>
                </w:p>
                <w:p w14:paraId="7513C344" w14:textId="77777777" w:rsidR="00E67694" w:rsidRPr="001B595E" w:rsidRDefault="00E67694" w:rsidP="001A02E9">
                  <w:pPr>
                    <w:pStyle w:val="NormalWeb"/>
                    <w:ind w:left="97" w:firstLine="612"/>
                    <w:rPr>
                      <w:color w:val="000000" w:themeColor="text1"/>
                    </w:rPr>
                  </w:pPr>
                  <w:r w:rsidRPr="001B595E">
                    <w:rPr>
                      <w:color w:val="000000" w:themeColor="text1"/>
                    </w:rPr>
                    <w:t>4) verificarea corectitudinii calculării şi achitării următoarelor tipuri de drepturi de import:</w:t>
                  </w:r>
                </w:p>
                <w:p w14:paraId="1236EE35" w14:textId="77777777" w:rsidR="00E67694" w:rsidRPr="001B595E" w:rsidRDefault="00E67694" w:rsidP="001A02E9">
                  <w:pPr>
                    <w:pStyle w:val="NormalWeb"/>
                    <w:ind w:left="97" w:firstLine="612"/>
                    <w:rPr>
                      <w:color w:val="000000" w:themeColor="text1"/>
                    </w:rPr>
                  </w:pPr>
                  <w:r w:rsidRPr="001B595E">
                    <w:rPr>
                      <w:color w:val="000000" w:themeColor="text1"/>
                    </w:rPr>
                    <w:t>a) taxa vamală pe perioada supusă controlului;</w:t>
                  </w:r>
                </w:p>
                <w:p w14:paraId="605D2D4F" w14:textId="77777777" w:rsidR="00E67694" w:rsidRPr="001B595E" w:rsidRDefault="00E67694" w:rsidP="001A02E9">
                  <w:pPr>
                    <w:pStyle w:val="NormalWeb"/>
                    <w:ind w:left="97" w:firstLine="612"/>
                    <w:rPr>
                      <w:color w:val="000000" w:themeColor="text1"/>
                    </w:rPr>
                  </w:pPr>
                  <w:r w:rsidRPr="001B595E">
                    <w:rPr>
                      <w:color w:val="000000" w:themeColor="text1"/>
                    </w:rPr>
                    <w:t>b) taxa pe valoarea adăugată pe perioada supusă controlului;</w:t>
                  </w:r>
                </w:p>
                <w:p w14:paraId="71A02988" w14:textId="77777777" w:rsidR="00E67694" w:rsidRPr="001B595E" w:rsidRDefault="00E67694" w:rsidP="001A02E9">
                  <w:pPr>
                    <w:pStyle w:val="NormalWeb"/>
                    <w:ind w:left="97" w:firstLine="612"/>
                    <w:rPr>
                      <w:color w:val="000000" w:themeColor="text1"/>
                    </w:rPr>
                  </w:pPr>
                  <w:r w:rsidRPr="001B595E">
                    <w:rPr>
                      <w:color w:val="000000" w:themeColor="text1"/>
                    </w:rPr>
                    <w:t>c) accizele pe perioada supusă controlului;</w:t>
                  </w:r>
                </w:p>
                <w:p w14:paraId="28662D96" w14:textId="77777777" w:rsidR="00E67694" w:rsidRPr="001B595E" w:rsidRDefault="00E67694" w:rsidP="001A02E9">
                  <w:pPr>
                    <w:pStyle w:val="NormalWeb"/>
                    <w:ind w:left="97" w:firstLine="612"/>
                    <w:rPr>
                      <w:color w:val="000000" w:themeColor="text1"/>
                    </w:rPr>
                  </w:pPr>
                  <w:r w:rsidRPr="001B595E">
                    <w:rPr>
                      <w:color w:val="000000" w:themeColor="text1"/>
                    </w:rPr>
                    <w:t>d) alte taxe şi impozite datorate statului în cadrul operaţiunilor vamale pe perioada supusă controlului la plasarea mărfurilor în regim vamal, special sau destinaţie finală.</w:t>
                  </w:r>
                </w:p>
                <w:p w14:paraId="72EF8B9C" w14:textId="77777777" w:rsidR="00E67694" w:rsidRPr="001B595E" w:rsidRDefault="00E67694" w:rsidP="001A02E9">
                  <w:pPr>
                    <w:pStyle w:val="NormalWeb"/>
                    <w:ind w:left="97" w:firstLine="612"/>
                    <w:rPr>
                      <w:color w:val="000000" w:themeColor="text1"/>
                    </w:rPr>
                  </w:pPr>
                  <w:r w:rsidRPr="001B595E">
                    <w:rPr>
                      <w:color w:val="000000" w:themeColor="text1"/>
                    </w:rPr>
                    <w:t xml:space="preserve">5) asigurarea aplicării corecte a reglementărilor vamale şi a altor dispoziţii legale privind intrarea, ieşirea, tranzitul, transferul şi destinaţia finală a mărfurilor care circulă între teritoriul vamal al Republicii Moldova şi alte ţări, inclusiv staţionarea mărfurilor care nu au statutul de mărfuri autohtone. </w:t>
                  </w:r>
                </w:p>
                <w:p w14:paraId="6ACBE1BF" w14:textId="77777777" w:rsidR="00E67694" w:rsidRPr="001B595E" w:rsidRDefault="00E67694" w:rsidP="001A02E9">
                  <w:pPr>
                    <w:pStyle w:val="NormalWeb"/>
                    <w:ind w:left="97" w:firstLine="612"/>
                    <w:rPr>
                      <w:color w:val="000000" w:themeColor="text1"/>
                    </w:rPr>
                  </w:pPr>
                  <w:r w:rsidRPr="001B595E">
                    <w:rPr>
                      <w:color w:val="000000" w:themeColor="text1"/>
                    </w:rPr>
                    <w:t> </w:t>
                  </w:r>
                </w:p>
                <w:p w14:paraId="2AA042D1" w14:textId="77777777" w:rsidR="00E67694" w:rsidRPr="001B595E" w:rsidRDefault="00E67694" w:rsidP="001A02E9">
                  <w:pPr>
                    <w:pStyle w:val="NormalWeb"/>
                    <w:ind w:left="97" w:firstLine="612"/>
                    <w:rPr>
                      <w:color w:val="000000" w:themeColor="text1"/>
                    </w:rPr>
                  </w:pPr>
                  <w:r w:rsidRPr="001B595E">
                    <w:rPr>
                      <w:color w:val="000000" w:themeColor="text1"/>
                    </w:rPr>
                    <w:t>Pentru buna desfăşurare a controlului ulterior, Vă solicităm:</w:t>
                  </w:r>
                </w:p>
                <w:p w14:paraId="61300B17" w14:textId="77777777" w:rsidR="00E67694" w:rsidRPr="001B595E" w:rsidRDefault="00E67694" w:rsidP="001A02E9">
                  <w:pPr>
                    <w:pStyle w:val="NormalWeb"/>
                    <w:ind w:left="97" w:firstLine="612"/>
                    <w:rPr>
                      <w:color w:val="000000" w:themeColor="text1"/>
                    </w:rPr>
                  </w:pPr>
                  <w:r w:rsidRPr="001B595E">
                    <w:rPr>
                      <w:color w:val="000000" w:themeColor="text1"/>
                    </w:rPr>
                    <w:t>1) să iniţiaţi procedura de inventariere a mărfurilor în conformitate cu legislația şi să asiguraţi asistarea echipei de control la procedura de inventariere, precum şi prezentarea rezultatelor spre verificare;</w:t>
                  </w:r>
                </w:p>
                <w:p w14:paraId="0B264FEB" w14:textId="77777777" w:rsidR="00E67694" w:rsidRPr="001B595E" w:rsidRDefault="00E67694" w:rsidP="001A02E9">
                  <w:pPr>
                    <w:pStyle w:val="NormalWeb"/>
                    <w:ind w:left="97" w:firstLine="612"/>
                    <w:rPr>
                      <w:color w:val="000000" w:themeColor="text1"/>
                    </w:rPr>
                  </w:pPr>
                  <w:r w:rsidRPr="001B595E">
                    <w:rPr>
                      <w:color w:val="000000" w:themeColor="text1"/>
                    </w:rPr>
                    <w:t xml:space="preserve">2) În termenul prevăzut de art. 356 din Cod să: </w:t>
                  </w:r>
                </w:p>
                <w:p w14:paraId="57D4A6B0" w14:textId="77777777" w:rsidR="00E67694" w:rsidRPr="001B595E" w:rsidRDefault="00E67694" w:rsidP="001A02E9">
                  <w:pPr>
                    <w:pStyle w:val="NormalWeb"/>
                    <w:ind w:left="97" w:firstLine="612"/>
                    <w:rPr>
                      <w:color w:val="000000" w:themeColor="text1"/>
                    </w:rPr>
                  </w:pPr>
                  <w:r w:rsidRPr="001B595E">
                    <w:rPr>
                      <w:color w:val="000000" w:themeColor="text1"/>
                    </w:rPr>
                    <w:t>- puneţi la dispoziţie organului de control, lista şi soldul mărfurilor aflate în oficiu, spaţiile de producere/ comercializare, precum şi în depozitele gestionate de subiectul controlat;</w:t>
                  </w:r>
                </w:p>
                <w:p w14:paraId="140B903F" w14:textId="77777777" w:rsidR="00E67694" w:rsidRPr="001B595E" w:rsidRDefault="00E67694" w:rsidP="001A02E9">
                  <w:pPr>
                    <w:pStyle w:val="NormalWeb"/>
                    <w:ind w:left="97" w:firstLine="612"/>
                    <w:rPr>
                      <w:color w:val="000000" w:themeColor="text1"/>
                    </w:rPr>
                  </w:pPr>
                  <w:r w:rsidRPr="001B595E">
                    <w:rPr>
                      <w:color w:val="000000" w:themeColor="text1"/>
                    </w:rPr>
                    <w:t>- oferiţi pentru a fi verificate toate documentele contabile în baza cărora au fost efectuate înregistrări contabile ale operaţiunilor economice pentru perioada controlată;</w:t>
                  </w:r>
                </w:p>
                <w:p w14:paraId="1AA9805B" w14:textId="77777777" w:rsidR="00E67694" w:rsidRPr="001B595E" w:rsidRDefault="00E67694" w:rsidP="001A02E9">
                  <w:pPr>
                    <w:pStyle w:val="NormalWeb"/>
                    <w:ind w:left="97" w:firstLine="612"/>
                    <w:rPr>
                      <w:color w:val="000000" w:themeColor="text1"/>
                    </w:rPr>
                  </w:pPr>
                  <w:r w:rsidRPr="001B595E">
                    <w:rPr>
                      <w:color w:val="000000" w:themeColor="text1"/>
                    </w:rPr>
                    <w:t xml:space="preserve">- asiguraţi prezentarea spre verificare a înregistrărilor contabile în conturile reflectate în Cartea mare, precum şi alte înregistrări justificative relevante pentru perioada controlată. În măsura în care contabilitatea este informatizată, urmează să asiguraţi prezentarea spre </w:t>
                  </w:r>
                  <w:r w:rsidRPr="001B595E">
                    <w:rPr>
                      <w:color w:val="000000" w:themeColor="text1"/>
                    </w:rPr>
                    <w:lastRenderedPageBreak/>
                    <w:t>verificare a ansamblului informaţiilor, datelor şi documentelor arhivate în format electronic, precum şi aplicaţiile informatice cu ajutorul cărora s-au întocmit.</w:t>
                  </w:r>
                </w:p>
                <w:p w14:paraId="73ADD0C3" w14:textId="77777777" w:rsidR="00E67694" w:rsidRPr="001B595E" w:rsidRDefault="00E67694" w:rsidP="001A02E9">
                  <w:pPr>
                    <w:pStyle w:val="NormalWeb"/>
                    <w:ind w:left="97" w:firstLine="612"/>
                    <w:rPr>
                      <w:color w:val="000000" w:themeColor="text1"/>
                    </w:rPr>
                  </w:pPr>
                </w:p>
                <w:p w14:paraId="6E2EC166" w14:textId="77777777" w:rsidR="00E67694" w:rsidRPr="001B595E" w:rsidRDefault="00E67694" w:rsidP="001A02E9">
                  <w:pPr>
                    <w:pStyle w:val="NormalWeb"/>
                    <w:ind w:left="97" w:firstLine="612"/>
                    <w:rPr>
                      <w:color w:val="000000" w:themeColor="text1"/>
                    </w:rPr>
                  </w:pPr>
                  <w:r w:rsidRPr="001B595E">
                    <w:rPr>
                      <w:color w:val="000000" w:themeColor="text1"/>
                    </w:rPr>
                    <w:t xml:space="preserve">Pe parcursul desfăşurării controlului beneficiaţi de drepturile prevăzute în art. 355 din Cod şi aveţi dreptul de a beneficia de asistenţă de specialitate şi/sau juridică. </w:t>
                  </w:r>
                </w:p>
                <w:p w14:paraId="12BE49F0" w14:textId="77777777" w:rsidR="00E67694" w:rsidRPr="001B595E" w:rsidRDefault="00E67694" w:rsidP="001A02E9">
                  <w:pPr>
                    <w:pStyle w:val="NormalWeb"/>
                    <w:ind w:left="97" w:firstLine="612"/>
                    <w:rPr>
                      <w:color w:val="000000" w:themeColor="text1"/>
                    </w:rPr>
                  </w:pPr>
                  <w:r w:rsidRPr="001B595E">
                    <w:rPr>
                      <w:color w:val="000000" w:themeColor="text1"/>
                    </w:rPr>
                    <w:t>După data începerii controlului ulterior nu se mai pot depune cereri de modificare a declaraţiilor vamale, aferente perioadelor supuse controlului şi Vă comunicăm, că în cazul întreprinderii anumitor acţiuni sau inacţiuni cu scopul împiedicării desfăşurării auditului postvămuire, survine răspunderea contravenţională potrivit art.287</w:t>
                  </w:r>
                  <w:r w:rsidRPr="001B595E">
                    <w:rPr>
                      <w:color w:val="000000" w:themeColor="text1"/>
                      <w:vertAlign w:val="superscript"/>
                    </w:rPr>
                    <w:t xml:space="preserve">1 </w:t>
                  </w:r>
                  <w:r w:rsidRPr="001B595E">
                    <w:rPr>
                      <w:color w:val="000000" w:themeColor="text1"/>
                    </w:rPr>
                    <w:t>din Codul contravenţional al Republicii Moldova nr.218/2008.</w:t>
                  </w:r>
                </w:p>
                <w:p w14:paraId="2927349C" w14:textId="77777777" w:rsidR="00E67694" w:rsidRPr="001B595E" w:rsidRDefault="00E67694" w:rsidP="001A02E9">
                  <w:pPr>
                    <w:pStyle w:val="NormalWeb"/>
                    <w:ind w:left="97" w:firstLine="612"/>
                    <w:rPr>
                      <w:color w:val="000000" w:themeColor="text1"/>
                    </w:rPr>
                  </w:pPr>
                  <w:r w:rsidRPr="001B595E">
                    <w:rPr>
                      <w:color w:val="000000" w:themeColor="text1"/>
                    </w:rPr>
                    <w:t> </w:t>
                  </w:r>
                </w:p>
                <w:p w14:paraId="601A15E4" w14:textId="77777777" w:rsidR="00E67694" w:rsidRPr="001B595E" w:rsidRDefault="00E67694" w:rsidP="001A02E9">
                  <w:pPr>
                    <w:pStyle w:val="NormalWeb"/>
                    <w:ind w:left="97" w:firstLine="612"/>
                    <w:rPr>
                      <w:color w:val="000000" w:themeColor="text1"/>
                    </w:rPr>
                  </w:pPr>
                  <w:r w:rsidRPr="001B595E">
                    <w:rPr>
                      <w:color w:val="000000" w:themeColor="text1"/>
                    </w:rPr>
                    <w:t>Totodată, în cazul semnalării oricărei situaţii de comportament corupţional din partea funcționarilor vamali, sînteţi în drept să apelaţi la linia anticorupţie a Serviciului Vamal.</w:t>
                  </w:r>
                </w:p>
                <w:p w14:paraId="63C6C822" w14:textId="77777777" w:rsidR="00E67694" w:rsidRPr="001B595E" w:rsidRDefault="00E67694" w:rsidP="001A02E9">
                  <w:pPr>
                    <w:pStyle w:val="NormalWeb"/>
                    <w:ind w:left="97" w:firstLine="612"/>
                    <w:rPr>
                      <w:color w:val="000000" w:themeColor="text1"/>
                    </w:rPr>
                  </w:pPr>
                  <w:r w:rsidRPr="001B595E">
                    <w:rPr>
                      <w:color w:val="000000" w:themeColor="text1"/>
                    </w:rPr>
                    <w:t> </w:t>
                  </w:r>
                </w:p>
                <w:p w14:paraId="5BF8A74D" w14:textId="77777777" w:rsidR="00E67694" w:rsidRPr="001B595E" w:rsidRDefault="00E67694" w:rsidP="001A02E9">
                  <w:pPr>
                    <w:pStyle w:val="NormalWeb"/>
                    <w:ind w:left="97" w:firstLine="612"/>
                    <w:rPr>
                      <w:color w:val="000000" w:themeColor="text1"/>
                    </w:rPr>
                  </w:pPr>
                  <w:r w:rsidRPr="001B595E">
                    <w:rPr>
                      <w:color w:val="000000" w:themeColor="text1"/>
                    </w:rPr>
                    <w:t>________________________________</w:t>
                  </w:r>
                </w:p>
                <w:p w14:paraId="6D3724D7" w14:textId="77777777" w:rsidR="00E67694" w:rsidRPr="001B595E" w:rsidRDefault="00E67694" w:rsidP="001A02E9">
                  <w:pPr>
                    <w:pStyle w:val="NormalWeb"/>
                    <w:ind w:left="97" w:firstLine="612"/>
                    <w:rPr>
                      <w:color w:val="000000" w:themeColor="text1"/>
                    </w:rPr>
                  </w:pPr>
                  <w:r w:rsidRPr="001B595E">
                    <w:rPr>
                      <w:color w:val="000000" w:themeColor="text1"/>
                    </w:rPr>
                    <w:t>(semnătura autorizată)</w:t>
                  </w:r>
                </w:p>
                <w:p w14:paraId="778D2D36" w14:textId="77777777" w:rsidR="00E67694" w:rsidRPr="001B595E" w:rsidRDefault="00E67694" w:rsidP="001A02E9">
                  <w:pPr>
                    <w:pStyle w:val="NormalWeb"/>
                    <w:ind w:left="97" w:firstLine="612"/>
                    <w:rPr>
                      <w:color w:val="000000" w:themeColor="text1"/>
                    </w:rPr>
                  </w:pPr>
                  <w:r w:rsidRPr="001B595E">
                    <w:rPr>
                      <w:color w:val="000000" w:themeColor="text1"/>
                    </w:rPr>
                    <w:t> </w:t>
                  </w:r>
                </w:p>
                <w:p w14:paraId="7E0C5A0A" w14:textId="77777777" w:rsidR="00E67694" w:rsidRPr="001B595E" w:rsidRDefault="00E67694" w:rsidP="001A02E9">
                  <w:pPr>
                    <w:pStyle w:val="NormalWeb"/>
                    <w:ind w:left="97" w:firstLine="612"/>
                    <w:rPr>
                      <w:color w:val="000000" w:themeColor="text1"/>
                    </w:rPr>
                  </w:pPr>
                  <w:r w:rsidRPr="001B595E">
                    <w:rPr>
                      <w:color w:val="000000" w:themeColor="text1"/>
                    </w:rPr>
                    <w:t>Persoana de contact: ______________</w:t>
                  </w:r>
                </w:p>
                <w:p w14:paraId="3AE7215A" w14:textId="77777777" w:rsidR="00E67694" w:rsidRPr="001B595E" w:rsidRDefault="00E67694" w:rsidP="001A02E9">
                  <w:pPr>
                    <w:pStyle w:val="NormalWeb"/>
                    <w:ind w:left="97" w:firstLine="612"/>
                    <w:rPr>
                      <w:color w:val="000000" w:themeColor="text1"/>
                    </w:rPr>
                  </w:pPr>
                  <w:r w:rsidRPr="001B595E">
                    <w:rPr>
                      <w:color w:val="000000" w:themeColor="text1"/>
                    </w:rPr>
                    <w:t>Telefon de contact: ________________</w:t>
                  </w:r>
                </w:p>
                <w:p w14:paraId="4FF74CF1" w14:textId="77777777" w:rsidR="00E67694" w:rsidRPr="001B595E" w:rsidRDefault="00E67694" w:rsidP="001A02E9">
                  <w:pPr>
                    <w:pStyle w:val="NormalWeb"/>
                    <w:ind w:left="97" w:firstLine="612"/>
                    <w:rPr>
                      <w:color w:val="000000" w:themeColor="text1"/>
                    </w:rPr>
                  </w:pPr>
                  <w:r w:rsidRPr="001B595E">
                    <w:rPr>
                      <w:color w:val="000000" w:themeColor="text1"/>
                    </w:rPr>
                    <w:t> </w:t>
                  </w:r>
                </w:p>
                <w:p w14:paraId="5D4F8BD2" w14:textId="77777777" w:rsidR="00E67694" w:rsidRPr="001B595E" w:rsidRDefault="00E67694" w:rsidP="001A02E9">
                  <w:pPr>
                    <w:pStyle w:val="NormalWeb"/>
                    <w:ind w:left="97" w:firstLine="612"/>
                    <w:rPr>
                      <w:color w:val="000000" w:themeColor="text1"/>
                    </w:rPr>
                  </w:pPr>
                  <w:r w:rsidRPr="001B595E">
                    <w:rPr>
                      <w:color w:val="000000" w:themeColor="text1"/>
                    </w:rPr>
                    <w:t> </w:t>
                  </w:r>
                </w:p>
                <w:p w14:paraId="4FB3E210" w14:textId="77777777" w:rsidR="00E67694" w:rsidRPr="001B595E" w:rsidRDefault="00E67694" w:rsidP="001A02E9">
                  <w:pPr>
                    <w:pStyle w:val="cb"/>
                    <w:ind w:left="97" w:firstLine="612"/>
                    <w:jc w:val="both"/>
                    <w:rPr>
                      <w:color w:val="000000" w:themeColor="text1"/>
                    </w:rPr>
                  </w:pPr>
                  <w:r w:rsidRPr="001B595E">
                    <w:rPr>
                      <w:color w:val="000000" w:themeColor="text1"/>
                    </w:rPr>
                    <w:t>Instrucţiune de completare şi utilizare a formularului „Aviz de audit postvămuire”</w:t>
                  </w:r>
                </w:p>
                <w:p w14:paraId="42F4536F" w14:textId="77777777" w:rsidR="00E67694" w:rsidRPr="001B595E" w:rsidRDefault="00E67694" w:rsidP="001A02E9">
                  <w:pPr>
                    <w:pStyle w:val="NormalWeb"/>
                    <w:ind w:left="97" w:firstLine="612"/>
                    <w:jc w:val="both"/>
                    <w:rPr>
                      <w:color w:val="000000" w:themeColor="text1"/>
                    </w:rPr>
                  </w:pPr>
                  <w:r w:rsidRPr="001B595E">
                    <w:rPr>
                      <w:color w:val="000000" w:themeColor="text1"/>
                    </w:rPr>
                    <w:t> </w:t>
                  </w:r>
                </w:p>
                <w:p w14:paraId="32319813" w14:textId="77777777" w:rsidR="00E67694" w:rsidRPr="001B595E" w:rsidRDefault="00E67694" w:rsidP="001A02E9">
                  <w:pPr>
                    <w:pStyle w:val="NormalWeb"/>
                    <w:tabs>
                      <w:tab w:val="left" w:pos="795"/>
                    </w:tabs>
                    <w:spacing w:line="240" w:lineRule="auto"/>
                    <w:ind w:left="97" w:firstLine="612"/>
                    <w:jc w:val="both"/>
                    <w:rPr>
                      <w:color w:val="000000" w:themeColor="text1"/>
                      <w:sz w:val="22"/>
                      <w:szCs w:val="22"/>
                    </w:rPr>
                  </w:pPr>
                  <w:r w:rsidRPr="001B595E">
                    <w:rPr>
                      <w:color w:val="000000" w:themeColor="text1"/>
                    </w:rPr>
                    <w:t xml:space="preserve">Avizul de audit postvămuire reprezintă documentul </w:t>
                  </w:r>
                  <w:r w:rsidRPr="001B595E">
                    <w:rPr>
                      <w:color w:val="000000" w:themeColor="text1"/>
                      <w:sz w:val="22"/>
                      <w:szCs w:val="22"/>
                    </w:rPr>
                    <w:t>prin care Serviciul Vamal înştiinţează persoana controlată despre controlul ulterior care urmează să se efectueze la acesta. În aviz</w:t>
                  </w:r>
                  <w:r w:rsidRPr="001B595E">
                    <w:rPr>
                      <w:color w:val="000000" w:themeColor="text1"/>
                    </w:rPr>
                    <w:t xml:space="preserve"> se vor indica actele normative în conformitate cu care sînt autorizate acţiunile corespunzătoare de control ulterior, se vor menţiona impozitele, taxele, contribuţiile şi alte venituri ale bugetului de stat care fac obiectul controlului, perioada supusă controlului, precum și datele, informațiile și documentele necesare a fi prezentate organului de </w:t>
                  </w:r>
                  <w:r w:rsidRPr="001B595E">
                    <w:rPr>
                      <w:color w:val="000000" w:themeColor="text1"/>
                      <w:sz w:val="22"/>
                      <w:szCs w:val="22"/>
                    </w:rPr>
                    <w:t>control și acțiunile necesar a fi întreprinse de persoana controlată. Avizul de audit postvămuire se întocmeşte de Serviciul Vamal şi se transmite persoanei controlate care va fi subiect al controlului de audit postvămuire, de regulă, cu cel puţin 3 zile lucrătoare înainte de începerea controlului.</w:t>
                  </w:r>
                </w:p>
                <w:p w14:paraId="33A3E712" w14:textId="77777777" w:rsidR="00E67694" w:rsidRPr="001B595E" w:rsidRDefault="00E67694" w:rsidP="001A02E9">
                  <w:pPr>
                    <w:pStyle w:val="NormalWeb"/>
                    <w:tabs>
                      <w:tab w:val="left" w:pos="795"/>
                    </w:tabs>
                    <w:spacing w:line="240" w:lineRule="auto"/>
                    <w:ind w:left="97" w:firstLine="612"/>
                    <w:jc w:val="both"/>
                    <w:rPr>
                      <w:color w:val="000000" w:themeColor="text1"/>
                    </w:rPr>
                  </w:pPr>
                  <w:r w:rsidRPr="001B595E">
                    <w:rPr>
                      <w:color w:val="000000" w:themeColor="text1"/>
                    </w:rPr>
                    <w:t xml:space="preserve">Avizul de audit postvămuire se semnează de către </w:t>
                  </w:r>
                  <w:r w:rsidRPr="001B595E">
                    <w:rPr>
                      <w:color w:val="000000" w:themeColor="text1"/>
                      <w:sz w:val="22"/>
                      <w:szCs w:val="22"/>
                    </w:rPr>
                    <w:t>conducătorul s</w:t>
                  </w:r>
                  <w:r w:rsidRPr="001B595E">
                    <w:rPr>
                      <w:rFonts w:eastAsia="Times New Roman"/>
                      <w:color w:val="000000" w:themeColor="text1"/>
                      <w:lang w:eastAsia="ru-RU"/>
                    </w:rPr>
                    <w:t xml:space="preserve">ubdiviziunii </w:t>
                  </w:r>
                  <w:r w:rsidRPr="001B595E">
                    <w:rPr>
                      <w:color w:val="000000" w:themeColor="text1"/>
                      <w:sz w:val="22"/>
                      <w:szCs w:val="22"/>
                    </w:rPr>
                    <w:t>Serviciului Vamal sau de către altă persoană împuternicită de acesta. Se întocmeşte în 2 exemplare originale, dintre care</w:t>
                  </w:r>
                  <w:r w:rsidRPr="001B595E">
                    <w:rPr>
                      <w:color w:val="000000" w:themeColor="text1"/>
                    </w:rPr>
                    <w:t>:</w:t>
                  </w:r>
                </w:p>
                <w:p w14:paraId="31E47309" w14:textId="77777777" w:rsidR="00E67694" w:rsidRPr="001B595E" w:rsidRDefault="00E67694" w:rsidP="001A02E9">
                  <w:pPr>
                    <w:pStyle w:val="NormalWeb"/>
                    <w:numPr>
                      <w:ilvl w:val="1"/>
                      <w:numId w:val="224"/>
                    </w:numPr>
                    <w:tabs>
                      <w:tab w:val="left" w:pos="795"/>
                    </w:tabs>
                    <w:spacing w:line="240" w:lineRule="auto"/>
                    <w:ind w:left="97" w:firstLine="612"/>
                    <w:jc w:val="both"/>
                    <w:rPr>
                      <w:color w:val="000000" w:themeColor="text1"/>
                      <w:sz w:val="22"/>
                      <w:szCs w:val="22"/>
                    </w:rPr>
                  </w:pPr>
                  <w:r w:rsidRPr="001B595E">
                    <w:rPr>
                      <w:color w:val="000000" w:themeColor="text1"/>
                    </w:rPr>
                    <w:t xml:space="preserve">primul exemplar va fi adus la cunoştinţă persoanei controlate prin semnarea pe versoul acestuia, totodată fiind indicată şi data </w:t>
                  </w:r>
                  <w:r w:rsidRPr="001B595E">
                    <w:rPr>
                      <w:color w:val="000000" w:themeColor="text1"/>
                      <w:sz w:val="22"/>
                      <w:szCs w:val="22"/>
                    </w:rPr>
                    <w:t>recepţionării, ulterior i se va înmîna o copie a avizului de audit postvămuire;</w:t>
                  </w:r>
                </w:p>
                <w:p w14:paraId="241DDD6A" w14:textId="77777777" w:rsidR="00E67694" w:rsidRPr="001B595E" w:rsidRDefault="00E67694" w:rsidP="001A02E9">
                  <w:pPr>
                    <w:pStyle w:val="NormalWeb"/>
                    <w:numPr>
                      <w:ilvl w:val="1"/>
                      <w:numId w:val="224"/>
                    </w:numPr>
                    <w:tabs>
                      <w:tab w:val="left" w:pos="795"/>
                    </w:tabs>
                    <w:spacing w:line="240" w:lineRule="auto"/>
                    <w:ind w:left="97" w:firstLine="612"/>
                    <w:jc w:val="both"/>
                    <w:rPr>
                      <w:color w:val="000000" w:themeColor="text1"/>
                    </w:rPr>
                  </w:pPr>
                  <w:r w:rsidRPr="001B595E">
                    <w:rPr>
                      <w:color w:val="000000" w:themeColor="text1"/>
                      <w:sz w:val="22"/>
                      <w:szCs w:val="22"/>
                    </w:rPr>
                    <w:t>al doilea exemplar va rămîne în cadrul Serviciului Vamal.</w:t>
                  </w:r>
                </w:p>
              </w:tc>
            </w:tr>
          </w:tbl>
          <w:p w14:paraId="7E902CBB" w14:textId="77777777" w:rsidR="00E67694" w:rsidRPr="001B595E" w:rsidRDefault="00E67694" w:rsidP="001A02E9">
            <w:pPr>
              <w:spacing w:line="240" w:lineRule="auto"/>
              <w:ind w:left="97" w:firstLine="612"/>
              <w:jc w:val="both"/>
              <w:rPr>
                <w:rFonts w:ascii="Times New Roman" w:hAnsi="Times New Roman" w:cs="Times New Roman"/>
                <w:b/>
                <w:color w:val="000000" w:themeColor="text1"/>
                <w:sz w:val="28"/>
                <w:szCs w:val="28"/>
              </w:rPr>
            </w:pPr>
          </w:p>
          <w:p w14:paraId="7C11007C" w14:textId="77777777" w:rsidR="00E67694" w:rsidRPr="001B595E" w:rsidRDefault="00E67694" w:rsidP="001A02E9">
            <w:pPr>
              <w:spacing w:line="240" w:lineRule="auto"/>
              <w:ind w:left="97" w:firstLine="612"/>
              <w:jc w:val="both"/>
              <w:rPr>
                <w:rFonts w:ascii="Times New Roman" w:hAnsi="Times New Roman" w:cs="Times New Roman"/>
                <w:b/>
                <w:color w:val="000000" w:themeColor="text1"/>
                <w:sz w:val="28"/>
                <w:szCs w:val="28"/>
              </w:rPr>
            </w:pPr>
          </w:p>
          <w:tbl>
            <w:tblPr>
              <w:tblW w:w="10500" w:type="dxa"/>
              <w:jc w:val="center"/>
              <w:tblCellMar>
                <w:top w:w="15" w:type="dxa"/>
                <w:left w:w="15" w:type="dxa"/>
                <w:bottom w:w="15" w:type="dxa"/>
                <w:right w:w="15" w:type="dxa"/>
              </w:tblCellMar>
              <w:tblLook w:val="04A0" w:firstRow="1" w:lastRow="0" w:firstColumn="1" w:lastColumn="0" w:noHBand="0" w:noVBand="1"/>
            </w:tblPr>
            <w:tblGrid>
              <w:gridCol w:w="4135"/>
              <w:gridCol w:w="5130"/>
            </w:tblGrid>
            <w:tr w:rsidR="001B595E" w:rsidRPr="001B595E" w14:paraId="18C10396" w14:textId="77777777" w:rsidTr="00117B80">
              <w:trPr>
                <w:jc w:val="center"/>
              </w:trPr>
              <w:tc>
                <w:tcPr>
                  <w:tcW w:w="0" w:type="auto"/>
                  <w:gridSpan w:val="2"/>
                  <w:tcBorders>
                    <w:top w:val="nil"/>
                    <w:left w:val="nil"/>
                    <w:bottom w:val="nil"/>
                    <w:right w:val="nil"/>
                  </w:tcBorders>
                  <w:tcMar>
                    <w:top w:w="15" w:type="dxa"/>
                    <w:left w:w="45" w:type="dxa"/>
                    <w:bottom w:w="15" w:type="dxa"/>
                    <w:right w:w="45" w:type="dxa"/>
                  </w:tcMar>
                  <w:hideMark/>
                </w:tcPr>
                <w:p w14:paraId="63E4E1C5" w14:textId="2B657B3F" w:rsidR="002A568C" w:rsidRPr="001B595E" w:rsidRDefault="002A568C" w:rsidP="002A568C">
                  <w:pPr>
                    <w:spacing w:after="0"/>
                    <w:ind w:right="596"/>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b/>
                      <w:color w:val="000000" w:themeColor="text1"/>
                      <w:sz w:val="24"/>
                      <w:szCs w:val="24"/>
                    </w:rPr>
                    <w:t>Anexa nr.36</w:t>
                  </w:r>
                </w:p>
                <w:p w14:paraId="5EB61D27" w14:textId="77777777" w:rsidR="002A568C" w:rsidRPr="001B595E" w:rsidRDefault="002A568C" w:rsidP="002A568C">
                  <w:pPr>
                    <w:ind w:right="596"/>
                    <w:jc w:val="right"/>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la Regulamentul de punere în aplicare a Codului vamal nr.95/2021</w:t>
                  </w:r>
                </w:p>
                <w:p w14:paraId="1AD5D7B5"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tc>
            </w:tr>
            <w:tr w:rsidR="001B595E" w:rsidRPr="001B595E" w14:paraId="77DE51F5" w14:textId="77777777" w:rsidTr="00117B80">
              <w:trPr>
                <w:jc w:val="center"/>
              </w:trPr>
              <w:tc>
                <w:tcPr>
                  <w:tcW w:w="0" w:type="auto"/>
                  <w:tcBorders>
                    <w:top w:val="nil"/>
                    <w:left w:val="nil"/>
                    <w:bottom w:val="nil"/>
                    <w:right w:val="nil"/>
                  </w:tcBorders>
                  <w:tcMar>
                    <w:top w:w="15" w:type="dxa"/>
                    <w:left w:w="45" w:type="dxa"/>
                    <w:bottom w:w="15" w:type="dxa"/>
                    <w:right w:w="45" w:type="dxa"/>
                  </w:tcMar>
                  <w:hideMark/>
                </w:tcPr>
                <w:p w14:paraId="3FB35A3F"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noProof/>
                      <w:color w:val="000000" w:themeColor="text1"/>
                      <w:sz w:val="24"/>
                      <w:szCs w:val="24"/>
                      <w:lang w:val="en-GB" w:eastAsia="en-GB"/>
                    </w:rPr>
                    <w:drawing>
                      <wp:inline distT="0" distB="0" distL="0" distR="0" wp14:anchorId="52620EF1" wp14:editId="16E421FF">
                        <wp:extent cx="641350" cy="742950"/>
                        <wp:effectExtent l="0" t="0" r="6350" b="0"/>
                        <wp:docPr id="54" name="Рисунок 50" descr="M:\datalex\Legi_Rom\HG\A18\gst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datalex\Legi_Rom\HG\A18\gstema.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1350" cy="742950"/>
                                </a:xfrm>
                                <a:prstGeom prst="rect">
                                  <a:avLst/>
                                </a:prstGeom>
                                <a:noFill/>
                                <a:ln>
                                  <a:noFill/>
                                </a:ln>
                              </pic:spPr>
                            </pic:pic>
                          </a:graphicData>
                        </a:graphic>
                      </wp:inline>
                    </w:drawing>
                  </w:r>
                </w:p>
              </w:tc>
              <w:tc>
                <w:tcPr>
                  <w:tcW w:w="0" w:type="auto"/>
                  <w:tcBorders>
                    <w:top w:val="nil"/>
                    <w:left w:val="nil"/>
                    <w:bottom w:val="nil"/>
                    <w:right w:val="nil"/>
                  </w:tcBorders>
                  <w:tcMar>
                    <w:top w:w="15" w:type="dxa"/>
                    <w:left w:w="45" w:type="dxa"/>
                    <w:bottom w:w="15" w:type="dxa"/>
                    <w:right w:w="45" w:type="dxa"/>
                  </w:tcMar>
                  <w:hideMark/>
                </w:tcPr>
                <w:p w14:paraId="5E9A0B09"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MINISTERUL FINANŢELOR AL REPUBLICII MOLDOVA</w:t>
                  </w:r>
                </w:p>
                <w:p w14:paraId="56A6448A"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43A04E08"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SERVICIUL VAMAL</w:t>
                  </w:r>
                </w:p>
              </w:tc>
            </w:tr>
            <w:tr w:rsidR="001B595E" w:rsidRPr="001B595E" w14:paraId="5D6BC716" w14:textId="77777777" w:rsidTr="00117B80">
              <w:trPr>
                <w:jc w:val="center"/>
              </w:trPr>
              <w:tc>
                <w:tcPr>
                  <w:tcW w:w="0" w:type="auto"/>
                  <w:gridSpan w:val="2"/>
                  <w:tcBorders>
                    <w:top w:val="nil"/>
                    <w:left w:val="nil"/>
                    <w:bottom w:val="nil"/>
                    <w:right w:val="nil"/>
                  </w:tcBorders>
                  <w:tcMar>
                    <w:top w:w="15" w:type="dxa"/>
                    <w:left w:w="45" w:type="dxa"/>
                    <w:bottom w:w="15" w:type="dxa"/>
                    <w:right w:w="45" w:type="dxa"/>
                  </w:tcMar>
                  <w:hideMark/>
                </w:tcPr>
                <w:p w14:paraId="26FB2808"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w:t>
                  </w:r>
                </w:p>
                <w:p w14:paraId="0C3B707C"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ACT</w:t>
                  </w:r>
                </w:p>
                <w:p w14:paraId="5F56F3A7"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de ridicare/restituire de documente/înscrisuri/mărfuri</w:t>
                  </w:r>
                </w:p>
                <w:p w14:paraId="25CE26C2"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 xml:space="preserve">nr. </w:t>
                  </w:r>
                  <w:r w:rsidRPr="001B595E">
                    <w:rPr>
                      <w:rFonts w:ascii="Times New Roman" w:eastAsia="Times New Roman" w:hAnsi="Times New Roman" w:cs="Times New Roman"/>
                      <w:color w:val="000000" w:themeColor="text1"/>
                      <w:sz w:val="24"/>
                      <w:szCs w:val="24"/>
                      <w:lang w:eastAsia="ru-RU"/>
                    </w:rPr>
                    <w:t xml:space="preserve">(încheiat la data de _____________) </w:t>
                  </w:r>
                </w:p>
                <w:p w14:paraId="70B1B930"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6D1A6909"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Subsemnaţii: ________________________________________________________________________________________</w:t>
                  </w:r>
                </w:p>
                <w:p w14:paraId="293C6F30"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________________________________________________________________________________________</w:t>
                  </w:r>
                </w:p>
                <w:p w14:paraId="0E825417"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________________________________________________________________________________________</w:t>
                  </w:r>
                </w:p>
                <w:p w14:paraId="38E0AD0E"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în cadrul Ministerului Finanţelor – Serviciul Vamal – Direcţia _____________ subdiviziunea _______________,</w:t>
                  </w:r>
                </w:p>
                <w:p w14:paraId="1E5BBC7E"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în baza </w:t>
                  </w:r>
                  <w:hyperlink r:id="rId31" w:history="1">
                    <w:r w:rsidRPr="001B595E">
                      <w:rPr>
                        <w:rFonts w:ascii="Times New Roman" w:eastAsia="Times New Roman" w:hAnsi="Times New Roman" w:cs="Times New Roman"/>
                        <w:color w:val="000000" w:themeColor="text1"/>
                        <w:sz w:val="24"/>
                        <w:szCs w:val="24"/>
                        <w:u w:val="single"/>
                      </w:rPr>
                      <w:t>Codului vamal al Republicii Moldova nr.95/2021</w:t>
                    </w:r>
                  </w:hyperlink>
                  <w:r w:rsidRPr="001B595E">
                    <w:rPr>
                      <w:rFonts w:ascii="Times New Roman" w:eastAsia="Times New Roman" w:hAnsi="Times New Roman" w:cs="Times New Roman"/>
                      <w:color w:val="000000" w:themeColor="text1"/>
                      <w:sz w:val="24"/>
                      <w:szCs w:val="24"/>
                    </w:rPr>
                    <w:t>, a legitimaţiilor nr.___</w:t>
                  </w:r>
                </w:p>
                <w:p w14:paraId="405AEF69"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 şi a Ordinului de control nr.____/ din ____________, am ridicat/restituit de la/la*</w:t>
                  </w:r>
                  <w:r w:rsidRPr="001B595E">
                    <w:rPr>
                      <w:rFonts w:ascii="Times New Roman" w:eastAsia="Times New Roman" w:hAnsi="Times New Roman" w:cs="Times New Roman"/>
                      <w:color w:val="000000" w:themeColor="text1"/>
                      <w:sz w:val="24"/>
                      <w:szCs w:val="24"/>
                      <w:vertAlign w:val="superscript"/>
                    </w:rPr>
                    <w:t>)</w:t>
                  </w:r>
                </w:p>
                <w:p w14:paraId="7B9F6D7A"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________________________________________________________________________________________</w:t>
                  </w:r>
                </w:p>
                <w:p w14:paraId="2E37D576"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________________________________________________________________________________________,</w:t>
                  </w:r>
                </w:p>
                <w:p w14:paraId="2F04D853"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în prezenţa ______________________________________________________________________________</w:t>
                  </w:r>
                </w:p>
                <w:p w14:paraId="67EBB46D"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________________________________________________________________________________________</w:t>
                  </w:r>
                </w:p>
                <w:p w14:paraId="5875B65A"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următoarele (documente, înscrisuri, mărfuri etc.): ________________________________________________________________________________________</w:t>
                  </w:r>
                </w:p>
                <w:p w14:paraId="36E18518"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________________________________________________________________________________________</w:t>
                  </w:r>
                </w:p>
                <w:p w14:paraId="04BBC0DD"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________________________________________________________________________________________</w:t>
                  </w:r>
                </w:p>
                <w:p w14:paraId="31E29B47"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________________________________________________________________________________________</w:t>
                  </w:r>
                </w:p>
              </w:tc>
            </w:tr>
            <w:tr w:rsidR="001B595E" w:rsidRPr="001B595E" w14:paraId="4EFC07E7" w14:textId="77777777" w:rsidTr="00117B80">
              <w:trPr>
                <w:jc w:val="center"/>
              </w:trPr>
              <w:tc>
                <w:tcPr>
                  <w:tcW w:w="0" w:type="auto"/>
                  <w:gridSpan w:val="2"/>
                  <w:tcBorders>
                    <w:top w:val="nil"/>
                    <w:left w:val="nil"/>
                    <w:bottom w:val="nil"/>
                    <w:right w:val="nil"/>
                  </w:tcBorders>
                  <w:tcMar>
                    <w:top w:w="15" w:type="dxa"/>
                    <w:left w:w="45" w:type="dxa"/>
                    <w:bottom w:w="15" w:type="dxa"/>
                    <w:right w:w="45" w:type="dxa"/>
                  </w:tcMar>
                  <w:hideMark/>
                </w:tcPr>
                <w:p w14:paraId="0AC17E19"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w:t>
                  </w:r>
                </w:p>
                <w:p w14:paraId="3C0F3629"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Menţionăm că, pentru documentele, înscrisurile ridicate s-au lăsat copii autentificate de echipa de control. </w:t>
                  </w:r>
                </w:p>
                <w:p w14:paraId="2E9D9BC3"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lastRenderedPageBreak/>
                    <w:t>Prezentul proces-verbal, înregistrat la persoana controlată cu nr.____din__________, s-a întocmit în două exemplare, dintre care unul pentru persoana controlată, iar unul pentru membrii echipei de control vamal.</w:t>
                  </w:r>
                </w:p>
                <w:p w14:paraId="6F6D4BA6"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tc>
            </w:tr>
            <w:tr w:rsidR="001B595E" w:rsidRPr="001B595E" w14:paraId="400D4B4A" w14:textId="77777777" w:rsidTr="00117B80">
              <w:trPr>
                <w:jc w:val="center"/>
              </w:trPr>
              <w:tc>
                <w:tcPr>
                  <w:tcW w:w="0" w:type="auto"/>
                  <w:tcBorders>
                    <w:top w:val="nil"/>
                    <w:left w:val="nil"/>
                    <w:bottom w:val="nil"/>
                    <w:right w:val="nil"/>
                  </w:tcBorders>
                  <w:tcMar>
                    <w:top w:w="15" w:type="dxa"/>
                    <w:left w:w="45" w:type="dxa"/>
                    <w:bottom w:w="15" w:type="dxa"/>
                    <w:right w:w="45" w:type="dxa"/>
                  </w:tcMar>
                  <w:hideMark/>
                </w:tcPr>
                <w:p w14:paraId="35C818A3"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bCs/>
                      <w:color w:val="000000" w:themeColor="text1"/>
                      <w:sz w:val="24"/>
                      <w:szCs w:val="24"/>
                    </w:rPr>
                    <w:lastRenderedPageBreak/>
                    <w:t>Echipa de control vamal:</w:t>
                  </w:r>
                  <w:r w:rsidRPr="001B595E">
                    <w:rPr>
                      <w:rFonts w:ascii="Times New Roman" w:eastAsia="Calibri" w:hAnsi="Times New Roman" w:cs="Times New Roman"/>
                      <w:color w:val="000000" w:themeColor="text1"/>
                      <w:sz w:val="24"/>
                      <w:szCs w:val="24"/>
                    </w:rPr>
                    <w:t xml:space="preserve"> ______________________________ </w:t>
                  </w:r>
                </w:p>
                <w:p w14:paraId="5865F862"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(numele, prenumele, semnătura)</w:t>
                  </w:r>
                </w:p>
              </w:tc>
              <w:tc>
                <w:tcPr>
                  <w:tcW w:w="0" w:type="auto"/>
                  <w:tcBorders>
                    <w:top w:val="nil"/>
                    <w:left w:val="nil"/>
                    <w:bottom w:val="nil"/>
                    <w:right w:val="nil"/>
                  </w:tcBorders>
                  <w:tcMar>
                    <w:top w:w="15" w:type="dxa"/>
                    <w:left w:w="45" w:type="dxa"/>
                    <w:bottom w:w="15" w:type="dxa"/>
                    <w:right w:w="45" w:type="dxa"/>
                  </w:tcMar>
                  <w:hideMark/>
                </w:tcPr>
                <w:p w14:paraId="5AF6B944"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bCs/>
                      <w:color w:val="000000" w:themeColor="text1"/>
                      <w:sz w:val="24"/>
                      <w:szCs w:val="24"/>
                    </w:rPr>
                    <w:t>Reprezentantul persoanei controlate</w:t>
                  </w:r>
                  <w:r w:rsidRPr="001B595E">
                    <w:rPr>
                      <w:rFonts w:ascii="Times New Roman" w:eastAsia="Calibri" w:hAnsi="Times New Roman" w:cs="Times New Roman"/>
                      <w:color w:val="000000" w:themeColor="text1"/>
                      <w:sz w:val="24"/>
                      <w:szCs w:val="24"/>
                    </w:rPr>
                    <w:t xml:space="preserve"> __________________________________________ </w:t>
                  </w:r>
                </w:p>
                <w:p w14:paraId="462E5499"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(numele, prenumele, funcţia, semnătura şi ştampila)</w:t>
                  </w:r>
                </w:p>
                <w:p w14:paraId="7A7044D3"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tc>
            </w:tr>
            <w:tr w:rsidR="001B595E" w:rsidRPr="001B595E" w14:paraId="68C3726D" w14:textId="77777777" w:rsidTr="00117B80">
              <w:trPr>
                <w:jc w:val="center"/>
              </w:trPr>
              <w:tc>
                <w:tcPr>
                  <w:tcW w:w="0" w:type="auto"/>
                  <w:gridSpan w:val="2"/>
                  <w:tcBorders>
                    <w:top w:val="nil"/>
                    <w:left w:val="nil"/>
                    <w:bottom w:val="nil"/>
                    <w:right w:val="nil"/>
                  </w:tcBorders>
                  <w:tcMar>
                    <w:top w:w="15" w:type="dxa"/>
                    <w:left w:w="45" w:type="dxa"/>
                    <w:bottom w:w="15" w:type="dxa"/>
                    <w:right w:w="45" w:type="dxa"/>
                  </w:tcMar>
                  <w:hideMark/>
                </w:tcPr>
                <w:p w14:paraId="590E1A71"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_________________________</w:t>
                  </w:r>
                </w:p>
                <w:p w14:paraId="0D19429C"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w:t>
                  </w:r>
                  <w:r w:rsidRPr="001B595E">
                    <w:rPr>
                      <w:rFonts w:ascii="Times New Roman" w:eastAsia="Times New Roman" w:hAnsi="Times New Roman" w:cs="Times New Roman"/>
                      <w:color w:val="000000" w:themeColor="text1"/>
                      <w:sz w:val="24"/>
                      <w:szCs w:val="24"/>
                      <w:vertAlign w:val="superscript"/>
                      <w:lang w:eastAsia="ru-RU"/>
                    </w:rPr>
                    <w:t>)</w:t>
                  </w:r>
                  <w:r w:rsidRPr="001B595E">
                    <w:rPr>
                      <w:rFonts w:ascii="Times New Roman" w:eastAsia="Times New Roman" w:hAnsi="Times New Roman" w:cs="Times New Roman"/>
                      <w:color w:val="000000" w:themeColor="text1"/>
                      <w:sz w:val="24"/>
                      <w:szCs w:val="24"/>
                      <w:lang w:eastAsia="ru-RU"/>
                    </w:rPr>
                    <w:t xml:space="preserve"> Denumirea persoanei controlate, sediul, codul fiscal, după caz. </w:t>
                  </w:r>
                </w:p>
                <w:p w14:paraId="1D1D212F"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018EB8A2"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5B4DC6F0"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Instrucţiune de completare şi utilizare a formularului</w:t>
                  </w:r>
                </w:p>
                <w:p w14:paraId="51D5C5D8"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„Act de ridicare/restituire de documente/înscrisuri”</w:t>
                  </w:r>
                  <w:r w:rsidRPr="001B595E">
                    <w:rPr>
                      <w:rFonts w:ascii="Times New Roman" w:eastAsia="Times New Roman" w:hAnsi="Times New Roman" w:cs="Times New Roman"/>
                      <w:color w:val="000000" w:themeColor="text1"/>
                      <w:sz w:val="24"/>
                      <w:szCs w:val="24"/>
                      <w:lang w:eastAsia="ru-RU"/>
                    </w:rPr>
                    <w:t xml:space="preserve"> </w:t>
                  </w:r>
                </w:p>
                <w:p w14:paraId="1113E0EA"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42A824A2"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Actul de ridicare/restituire de documente/înscrisuri se completează de echipa de control ulterior cu ocazia ridicării/restituirii de documente. Se înscriu numele şi prenumele membrilor echipei de control, funcţia şi numărul legitimaţiei. La rubrica “Documente/înscrisuri” se vor descrie pe scurt documentele ridicate/restituite, prin prezentarea următoarelor date: tipul, seria, numărul, numărul de file, registrele, carnetele, cantitatea etc. </w:t>
                  </w:r>
                </w:p>
                <w:p w14:paraId="47923A76"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lang w:eastAsia="ru-RU"/>
                    </w:rPr>
                  </w:pPr>
                  <w:r w:rsidRPr="001B595E">
                    <w:rPr>
                      <w:rFonts w:ascii="Times New Roman" w:eastAsia="Times New Roman" w:hAnsi="Times New Roman" w:cs="Times New Roman"/>
                      <w:color w:val="000000" w:themeColor="text1"/>
                      <w:sz w:val="24"/>
                      <w:szCs w:val="24"/>
                      <w:lang w:eastAsia="ru-RU"/>
                    </w:rPr>
                    <w:t xml:space="preserve">Documentele sau actele se anexează în original în cazul cînd sînt suspecte de </w:t>
                  </w:r>
                  <w:r w:rsidRPr="001B595E">
                    <w:rPr>
                      <w:rFonts w:ascii="Times New Roman" w:eastAsia="Times New Roman" w:hAnsi="Times New Roman" w:cs="Times New Roman"/>
                      <w:color w:val="000000" w:themeColor="text1"/>
                      <w:lang w:eastAsia="ru-RU"/>
                    </w:rPr>
                    <w:t xml:space="preserve">falsificare, cînd există indicii că s-ar urmări sustragerea sau distrugerea acestora, precum și în alte situații apreciate de </w:t>
                  </w:r>
                  <w:r w:rsidRPr="001B595E">
                    <w:rPr>
                      <w:rFonts w:ascii="Times New Roman" w:hAnsi="Times New Roman" w:cs="Times New Roman"/>
                      <w:color w:val="000000" w:themeColor="text1"/>
                    </w:rPr>
                    <w:t>Serviciul Vamal</w:t>
                  </w:r>
                  <w:r w:rsidRPr="001B595E">
                    <w:rPr>
                      <w:rFonts w:ascii="Times New Roman" w:eastAsia="Times New Roman" w:hAnsi="Times New Roman" w:cs="Times New Roman"/>
                      <w:color w:val="000000" w:themeColor="text1"/>
                      <w:lang w:eastAsia="ru-RU"/>
                    </w:rPr>
                    <w:t xml:space="preserve">. În acest caz se lasă persoanei controlate copii confirmate de echipa de control vamal. </w:t>
                  </w:r>
                </w:p>
                <w:p w14:paraId="4FD99204"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Se completează în două exemplare, dintre care un exemplar pentru echipa de control şi un exemplar pentru persoana controlată. Copia actului se anexează la actul de audit postvămuire.</w:t>
                  </w:r>
                </w:p>
              </w:tc>
            </w:tr>
          </w:tbl>
          <w:p w14:paraId="2D09AAAC" w14:textId="77777777" w:rsidR="00E67694" w:rsidRPr="001B595E" w:rsidRDefault="00E67694" w:rsidP="001A02E9">
            <w:pPr>
              <w:spacing w:line="240" w:lineRule="auto"/>
              <w:ind w:left="97" w:firstLine="612"/>
              <w:jc w:val="both"/>
              <w:rPr>
                <w:rFonts w:ascii="Times New Roman" w:hAnsi="Times New Roman" w:cs="Times New Roman"/>
                <w:b/>
                <w:color w:val="000000" w:themeColor="text1"/>
                <w:sz w:val="28"/>
                <w:szCs w:val="28"/>
              </w:rPr>
            </w:pPr>
          </w:p>
          <w:p w14:paraId="66E5519D" w14:textId="77777777" w:rsidR="00E67694" w:rsidRPr="001B595E" w:rsidRDefault="00E67694" w:rsidP="001A02E9">
            <w:pPr>
              <w:spacing w:line="240" w:lineRule="auto"/>
              <w:ind w:left="97" w:firstLine="612"/>
              <w:jc w:val="both"/>
              <w:rPr>
                <w:rFonts w:ascii="Times New Roman" w:hAnsi="Times New Roman" w:cs="Times New Roman"/>
                <w:b/>
                <w:color w:val="000000" w:themeColor="text1"/>
                <w:sz w:val="28"/>
                <w:szCs w:val="28"/>
              </w:rPr>
            </w:pPr>
          </w:p>
          <w:tbl>
            <w:tblPr>
              <w:tblW w:w="10500" w:type="dxa"/>
              <w:jc w:val="center"/>
              <w:tblCellMar>
                <w:top w:w="15" w:type="dxa"/>
                <w:left w:w="15" w:type="dxa"/>
                <w:bottom w:w="15" w:type="dxa"/>
                <w:right w:w="15" w:type="dxa"/>
              </w:tblCellMar>
              <w:tblLook w:val="04A0" w:firstRow="1" w:lastRow="0" w:firstColumn="1" w:lastColumn="0" w:noHBand="0" w:noVBand="1"/>
            </w:tblPr>
            <w:tblGrid>
              <w:gridCol w:w="2229"/>
              <w:gridCol w:w="7036"/>
            </w:tblGrid>
            <w:tr w:rsidR="001B595E" w:rsidRPr="001B595E" w14:paraId="1C682202" w14:textId="77777777" w:rsidTr="00117B80">
              <w:trPr>
                <w:jc w:val="center"/>
              </w:trPr>
              <w:tc>
                <w:tcPr>
                  <w:tcW w:w="0" w:type="auto"/>
                  <w:gridSpan w:val="2"/>
                  <w:tcBorders>
                    <w:top w:val="nil"/>
                    <w:left w:val="nil"/>
                    <w:bottom w:val="nil"/>
                    <w:right w:val="nil"/>
                  </w:tcBorders>
                  <w:tcMar>
                    <w:top w:w="15" w:type="dxa"/>
                    <w:left w:w="45" w:type="dxa"/>
                    <w:bottom w:w="15" w:type="dxa"/>
                    <w:right w:w="45" w:type="dxa"/>
                  </w:tcMar>
                  <w:hideMark/>
                </w:tcPr>
                <w:p w14:paraId="2A8B19D8" w14:textId="0F379219" w:rsidR="002A568C" w:rsidRPr="001B595E" w:rsidRDefault="002A568C" w:rsidP="002A568C">
                  <w:pPr>
                    <w:spacing w:after="0"/>
                    <w:ind w:right="596"/>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b/>
                      <w:color w:val="000000" w:themeColor="text1"/>
                      <w:sz w:val="24"/>
                      <w:szCs w:val="24"/>
                    </w:rPr>
                    <w:t>Anexa nr.37</w:t>
                  </w:r>
                </w:p>
                <w:p w14:paraId="356B4764" w14:textId="77777777" w:rsidR="002A568C" w:rsidRPr="001B595E" w:rsidRDefault="002A568C" w:rsidP="002A568C">
                  <w:pPr>
                    <w:ind w:right="596"/>
                    <w:jc w:val="right"/>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la Regulamentul de punere în aplicare a Codului vamal nr.95/2021</w:t>
                  </w:r>
                </w:p>
                <w:p w14:paraId="651CC96C" w14:textId="03DF59F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p>
              </w:tc>
            </w:tr>
            <w:tr w:rsidR="001B595E" w:rsidRPr="001B595E" w14:paraId="323275B5" w14:textId="77777777" w:rsidTr="00117B80">
              <w:trPr>
                <w:jc w:val="center"/>
              </w:trPr>
              <w:tc>
                <w:tcPr>
                  <w:tcW w:w="0" w:type="auto"/>
                  <w:tcBorders>
                    <w:top w:val="nil"/>
                    <w:left w:val="nil"/>
                    <w:bottom w:val="nil"/>
                    <w:right w:val="nil"/>
                  </w:tcBorders>
                  <w:tcMar>
                    <w:top w:w="15" w:type="dxa"/>
                    <w:left w:w="45" w:type="dxa"/>
                    <w:bottom w:w="15" w:type="dxa"/>
                    <w:right w:w="45" w:type="dxa"/>
                  </w:tcMar>
                  <w:hideMark/>
                </w:tcPr>
                <w:p w14:paraId="61ED5E2C"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noProof/>
                      <w:color w:val="000000" w:themeColor="text1"/>
                      <w:sz w:val="24"/>
                      <w:szCs w:val="24"/>
                      <w:lang w:val="en-GB" w:eastAsia="en-GB"/>
                    </w:rPr>
                    <w:drawing>
                      <wp:inline distT="0" distB="0" distL="0" distR="0" wp14:anchorId="48F9036F" wp14:editId="1405A453">
                        <wp:extent cx="641350" cy="742950"/>
                        <wp:effectExtent l="0" t="0" r="6350" b="0"/>
                        <wp:docPr id="55" name="Рисунок 51" descr="M:\datalex\Legi_Rom\HG\A18\gst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datalex\Legi_Rom\HG\A18\gstema.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1350" cy="742950"/>
                                </a:xfrm>
                                <a:prstGeom prst="rect">
                                  <a:avLst/>
                                </a:prstGeom>
                                <a:noFill/>
                                <a:ln>
                                  <a:noFill/>
                                </a:ln>
                              </pic:spPr>
                            </pic:pic>
                          </a:graphicData>
                        </a:graphic>
                      </wp:inline>
                    </w:drawing>
                  </w:r>
                </w:p>
              </w:tc>
              <w:tc>
                <w:tcPr>
                  <w:tcW w:w="0" w:type="auto"/>
                  <w:tcBorders>
                    <w:top w:val="nil"/>
                    <w:left w:val="nil"/>
                    <w:bottom w:val="nil"/>
                    <w:right w:val="nil"/>
                  </w:tcBorders>
                  <w:tcMar>
                    <w:top w:w="15" w:type="dxa"/>
                    <w:left w:w="45" w:type="dxa"/>
                    <w:bottom w:w="15" w:type="dxa"/>
                    <w:right w:w="45" w:type="dxa"/>
                  </w:tcMar>
                  <w:hideMark/>
                </w:tcPr>
                <w:p w14:paraId="6A42A7B5"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MINISTERUL FINANŢELOR AL REPUBLICII MOLDOVA</w:t>
                  </w:r>
                </w:p>
                <w:p w14:paraId="1A28AFE9"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25F1395D"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SERVICIUL VAMAL</w:t>
                  </w:r>
                </w:p>
              </w:tc>
            </w:tr>
            <w:tr w:rsidR="001B595E" w:rsidRPr="001B595E" w14:paraId="18E16EA1" w14:textId="77777777" w:rsidTr="00117B80">
              <w:trPr>
                <w:jc w:val="center"/>
              </w:trPr>
              <w:tc>
                <w:tcPr>
                  <w:tcW w:w="0" w:type="auto"/>
                  <w:gridSpan w:val="2"/>
                  <w:tcBorders>
                    <w:top w:val="nil"/>
                    <w:left w:val="nil"/>
                    <w:bottom w:val="nil"/>
                    <w:right w:val="nil"/>
                  </w:tcBorders>
                  <w:tcMar>
                    <w:top w:w="15" w:type="dxa"/>
                    <w:left w:w="45" w:type="dxa"/>
                    <w:bottom w:w="15" w:type="dxa"/>
                    <w:right w:w="45" w:type="dxa"/>
                  </w:tcMar>
                  <w:hideMark/>
                </w:tcPr>
                <w:p w14:paraId="54DA8130"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w:t>
                  </w:r>
                </w:p>
                <w:p w14:paraId="5D9ADF82"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CITAŢIE DE AUDIT POSTVĂMUIRE/REVERIFICARE</w:t>
                  </w:r>
                  <w:r w:rsidRPr="001B595E">
                    <w:rPr>
                      <w:rFonts w:ascii="Times New Roman" w:eastAsia="Times New Roman" w:hAnsi="Times New Roman" w:cs="Times New Roman"/>
                      <w:color w:val="000000" w:themeColor="text1"/>
                      <w:sz w:val="24"/>
                      <w:szCs w:val="24"/>
                      <w:lang w:eastAsia="ru-RU"/>
                    </w:rPr>
                    <w:t xml:space="preserve"> </w:t>
                  </w:r>
                  <w:r w:rsidRPr="001B595E">
                    <w:rPr>
                      <w:rFonts w:ascii="Times New Roman" w:eastAsia="Times New Roman" w:hAnsi="Times New Roman" w:cs="Times New Roman"/>
                      <w:b/>
                      <w:color w:val="000000" w:themeColor="text1"/>
                      <w:sz w:val="24"/>
                      <w:szCs w:val="24"/>
                      <w:lang w:eastAsia="ru-RU"/>
                    </w:rPr>
                    <w:t>A DECLARAȚIILOR VAMALE</w:t>
                  </w:r>
                </w:p>
                <w:p w14:paraId="197D6C99"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i/>
                      <w:iCs/>
                      <w:color w:val="000000" w:themeColor="text1"/>
                      <w:sz w:val="24"/>
                      <w:szCs w:val="24"/>
                      <w:lang w:eastAsia="ru-RU"/>
                    </w:rPr>
                    <w:t>(se va sublinia tipul controlului ulterior)</w:t>
                  </w:r>
                  <w:r w:rsidRPr="001B595E">
                    <w:rPr>
                      <w:rFonts w:ascii="Times New Roman" w:eastAsia="Times New Roman" w:hAnsi="Times New Roman" w:cs="Times New Roman"/>
                      <w:color w:val="000000" w:themeColor="text1"/>
                      <w:sz w:val="24"/>
                      <w:szCs w:val="24"/>
                      <w:lang w:eastAsia="ru-RU"/>
                    </w:rPr>
                    <w:t xml:space="preserve"> </w:t>
                  </w:r>
                </w:p>
                <w:p w14:paraId="7BBBF269"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nr.</w:t>
                  </w:r>
                  <w:r w:rsidRPr="001B595E">
                    <w:rPr>
                      <w:rFonts w:ascii="Times New Roman" w:eastAsia="Times New Roman" w:hAnsi="Times New Roman" w:cs="Times New Roman"/>
                      <w:color w:val="000000" w:themeColor="text1"/>
                      <w:sz w:val="24"/>
                      <w:szCs w:val="24"/>
                      <w:lang w:eastAsia="ru-RU"/>
                    </w:rPr>
                    <w:t xml:space="preserve"> _______/zz.ll.aa </w:t>
                  </w:r>
                </w:p>
                <w:p w14:paraId="744F9543"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2C1E1391"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Domnului/doamnei ___________________________________________________________________</w:t>
                  </w:r>
                </w:p>
              </w:tc>
            </w:tr>
            <w:tr w:rsidR="001B595E" w:rsidRPr="001B595E" w14:paraId="4199E24D" w14:textId="77777777" w:rsidTr="00117B80">
              <w:trPr>
                <w:jc w:val="center"/>
              </w:trPr>
              <w:tc>
                <w:tcPr>
                  <w:tcW w:w="0" w:type="auto"/>
                  <w:gridSpan w:val="2"/>
                  <w:tcBorders>
                    <w:top w:val="nil"/>
                    <w:left w:val="nil"/>
                    <w:bottom w:val="nil"/>
                    <w:right w:val="nil"/>
                  </w:tcBorders>
                  <w:tcMar>
                    <w:top w:w="15" w:type="dxa"/>
                    <w:left w:w="45" w:type="dxa"/>
                    <w:bottom w:w="15" w:type="dxa"/>
                    <w:right w:w="45" w:type="dxa"/>
                  </w:tcMar>
                  <w:hideMark/>
                </w:tcPr>
                <w:p w14:paraId="1B5DDEDF"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w:t>
                  </w:r>
                </w:p>
                <w:p w14:paraId="7B3BD651"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lastRenderedPageBreak/>
                    <w:t>În conformitate cu prevederile Titlului IX, Capitolului II din Codul vamal al Republicii Moldova nr.95/2021, în scopul prezentării documentelor, datelor, informaţiilor, depunerii de mărturii, informării asupra rezultatelor controlului ulterior, referitoare la activitatea:</w:t>
                  </w:r>
                </w:p>
              </w:tc>
            </w:tr>
            <w:tr w:rsidR="001B595E" w:rsidRPr="001B595E" w14:paraId="774DB8B4" w14:textId="77777777" w:rsidTr="00117B80">
              <w:trPr>
                <w:jc w:val="center"/>
              </w:trPr>
              <w:tc>
                <w:tcPr>
                  <w:tcW w:w="0" w:type="auto"/>
                  <w:gridSpan w:val="2"/>
                  <w:tcBorders>
                    <w:top w:val="nil"/>
                    <w:left w:val="nil"/>
                    <w:bottom w:val="nil"/>
                    <w:right w:val="nil"/>
                  </w:tcBorders>
                  <w:tcMar>
                    <w:top w:w="15" w:type="dxa"/>
                    <w:left w:w="45" w:type="dxa"/>
                    <w:bottom w:w="15" w:type="dxa"/>
                    <w:right w:w="45" w:type="dxa"/>
                  </w:tcMar>
                  <w:hideMark/>
                </w:tcPr>
                <w:p w14:paraId="478B8DFF"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lastRenderedPageBreak/>
                    <w:t>_______________________________________________________________________________________</w:t>
                  </w:r>
                </w:p>
                <w:p w14:paraId="4FD34A4D"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denumirea completă a persoanei controlate</w:t>
                  </w:r>
                </w:p>
                <w:p w14:paraId="77D63D91"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7104DC75"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cod fiscal _______________________________________________________________________________</w:t>
                  </w:r>
                </w:p>
                <w:p w14:paraId="628A6D36"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738CA26E"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Sînteţi invitaţi pe data de ______________________________________, ora ____________________,</w:t>
                  </w:r>
                </w:p>
                <w:p w14:paraId="754052CA"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la ______________________________________________________________________________________</w:t>
                  </w:r>
                </w:p>
                <w:p w14:paraId="3FB500E6"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denumirea completă a subdiviziunii </w:t>
                  </w:r>
                  <w:r w:rsidRPr="001B595E">
                    <w:rPr>
                      <w:rFonts w:ascii="Times New Roman" w:hAnsi="Times New Roman" w:cs="Times New Roman"/>
                      <w:color w:val="000000" w:themeColor="text1"/>
                      <w:sz w:val="24"/>
                      <w:szCs w:val="24"/>
                    </w:rPr>
                    <w:t>Serviciului Vamal</w:t>
                  </w:r>
                </w:p>
                <w:p w14:paraId="1DF05897"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w:t>
                  </w:r>
                </w:p>
                <w:p w14:paraId="288354F3"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la adresa ________________________________________________________________________________</w:t>
                  </w:r>
                </w:p>
                <w:p w14:paraId="515EBBAD"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biroul nr.________________, pentru a prezenta următoarele documente, informaţii sau a depune mărturii ori</w:t>
                  </w:r>
                </w:p>
                <w:p w14:paraId="3A52CE0A"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a fi informaţi asupra rezultatelor controlului ulterior, ce ţin de activitatea persoanei controlate:</w:t>
                  </w:r>
                </w:p>
                <w:p w14:paraId="15B72895"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________________________________________________________________________________________</w:t>
                  </w:r>
                </w:p>
                <w:p w14:paraId="2E9C9287"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________________________________________________________________________________________</w:t>
                  </w:r>
                </w:p>
                <w:p w14:paraId="47AE19F0"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________________________________________________________________________________________</w:t>
                  </w:r>
                </w:p>
                <w:p w14:paraId="7D25DE4E"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________________________________________________________________________________________</w:t>
                  </w:r>
                </w:p>
                <w:p w14:paraId="30CE5989"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________________________________________________________________________________________</w:t>
                  </w:r>
                </w:p>
              </w:tc>
            </w:tr>
            <w:tr w:rsidR="001B595E" w:rsidRPr="001B595E" w14:paraId="593FD43B" w14:textId="77777777" w:rsidTr="00117B80">
              <w:trPr>
                <w:jc w:val="center"/>
              </w:trPr>
              <w:tc>
                <w:tcPr>
                  <w:tcW w:w="0" w:type="auto"/>
                  <w:gridSpan w:val="2"/>
                  <w:tcBorders>
                    <w:top w:val="nil"/>
                    <w:left w:val="nil"/>
                    <w:bottom w:val="nil"/>
                    <w:right w:val="nil"/>
                  </w:tcBorders>
                  <w:tcMar>
                    <w:top w:w="15" w:type="dxa"/>
                    <w:left w:w="45" w:type="dxa"/>
                    <w:bottom w:w="15" w:type="dxa"/>
                    <w:right w:w="45" w:type="dxa"/>
                  </w:tcMar>
                  <w:hideMark/>
                </w:tcPr>
                <w:p w14:paraId="7BB3CCB8"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w:t>
                  </w:r>
                </w:p>
                <w:p w14:paraId="3BC1AE72"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În măsura în care contabilitatea este informatizată, urmează să asiguraţi accesul la informaţiile, datele şi documentele arhivate în format electronic, precum şi aplicaţiile informatice cu ajutorul cărora s-au întocmit. </w:t>
                  </w:r>
                </w:p>
                <w:p w14:paraId="104E3225"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În caz de neprezentare nemotivată la data, ora şi locul indicat, vă informăm asupra apariţiei răspunderii contravenţionale potrivit art.287</w:t>
                  </w:r>
                  <w:r w:rsidRPr="001B595E">
                    <w:rPr>
                      <w:rFonts w:ascii="Times New Roman" w:eastAsia="Times New Roman" w:hAnsi="Times New Roman" w:cs="Times New Roman"/>
                      <w:color w:val="000000" w:themeColor="text1"/>
                      <w:sz w:val="24"/>
                      <w:szCs w:val="24"/>
                      <w:vertAlign w:val="superscript"/>
                      <w:lang w:eastAsia="ru-RU"/>
                    </w:rPr>
                    <w:t>1</w:t>
                  </w:r>
                  <w:r w:rsidRPr="001B595E">
                    <w:rPr>
                      <w:rFonts w:ascii="Times New Roman" w:eastAsia="Times New Roman" w:hAnsi="Times New Roman" w:cs="Times New Roman"/>
                      <w:color w:val="000000" w:themeColor="text1"/>
                      <w:sz w:val="24"/>
                      <w:szCs w:val="24"/>
                      <w:lang w:eastAsia="ru-RU"/>
                    </w:rPr>
                    <w:t xml:space="preserve"> din Codul contravenţional al Republicii Moldova nr.218/2008.</w:t>
                  </w:r>
                </w:p>
                <w:p w14:paraId="22E66A0B"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7C7EEF1A"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2CA7A0BF"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_______________________</w:t>
                  </w:r>
                </w:p>
                <w:p w14:paraId="35CE933C"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(semnătura) </w:t>
                  </w:r>
                </w:p>
                <w:p w14:paraId="50F32216"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1A6F962A"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45E07983"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Instrucţiune de completare şi utilizare a formularului</w:t>
                  </w:r>
                </w:p>
                <w:p w14:paraId="4FA26F87"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„Citaţie de audit postvămuire/reverificare”</w:t>
                  </w:r>
                  <w:r w:rsidRPr="001B595E">
                    <w:rPr>
                      <w:rFonts w:ascii="Times New Roman" w:eastAsia="Times New Roman" w:hAnsi="Times New Roman" w:cs="Times New Roman"/>
                      <w:color w:val="000000" w:themeColor="text1"/>
                      <w:sz w:val="24"/>
                      <w:szCs w:val="24"/>
                      <w:lang w:eastAsia="ru-RU"/>
                    </w:rPr>
                    <w:t xml:space="preserve"> </w:t>
                  </w:r>
                </w:p>
                <w:p w14:paraId="259D7F30"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2625128E"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lastRenderedPageBreak/>
                    <w:t xml:space="preserve">Citaţia de audit postvămuire/reverificare reprezintă documentul prin care organul de control ulterior poate cita orice persoană care are legătură directă sau indirectă cu activitatea controlată pentru a depune mărturii sau a prezenta informaţii, date, documente sub orice formă. </w:t>
                  </w:r>
                </w:p>
                <w:p w14:paraId="77459B50"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Se întocmeşte de </w:t>
                  </w:r>
                  <w:r w:rsidRPr="001B595E">
                    <w:rPr>
                      <w:rFonts w:ascii="Times New Roman" w:hAnsi="Times New Roman" w:cs="Times New Roman"/>
                      <w:color w:val="000000" w:themeColor="text1"/>
                      <w:sz w:val="24"/>
                      <w:szCs w:val="24"/>
                    </w:rPr>
                    <w:t xml:space="preserve">Serviciul Vamal </w:t>
                  </w:r>
                  <w:r w:rsidRPr="001B595E">
                    <w:rPr>
                      <w:rFonts w:ascii="Times New Roman" w:eastAsia="Times New Roman" w:hAnsi="Times New Roman" w:cs="Times New Roman"/>
                      <w:color w:val="000000" w:themeColor="text1"/>
                      <w:sz w:val="24"/>
                      <w:szCs w:val="24"/>
                      <w:lang w:eastAsia="ru-RU"/>
                    </w:rPr>
                    <w:t xml:space="preserve">şi se transmite persoanei citate, de regulă, înainte cu 3 zile lucrătoare, pentru ca persoana controlată să asigure colectarea şi prezentarea documentelor şi informaţiilor cerute. Un exemplar se transmite şi subdiviziunii </w:t>
                  </w:r>
                  <w:r w:rsidRPr="001B595E">
                    <w:rPr>
                      <w:rFonts w:ascii="Times New Roman" w:hAnsi="Times New Roman" w:cs="Times New Roman"/>
                      <w:color w:val="000000" w:themeColor="text1"/>
                      <w:sz w:val="24"/>
                      <w:szCs w:val="24"/>
                    </w:rPr>
                    <w:t xml:space="preserve">Serviciului Vamal </w:t>
                  </w:r>
                  <w:r w:rsidRPr="001B595E">
                    <w:rPr>
                      <w:rFonts w:ascii="Times New Roman" w:eastAsia="Times New Roman" w:hAnsi="Times New Roman" w:cs="Times New Roman"/>
                      <w:color w:val="000000" w:themeColor="text1"/>
                      <w:sz w:val="24"/>
                      <w:szCs w:val="24"/>
                      <w:lang w:eastAsia="ru-RU"/>
                    </w:rPr>
                    <w:t xml:space="preserve">în a cărui rază teritorială se află sediul persoanei controlate, în caz de necesitate. </w:t>
                  </w:r>
                </w:p>
                <w:p w14:paraId="44644213"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Citaţia de audit postvămuire/reverificare se semnează de către conducătorul subdiviziunii </w:t>
                  </w:r>
                  <w:r w:rsidRPr="001B595E">
                    <w:rPr>
                      <w:rFonts w:ascii="Times New Roman" w:hAnsi="Times New Roman" w:cs="Times New Roman"/>
                      <w:color w:val="000000" w:themeColor="text1"/>
                      <w:sz w:val="24"/>
                      <w:szCs w:val="24"/>
                    </w:rPr>
                    <w:t xml:space="preserve">Serviciului Vamal </w:t>
                  </w:r>
                  <w:r w:rsidRPr="001B595E">
                    <w:rPr>
                      <w:rFonts w:ascii="Times New Roman" w:eastAsia="Times New Roman" w:hAnsi="Times New Roman" w:cs="Times New Roman"/>
                      <w:color w:val="000000" w:themeColor="text1"/>
                      <w:sz w:val="24"/>
                      <w:szCs w:val="24"/>
                      <w:lang w:eastAsia="ru-RU"/>
                    </w:rPr>
                    <w:t xml:space="preserve">sau de altă persoană împuternicită în acest sens. </w:t>
                  </w:r>
                </w:p>
                <w:p w14:paraId="5547B00A"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Se întocmeşte în 2 exemplare originale, dintre care: </w:t>
                  </w:r>
                </w:p>
                <w:p w14:paraId="3A394101"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1) primul exemplar se va trimite persoanei controlate prin poştă cu confirmare de recepție sau prin înmînare directă cu semnătura şi data de primire; </w:t>
                  </w:r>
                </w:p>
                <w:p w14:paraId="417FA73E"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2) al doilea exemplar va fi reţinut în cadrul </w:t>
                  </w:r>
                  <w:r w:rsidRPr="001B595E">
                    <w:rPr>
                      <w:rFonts w:ascii="Times New Roman" w:hAnsi="Times New Roman" w:cs="Times New Roman"/>
                      <w:color w:val="000000" w:themeColor="text1"/>
                      <w:sz w:val="24"/>
                      <w:szCs w:val="24"/>
                    </w:rPr>
                    <w:t>Serviciului Vamal</w:t>
                  </w:r>
                  <w:r w:rsidRPr="001B595E">
                    <w:rPr>
                      <w:rFonts w:ascii="Times New Roman" w:eastAsia="Times New Roman" w:hAnsi="Times New Roman" w:cs="Times New Roman"/>
                      <w:color w:val="000000" w:themeColor="text1"/>
                      <w:sz w:val="24"/>
                      <w:szCs w:val="24"/>
                      <w:lang w:eastAsia="ru-RU"/>
                    </w:rPr>
                    <w:t>.</w:t>
                  </w:r>
                </w:p>
              </w:tc>
            </w:tr>
          </w:tbl>
          <w:p w14:paraId="27F2ADDF" w14:textId="30F5939D" w:rsidR="00E67694" w:rsidRPr="001B595E" w:rsidRDefault="00E67694" w:rsidP="001A02E9">
            <w:pPr>
              <w:spacing w:line="240" w:lineRule="auto"/>
              <w:jc w:val="both"/>
              <w:rPr>
                <w:rFonts w:ascii="Times New Roman" w:hAnsi="Times New Roman" w:cs="Times New Roman"/>
                <w:b/>
                <w:color w:val="000000" w:themeColor="text1"/>
                <w:sz w:val="28"/>
                <w:szCs w:val="28"/>
              </w:rPr>
            </w:pPr>
          </w:p>
          <w:p w14:paraId="240519A8" w14:textId="77777777" w:rsidR="00E67694" w:rsidRPr="001B595E" w:rsidRDefault="00E67694" w:rsidP="0021062B">
            <w:pPr>
              <w:spacing w:line="240" w:lineRule="auto"/>
              <w:ind w:left="97" w:firstLine="612"/>
              <w:jc w:val="both"/>
              <w:rPr>
                <w:rFonts w:ascii="Times New Roman" w:hAnsi="Times New Roman" w:cs="Times New Roman"/>
                <w:b/>
                <w:color w:val="000000" w:themeColor="text1"/>
                <w:sz w:val="28"/>
                <w:szCs w:val="28"/>
              </w:rPr>
            </w:pPr>
          </w:p>
          <w:p w14:paraId="72B60D1B" w14:textId="77777777" w:rsidR="00E67694" w:rsidRPr="001B595E" w:rsidRDefault="00E67694" w:rsidP="0021062B">
            <w:pPr>
              <w:spacing w:line="240" w:lineRule="auto"/>
              <w:ind w:left="97" w:firstLine="612"/>
              <w:jc w:val="both"/>
              <w:rPr>
                <w:rFonts w:ascii="Times New Roman" w:hAnsi="Times New Roman" w:cs="Times New Roman"/>
                <w:b/>
                <w:color w:val="000000" w:themeColor="text1"/>
                <w:sz w:val="28"/>
                <w:szCs w:val="28"/>
              </w:rPr>
            </w:pPr>
          </w:p>
          <w:tbl>
            <w:tblPr>
              <w:tblW w:w="10500" w:type="dxa"/>
              <w:jc w:val="center"/>
              <w:tblCellMar>
                <w:top w:w="15" w:type="dxa"/>
                <w:left w:w="15" w:type="dxa"/>
                <w:bottom w:w="15" w:type="dxa"/>
                <w:right w:w="15" w:type="dxa"/>
              </w:tblCellMar>
              <w:tblLook w:val="04A0" w:firstRow="1" w:lastRow="0" w:firstColumn="1" w:lastColumn="0" w:noHBand="0" w:noVBand="1"/>
            </w:tblPr>
            <w:tblGrid>
              <w:gridCol w:w="2645"/>
              <w:gridCol w:w="3215"/>
              <w:gridCol w:w="3405"/>
            </w:tblGrid>
            <w:tr w:rsidR="001B595E" w:rsidRPr="001B595E" w14:paraId="3C9826E2" w14:textId="77777777" w:rsidTr="00117B80">
              <w:trPr>
                <w:jc w:val="center"/>
              </w:trPr>
              <w:tc>
                <w:tcPr>
                  <w:tcW w:w="0" w:type="auto"/>
                  <w:gridSpan w:val="3"/>
                  <w:tcBorders>
                    <w:top w:val="nil"/>
                    <w:left w:val="nil"/>
                    <w:bottom w:val="nil"/>
                    <w:right w:val="nil"/>
                  </w:tcBorders>
                  <w:tcMar>
                    <w:top w:w="15" w:type="dxa"/>
                    <w:left w:w="45" w:type="dxa"/>
                    <w:bottom w:w="15" w:type="dxa"/>
                    <w:right w:w="45" w:type="dxa"/>
                  </w:tcMar>
                  <w:hideMark/>
                </w:tcPr>
                <w:p w14:paraId="4280D874" w14:textId="08FDB6E3" w:rsidR="00F57640" w:rsidRPr="001B595E" w:rsidRDefault="00F57640" w:rsidP="00F57640">
                  <w:pPr>
                    <w:spacing w:after="0"/>
                    <w:ind w:right="596"/>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b/>
                      <w:color w:val="000000" w:themeColor="text1"/>
                      <w:sz w:val="24"/>
                      <w:szCs w:val="24"/>
                    </w:rPr>
                    <w:t>Anexa nr.38</w:t>
                  </w:r>
                </w:p>
                <w:p w14:paraId="63FCADFC" w14:textId="77777777" w:rsidR="00F57640" w:rsidRPr="001B595E" w:rsidRDefault="00F57640" w:rsidP="00F57640">
                  <w:pPr>
                    <w:ind w:right="596"/>
                    <w:jc w:val="right"/>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la Regulamentul de punere în aplicare a Codului vamal nr.95/2021</w:t>
                  </w:r>
                </w:p>
                <w:p w14:paraId="23959594" w14:textId="77777777" w:rsidR="00E67694" w:rsidRPr="001B595E" w:rsidRDefault="00E67694" w:rsidP="0021062B">
                  <w:pPr>
                    <w:spacing w:after="0" w:line="240" w:lineRule="auto"/>
                    <w:ind w:left="97" w:firstLine="612"/>
                    <w:jc w:val="both"/>
                    <w:rPr>
                      <w:rFonts w:ascii="Times New Roman" w:eastAsia="Times New Roman" w:hAnsi="Times New Roman" w:cs="Times New Roman"/>
                      <w:color w:val="000000" w:themeColor="text1"/>
                      <w:sz w:val="24"/>
                      <w:szCs w:val="24"/>
                      <w:lang w:eastAsia="ru-RU"/>
                    </w:rPr>
                  </w:pPr>
                </w:p>
              </w:tc>
            </w:tr>
            <w:tr w:rsidR="001B595E" w:rsidRPr="001B595E" w14:paraId="27355DA8" w14:textId="77777777" w:rsidTr="00117B80">
              <w:trPr>
                <w:jc w:val="center"/>
              </w:trPr>
              <w:tc>
                <w:tcPr>
                  <w:tcW w:w="0" w:type="auto"/>
                  <w:tcBorders>
                    <w:top w:val="nil"/>
                    <w:left w:val="nil"/>
                    <w:bottom w:val="nil"/>
                    <w:right w:val="nil"/>
                  </w:tcBorders>
                  <w:tcMar>
                    <w:top w:w="15" w:type="dxa"/>
                    <w:left w:w="45" w:type="dxa"/>
                    <w:bottom w:w="15" w:type="dxa"/>
                    <w:right w:w="45" w:type="dxa"/>
                  </w:tcMar>
                  <w:hideMark/>
                </w:tcPr>
                <w:p w14:paraId="341876F5"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noProof/>
                      <w:color w:val="000000" w:themeColor="text1"/>
                      <w:sz w:val="24"/>
                      <w:szCs w:val="24"/>
                      <w:lang w:val="en-GB" w:eastAsia="en-GB"/>
                    </w:rPr>
                    <w:drawing>
                      <wp:inline distT="0" distB="0" distL="0" distR="0" wp14:anchorId="4C23A9DB" wp14:editId="0F380191">
                        <wp:extent cx="641350" cy="742950"/>
                        <wp:effectExtent l="0" t="0" r="6350" b="0"/>
                        <wp:docPr id="57" name="Рисунок 53" descr="M:\datalex\Legi_Rom\HG\A18\gst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datalex\Legi_Rom\HG\A18\gstema.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1350" cy="742950"/>
                                </a:xfrm>
                                <a:prstGeom prst="rect">
                                  <a:avLst/>
                                </a:prstGeom>
                                <a:noFill/>
                                <a:ln>
                                  <a:noFill/>
                                </a:ln>
                              </pic:spPr>
                            </pic:pic>
                          </a:graphicData>
                        </a:graphic>
                      </wp:inline>
                    </w:drawing>
                  </w:r>
                </w:p>
              </w:tc>
              <w:tc>
                <w:tcPr>
                  <w:tcW w:w="0" w:type="auto"/>
                  <w:gridSpan w:val="2"/>
                  <w:tcBorders>
                    <w:top w:val="nil"/>
                    <w:left w:val="nil"/>
                    <w:bottom w:val="nil"/>
                    <w:right w:val="nil"/>
                  </w:tcBorders>
                  <w:tcMar>
                    <w:top w:w="15" w:type="dxa"/>
                    <w:left w:w="45" w:type="dxa"/>
                    <w:bottom w:w="15" w:type="dxa"/>
                    <w:right w:w="45" w:type="dxa"/>
                  </w:tcMar>
                  <w:hideMark/>
                </w:tcPr>
                <w:p w14:paraId="29985A17"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MINISTERUL FINANŢELOR AL REPUBLICII MOLDOVA</w:t>
                  </w:r>
                </w:p>
                <w:p w14:paraId="54C4E9F7"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215078C2"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SERVICIUL VAMAL</w:t>
                  </w:r>
                </w:p>
              </w:tc>
            </w:tr>
            <w:tr w:rsidR="001B595E" w:rsidRPr="001B595E" w14:paraId="2FD07475" w14:textId="77777777" w:rsidTr="00117B80">
              <w:trPr>
                <w:jc w:val="center"/>
              </w:trPr>
              <w:tc>
                <w:tcPr>
                  <w:tcW w:w="0" w:type="auto"/>
                  <w:gridSpan w:val="3"/>
                  <w:tcBorders>
                    <w:top w:val="nil"/>
                    <w:left w:val="nil"/>
                    <w:bottom w:val="nil"/>
                    <w:right w:val="nil"/>
                  </w:tcBorders>
                  <w:tcMar>
                    <w:top w:w="15" w:type="dxa"/>
                    <w:left w:w="45" w:type="dxa"/>
                    <w:bottom w:w="15" w:type="dxa"/>
                    <w:right w:w="45" w:type="dxa"/>
                  </w:tcMar>
                  <w:hideMark/>
                </w:tcPr>
                <w:p w14:paraId="4556ABD4"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290ACDE4"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PROCES-VERBAL DE SIGILARE/DESIGILARE</w:t>
                  </w:r>
                </w:p>
                <w:p w14:paraId="1E89708F"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nr.</w:t>
                  </w:r>
                  <w:r w:rsidRPr="001B595E">
                    <w:rPr>
                      <w:rFonts w:ascii="Times New Roman" w:eastAsia="Times New Roman" w:hAnsi="Times New Roman" w:cs="Times New Roman"/>
                      <w:color w:val="000000" w:themeColor="text1"/>
                      <w:sz w:val="24"/>
                      <w:szCs w:val="24"/>
                      <w:lang w:eastAsia="ru-RU"/>
                    </w:rPr>
                    <w:t xml:space="preserve">__________ </w:t>
                  </w:r>
                </w:p>
                <w:p w14:paraId="19AFD16D"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[încheiat astăzi_______</w:t>
                  </w:r>
                  <w:r w:rsidRPr="001B595E">
                    <w:rPr>
                      <w:rFonts w:ascii="Times New Roman" w:eastAsia="Times New Roman" w:hAnsi="Times New Roman" w:cs="Times New Roman"/>
                      <w:color w:val="000000" w:themeColor="text1"/>
                      <w:sz w:val="24"/>
                      <w:szCs w:val="24"/>
                      <w:vertAlign w:val="superscript"/>
                      <w:lang w:eastAsia="ru-RU"/>
                    </w:rPr>
                    <w:t>1)</w:t>
                  </w:r>
                  <w:r w:rsidRPr="001B595E">
                    <w:rPr>
                      <w:rFonts w:ascii="Times New Roman" w:eastAsia="Times New Roman" w:hAnsi="Times New Roman" w:cs="Times New Roman"/>
                      <w:color w:val="000000" w:themeColor="text1"/>
                      <w:sz w:val="24"/>
                      <w:szCs w:val="24"/>
                      <w:lang w:eastAsia="ru-RU"/>
                    </w:rPr>
                    <w:t xml:space="preserve"> în _________</w:t>
                  </w:r>
                  <w:r w:rsidRPr="001B595E">
                    <w:rPr>
                      <w:rFonts w:ascii="Times New Roman" w:eastAsia="Times New Roman" w:hAnsi="Times New Roman" w:cs="Times New Roman"/>
                      <w:color w:val="000000" w:themeColor="text1"/>
                      <w:sz w:val="24"/>
                      <w:szCs w:val="24"/>
                      <w:vertAlign w:val="superscript"/>
                      <w:lang w:eastAsia="ru-RU"/>
                    </w:rPr>
                    <w:t>2)</w:t>
                  </w:r>
                  <w:r w:rsidRPr="001B595E">
                    <w:rPr>
                      <w:rFonts w:ascii="Times New Roman" w:eastAsia="Times New Roman" w:hAnsi="Times New Roman" w:cs="Times New Roman"/>
                      <w:color w:val="000000" w:themeColor="text1"/>
                      <w:sz w:val="24"/>
                      <w:szCs w:val="24"/>
                      <w:lang w:eastAsia="ru-RU"/>
                    </w:rPr>
                    <w:t xml:space="preserve">] </w:t>
                  </w:r>
                </w:p>
                <w:p w14:paraId="09021446"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tc>
            </w:tr>
            <w:tr w:rsidR="001B595E" w:rsidRPr="001B595E" w14:paraId="11BE22B6" w14:textId="77777777" w:rsidTr="00117B80">
              <w:trPr>
                <w:jc w:val="center"/>
              </w:trPr>
              <w:tc>
                <w:tcPr>
                  <w:tcW w:w="0" w:type="auto"/>
                  <w:gridSpan w:val="3"/>
                  <w:tcBorders>
                    <w:top w:val="nil"/>
                    <w:left w:val="nil"/>
                    <w:bottom w:val="nil"/>
                    <w:right w:val="nil"/>
                  </w:tcBorders>
                  <w:noWrap/>
                  <w:tcMar>
                    <w:top w:w="15" w:type="dxa"/>
                    <w:left w:w="45" w:type="dxa"/>
                    <w:bottom w:w="15" w:type="dxa"/>
                    <w:right w:w="45" w:type="dxa"/>
                  </w:tcMar>
                  <w:hideMark/>
                </w:tcPr>
                <w:p w14:paraId="6B107ABA"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w:t>
                  </w:r>
                </w:p>
                <w:p w14:paraId="724123AF"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Subsemnaţii ________________________________________________________________________,</w:t>
                  </w:r>
                </w:p>
                <w:p w14:paraId="4802E2FD"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avînd funcţia de ____________________________________________ în cadrul Ministerului Finanţelor, </w:t>
                  </w:r>
                </w:p>
                <w:p w14:paraId="31CAEBD6"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Serviciului Vamal Direcţia/Secţia ___________________ Biroul vamal ____________, în baza ___________,</w:t>
                  </w:r>
                </w:p>
                <w:p w14:paraId="50C6481C"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a legitimaţiilor de serviciu nr.__________ şi a Ordinului de control nr._____ din _______, astăzi __________,</w:t>
                  </w:r>
                </w:p>
                <w:p w14:paraId="61C92C11"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în prezenţa ______________</w:t>
                  </w:r>
                  <w:r w:rsidRPr="001B595E">
                    <w:rPr>
                      <w:rFonts w:ascii="Times New Roman" w:eastAsia="Times New Roman" w:hAnsi="Times New Roman" w:cs="Times New Roman"/>
                      <w:color w:val="000000" w:themeColor="text1"/>
                      <w:sz w:val="24"/>
                      <w:szCs w:val="24"/>
                      <w:vertAlign w:val="superscript"/>
                    </w:rPr>
                    <w:t>3)</w:t>
                  </w:r>
                  <w:r w:rsidRPr="001B595E">
                    <w:rPr>
                      <w:rFonts w:ascii="Times New Roman" w:eastAsia="Times New Roman" w:hAnsi="Times New Roman" w:cs="Times New Roman"/>
                      <w:color w:val="000000" w:themeColor="text1"/>
                      <w:sz w:val="24"/>
                      <w:szCs w:val="24"/>
                    </w:rPr>
                    <w:t>, avînd funcţia de _____________________ la __________________</w:t>
                  </w:r>
                  <w:r w:rsidRPr="001B595E">
                    <w:rPr>
                      <w:rFonts w:ascii="Times New Roman" w:eastAsia="Times New Roman" w:hAnsi="Times New Roman" w:cs="Times New Roman"/>
                      <w:color w:val="000000" w:themeColor="text1"/>
                      <w:sz w:val="24"/>
                      <w:szCs w:val="24"/>
                      <w:vertAlign w:val="superscript"/>
                    </w:rPr>
                    <w:t>4)</w:t>
                  </w:r>
                  <w:r w:rsidRPr="001B595E">
                    <w:rPr>
                      <w:rFonts w:ascii="Times New Roman" w:eastAsia="Times New Roman" w:hAnsi="Times New Roman" w:cs="Times New Roman"/>
                      <w:color w:val="000000" w:themeColor="text1"/>
                      <w:sz w:val="24"/>
                      <w:szCs w:val="24"/>
                    </w:rPr>
                    <w:t>, buletin</w:t>
                  </w:r>
                </w:p>
                <w:p w14:paraId="7DAC7677"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de identitate seria _____ nr.________, eliberat de _______________________ la data de _______________,</w:t>
                  </w:r>
                </w:p>
                <w:p w14:paraId="5C49C1D1"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cu domiciliul în localitatea _____________, bd./str.________ nr.___, bl.___, ap.___, am procedat la sigilarea</w:t>
                  </w:r>
                </w:p>
                <w:p w14:paraId="149D623E"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următoarelor:</w:t>
                  </w:r>
                </w:p>
                <w:p w14:paraId="74CEACE7"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________________________________________________________________________________________</w:t>
                  </w:r>
                </w:p>
                <w:p w14:paraId="37CC0597"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lastRenderedPageBreak/>
                    <w:t>_______________________________________________________________________________________</w:t>
                  </w:r>
                  <w:r w:rsidRPr="001B595E">
                    <w:rPr>
                      <w:rFonts w:ascii="Times New Roman" w:eastAsia="Times New Roman" w:hAnsi="Times New Roman" w:cs="Times New Roman"/>
                      <w:color w:val="000000" w:themeColor="text1"/>
                      <w:sz w:val="24"/>
                      <w:szCs w:val="24"/>
                      <w:vertAlign w:val="superscript"/>
                    </w:rPr>
                    <w:t>5)</w:t>
                  </w:r>
                </w:p>
                <w:p w14:paraId="28FF4C72"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Cele sigilate aparţin _________________________________________________________________</w:t>
                  </w:r>
                  <w:r w:rsidRPr="001B595E">
                    <w:rPr>
                      <w:rFonts w:ascii="Times New Roman" w:eastAsia="Times New Roman" w:hAnsi="Times New Roman" w:cs="Times New Roman"/>
                      <w:color w:val="000000" w:themeColor="text1"/>
                      <w:sz w:val="24"/>
                      <w:szCs w:val="24"/>
                      <w:vertAlign w:val="superscript"/>
                      <w:lang w:eastAsia="ru-RU"/>
                    </w:rPr>
                    <w:t>6)</w:t>
                  </w:r>
                </w:p>
                <w:p w14:paraId="65247C0A"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din ____________________________________________________________________________________</w:t>
                  </w:r>
                  <w:r w:rsidRPr="001B595E">
                    <w:rPr>
                      <w:rFonts w:ascii="Times New Roman" w:eastAsia="Times New Roman" w:hAnsi="Times New Roman" w:cs="Times New Roman"/>
                      <w:color w:val="000000" w:themeColor="text1"/>
                      <w:sz w:val="24"/>
                      <w:szCs w:val="24"/>
                      <w:vertAlign w:val="superscript"/>
                    </w:rPr>
                    <w:t>7)</w:t>
                  </w:r>
                </w:p>
                <w:p w14:paraId="43B7888A"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Sigilarea a fost determinată de _________________________________________________________</w:t>
                  </w:r>
                  <w:r w:rsidRPr="001B595E">
                    <w:rPr>
                      <w:rFonts w:ascii="Times New Roman" w:eastAsia="Times New Roman" w:hAnsi="Times New Roman" w:cs="Times New Roman"/>
                      <w:color w:val="000000" w:themeColor="text1"/>
                      <w:sz w:val="24"/>
                      <w:szCs w:val="24"/>
                      <w:vertAlign w:val="superscript"/>
                      <w:lang w:eastAsia="ru-RU"/>
                    </w:rPr>
                    <w:t>8)</w:t>
                  </w:r>
                </w:p>
                <w:p w14:paraId="72FDE81A"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A fost aplicat sigiliul __________________________________________________________________</w:t>
                  </w:r>
                  <w:r w:rsidRPr="001B595E">
                    <w:rPr>
                      <w:rFonts w:ascii="Times New Roman" w:eastAsia="Times New Roman" w:hAnsi="Times New Roman" w:cs="Times New Roman"/>
                      <w:color w:val="000000" w:themeColor="text1"/>
                      <w:sz w:val="24"/>
                      <w:szCs w:val="24"/>
                      <w:vertAlign w:val="superscript"/>
                      <w:lang w:eastAsia="ru-RU"/>
                    </w:rPr>
                    <w:t>9)</w:t>
                  </w:r>
                </w:p>
              </w:tc>
            </w:tr>
            <w:tr w:rsidR="001B595E" w:rsidRPr="001B595E" w14:paraId="5A3A9228" w14:textId="77777777" w:rsidTr="00117B80">
              <w:trPr>
                <w:jc w:val="center"/>
              </w:trPr>
              <w:tc>
                <w:tcPr>
                  <w:tcW w:w="0" w:type="auto"/>
                  <w:gridSpan w:val="3"/>
                  <w:tcBorders>
                    <w:top w:val="nil"/>
                    <w:left w:val="nil"/>
                    <w:bottom w:val="nil"/>
                    <w:right w:val="nil"/>
                  </w:tcBorders>
                  <w:tcMar>
                    <w:top w:w="15" w:type="dxa"/>
                    <w:left w:w="45" w:type="dxa"/>
                    <w:bottom w:w="15" w:type="dxa"/>
                    <w:right w:w="45" w:type="dxa"/>
                  </w:tcMar>
                  <w:hideMark/>
                </w:tcPr>
                <w:p w14:paraId="46465DEF"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lastRenderedPageBreak/>
                    <w:t> </w:t>
                  </w:r>
                </w:p>
                <w:p w14:paraId="148E6E0C"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În conformitate cu prevederile art.____din Codul contravenţional al Republicii Moldova nr.218/2008 şi art.___din Codul penal al Republicii Moldova nr.985/2002, înlăturarea sau distrugerea sigiliului constituie contravenţie/ infracţiune şi se sancţionează/ pedepseşte conform legii. </w:t>
                  </w:r>
                </w:p>
                <w:p w14:paraId="37207C21"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Prezentul proces-verbal a fost întocmit în două exemplare, dintre care un exemplar a fost predat _____</w:t>
                  </w:r>
                </w:p>
                <w:p w14:paraId="7446D98C"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w:t>
                  </w:r>
                  <w:r w:rsidRPr="001B595E">
                    <w:rPr>
                      <w:rFonts w:ascii="Times New Roman" w:eastAsia="Times New Roman" w:hAnsi="Times New Roman" w:cs="Times New Roman"/>
                      <w:color w:val="000000" w:themeColor="text1"/>
                      <w:sz w:val="24"/>
                      <w:szCs w:val="24"/>
                      <w:vertAlign w:val="superscript"/>
                    </w:rPr>
                    <w:t>10)</w:t>
                  </w:r>
                  <w:r w:rsidRPr="001B595E">
                    <w:rPr>
                      <w:rFonts w:ascii="Times New Roman" w:eastAsia="Times New Roman" w:hAnsi="Times New Roman" w:cs="Times New Roman"/>
                      <w:color w:val="000000" w:themeColor="text1"/>
                      <w:sz w:val="24"/>
                      <w:szCs w:val="24"/>
                    </w:rPr>
                    <w:t xml:space="preserve"> </w:t>
                  </w:r>
                </w:p>
                <w:p w14:paraId="5D14CEB6"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domiciliat /domiciliată în __________________________________________________________________</w:t>
                  </w:r>
                  <w:r w:rsidRPr="001B595E">
                    <w:rPr>
                      <w:rFonts w:ascii="Times New Roman" w:eastAsia="Times New Roman" w:hAnsi="Times New Roman" w:cs="Times New Roman"/>
                      <w:color w:val="000000" w:themeColor="text1"/>
                      <w:sz w:val="24"/>
                      <w:szCs w:val="24"/>
                      <w:vertAlign w:val="superscript"/>
                    </w:rPr>
                    <w:t>11)</w:t>
                  </w:r>
                  <w:r w:rsidRPr="001B595E">
                    <w:rPr>
                      <w:rFonts w:ascii="Times New Roman" w:eastAsia="Times New Roman" w:hAnsi="Times New Roman" w:cs="Times New Roman"/>
                      <w:color w:val="000000" w:themeColor="text1"/>
                      <w:sz w:val="24"/>
                      <w:szCs w:val="24"/>
                    </w:rPr>
                    <w:t>,</w:t>
                  </w:r>
                </w:p>
                <w:p w14:paraId="024B09E4"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posesor /posesoare a buletinului de identitate seria ____________ nr._____, având calitatea de ___________</w:t>
                  </w:r>
                </w:p>
                <w:p w14:paraId="13C72747"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la __________</w:t>
                  </w:r>
                </w:p>
              </w:tc>
            </w:tr>
            <w:tr w:rsidR="001B595E" w:rsidRPr="001B595E" w14:paraId="79A48D47" w14:textId="77777777" w:rsidTr="00117B80">
              <w:trPr>
                <w:jc w:val="center"/>
              </w:trPr>
              <w:tc>
                <w:tcPr>
                  <w:tcW w:w="0" w:type="auto"/>
                  <w:tcBorders>
                    <w:top w:val="nil"/>
                    <w:left w:val="nil"/>
                    <w:bottom w:val="nil"/>
                    <w:right w:val="nil"/>
                  </w:tcBorders>
                  <w:tcMar>
                    <w:top w:w="15" w:type="dxa"/>
                    <w:left w:w="45" w:type="dxa"/>
                    <w:bottom w:w="15" w:type="dxa"/>
                    <w:right w:w="45" w:type="dxa"/>
                  </w:tcMar>
                  <w:hideMark/>
                </w:tcPr>
                <w:p w14:paraId="1405DE54"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bCs/>
                      <w:color w:val="000000" w:themeColor="text1"/>
                      <w:sz w:val="24"/>
                      <w:szCs w:val="24"/>
                    </w:rPr>
                    <w:t>Echipa de control vamal:</w:t>
                  </w:r>
                </w:p>
                <w:p w14:paraId="402EEF2B"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w:t>
                  </w:r>
                </w:p>
                <w:p w14:paraId="639A165E"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(numele, prenumele, semnătura)</w:t>
                  </w:r>
                </w:p>
              </w:tc>
              <w:tc>
                <w:tcPr>
                  <w:tcW w:w="0" w:type="auto"/>
                  <w:tcBorders>
                    <w:top w:val="nil"/>
                    <w:left w:val="nil"/>
                    <w:bottom w:val="nil"/>
                    <w:right w:val="nil"/>
                  </w:tcBorders>
                  <w:tcMar>
                    <w:top w:w="15" w:type="dxa"/>
                    <w:left w:w="45" w:type="dxa"/>
                    <w:bottom w:w="15" w:type="dxa"/>
                    <w:right w:w="45" w:type="dxa"/>
                  </w:tcMar>
                  <w:hideMark/>
                </w:tcPr>
                <w:p w14:paraId="2958F482"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bCs/>
                      <w:color w:val="000000" w:themeColor="text1"/>
                      <w:sz w:val="24"/>
                      <w:szCs w:val="24"/>
                    </w:rPr>
                    <w:t>Martori asistenţi:</w:t>
                  </w:r>
                  <w:r w:rsidRPr="001B595E">
                    <w:rPr>
                      <w:rFonts w:ascii="Times New Roman" w:eastAsia="Calibri" w:hAnsi="Times New Roman" w:cs="Times New Roman"/>
                      <w:color w:val="000000" w:themeColor="text1"/>
                      <w:sz w:val="24"/>
                      <w:szCs w:val="24"/>
                    </w:rPr>
                    <w:t xml:space="preserve"> </w:t>
                  </w:r>
                </w:p>
                <w:p w14:paraId="54A8E954"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w:t>
                  </w:r>
                </w:p>
                <w:p w14:paraId="6F0C2E01"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(numele, prenumele, semnătura şi adresa)</w:t>
                  </w:r>
                </w:p>
              </w:tc>
              <w:tc>
                <w:tcPr>
                  <w:tcW w:w="0" w:type="auto"/>
                  <w:tcBorders>
                    <w:top w:val="nil"/>
                    <w:left w:val="nil"/>
                    <w:bottom w:val="nil"/>
                    <w:right w:val="nil"/>
                  </w:tcBorders>
                  <w:tcMar>
                    <w:top w:w="15" w:type="dxa"/>
                    <w:left w:w="45" w:type="dxa"/>
                    <w:bottom w:w="15" w:type="dxa"/>
                    <w:right w:w="45" w:type="dxa"/>
                  </w:tcMar>
                  <w:hideMark/>
                </w:tcPr>
                <w:p w14:paraId="414DCB2F"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bCs/>
                      <w:color w:val="000000" w:themeColor="text1"/>
                      <w:sz w:val="24"/>
                      <w:szCs w:val="24"/>
                    </w:rPr>
                    <w:t>Reprezentantul persoanei controlate</w:t>
                  </w:r>
                </w:p>
                <w:p w14:paraId="6078966D"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w:t>
                  </w:r>
                </w:p>
                <w:p w14:paraId="0D2FB0F6"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(numele, prenumele funcţia şi semnătura)</w:t>
                  </w:r>
                </w:p>
              </w:tc>
            </w:tr>
            <w:tr w:rsidR="001B595E" w:rsidRPr="001B595E" w14:paraId="485B885C" w14:textId="77777777" w:rsidTr="00117B80">
              <w:trPr>
                <w:jc w:val="center"/>
              </w:trPr>
              <w:tc>
                <w:tcPr>
                  <w:tcW w:w="0" w:type="auto"/>
                  <w:gridSpan w:val="3"/>
                  <w:tcBorders>
                    <w:top w:val="nil"/>
                    <w:left w:val="nil"/>
                    <w:bottom w:val="nil"/>
                    <w:right w:val="nil"/>
                  </w:tcBorders>
                  <w:tcMar>
                    <w:top w:w="15" w:type="dxa"/>
                    <w:left w:w="45" w:type="dxa"/>
                    <w:bottom w:w="15" w:type="dxa"/>
                    <w:right w:w="45" w:type="dxa"/>
                  </w:tcMar>
                  <w:hideMark/>
                </w:tcPr>
                <w:p w14:paraId="38CCDAAC"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w:t>
                  </w:r>
                </w:p>
                <w:p w14:paraId="25EDD852"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Astăzi ___________, ora _____, s-a procedat la desigilarea următoarelor:</w:t>
                  </w:r>
                </w:p>
                <w:p w14:paraId="3090817B"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________________________________________________________________________________________</w:t>
                  </w:r>
                </w:p>
                <w:p w14:paraId="32C40E4C"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________________________________________________________________________________________</w:t>
                  </w:r>
                </w:p>
                <w:p w14:paraId="26653F72"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după verificarea prealabilă a sigiliului aplicat care a fost găsit intact. (În orice altă situaţie se va preciza starea sigiliului.)</w:t>
                  </w:r>
                </w:p>
                <w:p w14:paraId="153FB6FB"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w:t>
                  </w:r>
                </w:p>
              </w:tc>
            </w:tr>
            <w:tr w:rsidR="001B595E" w:rsidRPr="001B595E" w14:paraId="5D581A00" w14:textId="77777777" w:rsidTr="00117B80">
              <w:trPr>
                <w:jc w:val="center"/>
              </w:trPr>
              <w:tc>
                <w:tcPr>
                  <w:tcW w:w="0" w:type="auto"/>
                  <w:tcBorders>
                    <w:top w:val="nil"/>
                    <w:left w:val="nil"/>
                    <w:bottom w:val="nil"/>
                    <w:right w:val="nil"/>
                  </w:tcBorders>
                  <w:tcMar>
                    <w:top w:w="15" w:type="dxa"/>
                    <w:left w:w="45" w:type="dxa"/>
                    <w:bottom w:w="15" w:type="dxa"/>
                    <w:right w:w="45" w:type="dxa"/>
                  </w:tcMar>
                  <w:hideMark/>
                </w:tcPr>
                <w:p w14:paraId="7A8B0EB4"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bCs/>
                      <w:color w:val="000000" w:themeColor="text1"/>
                      <w:sz w:val="24"/>
                      <w:szCs w:val="24"/>
                    </w:rPr>
                    <w:t>Echipa de control vamal:</w:t>
                  </w:r>
                </w:p>
                <w:p w14:paraId="43C01510"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w:t>
                  </w:r>
                </w:p>
                <w:p w14:paraId="3AF4E273"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(numele, prenumele, semnătura)</w:t>
                  </w:r>
                </w:p>
              </w:tc>
              <w:tc>
                <w:tcPr>
                  <w:tcW w:w="0" w:type="auto"/>
                  <w:tcBorders>
                    <w:top w:val="nil"/>
                    <w:left w:val="nil"/>
                    <w:bottom w:val="nil"/>
                    <w:right w:val="nil"/>
                  </w:tcBorders>
                  <w:tcMar>
                    <w:top w:w="15" w:type="dxa"/>
                    <w:left w:w="45" w:type="dxa"/>
                    <w:bottom w:w="15" w:type="dxa"/>
                    <w:right w:w="45" w:type="dxa"/>
                  </w:tcMar>
                  <w:hideMark/>
                </w:tcPr>
                <w:p w14:paraId="5FA0353C"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bCs/>
                      <w:color w:val="000000" w:themeColor="text1"/>
                      <w:sz w:val="24"/>
                      <w:szCs w:val="24"/>
                    </w:rPr>
                    <w:t>Martori asistenţi:</w:t>
                  </w:r>
                  <w:r w:rsidRPr="001B595E">
                    <w:rPr>
                      <w:rFonts w:ascii="Times New Roman" w:eastAsia="Calibri" w:hAnsi="Times New Roman" w:cs="Times New Roman"/>
                      <w:color w:val="000000" w:themeColor="text1"/>
                      <w:sz w:val="24"/>
                      <w:szCs w:val="24"/>
                    </w:rPr>
                    <w:t xml:space="preserve"> </w:t>
                  </w:r>
                </w:p>
                <w:p w14:paraId="20272860"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w:t>
                  </w:r>
                </w:p>
                <w:p w14:paraId="19449BBB"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(numele, prenumele, semnătura şi adresa)</w:t>
                  </w:r>
                </w:p>
              </w:tc>
              <w:tc>
                <w:tcPr>
                  <w:tcW w:w="0" w:type="auto"/>
                  <w:tcBorders>
                    <w:top w:val="nil"/>
                    <w:left w:val="nil"/>
                    <w:bottom w:val="nil"/>
                    <w:right w:val="nil"/>
                  </w:tcBorders>
                  <w:tcMar>
                    <w:top w:w="15" w:type="dxa"/>
                    <w:left w:w="45" w:type="dxa"/>
                    <w:bottom w:w="15" w:type="dxa"/>
                    <w:right w:w="45" w:type="dxa"/>
                  </w:tcMar>
                  <w:hideMark/>
                </w:tcPr>
                <w:p w14:paraId="781718E4"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bCs/>
                      <w:color w:val="000000" w:themeColor="text1"/>
                      <w:sz w:val="24"/>
                      <w:szCs w:val="24"/>
                    </w:rPr>
                    <w:t>Reprezentantul persoanei controlate</w:t>
                  </w:r>
                </w:p>
                <w:p w14:paraId="2922D95E"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w:t>
                  </w:r>
                </w:p>
                <w:p w14:paraId="38F9AC69"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(numele, prenumele funcţia şi semnătura)</w:t>
                  </w:r>
                </w:p>
              </w:tc>
            </w:tr>
            <w:tr w:rsidR="001B595E" w:rsidRPr="001B595E" w14:paraId="51001EC9" w14:textId="77777777" w:rsidTr="00117B80">
              <w:trPr>
                <w:jc w:val="center"/>
              </w:trPr>
              <w:tc>
                <w:tcPr>
                  <w:tcW w:w="0" w:type="auto"/>
                  <w:gridSpan w:val="3"/>
                  <w:tcBorders>
                    <w:top w:val="nil"/>
                    <w:left w:val="nil"/>
                    <w:bottom w:val="nil"/>
                    <w:right w:val="nil"/>
                  </w:tcBorders>
                  <w:tcMar>
                    <w:top w:w="15" w:type="dxa"/>
                    <w:left w:w="45" w:type="dxa"/>
                    <w:bottom w:w="15" w:type="dxa"/>
                    <w:right w:w="45" w:type="dxa"/>
                  </w:tcMar>
                  <w:hideMark/>
                </w:tcPr>
                <w:p w14:paraId="17EA5462"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w:t>
                  </w:r>
                </w:p>
                <w:p w14:paraId="13B3FA0A"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7A8BFB37"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vertAlign w:val="superscript"/>
                      <w:lang w:eastAsia="ru-RU"/>
                    </w:rPr>
                    <w:t>1)</w:t>
                  </w:r>
                  <w:r w:rsidRPr="001B595E">
                    <w:rPr>
                      <w:rFonts w:ascii="Times New Roman" w:eastAsia="Times New Roman" w:hAnsi="Times New Roman" w:cs="Times New Roman"/>
                      <w:color w:val="000000" w:themeColor="text1"/>
                      <w:sz w:val="24"/>
                      <w:szCs w:val="24"/>
                      <w:lang w:eastAsia="ru-RU"/>
                    </w:rPr>
                    <w:t xml:space="preserve"> Ziua, luna, anul, ora </w:t>
                  </w:r>
                </w:p>
                <w:p w14:paraId="673165EA"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vertAlign w:val="superscript"/>
                      <w:lang w:eastAsia="ru-RU"/>
                    </w:rPr>
                    <w:lastRenderedPageBreak/>
                    <w:t>2)</w:t>
                  </w:r>
                  <w:r w:rsidRPr="001B595E">
                    <w:rPr>
                      <w:rFonts w:ascii="Times New Roman" w:eastAsia="Times New Roman" w:hAnsi="Times New Roman" w:cs="Times New Roman"/>
                      <w:color w:val="000000" w:themeColor="text1"/>
                      <w:sz w:val="24"/>
                      <w:szCs w:val="24"/>
                      <w:lang w:eastAsia="ru-RU"/>
                    </w:rPr>
                    <w:t xml:space="preserve"> Localitatea </w:t>
                  </w:r>
                </w:p>
                <w:p w14:paraId="6D1FA270"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vertAlign w:val="superscript"/>
                      <w:lang w:eastAsia="ru-RU"/>
                    </w:rPr>
                    <w:t>3)</w:t>
                  </w:r>
                  <w:r w:rsidRPr="001B595E">
                    <w:rPr>
                      <w:rFonts w:ascii="Times New Roman" w:eastAsia="Times New Roman" w:hAnsi="Times New Roman" w:cs="Times New Roman"/>
                      <w:color w:val="000000" w:themeColor="text1"/>
                      <w:sz w:val="24"/>
                      <w:szCs w:val="24"/>
                      <w:lang w:eastAsia="ru-RU"/>
                    </w:rPr>
                    <w:t xml:space="preserve"> Numele şi prenumele </w:t>
                  </w:r>
                </w:p>
                <w:p w14:paraId="71A79A1F"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vertAlign w:val="superscript"/>
                      <w:lang w:eastAsia="ru-RU"/>
                    </w:rPr>
                    <w:t>4)</w:t>
                  </w:r>
                  <w:r w:rsidRPr="001B595E">
                    <w:rPr>
                      <w:rFonts w:ascii="Times New Roman" w:eastAsia="Times New Roman" w:hAnsi="Times New Roman" w:cs="Times New Roman"/>
                      <w:color w:val="000000" w:themeColor="text1"/>
                      <w:sz w:val="24"/>
                      <w:szCs w:val="24"/>
                      <w:lang w:eastAsia="ru-RU"/>
                    </w:rPr>
                    <w:t xml:space="preserve"> Denumirea persoanei controlate</w:t>
                  </w:r>
                </w:p>
                <w:p w14:paraId="45D085C8"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vertAlign w:val="superscript"/>
                      <w:lang w:eastAsia="ru-RU"/>
                    </w:rPr>
                    <w:t>5)</w:t>
                  </w:r>
                  <w:r w:rsidRPr="001B595E">
                    <w:rPr>
                      <w:rFonts w:ascii="Times New Roman" w:eastAsia="Times New Roman" w:hAnsi="Times New Roman" w:cs="Times New Roman"/>
                      <w:color w:val="000000" w:themeColor="text1"/>
                      <w:sz w:val="24"/>
                      <w:szCs w:val="24"/>
                      <w:lang w:eastAsia="ru-RU"/>
                    </w:rPr>
                    <w:t xml:space="preserve"> Spaţiile, imobilele, bunurile, valorile, mărfurile, documentele etc. </w:t>
                  </w:r>
                </w:p>
                <w:p w14:paraId="6BA9207F"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vertAlign w:val="superscript"/>
                      <w:lang w:eastAsia="ru-RU"/>
                    </w:rPr>
                    <w:t>6)</w:t>
                  </w:r>
                  <w:r w:rsidRPr="001B595E">
                    <w:rPr>
                      <w:rFonts w:ascii="Times New Roman" w:eastAsia="Times New Roman" w:hAnsi="Times New Roman" w:cs="Times New Roman"/>
                      <w:color w:val="000000" w:themeColor="text1"/>
                      <w:sz w:val="24"/>
                      <w:szCs w:val="24"/>
                      <w:lang w:eastAsia="ru-RU"/>
                    </w:rPr>
                    <w:t xml:space="preserve"> Denumirea persoanei controlate </w:t>
                  </w:r>
                </w:p>
                <w:p w14:paraId="525095FB"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vertAlign w:val="superscript"/>
                      <w:lang w:eastAsia="ru-RU"/>
                    </w:rPr>
                    <w:t>7)</w:t>
                  </w:r>
                  <w:r w:rsidRPr="001B595E">
                    <w:rPr>
                      <w:rFonts w:ascii="Times New Roman" w:eastAsia="Times New Roman" w:hAnsi="Times New Roman" w:cs="Times New Roman"/>
                      <w:color w:val="000000" w:themeColor="text1"/>
                      <w:sz w:val="24"/>
                      <w:szCs w:val="24"/>
                      <w:lang w:eastAsia="ru-RU"/>
                    </w:rPr>
                    <w:t xml:space="preserve"> Adresa completă </w:t>
                  </w:r>
                </w:p>
                <w:p w14:paraId="7896A31C"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vertAlign w:val="superscript"/>
                      <w:lang w:eastAsia="ru-RU"/>
                    </w:rPr>
                    <w:t>8)</w:t>
                  </w:r>
                  <w:r w:rsidRPr="001B595E">
                    <w:rPr>
                      <w:rFonts w:ascii="Times New Roman" w:eastAsia="Times New Roman" w:hAnsi="Times New Roman" w:cs="Times New Roman"/>
                      <w:color w:val="000000" w:themeColor="text1"/>
                      <w:sz w:val="24"/>
                      <w:szCs w:val="24"/>
                      <w:lang w:eastAsia="ru-RU"/>
                    </w:rPr>
                    <w:t xml:space="preserve"> Se invocă motivul sigilării </w:t>
                  </w:r>
                </w:p>
                <w:p w14:paraId="45FC5CB6"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vertAlign w:val="superscript"/>
                      <w:lang w:eastAsia="ru-RU"/>
                    </w:rPr>
                    <w:t>9)</w:t>
                  </w:r>
                  <w:r w:rsidRPr="001B595E">
                    <w:rPr>
                      <w:rFonts w:ascii="Times New Roman" w:eastAsia="Times New Roman" w:hAnsi="Times New Roman" w:cs="Times New Roman"/>
                      <w:color w:val="000000" w:themeColor="text1"/>
                      <w:sz w:val="24"/>
                      <w:szCs w:val="24"/>
                      <w:lang w:eastAsia="ru-RU"/>
                    </w:rPr>
                    <w:t xml:space="preserve"> Numărul şi caracteristicile sigiliului aplicat </w:t>
                  </w:r>
                </w:p>
                <w:p w14:paraId="7D7D8F8D"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vertAlign w:val="superscript"/>
                      <w:lang w:eastAsia="ru-RU"/>
                    </w:rPr>
                    <w:t>10)</w:t>
                  </w:r>
                  <w:r w:rsidRPr="001B595E">
                    <w:rPr>
                      <w:rFonts w:ascii="Times New Roman" w:eastAsia="Times New Roman" w:hAnsi="Times New Roman" w:cs="Times New Roman"/>
                      <w:color w:val="000000" w:themeColor="text1"/>
                      <w:sz w:val="24"/>
                      <w:szCs w:val="24"/>
                      <w:lang w:eastAsia="ru-RU"/>
                    </w:rPr>
                    <w:t xml:space="preserve"> Numele şi prenumele </w:t>
                  </w:r>
                </w:p>
                <w:p w14:paraId="54F90178"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vertAlign w:val="superscript"/>
                      <w:lang w:eastAsia="ru-RU"/>
                    </w:rPr>
                    <w:t>11)</w:t>
                  </w:r>
                  <w:r w:rsidRPr="001B595E">
                    <w:rPr>
                      <w:rFonts w:ascii="Times New Roman" w:eastAsia="Times New Roman" w:hAnsi="Times New Roman" w:cs="Times New Roman"/>
                      <w:color w:val="000000" w:themeColor="text1"/>
                      <w:sz w:val="24"/>
                      <w:szCs w:val="24"/>
                      <w:lang w:eastAsia="ru-RU"/>
                    </w:rPr>
                    <w:t xml:space="preserve"> Adresa completă</w:t>
                  </w:r>
                </w:p>
                <w:p w14:paraId="6FBA2C23"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543C28DC"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22F85A5D"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Instrucţiune pentru completarea şi utilizarea formularului</w:t>
                  </w:r>
                </w:p>
                <w:p w14:paraId="2CAF5E7B"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„Proces-verbal de sigilare/desigilare”</w:t>
                  </w:r>
                  <w:r w:rsidRPr="001B595E">
                    <w:rPr>
                      <w:rFonts w:ascii="Times New Roman" w:eastAsia="Times New Roman" w:hAnsi="Times New Roman" w:cs="Times New Roman"/>
                      <w:color w:val="000000" w:themeColor="text1"/>
                      <w:sz w:val="24"/>
                      <w:szCs w:val="24"/>
                      <w:lang w:eastAsia="ru-RU"/>
                    </w:rPr>
                    <w:t xml:space="preserve"> </w:t>
                  </w:r>
                </w:p>
                <w:p w14:paraId="5EC84D1A"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4542D608"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Procesul-verbal de sigilare/desigilare se întocmeşte de echipele de audit postvămuire în situaţiile în care există indicii că în oficiile, locurile de producţie, depozitare, comercializare sau în mijloacele de transport se găsesc mărfuri pentru care nu s-au respectat reglementările vamale sau alte dispoziţii aplicabile, iar acţiunea de control a acestora nu poate fi finalizată, urmînd a fi continuată în ziua lucrătoare următoare, sau în cazurile impuse de procedura de inventariere. </w:t>
                  </w:r>
                </w:p>
                <w:p w14:paraId="3019C6DA"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Se poate utiliza şi în situaţia în care există posibilitatea ca documentele şi actele necesare controlului ulterior să fie sustrase, distruse ori în care nu se poate face un inventar al documentelor în vederea reţinerii acestora. În situaţia în care nu este prezent un reprezentant al persoanei controlate, sigilarea/desigilarea se efectuează în prezenţa unor martori asistenţi în măsura posibilității. </w:t>
                  </w:r>
                </w:p>
                <w:p w14:paraId="67EE59C8"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Se întocmeşte în două exemplare, şi se semnează de membrii echipei de control şi de reprezentantul persoanei controlate dintre care un exemplar se lasă reprezentantului legal al persoanei controlate supuse controlului ulterior sau deţinătorului spaţiului sigilat, iar celălalt exemplar se reţine de echipa de control şi se anexează la actul de audit postvămuire. </w:t>
                  </w:r>
                </w:p>
                <w:p w14:paraId="3DF73D86"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Desigilarea se consemnează în ambele exemplare.</w:t>
                  </w:r>
                </w:p>
              </w:tc>
            </w:tr>
          </w:tbl>
          <w:p w14:paraId="0CA9EE72" w14:textId="77777777" w:rsidR="00E67694" w:rsidRPr="001B595E" w:rsidRDefault="00E67694" w:rsidP="001A02E9">
            <w:pPr>
              <w:spacing w:line="240" w:lineRule="auto"/>
              <w:ind w:left="97" w:firstLine="612"/>
              <w:jc w:val="both"/>
              <w:rPr>
                <w:rFonts w:ascii="Times New Roman" w:hAnsi="Times New Roman" w:cs="Times New Roman"/>
                <w:b/>
                <w:color w:val="000000" w:themeColor="text1"/>
                <w:sz w:val="28"/>
                <w:szCs w:val="28"/>
              </w:rPr>
            </w:pPr>
          </w:p>
          <w:p w14:paraId="6E2D54B1" w14:textId="77777777" w:rsidR="00E67694" w:rsidRPr="001B595E" w:rsidRDefault="00E67694" w:rsidP="001A02E9">
            <w:pPr>
              <w:spacing w:line="240" w:lineRule="auto"/>
              <w:ind w:left="97" w:firstLine="612"/>
              <w:jc w:val="both"/>
              <w:rPr>
                <w:rFonts w:ascii="Times New Roman" w:hAnsi="Times New Roman" w:cs="Times New Roman"/>
                <w:b/>
                <w:color w:val="000000" w:themeColor="text1"/>
                <w:sz w:val="28"/>
                <w:szCs w:val="28"/>
              </w:rPr>
            </w:pPr>
          </w:p>
          <w:tbl>
            <w:tblPr>
              <w:tblW w:w="10500" w:type="dxa"/>
              <w:jc w:val="center"/>
              <w:tblCellMar>
                <w:top w:w="15" w:type="dxa"/>
                <w:left w:w="15" w:type="dxa"/>
                <w:bottom w:w="15" w:type="dxa"/>
                <w:right w:w="15" w:type="dxa"/>
              </w:tblCellMar>
              <w:tblLook w:val="04A0" w:firstRow="1" w:lastRow="0" w:firstColumn="1" w:lastColumn="0" w:noHBand="0" w:noVBand="1"/>
            </w:tblPr>
            <w:tblGrid>
              <w:gridCol w:w="2560"/>
              <w:gridCol w:w="6705"/>
            </w:tblGrid>
            <w:tr w:rsidR="001B595E" w:rsidRPr="001B595E" w14:paraId="1BDFA0EE" w14:textId="77777777" w:rsidTr="00117B80">
              <w:trPr>
                <w:jc w:val="center"/>
              </w:trPr>
              <w:tc>
                <w:tcPr>
                  <w:tcW w:w="0" w:type="auto"/>
                  <w:gridSpan w:val="2"/>
                  <w:tcBorders>
                    <w:top w:val="nil"/>
                    <w:left w:val="nil"/>
                    <w:bottom w:val="nil"/>
                    <w:right w:val="nil"/>
                  </w:tcBorders>
                  <w:tcMar>
                    <w:top w:w="15" w:type="dxa"/>
                    <w:left w:w="45" w:type="dxa"/>
                    <w:bottom w:w="15" w:type="dxa"/>
                    <w:right w:w="45" w:type="dxa"/>
                  </w:tcMar>
                  <w:hideMark/>
                </w:tcPr>
                <w:p w14:paraId="4BDB3479" w14:textId="4B41477F" w:rsidR="00F57640" w:rsidRPr="001B595E" w:rsidRDefault="00F57640" w:rsidP="00F57640">
                  <w:pPr>
                    <w:spacing w:after="0"/>
                    <w:ind w:right="596"/>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b/>
                      <w:color w:val="000000" w:themeColor="text1"/>
                      <w:sz w:val="24"/>
                      <w:szCs w:val="24"/>
                    </w:rPr>
                    <w:t>Anexa nr.39</w:t>
                  </w:r>
                </w:p>
                <w:p w14:paraId="3378D59B" w14:textId="77777777" w:rsidR="00F57640" w:rsidRPr="001B595E" w:rsidRDefault="00F57640" w:rsidP="00F57640">
                  <w:pPr>
                    <w:ind w:right="596"/>
                    <w:jc w:val="right"/>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la Regulamentul de punere în aplicare a Codului vamal nr.95/2021</w:t>
                  </w:r>
                </w:p>
                <w:p w14:paraId="78EFA025"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tc>
            </w:tr>
            <w:tr w:rsidR="001B595E" w:rsidRPr="001B595E" w14:paraId="680E7D11" w14:textId="77777777" w:rsidTr="00117B80">
              <w:trPr>
                <w:jc w:val="center"/>
              </w:trPr>
              <w:tc>
                <w:tcPr>
                  <w:tcW w:w="0" w:type="auto"/>
                  <w:tcBorders>
                    <w:top w:val="nil"/>
                    <w:left w:val="nil"/>
                    <w:bottom w:val="nil"/>
                    <w:right w:val="nil"/>
                  </w:tcBorders>
                  <w:tcMar>
                    <w:top w:w="15" w:type="dxa"/>
                    <w:left w:w="45" w:type="dxa"/>
                    <w:bottom w:w="15" w:type="dxa"/>
                    <w:right w:w="45" w:type="dxa"/>
                  </w:tcMar>
                  <w:hideMark/>
                </w:tcPr>
                <w:p w14:paraId="6D2D9D1B"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noProof/>
                      <w:color w:val="000000" w:themeColor="text1"/>
                      <w:sz w:val="24"/>
                      <w:szCs w:val="24"/>
                      <w:lang w:val="en-GB" w:eastAsia="en-GB"/>
                    </w:rPr>
                    <w:drawing>
                      <wp:inline distT="0" distB="0" distL="0" distR="0" wp14:anchorId="72A0C455" wp14:editId="1C98D49C">
                        <wp:extent cx="641350" cy="742950"/>
                        <wp:effectExtent l="0" t="0" r="6350" b="0"/>
                        <wp:docPr id="58" name="Рисунок 54" descr="M:\datalex\Legi_Rom\HG\A18\gst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datalex\Legi_Rom\HG\A18\gstema.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1350" cy="742950"/>
                                </a:xfrm>
                                <a:prstGeom prst="rect">
                                  <a:avLst/>
                                </a:prstGeom>
                                <a:noFill/>
                                <a:ln>
                                  <a:noFill/>
                                </a:ln>
                              </pic:spPr>
                            </pic:pic>
                          </a:graphicData>
                        </a:graphic>
                      </wp:inline>
                    </w:drawing>
                  </w:r>
                </w:p>
              </w:tc>
              <w:tc>
                <w:tcPr>
                  <w:tcW w:w="0" w:type="auto"/>
                  <w:tcBorders>
                    <w:top w:val="nil"/>
                    <w:left w:val="nil"/>
                    <w:bottom w:val="nil"/>
                    <w:right w:val="nil"/>
                  </w:tcBorders>
                  <w:tcMar>
                    <w:top w:w="15" w:type="dxa"/>
                    <w:left w:w="45" w:type="dxa"/>
                    <w:bottom w:w="15" w:type="dxa"/>
                    <w:right w:w="45" w:type="dxa"/>
                  </w:tcMar>
                  <w:hideMark/>
                </w:tcPr>
                <w:p w14:paraId="09F0FC10"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MINISTERUL FINANŢELOR AL REPUBLICII MOLDOVA</w:t>
                  </w:r>
                </w:p>
                <w:p w14:paraId="7D02B0F9"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6B4C4561"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SERVICIUL VAMAL</w:t>
                  </w:r>
                </w:p>
              </w:tc>
            </w:tr>
            <w:tr w:rsidR="001B595E" w:rsidRPr="001B595E" w14:paraId="6B1D8BFC" w14:textId="77777777" w:rsidTr="00117B80">
              <w:trPr>
                <w:jc w:val="center"/>
              </w:trPr>
              <w:tc>
                <w:tcPr>
                  <w:tcW w:w="0" w:type="auto"/>
                  <w:gridSpan w:val="2"/>
                  <w:tcBorders>
                    <w:top w:val="nil"/>
                    <w:left w:val="nil"/>
                    <w:bottom w:val="nil"/>
                    <w:right w:val="nil"/>
                  </w:tcBorders>
                  <w:noWrap/>
                  <w:tcMar>
                    <w:top w:w="15" w:type="dxa"/>
                    <w:left w:w="45" w:type="dxa"/>
                    <w:bottom w:w="15" w:type="dxa"/>
                    <w:right w:w="45" w:type="dxa"/>
                  </w:tcMar>
                  <w:hideMark/>
                </w:tcPr>
                <w:p w14:paraId="0EE0E57F" w14:textId="77777777" w:rsidR="00E67694" w:rsidRPr="001B595E" w:rsidRDefault="00E67694" w:rsidP="001A02E9">
                  <w:pPr>
                    <w:ind w:left="97" w:firstLine="612"/>
                    <w:jc w:val="center"/>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bCs/>
                      <w:color w:val="000000" w:themeColor="text1"/>
                      <w:sz w:val="24"/>
                      <w:szCs w:val="24"/>
                    </w:rPr>
                    <w:t>NOTĂ EXPLICATIVĂ</w:t>
                  </w:r>
                </w:p>
                <w:p w14:paraId="64D0F753"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3FAD2237"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Subsemnatul/Subsemnata _______________________________________________, avînd calitatea</w:t>
                  </w:r>
                </w:p>
                <w:p w14:paraId="70066381"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Numele, prenumele </w:t>
                  </w:r>
                </w:p>
                <w:p w14:paraId="40244FAA"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4C10F3B7"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 de(funcţia deţinută) _______________________la ___________________________ denumirea completă a </w:t>
                  </w:r>
                </w:p>
                <w:p w14:paraId="41628DD8"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lastRenderedPageBreak/>
                    <w:t>persoanei auditate de ______________ domiciliat/domiciliată în _____________________, raionul/sectorul</w:t>
                  </w:r>
                </w:p>
                <w:p w14:paraId="7CE8738D"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 bd./str. ____________________nr.______, ap.________, telefon________________,</w:t>
                  </w:r>
                </w:p>
                <w:p w14:paraId="7CA5F17D"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legitimat/legitimată cu B.I./CI/ paşaportul seria ______nr.___________, eliberat de ______________la data</w:t>
                  </w:r>
                </w:p>
                <w:p w14:paraId="052E3FA0"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de__________, la întrebările puse de _______, avînd funcţia de _________________ în cadrul Ministerului</w:t>
                  </w:r>
                </w:p>
                <w:p w14:paraId="5A4B904D"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Finanţelor – Serviciul Vamal – Direcţia control ulterior/ biroul vamal ______________ Secţia control ulterior,</w:t>
                  </w:r>
                </w:p>
                <w:p w14:paraId="1FEBB623"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dau următoarele explicaţii: </w:t>
                  </w:r>
                </w:p>
                <w:p w14:paraId="30B7203A"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w:t>
                  </w:r>
                </w:p>
                <w:p w14:paraId="7C5C1DCB"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b/>
                      <w:bCs/>
                      <w:color w:val="000000" w:themeColor="text1"/>
                      <w:sz w:val="24"/>
                      <w:szCs w:val="24"/>
                    </w:rPr>
                    <w:t>1. Întrebare:</w:t>
                  </w:r>
                  <w:r w:rsidRPr="001B595E">
                    <w:rPr>
                      <w:rFonts w:ascii="Times New Roman" w:eastAsia="Times New Roman" w:hAnsi="Times New Roman" w:cs="Times New Roman"/>
                      <w:color w:val="000000" w:themeColor="text1"/>
                      <w:sz w:val="24"/>
                      <w:szCs w:val="24"/>
                    </w:rPr>
                    <w:t xml:space="preserve"> ____________________________________________________________________________</w:t>
                  </w:r>
                </w:p>
                <w:p w14:paraId="74EFF4F2"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w:t>
                  </w:r>
                </w:p>
                <w:p w14:paraId="3494E006"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b/>
                      <w:bCs/>
                      <w:color w:val="000000" w:themeColor="text1"/>
                      <w:sz w:val="24"/>
                      <w:szCs w:val="24"/>
                    </w:rPr>
                    <w:t>1. Răspuns:</w:t>
                  </w:r>
                  <w:r w:rsidRPr="001B595E">
                    <w:rPr>
                      <w:rFonts w:ascii="Times New Roman" w:eastAsia="Times New Roman" w:hAnsi="Times New Roman" w:cs="Times New Roman"/>
                      <w:color w:val="000000" w:themeColor="text1"/>
                      <w:sz w:val="24"/>
                      <w:szCs w:val="24"/>
                    </w:rPr>
                    <w:t xml:space="preserve"> ____________________________________________________________________________</w:t>
                  </w:r>
                </w:p>
                <w:p w14:paraId="4E63269D"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w:t>
                  </w:r>
                </w:p>
                <w:p w14:paraId="4CCD261B"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753BC82D"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b/>
                      <w:bCs/>
                      <w:color w:val="000000" w:themeColor="text1"/>
                      <w:sz w:val="24"/>
                      <w:szCs w:val="24"/>
                    </w:rPr>
                    <w:t>2. Întrebare:</w:t>
                  </w:r>
                  <w:r w:rsidRPr="001B595E">
                    <w:rPr>
                      <w:rFonts w:ascii="Times New Roman" w:eastAsia="Times New Roman" w:hAnsi="Times New Roman" w:cs="Times New Roman"/>
                      <w:color w:val="000000" w:themeColor="text1"/>
                      <w:sz w:val="24"/>
                      <w:szCs w:val="24"/>
                    </w:rPr>
                    <w:t xml:space="preserve"> ____________________________________________________________________________</w:t>
                  </w:r>
                </w:p>
                <w:p w14:paraId="117B558B"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w:t>
                  </w:r>
                </w:p>
                <w:p w14:paraId="438D7E40"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b/>
                      <w:bCs/>
                      <w:color w:val="000000" w:themeColor="text1"/>
                      <w:sz w:val="24"/>
                      <w:szCs w:val="24"/>
                    </w:rPr>
                    <w:t>2. Răspuns:</w:t>
                  </w:r>
                  <w:r w:rsidRPr="001B595E">
                    <w:rPr>
                      <w:rFonts w:ascii="Times New Roman" w:eastAsia="Times New Roman" w:hAnsi="Times New Roman" w:cs="Times New Roman"/>
                      <w:color w:val="000000" w:themeColor="text1"/>
                      <w:sz w:val="24"/>
                      <w:szCs w:val="24"/>
                    </w:rPr>
                    <w:t xml:space="preserve"> ____________________________________________________________________________</w:t>
                  </w:r>
                </w:p>
                <w:p w14:paraId="26314567"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w:t>
                  </w:r>
                </w:p>
                <w:p w14:paraId="4B404653"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7BD6CA0C"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Data şi semnătura ____________________</w:t>
                  </w:r>
                </w:p>
                <w:p w14:paraId="7A121DC6"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240D3908"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Dată în faţa noastră </w:t>
                  </w:r>
                </w:p>
                <w:p w14:paraId="2A51A460"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Echipa de control vamal, </w:t>
                  </w:r>
                </w:p>
                <w:p w14:paraId="191BC0C2"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___________________________________</w:t>
                  </w:r>
                </w:p>
                <w:p w14:paraId="58BE89B3"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___________________________________ </w:t>
                  </w:r>
                </w:p>
                <w:p w14:paraId="20B56CD9"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(numele, prenumele, semnătura) </w:t>
                  </w:r>
                </w:p>
              </w:tc>
            </w:tr>
            <w:tr w:rsidR="001B595E" w:rsidRPr="001B595E" w14:paraId="1BD72962" w14:textId="77777777" w:rsidTr="00117B80">
              <w:trPr>
                <w:jc w:val="center"/>
              </w:trPr>
              <w:tc>
                <w:tcPr>
                  <w:tcW w:w="0" w:type="auto"/>
                  <w:gridSpan w:val="2"/>
                  <w:tcBorders>
                    <w:top w:val="nil"/>
                    <w:left w:val="nil"/>
                    <w:bottom w:val="nil"/>
                    <w:right w:val="nil"/>
                  </w:tcBorders>
                  <w:tcMar>
                    <w:top w:w="15" w:type="dxa"/>
                    <w:left w:w="45" w:type="dxa"/>
                    <w:bottom w:w="15" w:type="dxa"/>
                    <w:right w:w="45" w:type="dxa"/>
                  </w:tcMar>
                  <w:hideMark/>
                </w:tcPr>
                <w:p w14:paraId="67902381"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lastRenderedPageBreak/>
                    <w:t> </w:t>
                  </w:r>
                </w:p>
                <w:p w14:paraId="1FAEE781"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13F3F8F6"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Instrucţiune de completare şi utilizare a formularului „Notă explicativă”</w:t>
                  </w:r>
                  <w:r w:rsidRPr="001B595E">
                    <w:rPr>
                      <w:rFonts w:ascii="Times New Roman" w:eastAsia="Times New Roman" w:hAnsi="Times New Roman" w:cs="Times New Roman"/>
                      <w:color w:val="000000" w:themeColor="text1"/>
                      <w:sz w:val="24"/>
                      <w:szCs w:val="24"/>
                      <w:lang w:eastAsia="ru-RU"/>
                    </w:rPr>
                    <w:t xml:space="preserve"> </w:t>
                  </w:r>
                </w:p>
                <w:p w14:paraId="11A2B895"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2A8FDCFC"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Nota explicativă reprezintă documentul prin care </w:t>
                  </w:r>
                  <w:r w:rsidRPr="001B595E">
                    <w:rPr>
                      <w:rFonts w:ascii="Times New Roman" w:hAnsi="Times New Roman" w:cs="Times New Roman"/>
                      <w:color w:val="000000" w:themeColor="text1"/>
                      <w:sz w:val="24"/>
                      <w:szCs w:val="24"/>
                    </w:rPr>
                    <w:t>Serviciul Vamal</w:t>
                  </w:r>
                  <w:r w:rsidRPr="001B595E">
                    <w:rPr>
                      <w:rFonts w:ascii="Times New Roman" w:eastAsia="Times New Roman" w:hAnsi="Times New Roman" w:cs="Times New Roman"/>
                      <w:color w:val="000000" w:themeColor="text1"/>
                      <w:sz w:val="24"/>
                      <w:szCs w:val="24"/>
                      <w:lang w:eastAsia="ru-RU"/>
                    </w:rPr>
                    <w:t xml:space="preserve"> este în drept a solicita explicaţii scrise reprezentantului, oricărui angajat al persoanei controlate, sau oricărei alte persoane care are legătură cu operațiunile economice controlate, care să contribuie la stabilirea unor elemente relevante din activitatea persoanei controlate. Solicitarea de explicaţii scrise se va face în timpul auditului postvămuire/reverificării declaraţiilor vamale ori de cîte ori acestea sînt necesare pentru clarificarea şi definitivarea constatărilor privind situaţia de fapt a persoanei controlate.</w:t>
                  </w:r>
                </w:p>
                <w:p w14:paraId="6C1D7381"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lastRenderedPageBreak/>
                    <w:t xml:space="preserve">Întrebările vor fi formulate în mod clar, concis şi concret. </w:t>
                  </w:r>
                </w:p>
                <w:p w14:paraId="40E51266"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În cazul în care persoana în cauză refuză să răspundă la întrebări, echipa de control vamal va transmite întrebările la adresă scrisă, înregistrată la persoana controlată, stabilind un termen util de cel puţin o zi lucrătoare pentru formularea răspunsului. </w:t>
                  </w:r>
                </w:p>
                <w:p w14:paraId="2EFFBAAF"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În toate cazurile, explicaţiile la întrebările puse de echipa de control vamal se vor da în scris prin „nota explicativă”. </w:t>
                  </w:r>
                </w:p>
                <w:p w14:paraId="23A98712"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Refuzul de a răspunde la întrebări va fi consemnat în actul de audit postvămuire/ procesul-verbal de reverificare a declaraţiilor vamale. </w:t>
                  </w:r>
                </w:p>
                <w:p w14:paraId="39AF798F"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Nota explicativă se întocmeşte într-un exemplar, ce va fi anexat la actul de audit postvămuire/ procesul verbal de reverificare a declaraţiilor vamale, iar o copie de pe acesta va rămîne la persoana care a dat explicaţii.</w:t>
                  </w:r>
                </w:p>
              </w:tc>
            </w:tr>
          </w:tbl>
          <w:p w14:paraId="285B648D" w14:textId="77777777" w:rsidR="00E67694" w:rsidRPr="001B595E" w:rsidRDefault="00E67694" w:rsidP="001A02E9">
            <w:pPr>
              <w:spacing w:line="240" w:lineRule="auto"/>
              <w:ind w:left="97" w:firstLine="612"/>
              <w:jc w:val="both"/>
              <w:rPr>
                <w:rFonts w:ascii="Times New Roman" w:hAnsi="Times New Roman" w:cs="Times New Roman"/>
                <w:b/>
                <w:color w:val="000000" w:themeColor="text1"/>
                <w:sz w:val="28"/>
                <w:szCs w:val="28"/>
              </w:rPr>
            </w:pPr>
          </w:p>
          <w:p w14:paraId="552D47CB" w14:textId="77777777" w:rsidR="00E67694" w:rsidRPr="001B595E" w:rsidRDefault="00E67694" w:rsidP="001A02E9">
            <w:pPr>
              <w:spacing w:line="240" w:lineRule="auto"/>
              <w:ind w:left="97" w:firstLine="612"/>
              <w:jc w:val="both"/>
              <w:rPr>
                <w:rFonts w:ascii="Times New Roman" w:hAnsi="Times New Roman" w:cs="Times New Roman"/>
                <w:b/>
                <w:color w:val="000000" w:themeColor="text1"/>
                <w:sz w:val="28"/>
                <w:szCs w:val="28"/>
              </w:rPr>
            </w:pPr>
          </w:p>
          <w:tbl>
            <w:tblPr>
              <w:tblW w:w="10568" w:type="dxa"/>
              <w:jc w:val="center"/>
              <w:tblCellMar>
                <w:top w:w="15" w:type="dxa"/>
                <w:left w:w="15" w:type="dxa"/>
                <w:bottom w:w="15" w:type="dxa"/>
                <w:right w:w="15" w:type="dxa"/>
              </w:tblCellMar>
              <w:tblLook w:val="04A0" w:firstRow="1" w:lastRow="0" w:firstColumn="1" w:lastColumn="0" w:noHBand="0" w:noVBand="1"/>
            </w:tblPr>
            <w:tblGrid>
              <w:gridCol w:w="2537"/>
              <w:gridCol w:w="6728"/>
            </w:tblGrid>
            <w:tr w:rsidR="001B595E" w:rsidRPr="001B595E" w14:paraId="1019E33F" w14:textId="77777777" w:rsidTr="00117B80">
              <w:trPr>
                <w:jc w:val="center"/>
              </w:trPr>
              <w:tc>
                <w:tcPr>
                  <w:tcW w:w="10568" w:type="dxa"/>
                  <w:gridSpan w:val="2"/>
                  <w:tcBorders>
                    <w:top w:val="nil"/>
                    <w:left w:val="nil"/>
                    <w:bottom w:val="nil"/>
                    <w:right w:val="nil"/>
                  </w:tcBorders>
                  <w:tcMar>
                    <w:top w:w="15" w:type="dxa"/>
                    <w:left w:w="45" w:type="dxa"/>
                    <w:bottom w:w="15" w:type="dxa"/>
                    <w:right w:w="45" w:type="dxa"/>
                  </w:tcMar>
                  <w:hideMark/>
                </w:tcPr>
                <w:p w14:paraId="07E44DB1" w14:textId="6153759C" w:rsidR="009243D8" w:rsidRPr="001B595E" w:rsidRDefault="009243D8" w:rsidP="009243D8">
                  <w:pPr>
                    <w:spacing w:after="0"/>
                    <w:ind w:right="596"/>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b/>
                      <w:color w:val="000000" w:themeColor="text1"/>
                      <w:sz w:val="24"/>
                      <w:szCs w:val="24"/>
                    </w:rPr>
                    <w:t>Anexa nr.40</w:t>
                  </w:r>
                </w:p>
                <w:p w14:paraId="5C854655" w14:textId="77777777" w:rsidR="009243D8" w:rsidRPr="001B595E" w:rsidRDefault="009243D8" w:rsidP="009243D8">
                  <w:pPr>
                    <w:ind w:right="596"/>
                    <w:jc w:val="right"/>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la Regulamentul de punere în aplicare a Codului vamal nr.95/2021</w:t>
                  </w:r>
                </w:p>
                <w:p w14:paraId="2E08510B"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tc>
            </w:tr>
            <w:tr w:rsidR="001B595E" w:rsidRPr="001B595E" w14:paraId="6B9BEB2C" w14:textId="77777777" w:rsidTr="00117B80">
              <w:trPr>
                <w:jc w:val="center"/>
              </w:trPr>
              <w:tc>
                <w:tcPr>
                  <w:tcW w:w="0" w:type="auto"/>
                  <w:tcBorders>
                    <w:top w:val="nil"/>
                    <w:left w:val="nil"/>
                    <w:bottom w:val="nil"/>
                    <w:right w:val="nil"/>
                  </w:tcBorders>
                  <w:tcMar>
                    <w:top w:w="15" w:type="dxa"/>
                    <w:left w:w="45" w:type="dxa"/>
                    <w:bottom w:w="15" w:type="dxa"/>
                    <w:right w:w="45" w:type="dxa"/>
                  </w:tcMar>
                  <w:hideMark/>
                </w:tcPr>
                <w:p w14:paraId="4C2FAFF8"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noProof/>
                      <w:color w:val="000000" w:themeColor="text1"/>
                      <w:sz w:val="24"/>
                      <w:szCs w:val="24"/>
                      <w:lang w:val="en-GB" w:eastAsia="en-GB"/>
                    </w:rPr>
                    <w:drawing>
                      <wp:inline distT="0" distB="0" distL="0" distR="0" wp14:anchorId="2E213585" wp14:editId="4B0F08C8">
                        <wp:extent cx="641350" cy="742950"/>
                        <wp:effectExtent l="0" t="0" r="6350" b="0"/>
                        <wp:docPr id="960" name="Рисунок 55" descr="M:\datalex\Legi_Rom\HG\A18\gst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datalex\Legi_Rom\HG\A18\gstema.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1350" cy="742950"/>
                                </a:xfrm>
                                <a:prstGeom prst="rect">
                                  <a:avLst/>
                                </a:prstGeom>
                                <a:noFill/>
                                <a:ln>
                                  <a:noFill/>
                                </a:ln>
                              </pic:spPr>
                            </pic:pic>
                          </a:graphicData>
                        </a:graphic>
                      </wp:inline>
                    </w:drawing>
                  </w:r>
                </w:p>
              </w:tc>
              <w:tc>
                <w:tcPr>
                  <w:tcW w:w="8421" w:type="dxa"/>
                  <w:tcBorders>
                    <w:top w:val="nil"/>
                    <w:left w:val="nil"/>
                    <w:bottom w:val="nil"/>
                    <w:right w:val="nil"/>
                  </w:tcBorders>
                  <w:tcMar>
                    <w:top w:w="15" w:type="dxa"/>
                    <w:left w:w="45" w:type="dxa"/>
                    <w:bottom w:w="15" w:type="dxa"/>
                    <w:right w:w="45" w:type="dxa"/>
                  </w:tcMar>
                  <w:hideMark/>
                </w:tcPr>
                <w:p w14:paraId="5C7E8CE4"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MINISTERUL FINANŢELOR AL REPUBLICII MOLDOVA</w:t>
                  </w:r>
                </w:p>
                <w:p w14:paraId="7DEFF1D3"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791D142D"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SERVICIUL VAMAL</w:t>
                  </w:r>
                </w:p>
              </w:tc>
            </w:tr>
            <w:tr w:rsidR="001B595E" w:rsidRPr="001B595E" w14:paraId="36630B78" w14:textId="77777777" w:rsidTr="00117B80">
              <w:trPr>
                <w:jc w:val="center"/>
              </w:trPr>
              <w:tc>
                <w:tcPr>
                  <w:tcW w:w="10568" w:type="dxa"/>
                  <w:gridSpan w:val="2"/>
                  <w:tcBorders>
                    <w:top w:val="nil"/>
                    <w:left w:val="nil"/>
                    <w:bottom w:val="nil"/>
                    <w:right w:val="nil"/>
                  </w:tcBorders>
                  <w:noWrap/>
                  <w:tcMar>
                    <w:top w:w="15" w:type="dxa"/>
                    <w:left w:w="45" w:type="dxa"/>
                    <w:bottom w:w="15" w:type="dxa"/>
                    <w:right w:w="45" w:type="dxa"/>
                  </w:tcMar>
                  <w:hideMark/>
                </w:tcPr>
                <w:p w14:paraId="5799D551"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w:t>
                  </w:r>
                </w:p>
                <w:p w14:paraId="439978A4"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DECLARAŢIE</w:t>
                  </w:r>
                </w:p>
                <w:p w14:paraId="71B5FAD9"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nr.</w:t>
                  </w:r>
                  <w:r w:rsidRPr="001B595E">
                    <w:rPr>
                      <w:rFonts w:ascii="Times New Roman" w:eastAsia="Times New Roman" w:hAnsi="Times New Roman" w:cs="Times New Roman"/>
                      <w:color w:val="000000" w:themeColor="text1"/>
                      <w:sz w:val="24"/>
                      <w:szCs w:val="24"/>
                      <w:lang w:eastAsia="ru-RU"/>
                    </w:rPr>
                    <w:t xml:space="preserve">_________ </w:t>
                  </w:r>
                </w:p>
                <w:p w14:paraId="6D655DC7"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64CB7A60"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Subsemnatul/Subsemnata ____________________________________________________________,</w:t>
                  </w:r>
                </w:p>
                <w:p w14:paraId="6D22A20B"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________________________________________________________________________________________</w:t>
                  </w:r>
                </w:p>
                <w:p w14:paraId="64AF72C9"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domiciliat/ă în localitatea_________________________, bd./ str.________________________ nr.__, ap.__,</w:t>
                  </w:r>
                </w:p>
                <w:p w14:paraId="39D36D59"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posesor/posesoare al buletinului de identitate, seria_________ nr.______, eliberat de __________________</w:t>
                  </w:r>
                </w:p>
                <w:p w14:paraId="7F16D17C"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la data __________________________________, în calitate de administrator/reprezentant al ____________</w:t>
                  </w:r>
                </w:p>
                <w:p w14:paraId="296F804E"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 cu sediul în localitatea_______________, bd./str. ______________ nr.___, ap.___,</w:t>
                  </w:r>
                </w:p>
                <w:p w14:paraId="3599E65C"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cod fiscal __________________, declar pe proprie răspundere în baza </w:t>
                  </w:r>
                  <w:hyperlink r:id="rId32" w:history="1">
                    <w:r w:rsidRPr="001B595E">
                      <w:rPr>
                        <w:rFonts w:ascii="Times New Roman" w:eastAsia="Times New Roman" w:hAnsi="Times New Roman" w:cs="Times New Roman"/>
                        <w:color w:val="000000" w:themeColor="text1"/>
                        <w:sz w:val="24"/>
                        <w:szCs w:val="24"/>
                        <w:u w:val="single"/>
                      </w:rPr>
                      <w:t>Codului vamal al Republicii Moldova nr.95/2021</w:t>
                    </w:r>
                  </w:hyperlink>
                </w:p>
                <w:p w14:paraId="6C272FD6"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următoarele: </w:t>
                  </w:r>
                </w:p>
              </w:tc>
            </w:tr>
            <w:tr w:rsidR="001B595E" w:rsidRPr="001B595E" w14:paraId="5F676A05" w14:textId="77777777" w:rsidTr="00117B80">
              <w:trPr>
                <w:jc w:val="center"/>
              </w:trPr>
              <w:tc>
                <w:tcPr>
                  <w:tcW w:w="10568" w:type="dxa"/>
                  <w:gridSpan w:val="2"/>
                  <w:tcBorders>
                    <w:top w:val="nil"/>
                    <w:left w:val="nil"/>
                    <w:bottom w:val="nil"/>
                    <w:right w:val="nil"/>
                  </w:tcBorders>
                  <w:tcMar>
                    <w:top w:w="15" w:type="dxa"/>
                    <w:left w:w="45" w:type="dxa"/>
                    <w:bottom w:w="15" w:type="dxa"/>
                    <w:right w:w="45" w:type="dxa"/>
                  </w:tcMar>
                  <w:hideMark/>
                </w:tcPr>
                <w:p w14:paraId="10BBD5A3"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 xml:space="preserve">1. </w:t>
                  </w:r>
                  <w:r w:rsidRPr="001B595E">
                    <w:rPr>
                      <w:rFonts w:ascii="Times New Roman" w:eastAsia="Times New Roman" w:hAnsi="Times New Roman" w:cs="Times New Roman"/>
                      <w:color w:val="000000" w:themeColor="text1"/>
                      <w:sz w:val="24"/>
                      <w:szCs w:val="24"/>
                      <w:lang w:eastAsia="ru-RU"/>
                    </w:rPr>
                    <w:t xml:space="preserve">am pus la dispoziţie organelor de control vamal toate documentele şi informaţiile solicitate pentru desfăşurarea controlului vamal al mărfurilor şi răspund de exactitatea, autenticitate şi legalitatea acestora; </w:t>
                  </w:r>
                </w:p>
                <w:p w14:paraId="10FF75EE"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 xml:space="preserve">2. </w:t>
                  </w:r>
                  <w:r w:rsidRPr="001B595E">
                    <w:rPr>
                      <w:rFonts w:ascii="Times New Roman" w:eastAsia="Times New Roman" w:hAnsi="Times New Roman" w:cs="Times New Roman"/>
                      <w:color w:val="000000" w:themeColor="text1"/>
                      <w:sz w:val="24"/>
                      <w:szCs w:val="24"/>
                      <w:lang w:eastAsia="ru-RU"/>
                    </w:rPr>
                    <w:t xml:space="preserve">documentele puse la dispoziţia organelor de control vamal au fost restituite în totalitate la finalizarea controlului; </w:t>
                  </w:r>
                </w:p>
                <w:p w14:paraId="335BE947"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 xml:space="preserve">3. </w:t>
                  </w:r>
                  <w:r w:rsidRPr="001B595E">
                    <w:rPr>
                      <w:rFonts w:ascii="Times New Roman" w:eastAsia="Times New Roman" w:hAnsi="Times New Roman" w:cs="Times New Roman"/>
                      <w:color w:val="000000" w:themeColor="text1"/>
                      <w:sz w:val="24"/>
                      <w:szCs w:val="24"/>
                      <w:lang w:eastAsia="ru-RU"/>
                    </w:rPr>
                    <w:t>alte aspecte de declarat: ____________________________________________________________</w:t>
                  </w:r>
                </w:p>
                <w:p w14:paraId="68111D03"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________________________________________________________________________________________</w:t>
                  </w:r>
                </w:p>
                <w:p w14:paraId="7392DC38"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lastRenderedPageBreak/>
                    <w:t>________________________________________________________________________________________</w:t>
                  </w:r>
                </w:p>
                <w:p w14:paraId="64175244"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6DBBF9B4"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Drept care am dat prezenta declaraţie, întocmită în două exemplare – un exemplar a rămas în posesia mea şi un exemplar a fost predat echipei de control vamal.</w:t>
                  </w:r>
                </w:p>
              </w:tc>
            </w:tr>
            <w:tr w:rsidR="001B595E" w:rsidRPr="001B595E" w14:paraId="4F571EA1" w14:textId="77777777" w:rsidTr="00117B80">
              <w:trPr>
                <w:jc w:val="center"/>
              </w:trPr>
              <w:tc>
                <w:tcPr>
                  <w:tcW w:w="10568" w:type="dxa"/>
                  <w:gridSpan w:val="2"/>
                  <w:tcBorders>
                    <w:top w:val="nil"/>
                    <w:left w:val="nil"/>
                    <w:bottom w:val="nil"/>
                    <w:right w:val="nil"/>
                  </w:tcBorders>
                  <w:tcMar>
                    <w:top w:w="15" w:type="dxa"/>
                    <w:left w:w="45" w:type="dxa"/>
                    <w:bottom w:w="15" w:type="dxa"/>
                    <w:right w:w="45" w:type="dxa"/>
                  </w:tcMar>
                  <w:hideMark/>
                </w:tcPr>
                <w:p w14:paraId="1D5B36EF"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lastRenderedPageBreak/>
                    <w:t>________________________________________________________________________________________</w:t>
                  </w:r>
                </w:p>
              </w:tc>
            </w:tr>
            <w:tr w:rsidR="001B595E" w:rsidRPr="001B595E" w14:paraId="44829416" w14:textId="77777777" w:rsidTr="00117B80">
              <w:trPr>
                <w:jc w:val="center"/>
              </w:trPr>
              <w:tc>
                <w:tcPr>
                  <w:tcW w:w="0" w:type="auto"/>
                  <w:tcBorders>
                    <w:top w:val="nil"/>
                    <w:left w:val="nil"/>
                    <w:bottom w:val="nil"/>
                    <w:right w:val="nil"/>
                  </w:tcBorders>
                  <w:tcMar>
                    <w:top w:w="15" w:type="dxa"/>
                    <w:left w:w="45" w:type="dxa"/>
                    <w:bottom w:w="15" w:type="dxa"/>
                    <w:right w:w="45" w:type="dxa"/>
                  </w:tcMar>
                  <w:hideMark/>
                </w:tcPr>
                <w:p w14:paraId="5C3EDBFB"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w:t>
                  </w:r>
                </w:p>
                <w:p w14:paraId="728A0FB0"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Data ___________</w:t>
                  </w:r>
                </w:p>
              </w:tc>
              <w:tc>
                <w:tcPr>
                  <w:tcW w:w="8421" w:type="dxa"/>
                  <w:tcBorders>
                    <w:top w:val="nil"/>
                    <w:left w:val="nil"/>
                    <w:bottom w:val="nil"/>
                    <w:right w:val="nil"/>
                  </w:tcBorders>
                  <w:tcMar>
                    <w:top w:w="15" w:type="dxa"/>
                    <w:left w:w="45" w:type="dxa"/>
                    <w:bottom w:w="15" w:type="dxa"/>
                    <w:right w:w="45" w:type="dxa"/>
                  </w:tcMar>
                  <w:hideMark/>
                </w:tcPr>
                <w:p w14:paraId="3588B52B"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w:t>
                  </w:r>
                </w:p>
                <w:p w14:paraId="589B118E"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______________________ </w:t>
                  </w:r>
                </w:p>
                <w:p w14:paraId="4FFD53BF"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(numele, prenumele şi semnătura) </w:t>
                  </w:r>
                </w:p>
              </w:tc>
            </w:tr>
            <w:tr w:rsidR="001B595E" w:rsidRPr="001B595E" w14:paraId="0E8DB1A7" w14:textId="77777777" w:rsidTr="00117B80">
              <w:trPr>
                <w:jc w:val="center"/>
              </w:trPr>
              <w:tc>
                <w:tcPr>
                  <w:tcW w:w="10568" w:type="dxa"/>
                  <w:gridSpan w:val="2"/>
                  <w:tcBorders>
                    <w:top w:val="nil"/>
                    <w:left w:val="nil"/>
                    <w:bottom w:val="nil"/>
                    <w:right w:val="nil"/>
                  </w:tcBorders>
                  <w:tcMar>
                    <w:top w:w="15" w:type="dxa"/>
                    <w:left w:w="45" w:type="dxa"/>
                    <w:bottom w:w="15" w:type="dxa"/>
                    <w:right w:w="45" w:type="dxa"/>
                  </w:tcMar>
                  <w:hideMark/>
                </w:tcPr>
                <w:p w14:paraId="6077F7B1"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75662A1F"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6B6AEBE2"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Instrucţiune de completare şi utilizare a formularului „Declaraţie”</w:t>
                  </w:r>
                  <w:r w:rsidRPr="001B595E">
                    <w:rPr>
                      <w:rFonts w:ascii="Times New Roman" w:eastAsia="Times New Roman" w:hAnsi="Times New Roman" w:cs="Times New Roman"/>
                      <w:color w:val="000000" w:themeColor="text1"/>
                      <w:sz w:val="24"/>
                      <w:szCs w:val="24"/>
                      <w:lang w:eastAsia="ru-RU"/>
                    </w:rPr>
                    <w:t xml:space="preserve"> </w:t>
                  </w:r>
                </w:p>
                <w:p w14:paraId="7FE82A6B"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08B04BAD"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Declaraţia se întocmeşte şi se semnează de către administratorul sau reprezentantul societăţii, la finalizarea auditului postvămuire. </w:t>
                  </w:r>
                </w:p>
                <w:p w14:paraId="6E53E89D"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Persoana care dă prezenta declaraţie poate accepta sau nu elementele din declaraţie care sînt prevăzute la pct.1 şi 2. </w:t>
                  </w:r>
                </w:p>
                <w:p w14:paraId="240FB4CA"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La pct.3 pot declara orice alte aspecte în legătură cu obiectul controlului vamal. </w:t>
                  </w:r>
                </w:p>
                <w:p w14:paraId="099776A3"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Se întocmeşte în două exemplare, dintre care: </w:t>
                  </w:r>
                </w:p>
                <w:p w14:paraId="12AF091C"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 primul exemplar va fi anexat la actul de audit postvămuire; </w:t>
                  </w:r>
                </w:p>
                <w:p w14:paraId="5FFD2BFF"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al doilea exemplar rămîne la persoana controlată.</w:t>
                  </w:r>
                </w:p>
              </w:tc>
            </w:tr>
          </w:tbl>
          <w:p w14:paraId="6CE5093D" w14:textId="77777777" w:rsidR="00E67694" w:rsidRPr="001B595E" w:rsidRDefault="00E67694" w:rsidP="001A02E9">
            <w:pPr>
              <w:spacing w:line="240" w:lineRule="auto"/>
              <w:ind w:left="97" w:firstLine="612"/>
              <w:jc w:val="both"/>
              <w:rPr>
                <w:rFonts w:ascii="Times New Roman" w:hAnsi="Times New Roman" w:cs="Times New Roman"/>
                <w:b/>
                <w:color w:val="000000" w:themeColor="text1"/>
                <w:sz w:val="28"/>
                <w:szCs w:val="28"/>
              </w:rPr>
            </w:pPr>
          </w:p>
          <w:p w14:paraId="29A0647E" w14:textId="77777777" w:rsidR="00E67694" w:rsidRPr="001B595E" w:rsidRDefault="00E67694" w:rsidP="001A02E9">
            <w:pPr>
              <w:spacing w:line="240" w:lineRule="auto"/>
              <w:ind w:left="97" w:firstLine="612"/>
              <w:jc w:val="both"/>
              <w:rPr>
                <w:rFonts w:ascii="Times New Roman" w:hAnsi="Times New Roman" w:cs="Times New Roman"/>
                <w:b/>
                <w:color w:val="000000" w:themeColor="text1"/>
                <w:sz w:val="28"/>
                <w:szCs w:val="28"/>
              </w:rPr>
            </w:pPr>
          </w:p>
          <w:p w14:paraId="093C0F04" w14:textId="77777777" w:rsidR="00E67694" w:rsidRPr="001B595E" w:rsidRDefault="00E67694" w:rsidP="001A02E9">
            <w:pPr>
              <w:spacing w:line="240" w:lineRule="auto"/>
              <w:ind w:left="97" w:firstLine="612"/>
              <w:jc w:val="both"/>
              <w:rPr>
                <w:rFonts w:ascii="Times New Roman" w:hAnsi="Times New Roman" w:cs="Times New Roman"/>
                <w:b/>
                <w:color w:val="000000" w:themeColor="text1"/>
                <w:sz w:val="28"/>
                <w:szCs w:val="28"/>
              </w:rPr>
            </w:pPr>
          </w:p>
          <w:tbl>
            <w:tblPr>
              <w:tblW w:w="10876" w:type="dxa"/>
              <w:jc w:val="center"/>
              <w:tblCellMar>
                <w:top w:w="15" w:type="dxa"/>
                <w:left w:w="15" w:type="dxa"/>
                <w:bottom w:w="15" w:type="dxa"/>
                <w:right w:w="15" w:type="dxa"/>
              </w:tblCellMar>
              <w:tblLook w:val="04A0" w:firstRow="1" w:lastRow="0" w:firstColumn="1" w:lastColumn="0" w:noHBand="0" w:noVBand="1"/>
            </w:tblPr>
            <w:tblGrid>
              <w:gridCol w:w="3516"/>
              <w:gridCol w:w="5749"/>
            </w:tblGrid>
            <w:tr w:rsidR="001B595E" w:rsidRPr="001B595E" w14:paraId="1090B00C" w14:textId="77777777" w:rsidTr="00117B80">
              <w:trPr>
                <w:jc w:val="center"/>
              </w:trPr>
              <w:tc>
                <w:tcPr>
                  <w:tcW w:w="10876" w:type="dxa"/>
                  <w:gridSpan w:val="2"/>
                  <w:tcBorders>
                    <w:top w:val="nil"/>
                    <w:left w:val="nil"/>
                    <w:bottom w:val="nil"/>
                    <w:right w:val="nil"/>
                  </w:tcBorders>
                  <w:tcMar>
                    <w:top w:w="15" w:type="dxa"/>
                    <w:left w:w="45" w:type="dxa"/>
                    <w:bottom w:w="15" w:type="dxa"/>
                    <w:right w:w="45" w:type="dxa"/>
                  </w:tcMar>
                  <w:hideMark/>
                </w:tcPr>
                <w:p w14:paraId="509D3D87" w14:textId="41469801" w:rsidR="00DE3DC8" w:rsidRPr="001B595E" w:rsidRDefault="00DE3DC8" w:rsidP="00DE3DC8">
                  <w:pPr>
                    <w:spacing w:after="0"/>
                    <w:ind w:right="596"/>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b/>
                      <w:color w:val="000000" w:themeColor="text1"/>
                      <w:sz w:val="24"/>
                      <w:szCs w:val="24"/>
                    </w:rPr>
                    <w:t>Anexa nr.41</w:t>
                  </w:r>
                </w:p>
                <w:p w14:paraId="3B4E3F15" w14:textId="77777777" w:rsidR="00DE3DC8" w:rsidRPr="001B595E" w:rsidRDefault="00DE3DC8" w:rsidP="00DE3DC8">
                  <w:pPr>
                    <w:ind w:right="596"/>
                    <w:jc w:val="right"/>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la Regulamentul de punere în aplicare a Codului vamal nr.95/2021</w:t>
                  </w:r>
                </w:p>
                <w:p w14:paraId="32736905"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tc>
            </w:tr>
            <w:tr w:rsidR="001B595E" w:rsidRPr="001B595E" w14:paraId="17AADFC8" w14:textId="77777777" w:rsidTr="00117B80">
              <w:trPr>
                <w:jc w:val="center"/>
              </w:trPr>
              <w:tc>
                <w:tcPr>
                  <w:tcW w:w="0" w:type="auto"/>
                  <w:tcBorders>
                    <w:top w:val="nil"/>
                    <w:left w:val="nil"/>
                    <w:bottom w:val="nil"/>
                    <w:right w:val="nil"/>
                  </w:tcBorders>
                  <w:tcMar>
                    <w:top w:w="15" w:type="dxa"/>
                    <w:left w:w="45" w:type="dxa"/>
                    <w:bottom w:w="15" w:type="dxa"/>
                    <w:right w:w="45" w:type="dxa"/>
                  </w:tcMar>
                  <w:hideMark/>
                </w:tcPr>
                <w:p w14:paraId="19BE7DED"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noProof/>
                      <w:color w:val="000000" w:themeColor="text1"/>
                      <w:sz w:val="24"/>
                      <w:szCs w:val="24"/>
                      <w:lang w:val="en-GB" w:eastAsia="en-GB"/>
                    </w:rPr>
                    <w:drawing>
                      <wp:inline distT="0" distB="0" distL="0" distR="0" wp14:anchorId="1AD0B5DA" wp14:editId="53DD33D3">
                        <wp:extent cx="641350" cy="742950"/>
                        <wp:effectExtent l="0" t="0" r="6350" b="0"/>
                        <wp:docPr id="961" name="Рисунок 56" descr="M:\datalex\Legi_Rom\HG\A18\gst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datalex\Legi_Rom\HG\A18\gstema.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1350" cy="742950"/>
                                </a:xfrm>
                                <a:prstGeom prst="rect">
                                  <a:avLst/>
                                </a:prstGeom>
                                <a:noFill/>
                                <a:ln>
                                  <a:noFill/>
                                </a:ln>
                              </pic:spPr>
                            </pic:pic>
                          </a:graphicData>
                        </a:graphic>
                      </wp:inline>
                    </w:drawing>
                  </w:r>
                </w:p>
              </w:tc>
              <w:tc>
                <w:tcPr>
                  <w:tcW w:w="7626" w:type="dxa"/>
                  <w:tcBorders>
                    <w:top w:val="nil"/>
                    <w:left w:val="nil"/>
                    <w:bottom w:val="nil"/>
                    <w:right w:val="nil"/>
                  </w:tcBorders>
                  <w:tcMar>
                    <w:top w:w="15" w:type="dxa"/>
                    <w:left w:w="45" w:type="dxa"/>
                    <w:bottom w:w="15" w:type="dxa"/>
                    <w:right w:w="45" w:type="dxa"/>
                  </w:tcMar>
                  <w:hideMark/>
                </w:tcPr>
                <w:p w14:paraId="3BF19E1A"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MINISTERUL FINANŢELOR AL REPUBLICII MOLDOVA</w:t>
                  </w:r>
                </w:p>
                <w:p w14:paraId="3F4B1D58"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3FB180E6"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SERVICIUL VAMAL</w:t>
                  </w:r>
                </w:p>
              </w:tc>
            </w:tr>
            <w:tr w:rsidR="001B595E" w:rsidRPr="001B595E" w14:paraId="0C8017E0" w14:textId="77777777" w:rsidTr="00117B80">
              <w:trPr>
                <w:jc w:val="center"/>
              </w:trPr>
              <w:tc>
                <w:tcPr>
                  <w:tcW w:w="10876" w:type="dxa"/>
                  <w:gridSpan w:val="2"/>
                  <w:tcBorders>
                    <w:top w:val="nil"/>
                    <w:left w:val="nil"/>
                    <w:bottom w:val="nil"/>
                    <w:right w:val="nil"/>
                  </w:tcBorders>
                  <w:noWrap/>
                  <w:tcMar>
                    <w:top w:w="15" w:type="dxa"/>
                    <w:left w:w="45" w:type="dxa"/>
                    <w:bottom w:w="15" w:type="dxa"/>
                    <w:right w:w="45" w:type="dxa"/>
                  </w:tcMar>
                  <w:hideMark/>
                </w:tcPr>
                <w:p w14:paraId="1157C889"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6FB4F12E"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0B956182"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PROCES-VERBAL</w:t>
                  </w:r>
                </w:p>
                <w:p w14:paraId="7CCA6C00"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de examinare preliminară a rezultatelor auditului postvămuire</w:t>
                  </w:r>
                </w:p>
                <w:p w14:paraId="7C9E298B"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nr.</w:t>
                  </w:r>
                  <w:r w:rsidRPr="001B595E">
                    <w:rPr>
                      <w:rFonts w:ascii="Times New Roman" w:eastAsia="Times New Roman" w:hAnsi="Times New Roman" w:cs="Times New Roman"/>
                      <w:color w:val="000000" w:themeColor="text1"/>
                      <w:sz w:val="24"/>
                      <w:szCs w:val="24"/>
                      <w:lang w:eastAsia="ru-RU"/>
                    </w:rPr>
                    <w:t>________</w:t>
                  </w:r>
                  <w:r w:rsidRPr="001B595E">
                    <w:rPr>
                      <w:rFonts w:ascii="Times New Roman" w:eastAsia="Times New Roman" w:hAnsi="Times New Roman" w:cs="Times New Roman"/>
                      <w:b/>
                      <w:bCs/>
                      <w:color w:val="000000" w:themeColor="text1"/>
                      <w:sz w:val="24"/>
                      <w:szCs w:val="24"/>
                      <w:lang w:eastAsia="ru-RU"/>
                    </w:rPr>
                    <w:t xml:space="preserve"> din</w:t>
                  </w:r>
                  <w:r w:rsidRPr="001B595E">
                    <w:rPr>
                      <w:rFonts w:ascii="Times New Roman" w:eastAsia="Times New Roman" w:hAnsi="Times New Roman" w:cs="Times New Roman"/>
                      <w:color w:val="000000" w:themeColor="text1"/>
                      <w:sz w:val="24"/>
                      <w:szCs w:val="24"/>
                      <w:lang w:eastAsia="ru-RU"/>
                    </w:rPr>
                    <w:t xml:space="preserve">______________ </w:t>
                  </w:r>
                </w:p>
                <w:p w14:paraId="5AACA8EA"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2CD8F6BF"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1A7EB9C8"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Subsemnaţii _______________________________________________________________________,</w:t>
                  </w:r>
                </w:p>
                <w:p w14:paraId="0AA9F092"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w:t>
                  </w:r>
                </w:p>
                <w:p w14:paraId="347ECC62"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funcționari vamali în cadrul Direcţiei _______________ Biroului vamal _________________, Secţiei ____________,</w:t>
                  </w:r>
                </w:p>
                <w:p w14:paraId="7F73A00B"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lastRenderedPageBreak/>
                    <w:t xml:space="preserve">în baza </w:t>
                  </w:r>
                  <w:hyperlink r:id="rId33" w:history="1">
                    <w:r w:rsidRPr="001B595E">
                      <w:rPr>
                        <w:rFonts w:ascii="Times New Roman" w:eastAsia="Times New Roman" w:hAnsi="Times New Roman" w:cs="Times New Roman"/>
                        <w:color w:val="000000" w:themeColor="text1"/>
                        <w:sz w:val="24"/>
                        <w:szCs w:val="24"/>
                        <w:u w:val="single"/>
                      </w:rPr>
                      <w:t>Codului vamal al Republicii Moldova nr.95/2021</w:t>
                    </w:r>
                  </w:hyperlink>
                  <w:r w:rsidRPr="001B595E">
                    <w:rPr>
                      <w:rFonts w:ascii="Times New Roman" w:eastAsia="Times New Roman" w:hAnsi="Times New Roman" w:cs="Times New Roman"/>
                      <w:color w:val="000000" w:themeColor="text1"/>
                      <w:sz w:val="24"/>
                      <w:szCs w:val="24"/>
                    </w:rPr>
                    <w:t>, precum şi a Ordinului de control nr._________din</w:t>
                  </w:r>
                </w:p>
                <w:p w14:paraId="11CFBB0A"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 am efectuat în perioada _______________________ controlul ____________________</w:t>
                  </w:r>
                </w:p>
                <w:p w14:paraId="6947179E"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________________________________________________________________________________________</w:t>
                  </w:r>
                </w:p>
                <w:p w14:paraId="6761EFF2"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(denumirea tematicii controlului şi perioada supusă verificării) </w:t>
                  </w:r>
                </w:p>
                <w:p w14:paraId="333F182B"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168EE9C3"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la ______________________________________________________________________________________</w:t>
                  </w:r>
                </w:p>
                <w:p w14:paraId="03AAA3E7"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(denumirea persoanei juridice sau numele, prenumele persoanei fizice, fără prescurtări) </w:t>
                  </w:r>
                </w:p>
                <w:p w14:paraId="445E8206"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78AF075A"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din _____________________________________________________________________________________</w:t>
                  </w:r>
                </w:p>
                <w:p w14:paraId="6DBA0C77"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(sediul/domiciliul) </w:t>
                  </w:r>
                </w:p>
                <w:p w14:paraId="157D2C57"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7E1AC9DD"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înregistrată la Agenţia Servicii Publice cu nr.____________________, codul fiscal nr.__________________,</w:t>
                  </w:r>
                </w:p>
                <w:p w14:paraId="64BF0F54"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avînd ca obiect de activitate ________________________________________________________________.</w:t>
                  </w:r>
                </w:p>
                <w:p w14:paraId="10BC0706"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Persoana juridică/fizică este reprezentată de _____________________________________________.</w:t>
                  </w:r>
                </w:p>
                <w:p w14:paraId="18662E2D"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(numele, prenumele şi funcţia) </w:t>
                  </w:r>
                </w:p>
                <w:p w14:paraId="23062248"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3D5DE4E5"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Din controlul efectuat au rezultat constatările înscrise mai jos: </w:t>
                  </w:r>
                </w:p>
                <w:p w14:paraId="5622FCA2"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1742ABB8"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i/>
                      <w:iCs/>
                      <w:color w:val="000000" w:themeColor="text1"/>
                      <w:sz w:val="24"/>
                      <w:szCs w:val="24"/>
                      <w:lang w:eastAsia="ru-RU"/>
                    </w:rPr>
                    <w:t>Constatarea nr.1</w:t>
                  </w:r>
                  <w:r w:rsidRPr="001B595E">
                    <w:rPr>
                      <w:rFonts w:ascii="Times New Roman" w:eastAsia="Times New Roman" w:hAnsi="Times New Roman" w:cs="Times New Roman"/>
                      <w:color w:val="000000" w:themeColor="text1"/>
                      <w:sz w:val="24"/>
                      <w:szCs w:val="24"/>
                      <w:lang w:eastAsia="ru-RU"/>
                    </w:rPr>
                    <w:t xml:space="preserve"> </w:t>
                  </w:r>
                </w:p>
                <w:p w14:paraId="73C275A7"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___________________________________________________________________________________ </w:t>
                  </w:r>
                </w:p>
                <w:p w14:paraId="06287046"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i/>
                      <w:iCs/>
                      <w:color w:val="000000" w:themeColor="text1"/>
                      <w:sz w:val="24"/>
                      <w:szCs w:val="24"/>
                      <w:lang w:eastAsia="ru-RU"/>
                    </w:rPr>
                    <w:t>Obiecţiile:</w:t>
                  </w:r>
                </w:p>
                <w:p w14:paraId="5867D06C"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___________________________________________________________________________________ </w:t>
                  </w:r>
                </w:p>
                <w:p w14:paraId="21B39268"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i/>
                      <w:iCs/>
                      <w:color w:val="000000" w:themeColor="text1"/>
                      <w:sz w:val="24"/>
                      <w:szCs w:val="24"/>
                      <w:lang w:eastAsia="ru-RU"/>
                    </w:rPr>
                    <w:t>Constatarea nr.2</w:t>
                  </w:r>
                </w:p>
                <w:p w14:paraId="01046B17"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___________________________________________________________________________________ </w:t>
                  </w:r>
                </w:p>
                <w:p w14:paraId="218CF386"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i/>
                      <w:iCs/>
                      <w:color w:val="000000" w:themeColor="text1"/>
                      <w:sz w:val="24"/>
                      <w:szCs w:val="24"/>
                      <w:lang w:eastAsia="ru-RU"/>
                    </w:rPr>
                    <w:t>Obiecţiile:</w:t>
                  </w:r>
                  <w:r w:rsidRPr="001B595E">
                    <w:rPr>
                      <w:rFonts w:ascii="Times New Roman" w:eastAsia="Times New Roman" w:hAnsi="Times New Roman" w:cs="Times New Roman"/>
                      <w:color w:val="000000" w:themeColor="text1"/>
                      <w:sz w:val="24"/>
                      <w:szCs w:val="24"/>
                      <w:lang w:eastAsia="ru-RU"/>
                    </w:rPr>
                    <w:t xml:space="preserve"> </w:t>
                  </w:r>
                </w:p>
                <w:p w14:paraId="37672EED"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___________________________________________________________________________________</w:t>
                  </w:r>
                </w:p>
              </w:tc>
            </w:tr>
            <w:tr w:rsidR="001B595E" w:rsidRPr="001B595E" w14:paraId="09145CFE" w14:textId="77777777" w:rsidTr="00117B80">
              <w:trPr>
                <w:jc w:val="center"/>
              </w:trPr>
              <w:tc>
                <w:tcPr>
                  <w:tcW w:w="10876" w:type="dxa"/>
                  <w:gridSpan w:val="2"/>
                  <w:tcBorders>
                    <w:top w:val="nil"/>
                    <w:left w:val="nil"/>
                    <w:bottom w:val="nil"/>
                    <w:right w:val="nil"/>
                  </w:tcBorders>
                  <w:tcMar>
                    <w:top w:w="15" w:type="dxa"/>
                    <w:left w:w="45" w:type="dxa"/>
                    <w:bottom w:w="15" w:type="dxa"/>
                    <w:right w:w="45" w:type="dxa"/>
                  </w:tcMar>
                  <w:hideMark/>
                </w:tcPr>
                <w:p w14:paraId="29209909"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lastRenderedPageBreak/>
                    <w:t> </w:t>
                  </w:r>
                </w:p>
                <w:p w14:paraId="629BABA2"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Conform art. 353 din Codul vamal al Republicii Moldova nr.95/2021, sînteţi în drept să prezentaţi informaţii şi documente suplimentare.</w:t>
                  </w:r>
                </w:p>
              </w:tc>
            </w:tr>
            <w:tr w:rsidR="001B595E" w:rsidRPr="001B595E" w14:paraId="51E2D3FC" w14:textId="77777777" w:rsidTr="00117B80">
              <w:trPr>
                <w:jc w:val="center"/>
              </w:trPr>
              <w:tc>
                <w:tcPr>
                  <w:tcW w:w="0" w:type="auto"/>
                  <w:tcBorders>
                    <w:top w:val="nil"/>
                    <w:left w:val="nil"/>
                    <w:bottom w:val="nil"/>
                    <w:right w:val="nil"/>
                  </w:tcBorders>
                  <w:tcMar>
                    <w:top w:w="15" w:type="dxa"/>
                    <w:left w:w="45" w:type="dxa"/>
                    <w:bottom w:w="15" w:type="dxa"/>
                    <w:right w:w="45" w:type="dxa"/>
                  </w:tcMar>
                  <w:hideMark/>
                </w:tcPr>
                <w:p w14:paraId="6D402867"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w:t>
                  </w:r>
                </w:p>
                <w:p w14:paraId="515AF718"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Membrii comisiei:</w:t>
                  </w:r>
                </w:p>
                <w:p w14:paraId="29C64157"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_______________________ </w:t>
                  </w:r>
                </w:p>
                <w:p w14:paraId="35C5767B"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_______________________</w:t>
                  </w:r>
                </w:p>
              </w:tc>
              <w:tc>
                <w:tcPr>
                  <w:tcW w:w="7626" w:type="dxa"/>
                  <w:tcBorders>
                    <w:top w:val="nil"/>
                    <w:left w:val="nil"/>
                    <w:bottom w:val="nil"/>
                    <w:right w:val="nil"/>
                  </w:tcBorders>
                  <w:tcMar>
                    <w:top w:w="15" w:type="dxa"/>
                    <w:left w:w="45" w:type="dxa"/>
                    <w:bottom w:w="15" w:type="dxa"/>
                    <w:right w:w="45" w:type="dxa"/>
                  </w:tcMar>
                  <w:hideMark/>
                </w:tcPr>
                <w:p w14:paraId="735F1849"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w:t>
                  </w:r>
                </w:p>
                <w:p w14:paraId="22338CED"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b/>
                      <w:bCs/>
                      <w:color w:val="000000" w:themeColor="text1"/>
                      <w:sz w:val="24"/>
                      <w:szCs w:val="24"/>
                    </w:rPr>
                    <w:t>Persoana controlată:</w:t>
                  </w:r>
                  <w:r w:rsidRPr="001B595E">
                    <w:rPr>
                      <w:rFonts w:ascii="Times New Roman" w:eastAsia="Times New Roman" w:hAnsi="Times New Roman" w:cs="Times New Roman"/>
                      <w:color w:val="000000" w:themeColor="text1"/>
                      <w:sz w:val="24"/>
                      <w:szCs w:val="24"/>
                    </w:rPr>
                    <w:t xml:space="preserve"> </w:t>
                  </w:r>
                </w:p>
                <w:p w14:paraId="2EB222DC"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___________________________ </w:t>
                  </w:r>
                </w:p>
                <w:p w14:paraId="02F025B2"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Numele, prenumele, semnătura, ştampila</w:t>
                  </w:r>
                </w:p>
              </w:tc>
            </w:tr>
            <w:tr w:rsidR="001B595E" w:rsidRPr="001B595E" w14:paraId="1DE02210" w14:textId="77777777" w:rsidTr="00117B80">
              <w:trPr>
                <w:jc w:val="center"/>
              </w:trPr>
              <w:tc>
                <w:tcPr>
                  <w:tcW w:w="10876" w:type="dxa"/>
                  <w:gridSpan w:val="2"/>
                  <w:tcBorders>
                    <w:top w:val="nil"/>
                    <w:left w:val="nil"/>
                    <w:bottom w:val="nil"/>
                    <w:right w:val="nil"/>
                  </w:tcBorders>
                  <w:tcMar>
                    <w:top w:w="15" w:type="dxa"/>
                    <w:left w:w="45" w:type="dxa"/>
                    <w:bottom w:w="15" w:type="dxa"/>
                    <w:right w:w="45" w:type="dxa"/>
                  </w:tcMar>
                  <w:hideMark/>
                </w:tcPr>
                <w:p w14:paraId="05EB5ED7"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31A224FD"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lastRenderedPageBreak/>
                    <w:t> </w:t>
                  </w:r>
                </w:p>
                <w:p w14:paraId="3471D14E"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Instrucţiune de completare şi utilizare a formularului</w:t>
                  </w:r>
                </w:p>
                <w:p w14:paraId="0D777D8C"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„Proces-verbal de examinare preliminară a rezultatelor auditului postvămuire”</w:t>
                  </w:r>
                  <w:r w:rsidRPr="001B595E">
                    <w:rPr>
                      <w:rFonts w:ascii="Times New Roman" w:eastAsia="Times New Roman" w:hAnsi="Times New Roman" w:cs="Times New Roman"/>
                      <w:color w:val="000000" w:themeColor="text1"/>
                      <w:sz w:val="24"/>
                      <w:szCs w:val="24"/>
                      <w:lang w:eastAsia="ru-RU"/>
                    </w:rPr>
                    <w:t xml:space="preserve"> </w:t>
                  </w:r>
                </w:p>
                <w:p w14:paraId="3C182007"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049180EB"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Procesul-verbal este actul prin care membrii echipei de control informează persoana controlată la sfîrşitul controlului asupra constatărilor rezultate în urma acestuia, precum şi informează persoana respectivă despre consecinţele juridice ale acestora. Cu această ocazie organul de control prezintă constatările şi consecinţele lor, iar persoana controlată are dreptul să prezinte, în scris, punctul de vedere cu privire la constatări. </w:t>
                  </w:r>
                </w:p>
                <w:p w14:paraId="5D0B58B6"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Constatările vor fi formulate în mod clar, concis şi concret pentru a crea posibilitatea unor examinări obiective. În cazul în care persoana în cauză refuză să participe la acţiunile de examinare preliminară a rezultatelor auditului postvămuire, membrii echipei de control vor transmite procesul-verbal la adresa persoanei controlate. </w:t>
                  </w:r>
                </w:p>
                <w:p w14:paraId="175737CE"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Refuzul de a participa la acţiunile de examinare preliminară a rezultatelor auditului postvămuire va fi consemnat în actul de audit postvămuire anexîndu-se o copie a dovezii de comunicare. </w:t>
                  </w:r>
                </w:p>
                <w:p w14:paraId="08048CB7"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Procesul-verbal se întocmeşte în două exemplare, dintre care: </w:t>
                  </w:r>
                </w:p>
                <w:p w14:paraId="319708C5"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 primul exemplar va fi anexat la actul de audit postvămuire; </w:t>
                  </w:r>
                </w:p>
                <w:p w14:paraId="0A384191"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 al doilea exemplar va rămîne la persoana auditată. </w:t>
                  </w:r>
                </w:p>
                <w:p w14:paraId="2B37FC8B"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Dacă în urma efectuării auditului postvămuire nu au fost depistate încălcări, nu sînt obligatorii acţiunile de examinare preliminară.</w:t>
                  </w:r>
                </w:p>
              </w:tc>
            </w:tr>
          </w:tbl>
          <w:p w14:paraId="3A8770D1" w14:textId="77777777" w:rsidR="00E67694" w:rsidRPr="001B595E" w:rsidRDefault="00E67694" w:rsidP="001A02E9">
            <w:pPr>
              <w:spacing w:line="240" w:lineRule="auto"/>
              <w:ind w:left="97" w:firstLine="612"/>
              <w:jc w:val="both"/>
              <w:rPr>
                <w:rFonts w:ascii="Times New Roman" w:hAnsi="Times New Roman" w:cs="Times New Roman"/>
                <w:b/>
                <w:color w:val="000000" w:themeColor="text1"/>
                <w:sz w:val="28"/>
                <w:szCs w:val="28"/>
              </w:rPr>
            </w:pPr>
          </w:p>
          <w:tbl>
            <w:tblPr>
              <w:tblW w:w="10500" w:type="dxa"/>
              <w:jc w:val="center"/>
              <w:tblCellMar>
                <w:top w:w="15" w:type="dxa"/>
                <w:left w:w="15" w:type="dxa"/>
                <w:bottom w:w="15" w:type="dxa"/>
                <w:right w:w="15" w:type="dxa"/>
              </w:tblCellMar>
              <w:tblLook w:val="04A0" w:firstRow="1" w:lastRow="0" w:firstColumn="1" w:lastColumn="0" w:noHBand="0" w:noVBand="1"/>
            </w:tblPr>
            <w:tblGrid>
              <w:gridCol w:w="3684"/>
              <w:gridCol w:w="5581"/>
            </w:tblGrid>
            <w:tr w:rsidR="001B595E" w:rsidRPr="001B595E" w14:paraId="0BD070F0" w14:textId="77777777" w:rsidTr="00117B80">
              <w:trPr>
                <w:jc w:val="center"/>
              </w:trPr>
              <w:tc>
                <w:tcPr>
                  <w:tcW w:w="0" w:type="auto"/>
                  <w:gridSpan w:val="2"/>
                  <w:tcBorders>
                    <w:top w:val="nil"/>
                    <w:left w:val="nil"/>
                    <w:bottom w:val="nil"/>
                    <w:right w:val="nil"/>
                  </w:tcBorders>
                  <w:tcMar>
                    <w:top w:w="15" w:type="dxa"/>
                    <w:left w:w="45" w:type="dxa"/>
                    <w:bottom w:w="15" w:type="dxa"/>
                    <w:right w:w="45" w:type="dxa"/>
                  </w:tcMar>
                  <w:hideMark/>
                </w:tcPr>
                <w:p w14:paraId="1DD9BB1D" w14:textId="48A5BCBE" w:rsidR="00DE3DC8" w:rsidRPr="001B595E" w:rsidRDefault="00DE3DC8" w:rsidP="00DE3DC8">
                  <w:pPr>
                    <w:spacing w:after="0"/>
                    <w:ind w:right="596"/>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b/>
                      <w:color w:val="000000" w:themeColor="text1"/>
                      <w:sz w:val="24"/>
                      <w:szCs w:val="24"/>
                    </w:rPr>
                    <w:t>Anexa nr.42</w:t>
                  </w:r>
                </w:p>
                <w:p w14:paraId="44EC19CE" w14:textId="77777777" w:rsidR="00DE3DC8" w:rsidRPr="001B595E" w:rsidRDefault="00DE3DC8" w:rsidP="00DE3DC8">
                  <w:pPr>
                    <w:ind w:right="596"/>
                    <w:jc w:val="right"/>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la Regulamentul de punere în aplicare a Codului vamal nr.95/2021</w:t>
                  </w:r>
                </w:p>
                <w:p w14:paraId="096E0D96" w14:textId="77777777" w:rsidR="00E67694" w:rsidRPr="001B595E" w:rsidRDefault="00E67694" w:rsidP="001A02E9">
                  <w:pPr>
                    <w:spacing w:after="0" w:line="240" w:lineRule="auto"/>
                    <w:ind w:left="97" w:firstLine="612"/>
                    <w:jc w:val="right"/>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 </w:t>
                  </w:r>
                </w:p>
                <w:p w14:paraId="5E0BF55A"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tc>
            </w:tr>
            <w:tr w:rsidR="001B595E" w:rsidRPr="001B595E" w14:paraId="751113FD" w14:textId="77777777" w:rsidTr="00117B80">
              <w:trPr>
                <w:jc w:val="center"/>
              </w:trPr>
              <w:tc>
                <w:tcPr>
                  <w:tcW w:w="0" w:type="auto"/>
                  <w:tcBorders>
                    <w:top w:val="nil"/>
                    <w:left w:val="nil"/>
                    <w:bottom w:val="nil"/>
                    <w:right w:val="nil"/>
                  </w:tcBorders>
                  <w:tcMar>
                    <w:top w:w="15" w:type="dxa"/>
                    <w:left w:w="45" w:type="dxa"/>
                    <w:bottom w:w="15" w:type="dxa"/>
                    <w:right w:w="45" w:type="dxa"/>
                  </w:tcMar>
                  <w:hideMark/>
                </w:tcPr>
                <w:p w14:paraId="56896899"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noProof/>
                      <w:color w:val="000000" w:themeColor="text1"/>
                      <w:sz w:val="24"/>
                      <w:szCs w:val="24"/>
                      <w:lang w:val="en-GB" w:eastAsia="en-GB"/>
                    </w:rPr>
                    <w:drawing>
                      <wp:inline distT="0" distB="0" distL="0" distR="0" wp14:anchorId="681A185E" wp14:editId="4C25AB82">
                        <wp:extent cx="641350" cy="742950"/>
                        <wp:effectExtent l="0" t="0" r="6350" b="0"/>
                        <wp:docPr id="962" name="Рисунок 57" descr="M:\datalex\Legi_Rom\HG\A18\gst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datalex\Legi_Rom\HG\A18\gstema.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1350" cy="742950"/>
                                </a:xfrm>
                                <a:prstGeom prst="rect">
                                  <a:avLst/>
                                </a:prstGeom>
                                <a:noFill/>
                                <a:ln>
                                  <a:noFill/>
                                </a:ln>
                              </pic:spPr>
                            </pic:pic>
                          </a:graphicData>
                        </a:graphic>
                      </wp:inline>
                    </w:drawing>
                  </w:r>
                </w:p>
              </w:tc>
              <w:tc>
                <w:tcPr>
                  <w:tcW w:w="0" w:type="auto"/>
                  <w:tcBorders>
                    <w:top w:val="nil"/>
                    <w:left w:val="nil"/>
                    <w:bottom w:val="nil"/>
                    <w:right w:val="nil"/>
                  </w:tcBorders>
                  <w:tcMar>
                    <w:top w:w="15" w:type="dxa"/>
                    <w:left w:w="45" w:type="dxa"/>
                    <w:bottom w:w="15" w:type="dxa"/>
                    <w:right w:w="45" w:type="dxa"/>
                  </w:tcMar>
                  <w:hideMark/>
                </w:tcPr>
                <w:p w14:paraId="707EA55F"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MINISTERUL FINANŢELOR AL REPUBLICII MOLDOVA</w:t>
                  </w:r>
                </w:p>
                <w:p w14:paraId="459B2E04"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6D4116B5"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SERVICIUL VAMAL</w:t>
                  </w:r>
                </w:p>
              </w:tc>
            </w:tr>
            <w:tr w:rsidR="001B595E" w:rsidRPr="001B595E" w14:paraId="17015A50" w14:textId="77777777" w:rsidTr="00117B80">
              <w:trPr>
                <w:jc w:val="center"/>
              </w:trPr>
              <w:tc>
                <w:tcPr>
                  <w:tcW w:w="0" w:type="auto"/>
                  <w:gridSpan w:val="2"/>
                  <w:tcBorders>
                    <w:top w:val="nil"/>
                    <w:left w:val="nil"/>
                    <w:bottom w:val="nil"/>
                    <w:right w:val="nil"/>
                  </w:tcBorders>
                  <w:noWrap/>
                  <w:tcMar>
                    <w:top w:w="15" w:type="dxa"/>
                    <w:left w:w="45" w:type="dxa"/>
                    <w:bottom w:w="15" w:type="dxa"/>
                    <w:right w:w="45" w:type="dxa"/>
                  </w:tcMar>
                  <w:hideMark/>
                </w:tcPr>
                <w:p w14:paraId="2B38C307"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w:t>
                  </w:r>
                </w:p>
                <w:p w14:paraId="3B9EAF99"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ACT DE AUDIT POSTVĂMUIRE</w:t>
                  </w:r>
                </w:p>
                <w:p w14:paraId="51C34212"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nr.</w:t>
                  </w:r>
                  <w:r w:rsidRPr="001B595E">
                    <w:rPr>
                      <w:rFonts w:ascii="Times New Roman" w:eastAsia="Times New Roman" w:hAnsi="Times New Roman" w:cs="Times New Roman"/>
                      <w:color w:val="000000" w:themeColor="text1"/>
                      <w:sz w:val="24"/>
                      <w:szCs w:val="24"/>
                      <w:lang w:eastAsia="ru-RU"/>
                    </w:rPr>
                    <w:t xml:space="preserve"> ____ din _______________ </w:t>
                  </w:r>
                </w:p>
                <w:p w14:paraId="4ACA7CF0"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5527D934"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Subsemnaţii ________________________________________________________________________</w:t>
                  </w:r>
                </w:p>
                <w:p w14:paraId="74C48DCF"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________________________________________________________________________________________,</w:t>
                  </w:r>
                </w:p>
                <w:p w14:paraId="338129F2"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Funcționari vamali în cadrul Direcţiei _____________________ Biroului vamal _____________________,</w:t>
                  </w:r>
                </w:p>
                <w:p w14:paraId="7D330A8B"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Secţiei ______________, în baza </w:t>
                  </w:r>
                  <w:hyperlink r:id="rId34" w:history="1">
                    <w:r w:rsidRPr="001B595E">
                      <w:rPr>
                        <w:rFonts w:ascii="Times New Roman" w:eastAsia="Times New Roman" w:hAnsi="Times New Roman" w:cs="Times New Roman"/>
                        <w:color w:val="000000" w:themeColor="text1"/>
                        <w:sz w:val="24"/>
                        <w:szCs w:val="24"/>
                        <w:u w:val="single"/>
                      </w:rPr>
                      <w:t>Codului vamal al Republicii Moldova nr.95/2021</w:t>
                    </w:r>
                  </w:hyperlink>
                  <w:r w:rsidRPr="001B595E">
                    <w:rPr>
                      <w:rFonts w:ascii="Times New Roman" w:eastAsia="Times New Roman" w:hAnsi="Times New Roman" w:cs="Times New Roman"/>
                      <w:color w:val="000000" w:themeColor="text1"/>
                      <w:sz w:val="24"/>
                      <w:szCs w:val="24"/>
                    </w:rPr>
                    <w:t>, precum şi a Ordinului de</w:t>
                  </w:r>
                </w:p>
                <w:p w14:paraId="2A286A56"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control nr._____ din ______________, am efectuat în perioada _______________________ controlul ulterior</w:t>
                  </w:r>
                </w:p>
                <w:p w14:paraId="6B84382F"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prin audit postvămuire ______________________________________________________________________</w:t>
                  </w:r>
                </w:p>
                <w:p w14:paraId="4A6C6633"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_________________________________________________________________________________________</w:t>
                  </w:r>
                </w:p>
                <w:p w14:paraId="3B998792"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(denumirea tematicii controlului şi perioada supusă verificării) </w:t>
                  </w:r>
                </w:p>
                <w:p w14:paraId="0BF2CC1A"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lastRenderedPageBreak/>
                    <w:t> </w:t>
                  </w:r>
                </w:p>
                <w:p w14:paraId="7C8CAFAC"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la _______________________________________________________________________________________</w:t>
                  </w:r>
                </w:p>
                <w:p w14:paraId="3C3C5C76"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(denumirea persoanei juridice sau numele, prenumele persoanei fizice, fără prescurtări)</w:t>
                  </w:r>
                </w:p>
                <w:p w14:paraId="72B3E1D2"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79EB3603"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din ______________________________________________________________________________________ </w:t>
                  </w:r>
                </w:p>
                <w:p w14:paraId="4F8413B0"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(sediul/domiciliul)</w:t>
                  </w:r>
                </w:p>
                <w:p w14:paraId="18F437DB"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înregistrată la Agenţia Servicii Publice cu nr.________________, codul fiscal nr._______________________, </w:t>
                  </w:r>
                </w:p>
                <w:p w14:paraId="6C0F9C21"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avînd ca obiect de activitate _________________________________________________________________. </w:t>
                  </w:r>
                </w:p>
                <w:p w14:paraId="2DE59A72"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Persoana juridică/fizică este reprezentată de ______________________________________________. </w:t>
                  </w:r>
                </w:p>
                <w:p w14:paraId="5C62D603"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(numele, prenumele şi funcţia) </w:t>
                  </w:r>
                </w:p>
                <w:p w14:paraId="56B91FAF"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tc>
            </w:tr>
            <w:tr w:rsidR="001B595E" w:rsidRPr="001B595E" w14:paraId="5A871A72" w14:textId="77777777" w:rsidTr="00117B80">
              <w:trPr>
                <w:jc w:val="center"/>
              </w:trPr>
              <w:tc>
                <w:tcPr>
                  <w:tcW w:w="0" w:type="auto"/>
                  <w:gridSpan w:val="2"/>
                  <w:tcBorders>
                    <w:top w:val="nil"/>
                    <w:left w:val="nil"/>
                    <w:bottom w:val="nil"/>
                    <w:right w:val="nil"/>
                  </w:tcBorders>
                  <w:tcMar>
                    <w:top w:w="15" w:type="dxa"/>
                    <w:left w:w="45" w:type="dxa"/>
                    <w:bottom w:w="15" w:type="dxa"/>
                    <w:right w:w="45" w:type="dxa"/>
                  </w:tcMar>
                  <w:hideMark/>
                </w:tcPr>
                <w:p w14:paraId="29F26B75"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lastRenderedPageBreak/>
                    <w:t xml:space="preserve">Din controlul efectuat au rezultat constatările înscrise mai jos: (ordinea în care se redau datele şi elementele legate de fiecare constatare) – conţinutul constatării (concret, clar şi precis); </w:t>
                  </w:r>
                </w:p>
                <w:p w14:paraId="54112A6A"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 dispoziţiile legale încălcate; </w:t>
                  </w:r>
                </w:p>
                <w:p w14:paraId="31950637"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 consecinţele vamale, fiscale, precum şi alte consecinţe ale constatării, cu evaluarea exactă a acestora; </w:t>
                  </w:r>
                </w:p>
                <w:p w14:paraId="3D1C406D"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 se va indica codul atribuit conform tabelului aprobat de Serviciul Vamal, pentru fiecare tip de încălcare constatată; </w:t>
                  </w:r>
                </w:p>
                <w:p w14:paraId="7FE06445"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 măsurile luate în mod operativ în timpul controlului, cu documentul pe baza căruia s-au materializat; </w:t>
                  </w:r>
                </w:p>
                <w:p w14:paraId="5E73A0A1"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 măsurile ce urmează să fie luate în continuare. </w:t>
                  </w:r>
                </w:p>
                <w:p w14:paraId="14E61A2E"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Sinteza constatărilor din actul de audit postvămuire, după caz, va servi la argumentarea emiterii „Deciziei de regularizare”.</w:t>
                  </w:r>
                </w:p>
              </w:tc>
            </w:tr>
            <w:tr w:rsidR="001B595E" w:rsidRPr="001B595E" w14:paraId="5346F73A" w14:textId="77777777" w:rsidTr="00117B80">
              <w:trPr>
                <w:jc w:val="center"/>
              </w:trPr>
              <w:tc>
                <w:tcPr>
                  <w:tcW w:w="0" w:type="auto"/>
                  <w:gridSpan w:val="2"/>
                  <w:tcBorders>
                    <w:top w:val="nil"/>
                    <w:left w:val="nil"/>
                    <w:bottom w:val="nil"/>
                    <w:right w:val="nil"/>
                  </w:tcBorders>
                  <w:noWrap/>
                  <w:tcMar>
                    <w:top w:w="15" w:type="dxa"/>
                    <w:left w:w="45" w:type="dxa"/>
                    <w:bottom w:w="15" w:type="dxa"/>
                    <w:right w:w="45" w:type="dxa"/>
                  </w:tcMar>
                  <w:hideMark/>
                </w:tcPr>
                <w:p w14:paraId="0C0E690D"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________________________________________________________________________________________ </w:t>
                  </w:r>
                </w:p>
                <w:p w14:paraId="1FE0BED6"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________________________________________________________________________________________ </w:t>
                  </w:r>
                </w:p>
                <w:p w14:paraId="0C05EA8B"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________________________________________________________________________________________ </w:t>
                  </w:r>
                </w:p>
                <w:p w14:paraId="5A037EF5"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________________________________________________________________________________________ </w:t>
                  </w:r>
                </w:p>
                <w:p w14:paraId="532A5A24"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________________________________________________________________________________________ </w:t>
                  </w:r>
                </w:p>
                <w:p w14:paraId="1AD0E874"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________________________________________________________________________________________ </w:t>
                  </w:r>
                </w:p>
                <w:p w14:paraId="5B7267A8"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La finalizarea controlului ulterior, conform declaraţiei de la anexa nr._____________, au fost restituite </w:t>
                  </w:r>
                </w:p>
                <w:p w14:paraId="4EFF76BD"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toate actele şi documentele puse la dispoziţie organelor de control. Actul de audit postvămuire s-a întocmit în </w:t>
                  </w:r>
                </w:p>
                <w:p w14:paraId="397B2147"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2 exemplare, dintre care un exemplar, înregistrat cu nr.________ din _____________, a fost lăsat persoanei </w:t>
                  </w:r>
                </w:p>
                <w:p w14:paraId="43B87ADB"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controlate, iar celălalt exemplar a fost luat de echipa de control. </w:t>
                  </w:r>
                </w:p>
                <w:p w14:paraId="174E0A23"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Actul de audit postvămuire, poate fi contestat la ________________________________________________ </w:t>
                  </w:r>
                </w:p>
                <w:p w14:paraId="27E7ADBE"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lastRenderedPageBreak/>
                    <w:t xml:space="preserve">(organul emitent sau ierarhic superior) </w:t>
                  </w:r>
                </w:p>
                <w:p w14:paraId="7E01215E"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w:t>
                  </w:r>
                </w:p>
                <w:p w14:paraId="0C6A2111"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în termenele prevăzute la art. 355 din </w:t>
                  </w:r>
                  <w:hyperlink r:id="rId35" w:history="1">
                    <w:r w:rsidRPr="001B595E">
                      <w:rPr>
                        <w:rFonts w:ascii="Times New Roman" w:eastAsia="Times New Roman" w:hAnsi="Times New Roman" w:cs="Times New Roman"/>
                        <w:color w:val="000000" w:themeColor="text1"/>
                        <w:sz w:val="24"/>
                        <w:szCs w:val="24"/>
                        <w:u w:val="single"/>
                      </w:rPr>
                      <w:t>Codul vamal al Republicii Moldova nr.95/2021</w:t>
                    </w:r>
                  </w:hyperlink>
                  <w:r w:rsidRPr="001B595E">
                    <w:rPr>
                      <w:rFonts w:ascii="Times New Roman" w:eastAsia="Times New Roman" w:hAnsi="Times New Roman" w:cs="Times New Roman"/>
                      <w:color w:val="000000" w:themeColor="text1"/>
                      <w:sz w:val="24"/>
                      <w:szCs w:val="24"/>
                    </w:rPr>
                    <w:t xml:space="preserve">. </w:t>
                  </w:r>
                </w:p>
                <w:p w14:paraId="5E833DD9"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6BE8A245"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La actul de audit postvămuire se anexează următoarele: </w:t>
                  </w:r>
                </w:p>
                <w:p w14:paraId="56A6153F"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 anexa nr.____ reprezentînd _________________________, ce conţine____________file. </w:t>
                  </w:r>
                </w:p>
                <w:p w14:paraId="3C89E62E"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 anexa nr.____ reprezentînd _________________________, ce conţine____________file. </w:t>
                  </w:r>
                </w:p>
                <w:p w14:paraId="115059D1"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 anexa nr.____ reprezentînd _________________________, ce conţine____________file. </w:t>
                  </w:r>
                </w:p>
                <w:p w14:paraId="52925801"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anexa nr.____ reprezentînd _________________________, ce conţine____________file.</w:t>
                  </w:r>
                </w:p>
              </w:tc>
            </w:tr>
            <w:tr w:rsidR="001B595E" w:rsidRPr="001B595E" w14:paraId="4074A1FB" w14:textId="77777777" w:rsidTr="00117B80">
              <w:trPr>
                <w:jc w:val="center"/>
              </w:trPr>
              <w:tc>
                <w:tcPr>
                  <w:tcW w:w="0" w:type="auto"/>
                  <w:gridSpan w:val="2"/>
                  <w:tcBorders>
                    <w:top w:val="nil"/>
                    <w:left w:val="nil"/>
                    <w:bottom w:val="nil"/>
                    <w:right w:val="nil"/>
                  </w:tcBorders>
                  <w:tcMar>
                    <w:top w:w="15" w:type="dxa"/>
                    <w:left w:w="45" w:type="dxa"/>
                    <w:bottom w:w="15" w:type="dxa"/>
                    <w:right w:w="45" w:type="dxa"/>
                  </w:tcMar>
                  <w:hideMark/>
                </w:tcPr>
                <w:p w14:paraId="6487563E"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lastRenderedPageBreak/>
                    <w:t xml:space="preserve"> </w:t>
                  </w:r>
                </w:p>
                <w:p w14:paraId="37047120"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p>
              </w:tc>
            </w:tr>
            <w:tr w:rsidR="001B595E" w:rsidRPr="001B595E" w14:paraId="23896845" w14:textId="77777777" w:rsidTr="00117B80">
              <w:trPr>
                <w:jc w:val="center"/>
              </w:trPr>
              <w:tc>
                <w:tcPr>
                  <w:tcW w:w="0" w:type="auto"/>
                  <w:tcBorders>
                    <w:top w:val="nil"/>
                    <w:left w:val="nil"/>
                    <w:bottom w:val="nil"/>
                    <w:right w:val="nil"/>
                  </w:tcBorders>
                  <w:tcMar>
                    <w:top w:w="15" w:type="dxa"/>
                    <w:left w:w="45" w:type="dxa"/>
                    <w:bottom w:w="15" w:type="dxa"/>
                    <w:right w:w="45" w:type="dxa"/>
                  </w:tcMar>
                  <w:hideMark/>
                </w:tcPr>
                <w:p w14:paraId="5576ED5A"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w:t>
                  </w:r>
                </w:p>
                <w:p w14:paraId="4E7C875C"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Organul de control</w:t>
                  </w:r>
                </w:p>
                <w:p w14:paraId="1A61C352"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______________________                                </w:t>
                  </w:r>
                </w:p>
                <w:p w14:paraId="338ECDAC"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(numele şi prenumele, semnătura) </w:t>
                  </w:r>
                </w:p>
              </w:tc>
              <w:tc>
                <w:tcPr>
                  <w:tcW w:w="0" w:type="auto"/>
                  <w:tcBorders>
                    <w:top w:val="nil"/>
                    <w:left w:val="nil"/>
                    <w:bottom w:val="nil"/>
                    <w:right w:val="nil"/>
                  </w:tcBorders>
                  <w:tcMar>
                    <w:top w:w="15" w:type="dxa"/>
                    <w:left w:w="45" w:type="dxa"/>
                    <w:bottom w:w="15" w:type="dxa"/>
                    <w:right w:w="45" w:type="dxa"/>
                  </w:tcMar>
                  <w:hideMark/>
                </w:tcPr>
                <w:p w14:paraId="087511C2"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w:t>
                  </w:r>
                </w:p>
                <w:p w14:paraId="0E3703E4"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bCs/>
                      <w:color w:val="000000" w:themeColor="text1"/>
                      <w:sz w:val="24"/>
                      <w:szCs w:val="24"/>
                    </w:rPr>
                    <w:t>Reprezentantul persoanei controlate</w:t>
                  </w:r>
                </w:p>
                <w:p w14:paraId="6F9CEF15"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____________________________ </w:t>
                  </w:r>
                </w:p>
                <w:p w14:paraId="728CEDBD"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 numele şi prenumele, semnătura şi ştampila) </w:t>
                  </w:r>
                </w:p>
              </w:tc>
            </w:tr>
          </w:tbl>
          <w:p w14:paraId="6971D53D" w14:textId="77777777" w:rsidR="00E67694" w:rsidRPr="001B595E" w:rsidRDefault="00E67694" w:rsidP="001A02E9">
            <w:pPr>
              <w:spacing w:line="240" w:lineRule="auto"/>
              <w:ind w:left="97" w:firstLine="612"/>
              <w:jc w:val="both"/>
              <w:rPr>
                <w:rFonts w:ascii="Times New Roman" w:hAnsi="Times New Roman" w:cs="Times New Roman"/>
                <w:b/>
                <w:color w:val="000000" w:themeColor="text1"/>
                <w:sz w:val="28"/>
                <w:szCs w:val="28"/>
              </w:rPr>
            </w:pPr>
          </w:p>
          <w:p w14:paraId="4F0E6B83" w14:textId="77777777" w:rsidR="00E67694" w:rsidRPr="001B595E" w:rsidRDefault="00E67694" w:rsidP="001A02E9">
            <w:pPr>
              <w:spacing w:line="240" w:lineRule="auto"/>
              <w:ind w:left="97" w:firstLine="612"/>
              <w:jc w:val="both"/>
              <w:rPr>
                <w:rFonts w:ascii="Times New Roman" w:hAnsi="Times New Roman" w:cs="Times New Roman"/>
                <w:b/>
                <w:color w:val="000000" w:themeColor="text1"/>
                <w:sz w:val="28"/>
                <w:szCs w:val="28"/>
              </w:rPr>
            </w:pPr>
          </w:p>
          <w:tbl>
            <w:tblPr>
              <w:tblW w:w="10500" w:type="dxa"/>
              <w:jc w:val="center"/>
              <w:tblCellMar>
                <w:top w:w="15" w:type="dxa"/>
                <w:left w:w="15" w:type="dxa"/>
                <w:bottom w:w="15" w:type="dxa"/>
                <w:right w:w="15" w:type="dxa"/>
              </w:tblCellMar>
              <w:tblLook w:val="04A0" w:firstRow="1" w:lastRow="0" w:firstColumn="1" w:lastColumn="0" w:noHBand="0" w:noVBand="1"/>
            </w:tblPr>
            <w:tblGrid>
              <w:gridCol w:w="3615"/>
              <w:gridCol w:w="5650"/>
            </w:tblGrid>
            <w:tr w:rsidR="001B595E" w:rsidRPr="001B595E" w14:paraId="0F756877" w14:textId="77777777" w:rsidTr="00117B80">
              <w:trPr>
                <w:jc w:val="center"/>
              </w:trPr>
              <w:tc>
                <w:tcPr>
                  <w:tcW w:w="0" w:type="auto"/>
                  <w:gridSpan w:val="2"/>
                  <w:tcBorders>
                    <w:top w:val="nil"/>
                    <w:left w:val="nil"/>
                    <w:bottom w:val="nil"/>
                    <w:right w:val="nil"/>
                  </w:tcBorders>
                  <w:tcMar>
                    <w:top w:w="15" w:type="dxa"/>
                    <w:left w:w="45" w:type="dxa"/>
                    <w:bottom w:w="15" w:type="dxa"/>
                    <w:right w:w="45" w:type="dxa"/>
                  </w:tcMar>
                  <w:hideMark/>
                </w:tcPr>
                <w:p w14:paraId="4BC4FFDB" w14:textId="6081E7B3" w:rsidR="00215D81" w:rsidRPr="001B595E" w:rsidRDefault="00215D81" w:rsidP="00215D81">
                  <w:pPr>
                    <w:spacing w:after="0"/>
                    <w:ind w:right="596"/>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b/>
                      <w:color w:val="000000" w:themeColor="text1"/>
                      <w:sz w:val="24"/>
                      <w:szCs w:val="24"/>
                    </w:rPr>
                    <w:t>Anexa nr.43</w:t>
                  </w:r>
                </w:p>
                <w:p w14:paraId="5F9858D0" w14:textId="77777777" w:rsidR="00215D81" w:rsidRPr="001B595E" w:rsidRDefault="00215D81" w:rsidP="00215D81">
                  <w:pPr>
                    <w:ind w:right="596"/>
                    <w:jc w:val="right"/>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la Regulamentul de punere în aplicare a Codului vamal nr.95/2021</w:t>
                  </w:r>
                </w:p>
                <w:p w14:paraId="552F379D"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tc>
            </w:tr>
            <w:tr w:rsidR="001B595E" w:rsidRPr="001B595E" w14:paraId="31D66BAA" w14:textId="77777777" w:rsidTr="00117B80">
              <w:trPr>
                <w:jc w:val="center"/>
              </w:trPr>
              <w:tc>
                <w:tcPr>
                  <w:tcW w:w="0" w:type="auto"/>
                  <w:tcBorders>
                    <w:top w:val="nil"/>
                    <w:left w:val="nil"/>
                    <w:bottom w:val="nil"/>
                    <w:right w:val="nil"/>
                  </w:tcBorders>
                  <w:tcMar>
                    <w:top w:w="15" w:type="dxa"/>
                    <w:left w:w="45" w:type="dxa"/>
                    <w:bottom w:w="15" w:type="dxa"/>
                    <w:right w:w="45" w:type="dxa"/>
                  </w:tcMar>
                  <w:hideMark/>
                </w:tcPr>
                <w:p w14:paraId="26355C52"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noProof/>
                      <w:color w:val="000000" w:themeColor="text1"/>
                      <w:sz w:val="24"/>
                      <w:szCs w:val="24"/>
                      <w:lang w:val="en-GB" w:eastAsia="en-GB"/>
                    </w:rPr>
                    <w:drawing>
                      <wp:inline distT="0" distB="0" distL="0" distR="0" wp14:anchorId="5C318081" wp14:editId="721BAC60">
                        <wp:extent cx="641350" cy="742950"/>
                        <wp:effectExtent l="0" t="0" r="6350" b="0"/>
                        <wp:docPr id="964" name="Рисунок 58" descr="M:\datalex\Legi_Rom\HG\A18\gst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datalex\Legi_Rom\HG\A18\gstema.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1350" cy="742950"/>
                                </a:xfrm>
                                <a:prstGeom prst="rect">
                                  <a:avLst/>
                                </a:prstGeom>
                                <a:noFill/>
                                <a:ln>
                                  <a:noFill/>
                                </a:ln>
                              </pic:spPr>
                            </pic:pic>
                          </a:graphicData>
                        </a:graphic>
                      </wp:inline>
                    </w:drawing>
                  </w:r>
                </w:p>
              </w:tc>
              <w:tc>
                <w:tcPr>
                  <w:tcW w:w="0" w:type="auto"/>
                  <w:tcBorders>
                    <w:top w:val="nil"/>
                    <w:left w:val="nil"/>
                    <w:bottom w:val="nil"/>
                    <w:right w:val="nil"/>
                  </w:tcBorders>
                  <w:tcMar>
                    <w:top w:w="15" w:type="dxa"/>
                    <w:left w:w="45" w:type="dxa"/>
                    <w:bottom w:w="15" w:type="dxa"/>
                    <w:right w:w="45" w:type="dxa"/>
                  </w:tcMar>
                  <w:hideMark/>
                </w:tcPr>
                <w:p w14:paraId="68238D61"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MINISTERUL FINANŢELOR AL REPUBLICII MOLDOVA</w:t>
                  </w:r>
                </w:p>
                <w:p w14:paraId="36F3A90A"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3CA8C691"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SERVICIUL VAMAL</w:t>
                  </w:r>
                </w:p>
              </w:tc>
            </w:tr>
            <w:tr w:rsidR="001B595E" w:rsidRPr="001B595E" w14:paraId="152BADCD" w14:textId="77777777" w:rsidTr="00117B80">
              <w:trPr>
                <w:jc w:val="center"/>
              </w:trPr>
              <w:tc>
                <w:tcPr>
                  <w:tcW w:w="0" w:type="auto"/>
                  <w:gridSpan w:val="2"/>
                  <w:tcBorders>
                    <w:top w:val="nil"/>
                    <w:left w:val="nil"/>
                    <w:bottom w:val="nil"/>
                    <w:right w:val="nil"/>
                  </w:tcBorders>
                  <w:noWrap/>
                  <w:tcMar>
                    <w:top w:w="15" w:type="dxa"/>
                    <w:left w:w="45" w:type="dxa"/>
                    <w:bottom w:w="15" w:type="dxa"/>
                    <w:right w:w="45" w:type="dxa"/>
                  </w:tcMar>
                  <w:hideMark/>
                </w:tcPr>
                <w:p w14:paraId="09ED1B13"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w:t>
                  </w:r>
                </w:p>
                <w:p w14:paraId="683451DC"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PROCES-VERBAL</w:t>
                  </w:r>
                </w:p>
                <w:p w14:paraId="3A355A56"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DE REVERIFICARE A DECLARAŢIILOR VAMALE</w:t>
                  </w:r>
                </w:p>
                <w:p w14:paraId="2BD760EC"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nr.</w:t>
                  </w:r>
                  <w:r w:rsidRPr="001B595E">
                    <w:rPr>
                      <w:rFonts w:ascii="Times New Roman" w:eastAsia="Times New Roman" w:hAnsi="Times New Roman" w:cs="Times New Roman"/>
                      <w:color w:val="000000" w:themeColor="text1"/>
                      <w:sz w:val="24"/>
                      <w:szCs w:val="24"/>
                      <w:lang w:eastAsia="ru-RU"/>
                    </w:rPr>
                    <w:t xml:space="preserve"> _____ </w:t>
                  </w:r>
                  <w:r w:rsidRPr="001B595E">
                    <w:rPr>
                      <w:rFonts w:ascii="Times New Roman" w:eastAsia="Times New Roman" w:hAnsi="Times New Roman" w:cs="Times New Roman"/>
                      <w:b/>
                      <w:bCs/>
                      <w:color w:val="000000" w:themeColor="text1"/>
                      <w:sz w:val="24"/>
                      <w:szCs w:val="24"/>
                      <w:lang w:eastAsia="ru-RU"/>
                    </w:rPr>
                    <w:t>din</w:t>
                  </w:r>
                  <w:r w:rsidRPr="001B595E">
                    <w:rPr>
                      <w:rFonts w:ascii="Times New Roman" w:eastAsia="Times New Roman" w:hAnsi="Times New Roman" w:cs="Times New Roman"/>
                      <w:color w:val="000000" w:themeColor="text1"/>
                      <w:sz w:val="24"/>
                      <w:szCs w:val="24"/>
                      <w:lang w:eastAsia="ru-RU"/>
                    </w:rPr>
                    <w:t xml:space="preserve"> _______________ </w:t>
                  </w:r>
                </w:p>
                <w:p w14:paraId="00AE02BF"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2EAC1807"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Subsemnaţii _______________________________________________________________________,</w:t>
                  </w:r>
                </w:p>
                <w:p w14:paraId="1B2298B1"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Funcționari vamali în cadrul Direcţiei ___________________________________________________________ </w:t>
                  </w:r>
                </w:p>
                <w:p w14:paraId="19487C9B"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Biroului vamal _________________________, secţiei ______________________________________, </w:t>
                  </w:r>
                </w:p>
                <w:p w14:paraId="0CE10E48"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în baza </w:t>
                  </w:r>
                  <w:hyperlink r:id="rId36" w:history="1">
                    <w:r w:rsidRPr="001B595E">
                      <w:rPr>
                        <w:rFonts w:ascii="Times New Roman" w:eastAsia="Times New Roman" w:hAnsi="Times New Roman" w:cs="Times New Roman"/>
                        <w:color w:val="000000" w:themeColor="text1"/>
                        <w:sz w:val="24"/>
                        <w:szCs w:val="24"/>
                        <w:u w:val="single"/>
                      </w:rPr>
                      <w:t>Codului vamal al Republicii Moldova nr.95/2021</w:t>
                    </w:r>
                  </w:hyperlink>
                  <w:r w:rsidRPr="001B595E">
                    <w:rPr>
                      <w:rFonts w:ascii="Times New Roman" w:eastAsia="Times New Roman" w:hAnsi="Times New Roman" w:cs="Times New Roman"/>
                      <w:color w:val="000000" w:themeColor="text1"/>
                      <w:sz w:val="24"/>
                      <w:szCs w:val="24"/>
                    </w:rPr>
                    <w:t xml:space="preserve">, am efectuat în perioada ____________________ </w:t>
                  </w:r>
                </w:p>
                <w:p w14:paraId="30ED9252"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reverificarea declaraţiilor vamale _____________________________________________________________ </w:t>
                  </w:r>
                </w:p>
                <w:p w14:paraId="251331CA"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________________________________________________________________________________________ </w:t>
                  </w:r>
                </w:p>
                <w:p w14:paraId="6C69D3FB"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lastRenderedPageBreak/>
                    <w:t xml:space="preserve">________________________________________________________________________________________ </w:t>
                  </w:r>
                </w:p>
                <w:p w14:paraId="32F63238"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(numărul şi data declaraţiilor vamale reverificate) </w:t>
                  </w:r>
                </w:p>
                <w:p w14:paraId="29F14B1D"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w:t>
                  </w:r>
                </w:p>
                <w:p w14:paraId="28DB56ED"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la ______________________________________________________________________________________ </w:t>
                  </w:r>
                </w:p>
                <w:p w14:paraId="01A28F34"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(denumirea persoanei juridice sau numele, prenumele persoanei fizice, fără prescurtări) </w:t>
                  </w:r>
                </w:p>
                <w:p w14:paraId="545C6DD8"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78EEDAE6"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din _____________________________________________________________________________________ </w:t>
                  </w:r>
                </w:p>
                <w:p w14:paraId="7E509047"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(sediul/domiciliul) </w:t>
                  </w:r>
                </w:p>
                <w:p w14:paraId="73BBF531"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0CBA4D51"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înregistrată la Agenţia Servicii Publice cu nr._________________, codul fiscal nr._____________________, </w:t>
                  </w:r>
                </w:p>
                <w:p w14:paraId="6234E148"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avînd ca obiect de activitate _________________________________________________________________ </w:t>
                  </w:r>
                </w:p>
                <w:p w14:paraId="21B38497"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  </w:t>
                  </w:r>
                </w:p>
                <w:p w14:paraId="7EF24AE0"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Persoana juridică/fizică este reprezentată de ______________________________________________ </w:t>
                  </w:r>
                </w:p>
                <w:p w14:paraId="302F7228"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(numele, prenumele şi funcţia) </w:t>
                  </w:r>
                </w:p>
                <w:p w14:paraId="273B28E6"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239CB428"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Din reverificarea efectuată au fost formulate constatările de mai jos: </w:t>
                  </w:r>
                </w:p>
                <w:p w14:paraId="4DB829A3"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 conţinutul constatării (concret, clar şi precis); </w:t>
                  </w:r>
                </w:p>
                <w:p w14:paraId="2D223A84"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 dispoziţiile legale încălcate (numărul, data, articolul şi alineatul); </w:t>
                  </w:r>
                </w:p>
              </w:tc>
            </w:tr>
            <w:tr w:rsidR="001B595E" w:rsidRPr="001B595E" w14:paraId="75277AB6" w14:textId="77777777" w:rsidTr="00117B80">
              <w:trPr>
                <w:jc w:val="center"/>
              </w:trPr>
              <w:tc>
                <w:tcPr>
                  <w:tcW w:w="0" w:type="auto"/>
                  <w:gridSpan w:val="2"/>
                  <w:tcBorders>
                    <w:top w:val="nil"/>
                    <w:left w:val="nil"/>
                    <w:bottom w:val="nil"/>
                    <w:right w:val="nil"/>
                  </w:tcBorders>
                  <w:tcMar>
                    <w:top w:w="15" w:type="dxa"/>
                    <w:left w:w="45" w:type="dxa"/>
                    <w:bottom w:w="15" w:type="dxa"/>
                    <w:right w:w="45" w:type="dxa"/>
                  </w:tcMar>
                  <w:hideMark/>
                </w:tcPr>
                <w:p w14:paraId="47B74EC4"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lastRenderedPageBreak/>
                    <w:t xml:space="preserve">- se va indica codul atribuit conform tabelului aprobat de Serviciul Vamal, pentru fiecare tip de încălcare constatată; </w:t>
                  </w:r>
                </w:p>
                <w:p w14:paraId="5E557F02"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 consecinţele vamale, fiscale, precum şi alte consecinţe ale constatării, cu evaluarea exactă a acestora; </w:t>
                  </w:r>
                </w:p>
                <w:p w14:paraId="10F64659"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 măsurile luate în mod operativ în timpul reverificării, cu menţionarea documentului pe baza căruia s-au materializat; </w:t>
                  </w:r>
                </w:p>
                <w:p w14:paraId="52F576E8"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 măsurile ce urmează să fie luate în continuare. </w:t>
                  </w:r>
                </w:p>
                <w:p w14:paraId="2DDF936D"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Sinteza constatărilor din procesul-verbal de reverificare a declaraţiilor vamale va servi la argumentarea emiterii „Deciziei de regularizare”.</w:t>
                  </w:r>
                </w:p>
              </w:tc>
            </w:tr>
            <w:tr w:rsidR="001B595E" w:rsidRPr="001B595E" w14:paraId="1456CC57" w14:textId="77777777" w:rsidTr="00117B80">
              <w:trPr>
                <w:jc w:val="center"/>
              </w:trPr>
              <w:tc>
                <w:tcPr>
                  <w:tcW w:w="0" w:type="auto"/>
                  <w:gridSpan w:val="2"/>
                  <w:tcBorders>
                    <w:top w:val="nil"/>
                    <w:left w:val="nil"/>
                    <w:bottom w:val="nil"/>
                    <w:right w:val="nil"/>
                  </w:tcBorders>
                  <w:tcMar>
                    <w:top w:w="15" w:type="dxa"/>
                    <w:left w:w="45" w:type="dxa"/>
                    <w:bottom w:w="15" w:type="dxa"/>
                    <w:right w:w="45" w:type="dxa"/>
                  </w:tcMar>
                  <w:hideMark/>
                </w:tcPr>
                <w:p w14:paraId="069B8837"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________________________________________________________________________________________ </w:t>
                  </w:r>
                </w:p>
                <w:p w14:paraId="17C54F45"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________________________________________________________________________________________ </w:t>
                  </w:r>
                </w:p>
                <w:p w14:paraId="077EC0C5"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________________________________________________________________________________________ </w:t>
                  </w:r>
                </w:p>
                <w:p w14:paraId="24B5E99C"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________________________________________________________________________________________ </w:t>
                  </w:r>
                </w:p>
                <w:p w14:paraId="71CFC74E"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La finalizarea reverificării, conform Declaraţiei din anexa nr.________, au fost restituite toate actele </w:t>
                  </w:r>
                </w:p>
                <w:p w14:paraId="4B1E0009"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şi documentele puse la dispoziţie </w:t>
                  </w:r>
                  <w:r w:rsidRPr="001B595E">
                    <w:rPr>
                      <w:rFonts w:ascii="Times New Roman" w:hAnsi="Times New Roman" w:cs="Times New Roman"/>
                      <w:color w:val="000000" w:themeColor="text1"/>
                      <w:sz w:val="24"/>
                      <w:szCs w:val="24"/>
                    </w:rPr>
                    <w:t>Serviciului Vamal</w:t>
                  </w:r>
                  <w:r w:rsidRPr="001B595E">
                    <w:rPr>
                      <w:rFonts w:ascii="Times New Roman" w:eastAsia="Times New Roman" w:hAnsi="Times New Roman" w:cs="Times New Roman"/>
                      <w:color w:val="000000" w:themeColor="text1"/>
                      <w:sz w:val="24"/>
                      <w:szCs w:val="24"/>
                    </w:rPr>
                    <w:t xml:space="preserve">. Procesul-verbal de reverificare a declaraţiilor vamale s-a întocmit în 2 exemplare, dintre care un exemplar, înregistrat cu nr.________ din ________________, a fost </w:t>
                  </w:r>
                </w:p>
                <w:p w14:paraId="58F4271E"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lăsat unităţii verificate, iar celălalt exemplar a fost luat de echipa de control. </w:t>
                  </w:r>
                </w:p>
                <w:p w14:paraId="298D9F8A"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Procesul-verbal respectiv, poate fi contestat la _____________________________________________ </w:t>
                  </w:r>
                </w:p>
                <w:p w14:paraId="392E2B5A"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lastRenderedPageBreak/>
                    <w:t xml:space="preserve">(organul emitent sau ierarhic superior) </w:t>
                  </w:r>
                </w:p>
                <w:p w14:paraId="3B41FAB4"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6D3BB184"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p>
                <w:p w14:paraId="261604E6"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p>
                <w:p w14:paraId="35C6AD6B"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în termenul prevăzut la art.355 din </w:t>
                  </w:r>
                  <w:hyperlink r:id="rId37" w:history="1">
                    <w:r w:rsidRPr="001B595E">
                      <w:rPr>
                        <w:rFonts w:ascii="Times New Roman" w:eastAsia="Times New Roman" w:hAnsi="Times New Roman" w:cs="Times New Roman"/>
                        <w:color w:val="000000" w:themeColor="text1"/>
                        <w:sz w:val="24"/>
                        <w:szCs w:val="24"/>
                        <w:u w:val="single"/>
                      </w:rPr>
                      <w:t>Codul vamal al Republicii Moldova nr.95/2021</w:t>
                    </w:r>
                  </w:hyperlink>
                  <w:r w:rsidRPr="001B595E">
                    <w:rPr>
                      <w:rFonts w:ascii="Times New Roman" w:eastAsia="Times New Roman" w:hAnsi="Times New Roman" w:cs="Times New Roman"/>
                      <w:color w:val="000000" w:themeColor="text1"/>
                      <w:sz w:val="24"/>
                      <w:szCs w:val="24"/>
                    </w:rPr>
                    <w:t xml:space="preserve">. </w:t>
                  </w:r>
                </w:p>
                <w:p w14:paraId="21F7AEC0"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La procesul-verbal se anexează următoarele: </w:t>
                  </w:r>
                </w:p>
                <w:p w14:paraId="35F7BD2A"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 anexa nr.____ reprezentînd _________________________, ce conţine____________file. </w:t>
                  </w:r>
                </w:p>
                <w:p w14:paraId="7C20BDAF"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 anexa nr.____ reprezentînd _________________________, ce conţine____________file. </w:t>
                  </w:r>
                </w:p>
                <w:p w14:paraId="0F19E314"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 anexa nr.____ reprezentînd _________________________, ce conţine____________file. </w:t>
                  </w:r>
                </w:p>
                <w:p w14:paraId="6F293D85"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 anexa nr.____ reprezentînd _________________________, ce conţine____________file. </w:t>
                  </w:r>
                </w:p>
                <w:p w14:paraId="1C2A0D8E"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tc>
            </w:tr>
            <w:tr w:rsidR="001B595E" w:rsidRPr="001B595E" w14:paraId="4E50C19C" w14:textId="77777777" w:rsidTr="00117B80">
              <w:trPr>
                <w:jc w:val="center"/>
              </w:trPr>
              <w:tc>
                <w:tcPr>
                  <w:tcW w:w="0" w:type="auto"/>
                  <w:gridSpan w:val="2"/>
                  <w:tcBorders>
                    <w:top w:val="nil"/>
                    <w:left w:val="nil"/>
                    <w:bottom w:val="nil"/>
                    <w:right w:val="nil"/>
                  </w:tcBorders>
                  <w:tcMar>
                    <w:top w:w="15" w:type="dxa"/>
                    <w:left w:w="45" w:type="dxa"/>
                    <w:bottom w:w="15" w:type="dxa"/>
                    <w:right w:w="45" w:type="dxa"/>
                  </w:tcMar>
                  <w:hideMark/>
                </w:tcPr>
                <w:p w14:paraId="60E9F195" w14:textId="77777777" w:rsidR="00E67694" w:rsidRPr="001B595E" w:rsidRDefault="00E67694" w:rsidP="001A02E9">
                  <w:pPr>
                    <w:ind w:left="97" w:firstLine="612"/>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lastRenderedPageBreak/>
                    <w:t> </w:t>
                  </w:r>
                </w:p>
                <w:p w14:paraId="09E5C204"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p>
              </w:tc>
            </w:tr>
            <w:tr w:rsidR="001B595E" w:rsidRPr="001B595E" w14:paraId="74D7541C" w14:textId="77777777" w:rsidTr="00117B80">
              <w:trPr>
                <w:jc w:val="center"/>
              </w:trPr>
              <w:tc>
                <w:tcPr>
                  <w:tcW w:w="0" w:type="auto"/>
                  <w:tcBorders>
                    <w:top w:val="nil"/>
                    <w:left w:val="nil"/>
                    <w:bottom w:val="nil"/>
                    <w:right w:val="nil"/>
                  </w:tcBorders>
                  <w:tcMar>
                    <w:top w:w="15" w:type="dxa"/>
                    <w:left w:w="45" w:type="dxa"/>
                    <w:bottom w:w="15" w:type="dxa"/>
                    <w:right w:w="45" w:type="dxa"/>
                  </w:tcMar>
                  <w:hideMark/>
                </w:tcPr>
                <w:p w14:paraId="0B205352"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72291580"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Organul de control</w:t>
                  </w:r>
                </w:p>
                <w:p w14:paraId="2D2ACFDB"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______________________ </w:t>
                  </w:r>
                </w:p>
                <w:p w14:paraId="5E74BDE1"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(numele şi prenumele, semnătura)</w:t>
                  </w:r>
                </w:p>
              </w:tc>
              <w:tc>
                <w:tcPr>
                  <w:tcW w:w="0" w:type="auto"/>
                  <w:tcBorders>
                    <w:top w:val="nil"/>
                    <w:left w:val="nil"/>
                    <w:bottom w:val="nil"/>
                    <w:right w:val="nil"/>
                  </w:tcBorders>
                  <w:tcMar>
                    <w:top w:w="15" w:type="dxa"/>
                    <w:left w:w="45" w:type="dxa"/>
                    <w:bottom w:w="15" w:type="dxa"/>
                    <w:right w:w="45" w:type="dxa"/>
                  </w:tcMar>
                  <w:hideMark/>
                </w:tcPr>
                <w:p w14:paraId="3FA538DB"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4082F46A"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b/>
                      <w:bCs/>
                      <w:color w:val="000000" w:themeColor="text1"/>
                      <w:sz w:val="24"/>
                      <w:szCs w:val="24"/>
                    </w:rPr>
                    <w:t>Reprezentantul persoanei controlate</w:t>
                  </w:r>
                </w:p>
                <w:p w14:paraId="7AE74B97"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w:t>
                  </w:r>
                </w:p>
                <w:p w14:paraId="164BCBD4"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(numele şi prenumele, semnătura şi ştampila) </w:t>
                  </w:r>
                </w:p>
              </w:tc>
            </w:tr>
          </w:tbl>
          <w:p w14:paraId="03C2BD0C" w14:textId="77777777" w:rsidR="00E67694" w:rsidRPr="001B595E" w:rsidRDefault="00E67694" w:rsidP="001A02E9">
            <w:pPr>
              <w:spacing w:line="240" w:lineRule="auto"/>
              <w:ind w:left="97" w:firstLine="612"/>
              <w:jc w:val="both"/>
              <w:rPr>
                <w:rFonts w:ascii="Times New Roman" w:hAnsi="Times New Roman" w:cs="Times New Roman"/>
                <w:b/>
                <w:color w:val="000000" w:themeColor="text1"/>
                <w:sz w:val="28"/>
                <w:szCs w:val="28"/>
              </w:rPr>
            </w:pPr>
          </w:p>
          <w:p w14:paraId="60DB2709" w14:textId="77777777" w:rsidR="00E67694" w:rsidRPr="001B595E" w:rsidRDefault="00E67694" w:rsidP="001A02E9">
            <w:pPr>
              <w:spacing w:line="240" w:lineRule="auto"/>
              <w:ind w:left="97" w:firstLine="612"/>
              <w:jc w:val="both"/>
              <w:rPr>
                <w:rFonts w:ascii="Times New Roman" w:hAnsi="Times New Roman" w:cs="Times New Roman"/>
                <w:b/>
                <w:color w:val="000000" w:themeColor="text1"/>
                <w:sz w:val="28"/>
                <w:szCs w:val="28"/>
              </w:rPr>
            </w:pPr>
          </w:p>
          <w:tbl>
            <w:tblPr>
              <w:tblW w:w="10782" w:type="dxa"/>
              <w:jc w:val="center"/>
              <w:tblCellMar>
                <w:top w:w="15" w:type="dxa"/>
                <w:left w:w="15" w:type="dxa"/>
                <w:bottom w:w="15" w:type="dxa"/>
                <w:right w:w="15" w:type="dxa"/>
              </w:tblCellMar>
              <w:tblLook w:val="04A0" w:firstRow="1" w:lastRow="0" w:firstColumn="1" w:lastColumn="0" w:noHBand="0" w:noVBand="1"/>
            </w:tblPr>
            <w:tblGrid>
              <w:gridCol w:w="9265"/>
            </w:tblGrid>
            <w:tr w:rsidR="001B595E" w:rsidRPr="001B595E" w14:paraId="3EA47545" w14:textId="77777777" w:rsidTr="00117B80">
              <w:trPr>
                <w:jc w:val="center"/>
              </w:trPr>
              <w:tc>
                <w:tcPr>
                  <w:tcW w:w="10782" w:type="dxa"/>
                  <w:tcBorders>
                    <w:top w:val="nil"/>
                    <w:left w:val="nil"/>
                    <w:bottom w:val="nil"/>
                    <w:right w:val="nil"/>
                  </w:tcBorders>
                  <w:noWrap/>
                  <w:tcMar>
                    <w:top w:w="15" w:type="dxa"/>
                    <w:left w:w="45" w:type="dxa"/>
                    <w:bottom w:w="15" w:type="dxa"/>
                    <w:right w:w="45" w:type="dxa"/>
                  </w:tcMar>
                  <w:hideMark/>
                </w:tcPr>
                <w:p w14:paraId="20B56D9F" w14:textId="780E8B96" w:rsidR="003057B8" w:rsidRPr="001B595E" w:rsidRDefault="003057B8" w:rsidP="003057B8">
                  <w:pPr>
                    <w:spacing w:after="0"/>
                    <w:ind w:right="596"/>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b/>
                      <w:color w:val="000000" w:themeColor="text1"/>
                      <w:sz w:val="24"/>
                      <w:szCs w:val="24"/>
                    </w:rPr>
                    <w:t>Anexa nr.44</w:t>
                  </w:r>
                </w:p>
                <w:p w14:paraId="6B3B1D63" w14:textId="77777777" w:rsidR="003057B8" w:rsidRPr="001B595E" w:rsidRDefault="003057B8" w:rsidP="003057B8">
                  <w:pPr>
                    <w:ind w:right="596"/>
                    <w:jc w:val="right"/>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la Regulamentul de punere în aplicare a Codului vamal nr.95/2021</w:t>
                  </w:r>
                </w:p>
                <w:p w14:paraId="7E1DAD85"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5396B2EA" w14:textId="77777777" w:rsidR="00E67694" w:rsidRPr="001B595E" w:rsidRDefault="00E67694" w:rsidP="001A02E9">
                  <w:pPr>
                    <w:spacing w:after="0" w:line="240" w:lineRule="auto"/>
                    <w:ind w:left="97" w:firstLine="612"/>
                    <w:jc w:val="right"/>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Domnului/nei ______________________ </w:t>
                  </w:r>
                </w:p>
                <w:p w14:paraId="575A8E8D"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 </w:t>
                  </w:r>
                </w:p>
                <w:p w14:paraId="481BA55E"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w:t>
                  </w:r>
                </w:p>
                <w:p w14:paraId="67A3E16F"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150C5ACF"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160477DD"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NOTA DE PREZENTARE</w:t>
                  </w:r>
                </w:p>
                <w:p w14:paraId="447729C2"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nr.</w:t>
                  </w:r>
                  <w:r w:rsidRPr="001B595E">
                    <w:rPr>
                      <w:rFonts w:ascii="Times New Roman" w:eastAsia="Times New Roman" w:hAnsi="Times New Roman" w:cs="Times New Roman"/>
                      <w:color w:val="000000" w:themeColor="text1"/>
                      <w:sz w:val="24"/>
                      <w:szCs w:val="24"/>
                      <w:lang w:eastAsia="ru-RU"/>
                    </w:rPr>
                    <w:t>___________</w:t>
                  </w:r>
                  <w:r w:rsidRPr="001B595E">
                    <w:rPr>
                      <w:rFonts w:ascii="Times New Roman" w:eastAsia="Times New Roman" w:hAnsi="Times New Roman" w:cs="Times New Roman"/>
                      <w:b/>
                      <w:bCs/>
                      <w:color w:val="000000" w:themeColor="text1"/>
                      <w:sz w:val="24"/>
                      <w:szCs w:val="24"/>
                      <w:lang w:eastAsia="ru-RU"/>
                    </w:rPr>
                    <w:t xml:space="preserve"> din </w:t>
                  </w:r>
                  <w:r w:rsidRPr="001B595E">
                    <w:rPr>
                      <w:rFonts w:ascii="Times New Roman" w:eastAsia="Times New Roman" w:hAnsi="Times New Roman" w:cs="Times New Roman"/>
                      <w:color w:val="000000" w:themeColor="text1"/>
                      <w:sz w:val="24"/>
                      <w:szCs w:val="24"/>
                      <w:lang w:eastAsia="ru-RU"/>
                    </w:rPr>
                    <w:t>___________________</w:t>
                  </w:r>
                </w:p>
                <w:p w14:paraId="2A89D477"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04A89CAB"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1.1. Prin prezenta Vă informăm că de către funcționarii vamali _____________ din cadrul Secţiei </w:t>
                  </w:r>
                </w:p>
                <w:p w14:paraId="538F11E1"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control ulterior _________________________________________________ __________, în baza Ordinului</w:t>
                  </w:r>
                </w:p>
                <w:p w14:paraId="32ADC2B3"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de control nr._____ din ____________, art._______ din </w:t>
                  </w:r>
                  <w:hyperlink r:id="rId38" w:history="1">
                    <w:r w:rsidRPr="001B595E">
                      <w:rPr>
                        <w:rFonts w:ascii="Times New Roman" w:eastAsia="Times New Roman" w:hAnsi="Times New Roman" w:cs="Times New Roman"/>
                        <w:color w:val="000000" w:themeColor="text1"/>
                        <w:sz w:val="24"/>
                        <w:szCs w:val="24"/>
                        <w:u w:val="single"/>
                      </w:rPr>
                      <w:t>Codul vamal al Republicii Moldova nr.95/2021</w:t>
                    </w:r>
                  </w:hyperlink>
                  <w:r w:rsidRPr="001B595E">
                    <w:rPr>
                      <w:rFonts w:ascii="Times New Roman" w:eastAsia="Times New Roman" w:hAnsi="Times New Roman" w:cs="Times New Roman"/>
                      <w:color w:val="000000" w:themeColor="text1"/>
                      <w:sz w:val="24"/>
                      <w:szCs w:val="24"/>
                    </w:rPr>
                    <w:t xml:space="preserve">, </w:t>
                  </w:r>
                </w:p>
                <w:p w14:paraId="4F131E53"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s-a efectuat în perioada ________________________,</w:t>
                  </w:r>
                </w:p>
                <w:p w14:paraId="2B7F3311"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controlul ulterior prin APV (planificat/inopinat/la solicitare) ________________ nr.______ din ____________</w:t>
                  </w:r>
                </w:p>
                <w:p w14:paraId="49D6CFA5"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sau RDV (planificat /l a solicitare) la __________________________________________________________</w:t>
                  </w:r>
                </w:p>
                <w:p w14:paraId="50E8B6D2"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w:t>
                  </w:r>
                </w:p>
                <w:p w14:paraId="0ABA73E1"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lastRenderedPageBreak/>
                    <w:t xml:space="preserve"> (denumirea persoanei juridice sau numele, prenumele persoanei fizice, fără prescurtări)</w:t>
                  </w:r>
                </w:p>
                <w:p w14:paraId="2DFC2D32"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3E5EA251"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w:t>
                  </w:r>
                </w:p>
                <w:p w14:paraId="4F85DE62"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(sediul/domiciliul) </w:t>
                  </w:r>
                </w:p>
                <w:p w14:paraId="5DB13116"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71B510E0"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1.2. Înregistrată la Agenţia Servicii Publice cu nr._______, codul fiscal nr.______________________</w:t>
                  </w:r>
                </w:p>
                <w:p w14:paraId="4A555331"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1.3. Prima vizită la întreprindere s-a efectuat la: ___________________________________________</w:t>
                  </w:r>
                </w:p>
                <w:p w14:paraId="46655558"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(data,luna,anul) </w:t>
                  </w:r>
                </w:p>
                <w:p w14:paraId="3887E2F1"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501A0673"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1.4. Persoana juridică/fizică este reprezentată de:_________________________________________</w:t>
                  </w:r>
                </w:p>
                <w:p w14:paraId="11764DE2"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(numele, prenumele şi funcţia administratorului, directorului)</w:t>
                  </w:r>
                </w:p>
                <w:p w14:paraId="0296A45B"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682BF4F2"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1.5. Personalul responsabil de activitatea desfăşurată de întreprindere este: ____________________</w:t>
                  </w:r>
                </w:p>
                <w:p w14:paraId="7960E977"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w:t>
                  </w:r>
                </w:p>
                <w:p w14:paraId="15E96D40"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(Numele şi prenumele persoanei responsabile – administrator, contabil, depozitar) </w:t>
                  </w:r>
                </w:p>
                <w:p w14:paraId="3710DCD5"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1CF4B425"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1.6. Conflictul de interes (funcționar vamal-companie): ______________________________________</w:t>
                  </w:r>
                </w:p>
                <w:p w14:paraId="72AF9DF8"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w:t>
                  </w:r>
                </w:p>
                <w:p w14:paraId="564C2B94"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 </w:t>
                  </w:r>
                </w:p>
                <w:p w14:paraId="4330A99A"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3CE754CF"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2.1. Genurile de activitate practicate de persoană sînt:_______________________________</w:t>
                  </w:r>
                </w:p>
                <w:p w14:paraId="11AD5734"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2.2. Dispune de licenţe, autorizaţii, certificate ş.a.:_________________________________________</w:t>
                  </w:r>
                </w:p>
                <w:p w14:paraId="41F71CBD"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2.3. În cadrul companiei s-a identificat deţinerea certificatelor de calitate:_______________________</w:t>
                  </w:r>
                </w:p>
                <w:p w14:paraId="40165700"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w:t>
                  </w:r>
                </w:p>
                <w:p w14:paraId="34147AC2"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(în cazul certificării calităţii activităţii întreprinderii de ex. deţinerea standardului de calitate ISO </w:t>
                  </w:r>
                </w:p>
                <w:p w14:paraId="10B64390"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ş.a., copiile se vor anexa, se va studia descrierea proceselor corespunzătoare) </w:t>
                  </w:r>
                </w:p>
                <w:p w14:paraId="3B4AB20C"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3B9D3BD2"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2.4. În perioada controlată a importat: ____________________________________________________</w:t>
                  </w:r>
                </w:p>
                <w:p w14:paraId="1A0CA961"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________________________________________________________________________________________</w:t>
                  </w:r>
                </w:p>
                <w:p w14:paraId="72CAA9A7"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(se face o prezentare generală despre întreprindere, indicînd tipurile de mărfuri, valoarea totală </w:t>
                  </w:r>
                </w:p>
                <w:p w14:paraId="63DB6D71"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a acestora, cantităţile totale şi regimurile vamale utilizate) </w:t>
                  </w:r>
                </w:p>
                <w:p w14:paraId="740278F7"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1DE791AC"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2.5. Tematica auditului / reverificării:______________________________________________________</w:t>
                  </w:r>
                </w:p>
                <w:p w14:paraId="57CC235D"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(denumirea tematicii controlului cu indicarea codului riscului identificat </w:t>
                  </w:r>
                </w:p>
                <w:p w14:paraId="4D75833F"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lastRenderedPageBreak/>
                    <w:t>_______________________________________________________________________________________</w:t>
                  </w:r>
                </w:p>
                <w:p w14:paraId="3038E746"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în urma analizei şi perioada supusă verificării şi perioada în care trebuie să fie controlată) </w:t>
                  </w:r>
                </w:p>
                <w:p w14:paraId="120D24AD"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1D44B5D3"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2.6. Procedurile vamale efectuate de persoană sînt: _________________________________</w:t>
                  </w:r>
                </w:p>
                <w:p w14:paraId="7000233C"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w:t>
                  </w:r>
                </w:p>
                <w:p w14:paraId="5054AEDB"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(IM-4; IM-5; IM-6; IM-7; IM-9.) </w:t>
                  </w:r>
                </w:p>
                <w:p w14:paraId="5BC4DD5A"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2A6C9EB6"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2.7. În urma analizei din bazele de date ale Serviciului Vamal şi altor organe s-au obţinut următoarele</w:t>
                  </w:r>
                </w:p>
                <w:p w14:paraId="24117DDE"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informaţii necesare pentru efectuarea controlului _______________________________________________</w:t>
                  </w:r>
                </w:p>
                <w:p w14:paraId="4E1667A4"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w:t>
                  </w:r>
                </w:p>
                <w:p w14:paraId="4C92EF0C"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(se indică informaţia obţinută de la vamă, fisc, internet, antifraudă, alte surse) </w:t>
                  </w:r>
                </w:p>
                <w:p w14:paraId="3BE96B7D"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04CD62DF"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din care s-au identificat următoarele riscuri ____________________________________________________</w:t>
                  </w:r>
                </w:p>
                <w:p w14:paraId="5656AAED"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(valoarea în vamă, originea, clasificarea tarifară, destinaţia finală, </w:t>
                  </w:r>
                </w:p>
                <w:p w14:paraId="55E81C7D"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w:t>
                  </w:r>
                </w:p>
                <w:p w14:paraId="4499D1CF"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________________________________________________________________________________________</w:t>
                  </w:r>
                </w:p>
                <w:p w14:paraId="5C12C957"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regim vamal, regim special</w:t>
                  </w:r>
                </w:p>
                <w:p w14:paraId="57C2F1F6"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6CC93EA9"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________________________________________________________________________________________</w:t>
                  </w:r>
                </w:p>
                <w:p w14:paraId="7F75C07E"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63669F94"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2.8. Au fost prelevate următoarele probe documentare______________________________________</w:t>
                  </w:r>
                </w:p>
                <w:p w14:paraId="7304C9B4"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w:t>
                  </w:r>
                </w:p>
                <w:p w14:paraId="19BAEF89"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(se indică fiecare declaraţie vamală cu descrierea fiecărui risc conform punctului 2.7 din listă)</w:t>
                  </w:r>
                </w:p>
                <w:p w14:paraId="33841909"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6DC145EF"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2.9. În cadrul controlului ulterior efectuat anterior _________________________________________________.</w:t>
                  </w:r>
                </w:p>
                <w:p w14:paraId="2AA4CF99"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_______________________________________________________________________________________ </w:t>
                  </w:r>
                </w:p>
                <w:p w14:paraId="0FBCD81B"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(se indică perioada în care a fost efectuat, tipul de rezultate, numărul de înregistrare </w:t>
                  </w:r>
                </w:p>
                <w:p w14:paraId="5ABB4E23"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a controlului, funcționarul vamal)</w:t>
                  </w:r>
                </w:p>
                <w:p w14:paraId="5EB175BF"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58FF02D7"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2.10. În cadrul companiei s-a constatat sistemul de control intern _____________________________</w:t>
                  </w:r>
                </w:p>
                <w:p w14:paraId="4A1CE5DF"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w:t>
                  </w:r>
                </w:p>
                <w:p w14:paraId="51AB67D7"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(Numele şi prenumele auditorilor interni conform statelor, numărul şi data actelor de audit şi concluziile din acestea) </w:t>
                  </w:r>
                </w:p>
                <w:p w14:paraId="37BB760D"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2DACAD7C"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lastRenderedPageBreak/>
                    <w:t>cît şi control extern _______________________________________________________________________</w:t>
                  </w:r>
                </w:p>
                <w:p w14:paraId="548842F1"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w:t>
                  </w:r>
                </w:p>
                <w:p w14:paraId="0A7CE9AD"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(nr.___data___ actelor de audit ai companiilor de audit şi concluziile din acestea, </w:t>
                  </w:r>
                </w:p>
                <w:p w14:paraId="751D4851" w14:textId="77777777" w:rsidR="00E67694" w:rsidRPr="001B595E" w:rsidRDefault="00E67694" w:rsidP="001A02E9">
                  <w:pPr>
                    <w:spacing w:after="0" w:line="240" w:lineRule="auto"/>
                    <w:ind w:left="97" w:firstLine="612"/>
                    <w:jc w:val="center"/>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nr.____ data________ actelor altor organe de control şi rezultatele acestora)</w:t>
                  </w:r>
                </w:p>
                <w:p w14:paraId="7F6C4DA6"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78EBCDD1"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2.11. Situaţia financiară conform rapoartelor financiare _____________________________________</w:t>
                  </w:r>
                </w:p>
                <w:p w14:paraId="0943B627"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2.12. Evidenţa contabilă se ţine în format electronic conform programului de contabilitate __________</w:t>
                  </w:r>
                </w:p>
                <w:p w14:paraId="05AFA6F3"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2.13 Evidenţa stocurilor se ţine cantitativ/valoric sau după caz ________________________________</w:t>
                  </w:r>
                </w:p>
              </w:tc>
            </w:tr>
            <w:tr w:rsidR="001B595E" w:rsidRPr="001B595E" w14:paraId="5963C5BF" w14:textId="77777777" w:rsidTr="00117B80">
              <w:trPr>
                <w:jc w:val="center"/>
              </w:trPr>
              <w:tc>
                <w:tcPr>
                  <w:tcW w:w="10782" w:type="dxa"/>
                  <w:tcBorders>
                    <w:top w:val="nil"/>
                    <w:left w:val="nil"/>
                    <w:bottom w:val="nil"/>
                    <w:right w:val="nil"/>
                  </w:tcBorders>
                  <w:tcMar>
                    <w:top w:w="15" w:type="dxa"/>
                    <w:left w:w="45" w:type="dxa"/>
                    <w:bottom w:w="15" w:type="dxa"/>
                    <w:right w:w="45" w:type="dxa"/>
                  </w:tcMar>
                  <w:hideMark/>
                </w:tcPr>
                <w:p w14:paraId="4633AC5C"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lastRenderedPageBreak/>
                    <w:t> </w:t>
                  </w:r>
                </w:p>
                <w:p w14:paraId="47682C86"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3.1. Din controlul efectuat au rezultat constatările înscrise mai jos</w:t>
                  </w:r>
                  <w:r w:rsidRPr="001B595E">
                    <w:rPr>
                      <w:rFonts w:ascii="Times New Roman" w:eastAsia="Times New Roman" w:hAnsi="Times New Roman" w:cs="Times New Roman"/>
                      <w:color w:val="000000" w:themeColor="text1"/>
                      <w:sz w:val="24"/>
                      <w:szCs w:val="24"/>
                      <w:lang w:eastAsia="ru-RU"/>
                    </w:rPr>
                    <w:t xml:space="preserve">: </w:t>
                  </w:r>
                </w:p>
                <w:p w14:paraId="0280E820"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În funcţie de riscurile constatate şi verificate în timpul controlului, vor fi făcute tot atîtea constatări, în care se va descrie conţinutul constatării (concret, clar şi precis):</w:t>
                  </w:r>
                </w:p>
                <w:p w14:paraId="2655C621"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439EA3CD"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Constatarea nr.1</w:t>
                  </w:r>
                </w:p>
                <w:p w14:paraId="37FEC8B7"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 fabula; </w:t>
                  </w:r>
                </w:p>
                <w:p w14:paraId="4466D4C5"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 dispoziţiile legale încălcate; </w:t>
                  </w:r>
                </w:p>
                <w:p w14:paraId="37FD5D90"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 consecinţele vamale, fiscale, precum şi alte consecinţe ale constatării, cu evaluarea exactă a acestora; </w:t>
                  </w:r>
                </w:p>
                <w:p w14:paraId="0DFB288B"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 se va indica codul atribuit conform tabelului aprobat de Serviciul Vamal, pentru fiecare tip de încălcare constatată; </w:t>
                  </w:r>
                </w:p>
                <w:p w14:paraId="774F1E0E"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măsurile luate în mod operativ în timpul controlului, cu referire la documentul pe baza căruia s-au materializat, fiind anexate toate documentele prin care se confirmă sau infirmă încălcarea.</w:t>
                  </w:r>
                </w:p>
                <w:p w14:paraId="3140FCD1"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w:t>
                  </w:r>
                </w:p>
                <w:p w14:paraId="252FAFF9"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 xml:space="preserve">_______________________________________________________________________________________ </w:t>
                  </w:r>
                </w:p>
                <w:p w14:paraId="317EB953"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65988522"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Constatarea nr.2</w:t>
                  </w:r>
                </w:p>
                <w:p w14:paraId="27385D58"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 fabula; </w:t>
                  </w:r>
                </w:p>
                <w:p w14:paraId="3861B357"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 dispoziţiile legale încălcate; </w:t>
                  </w:r>
                </w:p>
                <w:p w14:paraId="1729D731"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consecinţele vamale, fiscale, precum şi alte consecinţe ale constatării, cu evaluarea exactă a acestora;</w:t>
                  </w:r>
                </w:p>
                <w:p w14:paraId="3B312A53"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se va indica codul atribuit conform tabelului aprobat de Serviciul Vamal, pentru fiecare tip de încălcare constatată;</w:t>
                  </w:r>
                </w:p>
                <w:p w14:paraId="68317C7B"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măsurile luate în mod operativ în timpul controlului, cu referire la documentul pe baza căruia s-au materializat, fiind anexate toate documentele prin care se confirmă sau infirmă încălcarea.</w:t>
                  </w:r>
                </w:p>
                <w:p w14:paraId="4D815BB7"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w:t>
                  </w:r>
                </w:p>
                <w:p w14:paraId="76A85DEF" w14:textId="77777777" w:rsidR="00E67694" w:rsidRPr="001B595E" w:rsidRDefault="00E67694" w:rsidP="001A02E9">
                  <w:pPr>
                    <w:spacing w:after="0" w:line="240" w:lineRule="auto"/>
                    <w:ind w:left="97" w:firstLine="612"/>
                    <w:rPr>
                      <w:rFonts w:ascii="Times New Roman" w:eastAsia="Times New Roman" w:hAnsi="Times New Roman" w:cs="Times New Roman"/>
                      <w:color w:val="000000" w:themeColor="text1"/>
                      <w:sz w:val="24"/>
                      <w:szCs w:val="24"/>
                    </w:rPr>
                  </w:pPr>
                  <w:r w:rsidRPr="001B595E">
                    <w:rPr>
                      <w:rFonts w:ascii="Times New Roman" w:eastAsia="Times New Roman" w:hAnsi="Times New Roman" w:cs="Times New Roman"/>
                      <w:color w:val="000000" w:themeColor="text1"/>
                      <w:sz w:val="24"/>
                      <w:szCs w:val="24"/>
                    </w:rPr>
                    <w:t>_______________________________________________________________________________________</w:t>
                  </w:r>
                </w:p>
                <w:p w14:paraId="34288D97"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12CCA5C3"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Concluzii:</w:t>
                  </w:r>
                  <w:r w:rsidRPr="001B595E">
                    <w:rPr>
                      <w:rFonts w:ascii="Times New Roman" w:eastAsia="Times New Roman" w:hAnsi="Times New Roman" w:cs="Times New Roman"/>
                      <w:color w:val="000000" w:themeColor="text1"/>
                      <w:sz w:val="24"/>
                      <w:szCs w:val="24"/>
                      <w:lang w:eastAsia="ru-RU"/>
                    </w:rPr>
                    <w:t xml:space="preserve"> _________________________________________________________________________</w:t>
                  </w:r>
                </w:p>
                <w:p w14:paraId="4FFFDD64"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Propuneri:</w:t>
                  </w:r>
                  <w:r w:rsidRPr="001B595E">
                    <w:rPr>
                      <w:rFonts w:ascii="Times New Roman" w:eastAsia="Times New Roman" w:hAnsi="Times New Roman" w:cs="Times New Roman"/>
                      <w:color w:val="000000" w:themeColor="text1"/>
                      <w:sz w:val="24"/>
                      <w:szCs w:val="24"/>
                      <w:lang w:eastAsia="ru-RU"/>
                    </w:rPr>
                    <w:t xml:space="preserve"> ________________________________________________________________________</w:t>
                  </w:r>
                </w:p>
                <w:p w14:paraId="25DD1DF8"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lastRenderedPageBreak/>
                    <w:t> </w:t>
                  </w:r>
                </w:p>
                <w:p w14:paraId="2ED3885D"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Comisia de control</w:t>
                  </w:r>
                  <w:r w:rsidRPr="001B595E">
                    <w:rPr>
                      <w:rFonts w:ascii="Times New Roman" w:eastAsia="Times New Roman" w:hAnsi="Times New Roman" w:cs="Times New Roman"/>
                      <w:color w:val="000000" w:themeColor="text1"/>
                      <w:sz w:val="24"/>
                      <w:szCs w:val="24"/>
                      <w:lang w:eastAsia="ru-RU"/>
                    </w:rPr>
                    <w:t xml:space="preserve"> </w:t>
                  </w:r>
                </w:p>
                <w:p w14:paraId="04232664"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______________________________</w:t>
                  </w:r>
                </w:p>
                <w:p w14:paraId="53846C32"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xml:space="preserve">(numele şi prenumele inspectorilor, semnătura) </w:t>
                  </w:r>
                </w:p>
                <w:p w14:paraId="1A3797E7"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61CB354F"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b/>
                      <w:bCs/>
                      <w:color w:val="000000" w:themeColor="text1"/>
                      <w:sz w:val="24"/>
                      <w:szCs w:val="24"/>
                      <w:lang w:eastAsia="ru-RU"/>
                    </w:rPr>
                    <w:t>Coordonat:</w:t>
                  </w:r>
                  <w:r w:rsidRPr="001B595E">
                    <w:rPr>
                      <w:rFonts w:ascii="Times New Roman" w:eastAsia="Times New Roman" w:hAnsi="Times New Roman" w:cs="Times New Roman"/>
                      <w:color w:val="000000" w:themeColor="text1"/>
                      <w:sz w:val="24"/>
                      <w:szCs w:val="24"/>
                      <w:lang w:eastAsia="ru-RU"/>
                    </w:rPr>
                    <w:t xml:space="preserve"> </w:t>
                  </w:r>
                </w:p>
                <w:p w14:paraId="4BC900F9"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__________________________________</w:t>
                  </w:r>
                </w:p>
                <w:p w14:paraId="79373229"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(numele şi prenumele şefului (ilor) subdiviziunii (lor)</w:t>
                  </w:r>
                </w:p>
                <w:p w14:paraId="558C49B3"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din care face parte funcționarul vamal / echipa de control, semnătura)</w:t>
                  </w:r>
                </w:p>
                <w:p w14:paraId="01F44D25"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r w:rsidRPr="001B595E">
                    <w:rPr>
                      <w:rFonts w:ascii="Times New Roman" w:eastAsia="Times New Roman" w:hAnsi="Times New Roman" w:cs="Times New Roman"/>
                      <w:color w:val="000000" w:themeColor="text1"/>
                      <w:sz w:val="24"/>
                      <w:szCs w:val="24"/>
                      <w:lang w:eastAsia="ru-RU"/>
                    </w:rPr>
                    <w:t> </w:t>
                  </w:r>
                </w:p>
                <w:p w14:paraId="14403440"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p>
                <w:p w14:paraId="7E212A61" w14:textId="77777777" w:rsidR="00E67694" w:rsidRPr="001B595E" w:rsidRDefault="00E67694" w:rsidP="001A02E9">
                  <w:pPr>
                    <w:spacing w:after="0" w:line="240" w:lineRule="auto"/>
                    <w:ind w:left="97" w:firstLine="612"/>
                    <w:jc w:val="both"/>
                    <w:rPr>
                      <w:rFonts w:ascii="Times New Roman" w:eastAsia="Times New Roman" w:hAnsi="Times New Roman" w:cs="Times New Roman"/>
                      <w:color w:val="000000" w:themeColor="text1"/>
                      <w:sz w:val="24"/>
                      <w:szCs w:val="24"/>
                      <w:lang w:eastAsia="ru-RU"/>
                    </w:rPr>
                  </w:pPr>
                </w:p>
              </w:tc>
            </w:tr>
          </w:tbl>
          <w:p w14:paraId="699C92CE" w14:textId="77777777" w:rsidR="00E67694" w:rsidRPr="001B595E" w:rsidRDefault="00E67694" w:rsidP="001A02E9">
            <w:pPr>
              <w:tabs>
                <w:tab w:val="left" w:pos="993"/>
              </w:tabs>
              <w:spacing w:after="0" w:line="240" w:lineRule="auto"/>
              <w:ind w:left="97" w:firstLine="612"/>
              <w:jc w:val="right"/>
              <w:rPr>
                <w:rFonts w:ascii="Times New Roman" w:hAnsi="Times New Roman"/>
                <w:color w:val="000000" w:themeColor="text1"/>
                <w:sz w:val="24"/>
                <w:szCs w:val="24"/>
                <w:lang w:val="en-US" w:eastAsia="ru-RU"/>
              </w:rPr>
            </w:pPr>
          </w:p>
          <w:p w14:paraId="65592063" w14:textId="77777777" w:rsidR="00E67694" w:rsidRPr="001B595E" w:rsidRDefault="00E67694" w:rsidP="001A02E9">
            <w:pPr>
              <w:tabs>
                <w:tab w:val="left" w:pos="993"/>
              </w:tabs>
              <w:spacing w:after="0" w:line="240" w:lineRule="auto"/>
              <w:ind w:left="97" w:firstLine="612"/>
              <w:jc w:val="right"/>
              <w:rPr>
                <w:rFonts w:ascii="Times New Roman" w:hAnsi="Times New Roman"/>
                <w:color w:val="000000" w:themeColor="text1"/>
                <w:sz w:val="24"/>
                <w:szCs w:val="24"/>
                <w:lang w:val="en-US" w:eastAsia="ru-RU"/>
              </w:rPr>
            </w:pPr>
          </w:p>
          <w:p w14:paraId="5740A91E" w14:textId="77777777" w:rsidR="00E67694" w:rsidRPr="001B595E" w:rsidRDefault="00E67694" w:rsidP="001A02E9">
            <w:pPr>
              <w:tabs>
                <w:tab w:val="left" w:pos="993"/>
              </w:tabs>
              <w:spacing w:after="0" w:line="240" w:lineRule="auto"/>
              <w:ind w:left="97" w:firstLine="612"/>
              <w:jc w:val="right"/>
              <w:rPr>
                <w:rFonts w:ascii="Times New Roman" w:hAnsi="Times New Roman"/>
                <w:color w:val="000000" w:themeColor="text1"/>
                <w:sz w:val="24"/>
                <w:szCs w:val="24"/>
                <w:lang w:val="en-US" w:eastAsia="ru-RU"/>
              </w:rPr>
            </w:pPr>
          </w:p>
          <w:p w14:paraId="0633C023" w14:textId="59A38BE6" w:rsidR="00A17B1B" w:rsidRPr="001B595E" w:rsidRDefault="00A17B1B" w:rsidP="00A17B1B">
            <w:pPr>
              <w:spacing w:after="0"/>
              <w:ind w:right="596"/>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b/>
                <w:color w:val="000000" w:themeColor="text1"/>
                <w:sz w:val="24"/>
                <w:szCs w:val="24"/>
              </w:rPr>
              <w:t>Anexa nr.45</w:t>
            </w:r>
          </w:p>
          <w:p w14:paraId="40A93C69" w14:textId="770F968E" w:rsidR="00EF4D17" w:rsidRPr="001B595E" w:rsidRDefault="00A17B1B" w:rsidP="00EF4D17">
            <w:pPr>
              <w:spacing w:after="0" w:line="240" w:lineRule="auto"/>
              <w:jc w:val="center"/>
              <w:rPr>
                <w:rFonts w:ascii="Times New Roman" w:hAnsi="Times New Roman"/>
                <w:b/>
                <w:color w:val="000000" w:themeColor="text1"/>
                <w:sz w:val="24"/>
                <w:szCs w:val="24"/>
                <w:lang w:val="ro-RO"/>
              </w:rPr>
            </w:pPr>
            <w:r w:rsidRPr="001B595E">
              <w:rPr>
                <w:rFonts w:ascii="Times New Roman" w:eastAsia="Calibri" w:hAnsi="Times New Roman" w:cs="Times New Roman"/>
                <w:b/>
                <w:color w:val="000000" w:themeColor="text1"/>
                <w:sz w:val="24"/>
                <w:szCs w:val="24"/>
              </w:rPr>
              <w:t>la Regulamentul de punere în aplicare a Codului vamal nr.95/2021</w:t>
            </w:r>
            <w:r w:rsidR="00EF4D17" w:rsidRPr="001B595E">
              <w:rPr>
                <w:rFonts w:ascii="Times New Roman" w:hAnsi="Times New Roman"/>
                <w:b/>
                <w:color w:val="000000" w:themeColor="text1"/>
                <w:sz w:val="24"/>
                <w:szCs w:val="24"/>
                <w:lang w:val="ro-RO"/>
              </w:rPr>
              <w:t>ORDINUL</w:t>
            </w:r>
          </w:p>
          <w:p w14:paraId="377F5CF7" w14:textId="77777777" w:rsidR="00EF4D17" w:rsidRPr="001B595E" w:rsidRDefault="00EF4D17" w:rsidP="00EF4D17">
            <w:pPr>
              <w:spacing w:after="0" w:line="240" w:lineRule="auto"/>
              <w:jc w:val="center"/>
              <w:rPr>
                <w:rFonts w:ascii="Times New Roman" w:hAnsi="Times New Roman"/>
                <w:b/>
                <w:color w:val="000000" w:themeColor="text1"/>
                <w:sz w:val="24"/>
                <w:szCs w:val="24"/>
                <w:lang w:val="ro-RO"/>
              </w:rPr>
            </w:pPr>
            <w:r w:rsidRPr="001B595E">
              <w:rPr>
                <w:rFonts w:ascii="Times New Roman" w:hAnsi="Times New Roman"/>
                <w:b/>
                <w:color w:val="000000" w:themeColor="text1"/>
                <w:sz w:val="24"/>
                <w:szCs w:val="24"/>
                <w:lang w:val="ro-RO"/>
              </w:rPr>
              <w:t>de misiune al echipei mobile</w:t>
            </w:r>
          </w:p>
          <w:p w14:paraId="2C1E3AE3" w14:textId="77777777" w:rsidR="00EF4D17" w:rsidRPr="001B595E" w:rsidRDefault="00EF4D17" w:rsidP="00EF4D17">
            <w:pPr>
              <w:spacing w:after="0" w:line="240" w:lineRule="auto"/>
              <w:jc w:val="center"/>
              <w:rPr>
                <w:rFonts w:ascii="Times New Roman" w:hAnsi="Times New Roman"/>
                <w:color w:val="000000" w:themeColor="text1"/>
                <w:sz w:val="24"/>
                <w:szCs w:val="24"/>
                <w:lang w:val="ro-RO"/>
              </w:rPr>
            </w:pPr>
            <w:r w:rsidRPr="001B595E">
              <w:rPr>
                <w:rFonts w:ascii="Times New Roman" w:hAnsi="Times New Roman"/>
                <w:color w:val="000000" w:themeColor="text1"/>
                <w:sz w:val="24"/>
                <w:szCs w:val="24"/>
                <w:lang w:val="ro-RO"/>
              </w:rPr>
              <w:t>Nr.___ din „___”__________202_</w:t>
            </w:r>
          </w:p>
          <w:tbl>
            <w:tblPr>
              <w:tblpPr w:leftFromText="180" w:rightFromText="180" w:bottomFromText="200" w:vertAnchor="text" w:horzAnchor="margin" w:tblpY="254"/>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95"/>
              <w:gridCol w:w="1483"/>
              <w:gridCol w:w="360"/>
              <w:gridCol w:w="20"/>
              <w:gridCol w:w="263"/>
              <w:gridCol w:w="1965"/>
              <w:gridCol w:w="1417"/>
              <w:gridCol w:w="1843"/>
              <w:gridCol w:w="20"/>
            </w:tblGrid>
            <w:tr w:rsidR="001B595E" w:rsidRPr="001B595E" w14:paraId="25F207F0" w14:textId="77777777" w:rsidTr="00117B80">
              <w:trPr>
                <w:gridAfter w:val="5"/>
                <w:wAfter w:w="5508" w:type="dxa"/>
                <w:trHeight w:val="431"/>
                <w:hidden/>
              </w:trPr>
              <w:tc>
                <w:tcPr>
                  <w:tcW w:w="4258" w:type="dxa"/>
                  <w:gridSpan w:val="4"/>
                  <w:tcBorders>
                    <w:top w:val="single" w:sz="12" w:space="0" w:color="auto"/>
                    <w:left w:val="single" w:sz="12" w:space="0" w:color="auto"/>
                    <w:bottom w:val="single" w:sz="12" w:space="0" w:color="auto"/>
                    <w:right w:val="single" w:sz="12" w:space="0" w:color="auto"/>
                  </w:tcBorders>
                  <w:hideMark/>
                </w:tcPr>
                <w:p w14:paraId="1EC5D110" w14:textId="77777777" w:rsidR="00EF4D17" w:rsidRPr="001B595E" w:rsidRDefault="00EF4D17" w:rsidP="00EF4D17">
                  <w:pPr>
                    <w:ind w:left="-120" w:firstLine="546"/>
                    <w:rPr>
                      <w:rFonts w:ascii="Times New Roman" w:hAnsi="Times New Roman"/>
                      <w:vanish/>
                      <w:color w:val="000000" w:themeColor="text1"/>
                      <w:sz w:val="24"/>
                      <w:szCs w:val="24"/>
                      <w:lang w:val="ro-RO"/>
                    </w:rPr>
                  </w:pPr>
                </w:p>
              </w:tc>
            </w:tr>
            <w:tr w:rsidR="001B595E" w:rsidRPr="001B595E" w14:paraId="6CC33891" w14:textId="77777777" w:rsidTr="00117B80">
              <w:trPr>
                <w:gridAfter w:val="5"/>
                <w:wAfter w:w="5508" w:type="dxa"/>
                <w:trHeight w:val="311"/>
              </w:trPr>
              <w:tc>
                <w:tcPr>
                  <w:tcW w:w="4258" w:type="dxa"/>
                  <w:gridSpan w:val="4"/>
                  <w:tcBorders>
                    <w:top w:val="single" w:sz="12" w:space="0" w:color="auto"/>
                    <w:left w:val="single" w:sz="12" w:space="0" w:color="auto"/>
                    <w:bottom w:val="single" w:sz="12" w:space="0" w:color="auto"/>
                    <w:right w:val="single" w:sz="12" w:space="0" w:color="auto"/>
                  </w:tcBorders>
                  <w:hideMark/>
                </w:tcPr>
                <w:p w14:paraId="512753B5" w14:textId="77777777" w:rsidR="00EF4D17" w:rsidRPr="001B595E" w:rsidRDefault="00EF4D17" w:rsidP="00EF4D17">
                  <w:pPr>
                    <w:spacing w:after="0" w:line="240" w:lineRule="auto"/>
                    <w:rPr>
                      <w:rFonts w:ascii="Times New Roman" w:eastAsia="Calibri" w:hAnsi="Times New Roman"/>
                      <w:b/>
                      <w:color w:val="000000" w:themeColor="text1"/>
                      <w:sz w:val="24"/>
                      <w:szCs w:val="24"/>
                      <w:lang w:val="ro-RO"/>
                    </w:rPr>
                  </w:pPr>
                  <w:r w:rsidRPr="001B595E">
                    <w:rPr>
                      <w:rFonts w:ascii="Times New Roman" w:eastAsia="Calibri" w:hAnsi="Times New Roman"/>
                      <w:b/>
                      <w:color w:val="000000" w:themeColor="text1"/>
                      <w:sz w:val="24"/>
                      <w:szCs w:val="24"/>
                      <w:lang w:val="ro-RO"/>
                    </w:rPr>
                    <w:t>Superiorul echipei mobile</w:t>
                  </w:r>
                </w:p>
              </w:tc>
            </w:tr>
            <w:tr w:rsidR="001B595E" w:rsidRPr="001B595E" w14:paraId="0BFE0F7D" w14:textId="77777777" w:rsidTr="00117B80">
              <w:trPr>
                <w:gridAfter w:val="1"/>
                <w:wAfter w:w="20" w:type="dxa"/>
                <w:trHeight w:val="243"/>
              </w:trPr>
              <w:tc>
                <w:tcPr>
                  <w:tcW w:w="2395" w:type="dxa"/>
                  <w:tcBorders>
                    <w:top w:val="single" w:sz="12" w:space="0" w:color="auto"/>
                    <w:left w:val="single" w:sz="12" w:space="0" w:color="auto"/>
                    <w:bottom w:val="single" w:sz="12" w:space="0" w:color="auto"/>
                    <w:right w:val="single" w:sz="12" w:space="0" w:color="auto"/>
                  </w:tcBorders>
                  <w:hideMark/>
                </w:tcPr>
                <w:p w14:paraId="185E0F82" w14:textId="77777777" w:rsidR="00EF4D17" w:rsidRPr="001B595E" w:rsidRDefault="00EF4D17" w:rsidP="00EF4D17">
                  <w:pPr>
                    <w:spacing w:after="0" w:line="240" w:lineRule="auto"/>
                    <w:rPr>
                      <w:rFonts w:ascii="Times New Roman" w:eastAsia="Calibri" w:hAnsi="Times New Roman"/>
                      <w:color w:val="000000" w:themeColor="text1"/>
                      <w:sz w:val="24"/>
                      <w:szCs w:val="24"/>
                      <w:lang w:val="ro-RO"/>
                    </w:rPr>
                  </w:pPr>
                  <w:r w:rsidRPr="001B595E">
                    <w:rPr>
                      <w:rFonts w:ascii="Times New Roman" w:eastAsia="Calibri" w:hAnsi="Times New Roman"/>
                      <w:color w:val="000000" w:themeColor="text1"/>
                      <w:sz w:val="24"/>
                      <w:szCs w:val="24"/>
                      <w:lang w:val="ro-RO"/>
                    </w:rPr>
                    <w:t xml:space="preserve">Nume: </w:t>
                  </w:r>
                </w:p>
              </w:tc>
              <w:tc>
                <w:tcPr>
                  <w:tcW w:w="1843" w:type="dxa"/>
                  <w:gridSpan w:val="2"/>
                  <w:tcBorders>
                    <w:top w:val="single" w:sz="12" w:space="0" w:color="auto"/>
                    <w:left w:val="single" w:sz="12" w:space="0" w:color="auto"/>
                    <w:bottom w:val="single" w:sz="12" w:space="0" w:color="auto"/>
                    <w:right w:val="single" w:sz="12" w:space="0" w:color="auto"/>
                  </w:tcBorders>
                  <w:hideMark/>
                </w:tcPr>
                <w:p w14:paraId="6B85B961" w14:textId="77777777" w:rsidR="00EF4D17" w:rsidRPr="001B595E" w:rsidRDefault="00EF4D17" w:rsidP="00EF4D17">
                  <w:pPr>
                    <w:spacing w:after="0" w:line="240" w:lineRule="auto"/>
                    <w:rPr>
                      <w:rFonts w:ascii="Times New Roman" w:eastAsia="Calibri" w:hAnsi="Times New Roman"/>
                      <w:color w:val="000000" w:themeColor="text1"/>
                      <w:sz w:val="24"/>
                      <w:szCs w:val="24"/>
                      <w:lang w:val="ro-RO"/>
                    </w:rPr>
                  </w:pPr>
                  <w:r w:rsidRPr="001B595E">
                    <w:rPr>
                      <w:rFonts w:ascii="Times New Roman" w:eastAsia="Calibri" w:hAnsi="Times New Roman"/>
                      <w:color w:val="000000" w:themeColor="text1"/>
                      <w:sz w:val="24"/>
                      <w:szCs w:val="24"/>
                      <w:lang w:val="ro-RO"/>
                    </w:rPr>
                    <w:t xml:space="preserve">Nume: </w:t>
                  </w:r>
                </w:p>
              </w:tc>
              <w:tc>
                <w:tcPr>
                  <w:tcW w:w="2248" w:type="dxa"/>
                  <w:gridSpan w:val="3"/>
                  <w:tcBorders>
                    <w:top w:val="single" w:sz="12" w:space="0" w:color="auto"/>
                    <w:left w:val="single" w:sz="12" w:space="0" w:color="auto"/>
                    <w:bottom w:val="single" w:sz="12" w:space="0" w:color="auto"/>
                    <w:right w:val="single" w:sz="12" w:space="0" w:color="auto"/>
                  </w:tcBorders>
                </w:tcPr>
                <w:p w14:paraId="04259F33" w14:textId="77777777" w:rsidR="00EF4D17" w:rsidRPr="001B595E" w:rsidRDefault="00EF4D17" w:rsidP="00EF4D17">
                  <w:pPr>
                    <w:spacing w:after="0"/>
                    <w:rPr>
                      <w:rFonts w:ascii="Times New Roman" w:hAnsi="Times New Roman"/>
                      <w:color w:val="000000" w:themeColor="text1"/>
                      <w:sz w:val="24"/>
                      <w:szCs w:val="24"/>
                      <w:lang w:val="ro-RO"/>
                    </w:rPr>
                  </w:pPr>
                  <w:r w:rsidRPr="001B595E">
                    <w:rPr>
                      <w:rFonts w:ascii="Times New Roman" w:hAnsi="Times New Roman"/>
                      <w:color w:val="000000" w:themeColor="text1"/>
                      <w:sz w:val="24"/>
                      <w:szCs w:val="24"/>
                      <w:lang w:val="ro-RO"/>
                    </w:rPr>
                    <w:t>Funcția deținută:</w:t>
                  </w:r>
                </w:p>
              </w:tc>
              <w:tc>
                <w:tcPr>
                  <w:tcW w:w="1417" w:type="dxa"/>
                  <w:tcBorders>
                    <w:top w:val="single" w:sz="12" w:space="0" w:color="auto"/>
                    <w:left w:val="single" w:sz="12" w:space="0" w:color="auto"/>
                    <w:bottom w:val="single" w:sz="12" w:space="0" w:color="auto"/>
                    <w:right w:val="single" w:sz="4" w:space="0" w:color="auto"/>
                  </w:tcBorders>
                  <w:hideMark/>
                </w:tcPr>
                <w:p w14:paraId="32591CCD" w14:textId="77777777" w:rsidR="00EF4D17" w:rsidRPr="001B595E" w:rsidRDefault="00EF4D17" w:rsidP="00EF4D17">
                  <w:pPr>
                    <w:spacing w:after="0"/>
                    <w:rPr>
                      <w:rFonts w:ascii="Times New Roman" w:hAnsi="Times New Roman"/>
                      <w:color w:val="000000" w:themeColor="text1"/>
                      <w:sz w:val="24"/>
                      <w:szCs w:val="24"/>
                      <w:lang w:val="ro-RO"/>
                    </w:rPr>
                  </w:pPr>
                  <w:r w:rsidRPr="001B595E">
                    <w:rPr>
                      <w:rFonts w:ascii="Times New Roman" w:hAnsi="Times New Roman"/>
                      <w:color w:val="000000" w:themeColor="text1"/>
                      <w:sz w:val="24"/>
                      <w:szCs w:val="24"/>
                      <w:lang w:val="ro-RO"/>
                    </w:rPr>
                    <w:t>Nr.tel.</w:t>
                  </w:r>
                </w:p>
                <w:p w14:paraId="1FB2C3EF" w14:textId="77777777" w:rsidR="00EF4D17" w:rsidRPr="001B595E" w:rsidRDefault="00EF4D17" w:rsidP="00EF4D17">
                  <w:pPr>
                    <w:spacing w:after="0" w:line="240" w:lineRule="auto"/>
                    <w:rPr>
                      <w:rFonts w:ascii="Times New Roman" w:hAnsi="Times New Roman"/>
                      <w:color w:val="000000" w:themeColor="text1"/>
                      <w:sz w:val="24"/>
                      <w:szCs w:val="24"/>
                      <w:lang w:val="ro-RO"/>
                    </w:rPr>
                  </w:pPr>
                </w:p>
              </w:tc>
              <w:tc>
                <w:tcPr>
                  <w:tcW w:w="1843" w:type="dxa"/>
                  <w:tcBorders>
                    <w:top w:val="single" w:sz="12" w:space="0" w:color="auto"/>
                    <w:left w:val="single" w:sz="4" w:space="0" w:color="auto"/>
                    <w:bottom w:val="single" w:sz="12" w:space="0" w:color="auto"/>
                    <w:right w:val="single" w:sz="12" w:space="0" w:color="auto"/>
                  </w:tcBorders>
                  <w:hideMark/>
                </w:tcPr>
                <w:p w14:paraId="28136B09" w14:textId="77777777" w:rsidR="00EF4D17" w:rsidRPr="001B595E" w:rsidRDefault="00EF4D17" w:rsidP="00EF4D17">
                  <w:pPr>
                    <w:spacing w:after="0"/>
                    <w:rPr>
                      <w:rFonts w:ascii="Times New Roman" w:hAnsi="Times New Roman"/>
                      <w:color w:val="000000" w:themeColor="text1"/>
                      <w:sz w:val="24"/>
                      <w:szCs w:val="24"/>
                      <w:lang w:val="ro-RO"/>
                    </w:rPr>
                  </w:pPr>
                  <w:r w:rsidRPr="001B595E">
                    <w:rPr>
                      <w:rFonts w:ascii="Times New Roman" w:hAnsi="Times New Roman"/>
                      <w:color w:val="000000" w:themeColor="text1"/>
                      <w:sz w:val="24"/>
                      <w:szCs w:val="24"/>
                      <w:lang w:val="ro-RO"/>
                    </w:rPr>
                    <w:t>Indicativ staţie</w:t>
                  </w:r>
                </w:p>
              </w:tc>
            </w:tr>
            <w:tr w:rsidR="001B595E" w:rsidRPr="001B595E" w14:paraId="0439A966" w14:textId="77777777" w:rsidTr="00117B80">
              <w:trPr>
                <w:gridAfter w:val="1"/>
                <w:wAfter w:w="20" w:type="dxa"/>
                <w:trHeight w:val="321"/>
              </w:trPr>
              <w:tc>
                <w:tcPr>
                  <w:tcW w:w="2395" w:type="dxa"/>
                  <w:tcBorders>
                    <w:top w:val="single" w:sz="12" w:space="0" w:color="auto"/>
                    <w:left w:val="single" w:sz="12" w:space="0" w:color="auto"/>
                    <w:bottom w:val="single" w:sz="12" w:space="0" w:color="auto"/>
                    <w:right w:val="single" w:sz="12" w:space="0" w:color="auto"/>
                  </w:tcBorders>
                  <w:hideMark/>
                </w:tcPr>
                <w:p w14:paraId="2CA4F25F" w14:textId="77777777" w:rsidR="00EF4D17" w:rsidRPr="001B595E" w:rsidRDefault="00EF4D17" w:rsidP="00EF4D17">
                  <w:pPr>
                    <w:spacing w:after="0" w:line="240" w:lineRule="auto"/>
                    <w:rPr>
                      <w:rFonts w:ascii="Times New Roman" w:eastAsia="Calibri" w:hAnsi="Times New Roman"/>
                      <w:b/>
                      <w:color w:val="000000" w:themeColor="text1"/>
                      <w:sz w:val="24"/>
                      <w:szCs w:val="24"/>
                      <w:lang w:val="ro-RO"/>
                    </w:rPr>
                  </w:pPr>
                  <w:r w:rsidRPr="001B595E">
                    <w:rPr>
                      <w:rFonts w:ascii="Times New Roman" w:eastAsia="Calibri" w:hAnsi="Times New Roman"/>
                      <w:b/>
                      <w:color w:val="000000" w:themeColor="text1"/>
                      <w:sz w:val="24"/>
                      <w:szCs w:val="24"/>
                      <w:lang w:val="ro-RO"/>
                    </w:rPr>
                    <w:t>Funcționarii vamali ai echipei mobile</w:t>
                  </w:r>
                </w:p>
              </w:tc>
              <w:tc>
                <w:tcPr>
                  <w:tcW w:w="1843" w:type="dxa"/>
                  <w:gridSpan w:val="2"/>
                  <w:tcBorders>
                    <w:top w:val="single" w:sz="12" w:space="0" w:color="auto"/>
                    <w:left w:val="single" w:sz="12" w:space="0" w:color="auto"/>
                    <w:bottom w:val="single" w:sz="12" w:space="0" w:color="auto"/>
                    <w:right w:val="single" w:sz="12" w:space="0" w:color="auto"/>
                  </w:tcBorders>
                  <w:hideMark/>
                </w:tcPr>
                <w:p w14:paraId="4EF2F6AF" w14:textId="77777777" w:rsidR="00EF4D17" w:rsidRPr="001B595E" w:rsidRDefault="00EF4D17" w:rsidP="00EF4D17">
                  <w:pPr>
                    <w:spacing w:after="0" w:line="240" w:lineRule="auto"/>
                    <w:rPr>
                      <w:rFonts w:ascii="Times New Roman" w:eastAsia="Calibri" w:hAnsi="Times New Roman"/>
                      <w:b/>
                      <w:color w:val="000000" w:themeColor="text1"/>
                      <w:sz w:val="24"/>
                      <w:szCs w:val="24"/>
                      <w:lang w:val="ro-RO"/>
                    </w:rPr>
                  </w:pPr>
                </w:p>
              </w:tc>
              <w:tc>
                <w:tcPr>
                  <w:tcW w:w="2248" w:type="dxa"/>
                  <w:gridSpan w:val="3"/>
                  <w:tcBorders>
                    <w:top w:val="single" w:sz="12" w:space="0" w:color="auto"/>
                    <w:left w:val="single" w:sz="12" w:space="0" w:color="auto"/>
                    <w:bottom w:val="single" w:sz="12" w:space="0" w:color="auto"/>
                    <w:right w:val="single" w:sz="12" w:space="0" w:color="auto"/>
                  </w:tcBorders>
                </w:tcPr>
                <w:p w14:paraId="59EE7F0D" w14:textId="77777777" w:rsidR="00EF4D17" w:rsidRPr="001B595E" w:rsidRDefault="00EF4D17" w:rsidP="00EF4D17">
                  <w:pPr>
                    <w:spacing w:after="0" w:line="240" w:lineRule="auto"/>
                    <w:rPr>
                      <w:rFonts w:ascii="Times New Roman" w:hAnsi="Times New Roman"/>
                      <w:color w:val="000000" w:themeColor="text1"/>
                      <w:sz w:val="24"/>
                      <w:szCs w:val="24"/>
                      <w:lang w:val="ro-RO"/>
                    </w:rPr>
                  </w:pPr>
                  <w:r w:rsidRPr="001B595E">
                    <w:rPr>
                      <w:rFonts w:ascii="Times New Roman" w:hAnsi="Times New Roman"/>
                      <w:color w:val="000000" w:themeColor="text1"/>
                      <w:sz w:val="24"/>
                      <w:szCs w:val="24"/>
                      <w:lang w:val="ro-RO"/>
                    </w:rPr>
                    <w:t>Funcția deținută:</w:t>
                  </w:r>
                </w:p>
              </w:tc>
              <w:tc>
                <w:tcPr>
                  <w:tcW w:w="1417" w:type="dxa"/>
                  <w:tcBorders>
                    <w:top w:val="single" w:sz="12" w:space="0" w:color="auto"/>
                    <w:left w:val="single" w:sz="12" w:space="0" w:color="auto"/>
                    <w:bottom w:val="single" w:sz="12" w:space="0" w:color="auto"/>
                    <w:right w:val="single" w:sz="4" w:space="0" w:color="auto"/>
                  </w:tcBorders>
                  <w:hideMark/>
                </w:tcPr>
                <w:p w14:paraId="2D8CE9A5" w14:textId="77777777" w:rsidR="00EF4D17" w:rsidRPr="001B595E" w:rsidRDefault="00EF4D17" w:rsidP="00EF4D17">
                  <w:pPr>
                    <w:spacing w:after="0" w:line="240" w:lineRule="auto"/>
                    <w:rPr>
                      <w:rFonts w:ascii="Times New Roman" w:hAnsi="Times New Roman"/>
                      <w:color w:val="000000" w:themeColor="text1"/>
                      <w:sz w:val="24"/>
                      <w:szCs w:val="24"/>
                      <w:lang w:val="ro-RO"/>
                    </w:rPr>
                  </w:pPr>
                  <w:r w:rsidRPr="001B595E">
                    <w:rPr>
                      <w:rFonts w:ascii="Times New Roman" w:hAnsi="Times New Roman"/>
                      <w:color w:val="000000" w:themeColor="text1"/>
                      <w:sz w:val="24"/>
                      <w:szCs w:val="24"/>
                      <w:lang w:val="ro-RO"/>
                    </w:rPr>
                    <w:t>Nr.tel.</w:t>
                  </w:r>
                </w:p>
                <w:p w14:paraId="11EC2334" w14:textId="77777777" w:rsidR="00EF4D17" w:rsidRPr="001B595E" w:rsidRDefault="00EF4D17" w:rsidP="00EF4D17">
                  <w:pPr>
                    <w:spacing w:after="0" w:line="240" w:lineRule="auto"/>
                    <w:rPr>
                      <w:rFonts w:ascii="Times New Roman" w:hAnsi="Times New Roman"/>
                      <w:color w:val="000000" w:themeColor="text1"/>
                      <w:sz w:val="24"/>
                      <w:szCs w:val="24"/>
                      <w:lang w:val="ro-RO"/>
                    </w:rPr>
                  </w:pPr>
                </w:p>
              </w:tc>
              <w:tc>
                <w:tcPr>
                  <w:tcW w:w="1843" w:type="dxa"/>
                  <w:tcBorders>
                    <w:top w:val="single" w:sz="12" w:space="0" w:color="auto"/>
                    <w:left w:val="single" w:sz="4" w:space="0" w:color="auto"/>
                    <w:bottom w:val="single" w:sz="12" w:space="0" w:color="auto"/>
                    <w:right w:val="single" w:sz="12" w:space="0" w:color="auto"/>
                  </w:tcBorders>
                  <w:hideMark/>
                </w:tcPr>
                <w:p w14:paraId="2B0F4793" w14:textId="77777777" w:rsidR="00EF4D17" w:rsidRPr="001B595E" w:rsidRDefault="00EF4D17" w:rsidP="00EF4D17">
                  <w:pPr>
                    <w:spacing w:after="0" w:line="240" w:lineRule="auto"/>
                    <w:rPr>
                      <w:rFonts w:ascii="Times New Roman" w:hAnsi="Times New Roman"/>
                      <w:color w:val="000000" w:themeColor="text1"/>
                      <w:sz w:val="24"/>
                      <w:szCs w:val="24"/>
                      <w:lang w:val="ro-RO"/>
                    </w:rPr>
                  </w:pPr>
                  <w:r w:rsidRPr="001B595E">
                    <w:rPr>
                      <w:rFonts w:ascii="Times New Roman" w:hAnsi="Times New Roman"/>
                      <w:color w:val="000000" w:themeColor="text1"/>
                      <w:sz w:val="24"/>
                      <w:szCs w:val="24"/>
                      <w:lang w:val="ro-RO"/>
                    </w:rPr>
                    <w:t>Indicativ staţie</w:t>
                  </w:r>
                </w:p>
              </w:tc>
            </w:tr>
            <w:tr w:rsidR="001B595E" w:rsidRPr="001B595E" w14:paraId="1088B46F" w14:textId="77777777" w:rsidTr="00117B80">
              <w:trPr>
                <w:gridAfter w:val="1"/>
                <w:wAfter w:w="20" w:type="dxa"/>
                <w:trHeight w:val="321"/>
              </w:trPr>
              <w:tc>
                <w:tcPr>
                  <w:tcW w:w="2395" w:type="dxa"/>
                  <w:tcBorders>
                    <w:top w:val="single" w:sz="12" w:space="0" w:color="auto"/>
                    <w:left w:val="single" w:sz="12" w:space="0" w:color="auto"/>
                    <w:bottom w:val="single" w:sz="12" w:space="0" w:color="auto"/>
                    <w:right w:val="single" w:sz="12" w:space="0" w:color="auto"/>
                  </w:tcBorders>
                </w:tcPr>
                <w:p w14:paraId="33245D1C" w14:textId="77777777" w:rsidR="00EF4D17" w:rsidRPr="001B595E" w:rsidRDefault="00EF4D17" w:rsidP="00EF4D17">
                  <w:pPr>
                    <w:spacing w:after="0" w:line="240" w:lineRule="auto"/>
                    <w:rPr>
                      <w:rFonts w:ascii="Times New Roman" w:eastAsia="Calibri" w:hAnsi="Times New Roman"/>
                      <w:b/>
                      <w:color w:val="000000" w:themeColor="text1"/>
                      <w:sz w:val="24"/>
                      <w:szCs w:val="24"/>
                      <w:lang w:val="ro-RO"/>
                    </w:rPr>
                  </w:pPr>
                </w:p>
              </w:tc>
              <w:tc>
                <w:tcPr>
                  <w:tcW w:w="1843" w:type="dxa"/>
                  <w:gridSpan w:val="2"/>
                  <w:tcBorders>
                    <w:top w:val="single" w:sz="12" w:space="0" w:color="auto"/>
                    <w:left w:val="single" w:sz="12" w:space="0" w:color="auto"/>
                    <w:bottom w:val="single" w:sz="12" w:space="0" w:color="auto"/>
                    <w:right w:val="single" w:sz="12" w:space="0" w:color="auto"/>
                  </w:tcBorders>
                </w:tcPr>
                <w:p w14:paraId="1514D7B6" w14:textId="77777777" w:rsidR="00EF4D17" w:rsidRPr="001B595E" w:rsidRDefault="00EF4D17" w:rsidP="00EF4D17">
                  <w:pPr>
                    <w:spacing w:after="0" w:line="240" w:lineRule="auto"/>
                    <w:rPr>
                      <w:rFonts w:ascii="Times New Roman" w:eastAsia="Calibri" w:hAnsi="Times New Roman"/>
                      <w:b/>
                      <w:color w:val="000000" w:themeColor="text1"/>
                      <w:sz w:val="24"/>
                      <w:szCs w:val="24"/>
                      <w:lang w:val="ro-RO"/>
                    </w:rPr>
                  </w:pPr>
                </w:p>
              </w:tc>
              <w:tc>
                <w:tcPr>
                  <w:tcW w:w="2248" w:type="dxa"/>
                  <w:gridSpan w:val="3"/>
                  <w:tcBorders>
                    <w:top w:val="single" w:sz="12" w:space="0" w:color="auto"/>
                    <w:left w:val="single" w:sz="12" w:space="0" w:color="auto"/>
                    <w:bottom w:val="single" w:sz="12" w:space="0" w:color="auto"/>
                    <w:right w:val="single" w:sz="12" w:space="0" w:color="auto"/>
                  </w:tcBorders>
                </w:tcPr>
                <w:p w14:paraId="5BA4211B" w14:textId="77777777" w:rsidR="00EF4D17" w:rsidRPr="001B595E" w:rsidRDefault="00EF4D17" w:rsidP="00EF4D17">
                  <w:pPr>
                    <w:spacing w:after="0" w:line="240" w:lineRule="auto"/>
                    <w:rPr>
                      <w:rFonts w:ascii="Times New Roman" w:hAnsi="Times New Roman"/>
                      <w:color w:val="000000" w:themeColor="text1"/>
                      <w:sz w:val="24"/>
                      <w:szCs w:val="24"/>
                      <w:lang w:val="ro-RO"/>
                    </w:rPr>
                  </w:pPr>
                </w:p>
              </w:tc>
              <w:tc>
                <w:tcPr>
                  <w:tcW w:w="1417" w:type="dxa"/>
                  <w:tcBorders>
                    <w:top w:val="single" w:sz="12" w:space="0" w:color="auto"/>
                    <w:left w:val="single" w:sz="12" w:space="0" w:color="auto"/>
                    <w:bottom w:val="single" w:sz="12" w:space="0" w:color="auto"/>
                    <w:right w:val="single" w:sz="4" w:space="0" w:color="auto"/>
                  </w:tcBorders>
                </w:tcPr>
                <w:p w14:paraId="4296E74B" w14:textId="77777777" w:rsidR="00EF4D17" w:rsidRPr="001B595E" w:rsidRDefault="00EF4D17" w:rsidP="00EF4D17">
                  <w:pPr>
                    <w:spacing w:after="0" w:line="240" w:lineRule="auto"/>
                    <w:rPr>
                      <w:rFonts w:ascii="Times New Roman" w:hAnsi="Times New Roman"/>
                      <w:color w:val="000000" w:themeColor="text1"/>
                      <w:sz w:val="24"/>
                      <w:szCs w:val="24"/>
                      <w:lang w:val="ro-RO"/>
                    </w:rPr>
                  </w:pPr>
                </w:p>
              </w:tc>
              <w:tc>
                <w:tcPr>
                  <w:tcW w:w="1843" w:type="dxa"/>
                  <w:tcBorders>
                    <w:top w:val="single" w:sz="12" w:space="0" w:color="auto"/>
                    <w:left w:val="single" w:sz="4" w:space="0" w:color="auto"/>
                    <w:bottom w:val="single" w:sz="12" w:space="0" w:color="auto"/>
                    <w:right w:val="single" w:sz="12" w:space="0" w:color="auto"/>
                  </w:tcBorders>
                </w:tcPr>
                <w:p w14:paraId="323403F6" w14:textId="77777777" w:rsidR="00EF4D17" w:rsidRPr="001B595E" w:rsidRDefault="00EF4D17" w:rsidP="00EF4D17">
                  <w:pPr>
                    <w:spacing w:after="0" w:line="240" w:lineRule="auto"/>
                    <w:rPr>
                      <w:rFonts w:ascii="Times New Roman" w:hAnsi="Times New Roman"/>
                      <w:color w:val="000000" w:themeColor="text1"/>
                      <w:sz w:val="24"/>
                      <w:szCs w:val="24"/>
                      <w:lang w:val="ro-RO"/>
                    </w:rPr>
                  </w:pPr>
                </w:p>
              </w:tc>
            </w:tr>
            <w:tr w:rsidR="001B595E" w:rsidRPr="001B595E" w14:paraId="6A610649" w14:textId="77777777" w:rsidTr="00117B80">
              <w:trPr>
                <w:gridAfter w:val="1"/>
                <w:wAfter w:w="20" w:type="dxa"/>
                <w:trHeight w:val="321"/>
              </w:trPr>
              <w:tc>
                <w:tcPr>
                  <w:tcW w:w="2395" w:type="dxa"/>
                  <w:tcBorders>
                    <w:top w:val="single" w:sz="12" w:space="0" w:color="auto"/>
                    <w:left w:val="single" w:sz="12" w:space="0" w:color="auto"/>
                    <w:bottom w:val="single" w:sz="12" w:space="0" w:color="auto"/>
                    <w:right w:val="single" w:sz="12" w:space="0" w:color="auto"/>
                  </w:tcBorders>
                </w:tcPr>
                <w:p w14:paraId="677EC569" w14:textId="77777777" w:rsidR="00EF4D17" w:rsidRPr="001B595E" w:rsidRDefault="00EF4D17" w:rsidP="00EF4D17">
                  <w:pPr>
                    <w:spacing w:after="0" w:line="240" w:lineRule="auto"/>
                    <w:rPr>
                      <w:rFonts w:ascii="Times New Roman" w:eastAsia="Calibri" w:hAnsi="Times New Roman"/>
                      <w:b/>
                      <w:color w:val="000000" w:themeColor="text1"/>
                      <w:sz w:val="24"/>
                      <w:szCs w:val="24"/>
                      <w:lang w:val="ro-RO"/>
                    </w:rPr>
                  </w:pPr>
                </w:p>
              </w:tc>
              <w:tc>
                <w:tcPr>
                  <w:tcW w:w="1843" w:type="dxa"/>
                  <w:gridSpan w:val="2"/>
                  <w:tcBorders>
                    <w:top w:val="single" w:sz="12" w:space="0" w:color="auto"/>
                    <w:left w:val="single" w:sz="12" w:space="0" w:color="auto"/>
                    <w:bottom w:val="single" w:sz="12" w:space="0" w:color="auto"/>
                    <w:right w:val="single" w:sz="12" w:space="0" w:color="auto"/>
                  </w:tcBorders>
                </w:tcPr>
                <w:p w14:paraId="05684B1A" w14:textId="77777777" w:rsidR="00EF4D17" w:rsidRPr="001B595E" w:rsidRDefault="00EF4D17" w:rsidP="00EF4D17">
                  <w:pPr>
                    <w:spacing w:after="0" w:line="240" w:lineRule="auto"/>
                    <w:rPr>
                      <w:rFonts w:ascii="Times New Roman" w:eastAsia="Calibri" w:hAnsi="Times New Roman"/>
                      <w:b/>
                      <w:color w:val="000000" w:themeColor="text1"/>
                      <w:sz w:val="24"/>
                      <w:szCs w:val="24"/>
                      <w:lang w:val="ro-RO"/>
                    </w:rPr>
                  </w:pPr>
                </w:p>
              </w:tc>
              <w:tc>
                <w:tcPr>
                  <w:tcW w:w="2248" w:type="dxa"/>
                  <w:gridSpan w:val="3"/>
                  <w:tcBorders>
                    <w:top w:val="single" w:sz="12" w:space="0" w:color="auto"/>
                    <w:left w:val="single" w:sz="12" w:space="0" w:color="auto"/>
                    <w:bottom w:val="single" w:sz="12" w:space="0" w:color="auto"/>
                    <w:right w:val="single" w:sz="12" w:space="0" w:color="auto"/>
                  </w:tcBorders>
                </w:tcPr>
                <w:p w14:paraId="0D15E4E3" w14:textId="77777777" w:rsidR="00EF4D17" w:rsidRPr="001B595E" w:rsidRDefault="00EF4D17" w:rsidP="00EF4D17">
                  <w:pPr>
                    <w:spacing w:after="0" w:line="240" w:lineRule="auto"/>
                    <w:rPr>
                      <w:rFonts w:ascii="Times New Roman" w:hAnsi="Times New Roman"/>
                      <w:color w:val="000000" w:themeColor="text1"/>
                      <w:sz w:val="24"/>
                      <w:szCs w:val="24"/>
                      <w:lang w:val="ro-RO"/>
                    </w:rPr>
                  </w:pPr>
                </w:p>
              </w:tc>
              <w:tc>
                <w:tcPr>
                  <w:tcW w:w="1417" w:type="dxa"/>
                  <w:tcBorders>
                    <w:top w:val="single" w:sz="12" w:space="0" w:color="auto"/>
                    <w:left w:val="single" w:sz="12" w:space="0" w:color="auto"/>
                    <w:bottom w:val="single" w:sz="12" w:space="0" w:color="auto"/>
                    <w:right w:val="single" w:sz="4" w:space="0" w:color="auto"/>
                  </w:tcBorders>
                </w:tcPr>
                <w:p w14:paraId="1BFA9409" w14:textId="77777777" w:rsidR="00EF4D17" w:rsidRPr="001B595E" w:rsidRDefault="00EF4D17" w:rsidP="00EF4D17">
                  <w:pPr>
                    <w:spacing w:after="0" w:line="240" w:lineRule="auto"/>
                    <w:rPr>
                      <w:rFonts w:ascii="Times New Roman" w:hAnsi="Times New Roman"/>
                      <w:color w:val="000000" w:themeColor="text1"/>
                      <w:sz w:val="24"/>
                      <w:szCs w:val="24"/>
                      <w:lang w:val="ro-RO"/>
                    </w:rPr>
                  </w:pPr>
                </w:p>
              </w:tc>
              <w:tc>
                <w:tcPr>
                  <w:tcW w:w="1843" w:type="dxa"/>
                  <w:tcBorders>
                    <w:top w:val="single" w:sz="12" w:space="0" w:color="auto"/>
                    <w:left w:val="single" w:sz="4" w:space="0" w:color="auto"/>
                    <w:bottom w:val="single" w:sz="12" w:space="0" w:color="auto"/>
                    <w:right w:val="single" w:sz="12" w:space="0" w:color="auto"/>
                  </w:tcBorders>
                </w:tcPr>
                <w:p w14:paraId="770DE041" w14:textId="77777777" w:rsidR="00EF4D17" w:rsidRPr="001B595E" w:rsidRDefault="00EF4D17" w:rsidP="00EF4D17">
                  <w:pPr>
                    <w:spacing w:after="0" w:line="240" w:lineRule="auto"/>
                    <w:rPr>
                      <w:rFonts w:ascii="Times New Roman" w:hAnsi="Times New Roman"/>
                      <w:color w:val="000000" w:themeColor="text1"/>
                      <w:sz w:val="24"/>
                      <w:szCs w:val="24"/>
                      <w:lang w:val="ro-RO"/>
                    </w:rPr>
                  </w:pPr>
                </w:p>
              </w:tc>
            </w:tr>
            <w:tr w:rsidR="001B595E" w:rsidRPr="001B595E" w14:paraId="20AC412D" w14:textId="77777777" w:rsidTr="00117B80">
              <w:trPr>
                <w:gridAfter w:val="8"/>
                <w:wAfter w:w="7371" w:type="dxa"/>
                <w:trHeight w:val="296"/>
              </w:trPr>
              <w:tc>
                <w:tcPr>
                  <w:tcW w:w="2395" w:type="dxa"/>
                  <w:tcBorders>
                    <w:top w:val="single" w:sz="12" w:space="0" w:color="auto"/>
                    <w:left w:val="single" w:sz="12" w:space="0" w:color="auto"/>
                    <w:bottom w:val="single" w:sz="12" w:space="0" w:color="auto"/>
                    <w:right w:val="single" w:sz="12" w:space="0" w:color="auto"/>
                  </w:tcBorders>
                  <w:hideMark/>
                </w:tcPr>
                <w:p w14:paraId="273B1548" w14:textId="77777777" w:rsidR="00EF4D17" w:rsidRPr="001B595E" w:rsidRDefault="00EF4D17" w:rsidP="00EF4D17">
                  <w:pPr>
                    <w:spacing w:after="0"/>
                    <w:rPr>
                      <w:rFonts w:ascii="Times New Roman" w:hAnsi="Times New Roman"/>
                      <w:color w:val="000000" w:themeColor="text1"/>
                      <w:sz w:val="24"/>
                      <w:szCs w:val="24"/>
                      <w:lang w:val="ro-RO"/>
                    </w:rPr>
                  </w:pPr>
                  <w:r w:rsidRPr="001B595E">
                    <w:rPr>
                      <w:rFonts w:ascii="Times New Roman" w:hAnsi="Times New Roman"/>
                      <w:color w:val="000000" w:themeColor="text1"/>
                      <w:sz w:val="24"/>
                      <w:szCs w:val="24"/>
                      <w:lang w:val="ro-RO"/>
                    </w:rPr>
                    <w:t>Data/Ora misiunii</w:t>
                  </w:r>
                </w:p>
              </w:tc>
            </w:tr>
            <w:tr w:rsidR="001B595E" w:rsidRPr="001B595E" w14:paraId="52105410" w14:textId="77777777" w:rsidTr="00117B80">
              <w:trPr>
                <w:trHeight w:val="286"/>
              </w:trPr>
              <w:tc>
                <w:tcPr>
                  <w:tcW w:w="3878" w:type="dxa"/>
                  <w:gridSpan w:val="2"/>
                  <w:tcBorders>
                    <w:top w:val="single" w:sz="12" w:space="0" w:color="auto"/>
                    <w:left w:val="single" w:sz="12" w:space="0" w:color="auto"/>
                    <w:bottom w:val="single" w:sz="12" w:space="0" w:color="auto"/>
                    <w:right w:val="single" w:sz="12" w:space="0" w:color="auto"/>
                  </w:tcBorders>
                  <w:hideMark/>
                </w:tcPr>
                <w:p w14:paraId="0B4D22E8" w14:textId="77777777" w:rsidR="00EF4D17" w:rsidRPr="001B595E" w:rsidRDefault="00EF4D17" w:rsidP="00EF4D17">
                  <w:pPr>
                    <w:spacing w:after="0"/>
                    <w:rPr>
                      <w:rFonts w:ascii="Times New Roman" w:hAnsi="Times New Roman"/>
                      <w:color w:val="000000" w:themeColor="text1"/>
                      <w:sz w:val="24"/>
                      <w:szCs w:val="24"/>
                      <w:lang w:val="ro-RO"/>
                    </w:rPr>
                  </w:pPr>
                  <w:r w:rsidRPr="001B595E">
                    <w:rPr>
                      <w:rFonts w:ascii="Times New Roman" w:hAnsi="Times New Roman"/>
                      <w:color w:val="000000" w:themeColor="text1"/>
                      <w:sz w:val="24"/>
                      <w:szCs w:val="24"/>
                      <w:lang w:val="ro-RO"/>
                    </w:rPr>
                    <w:t>De la:    /  /   / ora   00:00</w:t>
                  </w:r>
                </w:p>
              </w:tc>
              <w:tc>
                <w:tcPr>
                  <w:tcW w:w="5888" w:type="dxa"/>
                  <w:gridSpan w:val="7"/>
                  <w:vMerge w:val="restart"/>
                  <w:tcBorders>
                    <w:top w:val="single" w:sz="18" w:space="0" w:color="auto"/>
                    <w:left w:val="single" w:sz="12" w:space="0" w:color="auto"/>
                    <w:bottom w:val="single" w:sz="18" w:space="0" w:color="auto"/>
                    <w:right w:val="single" w:sz="18" w:space="0" w:color="auto"/>
                  </w:tcBorders>
                  <w:hideMark/>
                </w:tcPr>
                <w:p w14:paraId="2940E3AB" w14:textId="77777777" w:rsidR="00EF4D17" w:rsidRPr="001B595E" w:rsidRDefault="00EF4D17" w:rsidP="00EF4D17">
                  <w:pPr>
                    <w:spacing w:after="0" w:line="360" w:lineRule="auto"/>
                    <w:rPr>
                      <w:rFonts w:ascii="Times New Roman" w:hAnsi="Times New Roman"/>
                      <w:color w:val="000000" w:themeColor="text1"/>
                      <w:sz w:val="24"/>
                      <w:szCs w:val="24"/>
                      <w:lang w:val="ro-RO"/>
                    </w:rPr>
                  </w:pPr>
                  <w:r w:rsidRPr="001B595E">
                    <w:rPr>
                      <w:rFonts w:ascii="Times New Roman" w:hAnsi="Times New Roman"/>
                      <w:color w:val="000000" w:themeColor="text1"/>
                      <w:sz w:val="24"/>
                      <w:szCs w:val="24"/>
                      <w:lang w:val="ro-RO"/>
                    </w:rPr>
                    <w:t>Aria de activitate pe perioada misiunii:</w:t>
                  </w:r>
                </w:p>
                <w:p w14:paraId="396AD23E" w14:textId="77777777" w:rsidR="00EF4D17" w:rsidRPr="001B595E" w:rsidRDefault="00EF4D17" w:rsidP="00EF4D17">
                  <w:pPr>
                    <w:spacing w:after="0" w:line="360" w:lineRule="auto"/>
                    <w:rPr>
                      <w:rFonts w:ascii="Times New Roman" w:hAnsi="Times New Roman"/>
                      <w:color w:val="000000" w:themeColor="text1"/>
                      <w:sz w:val="24"/>
                      <w:szCs w:val="24"/>
                      <w:lang w:val="ro-RO"/>
                    </w:rPr>
                  </w:pPr>
                  <w:r w:rsidRPr="001B595E">
                    <w:rPr>
                      <w:rFonts w:ascii="Times New Roman" w:hAnsi="Times New Roman"/>
                      <w:color w:val="000000" w:themeColor="text1"/>
                      <w:sz w:val="24"/>
                      <w:szCs w:val="24"/>
                      <w:lang w:val="ro-RO"/>
                    </w:rPr>
                    <w:t xml:space="preserve">Teritoriul: </w:t>
                  </w:r>
                </w:p>
              </w:tc>
            </w:tr>
            <w:tr w:rsidR="001B595E" w:rsidRPr="001B595E" w14:paraId="13BD1440" w14:textId="77777777" w:rsidTr="00117B80">
              <w:trPr>
                <w:trHeight w:val="263"/>
              </w:trPr>
              <w:tc>
                <w:tcPr>
                  <w:tcW w:w="3878" w:type="dxa"/>
                  <w:gridSpan w:val="2"/>
                  <w:tcBorders>
                    <w:top w:val="single" w:sz="12" w:space="0" w:color="auto"/>
                    <w:left w:val="single" w:sz="12" w:space="0" w:color="auto"/>
                    <w:bottom w:val="single" w:sz="12" w:space="0" w:color="auto"/>
                    <w:right w:val="single" w:sz="12" w:space="0" w:color="auto"/>
                  </w:tcBorders>
                  <w:hideMark/>
                </w:tcPr>
                <w:p w14:paraId="5775C4D9" w14:textId="77777777" w:rsidR="00EF4D17" w:rsidRPr="001B595E" w:rsidRDefault="00EF4D17" w:rsidP="00EF4D17">
                  <w:pPr>
                    <w:spacing w:after="0"/>
                    <w:rPr>
                      <w:rFonts w:ascii="Times New Roman" w:hAnsi="Times New Roman"/>
                      <w:color w:val="000000" w:themeColor="text1"/>
                      <w:sz w:val="24"/>
                      <w:szCs w:val="24"/>
                      <w:lang w:val="ro-RO"/>
                    </w:rPr>
                  </w:pPr>
                  <w:r w:rsidRPr="001B595E">
                    <w:rPr>
                      <w:rFonts w:ascii="Times New Roman" w:hAnsi="Times New Roman"/>
                      <w:color w:val="000000" w:themeColor="text1"/>
                      <w:sz w:val="24"/>
                      <w:szCs w:val="24"/>
                      <w:lang w:val="ro-RO"/>
                    </w:rPr>
                    <w:t>Pînă la: /  /   / ora   00:00</w:t>
                  </w:r>
                </w:p>
              </w:tc>
              <w:tc>
                <w:tcPr>
                  <w:tcW w:w="5888" w:type="dxa"/>
                  <w:gridSpan w:val="7"/>
                  <w:vMerge/>
                  <w:tcBorders>
                    <w:top w:val="single" w:sz="18" w:space="0" w:color="auto"/>
                    <w:left w:val="single" w:sz="12" w:space="0" w:color="auto"/>
                    <w:bottom w:val="single" w:sz="18" w:space="0" w:color="auto"/>
                    <w:right w:val="single" w:sz="18" w:space="0" w:color="auto"/>
                  </w:tcBorders>
                  <w:vAlign w:val="center"/>
                  <w:hideMark/>
                </w:tcPr>
                <w:p w14:paraId="5C0DAD45" w14:textId="77777777" w:rsidR="00EF4D17" w:rsidRPr="001B595E" w:rsidRDefault="00EF4D17" w:rsidP="00EF4D17">
                  <w:pPr>
                    <w:spacing w:after="0"/>
                    <w:rPr>
                      <w:rFonts w:ascii="Times New Roman" w:hAnsi="Times New Roman"/>
                      <w:color w:val="000000" w:themeColor="text1"/>
                      <w:sz w:val="24"/>
                      <w:szCs w:val="24"/>
                      <w:lang w:val="ro-RO"/>
                    </w:rPr>
                  </w:pPr>
                </w:p>
              </w:tc>
            </w:tr>
            <w:tr w:rsidR="001B595E" w:rsidRPr="001B595E" w14:paraId="39F6E91D" w14:textId="77777777" w:rsidTr="00117B80">
              <w:trPr>
                <w:trHeight w:val="324"/>
              </w:trPr>
              <w:tc>
                <w:tcPr>
                  <w:tcW w:w="3878" w:type="dxa"/>
                  <w:gridSpan w:val="2"/>
                  <w:tcBorders>
                    <w:top w:val="single" w:sz="12" w:space="0" w:color="auto"/>
                    <w:left w:val="single" w:sz="12" w:space="0" w:color="auto"/>
                    <w:bottom w:val="single" w:sz="18" w:space="0" w:color="auto"/>
                    <w:right w:val="single" w:sz="12" w:space="0" w:color="auto"/>
                  </w:tcBorders>
                  <w:hideMark/>
                </w:tcPr>
                <w:p w14:paraId="57BE891B" w14:textId="77777777" w:rsidR="00EF4D17" w:rsidRPr="001B595E" w:rsidRDefault="00EF4D17" w:rsidP="00EF4D17">
                  <w:pPr>
                    <w:spacing w:after="0"/>
                    <w:rPr>
                      <w:rFonts w:ascii="Times New Roman" w:hAnsi="Times New Roman"/>
                      <w:color w:val="000000" w:themeColor="text1"/>
                      <w:sz w:val="24"/>
                      <w:szCs w:val="24"/>
                      <w:lang w:val="ro-RO"/>
                    </w:rPr>
                  </w:pPr>
                  <w:r w:rsidRPr="001B595E">
                    <w:rPr>
                      <w:rFonts w:ascii="Times New Roman" w:hAnsi="Times New Roman"/>
                      <w:color w:val="000000" w:themeColor="text1"/>
                      <w:sz w:val="24"/>
                      <w:szCs w:val="24"/>
                      <w:lang w:val="ro-RO"/>
                    </w:rPr>
                    <w:t>Vehiculul de serviciu</w:t>
                  </w:r>
                </w:p>
              </w:tc>
              <w:tc>
                <w:tcPr>
                  <w:tcW w:w="5888" w:type="dxa"/>
                  <w:gridSpan w:val="7"/>
                  <w:vMerge/>
                  <w:tcBorders>
                    <w:top w:val="single" w:sz="18" w:space="0" w:color="auto"/>
                    <w:left w:val="single" w:sz="12" w:space="0" w:color="auto"/>
                    <w:bottom w:val="single" w:sz="18" w:space="0" w:color="auto"/>
                    <w:right w:val="single" w:sz="18" w:space="0" w:color="auto"/>
                  </w:tcBorders>
                  <w:vAlign w:val="center"/>
                  <w:hideMark/>
                </w:tcPr>
                <w:p w14:paraId="439EB0F1" w14:textId="77777777" w:rsidR="00EF4D17" w:rsidRPr="001B595E" w:rsidRDefault="00EF4D17" w:rsidP="00EF4D17">
                  <w:pPr>
                    <w:spacing w:after="0"/>
                    <w:rPr>
                      <w:rFonts w:ascii="Times New Roman" w:hAnsi="Times New Roman"/>
                      <w:color w:val="000000" w:themeColor="text1"/>
                      <w:sz w:val="24"/>
                      <w:szCs w:val="24"/>
                      <w:lang w:val="ro-RO"/>
                    </w:rPr>
                  </w:pPr>
                </w:p>
              </w:tc>
            </w:tr>
            <w:tr w:rsidR="001B595E" w:rsidRPr="001B595E" w14:paraId="217491E0" w14:textId="77777777" w:rsidTr="00117B80">
              <w:trPr>
                <w:gridAfter w:val="4"/>
                <w:wAfter w:w="5245" w:type="dxa"/>
                <w:trHeight w:val="404"/>
              </w:trPr>
              <w:tc>
                <w:tcPr>
                  <w:tcW w:w="4521" w:type="dxa"/>
                  <w:gridSpan w:val="5"/>
                  <w:tcBorders>
                    <w:top w:val="single" w:sz="12" w:space="0" w:color="auto"/>
                    <w:left w:val="single" w:sz="12" w:space="0" w:color="auto"/>
                    <w:bottom w:val="single" w:sz="12" w:space="0" w:color="auto"/>
                    <w:right w:val="single" w:sz="12" w:space="0" w:color="auto"/>
                  </w:tcBorders>
                  <w:hideMark/>
                </w:tcPr>
                <w:p w14:paraId="5059D606" w14:textId="77777777" w:rsidR="00EF4D17" w:rsidRPr="001B595E" w:rsidRDefault="00EF4D17" w:rsidP="00EF4D17">
                  <w:pPr>
                    <w:spacing w:after="0"/>
                    <w:rPr>
                      <w:rFonts w:ascii="Times New Roman" w:hAnsi="Times New Roman"/>
                      <w:color w:val="000000" w:themeColor="text1"/>
                      <w:sz w:val="24"/>
                      <w:szCs w:val="24"/>
                      <w:lang w:val="ro-RO"/>
                    </w:rPr>
                  </w:pPr>
                  <w:r w:rsidRPr="001B595E">
                    <w:rPr>
                      <w:rFonts w:ascii="Times New Roman" w:hAnsi="Times New Roman"/>
                      <w:color w:val="000000" w:themeColor="text1"/>
                      <w:sz w:val="24"/>
                      <w:szCs w:val="24"/>
                      <w:lang w:val="ro-RO"/>
                    </w:rPr>
                    <w:t>Marca –                nr de înmatriculare______</w:t>
                  </w:r>
                </w:p>
              </w:tc>
            </w:tr>
            <w:tr w:rsidR="001B595E" w:rsidRPr="001B595E" w14:paraId="60F3CCD3" w14:textId="77777777" w:rsidTr="00117B80">
              <w:trPr>
                <w:gridAfter w:val="4"/>
                <w:wAfter w:w="5245" w:type="dxa"/>
                <w:trHeight w:val="390"/>
              </w:trPr>
              <w:tc>
                <w:tcPr>
                  <w:tcW w:w="4521" w:type="dxa"/>
                  <w:gridSpan w:val="5"/>
                  <w:tcBorders>
                    <w:top w:val="single" w:sz="12" w:space="0" w:color="auto"/>
                    <w:left w:val="single" w:sz="12" w:space="0" w:color="auto"/>
                    <w:bottom w:val="single" w:sz="12" w:space="0" w:color="auto"/>
                    <w:right w:val="single" w:sz="12" w:space="0" w:color="auto"/>
                  </w:tcBorders>
                  <w:hideMark/>
                </w:tcPr>
                <w:p w14:paraId="100D1538" w14:textId="77777777" w:rsidR="00EF4D17" w:rsidRPr="001B595E" w:rsidRDefault="00EF4D17" w:rsidP="00EF4D17">
                  <w:pPr>
                    <w:spacing w:after="0"/>
                    <w:rPr>
                      <w:rFonts w:ascii="Times New Roman" w:hAnsi="Times New Roman"/>
                      <w:color w:val="000000" w:themeColor="text1"/>
                      <w:sz w:val="24"/>
                      <w:szCs w:val="24"/>
                      <w:lang w:val="ro-RO"/>
                    </w:rPr>
                  </w:pPr>
                  <w:r w:rsidRPr="001B595E">
                    <w:rPr>
                      <w:rFonts w:ascii="Times New Roman" w:hAnsi="Times New Roman"/>
                      <w:color w:val="000000" w:themeColor="text1"/>
                      <w:sz w:val="24"/>
                      <w:szCs w:val="24"/>
                      <w:lang w:val="ro-RO"/>
                    </w:rPr>
                    <w:t>Dotarea echipei mobile (mijloace speciale, arme etc.)</w:t>
                  </w:r>
                </w:p>
              </w:tc>
            </w:tr>
            <w:tr w:rsidR="001B595E" w:rsidRPr="001B595E" w14:paraId="41018DD7" w14:textId="77777777" w:rsidTr="00117B80">
              <w:trPr>
                <w:trHeight w:val="343"/>
              </w:trPr>
              <w:tc>
                <w:tcPr>
                  <w:tcW w:w="4521" w:type="dxa"/>
                  <w:gridSpan w:val="5"/>
                  <w:tcBorders>
                    <w:top w:val="single" w:sz="12" w:space="0" w:color="auto"/>
                    <w:left w:val="single" w:sz="12" w:space="0" w:color="auto"/>
                    <w:bottom w:val="single" w:sz="12" w:space="0" w:color="auto"/>
                    <w:right w:val="single" w:sz="12" w:space="0" w:color="auto"/>
                  </w:tcBorders>
                  <w:hideMark/>
                </w:tcPr>
                <w:p w14:paraId="04059F6F" w14:textId="77777777" w:rsidR="00EF4D17" w:rsidRPr="001B595E" w:rsidRDefault="00EF4D17" w:rsidP="00EF4D17">
                  <w:pPr>
                    <w:spacing w:after="0"/>
                    <w:rPr>
                      <w:rFonts w:ascii="Times New Roman" w:hAnsi="Times New Roman"/>
                      <w:color w:val="000000" w:themeColor="text1"/>
                      <w:sz w:val="24"/>
                      <w:szCs w:val="24"/>
                      <w:lang w:val="ro-RO"/>
                    </w:rPr>
                  </w:pPr>
                  <w:r w:rsidRPr="001B595E">
                    <w:rPr>
                      <w:rFonts w:ascii="Times New Roman" w:hAnsi="Times New Roman"/>
                      <w:color w:val="000000" w:themeColor="text1"/>
                      <w:sz w:val="24"/>
                      <w:szCs w:val="24"/>
                      <w:lang w:val="ro-RO"/>
                    </w:rPr>
                    <w:t xml:space="preserve">□ calculator □  </w:t>
                  </w:r>
                </w:p>
              </w:tc>
              <w:tc>
                <w:tcPr>
                  <w:tcW w:w="5245" w:type="dxa"/>
                  <w:gridSpan w:val="4"/>
                  <w:tcBorders>
                    <w:top w:val="single" w:sz="12" w:space="0" w:color="auto"/>
                    <w:left w:val="single" w:sz="12" w:space="0" w:color="auto"/>
                    <w:bottom w:val="single" w:sz="12" w:space="0" w:color="auto"/>
                    <w:right w:val="single" w:sz="12" w:space="0" w:color="auto"/>
                  </w:tcBorders>
                  <w:hideMark/>
                </w:tcPr>
                <w:p w14:paraId="66C22490" w14:textId="77777777" w:rsidR="00EF4D17" w:rsidRPr="001B595E" w:rsidRDefault="00EF4D17" w:rsidP="00EF4D17">
                  <w:pPr>
                    <w:spacing w:after="0"/>
                    <w:rPr>
                      <w:rFonts w:ascii="Times New Roman" w:hAnsi="Times New Roman"/>
                      <w:color w:val="000000" w:themeColor="text1"/>
                      <w:sz w:val="24"/>
                      <w:szCs w:val="24"/>
                      <w:lang w:val="ro-RO"/>
                    </w:rPr>
                  </w:pPr>
                  <w:r w:rsidRPr="001B595E">
                    <w:rPr>
                      <w:rFonts w:ascii="Times New Roman" w:hAnsi="Times New Roman"/>
                      <w:color w:val="000000" w:themeColor="text1"/>
                      <w:sz w:val="24"/>
                      <w:szCs w:val="24"/>
                      <w:lang w:val="ro-RO"/>
                    </w:rPr>
                    <w:t>□ șurubelniță electrică □ set de instrumente</w:t>
                  </w:r>
                </w:p>
              </w:tc>
            </w:tr>
            <w:tr w:rsidR="001B595E" w:rsidRPr="001B595E" w14:paraId="65891E11" w14:textId="77777777" w:rsidTr="00117B80">
              <w:trPr>
                <w:trHeight w:val="288"/>
              </w:trPr>
              <w:tc>
                <w:tcPr>
                  <w:tcW w:w="4521" w:type="dxa"/>
                  <w:gridSpan w:val="5"/>
                  <w:tcBorders>
                    <w:top w:val="single" w:sz="12" w:space="0" w:color="auto"/>
                    <w:left w:val="single" w:sz="12" w:space="0" w:color="auto"/>
                    <w:bottom w:val="single" w:sz="12" w:space="0" w:color="auto"/>
                    <w:right w:val="single" w:sz="12" w:space="0" w:color="auto"/>
                  </w:tcBorders>
                  <w:hideMark/>
                </w:tcPr>
                <w:p w14:paraId="73AB4FAA" w14:textId="77777777" w:rsidR="00EF4D17" w:rsidRPr="001B595E" w:rsidRDefault="00EF4D17" w:rsidP="00EF4D17">
                  <w:pPr>
                    <w:spacing w:after="0"/>
                    <w:rPr>
                      <w:rFonts w:ascii="Times New Roman" w:hAnsi="Times New Roman"/>
                      <w:color w:val="000000" w:themeColor="text1"/>
                      <w:sz w:val="24"/>
                      <w:szCs w:val="24"/>
                      <w:lang w:val="ro-RO"/>
                    </w:rPr>
                  </w:pPr>
                  <w:r w:rsidRPr="001B595E">
                    <w:rPr>
                      <w:rFonts w:ascii="Times New Roman" w:hAnsi="Times New Roman"/>
                      <w:color w:val="000000" w:themeColor="text1"/>
                      <w:sz w:val="24"/>
                      <w:szCs w:val="24"/>
                      <w:lang w:val="ro-RO"/>
                    </w:rPr>
                    <w:t xml:space="preserve">□ polizor □ lanternă □ bandă cu țepi </w:t>
                  </w:r>
                </w:p>
              </w:tc>
              <w:tc>
                <w:tcPr>
                  <w:tcW w:w="5245" w:type="dxa"/>
                  <w:gridSpan w:val="4"/>
                  <w:tcBorders>
                    <w:top w:val="single" w:sz="12" w:space="0" w:color="auto"/>
                    <w:left w:val="single" w:sz="12" w:space="0" w:color="auto"/>
                    <w:bottom w:val="single" w:sz="12" w:space="0" w:color="auto"/>
                    <w:right w:val="single" w:sz="12" w:space="0" w:color="auto"/>
                  </w:tcBorders>
                  <w:hideMark/>
                </w:tcPr>
                <w:p w14:paraId="0E1C0F71" w14:textId="77777777" w:rsidR="00EF4D17" w:rsidRPr="001B595E" w:rsidRDefault="00EF4D17" w:rsidP="00EF4D17">
                  <w:pPr>
                    <w:spacing w:after="0"/>
                    <w:rPr>
                      <w:rFonts w:ascii="Times New Roman" w:hAnsi="Times New Roman"/>
                      <w:color w:val="000000" w:themeColor="text1"/>
                      <w:sz w:val="24"/>
                      <w:szCs w:val="24"/>
                      <w:lang w:val="ro-RO"/>
                    </w:rPr>
                  </w:pPr>
                  <w:r w:rsidRPr="001B595E">
                    <w:rPr>
                      <w:rFonts w:ascii="Times New Roman" w:hAnsi="Times New Roman"/>
                      <w:color w:val="000000" w:themeColor="text1"/>
                      <w:sz w:val="24"/>
                      <w:szCs w:val="24"/>
                      <w:lang w:val="ro-RO"/>
                    </w:rPr>
                    <w:t>□ dispozitiv vizualizare noapte □ lacăt pt. roți</w:t>
                  </w:r>
                </w:p>
              </w:tc>
            </w:tr>
            <w:tr w:rsidR="001B595E" w:rsidRPr="001B595E" w14:paraId="74ECD659" w14:textId="77777777" w:rsidTr="00117B80">
              <w:trPr>
                <w:trHeight w:val="330"/>
              </w:trPr>
              <w:tc>
                <w:tcPr>
                  <w:tcW w:w="4521" w:type="dxa"/>
                  <w:gridSpan w:val="5"/>
                  <w:tcBorders>
                    <w:top w:val="single" w:sz="12" w:space="0" w:color="auto"/>
                    <w:left w:val="single" w:sz="12" w:space="0" w:color="auto"/>
                    <w:bottom w:val="single" w:sz="12" w:space="0" w:color="auto"/>
                    <w:right w:val="single" w:sz="12" w:space="0" w:color="auto"/>
                  </w:tcBorders>
                  <w:hideMark/>
                </w:tcPr>
                <w:p w14:paraId="58535EF8" w14:textId="77777777" w:rsidR="00EF4D17" w:rsidRPr="001B595E" w:rsidRDefault="00EF4D17" w:rsidP="00EF4D17">
                  <w:pPr>
                    <w:spacing w:after="0"/>
                    <w:rPr>
                      <w:rFonts w:ascii="Times New Roman" w:hAnsi="Times New Roman"/>
                      <w:color w:val="000000" w:themeColor="text1"/>
                      <w:sz w:val="24"/>
                      <w:szCs w:val="24"/>
                      <w:lang w:val="ro-RO"/>
                    </w:rPr>
                  </w:pPr>
                  <w:r w:rsidRPr="001B595E">
                    <w:rPr>
                      <w:rFonts w:ascii="Times New Roman" w:hAnsi="Times New Roman"/>
                      <w:color w:val="000000" w:themeColor="text1"/>
                      <w:sz w:val="24"/>
                      <w:szCs w:val="24"/>
                      <w:lang w:val="ro-RO"/>
                    </w:rPr>
                    <w:t>□ dispozitiv vizualizare noapte □ cătușe</w:t>
                  </w:r>
                </w:p>
              </w:tc>
              <w:tc>
                <w:tcPr>
                  <w:tcW w:w="5245" w:type="dxa"/>
                  <w:gridSpan w:val="4"/>
                  <w:tcBorders>
                    <w:top w:val="single" w:sz="12" w:space="0" w:color="auto"/>
                    <w:left w:val="single" w:sz="12" w:space="0" w:color="auto"/>
                    <w:bottom w:val="single" w:sz="12" w:space="0" w:color="auto"/>
                    <w:right w:val="single" w:sz="12" w:space="0" w:color="auto"/>
                  </w:tcBorders>
                  <w:hideMark/>
                </w:tcPr>
                <w:p w14:paraId="116F4669" w14:textId="77777777" w:rsidR="00EF4D17" w:rsidRPr="001B595E" w:rsidRDefault="00EF4D17" w:rsidP="00EF4D17">
                  <w:pPr>
                    <w:spacing w:after="0"/>
                    <w:rPr>
                      <w:rFonts w:ascii="Times New Roman" w:hAnsi="Times New Roman"/>
                      <w:color w:val="000000" w:themeColor="text1"/>
                      <w:sz w:val="24"/>
                      <w:szCs w:val="24"/>
                      <w:lang w:val="ro-RO"/>
                    </w:rPr>
                  </w:pPr>
                  <w:r w:rsidRPr="001B595E">
                    <w:rPr>
                      <w:rFonts w:ascii="Times New Roman" w:hAnsi="Times New Roman"/>
                      <w:color w:val="000000" w:themeColor="text1"/>
                      <w:sz w:val="24"/>
                      <w:szCs w:val="24"/>
                      <w:lang w:val="ro-RO"/>
                    </w:rPr>
                    <w:t xml:space="preserve">□ monoclu □ vestă tactică </w:t>
                  </w:r>
                </w:p>
              </w:tc>
            </w:tr>
            <w:tr w:rsidR="001B595E" w:rsidRPr="001B595E" w14:paraId="2F5FD265" w14:textId="77777777" w:rsidTr="00117B80">
              <w:trPr>
                <w:trHeight w:val="353"/>
              </w:trPr>
              <w:tc>
                <w:tcPr>
                  <w:tcW w:w="9766" w:type="dxa"/>
                  <w:gridSpan w:val="9"/>
                  <w:tcBorders>
                    <w:top w:val="single" w:sz="12" w:space="0" w:color="auto"/>
                    <w:left w:val="single" w:sz="12" w:space="0" w:color="auto"/>
                    <w:bottom w:val="single" w:sz="12" w:space="0" w:color="auto"/>
                    <w:right w:val="single" w:sz="12" w:space="0" w:color="auto"/>
                  </w:tcBorders>
                  <w:hideMark/>
                </w:tcPr>
                <w:p w14:paraId="3CE81AFB" w14:textId="77777777" w:rsidR="00EF4D17" w:rsidRPr="001B595E" w:rsidRDefault="00EF4D17" w:rsidP="00EF4D17">
                  <w:pPr>
                    <w:spacing w:after="0"/>
                    <w:rPr>
                      <w:rFonts w:ascii="Times New Roman" w:hAnsi="Times New Roman"/>
                      <w:color w:val="000000" w:themeColor="text1"/>
                      <w:sz w:val="24"/>
                      <w:szCs w:val="24"/>
                      <w:lang w:val="ro-RO"/>
                    </w:rPr>
                  </w:pPr>
                  <w:r w:rsidRPr="001B595E">
                    <w:rPr>
                      <w:rFonts w:ascii="Times New Roman" w:hAnsi="Times New Roman"/>
                      <w:color w:val="000000" w:themeColor="text1"/>
                      <w:sz w:val="24"/>
                      <w:szCs w:val="24"/>
                      <w:lang w:val="ro-RO"/>
                    </w:rPr>
                    <w:t>Participanți ai altor subdiviziuni ale SV, instituții de stat, organizații internaționale.</w:t>
                  </w:r>
                </w:p>
              </w:tc>
            </w:tr>
            <w:tr w:rsidR="001B595E" w:rsidRPr="001B595E" w14:paraId="3995059B" w14:textId="77777777" w:rsidTr="00117B80">
              <w:trPr>
                <w:trHeight w:val="280"/>
              </w:trPr>
              <w:tc>
                <w:tcPr>
                  <w:tcW w:w="9766" w:type="dxa"/>
                  <w:gridSpan w:val="9"/>
                  <w:tcBorders>
                    <w:top w:val="single" w:sz="12" w:space="0" w:color="auto"/>
                    <w:left w:val="single" w:sz="12" w:space="0" w:color="auto"/>
                    <w:bottom w:val="single" w:sz="12" w:space="0" w:color="auto"/>
                    <w:right w:val="single" w:sz="12" w:space="0" w:color="auto"/>
                  </w:tcBorders>
                </w:tcPr>
                <w:p w14:paraId="0A1743E9" w14:textId="77777777" w:rsidR="00EF4D17" w:rsidRPr="001B595E" w:rsidRDefault="00EF4D17" w:rsidP="00EF4D17">
                  <w:pPr>
                    <w:spacing w:after="0"/>
                    <w:rPr>
                      <w:rFonts w:ascii="Times New Roman" w:hAnsi="Times New Roman"/>
                      <w:color w:val="000000" w:themeColor="text1"/>
                      <w:sz w:val="24"/>
                      <w:szCs w:val="24"/>
                      <w:lang w:val="ro-RO"/>
                    </w:rPr>
                  </w:pPr>
                </w:p>
              </w:tc>
            </w:tr>
            <w:tr w:rsidR="001B595E" w:rsidRPr="001B595E" w14:paraId="4664E529" w14:textId="77777777" w:rsidTr="00117B80">
              <w:trPr>
                <w:trHeight w:val="480"/>
              </w:trPr>
              <w:tc>
                <w:tcPr>
                  <w:tcW w:w="9766" w:type="dxa"/>
                  <w:gridSpan w:val="9"/>
                  <w:tcBorders>
                    <w:top w:val="single" w:sz="12" w:space="0" w:color="auto"/>
                    <w:left w:val="single" w:sz="12" w:space="0" w:color="auto"/>
                    <w:bottom w:val="single" w:sz="12" w:space="0" w:color="auto"/>
                    <w:right w:val="single" w:sz="12" w:space="0" w:color="auto"/>
                  </w:tcBorders>
                  <w:hideMark/>
                </w:tcPr>
                <w:p w14:paraId="2504DB7C" w14:textId="77777777" w:rsidR="00EF4D17" w:rsidRPr="001B595E" w:rsidRDefault="00EF4D17" w:rsidP="00EF4D17">
                  <w:pPr>
                    <w:spacing w:after="0"/>
                    <w:ind w:left="-142"/>
                    <w:jc w:val="both"/>
                    <w:rPr>
                      <w:rFonts w:ascii="Times New Roman" w:hAnsi="Times New Roman"/>
                      <w:color w:val="000000" w:themeColor="text1"/>
                      <w:sz w:val="24"/>
                      <w:szCs w:val="24"/>
                      <w:lang w:val="ro-RO"/>
                    </w:rPr>
                  </w:pPr>
                  <w:r w:rsidRPr="001B595E">
                    <w:rPr>
                      <w:rFonts w:ascii="Times New Roman" w:hAnsi="Times New Roman"/>
                      <w:color w:val="000000" w:themeColor="text1"/>
                      <w:sz w:val="24"/>
                      <w:szCs w:val="24"/>
                      <w:lang w:val="ro-RO"/>
                    </w:rPr>
                    <w:t xml:space="preserve">  Obiectivele misiunii: </w:t>
                  </w:r>
                </w:p>
              </w:tc>
            </w:tr>
          </w:tbl>
          <w:p w14:paraId="27B829D1" w14:textId="77777777" w:rsidR="00EF4D17" w:rsidRPr="001B595E" w:rsidRDefault="00EF4D17" w:rsidP="00EF4D17">
            <w:pPr>
              <w:spacing w:after="0" w:line="240" w:lineRule="auto"/>
              <w:rPr>
                <w:rFonts w:ascii="Times New Roman" w:hAnsi="Times New Roman"/>
                <w:vanish/>
                <w:color w:val="000000" w:themeColor="text1"/>
                <w:sz w:val="24"/>
                <w:szCs w:val="24"/>
                <w:lang w:val="ro-RO"/>
              </w:rPr>
            </w:pPr>
          </w:p>
          <w:p w14:paraId="5F28FB2F" w14:textId="77777777" w:rsidR="00EF4D17" w:rsidRPr="001B595E" w:rsidRDefault="00EF4D17" w:rsidP="00EF4D17">
            <w:pPr>
              <w:spacing w:after="0" w:line="240" w:lineRule="auto"/>
              <w:rPr>
                <w:rFonts w:ascii="Times New Roman" w:hAnsi="Times New Roman"/>
                <w:color w:val="000000" w:themeColor="text1"/>
                <w:sz w:val="24"/>
                <w:szCs w:val="24"/>
                <w:lang w:val="ro-RO"/>
              </w:rPr>
            </w:pPr>
          </w:p>
          <w:tbl>
            <w:tblPr>
              <w:tblW w:w="9781" w:type="dxa"/>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Pr>
            <w:tblGrid>
              <w:gridCol w:w="9781"/>
            </w:tblGrid>
            <w:tr w:rsidR="001B595E" w:rsidRPr="001B595E" w14:paraId="25784A41" w14:textId="77777777" w:rsidTr="00117B80">
              <w:trPr>
                <w:trHeight w:val="374"/>
              </w:trPr>
              <w:tc>
                <w:tcPr>
                  <w:tcW w:w="9781" w:type="dxa"/>
                  <w:tcBorders>
                    <w:top w:val="single" w:sz="12" w:space="0" w:color="auto"/>
                    <w:left w:val="single" w:sz="12" w:space="0" w:color="auto"/>
                    <w:bottom w:val="single" w:sz="12" w:space="0" w:color="auto"/>
                    <w:right w:val="single" w:sz="12" w:space="0" w:color="auto"/>
                  </w:tcBorders>
                  <w:hideMark/>
                </w:tcPr>
                <w:p w14:paraId="4239261F" w14:textId="77777777" w:rsidR="00EF4D17" w:rsidRPr="001B595E" w:rsidRDefault="00EF4D17" w:rsidP="00EF4D17">
                  <w:pPr>
                    <w:tabs>
                      <w:tab w:val="left" w:pos="300"/>
                    </w:tabs>
                    <w:spacing w:after="0"/>
                    <w:jc w:val="both"/>
                    <w:rPr>
                      <w:rFonts w:ascii="Times New Roman" w:hAnsi="Times New Roman"/>
                      <w:color w:val="000000" w:themeColor="text1"/>
                      <w:sz w:val="24"/>
                      <w:szCs w:val="24"/>
                      <w:lang w:val="ro-RO"/>
                    </w:rPr>
                  </w:pPr>
                  <w:r w:rsidRPr="001B595E">
                    <w:rPr>
                      <w:rFonts w:ascii="Times New Roman" w:hAnsi="Times New Roman"/>
                      <w:color w:val="000000" w:themeColor="text1"/>
                      <w:sz w:val="24"/>
                      <w:szCs w:val="24"/>
                      <w:lang w:val="ro-RO"/>
                    </w:rPr>
                    <w:t xml:space="preserve">Contracararea, prevenirea, depistarea și documentarea cazurilor de trafic ilicit de mărfuri </w:t>
                  </w:r>
                </w:p>
              </w:tc>
            </w:tr>
            <w:tr w:rsidR="001B595E" w:rsidRPr="001B595E" w14:paraId="3C279071" w14:textId="77777777" w:rsidTr="00117B80">
              <w:tc>
                <w:tcPr>
                  <w:tcW w:w="9781" w:type="dxa"/>
                  <w:tcBorders>
                    <w:top w:val="single" w:sz="12" w:space="0" w:color="auto"/>
                    <w:left w:val="single" w:sz="12" w:space="0" w:color="auto"/>
                    <w:bottom w:val="single" w:sz="12" w:space="0" w:color="auto"/>
                    <w:right w:val="single" w:sz="12" w:space="0" w:color="auto"/>
                  </w:tcBorders>
                  <w:hideMark/>
                </w:tcPr>
                <w:p w14:paraId="12C57509" w14:textId="77777777" w:rsidR="00EF4D17" w:rsidRPr="001B595E" w:rsidRDefault="00EF4D17" w:rsidP="00EF4D17">
                  <w:pPr>
                    <w:tabs>
                      <w:tab w:val="left" w:pos="300"/>
                    </w:tabs>
                    <w:spacing w:after="0"/>
                    <w:rPr>
                      <w:rFonts w:ascii="Times New Roman" w:hAnsi="Times New Roman"/>
                      <w:color w:val="000000" w:themeColor="text1"/>
                      <w:sz w:val="24"/>
                      <w:szCs w:val="24"/>
                      <w:lang w:val="ro-RO"/>
                    </w:rPr>
                  </w:pPr>
                  <w:r w:rsidRPr="001B595E">
                    <w:rPr>
                      <w:rFonts w:ascii="Times New Roman" w:hAnsi="Times New Roman"/>
                      <w:color w:val="000000" w:themeColor="text1"/>
                      <w:sz w:val="24"/>
                      <w:szCs w:val="24"/>
                      <w:lang w:val="ro-RO"/>
                    </w:rPr>
                    <w:t>- produse accizate</w:t>
                  </w:r>
                </w:p>
              </w:tc>
            </w:tr>
            <w:tr w:rsidR="001B595E" w:rsidRPr="001B595E" w14:paraId="42F0BEE7" w14:textId="77777777" w:rsidTr="00117B80">
              <w:tc>
                <w:tcPr>
                  <w:tcW w:w="9781" w:type="dxa"/>
                  <w:tcBorders>
                    <w:top w:val="single" w:sz="12" w:space="0" w:color="auto"/>
                    <w:left w:val="single" w:sz="12" w:space="0" w:color="auto"/>
                    <w:bottom w:val="single" w:sz="12" w:space="0" w:color="auto"/>
                    <w:right w:val="single" w:sz="12" w:space="0" w:color="auto"/>
                  </w:tcBorders>
                  <w:hideMark/>
                </w:tcPr>
                <w:p w14:paraId="54DD2567" w14:textId="77777777" w:rsidR="00EF4D17" w:rsidRPr="001B595E" w:rsidRDefault="00EF4D17" w:rsidP="00EF4D17">
                  <w:pPr>
                    <w:tabs>
                      <w:tab w:val="left" w:pos="300"/>
                    </w:tabs>
                    <w:spacing w:after="0"/>
                    <w:rPr>
                      <w:rFonts w:ascii="Times New Roman" w:hAnsi="Times New Roman"/>
                      <w:color w:val="000000" w:themeColor="text1"/>
                      <w:sz w:val="24"/>
                      <w:szCs w:val="24"/>
                      <w:lang w:val="ro-RO"/>
                    </w:rPr>
                  </w:pPr>
                  <w:r w:rsidRPr="001B595E">
                    <w:rPr>
                      <w:rFonts w:ascii="Times New Roman" w:hAnsi="Times New Roman"/>
                      <w:color w:val="000000" w:themeColor="text1"/>
                      <w:sz w:val="24"/>
                      <w:szCs w:val="24"/>
                      <w:lang w:val="ro-RO"/>
                    </w:rPr>
                    <w:t>- produse alimentare</w:t>
                  </w:r>
                </w:p>
              </w:tc>
            </w:tr>
            <w:tr w:rsidR="001B595E" w:rsidRPr="001B595E" w14:paraId="14A529EB" w14:textId="77777777" w:rsidTr="00117B80">
              <w:trPr>
                <w:trHeight w:val="263"/>
              </w:trPr>
              <w:tc>
                <w:tcPr>
                  <w:tcW w:w="9781" w:type="dxa"/>
                  <w:tcBorders>
                    <w:top w:val="single" w:sz="12" w:space="0" w:color="auto"/>
                    <w:left w:val="single" w:sz="12" w:space="0" w:color="auto"/>
                    <w:bottom w:val="single" w:sz="12" w:space="0" w:color="auto"/>
                    <w:right w:val="single" w:sz="12" w:space="0" w:color="auto"/>
                  </w:tcBorders>
                  <w:hideMark/>
                </w:tcPr>
                <w:p w14:paraId="28D87FA2" w14:textId="77777777" w:rsidR="00EF4D17" w:rsidRPr="001B595E" w:rsidRDefault="00EF4D17" w:rsidP="00EF4D17">
                  <w:pPr>
                    <w:tabs>
                      <w:tab w:val="left" w:pos="300"/>
                    </w:tabs>
                    <w:spacing w:after="0"/>
                    <w:rPr>
                      <w:rFonts w:ascii="Times New Roman" w:hAnsi="Times New Roman"/>
                      <w:color w:val="000000" w:themeColor="text1"/>
                      <w:sz w:val="24"/>
                      <w:szCs w:val="24"/>
                      <w:lang w:val="ro-RO"/>
                    </w:rPr>
                  </w:pPr>
                  <w:r w:rsidRPr="001B595E">
                    <w:rPr>
                      <w:rFonts w:ascii="Times New Roman" w:hAnsi="Times New Roman"/>
                      <w:color w:val="000000" w:themeColor="text1"/>
                      <w:sz w:val="24"/>
                      <w:szCs w:val="24"/>
                      <w:lang w:val="ro-RO"/>
                    </w:rPr>
                    <w:lastRenderedPageBreak/>
                    <w:t>- mărfuri prohibite</w:t>
                  </w:r>
                </w:p>
              </w:tc>
            </w:tr>
            <w:tr w:rsidR="001B595E" w:rsidRPr="001B595E" w14:paraId="56011575" w14:textId="77777777" w:rsidTr="00117B80">
              <w:tc>
                <w:tcPr>
                  <w:tcW w:w="9781" w:type="dxa"/>
                  <w:tcBorders>
                    <w:top w:val="single" w:sz="12" w:space="0" w:color="auto"/>
                    <w:left w:val="single" w:sz="12" w:space="0" w:color="auto"/>
                    <w:bottom w:val="single" w:sz="12" w:space="0" w:color="auto"/>
                    <w:right w:val="single" w:sz="12" w:space="0" w:color="auto"/>
                  </w:tcBorders>
                  <w:hideMark/>
                </w:tcPr>
                <w:p w14:paraId="1F45DB77" w14:textId="77777777" w:rsidR="00EF4D17" w:rsidRPr="001B595E" w:rsidRDefault="00EF4D17" w:rsidP="00EF4D17">
                  <w:pPr>
                    <w:tabs>
                      <w:tab w:val="left" w:pos="300"/>
                    </w:tabs>
                    <w:spacing w:after="0"/>
                    <w:rPr>
                      <w:rFonts w:ascii="Times New Roman" w:eastAsia="MS Mincho" w:hAnsi="Times New Roman"/>
                      <w:color w:val="000000" w:themeColor="text1"/>
                      <w:sz w:val="24"/>
                      <w:szCs w:val="24"/>
                      <w:lang w:val="ro-RO"/>
                    </w:rPr>
                  </w:pPr>
                  <w:r w:rsidRPr="001B595E">
                    <w:rPr>
                      <w:rFonts w:ascii="Times New Roman" w:eastAsia="MS Mincho" w:hAnsi="Times New Roman"/>
                      <w:color w:val="000000" w:themeColor="text1"/>
                      <w:sz w:val="24"/>
                      <w:szCs w:val="24"/>
                      <w:lang w:val="ro-RO"/>
                    </w:rPr>
                    <w:t>- mărfuri contrafăcute</w:t>
                  </w:r>
                </w:p>
              </w:tc>
            </w:tr>
            <w:tr w:rsidR="001B595E" w:rsidRPr="001B595E" w14:paraId="77FB6244" w14:textId="77777777" w:rsidTr="00117B80">
              <w:tc>
                <w:tcPr>
                  <w:tcW w:w="9781" w:type="dxa"/>
                  <w:tcBorders>
                    <w:top w:val="single" w:sz="12" w:space="0" w:color="auto"/>
                    <w:left w:val="single" w:sz="12" w:space="0" w:color="auto"/>
                    <w:bottom w:val="single" w:sz="12" w:space="0" w:color="auto"/>
                    <w:right w:val="single" w:sz="12" w:space="0" w:color="auto"/>
                  </w:tcBorders>
                  <w:hideMark/>
                </w:tcPr>
                <w:p w14:paraId="02A1104F" w14:textId="77777777" w:rsidR="00EF4D17" w:rsidRPr="001B595E" w:rsidRDefault="00EF4D17" w:rsidP="00EF4D17">
                  <w:pPr>
                    <w:tabs>
                      <w:tab w:val="left" w:pos="300"/>
                    </w:tabs>
                    <w:spacing w:after="0"/>
                    <w:rPr>
                      <w:rFonts w:ascii="Times New Roman" w:eastAsia="MS Mincho" w:hAnsi="Times New Roman"/>
                      <w:color w:val="000000" w:themeColor="text1"/>
                      <w:sz w:val="24"/>
                      <w:szCs w:val="24"/>
                      <w:lang w:val="ro-RO"/>
                    </w:rPr>
                  </w:pPr>
                  <w:r w:rsidRPr="001B595E">
                    <w:rPr>
                      <w:rFonts w:ascii="Times New Roman" w:eastAsia="MS Mincho" w:hAnsi="Times New Roman"/>
                      <w:color w:val="000000" w:themeColor="text1"/>
                      <w:sz w:val="24"/>
                      <w:szCs w:val="24"/>
                      <w:lang w:val="ro-RO"/>
                    </w:rPr>
                    <w:t>- mărfuri de larg consum</w:t>
                  </w:r>
                </w:p>
              </w:tc>
            </w:tr>
            <w:tr w:rsidR="001B595E" w:rsidRPr="001B595E" w14:paraId="4A09567A" w14:textId="77777777" w:rsidTr="00117B80">
              <w:tc>
                <w:tcPr>
                  <w:tcW w:w="9781" w:type="dxa"/>
                  <w:tcBorders>
                    <w:top w:val="single" w:sz="12" w:space="0" w:color="auto"/>
                    <w:left w:val="single" w:sz="12" w:space="0" w:color="auto"/>
                    <w:bottom w:val="single" w:sz="12" w:space="0" w:color="auto"/>
                    <w:right w:val="single" w:sz="12" w:space="0" w:color="auto"/>
                  </w:tcBorders>
                  <w:hideMark/>
                </w:tcPr>
                <w:p w14:paraId="01F5B40F" w14:textId="77777777" w:rsidR="00EF4D17" w:rsidRPr="001B595E" w:rsidRDefault="00EF4D17" w:rsidP="00EF4D17">
                  <w:pPr>
                    <w:tabs>
                      <w:tab w:val="left" w:pos="300"/>
                    </w:tabs>
                    <w:spacing w:after="0"/>
                    <w:rPr>
                      <w:rFonts w:ascii="Times New Roman" w:hAnsi="Times New Roman"/>
                      <w:color w:val="000000" w:themeColor="text1"/>
                      <w:sz w:val="24"/>
                      <w:szCs w:val="24"/>
                      <w:lang w:val="ro-RO"/>
                    </w:rPr>
                  </w:pPr>
                  <w:r w:rsidRPr="001B595E">
                    <w:rPr>
                      <w:rFonts w:ascii="Times New Roman" w:hAnsi="Times New Roman"/>
                      <w:color w:val="000000" w:themeColor="text1"/>
                      <w:sz w:val="24"/>
                      <w:szCs w:val="24"/>
                      <w:lang w:val="ro-RO"/>
                    </w:rPr>
                    <w:t>- mărfuri fără acte de proveniență destinate comercializării</w:t>
                  </w:r>
                </w:p>
              </w:tc>
            </w:tr>
            <w:tr w:rsidR="001B595E" w:rsidRPr="001B595E" w14:paraId="4283619D" w14:textId="77777777" w:rsidTr="00117B80">
              <w:tc>
                <w:tcPr>
                  <w:tcW w:w="9781" w:type="dxa"/>
                  <w:tcBorders>
                    <w:top w:val="single" w:sz="12" w:space="0" w:color="auto"/>
                    <w:left w:val="single" w:sz="12" w:space="0" w:color="auto"/>
                    <w:bottom w:val="single" w:sz="12" w:space="0" w:color="auto"/>
                    <w:right w:val="single" w:sz="12" w:space="0" w:color="auto"/>
                  </w:tcBorders>
                  <w:hideMark/>
                </w:tcPr>
                <w:p w14:paraId="6347548C" w14:textId="77777777" w:rsidR="00EF4D17" w:rsidRPr="001B595E" w:rsidRDefault="00EF4D17" w:rsidP="00EF4D17">
                  <w:pPr>
                    <w:tabs>
                      <w:tab w:val="left" w:pos="300"/>
                    </w:tabs>
                    <w:spacing w:after="0"/>
                    <w:rPr>
                      <w:rFonts w:ascii="Times New Roman" w:hAnsi="Times New Roman"/>
                      <w:color w:val="000000" w:themeColor="text1"/>
                      <w:sz w:val="24"/>
                      <w:szCs w:val="24"/>
                      <w:lang w:val="ro-RO"/>
                    </w:rPr>
                  </w:pPr>
                  <w:r w:rsidRPr="001B595E">
                    <w:rPr>
                      <w:rFonts w:ascii="Times New Roman" w:hAnsi="Times New Roman"/>
                      <w:color w:val="000000" w:themeColor="text1"/>
                      <w:sz w:val="24"/>
                      <w:szCs w:val="24"/>
                      <w:lang w:val="ro-RO"/>
                    </w:rPr>
                    <w:t>- controlul documentar al mărfurilor plasate în regim vamal de tranzit (internațional național)</w:t>
                  </w:r>
                </w:p>
              </w:tc>
            </w:tr>
            <w:tr w:rsidR="001B595E" w:rsidRPr="001B595E" w14:paraId="76B99167" w14:textId="77777777" w:rsidTr="00117B80">
              <w:trPr>
                <w:trHeight w:val="312"/>
              </w:trPr>
              <w:tc>
                <w:tcPr>
                  <w:tcW w:w="9781" w:type="dxa"/>
                  <w:tcBorders>
                    <w:top w:val="single" w:sz="12" w:space="0" w:color="auto"/>
                    <w:left w:val="single" w:sz="12" w:space="0" w:color="auto"/>
                    <w:bottom w:val="single" w:sz="12" w:space="0" w:color="auto"/>
                    <w:right w:val="single" w:sz="12" w:space="0" w:color="auto"/>
                  </w:tcBorders>
                  <w:hideMark/>
                </w:tcPr>
                <w:p w14:paraId="4544AD4F" w14:textId="77777777" w:rsidR="00EF4D17" w:rsidRPr="001B595E" w:rsidRDefault="00EF4D17" w:rsidP="00EF4D17">
                  <w:pPr>
                    <w:tabs>
                      <w:tab w:val="left" w:pos="300"/>
                    </w:tabs>
                    <w:spacing w:after="0"/>
                    <w:rPr>
                      <w:rFonts w:ascii="Times New Roman" w:hAnsi="Times New Roman"/>
                      <w:color w:val="000000" w:themeColor="text1"/>
                      <w:sz w:val="24"/>
                      <w:szCs w:val="24"/>
                      <w:lang w:val="ro-RO"/>
                    </w:rPr>
                  </w:pPr>
                  <w:r w:rsidRPr="001B595E">
                    <w:rPr>
                      <w:rFonts w:ascii="Times New Roman" w:hAnsi="Times New Roman"/>
                      <w:color w:val="000000" w:themeColor="text1"/>
                      <w:sz w:val="24"/>
                      <w:szCs w:val="24"/>
                      <w:lang w:val="ro-RO"/>
                    </w:rPr>
                    <w:t>- indicarea datelor despre controalele efectuate în anexa la raportul de finalizare a misiunii.</w:t>
                  </w:r>
                </w:p>
              </w:tc>
            </w:tr>
            <w:tr w:rsidR="001B595E" w:rsidRPr="001B595E" w14:paraId="12E3DAD3" w14:textId="77777777" w:rsidTr="00117B80">
              <w:trPr>
                <w:trHeight w:val="399"/>
              </w:trPr>
              <w:tc>
                <w:tcPr>
                  <w:tcW w:w="9781" w:type="dxa"/>
                  <w:tcBorders>
                    <w:top w:val="single" w:sz="12" w:space="0" w:color="auto"/>
                    <w:left w:val="single" w:sz="12" w:space="0" w:color="auto"/>
                    <w:bottom w:val="single" w:sz="12" w:space="0" w:color="auto"/>
                    <w:right w:val="single" w:sz="12" w:space="0" w:color="auto"/>
                  </w:tcBorders>
                </w:tcPr>
                <w:p w14:paraId="480C173A" w14:textId="77777777" w:rsidR="00EF4D17" w:rsidRPr="001B595E" w:rsidRDefault="00EF4D17" w:rsidP="00EF4D17">
                  <w:pPr>
                    <w:spacing w:after="0"/>
                    <w:rPr>
                      <w:rFonts w:ascii="Times New Roman" w:hAnsi="Times New Roman"/>
                      <w:color w:val="000000" w:themeColor="text1"/>
                      <w:sz w:val="24"/>
                      <w:szCs w:val="24"/>
                      <w:lang w:val="ro-RO"/>
                    </w:rPr>
                  </w:pPr>
                </w:p>
              </w:tc>
            </w:tr>
          </w:tbl>
          <w:p w14:paraId="4A4E8075" w14:textId="77777777" w:rsidR="00EF4D17" w:rsidRPr="001B595E" w:rsidRDefault="00EF4D17" w:rsidP="00EF4D17">
            <w:pPr>
              <w:spacing w:after="0" w:line="240" w:lineRule="auto"/>
              <w:rPr>
                <w:rFonts w:ascii="Times New Roman" w:hAnsi="Times New Roman"/>
                <w:color w:val="000000" w:themeColor="text1"/>
                <w:sz w:val="24"/>
                <w:szCs w:val="24"/>
                <w:lang w:val="ro-RO"/>
              </w:rPr>
            </w:pPr>
          </w:p>
          <w:p w14:paraId="40A2DDFF" w14:textId="77777777" w:rsidR="00EF4D17" w:rsidRPr="001B595E" w:rsidRDefault="00EF4D17" w:rsidP="00EF4D17">
            <w:pPr>
              <w:spacing w:after="0" w:line="240" w:lineRule="auto"/>
              <w:rPr>
                <w:rFonts w:ascii="Times New Roman" w:hAnsi="Times New Roman"/>
                <w:color w:val="000000" w:themeColor="text1"/>
                <w:sz w:val="24"/>
                <w:szCs w:val="24"/>
                <w:lang w:val="ro-RO"/>
              </w:rPr>
            </w:pPr>
            <w:r w:rsidRPr="001B595E">
              <w:rPr>
                <w:rFonts w:ascii="Times New Roman" w:hAnsi="Times New Roman"/>
                <w:color w:val="000000" w:themeColor="text1"/>
                <w:sz w:val="24"/>
                <w:szCs w:val="24"/>
                <w:lang w:val="ro-RO"/>
              </w:rPr>
              <w:t xml:space="preserve">Data: </w:t>
            </w:r>
          </w:p>
          <w:p w14:paraId="432B6324" w14:textId="77777777" w:rsidR="00EF4D17" w:rsidRPr="001B595E" w:rsidRDefault="00EF4D17" w:rsidP="00EF4D17">
            <w:pPr>
              <w:spacing w:after="0" w:line="240" w:lineRule="auto"/>
              <w:rPr>
                <w:rFonts w:ascii="Times New Roman" w:hAnsi="Times New Roman"/>
                <w:b/>
                <w:color w:val="000000" w:themeColor="text1"/>
                <w:sz w:val="24"/>
                <w:szCs w:val="24"/>
                <w:lang w:val="ro-RO"/>
              </w:rPr>
            </w:pPr>
          </w:p>
          <w:p w14:paraId="72873E4E" w14:textId="77777777" w:rsidR="00EF4D17" w:rsidRPr="001B595E" w:rsidRDefault="00EF4D17" w:rsidP="00EF4D17">
            <w:pPr>
              <w:spacing w:after="0" w:line="240" w:lineRule="auto"/>
              <w:rPr>
                <w:rFonts w:ascii="Times New Roman" w:hAnsi="Times New Roman"/>
                <w:b/>
                <w:color w:val="000000" w:themeColor="text1"/>
                <w:sz w:val="24"/>
                <w:szCs w:val="24"/>
                <w:lang w:val="ro-RO"/>
              </w:rPr>
            </w:pPr>
            <w:r w:rsidRPr="001B595E">
              <w:rPr>
                <w:rFonts w:ascii="Times New Roman" w:hAnsi="Times New Roman"/>
                <w:b/>
                <w:color w:val="000000" w:themeColor="text1"/>
                <w:sz w:val="24"/>
                <w:szCs w:val="24"/>
                <w:lang w:val="ro-RO"/>
              </w:rPr>
              <w:t xml:space="preserve">Şef SEM                                                                                    </w:t>
            </w:r>
          </w:p>
          <w:p w14:paraId="2045A3BB" w14:textId="77777777" w:rsidR="00377AA0" w:rsidRPr="001B595E" w:rsidRDefault="00377AA0" w:rsidP="00EF4D17">
            <w:pPr>
              <w:jc w:val="right"/>
              <w:rPr>
                <w:rFonts w:ascii="Times New Roman" w:hAnsi="Times New Roman"/>
                <w:b/>
                <w:color w:val="000000" w:themeColor="text1"/>
                <w:lang w:val="fr-FR"/>
              </w:rPr>
            </w:pPr>
          </w:p>
          <w:p w14:paraId="4D46BC7F" w14:textId="24A0E07F" w:rsidR="003328E3" w:rsidRPr="001B595E" w:rsidRDefault="003328E3" w:rsidP="003328E3">
            <w:pPr>
              <w:spacing w:after="0"/>
              <w:ind w:right="596"/>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b/>
                <w:color w:val="000000" w:themeColor="text1"/>
                <w:sz w:val="24"/>
                <w:szCs w:val="24"/>
              </w:rPr>
              <w:t>Anexa nr.46</w:t>
            </w:r>
          </w:p>
          <w:p w14:paraId="496E3B8F" w14:textId="01B65BF6" w:rsidR="00EF4D17" w:rsidRPr="001B595E" w:rsidRDefault="003328E3" w:rsidP="003328E3">
            <w:pPr>
              <w:jc w:val="right"/>
              <w:rPr>
                <w:rFonts w:ascii="Times New Roman" w:hAnsi="Times New Roman"/>
                <w:b/>
                <w:color w:val="000000" w:themeColor="text1"/>
                <w:lang w:val="fr-FR"/>
              </w:rPr>
            </w:pPr>
            <w:r w:rsidRPr="001B595E">
              <w:rPr>
                <w:rFonts w:ascii="Times New Roman" w:eastAsia="Calibri" w:hAnsi="Times New Roman" w:cs="Times New Roman"/>
                <w:b/>
                <w:color w:val="000000" w:themeColor="text1"/>
                <w:sz w:val="24"/>
                <w:szCs w:val="24"/>
              </w:rPr>
              <w:t>la Regulamentul de punere în aplicare a Codului vamal nr.95/2021</w:t>
            </w:r>
            <w:r w:rsidR="00EF4D17" w:rsidRPr="001B595E">
              <w:rPr>
                <w:rFonts w:ascii="Times New Roman" w:hAnsi="Times New Roman"/>
                <w:b/>
                <w:color w:val="000000" w:themeColor="text1"/>
                <w:lang w:val="fr-FR"/>
              </w:rPr>
              <w:br/>
            </w:r>
          </w:p>
          <w:p w14:paraId="24EFB54B" w14:textId="77777777" w:rsidR="00EF4D17" w:rsidRPr="001B595E" w:rsidRDefault="00EF4D17" w:rsidP="00EF4D17">
            <w:pPr>
              <w:jc w:val="center"/>
              <w:rPr>
                <w:rFonts w:ascii="Times New Roman" w:hAnsi="Times New Roman"/>
                <w:b/>
                <w:bCs/>
                <w:color w:val="000000" w:themeColor="text1"/>
                <w:szCs w:val="20"/>
                <w:lang w:val="ro-RO" w:eastAsia="ro-RO"/>
              </w:rPr>
            </w:pPr>
            <w:r w:rsidRPr="001B595E">
              <w:rPr>
                <w:rFonts w:ascii="Times New Roman" w:hAnsi="Times New Roman"/>
                <w:b/>
                <w:noProof/>
                <w:color w:val="000000" w:themeColor="text1"/>
                <w:szCs w:val="20"/>
                <w:lang w:val="en-GB" w:eastAsia="en-GB"/>
              </w:rPr>
              <w:drawing>
                <wp:inline distT="0" distB="0" distL="0" distR="0" wp14:anchorId="7C09B228" wp14:editId="1B04B254">
                  <wp:extent cx="954405" cy="691515"/>
                  <wp:effectExtent l="0" t="0" r="0" b="0"/>
                  <wp:docPr id="973" name="Рисунок 15" descr="\\WS13-MJ\MoldLex\datalex\Arhi_Rom\HG\A14\g466d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13-MJ\MoldLex\datalex\Arhi_Rom\HG\A14\g466d0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4405" cy="691515"/>
                          </a:xfrm>
                          <a:prstGeom prst="rect">
                            <a:avLst/>
                          </a:prstGeom>
                          <a:noFill/>
                          <a:ln>
                            <a:noFill/>
                          </a:ln>
                        </pic:spPr>
                      </pic:pic>
                    </a:graphicData>
                  </a:graphic>
                </wp:inline>
              </w:drawing>
            </w:r>
            <w:r w:rsidRPr="001B595E">
              <w:rPr>
                <w:rFonts w:ascii="Times New Roman" w:hAnsi="Times New Roman"/>
                <w:b/>
                <w:bCs/>
                <w:color w:val="000000" w:themeColor="text1"/>
                <w:szCs w:val="20"/>
                <w:lang w:val="ro-RO" w:eastAsia="ro-RO"/>
              </w:rPr>
              <w:t xml:space="preserve">                         </w:t>
            </w:r>
            <w:r w:rsidRPr="001B595E">
              <w:rPr>
                <w:rFonts w:ascii="Times New Roman" w:hAnsi="Times New Roman"/>
                <w:b/>
                <w:bCs/>
                <w:color w:val="000000" w:themeColor="text1"/>
                <w:sz w:val="28"/>
                <w:szCs w:val="28"/>
                <w:lang w:val="ro-RO" w:eastAsia="ro-RO"/>
              </w:rPr>
              <w:t>SERVICIUL VAMAL AL REPUBLICII MOLDOVA</w:t>
            </w:r>
            <w:r w:rsidRPr="001B595E">
              <w:rPr>
                <w:rFonts w:ascii="Times New Roman" w:hAnsi="Times New Roman"/>
                <w:b/>
                <w:bCs/>
                <w:color w:val="000000" w:themeColor="text1"/>
                <w:szCs w:val="20"/>
                <w:lang w:val="ro-RO" w:eastAsia="ro-RO"/>
              </w:rPr>
              <w:t xml:space="preserve"> </w:t>
            </w:r>
          </w:p>
          <w:p w14:paraId="1B0AB7A5" w14:textId="77777777" w:rsidR="00EF4D17" w:rsidRPr="001B595E" w:rsidRDefault="00EF4D17" w:rsidP="00EF4D17">
            <w:pPr>
              <w:jc w:val="center"/>
              <w:rPr>
                <w:rFonts w:ascii="Times New Roman" w:hAnsi="Times New Roman"/>
                <w:b/>
                <w:bCs/>
                <w:color w:val="000000" w:themeColor="text1"/>
                <w:szCs w:val="20"/>
                <w:lang w:val="ro-RO" w:eastAsia="ro-RO"/>
              </w:rPr>
            </w:pPr>
          </w:p>
          <w:tbl>
            <w:tblPr>
              <w:tblW w:w="5000" w:type="pct"/>
              <w:tblCellMar>
                <w:top w:w="15" w:type="dxa"/>
                <w:left w:w="15" w:type="dxa"/>
                <w:bottom w:w="15" w:type="dxa"/>
                <w:right w:w="15" w:type="dxa"/>
              </w:tblCellMar>
              <w:tblLook w:val="04A0" w:firstRow="1" w:lastRow="0" w:firstColumn="1" w:lastColumn="0" w:noHBand="0" w:noVBand="1"/>
            </w:tblPr>
            <w:tblGrid>
              <w:gridCol w:w="2824"/>
              <w:gridCol w:w="1939"/>
              <w:gridCol w:w="1680"/>
              <w:gridCol w:w="2806"/>
            </w:tblGrid>
            <w:tr w:rsidR="001B595E" w:rsidRPr="001B595E" w14:paraId="78D34BE1" w14:textId="77777777" w:rsidTr="00117B80">
              <w:tc>
                <w:tcPr>
                  <w:tcW w:w="2575"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533EDAB" w14:textId="77777777" w:rsidR="00EF4D17" w:rsidRPr="001B595E" w:rsidRDefault="00EF4D17" w:rsidP="00EF4D17">
                  <w:pPr>
                    <w:jc w:val="center"/>
                    <w:rPr>
                      <w:rFonts w:ascii="Times New Roman" w:hAnsi="Times New Roman"/>
                      <w:b/>
                      <w:bCs/>
                      <w:color w:val="000000" w:themeColor="text1"/>
                      <w:szCs w:val="20"/>
                      <w:lang w:val="ro-RO" w:eastAsia="ro-RO"/>
                    </w:rPr>
                  </w:pPr>
                  <w:r w:rsidRPr="001B595E">
                    <w:rPr>
                      <w:rFonts w:ascii="Times New Roman" w:hAnsi="Times New Roman"/>
                      <w:b/>
                      <w:bCs/>
                      <w:color w:val="000000" w:themeColor="text1"/>
                      <w:szCs w:val="20"/>
                      <w:lang w:val="ro-RO" w:eastAsia="ro-RO"/>
                    </w:rPr>
                    <w:t xml:space="preserve">PROCES-VERBAL PRIVIND EFECTUAREA CONTROLULUI </w:t>
                  </w:r>
                  <w:r w:rsidRPr="001B595E">
                    <w:rPr>
                      <w:rFonts w:ascii="Times New Roman" w:hAnsi="Times New Roman"/>
                      <w:b/>
                      <w:bCs/>
                      <w:color w:val="000000" w:themeColor="text1"/>
                      <w:szCs w:val="20"/>
                      <w:lang w:val="ro-RO" w:eastAsia="ro-RO"/>
                    </w:rPr>
                    <w:br/>
                    <w:t>VAMAL DE CĂTRE ECHIPA MOBILĂ</w:t>
                  </w:r>
                </w:p>
              </w:tc>
              <w:tc>
                <w:tcPr>
                  <w:tcW w:w="2425"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431597E" w14:textId="77777777" w:rsidR="00EF4D17" w:rsidRPr="001B595E" w:rsidRDefault="00EF4D17" w:rsidP="00EF4D17">
                  <w:pPr>
                    <w:rPr>
                      <w:rFonts w:ascii="Times New Roman" w:hAnsi="Times New Roman"/>
                      <w:b/>
                      <w:bCs/>
                      <w:color w:val="000000" w:themeColor="text1"/>
                      <w:szCs w:val="20"/>
                      <w:lang w:val="ro-RO" w:eastAsia="ro-RO"/>
                    </w:rPr>
                  </w:pPr>
                  <w:r w:rsidRPr="001B595E">
                    <w:rPr>
                      <w:rFonts w:ascii="Times New Roman" w:hAnsi="Times New Roman"/>
                      <w:b/>
                      <w:bCs/>
                      <w:color w:val="000000" w:themeColor="text1"/>
                      <w:szCs w:val="20"/>
                      <w:lang w:val="ro-RO" w:eastAsia="ro-RO"/>
                    </w:rPr>
                    <w:t xml:space="preserve">Seria ________, </w:t>
                  </w:r>
                </w:p>
                <w:p w14:paraId="6442FC3B" w14:textId="77777777" w:rsidR="00EF4D17" w:rsidRPr="001B595E" w:rsidRDefault="00EF4D17" w:rsidP="00EF4D17">
                  <w:pPr>
                    <w:rPr>
                      <w:rFonts w:ascii="Times New Roman" w:hAnsi="Times New Roman"/>
                      <w:b/>
                      <w:bCs/>
                      <w:color w:val="000000" w:themeColor="text1"/>
                      <w:szCs w:val="20"/>
                      <w:lang w:val="ro-RO" w:eastAsia="ro-RO"/>
                    </w:rPr>
                  </w:pPr>
                  <w:r w:rsidRPr="001B595E">
                    <w:rPr>
                      <w:rFonts w:ascii="Times New Roman" w:hAnsi="Times New Roman"/>
                      <w:b/>
                      <w:bCs/>
                      <w:color w:val="000000" w:themeColor="text1"/>
                      <w:szCs w:val="20"/>
                      <w:lang w:val="ro-RO" w:eastAsia="ro-RO"/>
                    </w:rPr>
                    <w:t>Proces-verbal nr.__________</w:t>
                  </w:r>
                </w:p>
              </w:tc>
            </w:tr>
            <w:tr w:rsidR="001B595E" w:rsidRPr="001B595E" w14:paraId="4183C923" w14:textId="77777777" w:rsidTr="00117B80">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D12FEE2" w14:textId="77777777" w:rsidR="00EF4D17" w:rsidRPr="001B595E" w:rsidRDefault="00EF4D17" w:rsidP="00EF4D17">
                  <w:pPr>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t>Marca și nr. vehiculului echipei mobile</w:t>
                  </w:r>
                </w:p>
                <w:p w14:paraId="3CC8FF97" w14:textId="77777777" w:rsidR="00EF4D17" w:rsidRPr="001B595E" w:rsidRDefault="00EF4D17" w:rsidP="00EF4D17">
                  <w:pPr>
                    <w:rPr>
                      <w:rFonts w:ascii="Times New Roman" w:hAnsi="Times New Roman"/>
                      <w:color w:val="000000" w:themeColor="text1"/>
                      <w:szCs w:val="20"/>
                      <w:lang w:val="ro-RO" w:eastAsia="ro-RO"/>
                    </w:rPr>
                  </w:pPr>
                </w:p>
                <w:p w14:paraId="06021562" w14:textId="77777777" w:rsidR="00EF4D17" w:rsidRPr="001B595E" w:rsidRDefault="00EF4D17" w:rsidP="00EF4D17">
                  <w:pPr>
                    <w:rPr>
                      <w:rFonts w:ascii="Times New Roman" w:hAnsi="Times New Roman"/>
                      <w:color w:val="000000" w:themeColor="text1"/>
                      <w:szCs w:val="20"/>
                      <w:lang w:val="ro-RO" w:eastAsia="ro-RO"/>
                    </w:rPr>
                  </w:pPr>
                </w:p>
              </w:tc>
              <w:tc>
                <w:tcPr>
                  <w:tcW w:w="10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8FAF5B2" w14:textId="77777777" w:rsidR="00EF4D17" w:rsidRPr="001B595E" w:rsidRDefault="00EF4D17" w:rsidP="00EF4D17">
                  <w:pPr>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t>Locul efectuării controlului</w:t>
                  </w:r>
                </w:p>
              </w:tc>
              <w:tc>
                <w:tcPr>
                  <w:tcW w:w="9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EB05DC4" w14:textId="77777777" w:rsidR="00EF4D17" w:rsidRPr="001B595E" w:rsidRDefault="00EF4D17" w:rsidP="00EF4D17">
                  <w:pPr>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t>Data: ___/___/20..</w:t>
                  </w:r>
                </w:p>
              </w:tc>
              <w:tc>
                <w:tcPr>
                  <w:tcW w:w="15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F0A1991" w14:textId="77777777" w:rsidR="00EF4D17" w:rsidRPr="001B595E" w:rsidRDefault="00EF4D17" w:rsidP="00EF4D17">
                  <w:pPr>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t xml:space="preserve">Ora: de la: </w:t>
                  </w:r>
                  <w:r w:rsidRPr="001B595E">
                    <w:rPr>
                      <w:rFonts w:ascii="Times New Roman" w:hAnsi="Times New Roman"/>
                      <w:color w:val="000000" w:themeColor="text1"/>
                      <w:szCs w:val="20"/>
                      <w:lang w:val="ro-RO" w:eastAsia="ro-RO"/>
                    </w:rPr>
                    <w:br/>
                    <w:t xml:space="preserve">        pînă la:</w:t>
                  </w:r>
                </w:p>
              </w:tc>
            </w:tr>
            <w:tr w:rsidR="001B595E" w:rsidRPr="001B595E" w14:paraId="58F52562" w14:textId="77777777" w:rsidTr="00117B80">
              <w:tc>
                <w:tcPr>
                  <w:tcW w:w="5000" w:type="pct"/>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7C8081F" w14:textId="77777777" w:rsidR="00EF4D17" w:rsidRPr="001B595E" w:rsidRDefault="00EF4D17" w:rsidP="00EF4D17">
                  <w:pPr>
                    <w:jc w:val="both"/>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t>Controlul a fost efectuat de către funcționarii vamali ai echipei mobile:</w:t>
                  </w:r>
                </w:p>
                <w:p w14:paraId="4FEC873F" w14:textId="77777777" w:rsidR="00EF4D17" w:rsidRPr="001B595E" w:rsidRDefault="00EF4D17" w:rsidP="00EF4D17">
                  <w:pPr>
                    <w:jc w:val="both"/>
                    <w:rPr>
                      <w:rFonts w:ascii="Times New Roman" w:hAnsi="Times New Roman"/>
                      <w:color w:val="000000" w:themeColor="text1"/>
                      <w:szCs w:val="20"/>
                      <w:lang w:val="ro-RO" w:eastAsia="ro-RO"/>
                    </w:rPr>
                  </w:pPr>
                </w:p>
                <w:p w14:paraId="400D4AA3" w14:textId="77777777" w:rsidR="00EF4D17" w:rsidRPr="001B595E" w:rsidRDefault="00EF4D17" w:rsidP="00EF4D17">
                  <w:pPr>
                    <w:ind w:firstLine="567"/>
                    <w:jc w:val="both"/>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t> </w:t>
                  </w:r>
                </w:p>
              </w:tc>
            </w:tr>
            <w:tr w:rsidR="001B595E" w:rsidRPr="001B595E" w14:paraId="77F89EEF" w14:textId="77777777" w:rsidTr="00117B80">
              <w:tc>
                <w:tcPr>
                  <w:tcW w:w="5000" w:type="pct"/>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FA7F618" w14:textId="77777777" w:rsidR="00EF4D17" w:rsidRPr="001B595E" w:rsidRDefault="00EF4D17" w:rsidP="00EF4D17">
                  <w:pPr>
                    <w:jc w:val="both"/>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t>„Controlul se realizează cu/fără efectuarea înregistrărilor foto/video (se subliniază)</w:t>
                  </w:r>
                </w:p>
                <w:p w14:paraId="7998DA38" w14:textId="77777777" w:rsidR="00EF4D17" w:rsidRPr="001B595E" w:rsidRDefault="00EF4D17" w:rsidP="00EF4D17">
                  <w:pPr>
                    <w:jc w:val="both"/>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t>Înregistrarea este efectuată cu ajutorul aparatului____________, model ________.</w:t>
                  </w:r>
                </w:p>
              </w:tc>
            </w:tr>
            <w:tr w:rsidR="001B595E" w:rsidRPr="001B595E" w14:paraId="5C6D507F" w14:textId="77777777" w:rsidTr="00117B80">
              <w:tc>
                <w:tcPr>
                  <w:tcW w:w="5000" w:type="pct"/>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7F63C20" w14:textId="77777777" w:rsidR="00EF4D17" w:rsidRPr="001B595E" w:rsidRDefault="00EF4D17" w:rsidP="00EF4D17">
                  <w:pPr>
                    <w:jc w:val="both"/>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t xml:space="preserve">La efectuarea controlului a participat specialistul chinolog __________________şi câinele de serviciu_______________. </w:t>
                  </w:r>
                  <w:r w:rsidRPr="001B595E">
                    <w:rPr>
                      <w:rFonts w:ascii="Times New Roman" w:hAnsi="Times New Roman"/>
                      <w:color w:val="000000" w:themeColor="text1"/>
                      <w:sz w:val="18"/>
                      <w:szCs w:val="20"/>
                      <w:lang w:val="ro-RO" w:eastAsia="ro-RO"/>
                    </w:rPr>
                    <w:t>”                                                                       (numele prenumele)</w:t>
                  </w:r>
                </w:p>
              </w:tc>
            </w:tr>
            <w:tr w:rsidR="001B595E" w:rsidRPr="001B595E" w14:paraId="12E091B6" w14:textId="77777777" w:rsidTr="00117B80">
              <w:tc>
                <w:tcPr>
                  <w:tcW w:w="5000" w:type="pct"/>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8B5ECCE" w14:textId="77777777" w:rsidR="00EF4D17" w:rsidRPr="001B595E" w:rsidRDefault="00EF4D17" w:rsidP="00EF4D17">
                  <w:pPr>
                    <w:jc w:val="both"/>
                    <w:rPr>
                      <w:rFonts w:ascii="Times New Roman" w:hAnsi="Times New Roman"/>
                      <w:color w:val="000000" w:themeColor="text1"/>
                      <w:szCs w:val="24"/>
                      <w:lang w:val="ro-RO" w:eastAsia="ro-RO"/>
                    </w:rPr>
                  </w:pPr>
                  <w:r w:rsidRPr="001B595E">
                    <w:rPr>
                      <w:rFonts w:ascii="Times New Roman" w:hAnsi="Times New Roman"/>
                      <w:color w:val="000000" w:themeColor="text1"/>
                      <w:szCs w:val="20"/>
                      <w:lang w:val="ro-RO" w:eastAsia="ro-RO"/>
                    </w:rPr>
                    <w:t xml:space="preserve">Obiectul supus controlului </w:t>
                  </w:r>
                  <w:r w:rsidRPr="001B595E">
                    <w:rPr>
                      <w:rFonts w:ascii="Times New Roman" w:hAnsi="Times New Roman"/>
                      <w:color w:val="000000" w:themeColor="text1"/>
                      <w:szCs w:val="24"/>
                      <w:lang w:val="ro-RO" w:eastAsia="ro-RO"/>
                    </w:rPr>
                    <w:t>(</w:t>
                  </w:r>
                  <w:r w:rsidRPr="001B595E">
                    <w:rPr>
                      <w:rFonts w:ascii="Times New Roman" w:hAnsi="Times New Roman"/>
                      <w:color w:val="000000" w:themeColor="text1"/>
                      <w:szCs w:val="24"/>
                      <w:lang w:val="ro-RO"/>
                    </w:rPr>
                    <w:t>vehicul</w:t>
                  </w:r>
                  <w:r w:rsidRPr="001B595E">
                    <w:rPr>
                      <w:rFonts w:ascii="Times New Roman" w:hAnsi="Times New Roman"/>
                      <w:color w:val="000000" w:themeColor="text1"/>
                      <w:szCs w:val="24"/>
                      <w:lang w:val="ro-RO" w:eastAsia="ro-RO"/>
                    </w:rPr>
                    <w:t>, spații comerciale, depozite, containere, altele):</w:t>
                  </w:r>
                </w:p>
                <w:p w14:paraId="264A7E6B" w14:textId="77777777" w:rsidR="00EF4D17" w:rsidRPr="001B595E" w:rsidRDefault="00EF4D17" w:rsidP="00EF4D17">
                  <w:pPr>
                    <w:ind w:firstLine="567"/>
                    <w:jc w:val="both"/>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t> </w:t>
                  </w:r>
                </w:p>
              </w:tc>
            </w:tr>
            <w:tr w:rsidR="001B595E" w:rsidRPr="001B595E" w14:paraId="59DC88E7" w14:textId="77777777" w:rsidTr="00117B80">
              <w:tc>
                <w:tcPr>
                  <w:tcW w:w="5000" w:type="pct"/>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C42A77E" w14:textId="77777777" w:rsidR="00EF4D17" w:rsidRPr="001B595E" w:rsidRDefault="00EF4D17" w:rsidP="00EF4D17">
                  <w:pPr>
                    <w:jc w:val="both"/>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lastRenderedPageBreak/>
                    <w:t>Numele, prenumele, cetățenia, seria/nr. actelor de identitate (șofer, proprietar, persoană împuternicită etc.):</w:t>
                  </w:r>
                </w:p>
                <w:p w14:paraId="34206557" w14:textId="77777777" w:rsidR="00EF4D17" w:rsidRPr="001B595E" w:rsidRDefault="00EF4D17" w:rsidP="00EF4D17">
                  <w:pPr>
                    <w:ind w:firstLine="567"/>
                    <w:jc w:val="both"/>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t> </w:t>
                  </w:r>
                </w:p>
              </w:tc>
            </w:tr>
            <w:tr w:rsidR="001B595E" w:rsidRPr="001B595E" w14:paraId="2182F2AE" w14:textId="77777777" w:rsidTr="00117B80">
              <w:tc>
                <w:tcPr>
                  <w:tcW w:w="5000" w:type="pct"/>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C7CFF00" w14:textId="77777777" w:rsidR="00EF4D17" w:rsidRPr="001B595E" w:rsidRDefault="00EF4D17" w:rsidP="00EF4D17">
                  <w:pPr>
                    <w:jc w:val="both"/>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t>Descrierea mărfii:</w:t>
                  </w:r>
                </w:p>
                <w:p w14:paraId="624F9138" w14:textId="77777777" w:rsidR="00EF4D17" w:rsidRPr="001B595E" w:rsidRDefault="00EF4D17" w:rsidP="00EF4D17">
                  <w:pPr>
                    <w:ind w:firstLine="567"/>
                    <w:jc w:val="both"/>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t> </w:t>
                  </w:r>
                </w:p>
              </w:tc>
            </w:tr>
            <w:tr w:rsidR="001B595E" w:rsidRPr="001B595E" w14:paraId="1B04DFCC" w14:textId="77777777" w:rsidTr="00117B80">
              <w:tc>
                <w:tcPr>
                  <w:tcW w:w="5000" w:type="pct"/>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7A4AED0" w14:textId="77777777" w:rsidR="00EF4D17" w:rsidRPr="001B595E" w:rsidRDefault="00EF4D17" w:rsidP="00EF4D17">
                  <w:pPr>
                    <w:jc w:val="both"/>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t>Actele însoțitoare/vamale/de proveniență:</w:t>
                  </w:r>
                </w:p>
                <w:p w14:paraId="43D344D8" w14:textId="77777777" w:rsidR="00EF4D17" w:rsidRPr="001B595E" w:rsidRDefault="00EF4D17" w:rsidP="00EF4D17">
                  <w:pPr>
                    <w:ind w:firstLine="567"/>
                    <w:jc w:val="both"/>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t> </w:t>
                  </w:r>
                </w:p>
              </w:tc>
            </w:tr>
            <w:tr w:rsidR="001B595E" w:rsidRPr="001B595E" w14:paraId="08383F49" w14:textId="77777777" w:rsidTr="00117B80">
              <w:tc>
                <w:tcPr>
                  <w:tcW w:w="5000" w:type="pct"/>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50A59F8" w14:textId="77777777" w:rsidR="00EF4D17" w:rsidRPr="001B595E" w:rsidRDefault="00EF4D17" w:rsidP="00EF4D17">
                  <w:pPr>
                    <w:jc w:val="both"/>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t>Mijloace de identificare (sigilii, ștampile, plombe etc.):</w:t>
                  </w:r>
                </w:p>
                <w:p w14:paraId="192A562A" w14:textId="77777777" w:rsidR="00EF4D17" w:rsidRPr="001B595E" w:rsidRDefault="00EF4D17" w:rsidP="00EF4D17">
                  <w:pPr>
                    <w:ind w:firstLine="567"/>
                    <w:jc w:val="both"/>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t> </w:t>
                  </w:r>
                </w:p>
              </w:tc>
            </w:tr>
            <w:tr w:rsidR="001B595E" w:rsidRPr="001B595E" w14:paraId="3DCFF23E" w14:textId="77777777" w:rsidTr="00117B80">
              <w:tc>
                <w:tcPr>
                  <w:tcW w:w="5000" w:type="pct"/>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0E08592" w14:textId="77777777" w:rsidR="00EF4D17" w:rsidRPr="001B595E" w:rsidRDefault="00EF4D17" w:rsidP="00EF4D17">
                  <w:pPr>
                    <w:jc w:val="both"/>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t>Descrierea controlului:</w:t>
                  </w:r>
                </w:p>
                <w:p w14:paraId="707118C3" w14:textId="77777777" w:rsidR="00EF4D17" w:rsidRPr="001B595E" w:rsidRDefault="00EF4D17" w:rsidP="00EF4D17">
                  <w:pPr>
                    <w:ind w:firstLine="567"/>
                    <w:jc w:val="both"/>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t> </w:t>
                  </w:r>
                </w:p>
              </w:tc>
            </w:tr>
            <w:tr w:rsidR="001B595E" w:rsidRPr="001B595E" w14:paraId="52A9F619" w14:textId="77777777" w:rsidTr="00117B80">
              <w:tc>
                <w:tcPr>
                  <w:tcW w:w="5000" w:type="pct"/>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D8D02AC" w14:textId="77777777" w:rsidR="00EF4D17" w:rsidRPr="001B595E" w:rsidRDefault="00EF4D17" w:rsidP="00EF4D17">
                  <w:pPr>
                    <w:jc w:val="both"/>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t>Rezultatele controlului:</w:t>
                  </w:r>
                </w:p>
                <w:p w14:paraId="55AC6BA1" w14:textId="77777777" w:rsidR="00EF4D17" w:rsidRPr="001B595E" w:rsidRDefault="00EF4D17" w:rsidP="00EF4D17">
                  <w:pPr>
                    <w:ind w:firstLine="567"/>
                    <w:jc w:val="both"/>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t> </w:t>
                  </w:r>
                </w:p>
              </w:tc>
            </w:tr>
            <w:tr w:rsidR="001B595E" w:rsidRPr="001B595E" w14:paraId="27FC681B" w14:textId="77777777" w:rsidTr="00117B80">
              <w:tc>
                <w:tcPr>
                  <w:tcW w:w="5000" w:type="pct"/>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D530B86" w14:textId="77777777" w:rsidR="00EF4D17" w:rsidRPr="001B595E" w:rsidRDefault="00EF4D17" w:rsidP="00EF4D17">
                  <w:pPr>
                    <w:jc w:val="both"/>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t>Mărfurile ridicate:</w:t>
                  </w:r>
                </w:p>
                <w:p w14:paraId="55EE09D7" w14:textId="77777777" w:rsidR="00EF4D17" w:rsidRPr="001B595E" w:rsidRDefault="00EF4D17" w:rsidP="00EF4D17">
                  <w:pPr>
                    <w:ind w:firstLine="567"/>
                    <w:jc w:val="both"/>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t> </w:t>
                  </w:r>
                </w:p>
              </w:tc>
            </w:tr>
            <w:tr w:rsidR="001B595E" w:rsidRPr="001B595E" w14:paraId="36C1BCC3" w14:textId="77777777" w:rsidTr="00117B80">
              <w:tc>
                <w:tcPr>
                  <w:tcW w:w="5000" w:type="pct"/>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93295F9" w14:textId="77777777" w:rsidR="00EF4D17" w:rsidRPr="001B595E" w:rsidRDefault="00EF4D17" w:rsidP="00EF4D17">
                  <w:pPr>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t>Actele ridicate:</w:t>
                  </w:r>
                </w:p>
                <w:p w14:paraId="44B033D8" w14:textId="77777777" w:rsidR="00EF4D17" w:rsidRPr="001B595E" w:rsidRDefault="00EF4D17" w:rsidP="00EF4D17">
                  <w:pPr>
                    <w:ind w:firstLine="567"/>
                    <w:jc w:val="both"/>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t> </w:t>
                  </w:r>
                </w:p>
              </w:tc>
            </w:tr>
            <w:tr w:rsidR="001B595E" w:rsidRPr="001B595E" w14:paraId="37660940" w14:textId="77777777" w:rsidTr="00117B80">
              <w:tc>
                <w:tcPr>
                  <w:tcW w:w="5000" w:type="pct"/>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1734FC5" w14:textId="77777777" w:rsidR="00EF4D17" w:rsidRPr="001B595E" w:rsidRDefault="00EF4D17" w:rsidP="00EF4D17">
                  <w:pPr>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t>Mijloacele de identificare fixate de către echipa mobilă (sigilii, ștampile, plombe etc.):</w:t>
                  </w:r>
                </w:p>
                <w:p w14:paraId="7FC8049D" w14:textId="77777777" w:rsidR="00EF4D17" w:rsidRPr="001B595E" w:rsidRDefault="00EF4D17" w:rsidP="00EF4D17">
                  <w:pPr>
                    <w:ind w:firstLine="567"/>
                    <w:jc w:val="both"/>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t> </w:t>
                  </w:r>
                </w:p>
              </w:tc>
            </w:tr>
            <w:tr w:rsidR="001B595E" w:rsidRPr="001B595E" w14:paraId="7EE1E8E7" w14:textId="77777777" w:rsidTr="00117B80">
              <w:tc>
                <w:tcPr>
                  <w:tcW w:w="2575"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07DACCC" w14:textId="77777777" w:rsidR="00EF4D17" w:rsidRPr="001B595E" w:rsidRDefault="00EF4D17" w:rsidP="00EF4D17">
                  <w:pPr>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t>Procesul-verbal a fost întocmit de către:</w:t>
                  </w:r>
                </w:p>
                <w:p w14:paraId="505AF210" w14:textId="77777777" w:rsidR="00EF4D17" w:rsidRPr="001B595E" w:rsidRDefault="00EF4D17" w:rsidP="00EF4D17">
                  <w:pPr>
                    <w:ind w:firstLine="567"/>
                    <w:jc w:val="both"/>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t> </w:t>
                  </w:r>
                </w:p>
              </w:tc>
              <w:tc>
                <w:tcPr>
                  <w:tcW w:w="2425"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C05357D" w14:textId="77777777" w:rsidR="00EF4D17" w:rsidRPr="001B595E" w:rsidRDefault="00EF4D17" w:rsidP="00EF4D17">
                  <w:pPr>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t>Au asistat:</w:t>
                  </w:r>
                </w:p>
              </w:tc>
            </w:tr>
            <w:tr w:rsidR="001B595E" w:rsidRPr="001B595E" w14:paraId="0BF54D37" w14:textId="77777777" w:rsidTr="00117B80">
              <w:tc>
                <w:tcPr>
                  <w:tcW w:w="5000" w:type="pct"/>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BB0E6B8" w14:textId="77777777" w:rsidR="00EF4D17" w:rsidRPr="001B595E" w:rsidRDefault="00EF4D17" w:rsidP="00EF4D17">
                  <w:pPr>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t>Drepturile şi obligaţiile mi-au fost explicate şi am primit copia procesului-verbal ___________.</w:t>
                  </w:r>
                </w:p>
                <w:p w14:paraId="0C9003FA" w14:textId="77777777" w:rsidR="00EF4D17" w:rsidRPr="001B595E" w:rsidRDefault="00EF4D17" w:rsidP="00EF4D17">
                  <w:pPr>
                    <w:ind w:firstLine="567"/>
                    <w:jc w:val="both"/>
                    <w:rPr>
                      <w:rFonts w:ascii="Times New Roman" w:hAnsi="Times New Roman"/>
                      <w:color w:val="000000" w:themeColor="text1"/>
                      <w:szCs w:val="20"/>
                      <w:lang w:val="ro-RO" w:eastAsia="ro-RO"/>
                    </w:rPr>
                  </w:pPr>
                  <w:r w:rsidRPr="001B595E">
                    <w:rPr>
                      <w:rFonts w:ascii="Times New Roman" w:hAnsi="Times New Roman"/>
                      <w:color w:val="000000" w:themeColor="text1"/>
                      <w:szCs w:val="20"/>
                      <w:lang w:val="ro-RO" w:eastAsia="ro-RO"/>
                    </w:rPr>
                    <w:t> </w:t>
                  </w:r>
                </w:p>
              </w:tc>
            </w:tr>
          </w:tbl>
          <w:p w14:paraId="5C9FDDB8" w14:textId="77777777" w:rsidR="00EF4D17" w:rsidRPr="001B595E" w:rsidRDefault="00EF4D17" w:rsidP="00EF4D17">
            <w:pPr>
              <w:rPr>
                <w:rFonts w:ascii="Times New Roman" w:hAnsi="Times New Roman"/>
                <w:color w:val="000000" w:themeColor="text1"/>
                <w:lang w:val="fr-FR"/>
              </w:rPr>
            </w:pPr>
            <w:r w:rsidRPr="001B595E">
              <w:rPr>
                <w:rFonts w:ascii="Times New Roman" w:hAnsi="Times New Roman"/>
                <w:color w:val="000000" w:themeColor="text1"/>
                <w:szCs w:val="24"/>
                <w:lang w:val="ro-RO" w:eastAsia="ro-RO"/>
              </w:rPr>
              <w:t> </w:t>
            </w:r>
          </w:p>
          <w:p w14:paraId="28F52B90" w14:textId="77777777" w:rsidR="00E67694" w:rsidRPr="001B595E" w:rsidRDefault="00E67694" w:rsidP="001A02E9">
            <w:pPr>
              <w:tabs>
                <w:tab w:val="left" w:pos="993"/>
              </w:tabs>
              <w:spacing w:after="0" w:line="240" w:lineRule="auto"/>
              <w:ind w:left="97" w:firstLine="612"/>
              <w:jc w:val="right"/>
              <w:rPr>
                <w:rFonts w:ascii="Times New Roman" w:hAnsi="Times New Roman"/>
                <w:color w:val="000000" w:themeColor="text1"/>
                <w:sz w:val="24"/>
                <w:szCs w:val="24"/>
                <w:lang w:val="en-US" w:eastAsia="ru-RU"/>
              </w:rPr>
            </w:pPr>
          </w:p>
          <w:p w14:paraId="1B66570E" w14:textId="1DDDDAE6" w:rsidR="00BE23DF" w:rsidRPr="001B595E" w:rsidRDefault="00BE23DF" w:rsidP="00BE23DF">
            <w:pPr>
              <w:spacing w:after="0"/>
              <w:ind w:right="596"/>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b/>
                <w:color w:val="000000" w:themeColor="text1"/>
                <w:sz w:val="24"/>
                <w:szCs w:val="24"/>
              </w:rPr>
              <w:t>Anexa nr.47</w:t>
            </w:r>
          </w:p>
          <w:p w14:paraId="27C80E99" w14:textId="4820B5AE" w:rsidR="00EF4D17" w:rsidRPr="001B595E" w:rsidRDefault="00BE23DF" w:rsidP="00EF4D17">
            <w:pPr>
              <w:spacing w:after="0" w:line="240" w:lineRule="auto"/>
              <w:ind w:firstLine="567"/>
              <w:jc w:val="right"/>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color w:val="000000" w:themeColor="text1"/>
                <w:sz w:val="24"/>
                <w:szCs w:val="24"/>
              </w:rPr>
              <w:t>la Regulamentul de punere în aplicare a Codului vamal nr.95/2021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5501"/>
            </w:tblGrid>
            <w:tr w:rsidR="001B595E" w:rsidRPr="001B595E" w14:paraId="5BE2D4C5" w14:textId="77777777" w:rsidTr="00117B80">
              <w:trPr>
                <w:trHeight w:val="569"/>
              </w:trPr>
              <w:tc>
                <w:tcPr>
                  <w:tcW w:w="10173" w:type="dxa"/>
                  <w:gridSpan w:val="2"/>
                </w:tcPr>
                <w:p w14:paraId="40E4CA2A" w14:textId="77777777" w:rsidR="00EF4D17" w:rsidRPr="001B595E" w:rsidRDefault="00EF4D17" w:rsidP="00EF4D17">
                  <w:pPr>
                    <w:spacing w:after="0" w:line="240" w:lineRule="auto"/>
                    <w:jc w:val="center"/>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 xml:space="preserve">Cerere de intervenţie </w:t>
                  </w:r>
                </w:p>
                <w:p w14:paraId="242C8B25" w14:textId="77777777" w:rsidR="00EF4D17" w:rsidRPr="001B595E" w:rsidRDefault="00EF4D17" w:rsidP="00EF4D17">
                  <w:pPr>
                    <w:spacing w:after="0" w:line="240" w:lineRule="auto"/>
                    <w:jc w:val="center"/>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color w:val="000000" w:themeColor="text1"/>
                      <w:sz w:val="24"/>
                      <w:szCs w:val="24"/>
                    </w:rPr>
                    <w:t>în temeiul art. 362</w:t>
                  </w:r>
                  <w:r w:rsidRPr="001B595E">
                    <w:rPr>
                      <w:rFonts w:ascii="Times New Roman" w:eastAsia="Calibri" w:hAnsi="Times New Roman" w:cs="Times New Roman"/>
                      <w:color w:val="000000" w:themeColor="text1"/>
                      <w:sz w:val="24"/>
                      <w:szCs w:val="24"/>
                      <w:vertAlign w:val="superscript"/>
                    </w:rPr>
                    <w:t xml:space="preserve"> </w:t>
                  </w:r>
                  <w:r w:rsidRPr="001B595E">
                    <w:rPr>
                      <w:rFonts w:ascii="Times New Roman" w:eastAsia="Calibri" w:hAnsi="Times New Roman" w:cs="Times New Roman"/>
                      <w:color w:val="000000" w:themeColor="text1"/>
                      <w:sz w:val="24"/>
                      <w:szCs w:val="24"/>
                    </w:rPr>
                    <w:t xml:space="preserve">din Codul vamal </w:t>
                  </w:r>
                </w:p>
              </w:tc>
            </w:tr>
            <w:tr w:rsidR="001B595E" w:rsidRPr="001B595E" w14:paraId="09FC4BD7" w14:textId="77777777" w:rsidTr="00117B80">
              <w:trPr>
                <w:trHeight w:val="1464"/>
              </w:trPr>
              <w:tc>
                <w:tcPr>
                  <w:tcW w:w="4672" w:type="dxa"/>
                </w:tcPr>
                <w:p w14:paraId="28096A9A"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b/>
                      <w:bCs/>
                      <w:color w:val="000000" w:themeColor="text1"/>
                      <w:sz w:val="24"/>
                      <w:szCs w:val="24"/>
                    </w:rPr>
                    <w:t>1. Data primirii cererii de intervenţie de</w:t>
                  </w:r>
                </w:p>
                <w:p w14:paraId="0C4B520B"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b/>
                      <w:bCs/>
                      <w:color w:val="000000" w:themeColor="text1"/>
                      <w:sz w:val="24"/>
                      <w:szCs w:val="24"/>
                    </w:rPr>
                    <w:t xml:space="preserve">către Serviciul Vamal </w:t>
                  </w:r>
                </w:p>
                <w:p w14:paraId="40971709"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b/>
                      <w:bCs/>
                      <w:color w:val="000000" w:themeColor="text1"/>
                      <w:sz w:val="24"/>
                      <w:szCs w:val="24"/>
                    </w:rPr>
                  </w:pPr>
                </w:p>
                <w:p w14:paraId="7F5B8018"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______/______/_______  </w:t>
                  </w:r>
                </w:p>
                <w:p w14:paraId="744E1206"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b/>
                      <w:bCs/>
                      <w:color w:val="000000" w:themeColor="text1"/>
                      <w:sz w:val="24"/>
                      <w:szCs w:val="24"/>
                    </w:rPr>
                  </w:pPr>
                </w:p>
              </w:tc>
              <w:tc>
                <w:tcPr>
                  <w:tcW w:w="5501" w:type="dxa"/>
                </w:tcPr>
                <w:p w14:paraId="72167360"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b/>
                      <w:bCs/>
                      <w:color w:val="000000" w:themeColor="text1"/>
                      <w:sz w:val="24"/>
                      <w:szCs w:val="24"/>
                    </w:rPr>
                    <w:t>2. Către Serviciul Vamal al Republicii Moldova</w:t>
                  </w:r>
                </w:p>
                <w:p w14:paraId="62552C2C"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bCs/>
                      <w:color w:val="000000" w:themeColor="text1"/>
                      <w:sz w:val="24"/>
                      <w:szCs w:val="24"/>
                    </w:rPr>
                  </w:pPr>
                  <w:r w:rsidRPr="001B595E">
                    <w:rPr>
                      <w:rFonts w:ascii="Times New Roman" w:eastAsia="Calibri" w:hAnsi="Times New Roman" w:cs="Times New Roman"/>
                      <w:bCs/>
                      <w:color w:val="000000" w:themeColor="text1"/>
                      <w:sz w:val="24"/>
                      <w:szCs w:val="24"/>
                    </w:rPr>
                    <w:t xml:space="preserve">MD-2065, mun. Chişinău, </w:t>
                  </w:r>
                </w:p>
                <w:p w14:paraId="788C8F63"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bCs/>
                      <w:color w:val="000000" w:themeColor="text1"/>
                      <w:sz w:val="24"/>
                      <w:szCs w:val="24"/>
                    </w:rPr>
                  </w:pPr>
                  <w:r w:rsidRPr="001B595E">
                    <w:rPr>
                      <w:rFonts w:ascii="Times New Roman" w:eastAsia="Calibri" w:hAnsi="Times New Roman" w:cs="Times New Roman"/>
                      <w:bCs/>
                      <w:color w:val="000000" w:themeColor="text1"/>
                      <w:sz w:val="24"/>
                      <w:szCs w:val="24"/>
                    </w:rPr>
                    <w:t xml:space="preserve">str. N. Starostenco nr. 30 </w:t>
                  </w:r>
                </w:p>
                <w:p w14:paraId="4365CF63"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bCs/>
                      <w:color w:val="000000" w:themeColor="text1"/>
                      <w:sz w:val="24"/>
                      <w:szCs w:val="24"/>
                    </w:rPr>
                  </w:pPr>
                  <w:r w:rsidRPr="001B595E">
                    <w:rPr>
                      <w:rFonts w:ascii="Times New Roman" w:eastAsia="Calibri" w:hAnsi="Times New Roman" w:cs="Times New Roman"/>
                      <w:bCs/>
                      <w:color w:val="000000" w:themeColor="text1"/>
                      <w:sz w:val="24"/>
                      <w:szCs w:val="24"/>
                    </w:rPr>
                    <w:t xml:space="preserve">Tel: 022 574 201  </w:t>
                  </w:r>
                </w:p>
                <w:p w14:paraId="33D1DDB6"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bCs/>
                      <w:color w:val="000000" w:themeColor="text1"/>
                      <w:sz w:val="24"/>
                      <w:szCs w:val="24"/>
                    </w:rPr>
                  </w:pPr>
                  <w:r w:rsidRPr="001B595E">
                    <w:rPr>
                      <w:rFonts w:ascii="Times New Roman" w:eastAsia="Calibri" w:hAnsi="Times New Roman" w:cs="Times New Roman"/>
                      <w:bCs/>
                      <w:color w:val="000000" w:themeColor="text1"/>
                      <w:sz w:val="24"/>
                      <w:szCs w:val="24"/>
                    </w:rPr>
                    <w:t xml:space="preserve">Fax: 022 273 061  </w:t>
                  </w:r>
                </w:p>
                <w:p w14:paraId="1533534E"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bCs/>
                      <w:color w:val="000000" w:themeColor="text1"/>
                      <w:sz w:val="24"/>
                      <w:szCs w:val="24"/>
                    </w:rPr>
                  </w:pPr>
                  <w:r w:rsidRPr="001B595E">
                    <w:rPr>
                      <w:rFonts w:ascii="Times New Roman" w:eastAsia="Calibri" w:hAnsi="Times New Roman" w:cs="Times New Roman"/>
                      <w:bCs/>
                      <w:color w:val="000000" w:themeColor="text1"/>
                      <w:sz w:val="24"/>
                      <w:szCs w:val="24"/>
                    </w:rPr>
                    <w:t xml:space="preserve">Email: </w:t>
                  </w:r>
                  <w:hyperlink r:id="rId40" w:history="1">
                    <w:r w:rsidRPr="001B595E">
                      <w:rPr>
                        <w:rFonts w:ascii="Times New Roman" w:eastAsia="Calibri" w:hAnsi="Times New Roman" w:cs="Times New Roman"/>
                        <w:bCs/>
                        <w:color w:val="000000" w:themeColor="text1"/>
                        <w:sz w:val="24"/>
                        <w:szCs w:val="24"/>
                        <w:u w:val="single"/>
                      </w:rPr>
                      <w:t>vama@customs.gov.md</w:t>
                    </w:r>
                  </w:hyperlink>
                </w:p>
                <w:p w14:paraId="6D0F960C"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bCs/>
                      <w:color w:val="000000" w:themeColor="text1"/>
                      <w:sz w:val="24"/>
                      <w:szCs w:val="24"/>
                    </w:rPr>
                  </w:pPr>
                </w:p>
              </w:tc>
            </w:tr>
            <w:tr w:rsidR="001B595E" w:rsidRPr="001B595E" w14:paraId="4C8592F7" w14:textId="77777777" w:rsidTr="00117B80">
              <w:trPr>
                <w:trHeight w:val="3486"/>
              </w:trPr>
              <w:tc>
                <w:tcPr>
                  <w:tcW w:w="10173" w:type="dxa"/>
                  <w:gridSpan w:val="2"/>
                  <w:tcBorders>
                    <w:bottom w:val="single" w:sz="4" w:space="0" w:color="auto"/>
                  </w:tcBorders>
                </w:tcPr>
                <w:p w14:paraId="2EF625CA"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b/>
                      <w:bCs/>
                      <w:color w:val="000000" w:themeColor="text1"/>
                      <w:sz w:val="24"/>
                      <w:szCs w:val="24"/>
                    </w:rPr>
                    <w:lastRenderedPageBreak/>
                    <w:t xml:space="preserve">3. Coordonatele solicitantului:  </w:t>
                  </w:r>
                  <w:r w:rsidRPr="001B595E">
                    <w:rPr>
                      <w:rFonts w:ascii="Times New Roman" w:eastAsia="Calibri" w:hAnsi="Times New Roman" w:cs="Times New Roman"/>
                      <w:bCs/>
                      <w:color w:val="000000" w:themeColor="text1"/>
                      <w:sz w:val="24"/>
                      <w:szCs w:val="24"/>
                    </w:rPr>
                    <w:t>(titular de drept în sensul art. 359 pct. 2) din  Codul vamal)</w:t>
                  </w:r>
                  <w:r w:rsidRPr="001B595E">
                    <w:rPr>
                      <w:rFonts w:ascii="Times New Roman" w:eastAsia="Calibri" w:hAnsi="Times New Roman" w:cs="Times New Roman"/>
                      <w:b/>
                      <w:bCs/>
                      <w:color w:val="000000" w:themeColor="text1"/>
                      <w:sz w:val="24"/>
                      <w:szCs w:val="24"/>
                    </w:rPr>
                    <w:t xml:space="preserve"> </w:t>
                  </w:r>
                </w:p>
                <w:p w14:paraId="34147014"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Nume: …................................................................ </w:t>
                  </w:r>
                </w:p>
                <w:p w14:paraId="0F1C83DD"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Funcţia: …...........................................................</w:t>
                  </w:r>
                </w:p>
                <w:p w14:paraId="53FB6B88"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Adresa: …............................................................</w:t>
                  </w:r>
                </w:p>
                <w:p w14:paraId="6F592DB9"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Localitatea:….................................................</w:t>
                  </w:r>
                </w:p>
                <w:p w14:paraId="4B3C12EF"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Cod poştal: …...................................................</w:t>
                  </w:r>
                </w:p>
                <w:p w14:paraId="5AAF370F"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Ţara: ….................................................................</w:t>
                  </w:r>
                </w:p>
                <w:p w14:paraId="0EE02B4B"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Cod fiscal: ….....................................................</w:t>
                  </w:r>
                </w:p>
                <w:p w14:paraId="48E9A4DA"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Telefon: …..........................................................</w:t>
                  </w:r>
                </w:p>
                <w:p w14:paraId="46661969"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Telefon mobil: …............................................</w:t>
                  </w:r>
                </w:p>
                <w:p w14:paraId="55E99F4B"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Fax: …....................................................................</w:t>
                  </w:r>
                </w:p>
                <w:p w14:paraId="7E90EB64"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E-mail…....................................................................</w:t>
                  </w:r>
                </w:p>
                <w:p w14:paraId="18A351CB"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Adresa de Internet:……………………………</w:t>
                  </w:r>
                </w:p>
              </w:tc>
            </w:tr>
            <w:tr w:rsidR="001B595E" w:rsidRPr="001B595E" w14:paraId="24F26F72" w14:textId="77777777" w:rsidTr="00117B80">
              <w:tc>
                <w:tcPr>
                  <w:tcW w:w="10173" w:type="dxa"/>
                  <w:gridSpan w:val="2"/>
                </w:tcPr>
                <w:p w14:paraId="3B63ECBD"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bCs/>
                      <w:i/>
                      <w:color w:val="000000" w:themeColor="text1"/>
                      <w:sz w:val="24"/>
                      <w:szCs w:val="24"/>
                    </w:rPr>
                  </w:pPr>
                  <w:r w:rsidRPr="001B595E">
                    <w:rPr>
                      <w:rFonts w:ascii="Times New Roman" w:eastAsia="Calibri" w:hAnsi="Times New Roman" w:cs="Times New Roman"/>
                      <w:noProof/>
                      <w:color w:val="000000" w:themeColor="text1"/>
                      <w:sz w:val="24"/>
                      <w:szCs w:val="24"/>
                      <w:lang w:val="en-GB" w:eastAsia="en-GB"/>
                    </w:rPr>
                    <mc:AlternateContent>
                      <mc:Choice Requires="wps">
                        <w:drawing>
                          <wp:anchor distT="0" distB="0" distL="114300" distR="114300" simplePos="0" relativeHeight="251687936" behindDoc="0" locked="0" layoutInCell="1" allowOverlap="1" wp14:anchorId="783098EE" wp14:editId="7B67D64C">
                            <wp:simplePos x="0" y="0"/>
                            <wp:positionH relativeFrom="column">
                              <wp:posOffset>3200400</wp:posOffset>
                            </wp:positionH>
                            <wp:positionV relativeFrom="paragraph">
                              <wp:posOffset>157480</wp:posOffset>
                            </wp:positionV>
                            <wp:extent cx="114300" cy="165100"/>
                            <wp:effectExtent l="0" t="0" r="19050" b="25400"/>
                            <wp:wrapNone/>
                            <wp:docPr id="975"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64391" id="Прямоугольник 62" o:spid="_x0000_s1026" style="position:absolute;margin-left:252pt;margin-top:12.4pt;width: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"/>
                        </w:pict>
                      </mc:Fallback>
                    </mc:AlternateContent>
                  </w:r>
                  <w:r w:rsidRPr="001B595E">
                    <w:rPr>
                      <w:rFonts w:ascii="Times New Roman" w:eastAsia="Calibri" w:hAnsi="Times New Roman" w:cs="Times New Roman"/>
                      <w:noProof/>
                      <w:color w:val="000000" w:themeColor="text1"/>
                      <w:sz w:val="24"/>
                      <w:szCs w:val="24"/>
                      <w:lang w:val="en-GB" w:eastAsia="en-GB"/>
                    </w:rPr>
                    <mc:AlternateContent>
                      <mc:Choice Requires="wps">
                        <w:drawing>
                          <wp:anchor distT="0" distB="0" distL="114300" distR="114300" simplePos="0" relativeHeight="251686912" behindDoc="0" locked="0" layoutInCell="1" allowOverlap="1" wp14:anchorId="59951AEB" wp14:editId="48368635">
                            <wp:simplePos x="0" y="0"/>
                            <wp:positionH relativeFrom="column">
                              <wp:posOffset>457200</wp:posOffset>
                            </wp:positionH>
                            <wp:positionV relativeFrom="paragraph">
                              <wp:posOffset>159385</wp:posOffset>
                            </wp:positionV>
                            <wp:extent cx="114300" cy="165100"/>
                            <wp:effectExtent l="0" t="0" r="19050" b="25400"/>
                            <wp:wrapNone/>
                            <wp:docPr id="976"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24498" id="Прямоугольник 61" o:spid="_x0000_s1026" style="position:absolute;margin-left:36pt;margin-top:12.55pt;width: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"/>
                        </w:pict>
                      </mc:Fallback>
                    </mc:AlternateContent>
                  </w:r>
                  <w:r w:rsidRPr="001B595E">
                    <w:rPr>
                      <w:rFonts w:ascii="Times New Roman" w:eastAsia="Calibri" w:hAnsi="Times New Roman" w:cs="Times New Roman"/>
                      <w:b/>
                      <w:bCs/>
                      <w:color w:val="000000" w:themeColor="text1"/>
                      <w:sz w:val="24"/>
                      <w:szCs w:val="24"/>
                    </w:rPr>
                    <w:t xml:space="preserve">4. Statutul solicitantului </w:t>
                  </w:r>
                  <w:r w:rsidRPr="001B595E">
                    <w:rPr>
                      <w:rFonts w:ascii="Times New Roman" w:eastAsia="Calibri" w:hAnsi="Times New Roman" w:cs="Times New Roman"/>
                      <w:bCs/>
                      <w:color w:val="000000" w:themeColor="text1"/>
                      <w:sz w:val="24"/>
                      <w:szCs w:val="24"/>
                    </w:rPr>
                    <w:t>(în sensul art. 359 pct. 2) din Codul vamal)</w:t>
                  </w:r>
                </w:p>
                <w:p w14:paraId="037DF4CB"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Titular de drept                                                       Reprezentant al titularului de drept </w:t>
                  </w:r>
                </w:p>
                <w:p w14:paraId="1224B2F7"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b/>
                      <w:color w:val="000000" w:themeColor="text1"/>
                      <w:sz w:val="24"/>
                      <w:szCs w:val="24"/>
                    </w:rPr>
                  </w:pPr>
                </w:p>
              </w:tc>
            </w:tr>
            <w:tr w:rsidR="001B595E" w:rsidRPr="001B595E" w14:paraId="4C6C13B7" w14:textId="77777777" w:rsidTr="00117B80">
              <w:tc>
                <w:tcPr>
                  <w:tcW w:w="10173" w:type="dxa"/>
                  <w:gridSpan w:val="2"/>
                </w:tcPr>
                <w:p w14:paraId="03AA275C"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noProof/>
                      <w:color w:val="000000" w:themeColor="text1"/>
                      <w:sz w:val="24"/>
                      <w:szCs w:val="24"/>
                      <w:lang w:val="en-GB" w:eastAsia="en-GB"/>
                    </w:rPr>
                    <mc:AlternateContent>
                      <mc:Choice Requires="wps">
                        <w:drawing>
                          <wp:anchor distT="0" distB="0" distL="114300" distR="114300" simplePos="0" relativeHeight="251688960" behindDoc="0" locked="0" layoutInCell="1" allowOverlap="1" wp14:anchorId="6EC77B1D" wp14:editId="75CAFBE5">
                            <wp:simplePos x="0" y="0"/>
                            <wp:positionH relativeFrom="column">
                              <wp:posOffset>171450</wp:posOffset>
                            </wp:positionH>
                            <wp:positionV relativeFrom="paragraph">
                              <wp:posOffset>170180</wp:posOffset>
                            </wp:positionV>
                            <wp:extent cx="114300" cy="165100"/>
                            <wp:effectExtent l="0" t="0" r="19050" b="25400"/>
                            <wp:wrapNone/>
                            <wp:docPr id="979"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7B222" id="Прямоугольник 60" o:spid="_x0000_s1026" style="position:absolute;margin-left:13.5pt;margin-top:13.4pt;width: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"/>
                        </w:pict>
                      </mc:Fallback>
                    </mc:AlternateContent>
                  </w:r>
                  <w:r w:rsidRPr="001B595E">
                    <w:rPr>
                      <w:rFonts w:ascii="Times New Roman" w:eastAsia="Calibri" w:hAnsi="Times New Roman" w:cs="Times New Roman"/>
                      <w:noProof/>
                      <w:color w:val="000000" w:themeColor="text1"/>
                      <w:sz w:val="24"/>
                      <w:szCs w:val="24"/>
                      <w:lang w:val="en-GB" w:eastAsia="en-GB"/>
                    </w:rPr>
                    <mc:AlternateContent>
                      <mc:Choice Requires="wps">
                        <w:drawing>
                          <wp:anchor distT="0" distB="0" distL="114300" distR="114300" simplePos="0" relativeHeight="251692032" behindDoc="0" locked="0" layoutInCell="1" allowOverlap="1" wp14:anchorId="072E83D8" wp14:editId="1E84AE7E">
                            <wp:simplePos x="0" y="0"/>
                            <wp:positionH relativeFrom="column">
                              <wp:posOffset>1651635</wp:posOffset>
                            </wp:positionH>
                            <wp:positionV relativeFrom="paragraph">
                              <wp:posOffset>170180</wp:posOffset>
                            </wp:positionV>
                            <wp:extent cx="114300" cy="165100"/>
                            <wp:effectExtent l="0" t="0" r="19050" b="25400"/>
                            <wp:wrapNone/>
                            <wp:docPr id="980"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B674E" id="Прямоугольник 59" o:spid="_x0000_s1026" style="position:absolute;margin-left:130.05pt;margin-top:13.4pt;width:9pt;height: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"/>
                        </w:pict>
                      </mc:Fallback>
                    </mc:AlternateContent>
                  </w:r>
                  <w:r w:rsidRPr="001B595E">
                    <w:rPr>
                      <w:rFonts w:ascii="Times New Roman" w:eastAsia="Calibri" w:hAnsi="Times New Roman" w:cs="Times New Roman"/>
                      <w:noProof/>
                      <w:color w:val="000000" w:themeColor="text1"/>
                      <w:sz w:val="24"/>
                      <w:szCs w:val="24"/>
                      <w:lang w:val="en-GB" w:eastAsia="en-GB"/>
                    </w:rPr>
                    <mc:AlternateContent>
                      <mc:Choice Requires="wps">
                        <w:drawing>
                          <wp:anchor distT="0" distB="0" distL="114300" distR="114300" simplePos="0" relativeHeight="251695104" behindDoc="0" locked="0" layoutInCell="1" allowOverlap="1" wp14:anchorId="6326D404" wp14:editId="63A078CA">
                            <wp:simplePos x="0" y="0"/>
                            <wp:positionH relativeFrom="column">
                              <wp:posOffset>3971925</wp:posOffset>
                            </wp:positionH>
                            <wp:positionV relativeFrom="paragraph">
                              <wp:posOffset>170180</wp:posOffset>
                            </wp:positionV>
                            <wp:extent cx="114300" cy="165100"/>
                            <wp:effectExtent l="0" t="0" r="19050" b="25400"/>
                            <wp:wrapNone/>
                            <wp:docPr id="981"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649B2" id="Прямоугольник 43" o:spid="_x0000_s1026" style="position:absolute;margin-left:312.75pt;margin-top:13.4pt;width:9pt;height:1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"/>
                        </w:pict>
                      </mc:Fallback>
                    </mc:AlternateContent>
                  </w:r>
                  <w:r w:rsidRPr="001B595E">
                    <w:rPr>
                      <w:rFonts w:ascii="Times New Roman" w:eastAsia="Calibri" w:hAnsi="Times New Roman" w:cs="Times New Roman"/>
                      <w:b/>
                      <w:bCs/>
                      <w:color w:val="000000" w:themeColor="text1"/>
                      <w:sz w:val="24"/>
                      <w:szCs w:val="24"/>
                    </w:rPr>
                    <w:t>5. Tipul (tipurile) de drepturi pentru care este depusă cerere</w:t>
                  </w:r>
                  <w:r w:rsidRPr="001B595E">
                    <w:rPr>
                      <w:rFonts w:ascii="Times New Roman" w:eastAsia="Calibri" w:hAnsi="Times New Roman" w:cs="Times New Roman"/>
                      <w:color w:val="000000" w:themeColor="text1"/>
                      <w:sz w:val="24"/>
                      <w:szCs w:val="24"/>
                    </w:rPr>
                    <w:t>:</w:t>
                  </w:r>
                </w:p>
                <w:p w14:paraId="31B497B7"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Marcă                                 Desen/model industrial                             Drepturi de autor şi conexe  </w:t>
                  </w:r>
                </w:p>
                <w:p w14:paraId="782D1028"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noProof/>
                      <w:color w:val="000000" w:themeColor="text1"/>
                      <w:sz w:val="24"/>
                      <w:szCs w:val="24"/>
                      <w:lang w:val="en-GB" w:eastAsia="en-GB"/>
                    </w:rPr>
                    <mc:AlternateContent>
                      <mc:Choice Requires="wps">
                        <w:drawing>
                          <wp:anchor distT="0" distB="0" distL="114300" distR="114300" simplePos="0" relativeHeight="251696128" behindDoc="0" locked="0" layoutInCell="1" allowOverlap="1" wp14:anchorId="1E46C755" wp14:editId="1C59DB94">
                            <wp:simplePos x="0" y="0"/>
                            <wp:positionH relativeFrom="column">
                              <wp:posOffset>3971925</wp:posOffset>
                            </wp:positionH>
                            <wp:positionV relativeFrom="paragraph">
                              <wp:posOffset>13335</wp:posOffset>
                            </wp:positionV>
                            <wp:extent cx="114300" cy="165100"/>
                            <wp:effectExtent l="0" t="0" r="19050" b="25400"/>
                            <wp:wrapNone/>
                            <wp:docPr id="98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07DBB" id="Прямоугольник 42" o:spid="_x0000_s1026" style="position:absolute;margin-left:312.75pt;margin-top:1.05pt;width:9pt;height:1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"/>
                        </w:pict>
                      </mc:Fallback>
                    </mc:AlternateContent>
                  </w:r>
                  <w:r w:rsidRPr="001B595E">
                    <w:rPr>
                      <w:rFonts w:ascii="Times New Roman" w:eastAsia="Calibri" w:hAnsi="Times New Roman" w:cs="Times New Roman"/>
                      <w:noProof/>
                      <w:color w:val="000000" w:themeColor="text1"/>
                      <w:sz w:val="24"/>
                      <w:szCs w:val="24"/>
                      <w:lang w:val="en-GB" w:eastAsia="en-GB"/>
                    </w:rPr>
                    <mc:AlternateContent>
                      <mc:Choice Requires="wps">
                        <w:drawing>
                          <wp:anchor distT="0" distB="0" distL="114300" distR="114300" simplePos="0" relativeHeight="251689984" behindDoc="0" locked="0" layoutInCell="1" allowOverlap="1" wp14:anchorId="3E496C1F" wp14:editId="21C5B34F">
                            <wp:simplePos x="0" y="0"/>
                            <wp:positionH relativeFrom="column">
                              <wp:posOffset>171450</wp:posOffset>
                            </wp:positionH>
                            <wp:positionV relativeFrom="paragraph">
                              <wp:posOffset>13335</wp:posOffset>
                            </wp:positionV>
                            <wp:extent cx="114300" cy="165100"/>
                            <wp:effectExtent l="0" t="0" r="19050" b="25400"/>
                            <wp:wrapNone/>
                            <wp:docPr id="983"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60D07" id="Прямоугольник 41" o:spid="_x0000_s1026" style="position:absolute;margin-left:13.5pt;margin-top:1.05pt;width: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"/>
                        </w:pict>
                      </mc:Fallback>
                    </mc:AlternateContent>
                  </w:r>
                  <w:r w:rsidRPr="001B595E">
                    <w:rPr>
                      <w:rFonts w:ascii="Times New Roman" w:eastAsia="Calibri" w:hAnsi="Times New Roman" w:cs="Times New Roman"/>
                      <w:noProof/>
                      <w:color w:val="000000" w:themeColor="text1"/>
                      <w:sz w:val="24"/>
                      <w:szCs w:val="24"/>
                      <w:lang w:val="en-GB" w:eastAsia="en-GB"/>
                    </w:rPr>
                    <mc:AlternateContent>
                      <mc:Choice Requires="wps">
                        <w:drawing>
                          <wp:anchor distT="0" distB="0" distL="114300" distR="114300" simplePos="0" relativeHeight="251693056" behindDoc="0" locked="0" layoutInCell="1" allowOverlap="1" wp14:anchorId="387CB391" wp14:editId="2301A1A9">
                            <wp:simplePos x="0" y="0"/>
                            <wp:positionH relativeFrom="column">
                              <wp:posOffset>1651635</wp:posOffset>
                            </wp:positionH>
                            <wp:positionV relativeFrom="paragraph">
                              <wp:posOffset>13335</wp:posOffset>
                            </wp:positionV>
                            <wp:extent cx="114300" cy="165100"/>
                            <wp:effectExtent l="0" t="0" r="19050" b="25400"/>
                            <wp:wrapNone/>
                            <wp:docPr id="984"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B0A38" id="Прямоугольник 40" o:spid="_x0000_s1026" style="position:absolute;margin-left:130.05pt;margin-top:1.05pt;width:9pt;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"/>
                        </w:pict>
                      </mc:Fallback>
                    </mc:AlternateContent>
                  </w:r>
                  <w:r w:rsidRPr="001B595E">
                    <w:rPr>
                      <w:rFonts w:ascii="Times New Roman" w:eastAsia="Calibri" w:hAnsi="Times New Roman" w:cs="Times New Roman"/>
                      <w:color w:val="000000" w:themeColor="text1"/>
                      <w:sz w:val="24"/>
                      <w:szCs w:val="24"/>
                    </w:rPr>
                    <w:t xml:space="preserve">         Invenţie                              Indicaţie geografică                                  Denumire de origine</w:t>
                  </w:r>
                </w:p>
                <w:p w14:paraId="73D1D613"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noProof/>
                      <w:color w:val="000000" w:themeColor="text1"/>
                      <w:sz w:val="24"/>
                      <w:szCs w:val="24"/>
                      <w:lang w:val="en-GB" w:eastAsia="en-GB"/>
                    </w:rPr>
                    <mc:AlternateContent>
                      <mc:Choice Requires="wps">
                        <w:drawing>
                          <wp:anchor distT="0" distB="0" distL="114300" distR="114300" simplePos="0" relativeHeight="251697152" behindDoc="0" locked="0" layoutInCell="1" allowOverlap="1" wp14:anchorId="10A39E06" wp14:editId="6FF2068C">
                            <wp:simplePos x="0" y="0"/>
                            <wp:positionH relativeFrom="column">
                              <wp:posOffset>3971925</wp:posOffset>
                            </wp:positionH>
                            <wp:positionV relativeFrom="paragraph">
                              <wp:posOffset>38100</wp:posOffset>
                            </wp:positionV>
                            <wp:extent cx="114300" cy="165100"/>
                            <wp:effectExtent l="0" t="0" r="19050" b="25400"/>
                            <wp:wrapNone/>
                            <wp:docPr id="987"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4E462" id="Прямоугольник 39" o:spid="_x0000_s1026" style="position:absolute;margin-left:312.75pt;margin-top:3pt;width:9pt;height:1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"/>
                        </w:pict>
                      </mc:Fallback>
                    </mc:AlternateContent>
                  </w:r>
                  <w:r w:rsidRPr="001B595E">
                    <w:rPr>
                      <w:rFonts w:ascii="Times New Roman" w:eastAsia="Calibri" w:hAnsi="Times New Roman" w:cs="Times New Roman"/>
                      <w:noProof/>
                      <w:color w:val="000000" w:themeColor="text1"/>
                      <w:sz w:val="24"/>
                      <w:szCs w:val="24"/>
                      <w:lang w:val="en-GB" w:eastAsia="en-GB"/>
                    </w:rPr>
                    <mc:AlternateContent>
                      <mc:Choice Requires="wps">
                        <w:drawing>
                          <wp:anchor distT="0" distB="0" distL="114300" distR="114300" simplePos="0" relativeHeight="251691008" behindDoc="0" locked="0" layoutInCell="1" allowOverlap="1" wp14:anchorId="32F215CE" wp14:editId="0C3B5DE0">
                            <wp:simplePos x="0" y="0"/>
                            <wp:positionH relativeFrom="column">
                              <wp:posOffset>171450</wp:posOffset>
                            </wp:positionH>
                            <wp:positionV relativeFrom="paragraph">
                              <wp:posOffset>38100</wp:posOffset>
                            </wp:positionV>
                            <wp:extent cx="114300" cy="165100"/>
                            <wp:effectExtent l="0" t="0" r="19050" b="25400"/>
                            <wp:wrapNone/>
                            <wp:docPr id="989"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3365B" id="Прямоугольник 38" o:spid="_x0000_s1026" style="position:absolute;margin-left:13.5pt;margin-top:3pt;width: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"/>
                        </w:pict>
                      </mc:Fallback>
                    </mc:AlternateContent>
                  </w:r>
                  <w:r w:rsidRPr="001B595E">
                    <w:rPr>
                      <w:rFonts w:ascii="Times New Roman" w:eastAsia="Calibri" w:hAnsi="Times New Roman" w:cs="Times New Roman"/>
                      <w:noProof/>
                      <w:color w:val="000000" w:themeColor="text1"/>
                      <w:sz w:val="24"/>
                      <w:szCs w:val="24"/>
                      <w:lang w:val="en-GB" w:eastAsia="en-GB"/>
                    </w:rPr>
                    <mc:AlternateContent>
                      <mc:Choice Requires="wps">
                        <w:drawing>
                          <wp:anchor distT="0" distB="0" distL="114300" distR="114300" simplePos="0" relativeHeight="251694080" behindDoc="0" locked="0" layoutInCell="1" allowOverlap="1" wp14:anchorId="5C8D0C47" wp14:editId="2A1CD896">
                            <wp:simplePos x="0" y="0"/>
                            <wp:positionH relativeFrom="column">
                              <wp:posOffset>1651635</wp:posOffset>
                            </wp:positionH>
                            <wp:positionV relativeFrom="paragraph">
                              <wp:posOffset>38100</wp:posOffset>
                            </wp:positionV>
                            <wp:extent cx="114300" cy="165100"/>
                            <wp:effectExtent l="0" t="0" r="19050" b="25400"/>
                            <wp:wrapNone/>
                            <wp:docPr id="990"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F88A6" id="Прямоугольник 37" o:spid="_x0000_s1026" style="position:absolute;margin-left:130.05pt;margin-top:3pt;width:9pt;height: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"/>
                        </w:pict>
                      </mc:Fallback>
                    </mc:AlternateContent>
                  </w:r>
                  <w:r w:rsidRPr="001B595E">
                    <w:rPr>
                      <w:rFonts w:ascii="Times New Roman" w:eastAsia="Calibri" w:hAnsi="Times New Roman" w:cs="Times New Roman"/>
                      <w:color w:val="000000" w:themeColor="text1"/>
                      <w:sz w:val="24"/>
                      <w:szCs w:val="24"/>
                    </w:rPr>
                    <w:t xml:space="preserve">         Soi de plante                      Specialitate tradițională garantată             Altele</w:t>
                  </w:r>
                </w:p>
                <w:p w14:paraId="540E875E"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p>
              </w:tc>
            </w:tr>
            <w:tr w:rsidR="001B595E" w:rsidRPr="001B595E" w14:paraId="7678B7C2" w14:textId="77777777" w:rsidTr="00117B80">
              <w:trPr>
                <w:trHeight w:val="3044"/>
              </w:trPr>
              <w:tc>
                <w:tcPr>
                  <w:tcW w:w="4672" w:type="dxa"/>
                </w:tcPr>
                <w:p w14:paraId="693D22E7"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b/>
                      <w:bCs/>
                      <w:color w:val="000000" w:themeColor="text1"/>
                      <w:sz w:val="24"/>
                      <w:szCs w:val="24"/>
                    </w:rPr>
                    <w:t xml:space="preserve">6. Numele şi adresa persoanei de contact </w:t>
                  </w:r>
                </w:p>
                <w:p w14:paraId="6970E66F"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bCs/>
                      <w:color w:val="000000" w:themeColor="text1"/>
                      <w:sz w:val="24"/>
                      <w:szCs w:val="24"/>
                    </w:rPr>
                    <w:t xml:space="preserve">(pe probleme administrative): </w:t>
                  </w:r>
                </w:p>
                <w:p w14:paraId="2B452D75"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Telefon fix: …........................................................</w:t>
                  </w:r>
                </w:p>
                <w:p w14:paraId="17EDA205"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Fax:</w:t>
                  </w:r>
                </w:p>
                <w:p w14:paraId="126D5C5B"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w:t>
                  </w:r>
                </w:p>
                <w:p w14:paraId="087CCDED"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Telefon mobil:  </w:t>
                  </w:r>
                </w:p>
                <w:p w14:paraId="36F4BFC9"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 </w:t>
                  </w:r>
                </w:p>
                <w:p w14:paraId="666E4ED2"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E-mail: </w:t>
                  </w:r>
                </w:p>
                <w:p w14:paraId="30D2AF19"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w:t>
                  </w:r>
                </w:p>
                <w:p w14:paraId="1D941FA3"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w:t>
                  </w:r>
                </w:p>
              </w:tc>
              <w:tc>
                <w:tcPr>
                  <w:tcW w:w="5501" w:type="dxa"/>
                </w:tcPr>
                <w:p w14:paraId="568E639D"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b/>
                      <w:bCs/>
                      <w:color w:val="000000" w:themeColor="text1"/>
                      <w:sz w:val="24"/>
                      <w:szCs w:val="24"/>
                    </w:rPr>
                    <w:t xml:space="preserve">7. Numele şi adresa persoanei de contact    </w:t>
                  </w:r>
                </w:p>
                <w:p w14:paraId="2F906F1A"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bCs/>
                      <w:color w:val="000000" w:themeColor="text1"/>
                      <w:sz w:val="24"/>
                      <w:szCs w:val="24"/>
                    </w:rPr>
                    <w:t>(pe probleme tehnice):</w:t>
                  </w:r>
                  <w:r w:rsidRPr="001B595E">
                    <w:rPr>
                      <w:rFonts w:ascii="Times New Roman" w:eastAsia="Calibri" w:hAnsi="Times New Roman" w:cs="Times New Roman"/>
                      <w:color w:val="000000" w:themeColor="text1"/>
                      <w:sz w:val="24"/>
                      <w:szCs w:val="24"/>
                    </w:rPr>
                    <w:t xml:space="preserve"> </w:t>
                  </w:r>
                </w:p>
                <w:p w14:paraId="530315F4"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Telefon fix:</w:t>
                  </w:r>
                </w:p>
                <w:p w14:paraId="386E25DB"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w:t>
                  </w:r>
                </w:p>
                <w:p w14:paraId="74AF11D4"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Fax: </w:t>
                  </w:r>
                </w:p>
                <w:p w14:paraId="7B4BF8F5"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w:t>
                  </w:r>
                </w:p>
                <w:p w14:paraId="2C9AD474"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Telefon mobil:   </w:t>
                  </w:r>
                </w:p>
                <w:p w14:paraId="4AD52CF3"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w:t>
                  </w:r>
                </w:p>
                <w:p w14:paraId="6F2A32B4"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E-mail </w:t>
                  </w:r>
                </w:p>
                <w:p w14:paraId="40E807B8"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w:t>
                  </w:r>
                </w:p>
                <w:p w14:paraId="207D0014" w14:textId="77777777" w:rsidR="00EF4D17" w:rsidRPr="001B595E" w:rsidRDefault="00EF4D17" w:rsidP="00EF4D17">
                  <w:pPr>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w:t>
                  </w:r>
                </w:p>
              </w:tc>
            </w:tr>
            <w:tr w:rsidR="001B595E" w:rsidRPr="001B595E" w14:paraId="09C306C5" w14:textId="77777777" w:rsidTr="00117B80">
              <w:tc>
                <w:tcPr>
                  <w:tcW w:w="10173" w:type="dxa"/>
                  <w:gridSpan w:val="2"/>
                </w:tcPr>
                <w:p w14:paraId="102E8C09"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b/>
                      <w:bCs/>
                      <w:color w:val="000000" w:themeColor="text1"/>
                      <w:sz w:val="24"/>
                      <w:szCs w:val="24"/>
                    </w:rPr>
                    <w:t>8. Anexez date esențiale privind mărfurile originale:</w:t>
                  </w:r>
                </w:p>
                <w:p w14:paraId="64BEE0CD"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Numărul de documente anexate</w:t>
                  </w:r>
                  <w:r w:rsidRPr="001B595E">
                    <w:rPr>
                      <w:rFonts w:ascii="Times New Roman" w:eastAsia="Calibri" w:hAnsi="Times New Roman" w:cs="Times New Roman"/>
                      <w:color w:val="000000" w:themeColor="text1"/>
                      <w:sz w:val="24"/>
                      <w:szCs w:val="24"/>
                      <w:vertAlign w:val="superscript"/>
                    </w:rPr>
                    <w:footnoteReference w:id="2"/>
                  </w:r>
                  <w:r w:rsidRPr="001B595E">
                    <w:rPr>
                      <w:rFonts w:ascii="Times New Roman" w:eastAsia="Calibri" w:hAnsi="Times New Roman" w:cs="Times New Roman"/>
                      <w:color w:val="000000" w:themeColor="text1"/>
                      <w:sz w:val="24"/>
                      <w:szCs w:val="24"/>
                    </w:rPr>
                    <w:t>:                                Numărul de fotografii anexate</w:t>
                  </w:r>
                  <w:r w:rsidRPr="001B595E">
                    <w:rPr>
                      <w:rFonts w:ascii="Times New Roman" w:eastAsia="Calibri" w:hAnsi="Times New Roman" w:cs="Times New Roman"/>
                      <w:color w:val="000000" w:themeColor="text1"/>
                      <w:sz w:val="24"/>
                      <w:szCs w:val="24"/>
                      <w:vertAlign w:val="superscript"/>
                    </w:rPr>
                    <w:t>1</w:t>
                  </w:r>
                  <w:r w:rsidRPr="001B595E">
                    <w:rPr>
                      <w:rFonts w:ascii="Times New Roman" w:eastAsia="Calibri" w:hAnsi="Times New Roman" w:cs="Times New Roman"/>
                      <w:color w:val="000000" w:themeColor="text1"/>
                      <w:sz w:val="24"/>
                      <w:szCs w:val="24"/>
                    </w:rPr>
                    <w:t xml:space="preserve">: </w:t>
                  </w:r>
                </w:p>
              </w:tc>
            </w:tr>
            <w:tr w:rsidR="001B595E" w:rsidRPr="001B595E" w14:paraId="696E9C39" w14:textId="77777777" w:rsidTr="00117B80">
              <w:tc>
                <w:tcPr>
                  <w:tcW w:w="10173" w:type="dxa"/>
                  <w:gridSpan w:val="2"/>
                </w:tcPr>
                <w:p w14:paraId="19E7756E"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b/>
                      <w:bCs/>
                      <w:color w:val="000000" w:themeColor="text1"/>
                      <w:sz w:val="24"/>
                      <w:szCs w:val="24"/>
                    </w:rPr>
                    <w:t>9. Anexez informaţii specifice privind tipul sau modalitatea de fraudă:</w:t>
                  </w:r>
                </w:p>
                <w:p w14:paraId="5F90C9D6"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b/>
                      <w:bCs/>
                      <w:color w:val="000000" w:themeColor="text1"/>
                      <w:sz w:val="24"/>
                      <w:szCs w:val="24"/>
                    </w:rPr>
                  </w:pPr>
                </w:p>
                <w:p w14:paraId="509BFE84"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Numărul de documente anexate</w:t>
                  </w:r>
                  <w:r w:rsidRPr="001B595E">
                    <w:rPr>
                      <w:rFonts w:ascii="Times New Roman" w:eastAsia="Calibri" w:hAnsi="Times New Roman" w:cs="Times New Roman"/>
                      <w:color w:val="000000" w:themeColor="text1"/>
                      <w:sz w:val="24"/>
                      <w:szCs w:val="24"/>
                      <w:vertAlign w:val="superscript"/>
                    </w:rPr>
                    <w:t>1</w:t>
                  </w:r>
                  <w:r w:rsidRPr="001B595E">
                    <w:rPr>
                      <w:rFonts w:ascii="Times New Roman" w:eastAsia="Calibri" w:hAnsi="Times New Roman" w:cs="Times New Roman"/>
                      <w:color w:val="000000" w:themeColor="text1"/>
                      <w:sz w:val="24"/>
                      <w:szCs w:val="24"/>
                    </w:rPr>
                    <w:t xml:space="preserve">:    </w:t>
                  </w:r>
                </w:p>
                <w:p w14:paraId="0B7FFDC0"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Numărul de fotografii anexate</w:t>
                  </w:r>
                  <w:r w:rsidRPr="001B595E">
                    <w:rPr>
                      <w:rFonts w:ascii="Times New Roman" w:eastAsia="Calibri" w:hAnsi="Times New Roman" w:cs="Times New Roman"/>
                      <w:color w:val="000000" w:themeColor="text1"/>
                      <w:sz w:val="24"/>
                      <w:szCs w:val="24"/>
                      <w:vertAlign w:val="superscript"/>
                    </w:rPr>
                    <w:t>1</w:t>
                  </w:r>
                  <w:r w:rsidRPr="001B595E">
                    <w:rPr>
                      <w:rFonts w:ascii="Times New Roman" w:eastAsia="Calibri" w:hAnsi="Times New Roman" w:cs="Times New Roman"/>
                      <w:color w:val="000000" w:themeColor="text1"/>
                      <w:sz w:val="24"/>
                      <w:szCs w:val="24"/>
                    </w:rPr>
                    <w:t>:</w:t>
                  </w:r>
                </w:p>
                <w:p w14:paraId="48366286"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w:t>
                  </w:r>
                </w:p>
              </w:tc>
            </w:tr>
            <w:tr w:rsidR="001B595E" w:rsidRPr="001B595E" w14:paraId="103B3FC0" w14:textId="77777777" w:rsidTr="00117B80">
              <w:tc>
                <w:tcPr>
                  <w:tcW w:w="10173" w:type="dxa"/>
                  <w:gridSpan w:val="2"/>
                </w:tcPr>
                <w:p w14:paraId="536C25FA"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b/>
                      <w:bCs/>
                      <w:color w:val="000000" w:themeColor="text1"/>
                      <w:sz w:val="24"/>
                      <w:szCs w:val="24"/>
                    </w:rPr>
                    <w:t>10. Anexez documentul (ele) care atestă calitatea de titular de drept pentru mărfurile</w:t>
                  </w:r>
                </w:p>
                <w:p w14:paraId="76F9B78A"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b/>
                      <w:bCs/>
                      <w:color w:val="000000" w:themeColor="text1"/>
                      <w:sz w:val="24"/>
                      <w:szCs w:val="24"/>
                    </w:rPr>
                    <w:t xml:space="preserve">în cauză, în sensul art. 359 pct. 2) din Codul vamal </w:t>
                  </w:r>
                </w:p>
                <w:p w14:paraId="65033386"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b/>
                      <w:bCs/>
                      <w:color w:val="000000" w:themeColor="text1"/>
                      <w:sz w:val="24"/>
                      <w:szCs w:val="24"/>
                    </w:rPr>
                  </w:pPr>
                </w:p>
                <w:p w14:paraId="46DC8867"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color w:val="000000" w:themeColor="text1"/>
                      <w:sz w:val="24"/>
                      <w:szCs w:val="24"/>
                    </w:rPr>
                    <w:t>Numărul de documente anexate</w:t>
                  </w:r>
                  <w:r w:rsidRPr="001B595E">
                    <w:rPr>
                      <w:rFonts w:ascii="Times New Roman" w:eastAsia="Calibri" w:hAnsi="Times New Roman" w:cs="Times New Roman"/>
                      <w:color w:val="000000" w:themeColor="text1"/>
                      <w:sz w:val="24"/>
                      <w:szCs w:val="24"/>
                      <w:vertAlign w:val="superscript"/>
                    </w:rPr>
                    <w:t>1</w:t>
                  </w:r>
                  <w:r w:rsidRPr="001B595E">
                    <w:rPr>
                      <w:rFonts w:ascii="Times New Roman" w:eastAsia="Calibri" w:hAnsi="Times New Roman" w:cs="Times New Roman"/>
                      <w:bCs/>
                      <w:color w:val="000000" w:themeColor="text1"/>
                      <w:sz w:val="24"/>
                      <w:szCs w:val="24"/>
                    </w:rPr>
                    <w:t xml:space="preserve">: </w:t>
                  </w:r>
                </w:p>
                <w:p w14:paraId="1569A067" w14:textId="77777777" w:rsidR="00EF4D17" w:rsidRPr="001B595E" w:rsidRDefault="00EF4D17" w:rsidP="00EF4D17">
                  <w:pPr>
                    <w:spacing w:after="0" w:line="240" w:lineRule="auto"/>
                    <w:jc w:val="both"/>
                    <w:rPr>
                      <w:rFonts w:ascii="Times New Roman" w:eastAsia="Calibri" w:hAnsi="Times New Roman" w:cs="Times New Roman"/>
                      <w:b/>
                      <w:color w:val="000000" w:themeColor="text1"/>
                      <w:sz w:val="24"/>
                      <w:szCs w:val="24"/>
                    </w:rPr>
                  </w:pPr>
                </w:p>
              </w:tc>
            </w:tr>
            <w:tr w:rsidR="001B595E" w:rsidRPr="001B595E" w14:paraId="695CB928" w14:textId="77777777" w:rsidTr="00117B80">
              <w:tc>
                <w:tcPr>
                  <w:tcW w:w="10173" w:type="dxa"/>
                  <w:gridSpan w:val="2"/>
                </w:tcPr>
                <w:p w14:paraId="4C09624B"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b/>
                      <w:bCs/>
                      <w:color w:val="000000" w:themeColor="text1"/>
                      <w:sz w:val="24"/>
                      <w:szCs w:val="24"/>
                    </w:rPr>
                    <w:t xml:space="preserve">11. Anexez declaraţia, în sensul art. 359 pct. 3) din Codul vamal şi îmi asum responsabilitatea în conformitate cu art. 360 din Codul vamal </w:t>
                  </w:r>
                </w:p>
                <w:p w14:paraId="1F0CC445"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bCs/>
                      <w:color w:val="000000" w:themeColor="text1"/>
                      <w:sz w:val="24"/>
                      <w:szCs w:val="24"/>
                    </w:rPr>
                    <w:t xml:space="preserve">               </w:t>
                  </w:r>
                  <w:r w:rsidRPr="001B595E">
                    <w:rPr>
                      <w:rFonts w:ascii="Times New Roman" w:eastAsia="Calibri" w:hAnsi="Times New Roman" w:cs="Times New Roman"/>
                      <w:bCs/>
                      <w:color w:val="000000" w:themeColor="text1"/>
                      <w:sz w:val="24"/>
                      <w:szCs w:val="24"/>
                    </w:rPr>
                    <w:t xml:space="preserve">Declaraţia anexată </w:t>
                  </w:r>
                </w:p>
                <w:p w14:paraId="47D2498E" w14:textId="77777777" w:rsidR="00EF4D17" w:rsidRPr="001B595E" w:rsidRDefault="00EF4D17" w:rsidP="00EF4D17">
                  <w:pPr>
                    <w:spacing w:after="0" w:line="240" w:lineRule="auto"/>
                    <w:jc w:val="both"/>
                    <w:rPr>
                      <w:rFonts w:ascii="Times New Roman" w:eastAsia="Calibri" w:hAnsi="Times New Roman" w:cs="Times New Roman"/>
                      <w:b/>
                      <w:color w:val="000000" w:themeColor="text1"/>
                      <w:sz w:val="24"/>
                      <w:szCs w:val="24"/>
                    </w:rPr>
                  </w:pPr>
                </w:p>
              </w:tc>
            </w:tr>
            <w:tr w:rsidR="001B595E" w:rsidRPr="001B595E" w14:paraId="71532A43" w14:textId="77777777" w:rsidTr="00117B80">
              <w:tc>
                <w:tcPr>
                  <w:tcW w:w="10173" w:type="dxa"/>
                  <w:gridSpan w:val="2"/>
                </w:tcPr>
                <w:p w14:paraId="253814F1"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b/>
                      <w:bCs/>
                      <w:color w:val="000000" w:themeColor="text1"/>
                      <w:sz w:val="24"/>
                      <w:szCs w:val="24"/>
                    </w:rPr>
                    <w:lastRenderedPageBreak/>
                    <w:t xml:space="preserve">12. Procedura privind livrările mici, conform prevederilor art.366 din Codul vamal </w:t>
                  </w:r>
                </w:p>
                <w:p w14:paraId="73881A1E"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b/>
                      <w:bCs/>
                      <w:color w:val="000000" w:themeColor="text1"/>
                      <w:sz w:val="24"/>
                      <w:szCs w:val="24"/>
                    </w:rPr>
                  </w:pPr>
                </w:p>
                <w:p w14:paraId="475EF66C"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bCs/>
                      <w:color w:val="000000" w:themeColor="text1"/>
                      <w:sz w:val="24"/>
                      <w:szCs w:val="24"/>
                    </w:rPr>
                  </w:pPr>
                  <w:r w:rsidRPr="001B595E">
                    <w:rPr>
                      <w:rFonts w:ascii="Times New Roman" w:eastAsia="Calibri" w:hAnsi="Times New Roman" w:cs="Times New Roman"/>
                      <w:noProof/>
                      <w:color w:val="000000" w:themeColor="text1"/>
                      <w:sz w:val="24"/>
                      <w:szCs w:val="24"/>
                      <w:lang w:val="en-GB" w:eastAsia="en-GB"/>
                    </w:rPr>
                    <mc:AlternateContent>
                      <mc:Choice Requires="wps">
                        <w:drawing>
                          <wp:anchor distT="0" distB="0" distL="114300" distR="114300" simplePos="0" relativeHeight="251698176" behindDoc="0" locked="0" layoutInCell="1" allowOverlap="1" wp14:anchorId="2FADAF56" wp14:editId="352C3C9A">
                            <wp:simplePos x="0" y="0"/>
                            <wp:positionH relativeFrom="column">
                              <wp:posOffset>266065</wp:posOffset>
                            </wp:positionH>
                            <wp:positionV relativeFrom="paragraph">
                              <wp:posOffset>-1905</wp:posOffset>
                            </wp:positionV>
                            <wp:extent cx="114300" cy="165100"/>
                            <wp:effectExtent l="0" t="0" r="19050" b="25400"/>
                            <wp:wrapNone/>
                            <wp:docPr id="991"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E5556" id="Прямоугольник 36" o:spid="_x0000_s1026" style="position:absolute;margin-left:20.95pt;margin-top:-.15pt;width:9pt;height:1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"/>
                        </w:pict>
                      </mc:Fallback>
                    </mc:AlternateContent>
                  </w:r>
                  <w:r w:rsidRPr="001B595E">
                    <w:rPr>
                      <w:rFonts w:ascii="Times New Roman" w:eastAsia="Calibri" w:hAnsi="Times New Roman" w:cs="Times New Roman"/>
                      <w:color w:val="000000" w:themeColor="text1"/>
                      <w:sz w:val="24"/>
                      <w:szCs w:val="24"/>
                    </w:rPr>
                    <w:t xml:space="preserve">            Solicit utilizarea procedurii prevăzute în art.</w:t>
                  </w:r>
                  <w:r w:rsidRPr="001B595E">
                    <w:rPr>
                      <w:rFonts w:ascii="Times New Roman" w:eastAsia="Calibri" w:hAnsi="Times New Roman" w:cs="Times New Roman"/>
                      <w:bCs/>
                      <w:color w:val="000000" w:themeColor="text1"/>
                      <w:sz w:val="24"/>
                      <w:szCs w:val="24"/>
                    </w:rPr>
                    <w:t>366 din Codul vamal.</w:t>
                  </w:r>
                </w:p>
                <w:p w14:paraId="21205B16"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b/>
                      <w:bCs/>
                      <w:color w:val="000000" w:themeColor="text1"/>
                      <w:sz w:val="24"/>
                      <w:szCs w:val="24"/>
                    </w:rPr>
                  </w:pPr>
                </w:p>
              </w:tc>
            </w:tr>
            <w:tr w:rsidR="001B595E" w:rsidRPr="001B595E" w14:paraId="20E9FC0C" w14:textId="77777777" w:rsidTr="00117B80">
              <w:trPr>
                <w:trHeight w:val="2162"/>
              </w:trPr>
              <w:tc>
                <w:tcPr>
                  <w:tcW w:w="10173" w:type="dxa"/>
                  <w:gridSpan w:val="2"/>
                  <w:tcBorders>
                    <w:top w:val="single" w:sz="4" w:space="0" w:color="auto"/>
                    <w:left w:val="single" w:sz="4" w:space="0" w:color="auto"/>
                    <w:bottom w:val="single" w:sz="4" w:space="0" w:color="auto"/>
                    <w:right w:val="single" w:sz="4" w:space="0" w:color="auto"/>
                  </w:tcBorders>
                </w:tcPr>
                <w:p w14:paraId="1E89534A" w14:textId="77777777" w:rsidR="00EF4D17" w:rsidRPr="001B595E" w:rsidRDefault="00EF4D17" w:rsidP="00EF4D17">
                  <w:pPr>
                    <w:spacing w:after="0" w:line="240" w:lineRule="auto"/>
                    <w:jc w:val="both"/>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13.  Informaţiile suplimentare cunoscute de titular, de exemplu:</w:t>
                  </w:r>
                </w:p>
                <w:p w14:paraId="154CF69B"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Ţara de producţie:                                        - Numărul de documente anexate1: </w:t>
                  </w:r>
                </w:p>
                <w:p w14:paraId="449D5F0A"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Rutele utilizate pentru trafic:                       - Numărul de documente anexate1: </w:t>
                  </w:r>
                </w:p>
                <w:p w14:paraId="6453EE74"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Diferenţele tehnice dintre mărfurile </w:t>
                  </w:r>
                </w:p>
                <w:p w14:paraId="02EFC098"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autentice şi mărfurile suspecte:                  - Numărul de documente anexate1: </w:t>
                  </w:r>
                </w:p>
                <w:p w14:paraId="42BC42A3"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Poziţia tarifară (HS):</w:t>
                  </w:r>
                </w:p>
                <w:p w14:paraId="4B5542A1"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Alte informaţii utile                                    -  Numărul de documente anexate1: </w:t>
                  </w:r>
                </w:p>
              </w:tc>
            </w:tr>
            <w:tr w:rsidR="001B595E" w:rsidRPr="001B595E" w14:paraId="10D5B761" w14:textId="77777777" w:rsidTr="00117B80">
              <w:tc>
                <w:tcPr>
                  <w:tcW w:w="10173" w:type="dxa"/>
                  <w:gridSpan w:val="2"/>
                  <w:tcBorders>
                    <w:top w:val="single" w:sz="4" w:space="0" w:color="auto"/>
                    <w:left w:val="single" w:sz="4" w:space="0" w:color="auto"/>
                    <w:bottom w:val="single" w:sz="4" w:space="0" w:color="auto"/>
                    <w:right w:val="single" w:sz="4" w:space="0" w:color="auto"/>
                  </w:tcBorders>
                </w:tcPr>
                <w:p w14:paraId="4B771EDE" w14:textId="77777777" w:rsidR="00EF4D17" w:rsidRPr="001B595E" w:rsidRDefault="00EF4D17" w:rsidP="00EF4D17">
                  <w:pPr>
                    <w:spacing w:after="0" w:line="240" w:lineRule="auto"/>
                    <w:jc w:val="both"/>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14. Data depunerii cererii de intervenţie:</w:t>
                  </w:r>
                </w:p>
                <w:p w14:paraId="33E80191" w14:textId="77777777" w:rsidR="00EF4D17" w:rsidRPr="001B595E" w:rsidRDefault="00EF4D17" w:rsidP="00EF4D17">
                  <w:pPr>
                    <w:spacing w:after="0" w:line="240" w:lineRule="auto"/>
                    <w:jc w:val="both"/>
                    <w:rPr>
                      <w:rFonts w:ascii="Times New Roman" w:eastAsia="Calibri" w:hAnsi="Times New Roman" w:cs="Times New Roman"/>
                      <w:b/>
                      <w:color w:val="000000" w:themeColor="text1"/>
                      <w:sz w:val="24"/>
                      <w:szCs w:val="24"/>
                    </w:rPr>
                  </w:pPr>
                </w:p>
                <w:p w14:paraId="6690E620"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Data întocmirii                        Locul                                     Semnătura şi ştampila solicitantului</w:t>
                  </w:r>
                </w:p>
                <w:p w14:paraId="5FD93A48" w14:textId="77777777" w:rsidR="00EF4D17" w:rsidRPr="001B595E" w:rsidRDefault="00EF4D17" w:rsidP="00EF4D17">
                  <w:pPr>
                    <w:spacing w:after="0" w:line="240" w:lineRule="auto"/>
                    <w:jc w:val="both"/>
                    <w:rPr>
                      <w:rFonts w:ascii="Times New Roman" w:eastAsia="Calibri" w:hAnsi="Times New Roman" w:cs="Times New Roman"/>
                      <w:b/>
                      <w:color w:val="000000" w:themeColor="text1"/>
                      <w:sz w:val="24"/>
                      <w:szCs w:val="24"/>
                    </w:rPr>
                  </w:pPr>
                </w:p>
                <w:p w14:paraId="2B9DC223" w14:textId="77777777" w:rsidR="00EF4D17" w:rsidRPr="001B595E" w:rsidRDefault="00EF4D17" w:rsidP="00EF4D17">
                  <w:pPr>
                    <w:spacing w:after="0" w:line="240" w:lineRule="auto"/>
                    <w:jc w:val="both"/>
                    <w:rPr>
                      <w:rFonts w:ascii="Times New Roman" w:eastAsia="Calibri" w:hAnsi="Times New Roman" w:cs="Times New Roman"/>
                      <w:b/>
                      <w:color w:val="000000" w:themeColor="text1"/>
                      <w:sz w:val="24"/>
                      <w:szCs w:val="24"/>
                    </w:rPr>
                  </w:pPr>
                </w:p>
                <w:p w14:paraId="5E2D745B" w14:textId="77777777" w:rsidR="00EF4D17" w:rsidRPr="001B595E" w:rsidRDefault="00EF4D17" w:rsidP="00EF4D17">
                  <w:pPr>
                    <w:spacing w:after="0" w:line="240" w:lineRule="auto"/>
                    <w:jc w:val="both"/>
                    <w:rPr>
                      <w:rFonts w:ascii="Times New Roman" w:eastAsia="Calibri" w:hAnsi="Times New Roman" w:cs="Times New Roman"/>
                      <w:b/>
                      <w:color w:val="000000" w:themeColor="text1"/>
                      <w:sz w:val="24"/>
                      <w:szCs w:val="24"/>
                    </w:rPr>
                  </w:pPr>
                </w:p>
              </w:tc>
            </w:tr>
            <w:tr w:rsidR="001B595E" w:rsidRPr="001B595E" w14:paraId="57B404E2" w14:textId="77777777" w:rsidTr="00117B80">
              <w:tc>
                <w:tcPr>
                  <w:tcW w:w="10173" w:type="dxa"/>
                  <w:gridSpan w:val="2"/>
                  <w:tcBorders>
                    <w:top w:val="single" w:sz="4" w:space="0" w:color="auto"/>
                    <w:left w:val="single" w:sz="4" w:space="0" w:color="auto"/>
                    <w:bottom w:val="single" w:sz="4" w:space="0" w:color="auto"/>
                    <w:right w:val="single" w:sz="4" w:space="0" w:color="auto"/>
                  </w:tcBorders>
                </w:tcPr>
                <w:p w14:paraId="71E8C26D"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color w:val="000000" w:themeColor="text1"/>
                      <w:sz w:val="24"/>
                      <w:szCs w:val="24"/>
                    </w:rPr>
                    <w:t>15.</w:t>
                  </w:r>
                  <w:r w:rsidRPr="001B595E">
                    <w:rPr>
                      <w:rFonts w:ascii="Times New Roman" w:eastAsia="Calibri" w:hAnsi="Times New Roman" w:cs="Times New Roman"/>
                      <w:color w:val="000000" w:themeColor="text1"/>
                      <w:sz w:val="24"/>
                      <w:szCs w:val="24"/>
                    </w:rPr>
                    <w:t xml:space="preserve"> </w:t>
                  </w:r>
                  <w:r w:rsidRPr="001B595E">
                    <w:rPr>
                      <w:rFonts w:ascii="Times New Roman" w:eastAsia="Calibri" w:hAnsi="Times New Roman" w:cs="Times New Roman"/>
                      <w:b/>
                      <w:color w:val="000000" w:themeColor="text1"/>
                      <w:sz w:val="24"/>
                      <w:szCs w:val="24"/>
                    </w:rPr>
                    <w:t xml:space="preserve">Decizia aparatului central al Serviciului Vamal </w:t>
                  </w:r>
                  <w:r w:rsidRPr="001B595E">
                    <w:rPr>
                      <w:rFonts w:ascii="Times New Roman" w:eastAsia="Calibri" w:hAnsi="Times New Roman" w:cs="Times New Roman"/>
                      <w:color w:val="000000" w:themeColor="text1"/>
                      <w:sz w:val="24"/>
                      <w:szCs w:val="24"/>
                    </w:rPr>
                    <w:t xml:space="preserve">(în sensul art.362, 363 din Codul vamal) </w:t>
                  </w:r>
                </w:p>
                <w:p w14:paraId="0977C6AA"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530D0CFF"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noProof/>
                      <w:color w:val="000000" w:themeColor="text1"/>
                      <w:sz w:val="24"/>
                      <w:szCs w:val="24"/>
                      <w:lang w:val="en-GB" w:eastAsia="en-GB"/>
                    </w:rPr>
                    <mc:AlternateContent>
                      <mc:Choice Requires="wps">
                        <w:drawing>
                          <wp:anchor distT="0" distB="0" distL="114300" distR="114300" simplePos="0" relativeHeight="251699200" behindDoc="0" locked="0" layoutInCell="1" allowOverlap="1" wp14:anchorId="7D1DA8EC" wp14:editId="75E662C9">
                            <wp:simplePos x="0" y="0"/>
                            <wp:positionH relativeFrom="column">
                              <wp:posOffset>0</wp:posOffset>
                            </wp:positionH>
                            <wp:positionV relativeFrom="paragraph">
                              <wp:posOffset>37465</wp:posOffset>
                            </wp:positionV>
                            <wp:extent cx="114300" cy="165100"/>
                            <wp:effectExtent l="0" t="0" r="19050" b="25400"/>
                            <wp:wrapNone/>
                            <wp:docPr id="992"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48421" id="Прямоугольник 35" o:spid="_x0000_s1026" style="position:absolute;margin-left:0;margin-top:2.95pt;width:9pt;height:1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"/>
                        </w:pict>
                      </mc:Fallback>
                    </mc:AlternateContent>
                  </w:r>
                  <w:r w:rsidRPr="001B595E">
                    <w:rPr>
                      <w:rFonts w:ascii="Times New Roman" w:eastAsia="Calibri" w:hAnsi="Times New Roman" w:cs="Times New Roman"/>
                      <w:color w:val="000000" w:themeColor="text1"/>
                      <w:sz w:val="24"/>
                      <w:szCs w:val="24"/>
                    </w:rPr>
                    <w:t xml:space="preserve">      Cererea de intervenţie a fost aprobată.                      Numărul de înregistrare a cererii de intervenţie </w:t>
                  </w:r>
                </w:p>
                <w:p w14:paraId="36B8770B"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w:t>
                  </w:r>
                </w:p>
                <w:p w14:paraId="5DBBA3C1"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02861D40"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Data                                        Locul                                                  Semnătura şi ştampila</w:t>
                  </w:r>
                </w:p>
                <w:p w14:paraId="6E1CD692"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63609354"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noProof/>
                      <w:color w:val="000000" w:themeColor="text1"/>
                      <w:sz w:val="24"/>
                      <w:szCs w:val="24"/>
                      <w:lang w:val="en-GB" w:eastAsia="en-GB"/>
                    </w:rPr>
                    <mc:AlternateContent>
                      <mc:Choice Requires="wps">
                        <w:drawing>
                          <wp:anchor distT="0" distB="0" distL="114300" distR="114300" simplePos="0" relativeHeight="251700224" behindDoc="0" locked="0" layoutInCell="1" allowOverlap="1" wp14:anchorId="2268BF5E" wp14:editId="278246DA">
                            <wp:simplePos x="0" y="0"/>
                            <wp:positionH relativeFrom="column">
                              <wp:posOffset>0</wp:posOffset>
                            </wp:positionH>
                            <wp:positionV relativeFrom="paragraph">
                              <wp:posOffset>22225</wp:posOffset>
                            </wp:positionV>
                            <wp:extent cx="114300" cy="165100"/>
                            <wp:effectExtent l="0" t="0" r="19050" b="25400"/>
                            <wp:wrapNone/>
                            <wp:docPr id="993"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A728C" id="Прямоугольник 34" o:spid="_x0000_s1026" style="position:absolute;margin-left:0;margin-top:1.75pt;width:9pt;height:1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"/>
                        </w:pict>
                      </mc:Fallback>
                    </mc:AlternateContent>
                  </w:r>
                  <w:r w:rsidRPr="001B595E">
                    <w:rPr>
                      <w:rFonts w:ascii="Times New Roman" w:eastAsia="Calibri" w:hAnsi="Times New Roman" w:cs="Times New Roman"/>
                      <w:color w:val="000000" w:themeColor="text1"/>
                      <w:sz w:val="24"/>
                      <w:szCs w:val="24"/>
                    </w:rPr>
                    <w:t xml:space="preserve">      Cererea este valabilă pînă la:______/_______/_______.</w:t>
                  </w:r>
                </w:p>
                <w:p w14:paraId="0B00EAD7"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3D3DEE1B"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Orice cerere de prelungire a perioadei de intervenție va fi adresată aparatului central al Serviciului Vamal cu cel puţin 30 de zile lucrătoare înainte de data expirării cererii de intervenţie.</w:t>
                  </w:r>
                </w:p>
                <w:p w14:paraId="0BE45DE6"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52F2FD19"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noProof/>
                      <w:color w:val="000000" w:themeColor="text1"/>
                      <w:sz w:val="24"/>
                      <w:szCs w:val="24"/>
                      <w:lang w:val="en-GB" w:eastAsia="en-GB"/>
                    </w:rPr>
                    <mc:AlternateContent>
                      <mc:Choice Requires="wps">
                        <w:drawing>
                          <wp:anchor distT="0" distB="0" distL="114300" distR="114300" simplePos="0" relativeHeight="251701248" behindDoc="0" locked="0" layoutInCell="1" allowOverlap="1" wp14:anchorId="4BE4DA88" wp14:editId="25A07C3C">
                            <wp:simplePos x="0" y="0"/>
                            <wp:positionH relativeFrom="column">
                              <wp:posOffset>0</wp:posOffset>
                            </wp:positionH>
                            <wp:positionV relativeFrom="paragraph">
                              <wp:posOffset>6985</wp:posOffset>
                            </wp:positionV>
                            <wp:extent cx="114300" cy="165100"/>
                            <wp:effectExtent l="0" t="0" r="19050" b="25400"/>
                            <wp:wrapNone/>
                            <wp:docPr id="994"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2046D" id="Прямоугольник 33" o:spid="_x0000_s1026" style="position:absolute;margin-left:0;margin-top:.55pt;width:9pt;height:1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"/>
                        </w:pict>
                      </mc:Fallback>
                    </mc:AlternateContent>
                  </w:r>
                  <w:r w:rsidRPr="001B595E">
                    <w:rPr>
                      <w:rFonts w:ascii="Times New Roman" w:eastAsia="Calibri" w:hAnsi="Times New Roman" w:cs="Times New Roman"/>
                      <w:color w:val="000000" w:themeColor="text1"/>
                      <w:sz w:val="24"/>
                      <w:szCs w:val="24"/>
                    </w:rPr>
                    <w:t xml:space="preserve">       Cererea de intervenţie a fost respinsă.</w:t>
                  </w:r>
                </w:p>
                <w:p w14:paraId="4EE478EE"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2E001BED"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Decizia motivată a respingerii şi informaţiile privind căile de atac sunt anexate la prezentul document.</w:t>
                  </w:r>
                </w:p>
                <w:p w14:paraId="553C284A" w14:textId="77777777" w:rsidR="00EF4D17" w:rsidRPr="001B595E" w:rsidRDefault="00EF4D17" w:rsidP="00EF4D17">
                  <w:pPr>
                    <w:spacing w:after="0" w:line="240" w:lineRule="auto"/>
                    <w:jc w:val="both"/>
                    <w:rPr>
                      <w:rFonts w:ascii="Times New Roman" w:eastAsia="Calibri" w:hAnsi="Times New Roman" w:cs="Times New Roman"/>
                      <w:b/>
                      <w:color w:val="000000" w:themeColor="text1"/>
                      <w:sz w:val="24"/>
                      <w:szCs w:val="24"/>
                    </w:rPr>
                  </w:pPr>
                </w:p>
                <w:p w14:paraId="7FE28CE0" w14:textId="77777777" w:rsidR="00EF4D17" w:rsidRPr="001B595E" w:rsidRDefault="00EF4D17" w:rsidP="00EF4D17">
                  <w:pPr>
                    <w:spacing w:after="0" w:line="240" w:lineRule="auto"/>
                    <w:jc w:val="both"/>
                    <w:rPr>
                      <w:rFonts w:ascii="Times New Roman" w:eastAsia="Calibri" w:hAnsi="Times New Roman" w:cs="Times New Roman"/>
                      <w:b/>
                      <w:color w:val="000000" w:themeColor="text1"/>
                      <w:sz w:val="24"/>
                      <w:szCs w:val="24"/>
                    </w:rPr>
                  </w:pPr>
                </w:p>
                <w:p w14:paraId="31436017"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Data                                         Locul                                         Semnătura şi ştampila</w:t>
                  </w:r>
                </w:p>
                <w:p w14:paraId="00CA2FCC" w14:textId="77777777" w:rsidR="00EF4D17" w:rsidRPr="001B595E" w:rsidRDefault="00EF4D17" w:rsidP="00EF4D17">
                  <w:pPr>
                    <w:spacing w:after="0" w:line="240" w:lineRule="auto"/>
                    <w:jc w:val="both"/>
                    <w:rPr>
                      <w:rFonts w:ascii="Times New Roman" w:eastAsia="Calibri" w:hAnsi="Times New Roman" w:cs="Times New Roman"/>
                      <w:b/>
                      <w:color w:val="000000" w:themeColor="text1"/>
                      <w:sz w:val="24"/>
                      <w:szCs w:val="24"/>
                    </w:rPr>
                  </w:pPr>
                </w:p>
                <w:p w14:paraId="679845A0" w14:textId="77777777" w:rsidR="00EF4D17" w:rsidRPr="001B595E" w:rsidRDefault="00EF4D17" w:rsidP="00EF4D17">
                  <w:pPr>
                    <w:spacing w:after="0" w:line="240" w:lineRule="auto"/>
                    <w:jc w:val="both"/>
                    <w:rPr>
                      <w:rFonts w:ascii="Times New Roman" w:eastAsia="Calibri" w:hAnsi="Times New Roman" w:cs="Times New Roman"/>
                      <w:b/>
                      <w:color w:val="000000" w:themeColor="text1"/>
                      <w:sz w:val="24"/>
                      <w:szCs w:val="24"/>
                    </w:rPr>
                  </w:pPr>
                </w:p>
              </w:tc>
            </w:tr>
          </w:tbl>
          <w:p w14:paraId="302C3DC6" w14:textId="77777777" w:rsidR="00EF4D17" w:rsidRPr="001B595E" w:rsidRDefault="00EF4D17" w:rsidP="00EF4D17">
            <w:pPr>
              <w:spacing w:after="0" w:line="240" w:lineRule="auto"/>
              <w:jc w:val="both"/>
              <w:rPr>
                <w:rFonts w:ascii="Times New Roman" w:hAnsi="Times New Roman" w:cs="Times New Roman"/>
                <w:color w:val="000000" w:themeColor="text1"/>
                <w:sz w:val="28"/>
                <w:szCs w:val="28"/>
              </w:rPr>
            </w:pPr>
          </w:p>
          <w:p w14:paraId="2C4AAF72" w14:textId="77777777" w:rsidR="00EF4D17" w:rsidRPr="001B595E" w:rsidRDefault="00EF4D17" w:rsidP="00EF4D17">
            <w:pPr>
              <w:autoSpaceDE w:val="0"/>
              <w:autoSpaceDN w:val="0"/>
              <w:adjustRightInd w:val="0"/>
              <w:spacing w:after="0" w:line="240" w:lineRule="auto"/>
              <w:ind w:firstLine="567"/>
              <w:jc w:val="center"/>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b/>
                <w:bCs/>
                <w:color w:val="000000" w:themeColor="text1"/>
                <w:sz w:val="24"/>
                <w:szCs w:val="24"/>
              </w:rPr>
              <w:t>Norme de completare</w:t>
            </w:r>
          </w:p>
          <w:p w14:paraId="48396C13" w14:textId="77777777" w:rsidR="00EF4D17" w:rsidRPr="001B595E" w:rsidRDefault="00EF4D17" w:rsidP="00EF4D17">
            <w:pPr>
              <w:autoSpaceDE w:val="0"/>
              <w:autoSpaceDN w:val="0"/>
              <w:adjustRightInd w:val="0"/>
              <w:spacing w:after="0" w:line="240" w:lineRule="auto"/>
              <w:ind w:firstLine="567"/>
              <w:jc w:val="both"/>
              <w:rPr>
                <w:rFonts w:ascii="Times New Roman" w:eastAsia="Calibri" w:hAnsi="Times New Roman" w:cs="Times New Roman"/>
                <w:b/>
                <w:color w:val="000000" w:themeColor="text1"/>
                <w:sz w:val="24"/>
                <w:szCs w:val="24"/>
              </w:rPr>
            </w:pPr>
          </w:p>
          <w:p w14:paraId="5DF3EF90" w14:textId="77777777" w:rsidR="00EF4D17" w:rsidRPr="001B595E" w:rsidRDefault="00EF4D17" w:rsidP="00EF4D17">
            <w:pPr>
              <w:tabs>
                <w:tab w:val="left" w:pos="567"/>
              </w:tabs>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color w:val="000000" w:themeColor="text1"/>
                <w:sz w:val="24"/>
                <w:szCs w:val="24"/>
              </w:rPr>
              <w:t xml:space="preserve">Rubrica 3: </w:t>
            </w:r>
            <w:r w:rsidRPr="001B595E">
              <w:rPr>
                <w:rFonts w:ascii="Times New Roman" w:eastAsia="Calibri" w:hAnsi="Times New Roman" w:cs="Times New Roman"/>
                <w:color w:val="000000" w:themeColor="text1"/>
                <w:sz w:val="24"/>
                <w:szCs w:val="24"/>
              </w:rPr>
              <w:t xml:space="preserve">În sensul </w:t>
            </w:r>
            <w:r w:rsidRPr="001B595E">
              <w:rPr>
                <w:rFonts w:ascii="Times New Roman" w:eastAsia="Calibri" w:hAnsi="Times New Roman" w:cs="Times New Roman"/>
                <w:bCs/>
                <w:color w:val="000000" w:themeColor="text1"/>
                <w:sz w:val="24"/>
                <w:szCs w:val="24"/>
              </w:rPr>
              <w:t xml:space="preserve">art. 359 pct. 2) din Cod vamal, în calitate de titular al dreptului de </w:t>
            </w:r>
            <w:r w:rsidRPr="001B595E">
              <w:rPr>
                <w:rFonts w:ascii="Times New Roman" w:eastAsia="Calibri" w:hAnsi="Times New Roman" w:cs="Times New Roman"/>
                <w:color w:val="000000" w:themeColor="text1"/>
                <w:sz w:val="24"/>
                <w:szCs w:val="24"/>
              </w:rPr>
              <w:t xml:space="preserve">proprietate intelectuală sau reprezentantul acestuia ori orice altă persoană autorizată să utilizeze acest drept sau reprezentantul acesteia. </w:t>
            </w:r>
          </w:p>
          <w:p w14:paraId="723A5F45" w14:textId="77777777" w:rsidR="00EF4D17" w:rsidRPr="001B595E" w:rsidRDefault="00EF4D17" w:rsidP="00EF4D17">
            <w:pPr>
              <w:tabs>
                <w:tab w:val="left" w:pos="567"/>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rPr>
            </w:pPr>
            <w:r w:rsidRPr="001B595E">
              <w:rPr>
                <w:rFonts w:ascii="Times New Roman" w:eastAsia="Calibri" w:hAnsi="Times New Roman" w:cs="Times New Roman"/>
                <w:bCs/>
                <w:color w:val="000000" w:themeColor="text1"/>
                <w:sz w:val="24"/>
                <w:szCs w:val="24"/>
              </w:rPr>
              <w:t>În orice caz, persoana, fizică sau juridică, ce completează rubrica 3 din cererea de intervenție are obligaţia de a fi cea care va furniza documentele menționate în rubrica 11 a cererii.</w:t>
            </w:r>
          </w:p>
          <w:p w14:paraId="4465D2DA" w14:textId="77777777" w:rsidR="00EF4D17" w:rsidRPr="001B595E" w:rsidRDefault="00EF4D17" w:rsidP="00EF4D17">
            <w:pPr>
              <w:tabs>
                <w:tab w:val="left" w:pos="567"/>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rPr>
            </w:pPr>
          </w:p>
          <w:p w14:paraId="1156C78B" w14:textId="77777777" w:rsidR="00EF4D17" w:rsidRPr="001B595E" w:rsidRDefault="00EF4D17" w:rsidP="00EF4D17">
            <w:pPr>
              <w:tabs>
                <w:tab w:val="left" w:pos="567"/>
              </w:tabs>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color w:val="000000" w:themeColor="text1"/>
                <w:sz w:val="24"/>
                <w:szCs w:val="24"/>
              </w:rPr>
              <w:t>Rubricile 4 şi 5:</w:t>
            </w:r>
            <w:r w:rsidRPr="001B595E">
              <w:rPr>
                <w:rFonts w:ascii="Times New Roman" w:eastAsia="Calibri" w:hAnsi="Times New Roman" w:cs="Times New Roman"/>
                <w:color w:val="000000" w:themeColor="text1"/>
                <w:sz w:val="24"/>
                <w:szCs w:val="24"/>
              </w:rPr>
              <w:t xml:space="preserve"> Se marchează căsuța respectivă. </w:t>
            </w:r>
          </w:p>
          <w:p w14:paraId="4931EAE0" w14:textId="77777777" w:rsidR="00EF4D17" w:rsidRPr="001B595E" w:rsidRDefault="00EF4D17" w:rsidP="00EF4D17">
            <w:pPr>
              <w:tabs>
                <w:tab w:val="left" w:pos="567"/>
              </w:tabs>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p>
          <w:p w14:paraId="1B0C62E0" w14:textId="77777777" w:rsidR="00EF4D17" w:rsidRPr="001B595E" w:rsidRDefault="00EF4D17" w:rsidP="00EF4D17">
            <w:pPr>
              <w:tabs>
                <w:tab w:val="left" w:pos="567"/>
              </w:tabs>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color w:val="000000" w:themeColor="text1"/>
                <w:sz w:val="24"/>
                <w:szCs w:val="24"/>
              </w:rPr>
              <w:t>Rubrica 6:</w:t>
            </w:r>
            <w:r w:rsidRPr="001B595E">
              <w:rPr>
                <w:rFonts w:ascii="Times New Roman" w:eastAsia="Calibri" w:hAnsi="Times New Roman" w:cs="Times New Roman"/>
                <w:color w:val="000000" w:themeColor="text1"/>
                <w:sz w:val="24"/>
                <w:szCs w:val="24"/>
              </w:rPr>
              <w:t xml:space="preserve"> Se înscriu detaliile referitoare la persoana de contact în probleme administrative și tehnice.</w:t>
            </w:r>
          </w:p>
          <w:p w14:paraId="4539FA80" w14:textId="77777777" w:rsidR="00EF4D17" w:rsidRPr="001B595E" w:rsidRDefault="00EF4D17" w:rsidP="00EF4D17">
            <w:pPr>
              <w:tabs>
                <w:tab w:val="left" w:pos="567"/>
              </w:tabs>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p>
          <w:p w14:paraId="5C4BD325" w14:textId="77777777" w:rsidR="00EF4D17" w:rsidRPr="001B595E" w:rsidRDefault="00EF4D17" w:rsidP="00EF4D17">
            <w:pPr>
              <w:tabs>
                <w:tab w:val="left" w:pos="567"/>
              </w:tabs>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color w:val="000000" w:themeColor="text1"/>
                <w:sz w:val="24"/>
                <w:szCs w:val="24"/>
              </w:rPr>
              <w:t xml:space="preserve">Rubrica 7: </w:t>
            </w:r>
            <w:r w:rsidRPr="001B595E">
              <w:rPr>
                <w:rFonts w:ascii="Times New Roman" w:eastAsia="Calibri" w:hAnsi="Times New Roman" w:cs="Times New Roman"/>
                <w:color w:val="000000" w:themeColor="text1"/>
                <w:sz w:val="24"/>
                <w:szCs w:val="24"/>
              </w:rPr>
              <w:t>Se înscriu detalii referitoare la persoana de contact care va fi responsabilă de prezentarea către Serviciul Vamal a detaliilor tehnice referitor la mărfurile reținute. Dosarul tehnic va conține diverse fișiere cu informații, imagini, fotografii etc. capabile să ajute Serviciul Vamal la determinarea şi depistarea mărfurilor contrafăcute şi mărfuri piratate. Dosarul tehnic va fi remis Serviciului Vamal, odată cu cererea de intervenție, pe suport de hârtie şi în format electronic.</w:t>
            </w:r>
          </w:p>
          <w:p w14:paraId="63F019B1" w14:textId="77777777" w:rsidR="00EF4D17" w:rsidRPr="001B595E" w:rsidRDefault="00EF4D17" w:rsidP="00EF4D17">
            <w:pPr>
              <w:tabs>
                <w:tab w:val="left" w:pos="567"/>
              </w:tabs>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w:t>
            </w:r>
          </w:p>
          <w:p w14:paraId="0D1680AF" w14:textId="77777777" w:rsidR="00EF4D17" w:rsidRPr="001B595E" w:rsidRDefault="00EF4D17" w:rsidP="00EF4D17">
            <w:pPr>
              <w:tabs>
                <w:tab w:val="left" w:pos="567"/>
              </w:tabs>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color w:val="000000" w:themeColor="text1"/>
                <w:sz w:val="24"/>
                <w:szCs w:val="24"/>
              </w:rPr>
              <w:t xml:space="preserve">Rubricile 8, 9, 13: </w:t>
            </w:r>
            <w:r w:rsidRPr="001B595E">
              <w:rPr>
                <w:rFonts w:ascii="Times New Roman" w:eastAsia="Calibri" w:hAnsi="Times New Roman" w:cs="Times New Roman"/>
                <w:color w:val="000000" w:themeColor="text1"/>
                <w:sz w:val="24"/>
                <w:szCs w:val="24"/>
              </w:rPr>
              <w:t>Documentele atașate conform rubricilor 8 şi 9 trebuie să conțină informaţii precise şi detaliate, care să permită Serviciului Vamal identificarea corectă a mărfurilor autentice, precum şi orice informaţii cu referință la tipul sau modalitatea de fraudă de care titularul de drept ar putea avea cunoștință.</w:t>
            </w:r>
          </w:p>
          <w:p w14:paraId="335363D6" w14:textId="77777777" w:rsidR="00EF4D17" w:rsidRPr="001B595E" w:rsidRDefault="00EF4D17" w:rsidP="00EF4D17">
            <w:pPr>
              <w:tabs>
                <w:tab w:val="left" w:pos="567"/>
                <w:tab w:val="left" w:pos="709"/>
                <w:tab w:val="left" w:pos="851"/>
              </w:tabs>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Tipurile de informaţii prezentate în documente atașate la rubricile 8, 9 şi 12 trebuie să fie cât mai diverse şi detaliate, pentru a permite Serviciului Vamal să identifice, în mod simplu şi eficient, utilizând principiile analizei de risc, atât mărfurile originale, cât şi cele care aduc atingere unui drept de proprietate intelectuală. </w:t>
            </w:r>
          </w:p>
          <w:p w14:paraId="2129CD4E" w14:textId="77777777" w:rsidR="00EF4D17" w:rsidRPr="001B595E" w:rsidRDefault="00EF4D17" w:rsidP="00EF4D17">
            <w:pPr>
              <w:tabs>
                <w:tab w:val="left" w:pos="567"/>
                <w:tab w:val="left" w:pos="709"/>
                <w:tab w:val="left" w:pos="851"/>
              </w:tabs>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Pot fi adăugate şi alte date în sprijinul acestor informaţii, precum valoarea mărfii legale, locul în care se află mărfurile sau locul de destinație prevăzut, elementele de identificare a lotului sau ale coletelor, data de sosire sau de plecare prevăzută a mărfurilor, mijlocul de transport utilizat şi identitatea importatorului, a exportatorului sau a titularului mărfurilor.</w:t>
            </w:r>
          </w:p>
          <w:p w14:paraId="5BB5E487" w14:textId="77777777" w:rsidR="00EF4D17" w:rsidRPr="001B595E" w:rsidRDefault="00EF4D17" w:rsidP="00EF4D17">
            <w:pPr>
              <w:tabs>
                <w:tab w:val="left" w:pos="567"/>
                <w:tab w:val="left" w:pos="709"/>
                <w:tab w:val="left" w:pos="851"/>
              </w:tabs>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p>
          <w:p w14:paraId="6C0CFBE9" w14:textId="77777777" w:rsidR="00EF4D17" w:rsidRPr="001B595E" w:rsidRDefault="00EF4D17" w:rsidP="00EF4D17">
            <w:pPr>
              <w:tabs>
                <w:tab w:val="left" w:pos="567"/>
                <w:tab w:val="left" w:pos="709"/>
                <w:tab w:val="left" w:pos="851"/>
              </w:tabs>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color w:val="000000" w:themeColor="text1"/>
                <w:sz w:val="24"/>
                <w:szCs w:val="24"/>
              </w:rPr>
              <w:t xml:space="preserve">Rubrica 10: </w:t>
            </w:r>
            <w:r w:rsidRPr="001B595E">
              <w:rPr>
                <w:rFonts w:ascii="Times New Roman" w:eastAsia="Calibri" w:hAnsi="Times New Roman" w:cs="Times New Roman"/>
                <w:color w:val="000000" w:themeColor="text1"/>
                <w:sz w:val="24"/>
                <w:szCs w:val="24"/>
              </w:rPr>
              <w:t xml:space="preserve">În cazul în care cererea de intervenţie este depusă personal de către titularul de drept ca dovadă a dreptului de proprietate intelectuală prevăzută la art. 362 alin. (2) lit. c) poate servi: </w:t>
            </w:r>
          </w:p>
          <w:p w14:paraId="492916ED" w14:textId="77777777" w:rsidR="00EF4D17" w:rsidRPr="001B595E" w:rsidRDefault="00EF4D17" w:rsidP="00EF4D17">
            <w:pPr>
              <w:numPr>
                <w:ilvl w:val="1"/>
                <w:numId w:val="5"/>
              </w:numPr>
              <w:tabs>
                <w:tab w:val="left" w:pos="567"/>
                <w:tab w:val="left" w:pos="709"/>
                <w:tab w:val="left" w:pos="851"/>
              </w:tabs>
              <w:autoSpaceDE w:val="0"/>
              <w:autoSpaceDN w:val="0"/>
              <w:adjustRightInd w:val="0"/>
              <w:spacing w:after="0" w:line="240" w:lineRule="auto"/>
              <w:ind w:left="0" w:firstLine="567"/>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pentru drepturile care fac obiectul unei înregistrări sau, după caz, al unei depuneri – dovada înregistrării de către biroul în cauză sau a depunerii;</w:t>
            </w:r>
          </w:p>
          <w:p w14:paraId="4861508C" w14:textId="77777777" w:rsidR="00EF4D17" w:rsidRPr="001B595E" w:rsidRDefault="00EF4D17" w:rsidP="00EF4D17">
            <w:pPr>
              <w:numPr>
                <w:ilvl w:val="1"/>
                <w:numId w:val="5"/>
              </w:numPr>
              <w:tabs>
                <w:tab w:val="left" w:pos="567"/>
                <w:tab w:val="left" w:pos="709"/>
                <w:tab w:val="left" w:pos="851"/>
              </w:tabs>
              <w:autoSpaceDE w:val="0"/>
              <w:autoSpaceDN w:val="0"/>
              <w:adjustRightInd w:val="0"/>
              <w:spacing w:after="0" w:line="240" w:lineRule="auto"/>
              <w:ind w:left="0" w:firstLine="567"/>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pentru dreptul de autor, drepturile conexe sau dreptul referitor la desene şi modele neînregistrate sau nedepuse – orice mijloace de probă care atestă calitatea de autor a acestuia sau de titular originar.</w:t>
            </w:r>
          </w:p>
          <w:p w14:paraId="585BEB84" w14:textId="77777777" w:rsidR="00EF4D17" w:rsidRPr="001B595E" w:rsidRDefault="00EF4D17" w:rsidP="00EF4D17">
            <w:pPr>
              <w:tabs>
                <w:tab w:val="left" w:pos="567"/>
                <w:tab w:val="left" w:pos="709"/>
                <w:tab w:val="left" w:pos="851"/>
              </w:tabs>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Poate fi considerată drept dovadă, astfel cum este prevăzut la lit. a), o copie a înregistrării din baza de date a autorităților naționale sau internaționale competente.</w:t>
            </w:r>
          </w:p>
          <w:p w14:paraId="59670CEE" w14:textId="77777777" w:rsidR="00EF4D17" w:rsidRPr="001B595E" w:rsidRDefault="00EF4D17" w:rsidP="00EF4D17">
            <w:pPr>
              <w:tabs>
                <w:tab w:val="left" w:pos="567"/>
                <w:tab w:val="left" w:pos="709"/>
                <w:tab w:val="left" w:pos="851"/>
              </w:tabs>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p>
          <w:p w14:paraId="6167E877" w14:textId="77777777" w:rsidR="00EF4D17" w:rsidRPr="001B595E" w:rsidRDefault="00EF4D17" w:rsidP="00EF4D17">
            <w:pPr>
              <w:tabs>
                <w:tab w:val="left" w:pos="567"/>
                <w:tab w:val="left" w:pos="709"/>
                <w:tab w:val="left" w:pos="851"/>
              </w:tabs>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Pentru denumirile de origine şi indicațiile geografice protejate, dovada va atesta, de asemenea, faptul că titularul este producătorul sau grupul şi că denumirea/indicația a fost înregistrată. </w:t>
            </w:r>
          </w:p>
          <w:p w14:paraId="6A4E0D8C" w14:textId="77777777" w:rsidR="00EF4D17" w:rsidRPr="001B595E" w:rsidRDefault="00EF4D17" w:rsidP="00EF4D17">
            <w:pPr>
              <w:tabs>
                <w:tab w:val="left" w:pos="567"/>
                <w:tab w:val="left" w:pos="709"/>
                <w:tab w:val="left" w:pos="851"/>
              </w:tabs>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p>
          <w:p w14:paraId="4F6A986A" w14:textId="77777777" w:rsidR="00EF4D17" w:rsidRPr="001B595E" w:rsidRDefault="00EF4D17" w:rsidP="00EF4D17">
            <w:pPr>
              <w:tabs>
                <w:tab w:val="left" w:pos="567"/>
                <w:tab w:val="left" w:pos="709"/>
                <w:tab w:val="left" w:pos="851"/>
              </w:tabs>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Dacă cererea de intervenţie este depusă de către orice altă persoană autorizată să utilizeze unul dintre drepturile de proprietate intelectuală, suplimentar la dovezile menţionate mai sus, se depune documentul în temeiul căruia persoana este autorizată să utilizeze dreptul în cauză.</w:t>
            </w:r>
          </w:p>
          <w:p w14:paraId="4765EB35" w14:textId="77777777" w:rsidR="00EF4D17" w:rsidRPr="001B595E" w:rsidRDefault="00EF4D17" w:rsidP="00EF4D17">
            <w:pPr>
              <w:tabs>
                <w:tab w:val="left" w:pos="567"/>
                <w:tab w:val="left" w:pos="709"/>
                <w:tab w:val="left" w:pos="851"/>
              </w:tabs>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p>
          <w:p w14:paraId="2BFD1BC8" w14:textId="77777777" w:rsidR="00EF4D17" w:rsidRPr="001B595E" w:rsidRDefault="00EF4D17" w:rsidP="00EF4D17">
            <w:pPr>
              <w:tabs>
                <w:tab w:val="left" w:pos="567"/>
                <w:tab w:val="left" w:pos="709"/>
                <w:tab w:val="left" w:pos="851"/>
              </w:tabs>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Dacă cererea de intervenţie este depusă de către un reprezentant al titularului de drept sau al oricărei alte persoane autorizate să utilizeze unul dintre drepturile de proprietate intelectuală, la dovezile menţionate mai sus se depune, suplimentar, documentul care atestă calitatea lui de reprezentant.</w:t>
            </w:r>
          </w:p>
          <w:p w14:paraId="281FA518" w14:textId="77777777" w:rsidR="00EF4D17" w:rsidRPr="001B595E" w:rsidRDefault="00EF4D17" w:rsidP="00EF4D17">
            <w:pPr>
              <w:tabs>
                <w:tab w:val="left" w:pos="567"/>
              </w:tabs>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p>
          <w:p w14:paraId="610D5099" w14:textId="77777777" w:rsidR="00EF4D17" w:rsidRPr="001B595E" w:rsidRDefault="00EF4D17" w:rsidP="00EF4D17">
            <w:pPr>
              <w:tabs>
                <w:tab w:val="left" w:pos="567"/>
              </w:tabs>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color w:val="000000" w:themeColor="text1"/>
                <w:sz w:val="24"/>
                <w:szCs w:val="24"/>
              </w:rPr>
              <w:t xml:space="preserve">Rubrica 14: </w:t>
            </w:r>
            <w:r w:rsidRPr="001B595E">
              <w:rPr>
                <w:rFonts w:ascii="Times New Roman" w:eastAsia="Calibri" w:hAnsi="Times New Roman" w:cs="Times New Roman"/>
                <w:color w:val="000000" w:themeColor="text1"/>
                <w:sz w:val="24"/>
                <w:szCs w:val="24"/>
              </w:rPr>
              <w:t xml:space="preserve">Semnînd rubrica respectivă, solicitantul certifică faptul că acceptă prevederile capitolului IV din Codul vamal şi obligaţiile ce decurg din aceasta. </w:t>
            </w:r>
          </w:p>
          <w:p w14:paraId="56D9F757" w14:textId="77777777" w:rsidR="00EF4D17" w:rsidRPr="001B595E" w:rsidRDefault="00EF4D17" w:rsidP="00EF4D17">
            <w:pPr>
              <w:tabs>
                <w:tab w:val="left" w:pos="567"/>
              </w:tabs>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w:t>
            </w:r>
          </w:p>
          <w:p w14:paraId="02F2A4D1" w14:textId="77777777" w:rsidR="00EF4D17" w:rsidRPr="001B595E" w:rsidRDefault="00EF4D17" w:rsidP="00EF4D17">
            <w:pPr>
              <w:tabs>
                <w:tab w:val="left" w:pos="567"/>
              </w:tabs>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i/>
                <w:color w:val="000000" w:themeColor="text1"/>
                <w:sz w:val="24"/>
                <w:szCs w:val="24"/>
              </w:rPr>
              <w:t>Notă:</w:t>
            </w:r>
            <w:r w:rsidRPr="001B595E">
              <w:rPr>
                <w:rFonts w:ascii="Times New Roman" w:eastAsia="Calibri" w:hAnsi="Times New Roman" w:cs="Times New Roman"/>
                <w:color w:val="000000" w:themeColor="text1"/>
                <w:sz w:val="24"/>
                <w:szCs w:val="24"/>
              </w:rPr>
              <w:t xml:space="preserve"> Cererea de intervenţie se depune la aparatul central al Serviciului Vamal în două exemplare: un exemplar, marcat cu cifra „1”, pentru aparatul central al Serviciului Vamal şi un exemplar, marcat cu cifra „2”, care, după completarea şi semnarea rubricii 15 de către Serviciul Vamal, se returnează solicitantului. </w:t>
            </w:r>
          </w:p>
          <w:p w14:paraId="31A9A218" w14:textId="77777777" w:rsidR="00EF4D17" w:rsidRPr="001B595E" w:rsidRDefault="00EF4D17" w:rsidP="00EF4D17">
            <w:pPr>
              <w:tabs>
                <w:tab w:val="left" w:pos="567"/>
              </w:tabs>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lastRenderedPageBreak/>
              <w:t>Cererea de intervenţie, cererea de prelungire a perioadei de intervenție şi documentele anexate trebuie să cuprindă semnătura titularului de drept şi ştampila, după caz.</w:t>
            </w:r>
          </w:p>
          <w:p w14:paraId="53BC4717" w14:textId="77777777" w:rsidR="00EF4D17" w:rsidRPr="001B595E" w:rsidRDefault="00EF4D17" w:rsidP="00EF4D17">
            <w:pPr>
              <w:tabs>
                <w:tab w:val="left" w:pos="567"/>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14:paraId="79001C10" w14:textId="77777777" w:rsidR="00EF4D17" w:rsidRPr="001B595E" w:rsidRDefault="00EF4D17" w:rsidP="00EF4D17">
            <w:pPr>
              <w:tabs>
                <w:tab w:val="left" w:pos="567"/>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14:paraId="31071623" w14:textId="49890D7F" w:rsidR="00BE23DF" w:rsidRPr="001B595E" w:rsidRDefault="00BE23DF" w:rsidP="00BE23DF">
            <w:pPr>
              <w:spacing w:after="0"/>
              <w:ind w:right="596"/>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b/>
                <w:color w:val="000000" w:themeColor="text1"/>
                <w:sz w:val="24"/>
                <w:szCs w:val="24"/>
              </w:rPr>
              <w:t>Anexa nr.48</w:t>
            </w:r>
          </w:p>
          <w:p w14:paraId="3035901A" w14:textId="29E69FF7" w:rsidR="00EF4D17" w:rsidRPr="001B595E" w:rsidRDefault="00BE23DF" w:rsidP="00EF4D17">
            <w:pPr>
              <w:tabs>
                <w:tab w:val="left" w:pos="567"/>
              </w:tabs>
              <w:autoSpaceDE w:val="0"/>
              <w:autoSpaceDN w:val="0"/>
              <w:adjustRightInd w:val="0"/>
              <w:spacing w:after="0" w:line="240" w:lineRule="auto"/>
              <w:jc w:val="right"/>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color w:val="000000" w:themeColor="text1"/>
                <w:sz w:val="24"/>
                <w:szCs w:val="24"/>
              </w:rPr>
              <w:t>la Regulamentul de punere în aplicare a Codului vamal nr.95/2021</w:t>
            </w:r>
          </w:p>
          <w:p w14:paraId="11E5FCA1" w14:textId="77777777" w:rsidR="00EF4D17" w:rsidRPr="001B595E" w:rsidRDefault="00EF4D17" w:rsidP="00EF4D17">
            <w:pPr>
              <w:tabs>
                <w:tab w:val="left" w:pos="567"/>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14:paraId="3F197565" w14:textId="77777777" w:rsidR="00EF4D17" w:rsidRPr="001B595E" w:rsidRDefault="00EF4D17" w:rsidP="00EF4D17">
            <w:pPr>
              <w:autoSpaceDE w:val="0"/>
              <w:autoSpaceDN w:val="0"/>
              <w:adjustRightInd w:val="0"/>
              <w:jc w:val="center"/>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DECLARAŢIE</w:t>
            </w:r>
          </w:p>
          <w:p w14:paraId="4EB9736A" w14:textId="77777777" w:rsidR="00EF4D17" w:rsidRPr="001B595E" w:rsidRDefault="00EF4D17" w:rsidP="00EF4D17">
            <w:pPr>
              <w:autoSpaceDE w:val="0"/>
              <w:autoSpaceDN w:val="0"/>
              <w:adjustRightInd w:val="0"/>
              <w:jc w:val="center"/>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 xml:space="preserve">în conformitate cu prevederile art. 362 alin. (2) lit. a) din Codul vamal </w:t>
            </w:r>
          </w:p>
          <w:p w14:paraId="3B8D8D8A" w14:textId="77777777" w:rsidR="00EF4D17" w:rsidRPr="001B595E" w:rsidRDefault="00EF4D17" w:rsidP="00EF4D17">
            <w:pPr>
              <w:autoSpaceDE w:val="0"/>
              <w:autoSpaceDN w:val="0"/>
              <w:adjustRightInd w:val="0"/>
              <w:rPr>
                <w:rFonts w:ascii="Times New Roman" w:eastAsia="Calibri" w:hAnsi="Times New Roman" w:cs="Times New Roman"/>
                <w:color w:val="000000" w:themeColor="text1"/>
                <w:sz w:val="24"/>
                <w:szCs w:val="24"/>
              </w:rPr>
            </w:pPr>
          </w:p>
          <w:p w14:paraId="407BAD6A" w14:textId="77777777" w:rsidR="00EF4D17" w:rsidRPr="001B595E" w:rsidRDefault="00EF4D17" w:rsidP="00EF4D17">
            <w:pPr>
              <w:autoSpaceDE w:val="0"/>
              <w:autoSpaceDN w:val="0"/>
              <w:adjustRightInd w:val="0"/>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Subsemnatul/a,________________________________, cu domiciliul/sediul în  ______________________________________, titularul dreptului de proprietate intelectuală, în sensul  art. </w:t>
            </w:r>
            <w:r w:rsidRPr="001B595E">
              <w:rPr>
                <w:rFonts w:ascii="Times New Roman" w:eastAsia="Calibri" w:hAnsi="Times New Roman" w:cs="Times New Roman"/>
                <w:bCs/>
                <w:color w:val="000000" w:themeColor="text1"/>
                <w:sz w:val="24"/>
                <w:szCs w:val="24"/>
              </w:rPr>
              <w:t xml:space="preserve">359 pct. 2) </w:t>
            </w:r>
            <w:r w:rsidRPr="001B595E">
              <w:rPr>
                <w:rFonts w:ascii="Times New Roman" w:eastAsia="Calibri" w:hAnsi="Times New Roman" w:cs="Times New Roman"/>
                <w:color w:val="000000" w:themeColor="text1"/>
                <w:sz w:val="24"/>
                <w:szCs w:val="24"/>
              </w:rPr>
              <w:t>din Codul vamal, conform documentelor probatorii anexate la cererea de intervenţie, prin prezenta confirm că:</w:t>
            </w:r>
          </w:p>
          <w:p w14:paraId="63B8A3E2" w14:textId="77777777" w:rsidR="00EF4D17" w:rsidRPr="001B595E" w:rsidRDefault="00EF4D17" w:rsidP="00EF4D17">
            <w:pPr>
              <w:autoSpaceDE w:val="0"/>
              <w:autoSpaceDN w:val="0"/>
              <w:adjustRightInd w:val="0"/>
              <w:ind w:firstLine="567"/>
              <w:rPr>
                <w:rFonts w:ascii="Times New Roman" w:eastAsia="Calibri" w:hAnsi="Times New Roman" w:cs="Times New Roman"/>
                <w:color w:val="000000" w:themeColor="text1"/>
                <w:sz w:val="24"/>
                <w:szCs w:val="24"/>
              </w:rPr>
            </w:pPr>
          </w:p>
          <w:p w14:paraId="3D73EFEA" w14:textId="77777777" w:rsidR="00EF4D17" w:rsidRPr="001B595E" w:rsidRDefault="00EF4D17" w:rsidP="00EF4D17">
            <w:pPr>
              <w:numPr>
                <w:ilvl w:val="0"/>
                <w:numId w:val="6"/>
              </w:numPr>
              <w:tabs>
                <w:tab w:val="left" w:pos="851"/>
              </w:tabs>
              <w:autoSpaceDE w:val="0"/>
              <w:autoSpaceDN w:val="0"/>
              <w:adjustRightInd w:val="0"/>
              <w:spacing w:after="0" w:line="240" w:lineRule="auto"/>
              <w:ind w:left="0" w:firstLine="567"/>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în conformitate cu </w:t>
            </w:r>
            <w:r w:rsidRPr="001B595E">
              <w:rPr>
                <w:rFonts w:ascii="Times New Roman" w:eastAsia="Calibri" w:hAnsi="Times New Roman" w:cs="Times New Roman"/>
                <w:bCs/>
                <w:color w:val="000000" w:themeColor="text1"/>
                <w:sz w:val="24"/>
                <w:szCs w:val="24"/>
              </w:rPr>
              <w:t>art. 359 pct. 3) din Codul vamal,</w:t>
            </w:r>
            <w:r w:rsidRPr="001B595E">
              <w:rPr>
                <w:rFonts w:ascii="Times New Roman" w:eastAsia="Calibri" w:hAnsi="Times New Roman" w:cs="Times New Roman"/>
                <w:b/>
                <w:bCs/>
                <w:color w:val="000000" w:themeColor="text1"/>
                <w:sz w:val="24"/>
                <w:szCs w:val="24"/>
              </w:rPr>
              <w:t xml:space="preserve"> </w:t>
            </w:r>
            <w:r w:rsidRPr="001B595E">
              <w:rPr>
                <w:rFonts w:ascii="Times New Roman" w:eastAsia="Calibri" w:hAnsi="Times New Roman" w:cs="Times New Roman"/>
                <w:color w:val="000000" w:themeColor="text1"/>
                <w:sz w:val="24"/>
                <w:szCs w:val="24"/>
              </w:rPr>
              <w:t>îmi asum responsabilitate faţă de persoanele implicate în situaţia prevăzută la art. 360 din Codul vamal în cazul în care procedura iniţiată în conformitate cu capitolul IV din Codul vamal nu îşi urmează cursul din cauza unei acţiuni sau a unei omisiuni din partea mea sau în cazul în care instanţa de judecată stabileşte că mărfurile respective nu aduc atingere unui drept de proprietate intelectuală;</w:t>
            </w:r>
          </w:p>
          <w:p w14:paraId="23C7C38B" w14:textId="77777777" w:rsidR="00EF4D17" w:rsidRPr="001B595E" w:rsidRDefault="00EF4D17" w:rsidP="00EF4D17">
            <w:pPr>
              <w:tabs>
                <w:tab w:val="left" w:pos="851"/>
              </w:tabs>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p>
          <w:p w14:paraId="41A575AD" w14:textId="77777777" w:rsidR="00EF4D17" w:rsidRPr="001B595E" w:rsidRDefault="00EF4D17" w:rsidP="00EF4D17">
            <w:pPr>
              <w:numPr>
                <w:ilvl w:val="0"/>
                <w:numId w:val="6"/>
              </w:numPr>
              <w:tabs>
                <w:tab w:val="left" w:pos="851"/>
              </w:tabs>
              <w:autoSpaceDE w:val="0"/>
              <w:autoSpaceDN w:val="0"/>
              <w:adjustRightInd w:val="0"/>
              <w:spacing w:after="0" w:line="240" w:lineRule="auto"/>
              <w:ind w:left="0" w:firstLine="567"/>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mă angajez să achit toate cheltuielile ocazionate de depozitarea, manipularea şi păstrarea mărfurilor sub supraveghere vamală, precum şi cheltuielile de distrugere sau alte cheltuieli aferente ori similare, în conformitate cu prevederile capitolului IV din  Codul vamal;</w:t>
            </w:r>
          </w:p>
          <w:p w14:paraId="03A040F2" w14:textId="77777777" w:rsidR="00EF4D17" w:rsidRPr="001B595E" w:rsidRDefault="00EF4D17" w:rsidP="00EF4D17">
            <w:pPr>
              <w:tabs>
                <w:tab w:val="left" w:pos="567"/>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14:paraId="35E84840" w14:textId="77777777" w:rsidR="00EF4D17" w:rsidRPr="001B595E" w:rsidRDefault="00EF4D17" w:rsidP="00EF4D17">
            <w:pPr>
              <w:tabs>
                <w:tab w:val="left" w:pos="567"/>
                <w:tab w:val="left" w:pos="851"/>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w:t>
            </w:r>
            <w:r w:rsidRPr="001B595E">
              <w:rPr>
                <w:rFonts w:ascii="Times New Roman" w:eastAsia="Calibri" w:hAnsi="Times New Roman" w:cs="Times New Roman"/>
                <w:color w:val="000000" w:themeColor="text1"/>
                <w:sz w:val="24"/>
                <w:szCs w:val="24"/>
              </w:rPr>
              <w:tab/>
              <w:t xml:space="preserve">mă angajez, în decurs de 1 an din data constatării, să distrug mărfurile care aduc atingere unui drept de proprietate intelectuală, reținute sau în privința cărora acordarea liberului de vamă a fost suspendată; </w:t>
            </w:r>
          </w:p>
          <w:p w14:paraId="2B288BE7" w14:textId="77777777" w:rsidR="00EF4D17" w:rsidRPr="001B595E" w:rsidRDefault="00EF4D17" w:rsidP="00EF4D17">
            <w:pPr>
              <w:tabs>
                <w:tab w:val="left" w:pos="567"/>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14:paraId="4D8BEFCA" w14:textId="77777777" w:rsidR="00EF4D17" w:rsidRPr="001B595E" w:rsidRDefault="00EF4D17" w:rsidP="00EF4D17">
            <w:pPr>
              <w:tabs>
                <w:tab w:val="left" w:pos="567"/>
                <w:tab w:val="left" w:pos="709"/>
                <w:tab w:val="left" w:pos="851"/>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w:t>
            </w:r>
            <w:r w:rsidRPr="001B595E">
              <w:rPr>
                <w:rFonts w:ascii="Times New Roman" w:eastAsia="Calibri" w:hAnsi="Times New Roman" w:cs="Times New Roman"/>
                <w:color w:val="000000" w:themeColor="text1"/>
                <w:sz w:val="24"/>
                <w:szCs w:val="24"/>
              </w:rPr>
              <w:tab/>
              <w:t>am luat cunoştinţă de prevederile art. 364 alin. (3), (4) şi (6); art. 371 din Codul vamal;</w:t>
            </w:r>
          </w:p>
          <w:p w14:paraId="0C7AEE2E" w14:textId="77777777" w:rsidR="00EF4D17" w:rsidRPr="001B595E" w:rsidRDefault="00EF4D17" w:rsidP="00EF4D17">
            <w:pPr>
              <w:tabs>
                <w:tab w:val="left" w:pos="567"/>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w:t>
            </w:r>
          </w:p>
          <w:p w14:paraId="63100D5C" w14:textId="77777777" w:rsidR="00EF4D17" w:rsidRPr="001B595E" w:rsidRDefault="00EF4D17" w:rsidP="00EF4D17">
            <w:pPr>
              <w:tabs>
                <w:tab w:val="left" w:pos="567"/>
                <w:tab w:val="left" w:pos="851"/>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w:t>
            </w:r>
            <w:r w:rsidRPr="001B595E">
              <w:rPr>
                <w:rFonts w:ascii="Times New Roman" w:eastAsia="Calibri" w:hAnsi="Times New Roman" w:cs="Times New Roman"/>
                <w:color w:val="000000" w:themeColor="text1"/>
                <w:sz w:val="24"/>
                <w:szCs w:val="24"/>
              </w:rPr>
              <w:tab/>
              <w:t xml:space="preserve">mă angajez să informez Serviciul Vamal, conform art.363 alin.(4), despre încetarea protecţiei dreptului de proprietate intelectuală şi despre alte schimbări aferente, precum şi să suport consecinţele prevăzute de legislaţia în vigoare.   </w:t>
            </w:r>
          </w:p>
          <w:p w14:paraId="79DD7A87" w14:textId="77777777" w:rsidR="00EF4D17" w:rsidRPr="001B595E" w:rsidRDefault="00EF4D17" w:rsidP="00EF4D17">
            <w:pPr>
              <w:tabs>
                <w:tab w:val="left" w:pos="567"/>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14:paraId="40B293C4" w14:textId="77777777" w:rsidR="00EF4D17" w:rsidRPr="001B595E" w:rsidRDefault="00EF4D17" w:rsidP="00EF4D17">
            <w:pPr>
              <w:tabs>
                <w:tab w:val="left" w:pos="567"/>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14:paraId="1DDB9076" w14:textId="77777777" w:rsidR="00EF4D17" w:rsidRPr="001B595E" w:rsidRDefault="00EF4D17" w:rsidP="00EF4D17">
            <w:pPr>
              <w:tabs>
                <w:tab w:val="left" w:pos="567"/>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14:paraId="0B41B292" w14:textId="77777777" w:rsidR="00EF4D17" w:rsidRPr="001B595E" w:rsidRDefault="00EF4D17" w:rsidP="00EF4D17">
            <w:pPr>
              <w:tabs>
                <w:tab w:val="left" w:pos="567"/>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Data   _______________</w:t>
            </w:r>
          </w:p>
          <w:p w14:paraId="726C4B40" w14:textId="77777777" w:rsidR="00EF4D17" w:rsidRPr="001B595E" w:rsidRDefault="00EF4D17" w:rsidP="00EF4D17">
            <w:pPr>
              <w:tabs>
                <w:tab w:val="left" w:pos="567"/>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14:paraId="3F8FC9A4" w14:textId="77777777" w:rsidR="00EF4D17" w:rsidRPr="001B595E" w:rsidRDefault="00EF4D17" w:rsidP="00EF4D17">
            <w:pPr>
              <w:tabs>
                <w:tab w:val="left" w:pos="567"/>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Numele ______________</w:t>
            </w:r>
          </w:p>
          <w:p w14:paraId="0A3767EE" w14:textId="77777777" w:rsidR="00EF4D17" w:rsidRPr="001B595E" w:rsidRDefault="00EF4D17" w:rsidP="00EF4D17">
            <w:pPr>
              <w:tabs>
                <w:tab w:val="left" w:pos="567"/>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14:paraId="0A9AD6A7" w14:textId="77777777" w:rsidR="00EF4D17" w:rsidRPr="001B595E" w:rsidRDefault="00EF4D17" w:rsidP="00EF4D17">
            <w:pPr>
              <w:tabs>
                <w:tab w:val="left" w:pos="567"/>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Semnătura ___________</w:t>
            </w:r>
          </w:p>
          <w:p w14:paraId="71297931" w14:textId="77777777" w:rsidR="00EF4D17" w:rsidRPr="001B595E" w:rsidRDefault="00EF4D17" w:rsidP="00EF4D17">
            <w:pPr>
              <w:tabs>
                <w:tab w:val="left" w:pos="567"/>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14:paraId="5F1B334D" w14:textId="77777777" w:rsidR="00EF4D17" w:rsidRPr="001B595E" w:rsidRDefault="00EF4D17" w:rsidP="00EF4D17">
            <w:pPr>
              <w:tabs>
                <w:tab w:val="left" w:pos="567"/>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14:paraId="318BFD65" w14:textId="77777777" w:rsidR="00EF4D17" w:rsidRPr="001B595E" w:rsidRDefault="00EF4D17" w:rsidP="00EF4D17">
            <w:pPr>
              <w:tabs>
                <w:tab w:val="left" w:pos="567"/>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14:paraId="6284DF29" w14:textId="77777777" w:rsidR="00EF4D17" w:rsidRPr="001B595E" w:rsidRDefault="00EF4D17" w:rsidP="00EF4D17">
            <w:pPr>
              <w:tabs>
                <w:tab w:val="left" w:pos="567"/>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tbl>
            <w:tblPr>
              <w:tblW w:w="9429" w:type="dxa"/>
              <w:jc w:val="center"/>
              <w:tblCellMar>
                <w:top w:w="15" w:type="dxa"/>
                <w:left w:w="15" w:type="dxa"/>
                <w:bottom w:w="15" w:type="dxa"/>
                <w:right w:w="15" w:type="dxa"/>
              </w:tblCellMar>
              <w:tblLook w:val="04A0" w:firstRow="1" w:lastRow="0" w:firstColumn="1" w:lastColumn="0" w:noHBand="0" w:noVBand="1"/>
            </w:tblPr>
            <w:tblGrid>
              <w:gridCol w:w="3385"/>
              <w:gridCol w:w="251"/>
              <w:gridCol w:w="986"/>
              <w:gridCol w:w="72"/>
              <w:gridCol w:w="72"/>
              <w:gridCol w:w="4663"/>
            </w:tblGrid>
            <w:tr w:rsidR="001B595E" w:rsidRPr="001B595E" w14:paraId="08C5E85E" w14:textId="77777777" w:rsidTr="001A02E9">
              <w:trPr>
                <w:jc w:val="center"/>
              </w:trPr>
              <w:tc>
                <w:tcPr>
                  <w:tcW w:w="5000" w:type="pct"/>
                  <w:gridSpan w:val="6"/>
                  <w:tcBorders>
                    <w:top w:val="nil"/>
                    <w:left w:val="nil"/>
                    <w:bottom w:val="nil"/>
                    <w:right w:val="nil"/>
                  </w:tcBorders>
                  <w:tcMar>
                    <w:top w:w="15" w:type="dxa"/>
                    <w:left w:w="45" w:type="dxa"/>
                    <w:bottom w:w="15" w:type="dxa"/>
                    <w:right w:w="45" w:type="dxa"/>
                  </w:tcMar>
                  <w:hideMark/>
                </w:tcPr>
                <w:p w14:paraId="0EDC7AF2" w14:textId="23ED52C9" w:rsidR="007E2399" w:rsidRPr="001B595E" w:rsidRDefault="007E2399" w:rsidP="007E2399">
                  <w:pPr>
                    <w:spacing w:after="0"/>
                    <w:ind w:right="596"/>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b/>
                      <w:color w:val="000000" w:themeColor="text1"/>
                      <w:sz w:val="24"/>
                      <w:szCs w:val="24"/>
                    </w:rPr>
                    <w:t>Anexa nr.49</w:t>
                  </w:r>
                </w:p>
                <w:p w14:paraId="18B903F4" w14:textId="0454E3BD" w:rsidR="00EF4D17" w:rsidRPr="001B595E" w:rsidRDefault="007E2399" w:rsidP="00EF4D17">
                  <w:pPr>
                    <w:spacing w:after="0" w:line="240" w:lineRule="auto"/>
                    <w:ind w:right="-1"/>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color w:val="000000" w:themeColor="text1"/>
                      <w:sz w:val="24"/>
                      <w:szCs w:val="24"/>
                    </w:rPr>
                    <w:t>la Regulamentul de punere în aplicare a Codului vamal nr.95/2021</w:t>
                  </w:r>
                </w:p>
                <w:p w14:paraId="0CD95606"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p>
              </w:tc>
            </w:tr>
            <w:tr w:rsidR="001B595E" w:rsidRPr="001B595E" w14:paraId="11778F1A" w14:textId="77777777" w:rsidTr="001A02E9">
              <w:trPr>
                <w:jc w:val="center"/>
              </w:trPr>
              <w:tc>
                <w:tcPr>
                  <w:tcW w:w="5000" w:type="pct"/>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B701CDD" w14:textId="77777777" w:rsidR="00EF4D17" w:rsidRPr="001B595E" w:rsidRDefault="00EF4D17" w:rsidP="00EF4D17">
                  <w:pPr>
                    <w:tabs>
                      <w:tab w:val="left" w:pos="1134"/>
                    </w:tabs>
                    <w:spacing w:after="0" w:line="240" w:lineRule="auto"/>
                    <w:ind w:right="-85"/>
                    <w:jc w:val="center"/>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lastRenderedPageBreak/>
                    <w:t xml:space="preserve">Cerere de prelungire a perioadei de intervenție </w:t>
                  </w:r>
                </w:p>
                <w:p w14:paraId="07102567" w14:textId="77777777" w:rsidR="00EF4D17" w:rsidRPr="001B595E" w:rsidRDefault="00EF4D17" w:rsidP="00EF4D17">
                  <w:pPr>
                    <w:tabs>
                      <w:tab w:val="left" w:pos="1134"/>
                    </w:tabs>
                    <w:spacing w:after="0" w:line="240" w:lineRule="auto"/>
                    <w:ind w:right="-85"/>
                    <w:jc w:val="center"/>
                    <w:rPr>
                      <w:rFonts w:ascii="Times New Roman" w:eastAsia="Calibri" w:hAnsi="Times New Roman" w:cs="Times New Roman"/>
                      <w:color w:val="000000" w:themeColor="text1"/>
                      <w:sz w:val="24"/>
                      <w:szCs w:val="24"/>
                    </w:rPr>
                  </w:pPr>
                </w:p>
              </w:tc>
            </w:tr>
            <w:tr w:rsidR="001B595E" w:rsidRPr="001B595E" w14:paraId="0AF7BF1E" w14:textId="77777777" w:rsidTr="001A02E9">
              <w:trPr>
                <w:trHeight w:val="1151"/>
                <w:jc w:val="center"/>
              </w:trPr>
              <w:tc>
                <w:tcPr>
                  <w:tcW w:w="2436" w:type="pct"/>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2B99224" w14:textId="77777777" w:rsidR="00EF4D17" w:rsidRPr="001B595E" w:rsidRDefault="00EF4D17" w:rsidP="00EF4D17">
                  <w:pPr>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bCs/>
                      <w:color w:val="000000" w:themeColor="text1"/>
                      <w:sz w:val="24"/>
                      <w:szCs w:val="24"/>
                    </w:rPr>
                    <w:t xml:space="preserve">1. Data primirii cererii de prelungire a perioadei de intervenție  </w:t>
                  </w:r>
                  <w:r w:rsidRPr="001B595E">
                    <w:rPr>
                      <w:rFonts w:ascii="Times New Roman" w:eastAsia="Calibri" w:hAnsi="Times New Roman" w:cs="Times New Roman"/>
                      <w:b/>
                      <w:bCs/>
                      <w:color w:val="000000" w:themeColor="text1"/>
                      <w:sz w:val="24"/>
                      <w:szCs w:val="24"/>
                    </w:rPr>
                    <w:br/>
                  </w:r>
                  <w:r w:rsidRPr="001B595E">
                    <w:rPr>
                      <w:rFonts w:ascii="Times New Roman" w:eastAsia="Calibri" w:hAnsi="Times New Roman" w:cs="Times New Roman"/>
                      <w:color w:val="000000" w:themeColor="text1"/>
                      <w:sz w:val="24"/>
                      <w:szCs w:val="24"/>
                    </w:rPr>
                    <w:t>______/______/_______</w:t>
                  </w:r>
                </w:p>
              </w:tc>
              <w:tc>
                <w:tcPr>
                  <w:tcW w:w="2564" w:type="pct"/>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42843AD"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bCs/>
                      <w:color w:val="000000" w:themeColor="text1"/>
                      <w:sz w:val="24"/>
                      <w:szCs w:val="24"/>
                    </w:rPr>
                    <w:t xml:space="preserve">                2. Serviciul Vamal al Republicii Moldova</w:t>
                  </w:r>
                </w:p>
                <w:p w14:paraId="67B8FA18" w14:textId="77777777" w:rsidR="00EF4D17" w:rsidRPr="001B595E" w:rsidRDefault="00EF4D17" w:rsidP="00EF4D17">
                  <w:pPr>
                    <w:spacing w:after="0" w:line="240" w:lineRule="auto"/>
                    <w:ind w:right="-1"/>
                    <w:jc w:val="right"/>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MD-2065, mun. Chișinău, </w:t>
                  </w:r>
                </w:p>
                <w:p w14:paraId="3E5F580A" w14:textId="77777777" w:rsidR="00EF4D17" w:rsidRPr="001B595E" w:rsidRDefault="00EF4D17" w:rsidP="00EF4D17">
                  <w:pPr>
                    <w:spacing w:after="0" w:line="240" w:lineRule="auto"/>
                    <w:ind w:right="-1"/>
                    <w:jc w:val="right"/>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str. N. Starostenco, nr. 30 </w:t>
                  </w:r>
                </w:p>
                <w:p w14:paraId="6AC151FE" w14:textId="77777777" w:rsidR="00EF4D17" w:rsidRPr="001B595E" w:rsidRDefault="00EF4D17" w:rsidP="00EF4D17">
                  <w:pPr>
                    <w:spacing w:after="0" w:line="240" w:lineRule="auto"/>
                    <w:ind w:right="-1"/>
                    <w:jc w:val="right"/>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Tel: 022 574 201/Fax: 022 273 061 </w:t>
                  </w:r>
                </w:p>
                <w:p w14:paraId="15737FBA" w14:textId="77777777" w:rsidR="00EF4D17" w:rsidRPr="001B595E" w:rsidRDefault="00EF4D17" w:rsidP="00EF4D17">
                  <w:pPr>
                    <w:spacing w:after="0" w:line="240" w:lineRule="auto"/>
                    <w:ind w:right="-1"/>
                    <w:jc w:val="right"/>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E-mail: </w:t>
                  </w:r>
                  <w:hyperlink r:id="rId41" w:history="1">
                    <w:r w:rsidRPr="001B595E">
                      <w:rPr>
                        <w:rFonts w:ascii="Times New Roman" w:eastAsia="Calibri" w:hAnsi="Times New Roman" w:cs="Times New Roman"/>
                        <w:color w:val="000000" w:themeColor="text1"/>
                        <w:sz w:val="24"/>
                        <w:szCs w:val="24"/>
                        <w:u w:val="single"/>
                      </w:rPr>
                      <w:t>vama@customs.gov.md</w:t>
                    </w:r>
                  </w:hyperlink>
                </w:p>
              </w:tc>
            </w:tr>
            <w:tr w:rsidR="001B595E" w:rsidRPr="001B595E" w14:paraId="4E0C6FAF" w14:textId="77777777" w:rsidTr="001A02E9">
              <w:trPr>
                <w:jc w:val="center"/>
              </w:trPr>
              <w:tc>
                <w:tcPr>
                  <w:tcW w:w="5000" w:type="pct"/>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D6B8C62"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bCs/>
                      <w:color w:val="000000" w:themeColor="text1"/>
                      <w:sz w:val="24"/>
                      <w:szCs w:val="24"/>
                    </w:rPr>
                    <w:t xml:space="preserve">3. Coordonatele solicitantului: </w:t>
                  </w:r>
                  <w:r w:rsidRPr="001B595E">
                    <w:rPr>
                      <w:rFonts w:ascii="Times New Roman" w:eastAsia="Calibri" w:hAnsi="Times New Roman" w:cs="Times New Roman"/>
                      <w:color w:val="000000" w:themeColor="text1"/>
                      <w:sz w:val="24"/>
                      <w:szCs w:val="24"/>
                    </w:rPr>
                    <w:t xml:space="preserve">(titular de drepturi în sensul art. 359 pct. 2) din </w:t>
                  </w:r>
                  <w:hyperlink r:id="rId42" w:history="1">
                    <w:r w:rsidRPr="001B595E">
                      <w:rPr>
                        <w:rFonts w:ascii="Times New Roman" w:eastAsia="Calibri" w:hAnsi="Times New Roman" w:cs="Times New Roman"/>
                        <w:color w:val="000000" w:themeColor="text1"/>
                        <w:sz w:val="24"/>
                        <w:szCs w:val="24"/>
                      </w:rPr>
                      <w:t>Codul vamal</w:t>
                    </w:r>
                  </w:hyperlink>
                  <w:r w:rsidRPr="001B595E">
                    <w:rPr>
                      <w:rFonts w:ascii="Times New Roman" w:eastAsia="Calibri" w:hAnsi="Times New Roman" w:cs="Times New Roman"/>
                      <w:color w:val="000000" w:themeColor="text1"/>
                      <w:sz w:val="24"/>
                      <w:szCs w:val="24"/>
                    </w:rPr>
                    <w:t xml:space="preserve">) </w:t>
                  </w:r>
                </w:p>
                <w:p w14:paraId="01F56512"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Nume: ___________________________________</w:t>
                  </w:r>
                </w:p>
                <w:p w14:paraId="3E33125F"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Funcția: __________________________________</w:t>
                  </w:r>
                </w:p>
                <w:p w14:paraId="48548E25"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Adresa: __________________________________</w:t>
                  </w:r>
                </w:p>
                <w:p w14:paraId="6EDE04CB"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Localitatea: _______________________________</w:t>
                  </w:r>
                </w:p>
                <w:p w14:paraId="566ADA67"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Codul poștal: _______________________________</w:t>
                  </w:r>
                </w:p>
                <w:p w14:paraId="5C498898"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Țara: ____________________________________</w:t>
                  </w:r>
                </w:p>
                <w:p w14:paraId="0C0A0DA2"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Codul fiscal: ________________________________</w:t>
                  </w:r>
                </w:p>
                <w:p w14:paraId="78B9AE3B"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Telefon: __________________________________</w:t>
                  </w:r>
                </w:p>
                <w:p w14:paraId="065DF7FC"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Telefon mobil: _____________________________</w:t>
                  </w:r>
                </w:p>
                <w:p w14:paraId="5DFF3D69"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Fax: _____________________________________</w:t>
                  </w:r>
                </w:p>
                <w:p w14:paraId="23E3CE32"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E-mail: ___________________________________ </w:t>
                  </w:r>
                </w:p>
                <w:p w14:paraId="756A20F6"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Adresa de internet: ________________________</w:t>
                  </w:r>
                </w:p>
                <w:p w14:paraId="037F848B"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p>
              </w:tc>
            </w:tr>
            <w:tr w:rsidR="001B595E" w:rsidRPr="001B595E" w14:paraId="01151771" w14:textId="77777777" w:rsidTr="001A02E9">
              <w:trPr>
                <w:jc w:val="center"/>
              </w:trPr>
              <w:tc>
                <w:tcPr>
                  <w:tcW w:w="5000" w:type="pct"/>
                  <w:gridSpan w:val="6"/>
                  <w:tcBorders>
                    <w:top w:val="single" w:sz="6" w:space="0" w:color="000000"/>
                    <w:left w:val="single" w:sz="6" w:space="0" w:color="000000"/>
                    <w:bottom w:val="nil"/>
                    <w:right w:val="single" w:sz="6" w:space="0" w:color="000000"/>
                  </w:tcBorders>
                  <w:tcMar>
                    <w:top w:w="15" w:type="dxa"/>
                    <w:left w:w="45" w:type="dxa"/>
                    <w:bottom w:w="15" w:type="dxa"/>
                    <w:right w:w="45" w:type="dxa"/>
                  </w:tcMar>
                  <w:hideMark/>
                </w:tcPr>
                <w:p w14:paraId="4E256656" w14:textId="77777777" w:rsidR="00EF4D17" w:rsidRPr="001B595E" w:rsidRDefault="00EF4D17" w:rsidP="00EF4D17">
                  <w:pPr>
                    <w:spacing w:after="0" w:line="240" w:lineRule="auto"/>
                    <w:ind w:right="-1"/>
                    <w:jc w:val="both"/>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b/>
                      <w:bCs/>
                      <w:color w:val="000000" w:themeColor="text1"/>
                      <w:sz w:val="24"/>
                      <w:szCs w:val="24"/>
                    </w:rPr>
                    <w:t xml:space="preserve">4. Solicit prelungirea perioadei de intervenție, acordate conform cererii de intervenție cu nr.  __________din ____   _____________ </w:t>
                  </w:r>
                </w:p>
                <w:p w14:paraId="0BD3E250" w14:textId="77777777" w:rsidR="00EF4D17" w:rsidRPr="001B595E" w:rsidRDefault="00EF4D17" w:rsidP="00EF4D17">
                  <w:pPr>
                    <w:spacing w:after="0" w:line="240" w:lineRule="auto"/>
                    <w:ind w:right="-1"/>
                    <w:jc w:val="both"/>
                    <w:rPr>
                      <w:rFonts w:ascii="Times New Roman" w:eastAsia="Calibri" w:hAnsi="Times New Roman" w:cs="Times New Roman"/>
                      <w:b/>
                      <w:bCs/>
                      <w:color w:val="000000" w:themeColor="text1"/>
                      <w:sz w:val="24"/>
                      <w:szCs w:val="24"/>
                    </w:rPr>
                  </w:pPr>
                </w:p>
                <w:p w14:paraId="5A9DCE35"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Confirm că nu există modificări ale informațiilor furnizate în cererea de intervenție și în anexe.</w:t>
                  </w:r>
                </w:p>
                <w:p w14:paraId="72FCBB77"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p>
                <w:p w14:paraId="64B0B9DE"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Furnizez următoarele informații referitoare la cererea de intervenție: </w:t>
                  </w:r>
                </w:p>
                <w:p w14:paraId="6AD75A61"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p>
                <w:p w14:paraId="62B3282F"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a se vedea anexa nr.____ inclusă.</w:t>
                  </w:r>
                </w:p>
                <w:p w14:paraId="0E19711D"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p>
              </w:tc>
            </w:tr>
            <w:tr w:rsidR="001B595E" w:rsidRPr="001B595E" w14:paraId="535787E7" w14:textId="77777777" w:rsidTr="001A02E9">
              <w:trPr>
                <w:trHeight w:val="51"/>
                <w:jc w:val="center"/>
              </w:trPr>
              <w:tc>
                <w:tcPr>
                  <w:tcW w:w="2436" w:type="pct"/>
                  <w:gridSpan w:val="3"/>
                  <w:tcBorders>
                    <w:top w:val="nil"/>
                    <w:left w:val="single" w:sz="6" w:space="0" w:color="000000"/>
                    <w:bottom w:val="single" w:sz="6" w:space="0" w:color="000000"/>
                    <w:right w:val="nil"/>
                  </w:tcBorders>
                  <w:tcMar>
                    <w:top w:w="15" w:type="dxa"/>
                    <w:left w:w="45" w:type="dxa"/>
                    <w:bottom w:w="15" w:type="dxa"/>
                    <w:right w:w="45" w:type="dxa"/>
                  </w:tcMar>
                  <w:hideMark/>
                </w:tcPr>
                <w:p w14:paraId="2130FC7B"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p>
              </w:tc>
              <w:tc>
                <w:tcPr>
                  <w:tcW w:w="2564" w:type="pct"/>
                  <w:gridSpan w:val="3"/>
                  <w:tcBorders>
                    <w:top w:val="nil"/>
                    <w:left w:val="nil"/>
                    <w:bottom w:val="single" w:sz="6" w:space="0" w:color="000000"/>
                    <w:right w:val="single" w:sz="6" w:space="0" w:color="000000"/>
                  </w:tcBorders>
                  <w:tcMar>
                    <w:top w:w="15" w:type="dxa"/>
                    <w:left w:w="45" w:type="dxa"/>
                    <w:bottom w:w="15" w:type="dxa"/>
                    <w:right w:w="45" w:type="dxa"/>
                  </w:tcMar>
                  <w:hideMark/>
                </w:tcPr>
                <w:p w14:paraId="6F52B786"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w:t>
                  </w:r>
                </w:p>
              </w:tc>
            </w:tr>
            <w:tr w:rsidR="001B595E" w:rsidRPr="001B595E" w14:paraId="05FD93B7" w14:textId="77777777" w:rsidTr="001A02E9">
              <w:trPr>
                <w:jc w:val="center"/>
              </w:trPr>
              <w:tc>
                <w:tcPr>
                  <w:tcW w:w="5000" w:type="pct"/>
                  <w:gridSpan w:val="6"/>
                  <w:tcBorders>
                    <w:top w:val="nil"/>
                    <w:left w:val="single" w:sz="6" w:space="0" w:color="000000"/>
                    <w:bottom w:val="nil"/>
                    <w:right w:val="single" w:sz="6" w:space="0" w:color="000000"/>
                  </w:tcBorders>
                  <w:tcMar>
                    <w:top w:w="15" w:type="dxa"/>
                    <w:left w:w="45" w:type="dxa"/>
                    <w:bottom w:w="15" w:type="dxa"/>
                    <w:right w:w="45" w:type="dxa"/>
                  </w:tcMar>
                  <w:hideMark/>
                </w:tcPr>
                <w:p w14:paraId="600580A8" w14:textId="77777777" w:rsidR="00EF4D17" w:rsidRPr="001B595E" w:rsidRDefault="00EF4D17" w:rsidP="00EF4D17">
                  <w:pPr>
                    <w:spacing w:after="0" w:line="240" w:lineRule="auto"/>
                    <w:ind w:right="-1"/>
                    <w:jc w:val="both"/>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b/>
                      <w:bCs/>
                      <w:color w:val="000000" w:themeColor="text1"/>
                      <w:sz w:val="24"/>
                      <w:szCs w:val="24"/>
                    </w:rPr>
                    <w:t xml:space="preserve">5. Semnătura și ștampila solicitantului                      </w:t>
                  </w:r>
                </w:p>
                <w:p w14:paraId="4E25A1C5" w14:textId="77777777" w:rsidR="00EF4D17" w:rsidRPr="001B595E" w:rsidRDefault="00EF4D17" w:rsidP="00EF4D17">
                  <w:pPr>
                    <w:spacing w:after="0" w:line="240" w:lineRule="auto"/>
                    <w:ind w:right="-1"/>
                    <w:jc w:val="both"/>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b/>
                      <w:bCs/>
                      <w:color w:val="000000" w:themeColor="text1"/>
                      <w:sz w:val="24"/>
                      <w:szCs w:val="24"/>
                    </w:rPr>
                    <w:t xml:space="preserve">                                                                           _____________________                                                                             </w:t>
                  </w:r>
                </w:p>
                <w:p w14:paraId="14BBDC42" w14:textId="77777777" w:rsidR="00EF4D17" w:rsidRPr="001B595E" w:rsidRDefault="00EF4D17" w:rsidP="00EF4D17">
                  <w:pPr>
                    <w:spacing w:after="0" w:line="240" w:lineRule="auto"/>
                    <w:ind w:right="-1"/>
                    <w:jc w:val="both"/>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bCs/>
                      <w:color w:val="000000" w:themeColor="text1"/>
                      <w:sz w:val="24"/>
                      <w:szCs w:val="24"/>
                    </w:rPr>
                    <w:t>Data                                 Locul</w:t>
                  </w:r>
                  <w:r w:rsidRPr="001B595E">
                    <w:rPr>
                      <w:rFonts w:ascii="Times New Roman" w:eastAsia="Calibri" w:hAnsi="Times New Roman" w:cs="Times New Roman"/>
                      <w:bCs/>
                      <w:i/>
                      <w:color w:val="000000" w:themeColor="text1"/>
                      <w:sz w:val="24"/>
                      <w:szCs w:val="24"/>
                    </w:rPr>
                    <w:t xml:space="preserve">                            Numele și prenumele  </w:t>
                  </w:r>
                </w:p>
              </w:tc>
            </w:tr>
            <w:tr w:rsidR="001B595E" w:rsidRPr="001B595E" w14:paraId="2B0C9B37" w14:textId="77777777" w:rsidTr="001A02E9">
              <w:trPr>
                <w:trHeight w:val="209"/>
                <w:jc w:val="center"/>
              </w:trPr>
              <w:tc>
                <w:tcPr>
                  <w:tcW w:w="1818" w:type="pct"/>
                  <w:tcBorders>
                    <w:top w:val="nil"/>
                    <w:left w:val="single" w:sz="6" w:space="0" w:color="000000"/>
                    <w:bottom w:val="nil"/>
                    <w:right w:val="nil"/>
                  </w:tcBorders>
                  <w:tcMar>
                    <w:top w:w="15" w:type="dxa"/>
                    <w:left w:w="45" w:type="dxa"/>
                    <w:bottom w:w="15" w:type="dxa"/>
                    <w:right w:w="45" w:type="dxa"/>
                  </w:tcMar>
                  <w:hideMark/>
                </w:tcPr>
                <w:p w14:paraId="6C188EBF"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p>
              </w:tc>
              <w:tc>
                <w:tcPr>
                  <w:tcW w:w="0" w:type="auto"/>
                  <w:gridSpan w:val="3"/>
                  <w:tcBorders>
                    <w:top w:val="nil"/>
                    <w:left w:val="nil"/>
                    <w:bottom w:val="nil"/>
                    <w:right w:val="nil"/>
                  </w:tcBorders>
                  <w:tcMar>
                    <w:top w:w="15" w:type="dxa"/>
                    <w:left w:w="45" w:type="dxa"/>
                    <w:bottom w:w="15" w:type="dxa"/>
                    <w:right w:w="45" w:type="dxa"/>
                  </w:tcMar>
                  <w:hideMark/>
                </w:tcPr>
                <w:p w14:paraId="0529293B"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p>
              </w:tc>
              <w:tc>
                <w:tcPr>
                  <w:tcW w:w="2495" w:type="pct"/>
                  <w:gridSpan w:val="2"/>
                  <w:tcBorders>
                    <w:top w:val="nil"/>
                    <w:left w:val="nil"/>
                    <w:bottom w:val="nil"/>
                    <w:right w:val="single" w:sz="6" w:space="0" w:color="000000"/>
                  </w:tcBorders>
                  <w:tcMar>
                    <w:top w:w="15" w:type="dxa"/>
                    <w:left w:w="45" w:type="dxa"/>
                    <w:bottom w:w="15" w:type="dxa"/>
                    <w:right w:w="45" w:type="dxa"/>
                  </w:tcMar>
                  <w:hideMark/>
                </w:tcPr>
                <w:p w14:paraId="171F6905"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p>
              </w:tc>
            </w:tr>
            <w:tr w:rsidR="001B595E" w:rsidRPr="001B595E" w14:paraId="1043A053" w14:textId="77777777" w:rsidTr="001A02E9">
              <w:trPr>
                <w:trHeight w:val="55"/>
                <w:jc w:val="center"/>
              </w:trPr>
              <w:tc>
                <w:tcPr>
                  <w:tcW w:w="1974" w:type="pct"/>
                  <w:gridSpan w:val="2"/>
                  <w:tcBorders>
                    <w:top w:val="nil"/>
                    <w:left w:val="single" w:sz="6" w:space="0" w:color="000000"/>
                    <w:bottom w:val="single" w:sz="6" w:space="0" w:color="000000"/>
                    <w:right w:val="nil"/>
                  </w:tcBorders>
                  <w:tcMar>
                    <w:top w:w="15" w:type="dxa"/>
                    <w:left w:w="45" w:type="dxa"/>
                    <w:bottom w:w="15" w:type="dxa"/>
                    <w:right w:w="45" w:type="dxa"/>
                  </w:tcMar>
                  <w:hideMark/>
                </w:tcPr>
                <w:p w14:paraId="1DAB61E0"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p>
              </w:tc>
              <w:tc>
                <w:tcPr>
                  <w:tcW w:w="599" w:type="pct"/>
                  <w:gridSpan w:val="3"/>
                  <w:tcBorders>
                    <w:top w:val="nil"/>
                    <w:left w:val="nil"/>
                    <w:bottom w:val="single" w:sz="6" w:space="0" w:color="000000"/>
                    <w:right w:val="nil"/>
                  </w:tcBorders>
                  <w:tcMar>
                    <w:top w:w="15" w:type="dxa"/>
                    <w:left w:w="45" w:type="dxa"/>
                    <w:bottom w:w="15" w:type="dxa"/>
                    <w:right w:w="45" w:type="dxa"/>
                  </w:tcMar>
                  <w:hideMark/>
                </w:tcPr>
                <w:p w14:paraId="52D6A07F"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p>
              </w:tc>
              <w:tc>
                <w:tcPr>
                  <w:tcW w:w="2427" w:type="pct"/>
                  <w:tcBorders>
                    <w:top w:val="nil"/>
                    <w:left w:val="nil"/>
                    <w:bottom w:val="single" w:sz="6" w:space="0" w:color="000000"/>
                    <w:right w:val="single" w:sz="6" w:space="0" w:color="000000"/>
                  </w:tcBorders>
                  <w:noWrap/>
                  <w:tcMar>
                    <w:top w:w="15" w:type="dxa"/>
                    <w:left w:w="45" w:type="dxa"/>
                    <w:bottom w:w="15" w:type="dxa"/>
                    <w:right w:w="45" w:type="dxa"/>
                  </w:tcMar>
                  <w:hideMark/>
                </w:tcPr>
                <w:p w14:paraId="0ED804FA"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p>
              </w:tc>
            </w:tr>
            <w:tr w:rsidR="001B595E" w:rsidRPr="001B595E" w14:paraId="5CDB288F" w14:textId="77777777" w:rsidTr="001A02E9">
              <w:trPr>
                <w:jc w:val="center"/>
              </w:trPr>
              <w:tc>
                <w:tcPr>
                  <w:tcW w:w="5000" w:type="pct"/>
                  <w:gridSpan w:val="6"/>
                  <w:tcBorders>
                    <w:top w:val="single" w:sz="6" w:space="0" w:color="000000"/>
                    <w:left w:val="single" w:sz="6" w:space="0" w:color="000000"/>
                    <w:bottom w:val="nil"/>
                    <w:right w:val="single" w:sz="6" w:space="0" w:color="000000"/>
                  </w:tcBorders>
                  <w:tcMar>
                    <w:top w:w="15" w:type="dxa"/>
                    <w:left w:w="45" w:type="dxa"/>
                    <w:bottom w:w="15" w:type="dxa"/>
                    <w:right w:w="45" w:type="dxa"/>
                  </w:tcMar>
                  <w:hideMark/>
                </w:tcPr>
                <w:p w14:paraId="0D6A37CB"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bCs/>
                      <w:color w:val="000000" w:themeColor="text1"/>
                      <w:sz w:val="24"/>
                      <w:szCs w:val="24"/>
                    </w:rPr>
                    <w:t xml:space="preserve">6. Decizia aparatului central al Serviciului Vamal </w:t>
                  </w:r>
                  <w:r w:rsidRPr="001B595E">
                    <w:rPr>
                      <w:rFonts w:ascii="Times New Roman" w:eastAsia="Calibri" w:hAnsi="Times New Roman" w:cs="Times New Roman"/>
                      <w:color w:val="000000" w:themeColor="text1"/>
                      <w:sz w:val="24"/>
                      <w:szCs w:val="24"/>
                    </w:rPr>
                    <w:t xml:space="preserve">(în sensul art. 362 alin. (5) și art. 363 din </w:t>
                  </w:r>
                  <w:hyperlink r:id="rId43" w:history="1">
                    <w:r w:rsidRPr="001B595E">
                      <w:rPr>
                        <w:rFonts w:ascii="Times New Roman" w:eastAsia="Calibri" w:hAnsi="Times New Roman" w:cs="Times New Roman"/>
                        <w:color w:val="000000" w:themeColor="text1"/>
                        <w:sz w:val="24"/>
                        <w:szCs w:val="24"/>
                      </w:rPr>
                      <w:t>Codul vamal</w:t>
                    </w:r>
                  </w:hyperlink>
                  <w:r w:rsidRPr="001B595E">
                    <w:rPr>
                      <w:rFonts w:ascii="Times New Roman" w:eastAsia="Calibri" w:hAnsi="Times New Roman" w:cs="Times New Roman"/>
                      <w:color w:val="000000" w:themeColor="text1"/>
                      <w:sz w:val="24"/>
                      <w:szCs w:val="24"/>
                    </w:rPr>
                    <w:t>)</w:t>
                  </w:r>
                </w:p>
                <w:p w14:paraId="3EEB1D98"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w:t>
                  </w:r>
                </w:p>
              </w:tc>
            </w:tr>
            <w:tr w:rsidR="001B595E" w:rsidRPr="001B595E" w14:paraId="7F95307D" w14:textId="77777777" w:rsidTr="001A02E9">
              <w:trPr>
                <w:jc w:val="center"/>
              </w:trPr>
              <w:tc>
                <w:tcPr>
                  <w:tcW w:w="1974" w:type="pct"/>
                  <w:gridSpan w:val="2"/>
                  <w:tcBorders>
                    <w:top w:val="nil"/>
                    <w:left w:val="single" w:sz="6" w:space="0" w:color="000000"/>
                    <w:bottom w:val="nil"/>
                    <w:right w:val="nil"/>
                  </w:tcBorders>
                  <w:tcMar>
                    <w:top w:w="15" w:type="dxa"/>
                    <w:left w:w="45" w:type="dxa"/>
                    <w:bottom w:w="15" w:type="dxa"/>
                    <w:right w:w="45" w:type="dxa"/>
                  </w:tcMar>
                  <w:hideMark/>
                </w:tcPr>
                <w:p w14:paraId="5EAFD5B5"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Cererea de prelungire  a perioadei  de intervenție a fost aprobată. </w:t>
                  </w:r>
                </w:p>
                <w:p w14:paraId="1AA65FD7"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p>
              </w:tc>
              <w:tc>
                <w:tcPr>
                  <w:tcW w:w="3026" w:type="pct"/>
                  <w:gridSpan w:val="4"/>
                  <w:tcBorders>
                    <w:top w:val="nil"/>
                    <w:left w:val="nil"/>
                    <w:bottom w:val="nil"/>
                    <w:right w:val="single" w:sz="6" w:space="0" w:color="000000"/>
                  </w:tcBorders>
                  <w:tcMar>
                    <w:top w:w="15" w:type="dxa"/>
                    <w:left w:w="45" w:type="dxa"/>
                    <w:bottom w:w="15" w:type="dxa"/>
                    <w:right w:w="45" w:type="dxa"/>
                  </w:tcMar>
                  <w:hideMark/>
                </w:tcPr>
                <w:p w14:paraId="7BB781D6"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Numărul de înregistrare a cererii de prelungire a </w:t>
                  </w:r>
                </w:p>
                <w:p w14:paraId="49FCDA90"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perioadei de intervenție ______________</w:t>
                  </w:r>
                </w:p>
                <w:p w14:paraId="0459AED7"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w:t>
                  </w:r>
                </w:p>
              </w:tc>
            </w:tr>
            <w:tr w:rsidR="001B595E" w:rsidRPr="001B595E" w14:paraId="2245DCED" w14:textId="77777777" w:rsidTr="001A02E9">
              <w:trPr>
                <w:jc w:val="center"/>
              </w:trPr>
              <w:tc>
                <w:tcPr>
                  <w:tcW w:w="1974" w:type="pct"/>
                  <w:gridSpan w:val="2"/>
                  <w:tcBorders>
                    <w:top w:val="nil"/>
                    <w:left w:val="single" w:sz="6" w:space="0" w:color="000000"/>
                    <w:right w:val="nil"/>
                  </w:tcBorders>
                  <w:tcMar>
                    <w:top w:w="15" w:type="dxa"/>
                    <w:left w:w="45" w:type="dxa"/>
                    <w:bottom w:w="15" w:type="dxa"/>
                    <w:right w:w="45" w:type="dxa"/>
                  </w:tcMar>
                  <w:hideMark/>
                </w:tcPr>
                <w:p w14:paraId="19722911" w14:textId="77777777" w:rsidR="00EF4D17" w:rsidRPr="001B595E" w:rsidRDefault="00EF4D17" w:rsidP="00EF4D17">
                  <w:pPr>
                    <w:spacing w:after="0" w:line="240" w:lineRule="auto"/>
                    <w:ind w:right="-1"/>
                    <w:jc w:val="both"/>
                    <w:rPr>
                      <w:rFonts w:ascii="Times New Roman" w:eastAsia="Calibri" w:hAnsi="Times New Roman" w:cs="Times New Roman"/>
                      <w:i/>
                      <w:iCs/>
                      <w:color w:val="000000" w:themeColor="text1"/>
                      <w:sz w:val="24"/>
                      <w:szCs w:val="24"/>
                    </w:rPr>
                  </w:pPr>
                </w:p>
                <w:p w14:paraId="4B9E3C2E" w14:textId="77777777" w:rsidR="00EF4D17" w:rsidRPr="001B595E" w:rsidRDefault="00EF4D17" w:rsidP="00EF4D17">
                  <w:pPr>
                    <w:tabs>
                      <w:tab w:val="left" w:pos="2388"/>
                      <w:tab w:val="left" w:pos="2700"/>
                      <w:tab w:val="left" w:pos="2844"/>
                      <w:tab w:val="left" w:pos="2988"/>
                    </w:tabs>
                    <w:spacing w:after="0" w:line="240" w:lineRule="auto"/>
                    <w:ind w:right="-1"/>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iCs/>
                      <w:color w:val="000000" w:themeColor="text1"/>
                      <w:sz w:val="24"/>
                      <w:szCs w:val="24"/>
                    </w:rPr>
                    <w:t xml:space="preserve">Data                                  Locul                                            </w:t>
                  </w:r>
                </w:p>
              </w:tc>
              <w:tc>
                <w:tcPr>
                  <w:tcW w:w="599" w:type="pct"/>
                  <w:gridSpan w:val="3"/>
                  <w:tcBorders>
                    <w:top w:val="nil"/>
                    <w:left w:val="nil"/>
                    <w:right w:val="nil"/>
                  </w:tcBorders>
                  <w:tcMar>
                    <w:top w:w="15" w:type="dxa"/>
                    <w:left w:w="45" w:type="dxa"/>
                    <w:bottom w:w="15" w:type="dxa"/>
                    <w:right w:w="45" w:type="dxa"/>
                  </w:tcMar>
                  <w:hideMark/>
                </w:tcPr>
                <w:p w14:paraId="107783BC" w14:textId="77777777" w:rsidR="00EF4D17" w:rsidRPr="001B595E" w:rsidRDefault="00EF4D17" w:rsidP="00EF4D17">
                  <w:pPr>
                    <w:spacing w:after="0" w:line="240" w:lineRule="auto"/>
                    <w:ind w:right="-1"/>
                    <w:jc w:val="both"/>
                    <w:rPr>
                      <w:rFonts w:ascii="Times New Roman" w:eastAsia="Calibri" w:hAnsi="Times New Roman" w:cs="Times New Roman"/>
                      <w:i/>
                      <w:iCs/>
                      <w:color w:val="000000" w:themeColor="text1"/>
                      <w:sz w:val="24"/>
                      <w:szCs w:val="24"/>
                    </w:rPr>
                  </w:pPr>
                </w:p>
                <w:p w14:paraId="540580AA" w14:textId="77777777" w:rsidR="00EF4D17" w:rsidRPr="001B595E" w:rsidRDefault="00EF4D17" w:rsidP="00EF4D17">
                  <w:pPr>
                    <w:tabs>
                      <w:tab w:val="left" w:pos="312"/>
                      <w:tab w:val="left" w:pos="480"/>
                    </w:tabs>
                    <w:spacing w:after="0" w:line="240" w:lineRule="auto"/>
                    <w:ind w:right="-1"/>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i/>
                      <w:iCs/>
                      <w:color w:val="000000" w:themeColor="text1"/>
                      <w:sz w:val="24"/>
                      <w:szCs w:val="24"/>
                    </w:rPr>
                    <w:t xml:space="preserve">     Semnătura</w:t>
                  </w:r>
                </w:p>
              </w:tc>
              <w:tc>
                <w:tcPr>
                  <w:tcW w:w="2427" w:type="pct"/>
                  <w:tcBorders>
                    <w:top w:val="nil"/>
                    <w:left w:val="nil"/>
                    <w:right w:val="single" w:sz="6" w:space="0" w:color="000000"/>
                  </w:tcBorders>
                  <w:tcMar>
                    <w:top w:w="15" w:type="dxa"/>
                    <w:left w:w="45" w:type="dxa"/>
                    <w:bottom w:w="15" w:type="dxa"/>
                    <w:right w:w="45" w:type="dxa"/>
                  </w:tcMar>
                  <w:hideMark/>
                </w:tcPr>
                <w:p w14:paraId="7225CA87" w14:textId="77777777" w:rsidR="00EF4D17" w:rsidRPr="001B595E" w:rsidRDefault="00EF4D17" w:rsidP="00EF4D17">
                  <w:pPr>
                    <w:spacing w:after="0" w:line="240" w:lineRule="auto"/>
                    <w:ind w:right="-102"/>
                    <w:jc w:val="both"/>
                    <w:rPr>
                      <w:rFonts w:ascii="Times New Roman" w:eastAsia="Calibri" w:hAnsi="Times New Roman" w:cs="Times New Roman"/>
                      <w:i/>
                      <w:iCs/>
                      <w:color w:val="000000" w:themeColor="text1"/>
                      <w:sz w:val="24"/>
                      <w:szCs w:val="24"/>
                    </w:rPr>
                  </w:pPr>
                </w:p>
                <w:p w14:paraId="2ED795E7" w14:textId="77777777" w:rsidR="00EF4D17" w:rsidRPr="001B595E" w:rsidRDefault="00EF4D17" w:rsidP="00EF4D17">
                  <w:pPr>
                    <w:spacing w:after="0" w:line="240" w:lineRule="auto"/>
                    <w:ind w:right="-102"/>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i/>
                      <w:iCs/>
                      <w:color w:val="000000" w:themeColor="text1"/>
                      <w:sz w:val="24"/>
                      <w:szCs w:val="24"/>
                    </w:rPr>
                    <w:t>și ștampila</w:t>
                  </w:r>
                </w:p>
                <w:p w14:paraId="1F9E984F"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p>
              </w:tc>
            </w:tr>
            <w:tr w:rsidR="001B595E" w:rsidRPr="001B595E" w14:paraId="5FA3F6B3" w14:textId="77777777" w:rsidTr="001A02E9">
              <w:trPr>
                <w:jc w:val="center"/>
              </w:trPr>
              <w:tc>
                <w:tcPr>
                  <w:tcW w:w="5000" w:type="pct"/>
                  <w:gridSpan w:val="6"/>
                  <w:tcBorders>
                    <w:top w:val="nil"/>
                    <w:left w:val="single" w:sz="6" w:space="0" w:color="000000"/>
                    <w:right w:val="single" w:sz="6" w:space="0" w:color="000000"/>
                  </w:tcBorders>
                  <w:tcMar>
                    <w:top w:w="15" w:type="dxa"/>
                    <w:left w:w="45" w:type="dxa"/>
                    <w:bottom w:w="15" w:type="dxa"/>
                    <w:right w:w="45" w:type="dxa"/>
                  </w:tcMar>
                  <w:hideMark/>
                </w:tcPr>
                <w:p w14:paraId="6D393BD9"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p>
                <w:p w14:paraId="47B9E62C"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Cererea este valabilă până la:______/_______/_______. </w:t>
                  </w:r>
                </w:p>
                <w:p w14:paraId="41C00704"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Cererea a fost respinsă. </w:t>
                  </w:r>
                </w:p>
                <w:p w14:paraId="7EDA06E8"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p>
                <w:p w14:paraId="0D47E60D"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Decizia motivată a acestei respingeri și informațiile privind căile de atac sunt anexate la prezentul document.</w:t>
                  </w:r>
                </w:p>
                <w:p w14:paraId="1A512644"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p>
                <w:p w14:paraId="3635B241" w14:textId="77777777" w:rsidR="00EF4D17" w:rsidRPr="001B595E" w:rsidRDefault="00EF4D17" w:rsidP="00EF4D17">
                  <w:pPr>
                    <w:spacing w:after="0" w:line="240" w:lineRule="auto"/>
                    <w:ind w:right="-1"/>
                    <w:jc w:val="both"/>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color w:val="000000" w:themeColor="text1"/>
                      <w:sz w:val="24"/>
                      <w:szCs w:val="24"/>
                    </w:rPr>
                    <w:t>Data                                  Locul</w:t>
                  </w:r>
                  <w:r w:rsidRPr="001B595E">
                    <w:rPr>
                      <w:rFonts w:ascii="Times New Roman" w:eastAsia="Calibri" w:hAnsi="Times New Roman" w:cs="Times New Roman"/>
                      <w:i/>
                      <w:color w:val="000000" w:themeColor="text1"/>
                      <w:sz w:val="24"/>
                      <w:szCs w:val="24"/>
                    </w:rPr>
                    <w:t xml:space="preserve">                        Semnătura și ștampila</w:t>
                  </w:r>
                </w:p>
                <w:p w14:paraId="45044041"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p>
                <w:p w14:paraId="4F21D2E2"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p>
              </w:tc>
            </w:tr>
            <w:tr w:rsidR="001B595E" w:rsidRPr="001B595E" w14:paraId="1E63AA1B" w14:textId="77777777" w:rsidTr="001A02E9">
              <w:trPr>
                <w:jc w:val="center"/>
              </w:trPr>
              <w:tc>
                <w:tcPr>
                  <w:tcW w:w="1974" w:type="pct"/>
                  <w:gridSpan w:val="2"/>
                  <w:tcBorders>
                    <w:left w:val="single" w:sz="6" w:space="0" w:color="000000"/>
                    <w:bottom w:val="single" w:sz="6" w:space="0" w:color="000000"/>
                    <w:right w:val="nil"/>
                  </w:tcBorders>
                  <w:tcMar>
                    <w:top w:w="15" w:type="dxa"/>
                    <w:left w:w="45" w:type="dxa"/>
                    <w:bottom w:w="15" w:type="dxa"/>
                    <w:right w:w="45" w:type="dxa"/>
                  </w:tcMar>
                </w:tcPr>
                <w:p w14:paraId="303C1F9F"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p>
              </w:tc>
              <w:tc>
                <w:tcPr>
                  <w:tcW w:w="599" w:type="pct"/>
                  <w:gridSpan w:val="3"/>
                  <w:tcBorders>
                    <w:left w:val="nil"/>
                    <w:bottom w:val="single" w:sz="6" w:space="0" w:color="000000"/>
                    <w:right w:val="nil"/>
                  </w:tcBorders>
                  <w:tcMar>
                    <w:top w:w="15" w:type="dxa"/>
                    <w:left w:w="45" w:type="dxa"/>
                    <w:bottom w:w="15" w:type="dxa"/>
                    <w:right w:w="45" w:type="dxa"/>
                  </w:tcMar>
                </w:tcPr>
                <w:p w14:paraId="0D95F480"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p>
              </w:tc>
              <w:tc>
                <w:tcPr>
                  <w:tcW w:w="2427" w:type="pct"/>
                  <w:tcBorders>
                    <w:left w:val="nil"/>
                    <w:bottom w:val="single" w:sz="6" w:space="0" w:color="000000"/>
                    <w:right w:val="single" w:sz="6" w:space="0" w:color="000000"/>
                  </w:tcBorders>
                  <w:tcMar>
                    <w:top w:w="15" w:type="dxa"/>
                    <w:left w:w="45" w:type="dxa"/>
                    <w:bottom w:w="15" w:type="dxa"/>
                    <w:right w:w="45" w:type="dxa"/>
                  </w:tcMar>
                  <w:hideMark/>
                </w:tcPr>
                <w:p w14:paraId="4CD18EE4" w14:textId="77777777" w:rsidR="00EF4D17" w:rsidRPr="001B595E" w:rsidRDefault="00EF4D17" w:rsidP="00EF4D17">
                  <w:pPr>
                    <w:spacing w:after="0" w:line="240" w:lineRule="auto"/>
                    <w:ind w:right="-1"/>
                    <w:jc w:val="both"/>
                    <w:rPr>
                      <w:rFonts w:ascii="Times New Roman" w:eastAsia="Calibri" w:hAnsi="Times New Roman" w:cs="Times New Roman"/>
                      <w:color w:val="000000" w:themeColor="text1"/>
                      <w:sz w:val="24"/>
                      <w:szCs w:val="24"/>
                    </w:rPr>
                  </w:pPr>
                </w:p>
              </w:tc>
            </w:tr>
          </w:tbl>
          <w:p w14:paraId="70818926" w14:textId="77777777" w:rsidR="00EF4D17" w:rsidRPr="001B595E" w:rsidRDefault="00EF4D17" w:rsidP="00EF4D17">
            <w:pPr>
              <w:tabs>
                <w:tab w:val="left" w:pos="1134"/>
              </w:tabs>
              <w:spacing w:after="0" w:line="240" w:lineRule="auto"/>
              <w:ind w:right="-85"/>
              <w:contextualSpacing/>
              <w:jc w:val="both"/>
              <w:rPr>
                <w:rFonts w:ascii="Times New Roman" w:eastAsia="Calibri" w:hAnsi="Times New Roman" w:cs="Times New Roman"/>
                <w:color w:val="000000" w:themeColor="text1"/>
                <w:sz w:val="24"/>
                <w:szCs w:val="24"/>
              </w:rPr>
            </w:pPr>
          </w:p>
          <w:p w14:paraId="3477719D" w14:textId="77777777" w:rsidR="00EF4D17" w:rsidRPr="001B595E" w:rsidRDefault="00EF4D17" w:rsidP="00EF4D17">
            <w:pPr>
              <w:tabs>
                <w:tab w:val="left" w:pos="1134"/>
              </w:tabs>
              <w:spacing w:after="0" w:line="240" w:lineRule="auto"/>
              <w:ind w:right="-85"/>
              <w:contextualSpacing/>
              <w:jc w:val="both"/>
              <w:rPr>
                <w:rFonts w:ascii="Times New Roman" w:eastAsia="Calibri" w:hAnsi="Times New Roman" w:cs="Times New Roman"/>
                <w:color w:val="000000" w:themeColor="text1"/>
                <w:sz w:val="24"/>
                <w:szCs w:val="24"/>
              </w:rPr>
            </w:pPr>
          </w:p>
          <w:p w14:paraId="55BBF72D" w14:textId="77777777" w:rsidR="00EF4D17" w:rsidRPr="001B595E" w:rsidRDefault="00EF4D17" w:rsidP="00EF4D17">
            <w:pPr>
              <w:tabs>
                <w:tab w:val="left" w:pos="1134"/>
              </w:tabs>
              <w:spacing w:after="0" w:line="240" w:lineRule="auto"/>
              <w:ind w:right="-85"/>
              <w:contextualSpacing/>
              <w:jc w:val="both"/>
              <w:rPr>
                <w:rFonts w:ascii="Times New Roman" w:eastAsia="Calibri" w:hAnsi="Times New Roman" w:cs="Times New Roman"/>
                <w:color w:val="000000" w:themeColor="text1"/>
                <w:sz w:val="24"/>
                <w:szCs w:val="24"/>
              </w:rPr>
            </w:pPr>
          </w:p>
          <w:p w14:paraId="27065EE1" w14:textId="77777777" w:rsidR="00EF4D17" w:rsidRPr="001B595E" w:rsidRDefault="00EF4D17" w:rsidP="00EF4D17">
            <w:pPr>
              <w:tabs>
                <w:tab w:val="left" w:pos="1134"/>
              </w:tabs>
              <w:spacing w:after="0" w:line="240" w:lineRule="auto"/>
              <w:ind w:right="-85"/>
              <w:contextualSpacing/>
              <w:jc w:val="both"/>
              <w:rPr>
                <w:rFonts w:ascii="Times New Roman" w:eastAsia="Calibri" w:hAnsi="Times New Roman" w:cs="Times New Roman"/>
                <w:color w:val="000000" w:themeColor="text1"/>
                <w:sz w:val="24"/>
                <w:szCs w:val="24"/>
              </w:rPr>
            </w:pPr>
          </w:p>
          <w:p w14:paraId="3A0CA6ED" w14:textId="3474D0B2" w:rsidR="00353472" w:rsidRPr="001B595E" w:rsidRDefault="00353472" w:rsidP="00353472">
            <w:pPr>
              <w:spacing w:after="0"/>
              <w:ind w:right="596"/>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b/>
                <w:color w:val="000000" w:themeColor="text1"/>
                <w:sz w:val="24"/>
                <w:szCs w:val="24"/>
              </w:rPr>
              <w:t>Anexa nr.50</w:t>
            </w:r>
          </w:p>
          <w:p w14:paraId="58EED481" w14:textId="47B178F1" w:rsidR="00EF4D17" w:rsidRPr="001B595E" w:rsidRDefault="00353472" w:rsidP="00EF4D17">
            <w:pPr>
              <w:spacing w:after="0" w:line="240" w:lineRule="auto"/>
              <w:jc w:val="right"/>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b/>
                <w:color w:val="000000" w:themeColor="text1"/>
                <w:sz w:val="24"/>
                <w:szCs w:val="24"/>
              </w:rPr>
              <w:t>la Regulamentul de punere în aplicare a Codului vamal nr.95/2021</w:t>
            </w:r>
          </w:p>
          <w:p w14:paraId="5D5B3B2B" w14:textId="77777777" w:rsidR="00EF4D17" w:rsidRPr="001B595E" w:rsidRDefault="00EF4D17" w:rsidP="00EF4D17">
            <w:pPr>
              <w:spacing w:after="0" w:line="240" w:lineRule="auto"/>
              <w:jc w:val="center"/>
              <w:rPr>
                <w:rFonts w:ascii="Times New Roman" w:eastAsia="Calibri" w:hAnsi="Times New Roman" w:cs="Times New Roman"/>
                <w:b/>
                <w:color w:val="000000" w:themeColor="text1"/>
                <w:sz w:val="24"/>
                <w:szCs w:val="24"/>
              </w:rPr>
            </w:pPr>
          </w:p>
          <w:p w14:paraId="0FF9C674" w14:textId="77777777" w:rsidR="00EF4D17" w:rsidRPr="001B595E" w:rsidRDefault="00EF4D17" w:rsidP="00EF4D17">
            <w:pPr>
              <w:spacing w:after="0" w:line="240" w:lineRule="auto"/>
              <w:jc w:val="center"/>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color w:val="000000" w:themeColor="text1"/>
                <w:sz w:val="24"/>
                <w:szCs w:val="24"/>
              </w:rPr>
              <w:t>NOTIFICARE</w:t>
            </w:r>
            <w:r w:rsidRPr="001B595E">
              <w:rPr>
                <w:rFonts w:ascii="Times New Roman" w:eastAsia="Calibri" w:hAnsi="Times New Roman" w:cs="Times New Roman"/>
                <w:color w:val="000000" w:themeColor="text1"/>
                <w:sz w:val="24"/>
                <w:szCs w:val="24"/>
              </w:rPr>
              <w:br/>
              <w:t>pentru titularul de drept</w:t>
            </w:r>
            <w:r w:rsidRPr="001B595E">
              <w:rPr>
                <w:rFonts w:ascii="Times New Roman" w:eastAsia="Calibri" w:hAnsi="Times New Roman" w:cs="Times New Roman"/>
                <w:color w:val="000000" w:themeColor="text1"/>
                <w:sz w:val="24"/>
                <w:szCs w:val="24"/>
              </w:rPr>
              <w:br/>
            </w:r>
          </w:p>
          <w:p w14:paraId="7C3EFDD8" w14:textId="77777777" w:rsidR="00EF4D17" w:rsidRPr="001B595E" w:rsidRDefault="00EF4D17" w:rsidP="00EF4D17">
            <w:pPr>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În conformitate cu: </w:t>
            </w:r>
          </w:p>
          <w:p w14:paraId="179D4008"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art.364 din Codul vamal; şi /sau </w:t>
            </w:r>
          </w:p>
          <w:p w14:paraId="06AE306D"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art.369 din Codul vamal şi în baza Dispoziţiei Serviciului Vamal al Republicii Moldova nr. ___ din _________ cu privire la aplicarea de măsuri în vederea protecției proprietăţii intelectuale, Serviciul Vamal reţine mărfurile susceptibile de a aduce atingere unui drept de proprietate intelectuală sau suspendă acordarea liberului de vamă. </w:t>
            </w:r>
          </w:p>
          <w:p w14:paraId="63847DF1"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Mărfurile suspectate că aduc atingere unui drept de proprietate intelectuală au fost reținute în data de ............., la postul vamal .................... , Biroul vamal …………….. </w:t>
            </w:r>
          </w:p>
          <w:p w14:paraId="6CE0772A"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Prezenta decizie vamală se refera la: </w:t>
            </w:r>
          </w:p>
          <w:p w14:paraId="7A4886AF" w14:textId="77777777" w:rsidR="00EF4D17" w:rsidRPr="001B595E" w:rsidRDefault="00EF4D17" w:rsidP="00EF4D17">
            <w:pPr>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tipul/categoria mărfii; </w:t>
            </w:r>
          </w:p>
          <w:p w14:paraId="4B63CE4D" w14:textId="77777777" w:rsidR="00EF4D17" w:rsidRPr="001B595E" w:rsidRDefault="00EF4D17" w:rsidP="00EF4D17">
            <w:pPr>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cantitatea;</w:t>
            </w:r>
          </w:p>
          <w:p w14:paraId="4EEE3B03" w14:textId="77777777" w:rsidR="00EF4D17" w:rsidRPr="001B595E" w:rsidRDefault="00EF4D17" w:rsidP="00EF4D17">
            <w:pPr>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tipul dreptului protejat.</w:t>
            </w:r>
          </w:p>
          <w:p w14:paraId="245AB02B"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Veţi informa în scris Serviciul Vamal în termenele prevăzute la art.364 din Codul vamal, dacă mărfurile reţinute aduc sau nu aduc atingere drepturilor de proprietate intelectuală.</w:t>
            </w:r>
          </w:p>
          <w:p w14:paraId="46251F70"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Vă informăm că dacă nu veţi da curs prezentei notificări în termenul prevăzut de  art.364 și/sau art.369 din Codul vamal, pentru mărfurile în cauză se va ridica măsura reținerii şi se va acorda liberul de vamă. </w:t>
            </w:r>
          </w:p>
          <w:p w14:paraId="1933DFE9"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În conformitate </w:t>
            </w:r>
            <w:r w:rsidRPr="001B595E">
              <w:rPr>
                <w:rFonts w:ascii="Times New Roman" w:eastAsia="Calibri" w:hAnsi="Times New Roman" w:cs="Times New Roman"/>
                <w:color w:val="000000" w:themeColor="text1"/>
                <w:sz w:val="24"/>
                <w:szCs w:val="24"/>
                <w:shd w:val="clear" w:color="auto" w:fill="FFFFFF"/>
              </w:rPr>
              <w:t>cu art.359 pct.3), art.</w:t>
            </w:r>
            <w:r w:rsidRPr="001B595E">
              <w:rPr>
                <w:rFonts w:ascii="Times New Roman" w:eastAsia="Calibri" w:hAnsi="Times New Roman" w:cs="Times New Roman"/>
                <w:color w:val="000000" w:themeColor="text1"/>
                <w:sz w:val="24"/>
                <w:szCs w:val="24"/>
              </w:rPr>
              <w:t>364 alin.(2)</w:t>
            </w:r>
            <w:r w:rsidRPr="001B595E">
              <w:rPr>
                <w:rFonts w:ascii="Times New Roman" w:eastAsia="Calibri" w:hAnsi="Times New Roman" w:cs="Times New Roman"/>
                <w:color w:val="000000" w:themeColor="text1"/>
                <w:sz w:val="24"/>
                <w:szCs w:val="24"/>
                <w:shd w:val="clear" w:color="auto" w:fill="FFFFFF"/>
              </w:rPr>
              <w:t xml:space="preserve"> din </w:t>
            </w:r>
            <w:r w:rsidRPr="001B595E">
              <w:rPr>
                <w:rFonts w:ascii="Times New Roman" w:eastAsia="Calibri" w:hAnsi="Times New Roman" w:cs="Times New Roman"/>
                <w:color w:val="000000" w:themeColor="text1"/>
                <w:sz w:val="24"/>
                <w:szCs w:val="24"/>
              </w:rPr>
              <w:t xml:space="preserve">Codul vamal, cheltuielile legate de aferente depozitării temporare a mărfurilor și cele ocazionate de păstrarea mărfurilor şi de alte operaţiuni efectuate sub supraveghere vamală, inclusiv cheltuielile cauzate de distrugerea mărfurilor, sunt în sarcina titularului de drept. </w:t>
            </w:r>
          </w:p>
          <w:p w14:paraId="7621A769" w14:textId="77777777" w:rsidR="00EF4D17" w:rsidRPr="001B595E" w:rsidRDefault="00EF4D17" w:rsidP="00EF4D17">
            <w:pPr>
              <w:spacing w:after="0" w:line="240" w:lineRule="auto"/>
              <w:jc w:val="center"/>
              <w:rPr>
                <w:rFonts w:ascii="Times New Roman" w:eastAsia="Calibri" w:hAnsi="Times New Roman" w:cs="Times New Roman"/>
                <w:color w:val="000000" w:themeColor="text1"/>
                <w:sz w:val="24"/>
                <w:szCs w:val="24"/>
              </w:rPr>
            </w:pPr>
          </w:p>
          <w:p w14:paraId="04206913" w14:textId="77777777" w:rsidR="00EF4D17" w:rsidRPr="001B595E" w:rsidRDefault="00EF4D17" w:rsidP="00EF4D17">
            <w:pPr>
              <w:spacing w:after="0" w:line="240" w:lineRule="auto"/>
              <w:jc w:val="center"/>
              <w:rPr>
                <w:rFonts w:ascii="Times New Roman" w:eastAsia="Calibri" w:hAnsi="Times New Roman" w:cs="Times New Roman"/>
                <w:color w:val="000000" w:themeColor="text1"/>
                <w:sz w:val="24"/>
                <w:szCs w:val="24"/>
              </w:rPr>
            </w:pPr>
          </w:p>
          <w:p w14:paraId="6A6BB02D" w14:textId="77777777" w:rsidR="00EF4D17" w:rsidRPr="001B595E" w:rsidRDefault="00EF4D17" w:rsidP="00EF4D17">
            <w:pPr>
              <w:spacing w:after="0" w:line="240" w:lineRule="auto"/>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Funcționarul vamal/subdiviziunea Serviciului Vamal_______________________</w:t>
            </w:r>
          </w:p>
          <w:p w14:paraId="4052A9FB" w14:textId="77777777" w:rsidR="00EF4D17" w:rsidRPr="001B595E" w:rsidRDefault="00EF4D17" w:rsidP="00EF4D17">
            <w:pPr>
              <w:tabs>
                <w:tab w:val="left" w:pos="993"/>
              </w:tabs>
              <w:spacing w:after="0" w:line="240" w:lineRule="auto"/>
              <w:ind w:right="-85"/>
              <w:contextualSpacing/>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w:t>
            </w:r>
            <w:r w:rsidRPr="001B595E">
              <w:rPr>
                <w:rFonts w:ascii="Times New Roman" w:eastAsia="Calibri" w:hAnsi="Times New Roman" w:cs="Times New Roman"/>
                <w:i/>
                <w:color w:val="000000" w:themeColor="text1"/>
                <w:sz w:val="24"/>
                <w:szCs w:val="24"/>
              </w:rPr>
              <w:t>(funcția, numele și prenumele conducătorului împuternicit să semneze)</w:t>
            </w:r>
          </w:p>
          <w:p w14:paraId="3E4FD0C9" w14:textId="77777777" w:rsidR="00EF4D17" w:rsidRPr="001B595E" w:rsidRDefault="00EF4D17" w:rsidP="00EF4D17">
            <w:pPr>
              <w:tabs>
                <w:tab w:val="left" w:pos="993"/>
              </w:tabs>
              <w:spacing w:after="0" w:line="240" w:lineRule="auto"/>
              <w:ind w:right="-85"/>
              <w:contextualSpacing/>
              <w:jc w:val="right"/>
              <w:rPr>
                <w:rFonts w:ascii="Times New Roman" w:eastAsia="Calibri" w:hAnsi="Times New Roman" w:cs="Times New Roman"/>
                <w:color w:val="000000" w:themeColor="text1"/>
                <w:sz w:val="24"/>
                <w:szCs w:val="24"/>
              </w:rPr>
            </w:pPr>
          </w:p>
          <w:p w14:paraId="17097741" w14:textId="77777777" w:rsidR="00EF4D17" w:rsidRPr="001B595E" w:rsidRDefault="00EF4D17" w:rsidP="00EF4D17">
            <w:pPr>
              <w:tabs>
                <w:tab w:val="left" w:pos="993"/>
              </w:tabs>
              <w:spacing w:after="0" w:line="240" w:lineRule="auto"/>
              <w:ind w:right="-85"/>
              <w:contextualSpacing/>
              <w:jc w:val="right"/>
              <w:rPr>
                <w:rFonts w:ascii="Times New Roman" w:eastAsia="Calibri" w:hAnsi="Times New Roman" w:cs="Times New Roman"/>
                <w:color w:val="000000" w:themeColor="text1"/>
                <w:sz w:val="24"/>
                <w:szCs w:val="24"/>
              </w:rPr>
            </w:pPr>
          </w:p>
          <w:p w14:paraId="638C30F9" w14:textId="65693AD8" w:rsidR="00353472" w:rsidRPr="001B595E" w:rsidRDefault="00353472" w:rsidP="00353472">
            <w:pPr>
              <w:spacing w:after="0"/>
              <w:ind w:right="596"/>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b/>
                <w:color w:val="000000" w:themeColor="text1"/>
                <w:sz w:val="24"/>
                <w:szCs w:val="24"/>
              </w:rPr>
              <w:t>Anexa nr.51</w:t>
            </w:r>
          </w:p>
          <w:p w14:paraId="23DC394E" w14:textId="7E7980A0" w:rsidR="00EF4D17" w:rsidRPr="001B595E" w:rsidRDefault="00353472" w:rsidP="00EF4D17">
            <w:pPr>
              <w:spacing w:after="0" w:line="240" w:lineRule="auto"/>
              <w:jc w:val="right"/>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b/>
                <w:color w:val="000000" w:themeColor="text1"/>
                <w:sz w:val="24"/>
                <w:szCs w:val="24"/>
              </w:rPr>
              <w:t>la Regulamentul de punere în aplicare a Codului vamal nr.95/2021</w:t>
            </w:r>
          </w:p>
          <w:p w14:paraId="528F283F" w14:textId="77777777" w:rsidR="00EF4D17" w:rsidRPr="001B595E" w:rsidRDefault="00EF4D17" w:rsidP="00EF4D17">
            <w:pPr>
              <w:spacing w:after="0" w:line="240" w:lineRule="auto"/>
              <w:jc w:val="right"/>
              <w:rPr>
                <w:rFonts w:ascii="Times New Roman" w:eastAsia="Calibri" w:hAnsi="Times New Roman" w:cs="Times New Roman"/>
                <w:i/>
                <w:color w:val="000000" w:themeColor="text1"/>
                <w:sz w:val="24"/>
                <w:szCs w:val="24"/>
              </w:rPr>
            </w:pPr>
          </w:p>
          <w:p w14:paraId="5907DA98" w14:textId="77777777" w:rsidR="00EF4D17" w:rsidRPr="001B595E" w:rsidRDefault="00EF4D17" w:rsidP="00EF4D17">
            <w:pPr>
              <w:tabs>
                <w:tab w:val="left" w:pos="709"/>
              </w:tabs>
              <w:spacing w:after="0" w:line="240" w:lineRule="auto"/>
              <w:jc w:val="center"/>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color w:val="000000" w:themeColor="text1"/>
                <w:sz w:val="24"/>
                <w:szCs w:val="24"/>
              </w:rPr>
              <w:t>NOTIFICARE</w:t>
            </w:r>
            <w:r w:rsidRPr="001B595E">
              <w:rPr>
                <w:rFonts w:ascii="Times New Roman" w:eastAsia="Calibri" w:hAnsi="Times New Roman" w:cs="Times New Roman"/>
                <w:b/>
                <w:color w:val="000000" w:themeColor="text1"/>
                <w:sz w:val="24"/>
                <w:szCs w:val="24"/>
              </w:rPr>
              <w:br/>
            </w:r>
            <w:r w:rsidRPr="001B595E">
              <w:rPr>
                <w:rFonts w:ascii="Times New Roman" w:eastAsia="Calibri" w:hAnsi="Times New Roman" w:cs="Times New Roman"/>
                <w:color w:val="000000" w:themeColor="text1"/>
                <w:sz w:val="24"/>
                <w:szCs w:val="24"/>
              </w:rPr>
              <w:t xml:space="preserve">pentru declarantul/deținătorul mărfurilor </w:t>
            </w:r>
          </w:p>
          <w:p w14:paraId="1D59CDAA"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1933C16F" w14:textId="77777777" w:rsidR="00EF4D17" w:rsidRPr="001B595E" w:rsidRDefault="00EF4D17" w:rsidP="00EF4D17">
            <w:pPr>
              <w:tabs>
                <w:tab w:val="left" w:pos="709"/>
              </w:tabs>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lastRenderedPageBreak/>
              <w:t xml:space="preserve">În conformitate cu: </w:t>
            </w:r>
          </w:p>
          <w:p w14:paraId="71908E85"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art.364 din Codul vamal; şi /sau </w:t>
            </w:r>
          </w:p>
          <w:p w14:paraId="51B8844B"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art.369 din Codul vamal şi în baza Dispoziţiei Serviciului Vamal al Republicii Moldova nr. ___ din _________ cu privire la aplicarea de măsuri în vederea protecției proprietăţii intelectuale, Serviciul Vamal reţine mărfurile susceptibile de a aduce atingere unui drept de proprietate intelectuală sau suspendă acordarea liberului de vamă. </w:t>
            </w:r>
          </w:p>
          <w:p w14:paraId="2EB81461"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Mărfurile suspectate că aduc atingere unui drept de proprietate intelectuală au fost reținute în data de ............., la postul vamal .................... , Biroul vamal …………….. </w:t>
            </w:r>
          </w:p>
          <w:p w14:paraId="66F28CA0"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Prezenta decizie vamală se refera la: </w:t>
            </w:r>
          </w:p>
          <w:p w14:paraId="0209C998" w14:textId="77777777" w:rsidR="00EF4D17" w:rsidRPr="001B595E" w:rsidRDefault="00EF4D17" w:rsidP="00EF4D17">
            <w:pPr>
              <w:numPr>
                <w:ilvl w:val="0"/>
                <w:numId w:val="6"/>
              </w:numPr>
              <w:tabs>
                <w:tab w:val="left" w:pos="851"/>
              </w:tabs>
              <w:spacing w:after="0" w:line="240" w:lineRule="auto"/>
              <w:contextualSpacing/>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tipul/categoria mărfii; </w:t>
            </w:r>
          </w:p>
          <w:p w14:paraId="4C877C2C" w14:textId="77777777" w:rsidR="00EF4D17" w:rsidRPr="001B595E" w:rsidRDefault="00EF4D17" w:rsidP="00EF4D17">
            <w:pPr>
              <w:numPr>
                <w:ilvl w:val="0"/>
                <w:numId w:val="6"/>
              </w:numPr>
              <w:tabs>
                <w:tab w:val="left" w:pos="851"/>
              </w:tabs>
              <w:spacing w:after="0" w:line="240" w:lineRule="auto"/>
              <w:contextualSpacing/>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cantitatea; </w:t>
            </w:r>
          </w:p>
          <w:p w14:paraId="04B3876C" w14:textId="77777777" w:rsidR="00EF4D17" w:rsidRPr="001B595E" w:rsidRDefault="00EF4D17" w:rsidP="00EF4D17">
            <w:pPr>
              <w:numPr>
                <w:ilvl w:val="0"/>
                <w:numId w:val="6"/>
              </w:numPr>
              <w:tabs>
                <w:tab w:val="left" w:pos="851"/>
              </w:tabs>
              <w:spacing w:after="0" w:line="240" w:lineRule="auto"/>
              <w:contextualSpacing/>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dreptul protejat.  </w:t>
            </w:r>
          </w:p>
          <w:p w14:paraId="765EDFC5"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În conformitate cu art. 364 din Codul vamal, dacă titularul de drept ne informează în scris că mărfurile reţinute în conformitate cu procesul-verbal de reţinere a mărfurilor susceptibile de a aduce atingere unui drept de proprietate intelectuală nr…… din.......... îi încalcă drepturile de proprietate intelectuală, puteţi prezenta Serviciului Vamal acordul scris privind distrugerea acestor mărfuri.</w:t>
            </w:r>
          </w:p>
          <w:p w14:paraId="30BB88D8"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Dacă veţi prezenta la aparatul central al Serviciul Vamal şi/sau la Biroul vamal o opoziţie expresă, în scris, cu privire la reţinerea mărfurilor susceptibile de a aduce atingere unui drept de proprietate intelectuală sau la suspendarea acordării liberuliui de vamă, instanţa de judecată va stabili dacă sunt încălcate drepturile de proprietate intelectuală ale titularului de drept. </w:t>
            </w:r>
          </w:p>
          <w:p w14:paraId="257D9F1C" w14:textId="77777777" w:rsidR="00EF4D17" w:rsidRPr="001B595E" w:rsidRDefault="00EF4D17" w:rsidP="00EF4D17">
            <w:pPr>
              <w:autoSpaceDE w:val="0"/>
              <w:autoSpaceDN w:val="0"/>
              <w:adjustRightInd w:val="0"/>
              <w:spacing w:after="0" w:line="240" w:lineRule="auto"/>
              <w:jc w:val="both"/>
              <w:rPr>
                <w:rFonts w:ascii="Times New Roman" w:eastAsia="Calibri" w:hAnsi="Times New Roman" w:cs="Times New Roman"/>
                <w:iCs/>
                <w:color w:val="000000" w:themeColor="text1"/>
                <w:sz w:val="24"/>
                <w:szCs w:val="24"/>
              </w:rPr>
            </w:pPr>
          </w:p>
          <w:p w14:paraId="5F4DCA70" w14:textId="77777777" w:rsidR="00EF4D17" w:rsidRPr="001B595E" w:rsidRDefault="00EF4D17" w:rsidP="00EF4D17">
            <w:pPr>
              <w:autoSpaceDE w:val="0"/>
              <w:autoSpaceDN w:val="0"/>
              <w:adjustRightInd w:val="0"/>
              <w:spacing w:after="0" w:line="240" w:lineRule="auto"/>
              <w:jc w:val="both"/>
              <w:rPr>
                <w:rFonts w:ascii="Times New Roman" w:eastAsia="Calibri" w:hAnsi="Times New Roman" w:cs="Times New Roman"/>
                <w:iCs/>
                <w:color w:val="000000" w:themeColor="text1"/>
                <w:sz w:val="24"/>
                <w:szCs w:val="24"/>
              </w:rPr>
            </w:pPr>
          </w:p>
          <w:p w14:paraId="465C1FA7" w14:textId="77777777" w:rsidR="00EF4D17" w:rsidRPr="001B595E" w:rsidRDefault="00EF4D17" w:rsidP="00EF4D17">
            <w:pPr>
              <w:spacing w:after="0" w:line="240" w:lineRule="auto"/>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Funcționarul vamal/subdiviziunea Serviciului Vamal_______________________</w:t>
            </w:r>
          </w:p>
          <w:p w14:paraId="573711E6" w14:textId="77777777" w:rsidR="00EF4D17" w:rsidRPr="001B595E" w:rsidRDefault="00EF4D17" w:rsidP="00EF4D17">
            <w:pPr>
              <w:tabs>
                <w:tab w:val="left" w:pos="993"/>
              </w:tabs>
              <w:spacing w:after="0" w:line="240" w:lineRule="auto"/>
              <w:ind w:right="-85"/>
              <w:contextualSpacing/>
              <w:jc w:val="right"/>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w:t>
            </w:r>
            <w:r w:rsidRPr="001B595E">
              <w:rPr>
                <w:rFonts w:ascii="Times New Roman" w:eastAsia="Calibri" w:hAnsi="Times New Roman" w:cs="Times New Roman"/>
                <w:i/>
                <w:color w:val="000000" w:themeColor="text1"/>
                <w:sz w:val="24"/>
                <w:szCs w:val="24"/>
              </w:rPr>
              <w:t>(funcția, numele și prenumele conducătorului împuternicit să semneze)</w:t>
            </w:r>
          </w:p>
          <w:p w14:paraId="76B68249" w14:textId="77777777" w:rsidR="00EF4D17" w:rsidRPr="001B595E" w:rsidRDefault="00EF4D17" w:rsidP="00EF4D17">
            <w:pPr>
              <w:tabs>
                <w:tab w:val="left" w:pos="993"/>
              </w:tabs>
              <w:spacing w:after="0" w:line="240" w:lineRule="auto"/>
              <w:ind w:right="-85"/>
              <w:contextualSpacing/>
              <w:jc w:val="right"/>
              <w:rPr>
                <w:rFonts w:ascii="Times New Roman" w:eastAsia="Calibri" w:hAnsi="Times New Roman" w:cs="Times New Roman"/>
                <w:color w:val="000000" w:themeColor="text1"/>
                <w:sz w:val="24"/>
                <w:szCs w:val="24"/>
              </w:rPr>
            </w:pPr>
          </w:p>
          <w:p w14:paraId="52B133A3" w14:textId="77777777" w:rsidR="00EF4D17" w:rsidRPr="001B595E" w:rsidRDefault="00EF4D17" w:rsidP="00EF4D17">
            <w:pPr>
              <w:tabs>
                <w:tab w:val="left" w:pos="993"/>
              </w:tabs>
              <w:spacing w:after="0" w:line="240" w:lineRule="auto"/>
              <w:ind w:right="-85"/>
              <w:contextualSpacing/>
              <w:jc w:val="right"/>
              <w:rPr>
                <w:rFonts w:ascii="Times New Roman" w:eastAsia="Calibri" w:hAnsi="Times New Roman" w:cs="Times New Roman"/>
                <w:color w:val="000000" w:themeColor="text1"/>
                <w:sz w:val="24"/>
                <w:szCs w:val="24"/>
              </w:rPr>
            </w:pPr>
          </w:p>
          <w:p w14:paraId="7316DDA3" w14:textId="77777777" w:rsidR="00EF4D17" w:rsidRPr="001B595E" w:rsidRDefault="00EF4D17" w:rsidP="00EF4D17">
            <w:pPr>
              <w:tabs>
                <w:tab w:val="left" w:pos="993"/>
              </w:tabs>
              <w:spacing w:after="0" w:line="240" w:lineRule="auto"/>
              <w:ind w:right="-85"/>
              <w:contextualSpacing/>
              <w:jc w:val="right"/>
              <w:rPr>
                <w:rFonts w:ascii="Times New Roman" w:eastAsia="Calibri" w:hAnsi="Times New Roman" w:cs="Times New Roman"/>
                <w:color w:val="000000" w:themeColor="text1"/>
                <w:sz w:val="24"/>
                <w:szCs w:val="24"/>
              </w:rPr>
            </w:pPr>
          </w:p>
          <w:p w14:paraId="4F41A5DB" w14:textId="77777777" w:rsidR="00EF4D17" w:rsidRPr="001B595E" w:rsidRDefault="00EF4D17" w:rsidP="00EF4D17">
            <w:pPr>
              <w:tabs>
                <w:tab w:val="left" w:pos="993"/>
              </w:tabs>
              <w:spacing w:after="0" w:line="240" w:lineRule="auto"/>
              <w:ind w:right="-85"/>
              <w:contextualSpacing/>
              <w:jc w:val="right"/>
              <w:rPr>
                <w:rFonts w:ascii="Times New Roman" w:eastAsia="Calibri" w:hAnsi="Times New Roman" w:cs="Times New Roman"/>
                <w:color w:val="000000" w:themeColor="text1"/>
                <w:sz w:val="24"/>
                <w:szCs w:val="24"/>
              </w:rPr>
            </w:pPr>
          </w:p>
          <w:p w14:paraId="2484B547" w14:textId="77777777" w:rsidR="00EF4D17" w:rsidRPr="001B595E" w:rsidRDefault="00EF4D17" w:rsidP="00EF4D17">
            <w:pPr>
              <w:tabs>
                <w:tab w:val="left" w:pos="993"/>
              </w:tabs>
              <w:spacing w:after="0" w:line="240" w:lineRule="auto"/>
              <w:ind w:right="-85"/>
              <w:contextualSpacing/>
              <w:jc w:val="right"/>
              <w:rPr>
                <w:rFonts w:ascii="Times New Roman" w:eastAsia="Calibri" w:hAnsi="Times New Roman" w:cs="Times New Roman"/>
                <w:color w:val="000000" w:themeColor="text1"/>
                <w:sz w:val="24"/>
                <w:szCs w:val="24"/>
              </w:rPr>
            </w:pPr>
          </w:p>
          <w:p w14:paraId="0E3CF293" w14:textId="32612C84" w:rsidR="0010002E" w:rsidRPr="001B595E" w:rsidRDefault="00EF4D17" w:rsidP="0010002E">
            <w:pPr>
              <w:spacing w:after="0"/>
              <w:ind w:right="596"/>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color w:val="000000" w:themeColor="text1"/>
                <w:sz w:val="24"/>
                <w:szCs w:val="24"/>
              </w:rPr>
              <w:t xml:space="preserve">     </w:t>
            </w:r>
            <w:r w:rsidR="0010002E" w:rsidRPr="001B595E">
              <w:rPr>
                <w:rFonts w:ascii="Times New Roman" w:eastAsia="Calibri" w:hAnsi="Times New Roman" w:cs="Times New Roman"/>
                <w:b/>
                <w:color w:val="000000" w:themeColor="text1"/>
                <w:sz w:val="24"/>
                <w:szCs w:val="24"/>
              </w:rPr>
              <w:t>Anexa nr.52</w:t>
            </w:r>
          </w:p>
          <w:p w14:paraId="122B1BCB" w14:textId="16487A7B" w:rsidR="00EF4D17" w:rsidRPr="001B595E" w:rsidRDefault="0010002E" w:rsidP="0010002E">
            <w:pPr>
              <w:tabs>
                <w:tab w:val="left" w:pos="993"/>
              </w:tabs>
              <w:spacing w:after="0" w:line="240" w:lineRule="auto"/>
              <w:ind w:right="-85"/>
              <w:contextualSpacing/>
              <w:jc w:val="right"/>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la Regulamentul de punere în aplicare a Codului vamal nr.95/2021</w:t>
            </w:r>
          </w:p>
          <w:p w14:paraId="1AD5FAAA" w14:textId="77777777" w:rsidR="00EF4D17" w:rsidRPr="001B595E" w:rsidRDefault="00EF4D17" w:rsidP="00EF4D17">
            <w:pPr>
              <w:tabs>
                <w:tab w:val="left" w:pos="993"/>
              </w:tabs>
              <w:spacing w:after="0" w:line="240" w:lineRule="auto"/>
              <w:ind w:right="-85"/>
              <w:contextualSpacing/>
              <w:jc w:val="right"/>
              <w:rPr>
                <w:rFonts w:ascii="Times New Roman" w:eastAsia="Calibri" w:hAnsi="Times New Roman" w:cs="Times New Roman"/>
                <w:b/>
                <w:color w:val="000000" w:themeColor="text1"/>
                <w:sz w:val="24"/>
                <w:szCs w:val="24"/>
              </w:rPr>
            </w:pPr>
          </w:p>
          <w:p w14:paraId="1DFDFCEA" w14:textId="77777777" w:rsidR="00EF4D17" w:rsidRPr="001B595E" w:rsidRDefault="00EF4D17" w:rsidP="00EF4D17">
            <w:pPr>
              <w:spacing w:after="0" w:line="240" w:lineRule="auto"/>
              <w:ind w:right="-85"/>
              <w:contextualSpacing/>
              <w:jc w:val="center"/>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PROCES-VERBAL</w:t>
            </w:r>
          </w:p>
          <w:p w14:paraId="33DC567B" w14:textId="77777777" w:rsidR="00EF4D17" w:rsidRPr="001B595E" w:rsidRDefault="00EF4D17" w:rsidP="00EF4D17">
            <w:pPr>
              <w:spacing w:after="0" w:line="240" w:lineRule="auto"/>
              <w:ind w:right="-85"/>
              <w:contextualSpacing/>
              <w:jc w:val="center"/>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 xml:space="preserve">de reținere a mărfurilor susceptibile de a aduce atingere </w:t>
            </w:r>
          </w:p>
          <w:p w14:paraId="26EE6C60" w14:textId="77777777" w:rsidR="00EF4D17" w:rsidRPr="001B595E" w:rsidRDefault="00EF4D17" w:rsidP="00EF4D17">
            <w:pPr>
              <w:spacing w:after="0" w:line="240" w:lineRule="auto"/>
              <w:ind w:right="-85"/>
              <w:contextualSpacing/>
              <w:jc w:val="center"/>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unui drept de proprietate intelectuală nr.____</w:t>
            </w:r>
          </w:p>
          <w:p w14:paraId="23C0617D" w14:textId="77777777" w:rsidR="00EF4D17" w:rsidRPr="001B595E" w:rsidRDefault="00EF4D17" w:rsidP="00EF4D17">
            <w:pPr>
              <w:spacing w:after="0" w:line="240" w:lineRule="auto"/>
              <w:ind w:right="-85"/>
              <w:contextualSpacing/>
              <w:rPr>
                <w:rFonts w:ascii="Times New Roman" w:eastAsia="Calibri" w:hAnsi="Times New Roman" w:cs="Times New Roman"/>
                <w:color w:val="000000" w:themeColor="text1"/>
                <w:sz w:val="24"/>
                <w:szCs w:val="24"/>
              </w:rPr>
            </w:pPr>
          </w:p>
          <w:p w14:paraId="2668BE3F" w14:textId="77777777" w:rsidR="00EF4D17" w:rsidRPr="001B595E" w:rsidRDefault="00EF4D17" w:rsidP="00EF4D17">
            <w:pPr>
              <w:spacing w:after="0" w:line="240" w:lineRule="auto"/>
              <w:ind w:right="-85"/>
              <w:contextualSpacing/>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__________ </w:t>
            </w:r>
            <w:r w:rsidRPr="001B595E">
              <w:rPr>
                <w:rFonts w:ascii="Times New Roman" w:eastAsia="Calibri" w:hAnsi="Times New Roman" w:cs="Times New Roman"/>
                <w:b/>
                <w:color w:val="000000" w:themeColor="text1"/>
                <w:sz w:val="24"/>
                <w:szCs w:val="24"/>
              </w:rPr>
              <w:t>20</w:t>
            </w:r>
            <w:r w:rsidRPr="001B595E">
              <w:rPr>
                <w:rFonts w:ascii="Times New Roman" w:eastAsia="Calibri" w:hAnsi="Times New Roman" w:cs="Times New Roman"/>
                <w:color w:val="000000" w:themeColor="text1"/>
                <w:sz w:val="24"/>
                <w:szCs w:val="24"/>
              </w:rPr>
              <w:t xml:space="preserve"> ___</w:t>
            </w:r>
            <w:r w:rsidRPr="001B595E">
              <w:rPr>
                <w:rFonts w:ascii="Times New Roman" w:eastAsia="Calibri" w:hAnsi="Times New Roman" w:cs="Times New Roman"/>
                <w:color w:val="000000" w:themeColor="text1"/>
                <w:sz w:val="24"/>
                <w:szCs w:val="24"/>
              </w:rPr>
              <w:tab/>
              <w:t xml:space="preserve">                                                                                     ____________________</w:t>
            </w:r>
          </w:p>
          <w:p w14:paraId="1B573574" w14:textId="77777777" w:rsidR="00EF4D17" w:rsidRPr="001B595E" w:rsidRDefault="00EF4D17" w:rsidP="00EF4D17">
            <w:pPr>
              <w:spacing w:after="0" w:line="240" w:lineRule="auto"/>
              <w:ind w:right="-85"/>
              <w:contextualSpacing/>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i/>
                <w:color w:val="000000" w:themeColor="text1"/>
                <w:sz w:val="24"/>
                <w:szCs w:val="24"/>
              </w:rPr>
              <w:t xml:space="preserve">                                                                                                                                 (locul încheierii procesului-verbal)</w:t>
            </w:r>
          </w:p>
          <w:p w14:paraId="7BAA7050" w14:textId="77777777" w:rsidR="00EF4D17" w:rsidRPr="001B595E" w:rsidRDefault="00EF4D17" w:rsidP="00EF4D17">
            <w:pPr>
              <w:spacing w:after="0" w:line="240" w:lineRule="auto"/>
              <w:ind w:right="-85"/>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Funcționarul vamal: _______________________________________________________________________</w:t>
            </w:r>
          </w:p>
          <w:p w14:paraId="54A3B0B6" w14:textId="77777777" w:rsidR="00EF4D17" w:rsidRPr="001B595E" w:rsidRDefault="00EF4D17" w:rsidP="00EF4D17">
            <w:pPr>
              <w:spacing w:after="0" w:line="240" w:lineRule="auto"/>
              <w:ind w:right="-85"/>
              <w:contextualSpacing/>
              <w:jc w:val="both"/>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i/>
                <w:color w:val="000000" w:themeColor="text1"/>
                <w:sz w:val="24"/>
                <w:szCs w:val="24"/>
              </w:rPr>
              <w:t xml:space="preserve">                                                           (numele, prenumele, funcția, denumirea subdiviziunii Serviciului vamal, adresa juridică)</w:t>
            </w:r>
          </w:p>
          <w:p w14:paraId="26BF1581" w14:textId="77777777" w:rsidR="00EF4D17" w:rsidRPr="001B595E" w:rsidRDefault="00EF4D17" w:rsidP="00EF4D17">
            <w:pPr>
              <w:spacing w:after="0" w:line="240" w:lineRule="auto"/>
              <w:ind w:right="-85"/>
              <w:jc w:val="both"/>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i/>
                <w:color w:val="000000" w:themeColor="text1"/>
                <w:sz w:val="24"/>
                <w:szCs w:val="24"/>
              </w:rPr>
              <w:t>________________________________________________________________________________________</w:t>
            </w:r>
          </w:p>
          <w:p w14:paraId="0BA8B21C" w14:textId="77777777" w:rsidR="00EF4D17" w:rsidRPr="001B595E" w:rsidRDefault="00EF4D17" w:rsidP="00EF4D17">
            <w:pPr>
              <w:spacing w:after="0" w:line="240" w:lineRule="auto"/>
              <w:ind w:right="-85"/>
              <w:jc w:val="both"/>
              <w:rPr>
                <w:rFonts w:ascii="Times New Roman" w:eastAsia="Calibri" w:hAnsi="Times New Roman" w:cs="Times New Roman"/>
                <w:color w:val="000000" w:themeColor="text1"/>
                <w:sz w:val="24"/>
                <w:szCs w:val="24"/>
              </w:rPr>
            </w:pPr>
          </w:p>
          <w:p w14:paraId="61C59125" w14:textId="77777777" w:rsidR="00EF4D17" w:rsidRPr="001B595E" w:rsidRDefault="00EF4D17" w:rsidP="00EF4D17">
            <w:pPr>
              <w:spacing w:after="0" w:line="240" w:lineRule="auto"/>
              <w:ind w:right="-85"/>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în prezența:_______________________________________________________________________________</w:t>
            </w:r>
          </w:p>
          <w:p w14:paraId="735E2263" w14:textId="77777777" w:rsidR="00EF4D17" w:rsidRPr="001B595E" w:rsidRDefault="00EF4D17" w:rsidP="00EF4D17">
            <w:pPr>
              <w:spacing w:after="0" w:line="240" w:lineRule="auto"/>
              <w:ind w:right="-85"/>
              <w:contextualSpacing/>
              <w:jc w:val="both"/>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i/>
                <w:color w:val="000000" w:themeColor="text1"/>
                <w:sz w:val="24"/>
                <w:szCs w:val="24"/>
              </w:rPr>
              <w:lastRenderedPageBreak/>
              <w:t xml:space="preserve">                                     (numele, prenumele reprezentantului declarantul/deținătorul</w:t>
            </w:r>
            <w:r w:rsidRPr="001B595E">
              <w:rPr>
                <w:rFonts w:ascii="Times New Roman" w:eastAsia="Calibri" w:hAnsi="Times New Roman" w:cs="Times New Roman"/>
                <w:color w:val="000000" w:themeColor="text1"/>
                <w:sz w:val="24"/>
                <w:szCs w:val="24"/>
              </w:rPr>
              <w:t xml:space="preserve"> </w:t>
            </w:r>
            <w:r w:rsidRPr="001B595E">
              <w:rPr>
                <w:rFonts w:ascii="Times New Roman" w:eastAsia="Calibri" w:hAnsi="Times New Roman" w:cs="Times New Roman"/>
                <w:i/>
                <w:color w:val="000000" w:themeColor="text1"/>
                <w:sz w:val="24"/>
                <w:szCs w:val="24"/>
              </w:rPr>
              <w:t>mărfii, funcția, alte date de identificare)</w:t>
            </w:r>
          </w:p>
          <w:p w14:paraId="7D5A2A05" w14:textId="77777777" w:rsidR="00EF4D17" w:rsidRPr="001B595E" w:rsidRDefault="00EF4D17" w:rsidP="00EF4D17">
            <w:pPr>
              <w:spacing w:after="0" w:line="240" w:lineRule="auto"/>
              <w:ind w:right="-85"/>
              <w:contextualSpacing/>
              <w:jc w:val="both"/>
              <w:rPr>
                <w:rFonts w:ascii="Times New Roman" w:eastAsia="Calibri" w:hAnsi="Times New Roman" w:cs="Times New Roman"/>
                <w:color w:val="000000" w:themeColor="text1"/>
                <w:sz w:val="24"/>
                <w:szCs w:val="24"/>
              </w:rPr>
            </w:pPr>
          </w:p>
          <w:p w14:paraId="070AFDFA" w14:textId="77777777" w:rsidR="00EF4D17" w:rsidRPr="001B595E" w:rsidRDefault="00EF4D17" w:rsidP="00EF4D17">
            <w:pPr>
              <w:spacing w:after="0" w:line="240" w:lineRule="auto"/>
              <w:ind w:right="399"/>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În conformitate cu prevederile art. 360 alin. (1), art. 364 alin. (1), art. 366 alin. (2) și art. 369 alin. (1)  din Codul </w:t>
            </w:r>
          </w:p>
          <w:p w14:paraId="4BBE128C" w14:textId="77777777" w:rsidR="00EF4D17" w:rsidRPr="001B595E" w:rsidRDefault="00EF4D17" w:rsidP="00EF4D17">
            <w:pPr>
              <w:spacing w:after="0" w:line="240" w:lineRule="auto"/>
              <w:ind w:right="399"/>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vamal (</w:t>
            </w:r>
            <w:r w:rsidRPr="001B595E">
              <w:rPr>
                <w:rFonts w:ascii="Times New Roman" w:eastAsia="Calibri" w:hAnsi="Times New Roman" w:cs="Times New Roman"/>
                <w:color w:val="000000" w:themeColor="text1"/>
                <w:sz w:val="24"/>
                <w:szCs w:val="24"/>
                <w:u w:val="single"/>
              </w:rPr>
              <w:t>de subliniat</w:t>
            </w:r>
            <w:r w:rsidRPr="001B595E">
              <w:rPr>
                <w:rFonts w:ascii="Times New Roman" w:eastAsia="Calibri" w:hAnsi="Times New Roman" w:cs="Times New Roman"/>
                <w:color w:val="000000" w:themeColor="text1"/>
                <w:sz w:val="24"/>
                <w:szCs w:val="24"/>
              </w:rPr>
              <w:t xml:space="preserve">), efectuând controlul vamal al mărfurilor, am reținut de la </w:t>
            </w:r>
          </w:p>
          <w:p w14:paraId="55DA5D93" w14:textId="77777777" w:rsidR="00EF4D17" w:rsidRPr="001B595E" w:rsidRDefault="00EF4D17" w:rsidP="00EF4D17">
            <w:pPr>
              <w:spacing w:after="0" w:line="240" w:lineRule="auto"/>
              <w:ind w:right="567"/>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_____________________________________________________________________________________________</w:t>
            </w:r>
          </w:p>
          <w:p w14:paraId="3544ACA4" w14:textId="77777777" w:rsidR="00EF4D17" w:rsidRPr="001B595E" w:rsidRDefault="00EF4D17" w:rsidP="00EF4D17">
            <w:pPr>
              <w:spacing w:after="0" w:line="240" w:lineRule="auto"/>
              <w:ind w:right="708"/>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____________________________________________________________________________________________________________________________________________________________________________________________</w:t>
            </w:r>
          </w:p>
          <w:p w14:paraId="269FDA0F" w14:textId="77777777" w:rsidR="00EF4D17" w:rsidRPr="001B595E" w:rsidRDefault="00EF4D17" w:rsidP="00EF4D17">
            <w:pPr>
              <w:spacing w:after="0" w:line="240" w:lineRule="auto"/>
              <w:ind w:right="-85"/>
              <w:jc w:val="both"/>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i/>
                <w:color w:val="000000" w:themeColor="text1"/>
                <w:sz w:val="24"/>
                <w:szCs w:val="24"/>
              </w:rPr>
              <w:t xml:space="preserve">                                           (denumirea, numele, prenumele declarantului/deținătorului</w:t>
            </w:r>
            <w:r w:rsidRPr="001B595E">
              <w:rPr>
                <w:rFonts w:ascii="Times New Roman" w:eastAsia="Calibri" w:hAnsi="Times New Roman" w:cs="Times New Roman"/>
                <w:color w:val="000000" w:themeColor="text1"/>
                <w:sz w:val="24"/>
                <w:szCs w:val="24"/>
              </w:rPr>
              <w:t xml:space="preserve"> </w:t>
            </w:r>
            <w:r w:rsidRPr="001B595E">
              <w:rPr>
                <w:rFonts w:ascii="Times New Roman" w:eastAsia="Calibri" w:hAnsi="Times New Roman" w:cs="Times New Roman"/>
                <w:i/>
                <w:color w:val="000000" w:themeColor="text1"/>
                <w:sz w:val="24"/>
                <w:szCs w:val="24"/>
              </w:rPr>
              <w:t>mărfii, codul fiscal, actul de identitate etc.)</w:t>
            </w:r>
          </w:p>
          <w:p w14:paraId="5D7D3A0E" w14:textId="77777777" w:rsidR="00EF4D17" w:rsidRPr="001B595E" w:rsidRDefault="00EF4D17" w:rsidP="00EF4D17">
            <w:pPr>
              <w:spacing w:after="0" w:line="240" w:lineRule="auto"/>
              <w:ind w:right="-85"/>
              <w:jc w:val="both"/>
              <w:rPr>
                <w:rFonts w:ascii="Times New Roman" w:eastAsia="Calibri" w:hAnsi="Times New Roman" w:cs="Times New Roman"/>
                <w:color w:val="000000" w:themeColor="text1"/>
                <w:sz w:val="24"/>
                <w:szCs w:val="24"/>
              </w:rPr>
            </w:pPr>
          </w:p>
          <w:p w14:paraId="2829054D" w14:textId="77777777" w:rsidR="00EF4D17" w:rsidRPr="001B595E" w:rsidRDefault="00EF4D17" w:rsidP="00EF4D17">
            <w:pPr>
              <w:spacing w:after="0" w:line="240" w:lineRule="auto"/>
              <w:ind w:right="-85"/>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lotul de marfă____________________________________________________________________________</w:t>
            </w:r>
          </w:p>
          <w:p w14:paraId="48BD291F" w14:textId="77777777" w:rsidR="00EF4D17" w:rsidRPr="001B595E" w:rsidRDefault="00EF4D17" w:rsidP="00EF4D17">
            <w:pPr>
              <w:spacing w:after="0" w:line="240" w:lineRule="auto"/>
              <w:ind w:right="579"/>
              <w:contextualSpacing/>
              <w:jc w:val="center"/>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i/>
                <w:color w:val="000000" w:themeColor="text1"/>
                <w:sz w:val="24"/>
                <w:szCs w:val="24"/>
              </w:rPr>
              <w:t xml:space="preserve">                 </w:t>
            </w:r>
          </w:p>
          <w:p w14:paraId="1BDF7569" w14:textId="77777777" w:rsidR="00EF4D17" w:rsidRPr="001B595E" w:rsidRDefault="00EF4D17" w:rsidP="00EF4D17">
            <w:pPr>
              <w:spacing w:after="0" w:line="240" w:lineRule="auto"/>
              <w:ind w:right="-85"/>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_______________________________________________________________________________________</w:t>
            </w:r>
          </w:p>
          <w:p w14:paraId="66A80D3E" w14:textId="77777777" w:rsidR="00EF4D17" w:rsidRPr="001B595E" w:rsidRDefault="00EF4D17" w:rsidP="00EF4D17">
            <w:pPr>
              <w:spacing w:after="0" w:line="240" w:lineRule="auto"/>
              <w:ind w:right="-85"/>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_______________________________________________________________________________________</w:t>
            </w:r>
          </w:p>
          <w:p w14:paraId="5810E408" w14:textId="77777777" w:rsidR="00EF4D17" w:rsidRPr="001B595E" w:rsidRDefault="00EF4D17" w:rsidP="00EF4D17">
            <w:pPr>
              <w:spacing w:after="0" w:line="240" w:lineRule="auto"/>
              <w:ind w:right="-85"/>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_______________________________________________________________________________________,</w:t>
            </w:r>
          </w:p>
          <w:p w14:paraId="1B08DEF3" w14:textId="77777777" w:rsidR="00EF4D17" w:rsidRPr="001B595E" w:rsidRDefault="00EF4D17" w:rsidP="00EF4D17">
            <w:pPr>
              <w:spacing w:after="0" w:line="240" w:lineRule="auto"/>
              <w:ind w:right="579"/>
              <w:contextualSpacing/>
              <w:jc w:val="center"/>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i/>
                <w:color w:val="000000" w:themeColor="text1"/>
                <w:sz w:val="24"/>
                <w:szCs w:val="24"/>
              </w:rPr>
              <w:t xml:space="preserve">              (cantitatea, denumirea, valoarea, elementele particulare necesare pentru identificarea mărfii sau, după caz,</w:t>
            </w:r>
          </w:p>
          <w:p w14:paraId="3E5DD42A" w14:textId="77777777" w:rsidR="00EF4D17" w:rsidRPr="001B595E" w:rsidRDefault="00EF4D17" w:rsidP="00EF4D17">
            <w:pPr>
              <w:spacing w:after="0" w:line="240" w:lineRule="auto"/>
              <w:ind w:right="579"/>
              <w:contextualSpacing/>
              <w:jc w:val="center"/>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i/>
                <w:color w:val="000000" w:themeColor="text1"/>
                <w:sz w:val="24"/>
                <w:szCs w:val="24"/>
              </w:rPr>
              <w:t xml:space="preserve"> conform anexei la procesul-verbal etc.)</w:t>
            </w:r>
          </w:p>
          <w:p w14:paraId="30A11877" w14:textId="77777777" w:rsidR="00EF4D17" w:rsidRPr="001B595E" w:rsidRDefault="00EF4D17" w:rsidP="00EF4D17">
            <w:pPr>
              <w:spacing w:after="0" w:line="240" w:lineRule="auto"/>
              <w:ind w:right="-85"/>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transportată cu  __________________________________________________________________________</w:t>
            </w:r>
          </w:p>
          <w:p w14:paraId="2F345277" w14:textId="77777777" w:rsidR="00EF4D17" w:rsidRPr="001B595E" w:rsidRDefault="00EF4D17" w:rsidP="00EF4D17">
            <w:pPr>
              <w:spacing w:after="0" w:line="240" w:lineRule="auto"/>
              <w:ind w:right="-85"/>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_______________________________________________________________________________________,</w:t>
            </w:r>
          </w:p>
          <w:p w14:paraId="054C72C8" w14:textId="77777777" w:rsidR="00EF4D17" w:rsidRPr="001B595E" w:rsidRDefault="00EF4D17" w:rsidP="00EF4D17">
            <w:pPr>
              <w:spacing w:after="0" w:line="240" w:lineRule="auto"/>
              <w:ind w:right="-85"/>
              <w:contextualSpacing/>
              <w:jc w:val="both"/>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i/>
                <w:color w:val="000000" w:themeColor="text1"/>
                <w:sz w:val="24"/>
                <w:szCs w:val="24"/>
              </w:rPr>
              <w:t xml:space="preserve">               (tipul  mijlocului  de transport auto/numărul de înmatriculare/condus de, bagaj de mână, trimitere poștală/curierat rapid etc.)</w:t>
            </w:r>
          </w:p>
          <w:p w14:paraId="60DC0413" w14:textId="77777777" w:rsidR="00EF4D17" w:rsidRPr="001B595E" w:rsidRDefault="00EF4D17" w:rsidP="00EF4D17">
            <w:pPr>
              <w:spacing w:after="0" w:line="240" w:lineRule="auto"/>
              <w:ind w:right="-85"/>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care se deplasa din________________________________________________________________________</w:t>
            </w:r>
          </w:p>
          <w:p w14:paraId="73952730" w14:textId="77777777" w:rsidR="00EF4D17" w:rsidRPr="001B595E" w:rsidRDefault="00EF4D17" w:rsidP="00EF4D17">
            <w:pPr>
              <w:spacing w:after="0" w:line="240" w:lineRule="auto"/>
              <w:ind w:right="-85"/>
              <w:jc w:val="both"/>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i/>
                <w:color w:val="000000" w:themeColor="text1"/>
                <w:sz w:val="24"/>
                <w:szCs w:val="24"/>
              </w:rPr>
              <w:t xml:space="preserve">                                                                     (țara, datele exportatorului)</w:t>
            </w:r>
          </w:p>
          <w:p w14:paraId="3C0D57EB" w14:textId="77777777" w:rsidR="00EF4D17" w:rsidRPr="001B595E" w:rsidRDefault="00EF4D17" w:rsidP="00EF4D17">
            <w:pPr>
              <w:spacing w:after="0" w:line="240" w:lineRule="auto"/>
              <w:ind w:right="-85"/>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pe adresa ________________________________________________________________________________.</w:t>
            </w:r>
          </w:p>
          <w:p w14:paraId="66F2B965" w14:textId="77777777" w:rsidR="00EF4D17" w:rsidRPr="001B595E" w:rsidRDefault="00EF4D17" w:rsidP="00EF4D17">
            <w:pPr>
              <w:spacing w:after="0" w:line="240" w:lineRule="auto"/>
              <w:ind w:right="-85"/>
              <w:jc w:val="both"/>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color w:val="000000" w:themeColor="text1"/>
                <w:sz w:val="24"/>
                <w:szCs w:val="24"/>
              </w:rPr>
              <w:t xml:space="preserve">                                                                    </w:t>
            </w:r>
            <w:r w:rsidRPr="001B595E">
              <w:rPr>
                <w:rFonts w:ascii="Times New Roman" w:eastAsia="Calibri" w:hAnsi="Times New Roman" w:cs="Times New Roman"/>
                <w:i/>
                <w:color w:val="000000" w:themeColor="text1"/>
                <w:sz w:val="24"/>
                <w:szCs w:val="24"/>
              </w:rPr>
              <w:t xml:space="preserve">  (țara, datele importatorului)</w:t>
            </w:r>
          </w:p>
          <w:p w14:paraId="08BF4E88" w14:textId="77777777" w:rsidR="00EF4D17" w:rsidRPr="001B595E" w:rsidRDefault="00EF4D17" w:rsidP="00EF4D17">
            <w:pPr>
              <w:spacing w:after="0" w:line="240" w:lineRule="auto"/>
              <w:ind w:right="-85"/>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Actele de însoțire a mărfurilor: ______________________________________________________________</w:t>
            </w:r>
          </w:p>
          <w:p w14:paraId="2E346E08" w14:textId="77777777" w:rsidR="00EF4D17" w:rsidRPr="001B595E" w:rsidRDefault="00EF4D17" w:rsidP="00EF4D17">
            <w:pPr>
              <w:spacing w:after="0" w:line="240" w:lineRule="auto"/>
              <w:ind w:right="-85"/>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_______________________________________________________________________________________</w:t>
            </w:r>
          </w:p>
          <w:p w14:paraId="2C6DEC58" w14:textId="77777777" w:rsidR="00EF4D17" w:rsidRPr="001B595E" w:rsidRDefault="00EF4D17" w:rsidP="00EF4D17">
            <w:pPr>
              <w:spacing w:after="0" w:line="240" w:lineRule="auto"/>
              <w:ind w:right="-85"/>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i/>
                <w:color w:val="000000" w:themeColor="text1"/>
                <w:sz w:val="24"/>
                <w:szCs w:val="24"/>
              </w:rPr>
              <w:t>________________________________________________________________________________</w:t>
            </w:r>
            <w:r w:rsidRPr="001B595E">
              <w:rPr>
                <w:rFonts w:ascii="Times New Roman" w:eastAsia="Calibri" w:hAnsi="Times New Roman" w:cs="Times New Roman"/>
                <w:color w:val="000000" w:themeColor="text1"/>
                <w:sz w:val="24"/>
                <w:szCs w:val="24"/>
              </w:rPr>
              <w:t>_______</w:t>
            </w:r>
          </w:p>
          <w:p w14:paraId="1010B1BB" w14:textId="77777777" w:rsidR="00EF4D17" w:rsidRPr="001B595E" w:rsidRDefault="00EF4D17" w:rsidP="00EF4D17">
            <w:pPr>
              <w:spacing w:after="0" w:line="240" w:lineRule="auto"/>
              <w:ind w:right="-85"/>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_______________________________________________________________________________________</w:t>
            </w:r>
          </w:p>
          <w:p w14:paraId="6B7F0A87" w14:textId="77777777" w:rsidR="00EF4D17" w:rsidRPr="001B595E" w:rsidRDefault="00EF4D17" w:rsidP="00EF4D17">
            <w:pPr>
              <w:spacing w:after="0" w:line="240" w:lineRule="auto"/>
              <w:ind w:right="-85"/>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_______________________________________________________________________________________.</w:t>
            </w:r>
          </w:p>
          <w:p w14:paraId="03C3D4B5" w14:textId="77777777" w:rsidR="00EF4D17" w:rsidRPr="001B595E" w:rsidRDefault="00EF4D17" w:rsidP="00EF4D17">
            <w:pPr>
              <w:spacing w:after="0" w:line="240" w:lineRule="auto"/>
              <w:ind w:right="-85"/>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i/>
                <w:color w:val="000000" w:themeColor="text1"/>
                <w:sz w:val="24"/>
                <w:szCs w:val="24"/>
              </w:rPr>
              <w:lastRenderedPageBreak/>
              <w:t xml:space="preserve">  (contract de vânzare-cumpărare, factură, scrisoare de trăsură/conosament (</w:t>
            </w:r>
            <w:r w:rsidRPr="001B595E">
              <w:rPr>
                <w:rFonts w:ascii="Times New Roman" w:eastAsia="Calibri" w:hAnsi="Times New Roman" w:cs="Times New Roman"/>
                <w:i/>
                <w:color w:val="000000" w:themeColor="text1"/>
                <w:sz w:val="24"/>
                <w:szCs w:val="24"/>
                <w:u w:val="single"/>
              </w:rPr>
              <w:t>aerian, maritim), lista de ambalare (packing list)</w:t>
            </w:r>
            <w:r w:rsidRPr="001B595E">
              <w:rPr>
                <w:rFonts w:ascii="Times New Roman" w:eastAsia="Calibri" w:hAnsi="Times New Roman" w:cs="Times New Roman"/>
                <w:i/>
                <w:color w:val="000000" w:themeColor="text1"/>
                <w:sz w:val="24"/>
                <w:szCs w:val="24"/>
              </w:rPr>
              <w:t xml:space="preserve"> etc.</w:t>
            </w:r>
          </w:p>
          <w:p w14:paraId="0AC3DA61" w14:textId="77777777" w:rsidR="00EF4D17" w:rsidRPr="001B595E" w:rsidRDefault="00EF4D17" w:rsidP="00EF4D17">
            <w:pPr>
              <w:spacing w:after="0" w:line="240" w:lineRule="auto"/>
              <w:ind w:right="-85"/>
              <w:jc w:val="both"/>
              <w:rPr>
                <w:rFonts w:ascii="Times New Roman" w:eastAsia="Calibri" w:hAnsi="Times New Roman" w:cs="Times New Roman"/>
                <w:color w:val="000000" w:themeColor="text1"/>
                <w:sz w:val="24"/>
                <w:szCs w:val="24"/>
              </w:rPr>
            </w:pPr>
          </w:p>
          <w:p w14:paraId="169D7EAD" w14:textId="77777777" w:rsidR="00EF4D17" w:rsidRPr="001B595E" w:rsidRDefault="00EF4D17" w:rsidP="00EF4D17">
            <w:pPr>
              <w:spacing w:after="0" w:line="240" w:lineRule="auto"/>
              <w:ind w:right="-85"/>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Motivele reținerii:________________________________________________________________________</w:t>
            </w:r>
          </w:p>
          <w:p w14:paraId="3311789B" w14:textId="77777777" w:rsidR="00EF4D17" w:rsidRPr="001B595E" w:rsidRDefault="00EF4D17" w:rsidP="00EF4D17">
            <w:pPr>
              <w:spacing w:after="0" w:line="240" w:lineRule="auto"/>
              <w:ind w:right="-85"/>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_______________________________________________________________________________________</w:t>
            </w:r>
          </w:p>
          <w:p w14:paraId="404CB045" w14:textId="77777777" w:rsidR="00EF4D17" w:rsidRPr="001B595E" w:rsidRDefault="00EF4D17" w:rsidP="00EF4D17">
            <w:pPr>
              <w:spacing w:after="0" w:line="240" w:lineRule="auto"/>
              <w:ind w:right="399"/>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_______________________________________________________________________________________</w:t>
            </w:r>
          </w:p>
          <w:p w14:paraId="5913185D" w14:textId="77777777" w:rsidR="00EF4D17" w:rsidRPr="001B595E" w:rsidRDefault="00EF4D17" w:rsidP="00EF4D17">
            <w:pPr>
              <w:spacing w:after="0" w:line="240" w:lineRule="auto"/>
              <w:ind w:right="-85"/>
              <w:jc w:val="both"/>
              <w:rPr>
                <w:rFonts w:ascii="Times New Roman" w:eastAsia="Calibri" w:hAnsi="Times New Roman" w:cs="Times New Roman"/>
                <w:color w:val="000000" w:themeColor="text1"/>
                <w:sz w:val="24"/>
                <w:szCs w:val="24"/>
                <w:u w:val="single"/>
              </w:rPr>
            </w:pPr>
            <w:r w:rsidRPr="001B595E">
              <w:rPr>
                <w:rFonts w:ascii="Times New Roman" w:eastAsia="Calibri" w:hAnsi="Times New Roman" w:cs="Times New Roman"/>
                <w:i/>
                <w:color w:val="000000" w:themeColor="text1"/>
                <w:sz w:val="24"/>
                <w:szCs w:val="24"/>
              </w:rPr>
              <w:t>(suspiciune de încălcare drepturilor de proprietate intelectuală asupra mărcii/desenului sau modelului industrial, altor obiecte ale proprietății intelectuale)</w:t>
            </w:r>
          </w:p>
          <w:p w14:paraId="4C9A84B2" w14:textId="77777777" w:rsidR="00EF4D17" w:rsidRPr="001B595E" w:rsidRDefault="00EF4D17" w:rsidP="00EF4D17">
            <w:pPr>
              <w:spacing w:after="0" w:line="240" w:lineRule="auto"/>
              <w:ind w:right="-85"/>
              <w:jc w:val="both"/>
              <w:rPr>
                <w:rFonts w:ascii="Times New Roman" w:eastAsia="Calibri" w:hAnsi="Times New Roman" w:cs="Times New Roman"/>
                <w:color w:val="000000" w:themeColor="text1"/>
                <w:sz w:val="24"/>
                <w:szCs w:val="24"/>
              </w:rPr>
            </w:pPr>
          </w:p>
          <w:p w14:paraId="5EE1837E" w14:textId="77777777" w:rsidR="00EF4D17" w:rsidRPr="001B595E" w:rsidRDefault="00EF4D17" w:rsidP="00EF4D17">
            <w:pPr>
              <w:spacing w:after="0" w:line="240" w:lineRule="auto"/>
              <w:ind w:right="-85"/>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Conținutul informației cu privire la executarea căilor de atac:</w:t>
            </w:r>
          </w:p>
          <w:p w14:paraId="0C7E6905" w14:textId="77777777" w:rsidR="00EF4D17" w:rsidRPr="001B595E" w:rsidRDefault="00EF4D17" w:rsidP="00EF4D17">
            <w:pPr>
              <w:spacing w:after="0" w:line="240" w:lineRule="auto"/>
              <w:ind w:right="850"/>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8F9C09" w14:textId="77777777" w:rsidR="00EF4D17" w:rsidRPr="001B595E" w:rsidRDefault="00EF4D17" w:rsidP="00EF4D17">
            <w:pPr>
              <w:spacing w:after="0" w:line="240" w:lineRule="auto"/>
              <w:ind w:right="-85"/>
              <w:jc w:val="both"/>
              <w:rPr>
                <w:rFonts w:ascii="Times New Roman" w:eastAsia="Calibri" w:hAnsi="Times New Roman" w:cs="Times New Roman"/>
                <w:color w:val="000000" w:themeColor="text1"/>
                <w:sz w:val="24"/>
                <w:szCs w:val="24"/>
              </w:rPr>
            </w:pPr>
          </w:p>
          <w:p w14:paraId="68620073" w14:textId="77777777" w:rsidR="00EF4D17" w:rsidRPr="001B595E" w:rsidRDefault="00EF4D17" w:rsidP="00EF4D17">
            <w:pPr>
              <w:spacing w:after="0" w:line="240" w:lineRule="auto"/>
              <w:ind w:right="-85"/>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Declarantul/deținătorul mărfii sau reprezentantul acestuia:</w:t>
            </w:r>
            <w:r w:rsidRPr="001B595E">
              <w:rPr>
                <w:rFonts w:ascii="Times New Roman" w:eastAsia="Calibri" w:hAnsi="Times New Roman" w:cs="Times New Roman"/>
                <w:color w:val="000000" w:themeColor="text1"/>
                <w:sz w:val="24"/>
                <w:szCs w:val="24"/>
              </w:rPr>
              <w:tab/>
              <w:t xml:space="preserve">  </w:t>
            </w:r>
            <w:r w:rsidRPr="001B595E">
              <w:rPr>
                <w:rFonts w:ascii="Times New Roman" w:eastAsia="Calibri" w:hAnsi="Times New Roman" w:cs="Times New Roman"/>
                <w:color w:val="000000" w:themeColor="text1"/>
                <w:sz w:val="24"/>
                <w:szCs w:val="24"/>
              </w:rPr>
              <w:tab/>
              <w:t xml:space="preserve"> </w:t>
            </w:r>
          </w:p>
          <w:p w14:paraId="12B82D4C" w14:textId="77777777" w:rsidR="00EF4D17" w:rsidRPr="001B595E" w:rsidRDefault="00EF4D17" w:rsidP="00EF4D17">
            <w:pPr>
              <w:spacing w:after="0" w:line="240" w:lineRule="auto"/>
              <w:ind w:right="-85"/>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w:t>
            </w:r>
          </w:p>
          <w:p w14:paraId="3EAE7734" w14:textId="77777777" w:rsidR="00EF4D17" w:rsidRPr="001B595E" w:rsidRDefault="00EF4D17" w:rsidP="00EF4D17">
            <w:pPr>
              <w:spacing w:after="0" w:line="240" w:lineRule="auto"/>
              <w:ind w:right="-85"/>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____________________                                                                                            </w:t>
            </w:r>
          </w:p>
          <w:p w14:paraId="461FE161" w14:textId="77777777" w:rsidR="00EF4D17" w:rsidRPr="001B595E" w:rsidRDefault="00EF4D17" w:rsidP="00EF4D17">
            <w:pPr>
              <w:spacing w:after="0" w:line="240" w:lineRule="auto"/>
              <w:ind w:right="-85"/>
              <w:jc w:val="both"/>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color w:val="000000" w:themeColor="text1"/>
                <w:sz w:val="24"/>
                <w:szCs w:val="24"/>
              </w:rPr>
              <w:t xml:space="preserve">                                                                                                                                      </w:t>
            </w:r>
            <w:r w:rsidRPr="001B595E">
              <w:rPr>
                <w:rFonts w:ascii="Times New Roman" w:eastAsia="Calibri" w:hAnsi="Times New Roman" w:cs="Times New Roman"/>
                <w:i/>
                <w:color w:val="000000" w:themeColor="text1"/>
                <w:sz w:val="24"/>
                <w:szCs w:val="24"/>
              </w:rPr>
              <w:t>(semnătura)</w:t>
            </w:r>
          </w:p>
          <w:p w14:paraId="501617C2" w14:textId="77777777" w:rsidR="00EF4D17" w:rsidRPr="001B595E" w:rsidRDefault="00EF4D17" w:rsidP="00EF4D17">
            <w:pPr>
              <w:spacing w:after="0" w:line="240" w:lineRule="auto"/>
              <w:ind w:right="-85"/>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Procesul-verbal a fost întocmit de funcționarul vamal:    </w:t>
            </w:r>
          </w:p>
          <w:p w14:paraId="7A9A5F4A" w14:textId="77777777" w:rsidR="00EF4D17" w:rsidRPr="001B595E" w:rsidRDefault="00EF4D17" w:rsidP="00EF4D17">
            <w:pPr>
              <w:spacing w:after="0" w:line="240" w:lineRule="auto"/>
              <w:ind w:right="-85"/>
              <w:jc w:val="both"/>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color w:val="000000" w:themeColor="text1"/>
                <w:sz w:val="24"/>
                <w:szCs w:val="24"/>
              </w:rPr>
              <w:t xml:space="preserve">                                                                                                                            ________________</w:t>
            </w:r>
            <w:r w:rsidRPr="001B595E">
              <w:rPr>
                <w:rFonts w:ascii="Times New Roman" w:eastAsia="Calibri" w:hAnsi="Times New Roman" w:cs="Times New Roman"/>
                <w:color w:val="000000" w:themeColor="text1"/>
                <w:sz w:val="24"/>
                <w:szCs w:val="24"/>
              </w:rPr>
              <w:tab/>
            </w:r>
            <w:r w:rsidRPr="001B595E">
              <w:rPr>
                <w:rFonts w:ascii="Times New Roman" w:eastAsia="Calibri" w:hAnsi="Times New Roman" w:cs="Times New Roman"/>
                <w:color w:val="000000" w:themeColor="text1"/>
                <w:sz w:val="24"/>
                <w:szCs w:val="24"/>
              </w:rPr>
              <w:tab/>
            </w:r>
            <w:r w:rsidRPr="001B595E">
              <w:rPr>
                <w:rFonts w:ascii="Times New Roman" w:eastAsia="Calibri" w:hAnsi="Times New Roman" w:cs="Times New Roman"/>
                <w:color w:val="000000" w:themeColor="text1"/>
                <w:sz w:val="24"/>
                <w:szCs w:val="24"/>
              </w:rPr>
              <w:tab/>
            </w:r>
            <w:r w:rsidRPr="001B595E">
              <w:rPr>
                <w:rFonts w:ascii="Times New Roman" w:eastAsia="Calibri" w:hAnsi="Times New Roman" w:cs="Times New Roman"/>
                <w:color w:val="000000" w:themeColor="text1"/>
                <w:sz w:val="24"/>
                <w:szCs w:val="24"/>
              </w:rPr>
              <w:tab/>
            </w:r>
            <w:r w:rsidRPr="001B595E">
              <w:rPr>
                <w:rFonts w:ascii="Times New Roman" w:eastAsia="Calibri" w:hAnsi="Times New Roman" w:cs="Times New Roman"/>
                <w:color w:val="000000" w:themeColor="text1"/>
                <w:sz w:val="24"/>
                <w:szCs w:val="24"/>
              </w:rPr>
              <w:tab/>
            </w:r>
            <w:r w:rsidRPr="001B595E">
              <w:rPr>
                <w:rFonts w:ascii="Times New Roman" w:eastAsia="Calibri" w:hAnsi="Times New Roman" w:cs="Times New Roman"/>
                <w:i/>
                <w:color w:val="000000" w:themeColor="text1"/>
                <w:sz w:val="24"/>
                <w:szCs w:val="24"/>
              </w:rPr>
              <w:t xml:space="preserve">                                                                                           (semnătura)</w:t>
            </w:r>
          </w:p>
          <w:p w14:paraId="0F4696B7" w14:textId="77777777" w:rsidR="00EF4D17" w:rsidRPr="001B595E" w:rsidRDefault="00EF4D17" w:rsidP="00EF4D17">
            <w:pPr>
              <w:spacing w:after="0" w:line="240" w:lineRule="auto"/>
              <w:ind w:right="-85"/>
              <w:contextualSpacing/>
              <w:jc w:val="both"/>
              <w:rPr>
                <w:rFonts w:ascii="Times New Roman" w:eastAsia="Calibri" w:hAnsi="Times New Roman" w:cs="Times New Roman"/>
                <w:i/>
                <w:color w:val="000000" w:themeColor="text1"/>
                <w:sz w:val="24"/>
                <w:szCs w:val="24"/>
              </w:rPr>
            </w:pPr>
          </w:p>
          <w:p w14:paraId="2210B5A3" w14:textId="77777777" w:rsidR="00EF4D17" w:rsidRPr="001B595E" w:rsidRDefault="00EF4D17" w:rsidP="00EF4D17">
            <w:pPr>
              <w:spacing w:after="0" w:line="240" w:lineRule="auto"/>
              <w:ind w:right="-85"/>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Copia procesului-verbal primită de către declarantul/deținătorul mărfii sau reprezentantul acestuia la:</w:t>
            </w:r>
          </w:p>
          <w:p w14:paraId="7614E8CE" w14:textId="77777777" w:rsidR="00EF4D17" w:rsidRPr="001B595E" w:rsidRDefault="00EF4D17" w:rsidP="00EF4D17">
            <w:pPr>
              <w:spacing w:after="0" w:line="240" w:lineRule="auto"/>
              <w:ind w:right="-85"/>
              <w:jc w:val="both"/>
              <w:rPr>
                <w:rFonts w:ascii="Times New Roman" w:eastAsia="Calibri" w:hAnsi="Times New Roman" w:cs="Times New Roman"/>
                <w:color w:val="000000" w:themeColor="text1"/>
                <w:sz w:val="24"/>
                <w:szCs w:val="24"/>
              </w:rPr>
            </w:pPr>
          </w:p>
          <w:p w14:paraId="1B3428B0" w14:textId="77777777" w:rsidR="00EF4D17" w:rsidRPr="001B595E" w:rsidRDefault="00EF4D17" w:rsidP="00EF4D17">
            <w:pPr>
              <w:spacing w:after="0" w:line="240" w:lineRule="auto"/>
              <w:ind w:right="-85"/>
              <w:contextualSpacing/>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   __________20 __                                                                                  ____________________</w:t>
            </w:r>
          </w:p>
          <w:p w14:paraId="3B09B989" w14:textId="77777777" w:rsidR="00EF4D17" w:rsidRPr="001B595E" w:rsidRDefault="00EF4D17" w:rsidP="00EF4D17">
            <w:pPr>
              <w:spacing w:after="0" w:line="240" w:lineRule="auto"/>
              <w:ind w:right="-85"/>
              <w:jc w:val="both"/>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color w:val="000000" w:themeColor="text1"/>
                <w:sz w:val="24"/>
                <w:szCs w:val="24"/>
              </w:rPr>
              <w:tab/>
            </w:r>
            <w:r w:rsidRPr="001B595E">
              <w:rPr>
                <w:rFonts w:ascii="Times New Roman" w:eastAsia="Calibri" w:hAnsi="Times New Roman" w:cs="Times New Roman"/>
                <w:color w:val="000000" w:themeColor="text1"/>
                <w:sz w:val="24"/>
                <w:szCs w:val="24"/>
              </w:rPr>
              <w:tab/>
            </w:r>
            <w:r w:rsidRPr="001B595E">
              <w:rPr>
                <w:rFonts w:ascii="Times New Roman" w:eastAsia="Calibri" w:hAnsi="Times New Roman" w:cs="Times New Roman"/>
                <w:color w:val="000000" w:themeColor="text1"/>
                <w:sz w:val="24"/>
                <w:szCs w:val="24"/>
              </w:rPr>
              <w:tab/>
            </w:r>
            <w:r w:rsidRPr="001B595E">
              <w:rPr>
                <w:rFonts w:ascii="Times New Roman" w:eastAsia="Calibri" w:hAnsi="Times New Roman" w:cs="Times New Roman"/>
                <w:color w:val="000000" w:themeColor="text1"/>
                <w:sz w:val="24"/>
                <w:szCs w:val="24"/>
              </w:rPr>
              <w:tab/>
            </w:r>
            <w:r w:rsidRPr="001B595E">
              <w:rPr>
                <w:rFonts w:ascii="Times New Roman" w:eastAsia="Calibri" w:hAnsi="Times New Roman" w:cs="Times New Roman"/>
                <w:i/>
                <w:color w:val="000000" w:themeColor="text1"/>
                <w:sz w:val="24"/>
                <w:szCs w:val="24"/>
              </w:rPr>
              <w:t xml:space="preserve">                                                             (semnătura)</w:t>
            </w:r>
          </w:p>
          <w:p w14:paraId="7F1F8F30" w14:textId="77777777" w:rsidR="00EF4D17" w:rsidRPr="001B595E" w:rsidRDefault="00EF4D17" w:rsidP="00EF4D17">
            <w:pPr>
              <w:tabs>
                <w:tab w:val="left" w:pos="993"/>
              </w:tabs>
              <w:spacing w:after="0" w:line="240" w:lineRule="auto"/>
              <w:ind w:right="141"/>
              <w:contextualSpacing/>
              <w:jc w:val="right"/>
              <w:rPr>
                <w:rFonts w:ascii="Times New Roman" w:eastAsia="Calibri" w:hAnsi="Times New Roman" w:cs="Times New Roman"/>
                <w:color w:val="000000" w:themeColor="text1"/>
                <w:sz w:val="24"/>
                <w:szCs w:val="24"/>
              </w:rPr>
            </w:pPr>
          </w:p>
          <w:p w14:paraId="11C44950" w14:textId="5F5805C1" w:rsidR="00BB1327" w:rsidRPr="001B595E" w:rsidRDefault="00BB1327" w:rsidP="00BB1327">
            <w:pPr>
              <w:spacing w:after="0"/>
              <w:ind w:right="596"/>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b/>
                <w:color w:val="000000" w:themeColor="text1"/>
                <w:sz w:val="24"/>
                <w:szCs w:val="24"/>
              </w:rPr>
              <w:t>Anexa nr.53</w:t>
            </w:r>
          </w:p>
          <w:p w14:paraId="06AB5B5D" w14:textId="323D2F65" w:rsidR="00353472" w:rsidRPr="001B595E" w:rsidRDefault="00BB1327" w:rsidP="001A02E9">
            <w:pPr>
              <w:spacing w:after="0" w:line="240" w:lineRule="auto"/>
              <w:jc w:val="right"/>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la Regulamentul de punere în aplicare a Codului vamal nr.95/2021</w:t>
            </w:r>
          </w:p>
          <w:p w14:paraId="76DCAAEA" w14:textId="77777777" w:rsidR="00353472" w:rsidRPr="001B595E" w:rsidRDefault="00353472" w:rsidP="00353472">
            <w:pPr>
              <w:spacing w:after="0" w:line="240" w:lineRule="auto"/>
              <w:jc w:val="center"/>
              <w:rPr>
                <w:rFonts w:ascii="Times New Roman" w:eastAsia="Calibri" w:hAnsi="Times New Roman" w:cs="Times New Roman"/>
                <w:b/>
                <w:color w:val="000000" w:themeColor="text1"/>
                <w:sz w:val="24"/>
                <w:szCs w:val="24"/>
              </w:rPr>
            </w:pPr>
          </w:p>
          <w:p w14:paraId="0A95D2B0" w14:textId="77777777" w:rsidR="00353472" w:rsidRPr="001B595E" w:rsidRDefault="00353472" w:rsidP="00353472">
            <w:pPr>
              <w:spacing w:after="0" w:line="240" w:lineRule="auto"/>
              <w:jc w:val="center"/>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RAPORT</w:t>
            </w:r>
          </w:p>
          <w:p w14:paraId="30C07132" w14:textId="77777777" w:rsidR="00353472" w:rsidRPr="001B595E" w:rsidRDefault="00353472" w:rsidP="00353472">
            <w:pPr>
              <w:spacing w:after="0" w:line="240" w:lineRule="auto"/>
              <w:rPr>
                <w:rFonts w:ascii="Times New Roman" w:eastAsia="Calibri" w:hAnsi="Times New Roman" w:cs="Times New Roman"/>
                <w:color w:val="000000" w:themeColor="text1"/>
                <w:sz w:val="24"/>
                <w:szCs w:val="24"/>
              </w:rPr>
            </w:pPr>
          </w:p>
          <w:p w14:paraId="61C35B09" w14:textId="77777777" w:rsidR="00353472" w:rsidRPr="001B595E" w:rsidRDefault="00353472" w:rsidP="00353472">
            <w:pPr>
              <w:spacing w:after="0" w:line="240" w:lineRule="auto"/>
              <w:rPr>
                <w:rFonts w:ascii="Times New Roman" w:eastAsia="Calibri" w:hAnsi="Times New Roman" w:cs="Times New Roman"/>
                <w:color w:val="000000" w:themeColor="text1"/>
                <w:sz w:val="24"/>
                <w:szCs w:val="24"/>
              </w:rPr>
            </w:pPr>
          </w:p>
          <w:p w14:paraId="1E885A3D" w14:textId="77777777" w:rsidR="00353472" w:rsidRPr="001B595E" w:rsidRDefault="00353472" w:rsidP="00353472">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În conformitate cu prevederile art. 364 şi/sau art. 369 alin.(1) din Codul vamal, vă informăm asupra măsurii de reţinere sau de suspendare a acordării liberului de vamă pentru mărfurile susceptibile de a aduce atingere drepturilor de proprietate intelectuală, în baza: </w:t>
            </w:r>
          </w:p>
          <w:p w14:paraId="6FFA9433" w14:textId="77777777" w:rsidR="00353472" w:rsidRPr="001B595E" w:rsidRDefault="00353472" w:rsidP="00353472">
            <w:pPr>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Dispoziţiei Serviciului Vamal al Republicii Moldova nr. ___ din _________ cu privire la aplicarea de măsuri în vederea protecţiei proprietăţii intelectuale; </w:t>
            </w:r>
          </w:p>
          <w:p w14:paraId="7B1451A6" w14:textId="77777777" w:rsidR="00353472" w:rsidRPr="001B595E" w:rsidRDefault="00353472" w:rsidP="00353472">
            <w:pPr>
              <w:spacing w:after="0" w:line="240" w:lineRule="auto"/>
              <w:rPr>
                <w:rFonts w:ascii="Times New Roman" w:eastAsia="Calibri" w:hAnsi="Times New Roman" w:cs="Times New Roman"/>
                <w:color w:val="000000" w:themeColor="text1"/>
                <w:sz w:val="24"/>
                <w:szCs w:val="24"/>
              </w:rPr>
            </w:pPr>
          </w:p>
          <w:p w14:paraId="558D4783" w14:textId="77777777" w:rsidR="00353472" w:rsidRPr="001B595E" w:rsidRDefault="00353472" w:rsidP="00353472">
            <w:pPr>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aplicarea acţiunii ex-officio.</w:t>
            </w:r>
          </w:p>
          <w:p w14:paraId="27FD5052" w14:textId="77777777" w:rsidR="00353472" w:rsidRPr="001B595E" w:rsidRDefault="00353472" w:rsidP="00353472">
            <w:pPr>
              <w:spacing w:after="0" w:line="240" w:lineRule="auto"/>
              <w:rPr>
                <w:rFonts w:ascii="Times New Roman" w:eastAsia="Calibri" w:hAnsi="Times New Roman" w:cs="Times New Roman"/>
                <w:color w:val="000000" w:themeColor="text1"/>
                <w:sz w:val="24"/>
                <w:szCs w:val="24"/>
              </w:rPr>
            </w:pPr>
          </w:p>
          <w:p w14:paraId="3BFF2A90" w14:textId="77777777" w:rsidR="00353472" w:rsidRPr="001B595E" w:rsidRDefault="00353472" w:rsidP="00353472">
            <w:pPr>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Anexăm copii ale următoarelor documente: </w:t>
            </w:r>
          </w:p>
          <w:p w14:paraId="4710A8CF" w14:textId="77777777" w:rsidR="00353472" w:rsidRPr="001B595E" w:rsidRDefault="00353472" w:rsidP="00353472">
            <w:pPr>
              <w:numPr>
                <w:ilvl w:val="0"/>
                <w:numId w:val="6"/>
              </w:numPr>
              <w:spacing w:after="0" w:line="240" w:lineRule="auto"/>
              <w:ind w:left="142" w:hanging="142"/>
              <w:contextualSpacing/>
              <w:jc w:val="both"/>
              <w:rPr>
                <w:rFonts w:ascii="Times New Roman" w:eastAsia="Calibri" w:hAnsi="Times New Roman" w:cs="Times New Roman"/>
                <w:bCs/>
                <w:color w:val="000000" w:themeColor="text1"/>
                <w:sz w:val="24"/>
                <w:szCs w:val="24"/>
              </w:rPr>
            </w:pPr>
            <w:r w:rsidRPr="001B595E">
              <w:rPr>
                <w:rFonts w:ascii="Times New Roman" w:eastAsia="Calibri" w:hAnsi="Times New Roman" w:cs="Times New Roman"/>
                <w:bCs/>
                <w:color w:val="000000" w:themeColor="text1"/>
                <w:sz w:val="24"/>
                <w:szCs w:val="24"/>
              </w:rPr>
              <w:t>copia declaraţiei vamale iniţiale;</w:t>
            </w:r>
          </w:p>
          <w:p w14:paraId="6528E683" w14:textId="77777777" w:rsidR="00353472" w:rsidRPr="001B595E" w:rsidRDefault="00353472" w:rsidP="00353472">
            <w:pPr>
              <w:tabs>
                <w:tab w:val="left" w:pos="851"/>
              </w:tabs>
              <w:spacing w:after="0" w:line="240" w:lineRule="auto"/>
              <w:contextualSpacing/>
              <w:jc w:val="both"/>
              <w:rPr>
                <w:rFonts w:ascii="Times New Roman" w:eastAsia="Calibri" w:hAnsi="Times New Roman" w:cs="Times New Roman"/>
                <w:bCs/>
                <w:color w:val="000000" w:themeColor="text1"/>
                <w:sz w:val="24"/>
                <w:szCs w:val="24"/>
              </w:rPr>
            </w:pPr>
          </w:p>
          <w:p w14:paraId="6D201D35" w14:textId="77777777" w:rsidR="00353472" w:rsidRPr="001B595E" w:rsidRDefault="00353472" w:rsidP="00353472">
            <w:pPr>
              <w:numPr>
                <w:ilvl w:val="0"/>
                <w:numId w:val="6"/>
              </w:numPr>
              <w:spacing w:after="0" w:line="240" w:lineRule="auto"/>
              <w:ind w:left="142" w:hanging="142"/>
              <w:contextualSpacing/>
              <w:jc w:val="both"/>
              <w:rPr>
                <w:rFonts w:ascii="Times New Roman" w:eastAsia="Calibri" w:hAnsi="Times New Roman" w:cs="Times New Roman"/>
                <w:bCs/>
                <w:color w:val="000000" w:themeColor="text1"/>
                <w:sz w:val="24"/>
                <w:szCs w:val="24"/>
              </w:rPr>
            </w:pPr>
            <w:r w:rsidRPr="001B595E">
              <w:rPr>
                <w:rFonts w:ascii="Times New Roman" w:eastAsia="Calibri" w:hAnsi="Times New Roman" w:cs="Times New Roman"/>
                <w:bCs/>
                <w:color w:val="000000" w:themeColor="text1"/>
                <w:sz w:val="24"/>
                <w:szCs w:val="24"/>
              </w:rPr>
              <w:lastRenderedPageBreak/>
              <w:t>copia declarației de depozitare temporară;</w:t>
            </w:r>
          </w:p>
          <w:p w14:paraId="040D707F" w14:textId="77777777" w:rsidR="00353472" w:rsidRPr="001B595E" w:rsidRDefault="00353472" w:rsidP="00353472">
            <w:pPr>
              <w:tabs>
                <w:tab w:val="left" w:pos="851"/>
              </w:tabs>
              <w:spacing w:after="0" w:line="240" w:lineRule="auto"/>
              <w:contextualSpacing/>
              <w:jc w:val="both"/>
              <w:rPr>
                <w:rFonts w:ascii="Times New Roman" w:eastAsia="Calibri" w:hAnsi="Times New Roman" w:cs="Times New Roman"/>
                <w:bCs/>
                <w:color w:val="000000" w:themeColor="text1"/>
                <w:sz w:val="24"/>
                <w:szCs w:val="24"/>
              </w:rPr>
            </w:pPr>
          </w:p>
          <w:p w14:paraId="12A15D87" w14:textId="77777777" w:rsidR="00353472" w:rsidRPr="001B595E" w:rsidRDefault="00353472" w:rsidP="00353472">
            <w:pPr>
              <w:spacing w:after="0" w:line="240" w:lineRule="auto"/>
              <w:jc w:val="both"/>
              <w:rPr>
                <w:rFonts w:ascii="Times New Roman" w:eastAsia="Calibri" w:hAnsi="Times New Roman" w:cs="Times New Roman"/>
                <w:bCs/>
                <w:color w:val="000000" w:themeColor="text1"/>
                <w:sz w:val="24"/>
                <w:szCs w:val="24"/>
              </w:rPr>
            </w:pPr>
            <w:r w:rsidRPr="001B595E">
              <w:rPr>
                <w:rFonts w:ascii="Times New Roman" w:eastAsia="Calibri" w:hAnsi="Times New Roman" w:cs="Times New Roman"/>
                <w:color w:val="000000" w:themeColor="text1"/>
                <w:sz w:val="24"/>
                <w:szCs w:val="24"/>
              </w:rPr>
              <w:t xml:space="preserve">- copiile documentelor aferente mărfurilor reţinute sau în privința cărora acordarea liberului de vamă a fost suspendată </w:t>
            </w:r>
            <w:r w:rsidRPr="001B595E">
              <w:rPr>
                <w:rFonts w:ascii="Times New Roman" w:eastAsia="Calibri" w:hAnsi="Times New Roman" w:cs="Times New Roman"/>
                <w:bCs/>
                <w:color w:val="000000" w:themeColor="text1"/>
                <w:sz w:val="24"/>
                <w:szCs w:val="24"/>
              </w:rPr>
              <w:t>(contractul de vânzare cumpărare, factura, scrisoarea de trăsură/conosamentul/air bill, packing list etc.);</w:t>
            </w:r>
          </w:p>
          <w:p w14:paraId="538DD005" w14:textId="77777777" w:rsidR="00353472" w:rsidRPr="001B595E" w:rsidRDefault="00353472" w:rsidP="00353472">
            <w:pPr>
              <w:spacing w:after="0" w:line="240" w:lineRule="auto"/>
              <w:jc w:val="both"/>
              <w:rPr>
                <w:rFonts w:ascii="Times New Roman" w:eastAsia="Calibri" w:hAnsi="Times New Roman" w:cs="Times New Roman"/>
                <w:color w:val="000000" w:themeColor="text1"/>
                <w:sz w:val="24"/>
                <w:szCs w:val="24"/>
              </w:rPr>
            </w:pPr>
          </w:p>
          <w:p w14:paraId="027230B4" w14:textId="77777777" w:rsidR="00353472" w:rsidRPr="001B595E" w:rsidRDefault="00353472" w:rsidP="00353472">
            <w:pPr>
              <w:tabs>
                <w:tab w:val="left" w:pos="990"/>
              </w:tabs>
              <w:spacing w:after="0" w:line="240" w:lineRule="auto"/>
              <w:rPr>
                <w:rFonts w:ascii="Times New Roman" w:eastAsia="Calibri" w:hAnsi="Times New Roman" w:cs="Times New Roman"/>
                <w:bCs/>
                <w:color w:val="000000" w:themeColor="text1"/>
                <w:sz w:val="24"/>
                <w:szCs w:val="24"/>
              </w:rPr>
            </w:pPr>
            <w:r w:rsidRPr="001B595E">
              <w:rPr>
                <w:rFonts w:ascii="Times New Roman" w:eastAsia="Calibri" w:hAnsi="Times New Roman" w:cs="Times New Roman"/>
                <w:bCs/>
                <w:color w:val="000000" w:themeColor="text1"/>
                <w:sz w:val="24"/>
                <w:szCs w:val="24"/>
              </w:rPr>
              <w:t>- copia procesului-verbal de reţinere a mărfurilor susceptibile de a aduce atingere unui drept de proprietate intelectuală;</w:t>
            </w:r>
          </w:p>
          <w:p w14:paraId="71C3178B" w14:textId="77777777" w:rsidR="00353472" w:rsidRPr="001B595E" w:rsidRDefault="00353472" w:rsidP="00353472">
            <w:pPr>
              <w:tabs>
                <w:tab w:val="left" w:pos="990"/>
              </w:tabs>
              <w:spacing w:after="0" w:line="240" w:lineRule="auto"/>
              <w:rPr>
                <w:rFonts w:ascii="Times New Roman" w:eastAsia="Calibri" w:hAnsi="Times New Roman" w:cs="Times New Roman"/>
                <w:bCs/>
                <w:color w:val="000000" w:themeColor="text1"/>
                <w:sz w:val="24"/>
                <w:szCs w:val="24"/>
              </w:rPr>
            </w:pPr>
          </w:p>
          <w:p w14:paraId="646B2B81" w14:textId="77777777" w:rsidR="00353472" w:rsidRPr="001B595E" w:rsidRDefault="00353472" w:rsidP="00353472">
            <w:pPr>
              <w:tabs>
                <w:tab w:val="left" w:pos="990"/>
              </w:tabs>
              <w:spacing w:after="0" w:line="240" w:lineRule="auto"/>
              <w:rPr>
                <w:rFonts w:ascii="Times New Roman" w:eastAsia="Calibri" w:hAnsi="Times New Roman" w:cs="Times New Roman"/>
                <w:bCs/>
                <w:color w:val="000000" w:themeColor="text1"/>
                <w:sz w:val="24"/>
                <w:szCs w:val="24"/>
              </w:rPr>
            </w:pPr>
            <w:r w:rsidRPr="001B595E">
              <w:rPr>
                <w:rFonts w:ascii="Times New Roman" w:eastAsia="Calibri" w:hAnsi="Times New Roman" w:cs="Times New Roman"/>
                <w:bCs/>
                <w:color w:val="000000" w:themeColor="text1"/>
                <w:sz w:val="24"/>
                <w:szCs w:val="24"/>
              </w:rPr>
              <w:t>- alte decizii vamale relevante, după caz.</w:t>
            </w:r>
          </w:p>
          <w:p w14:paraId="7E70D5F1" w14:textId="77777777" w:rsidR="00353472" w:rsidRPr="001B595E" w:rsidRDefault="00353472" w:rsidP="00353472">
            <w:pPr>
              <w:spacing w:after="0" w:line="240" w:lineRule="auto"/>
              <w:rPr>
                <w:rFonts w:ascii="Times New Roman" w:eastAsia="Calibri" w:hAnsi="Times New Roman" w:cs="Times New Roman"/>
                <w:color w:val="000000" w:themeColor="text1"/>
                <w:sz w:val="24"/>
                <w:szCs w:val="24"/>
              </w:rPr>
            </w:pPr>
          </w:p>
          <w:p w14:paraId="49CC75D6" w14:textId="77777777" w:rsidR="00353472" w:rsidRPr="001B595E" w:rsidRDefault="00353472" w:rsidP="00353472">
            <w:pPr>
              <w:spacing w:after="0" w:line="240" w:lineRule="auto"/>
              <w:jc w:val="both"/>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 </w:t>
            </w:r>
          </w:p>
          <w:p w14:paraId="43D1732D" w14:textId="77777777" w:rsidR="00353472" w:rsidRPr="001B595E" w:rsidRDefault="00353472" w:rsidP="00353472">
            <w:pPr>
              <w:spacing w:after="0" w:line="240" w:lineRule="auto"/>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Funcționarul vamal/subdiviziunea Serviciului Vamal_______________________</w:t>
            </w:r>
          </w:p>
          <w:p w14:paraId="553C566B" w14:textId="77777777" w:rsidR="00353472" w:rsidRPr="001B595E" w:rsidRDefault="00353472" w:rsidP="00353472">
            <w:pPr>
              <w:spacing w:after="0" w:line="240" w:lineRule="auto"/>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w:t>
            </w:r>
            <w:r w:rsidRPr="001B595E">
              <w:rPr>
                <w:rFonts w:ascii="Times New Roman" w:eastAsia="Calibri" w:hAnsi="Times New Roman" w:cs="Times New Roman"/>
                <w:i/>
                <w:color w:val="000000" w:themeColor="text1"/>
                <w:sz w:val="24"/>
                <w:szCs w:val="24"/>
              </w:rPr>
              <w:t>(funcția, numele și prenumele conducătorului împuternicit să semneze)</w:t>
            </w:r>
            <w:r w:rsidRPr="001B595E">
              <w:rPr>
                <w:rFonts w:ascii="Times New Roman" w:eastAsia="Calibri" w:hAnsi="Times New Roman" w:cs="Times New Roman"/>
                <w:color w:val="000000" w:themeColor="text1"/>
                <w:sz w:val="24"/>
                <w:szCs w:val="24"/>
              </w:rPr>
              <w:br/>
            </w:r>
          </w:p>
          <w:p w14:paraId="78C51D25" w14:textId="77777777" w:rsidR="00EF4D17" w:rsidRPr="001B595E" w:rsidRDefault="00EF4D17" w:rsidP="00EF4D17">
            <w:pPr>
              <w:tabs>
                <w:tab w:val="left" w:pos="993"/>
              </w:tabs>
              <w:spacing w:after="0" w:line="240" w:lineRule="auto"/>
              <w:ind w:right="141"/>
              <w:contextualSpacing/>
              <w:jc w:val="right"/>
              <w:rPr>
                <w:rFonts w:ascii="Times New Roman" w:eastAsia="Calibri" w:hAnsi="Times New Roman" w:cs="Times New Roman"/>
                <w:color w:val="000000" w:themeColor="text1"/>
                <w:sz w:val="24"/>
                <w:szCs w:val="24"/>
              </w:rPr>
            </w:pPr>
          </w:p>
          <w:p w14:paraId="3CFC0642" w14:textId="77777777" w:rsidR="00EF4D17" w:rsidRPr="001B595E" w:rsidRDefault="00EF4D17" w:rsidP="00EF4D17">
            <w:pPr>
              <w:tabs>
                <w:tab w:val="left" w:pos="993"/>
              </w:tabs>
              <w:spacing w:after="0" w:line="240" w:lineRule="auto"/>
              <w:ind w:right="141"/>
              <w:contextualSpacing/>
              <w:jc w:val="right"/>
              <w:rPr>
                <w:rFonts w:ascii="Times New Roman" w:eastAsia="Calibri" w:hAnsi="Times New Roman" w:cs="Times New Roman"/>
                <w:color w:val="000000" w:themeColor="text1"/>
                <w:sz w:val="24"/>
                <w:szCs w:val="24"/>
              </w:rPr>
            </w:pPr>
          </w:p>
          <w:p w14:paraId="7A6C5B74" w14:textId="36419CF0" w:rsidR="002270BE" w:rsidRPr="001B595E" w:rsidRDefault="002270BE" w:rsidP="002270BE">
            <w:pPr>
              <w:spacing w:after="0"/>
              <w:ind w:right="596"/>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b/>
                <w:color w:val="000000" w:themeColor="text1"/>
                <w:sz w:val="24"/>
                <w:szCs w:val="24"/>
              </w:rPr>
              <w:t>Anexa nr.54</w:t>
            </w:r>
          </w:p>
          <w:p w14:paraId="3E4D084A" w14:textId="758F7A00" w:rsidR="00EF4D17" w:rsidRPr="001B595E" w:rsidRDefault="002270BE" w:rsidP="00EF4D17">
            <w:pPr>
              <w:tabs>
                <w:tab w:val="left" w:pos="993"/>
              </w:tabs>
              <w:spacing w:after="0" w:line="240" w:lineRule="auto"/>
              <w:ind w:right="141"/>
              <w:contextualSpacing/>
              <w:jc w:val="right"/>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color w:val="000000" w:themeColor="text1"/>
                <w:sz w:val="24"/>
                <w:szCs w:val="24"/>
              </w:rPr>
              <w:t>la Regulamentul de punere în aplicare a Codului vamal nr.95/2021</w:t>
            </w:r>
          </w:p>
          <w:p w14:paraId="2C43CDC9" w14:textId="77777777" w:rsidR="00EF4D17" w:rsidRPr="001B595E" w:rsidRDefault="00EF4D17" w:rsidP="00EF4D17">
            <w:pPr>
              <w:spacing w:after="0" w:line="240" w:lineRule="auto"/>
              <w:jc w:val="both"/>
              <w:rPr>
                <w:rFonts w:ascii="Times New Roman" w:eastAsia="Calibri" w:hAnsi="Times New Roman" w:cs="Times New Roman"/>
                <w:b/>
                <w:bCs/>
                <w:color w:val="000000" w:themeColor="text1"/>
                <w:sz w:val="24"/>
                <w:szCs w:val="24"/>
              </w:rPr>
            </w:pPr>
          </w:p>
          <w:p w14:paraId="403A55C3" w14:textId="77777777" w:rsidR="00EF4D17" w:rsidRPr="001B595E" w:rsidRDefault="00EF4D17" w:rsidP="00EF4D17">
            <w:pPr>
              <w:spacing w:after="0" w:line="240" w:lineRule="auto"/>
              <w:jc w:val="center"/>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bCs/>
                <w:color w:val="000000" w:themeColor="text1"/>
                <w:sz w:val="24"/>
                <w:szCs w:val="24"/>
              </w:rPr>
              <w:t xml:space="preserve">ACT </w:t>
            </w:r>
          </w:p>
          <w:p w14:paraId="18F8E718" w14:textId="77777777" w:rsidR="00EF4D17" w:rsidRPr="001B595E" w:rsidRDefault="00EF4D17" w:rsidP="00EF4D17">
            <w:pPr>
              <w:spacing w:after="0" w:line="240" w:lineRule="auto"/>
              <w:jc w:val="center"/>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b/>
                <w:bCs/>
                <w:color w:val="000000" w:themeColor="text1"/>
                <w:sz w:val="24"/>
                <w:szCs w:val="24"/>
              </w:rPr>
              <w:t>de distrugere a mărfurilor care aduc atingere unui drept de proprietate intelectuală</w:t>
            </w:r>
          </w:p>
          <w:p w14:paraId="1FC6419D" w14:textId="77777777" w:rsidR="00EF4D17" w:rsidRPr="001B595E" w:rsidRDefault="00EF4D17" w:rsidP="00EF4D17">
            <w:pPr>
              <w:spacing w:after="0" w:line="240" w:lineRule="auto"/>
              <w:jc w:val="center"/>
              <w:rPr>
                <w:rFonts w:ascii="Times New Roman" w:eastAsia="Calibri" w:hAnsi="Times New Roman" w:cs="Times New Roman"/>
                <w:b/>
                <w:bCs/>
                <w:color w:val="000000" w:themeColor="text1"/>
                <w:sz w:val="24"/>
                <w:szCs w:val="24"/>
              </w:rPr>
            </w:pPr>
          </w:p>
          <w:tbl>
            <w:tblPr>
              <w:tblW w:w="9639" w:type="dxa"/>
              <w:jc w:val="center"/>
              <w:tblCellSpacing w:w="0" w:type="dxa"/>
              <w:tblCellMar>
                <w:top w:w="15" w:type="dxa"/>
                <w:left w:w="15" w:type="dxa"/>
                <w:bottom w:w="15" w:type="dxa"/>
                <w:right w:w="15" w:type="dxa"/>
              </w:tblCellMar>
              <w:tblLook w:val="0000" w:firstRow="0" w:lastRow="0" w:firstColumn="0" w:lastColumn="0" w:noHBand="0" w:noVBand="0"/>
            </w:tblPr>
            <w:tblGrid>
              <w:gridCol w:w="9265"/>
            </w:tblGrid>
            <w:tr w:rsidR="001B595E" w:rsidRPr="001B595E" w14:paraId="20DEA7B3" w14:textId="77777777" w:rsidTr="00117B80">
              <w:trPr>
                <w:tblCellSpacing w:w="0" w:type="dxa"/>
                <w:jc w:val="center"/>
              </w:trPr>
              <w:tc>
                <w:tcPr>
                  <w:tcW w:w="9639" w:type="dxa"/>
                  <w:tcBorders>
                    <w:top w:val="nil"/>
                    <w:left w:val="nil"/>
                    <w:bottom w:val="nil"/>
                    <w:right w:val="nil"/>
                  </w:tcBorders>
                  <w:tcMar>
                    <w:top w:w="15" w:type="dxa"/>
                    <w:left w:w="36" w:type="dxa"/>
                    <w:bottom w:w="15" w:type="dxa"/>
                    <w:right w:w="36" w:type="dxa"/>
                  </w:tcMar>
                </w:tcPr>
                <w:p w14:paraId="13CFD8DD"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___ _____________20______                                                                 __________________  </w:t>
                  </w:r>
                </w:p>
                <w:p w14:paraId="27BF4BF0"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(locul întocmirii actului)</w:t>
                  </w:r>
                </w:p>
                <w:p w14:paraId="70D0EBC2" w14:textId="77777777" w:rsidR="00EF4D17" w:rsidRPr="001B595E" w:rsidRDefault="00EF4D17" w:rsidP="00EF4D17">
                  <w:pPr>
                    <w:tabs>
                      <w:tab w:val="left" w:pos="623"/>
                    </w:tabs>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w:t>
                  </w:r>
                </w:p>
                <w:p w14:paraId="19F16CD0"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5DE81A70"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Prin prezentul act se confirmă distrugerea _____________________________________________</w:t>
                  </w:r>
                </w:p>
                <w:p w14:paraId="2C4B2157" w14:textId="77777777" w:rsidR="00EF4D17" w:rsidRPr="001B595E" w:rsidRDefault="00EF4D17" w:rsidP="00EF4D17">
                  <w:pPr>
                    <w:tabs>
                      <w:tab w:val="left" w:pos="696"/>
                    </w:tabs>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______________________________________________________________________________________</w:t>
                  </w:r>
                </w:p>
                <w:p w14:paraId="594ADA99" w14:textId="77777777" w:rsidR="00EF4D17" w:rsidRPr="001B595E" w:rsidRDefault="00EF4D17" w:rsidP="00EF4D17">
                  <w:pPr>
                    <w:spacing w:after="0" w:line="240" w:lineRule="auto"/>
                    <w:jc w:val="center"/>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i/>
                      <w:color w:val="000000" w:themeColor="text1"/>
                      <w:sz w:val="24"/>
                      <w:szCs w:val="24"/>
                    </w:rPr>
                    <w:t>(denumirea, codul poziției tarifare, volumul, cantitatea, valoarea ș.a.)</w:t>
                  </w:r>
                </w:p>
                <w:p w14:paraId="27B1112D"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4EECACE9"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Au fost utilizate următoarele metode de distrugere:______________________________________________</w:t>
                  </w:r>
                </w:p>
                <w:p w14:paraId="68B23E02" w14:textId="77777777" w:rsidR="00EF4D17" w:rsidRPr="001B595E" w:rsidRDefault="00EF4D17" w:rsidP="00EF4D17">
                  <w:pPr>
                    <w:tabs>
                      <w:tab w:val="left" w:pos="588"/>
                    </w:tabs>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_______________________________________________________________________________________</w:t>
                  </w:r>
                </w:p>
                <w:p w14:paraId="1901CAFD"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74D513D7"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Locul distrugerii: ________________________________________________________________________</w:t>
                  </w:r>
                </w:p>
                <w:p w14:paraId="2D670755"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_______________________________________________________________________________________</w:t>
                  </w:r>
                </w:p>
                <w:p w14:paraId="649114D4"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2CD8F7C3"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Declarația vamală nr., alte documente _______________________________________________________</w:t>
                  </w:r>
                </w:p>
                <w:p w14:paraId="1AA5B927"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62BCC151"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În urma procesului de distrugere s-au constituit deșeuri:__________________________________________</w:t>
                  </w:r>
                </w:p>
                <w:p w14:paraId="7E512A72"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______________________________________________________________________________________.</w:t>
                  </w:r>
                </w:p>
                <w:p w14:paraId="0AD65872"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lastRenderedPageBreak/>
                    <w:t xml:space="preserve">            </w:t>
                  </w:r>
                </w:p>
                <w:p w14:paraId="5C0BB8CC"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w:t>
                  </w:r>
                </w:p>
                <w:p w14:paraId="48BD4A78"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La distrugere au fost prezenți: </w:t>
                  </w:r>
                </w:p>
              </w:tc>
            </w:tr>
            <w:tr w:rsidR="001B595E" w:rsidRPr="001B595E" w14:paraId="29B8BE30" w14:textId="77777777" w:rsidTr="00117B80">
              <w:trPr>
                <w:tblCellSpacing w:w="0" w:type="dxa"/>
                <w:jc w:val="center"/>
              </w:trPr>
              <w:tc>
                <w:tcPr>
                  <w:tcW w:w="9639" w:type="dxa"/>
                  <w:tcBorders>
                    <w:top w:val="nil"/>
                    <w:left w:val="nil"/>
                    <w:bottom w:val="nil"/>
                    <w:right w:val="nil"/>
                  </w:tcBorders>
                  <w:tcMar>
                    <w:top w:w="15" w:type="dxa"/>
                    <w:left w:w="36" w:type="dxa"/>
                    <w:bottom w:w="15" w:type="dxa"/>
                    <w:right w:w="36" w:type="dxa"/>
                  </w:tcMar>
                </w:tcPr>
                <w:p w14:paraId="18D44A28" w14:textId="77777777" w:rsidR="00EF4D17" w:rsidRPr="001B595E" w:rsidRDefault="00EF4D17" w:rsidP="00EF4D17">
                  <w:pPr>
                    <w:spacing w:after="0" w:line="240" w:lineRule="auto"/>
                    <w:jc w:val="center"/>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lastRenderedPageBreak/>
                    <w:t xml:space="preserve">                                         ______________________</w:t>
                  </w:r>
                </w:p>
                <w:p w14:paraId="232DA8FD" w14:textId="77777777" w:rsidR="00EF4D17" w:rsidRPr="001B595E" w:rsidRDefault="00EF4D17" w:rsidP="00EF4D17">
                  <w:pPr>
                    <w:spacing w:after="0" w:line="240" w:lineRule="auto"/>
                    <w:jc w:val="center"/>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______________________</w:t>
                  </w:r>
                </w:p>
              </w:tc>
            </w:tr>
            <w:tr w:rsidR="001B595E" w:rsidRPr="001B595E" w14:paraId="204281A7" w14:textId="77777777" w:rsidTr="00117B80">
              <w:trPr>
                <w:tblCellSpacing w:w="0" w:type="dxa"/>
                <w:jc w:val="center"/>
              </w:trPr>
              <w:tc>
                <w:tcPr>
                  <w:tcW w:w="9639" w:type="dxa"/>
                  <w:tcBorders>
                    <w:top w:val="nil"/>
                    <w:left w:val="nil"/>
                    <w:bottom w:val="nil"/>
                    <w:right w:val="nil"/>
                  </w:tcBorders>
                  <w:tcMar>
                    <w:top w:w="15" w:type="dxa"/>
                    <w:left w:w="36" w:type="dxa"/>
                    <w:bottom w:w="15" w:type="dxa"/>
                    <w:right w:w="36" w:type="dxa"/>
                  </w:tcMar>
                </w:tcPr>
                <w:p w14:paraId="2F650DD5" w14:textId="77777777" w:rsidR="00EF4D17" w:rsidRPr="001B595E" w:rsidRDefault="00EF4D17" w:rsidP="00EF4D17">
                  <w:pPr>
                    <w:spacing w:after="0" w:line="240" w:lineRule="auto"/>
                    <w:jc w:val="center"/>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______________________</w:t>
                  </w:r>
                </w:p>
                <w:p w14:paraId="52D0686A" w14:textId="77777777" w:rsidR="00EF4D17" w:rsidRPr="001B595E" w:rsidRDefault="00EF4D17" w:rsidP="00EF4D17">
                  <w:pPr>
                    <w:spacing w:after="0" w:line="240" w:lineRule="auto"/>
                    <w:jc w:val="center"/>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______________________</w:t>
                  </w:r>
                </w:p>
              </w:tc>
            </w:tr>
            <w:tr w:rsidR="001B595E" w:rsidRPr="001B595E" w14:paraId="30AF4CEE" w14:textId="77777777" w:rsidTr="00117B80">
              <w:trPr>
                <w:tblCellSpacing w:w="0" w:type="dxa"/>
                <w:jc w:val="center"/>
              </w:trPr>
              <w:tc>
                <w:tcPr>
                  <w:tcW w:w="9639" w:type="dxa"/>
                  <w:tcBorders>
                    <w:top w:val="nil"/>
                    <w:left w:val="nil"/>
                    <w:bottom w:val="nil"/>
                    <w:right w:val="nil"/>
                  </w:tcBorders>
                  <w:tcMar>
                    <w:top w:w="15" w:type="dxa"/>
                    <w:left w:w="36" w:type="dxa"/>
                    <w:bottom w:w="15" w:type="dxa"/>
                    <w:right w:w="36" w:type="dxa"/>
                  </w:tcMar>
                </w:tcPr>
                <w:p w14:paraId="3274A0A9"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3F4447B0"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397F120A" w14:textId="77777777" w:rsidR="00EF4D17" w:rsidRPr="001B595E" w:rsidRDefault="00EF4D17" w:rsidP="00EF4D17">
                  <w:pPr>
                    <w:spacing w:after="0" w:line="240" w:lineRule="auto"/>
                    <w:rPr>
                      <w:rFonts w:ascii="Times New Roman" w:eastAsia="Calibri" w:hAnsi="Times New Roman" w:cs="Times New Roman"/>
                      <w:color w:val="000000" w:themeColor="text1"/>
                      <w:sz w:val="24"/>
                      <w:szCs w:val="24"/>
                    </w:rPr>
                  </w:pPr>
                </w:p>
                <w:p w14:paraId="5AE3E113" w14:textId="77777777" w:rsidR="00EF4D17" w:rsidRPr="001B595E" w:rsidRDefault="00EF4D17" w:rsidP="00EF4D17">
                  <w:pPr>
                    <w:spacing w:after="0" w:line="240" w:lineRule="auto"/>
                    <w:jc w:val="right"/>
                    <w:rPr>
                      <w:rFonts w:ascii="Times New Roman" w:eastAsia="Calibri" w:hAnsi="Times New Roman" w:cs="Times New Roman"/>
                      <w:color w:val="000000" w:themeColor="text1"/>
                      <w:sz w:val="24"/>
                      <w:szCs w:val="24"/>
                    </w:rPr>
                  </w:pPr>
                </w:p>
                <w:p w14:paraId="1CF2D9FD" w14:textId="624823FE" w:rsidR="003C5FF7" w:rsidRPr="001B595E" w:rsidRDefault="003C5FF7" w:rsidP="003C5FF7">
                  <w:pPr>
                    <w:spacing w:after="0"/>
                    <w:ind w:right="596"/>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b/>
                      <w:color w:val="000000" w:themeColor="text1"/>
                      <w:sz w:val="24"/>
                      <w:szCs w:val="24"/>
                    </w:rPr>
                    <w:t>Anexa nr.55</w:t>
                  </w:r>
                </w:p>
                <w:p w14:paraId="3D2C3F61" w14:textId="1C48507B" w:rsidR="00EF4D17" w:rsidRPr="001B595E" w:rsidRDefault="003C5FF7" w:rsidP="00EF4D17">
                  <w:pPr>
                    <w:spacing w:after="0" w:line="240" w:lineRule="auto"/>
                    <w:jc w:val="right"/>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color w:val="000000" w:themeColor="text1"/>
                      <w:sz w:val="24"/>
                      <w:szCs w:val="24"/>
                    </w:rPr>
                    <w:t>la Regulamentul de punere în aplicare a Codului vamal nr.95/2021</w:t>
                  </w:r>
                </w:p>
                <w:p w14:paraId="65882E8C"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346EA78C" w14:textId="77777777" w:rsidR="00EF4D17" w:rsidRPr="001B595E" w:rsidRDefault="00EF4D17" w:rsidP="00EF4D17">
                  <w:pPr>
                    <w:spacing w:after="0" w:line="240" w:lineRule="auto"/>
                    <w:jc w:val="center"/>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b/>
                      <w:bCs/>
                      <w:color w:val="000000" w:themeColor="text1"/>
                      <w:sz w:val="24"/>
                      <w:szCs w:val="24"/>
                    </w:rPr>
                    <w:t xml:space="preserve">ACT </w:t>
                  </w:r>
                </w:p>
                <w:p w14:paraId="141E74E9" w14:textId="77777777" w:rsidR="00EF4D17" w:rsidRPr="001B595E" w:rsidRDefault="00EF4D17" w:rsidP="00EF4D17">
                  <w:pPr>
                    <w:spacing w:after="0" w:line="240" w:lineRule="auto"/>
                    <w:jc w:val="center"/>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b/>
                      <w:bCs/>
                      <w:color w:val="000000" w:themeColor="text1"/>
                      <w:sz w:val="24"/>
                      <w:szCs w:val="24"/>
                    </w:rPr>
                    <w:t xml:space="preserve">de transmitere-primire a deșeurilor rezultate din procedura de distrugere </w:t>
                  </w:r>
                </w:p>
                <w:p w14:paraId="6F77DA52" w14:textId="77777777" w:rsidR="00EF4D17" w:rsidRPr="001B595E" w:rsidRDefault="00EF4D17" w:rsidP="00EF4D17">
                  <w:pPr>
                    <w:spacing w:after="0" w:line="240" w:lineRule="auto"/>
                    <w:jc w:val="center"/>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b/>
                      <w:bCs/>
                      <w:color w:val="000000" w:themeColor="text1"/>
                      <w:sz w:val="24"/>
                      <w:szCs w:val="24"/>
                    </w:rPr>
                    <w:t>a mărfurilor care fac obiectul unor livrări mici</w:t>
                  </w:r>
                </w:p>
                <w:p w14:paraId="63FF6729"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582574F9"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30054F92"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  ______________ 20 ___</w:t>
                  </w:r>
                  <w:r w:rsidRPr="001B595E">
                    <w:rPr>
                      <w:rFonts w:ascii="Times New Roman" w:eastAsia="Calibri" w:hAnsi="Times New Roman" w:cs="Times New Roman"/>
                      <w:color w:val="000000" w:themeColor="text1"/>
                      <w:sz w:val="24"/>
                      <w:szCs w:val="24"/>
                    </w:rPr>
                    <w:tab/>
                  </w:r>
                  <w:r w:rsidRPr="001B595E">
                    <w:rPr>
                      <w:rFonts w:ascii="Times New Roman" w:eastAsia="Calibri" w:hAnsi="Times New Roman" w:cs="Times New Roman"/>
                      <w:color w:val="000000" w:themeColor="text1"/>
                      <w:sz w:val="24"/>
                      <w:szCs w:val="24"/>
                    </w:rPr>
                    <w:tab/>
                    <w:t xml:space="preserve">                                         __________________________ </w:t>
                  </w:r>
                </w:p>
                <w:p w14:paraId="56CA6915" w14:textId="77777777" w:rsidR="00EF4D17" w:rsidRPr="001B595E" w:rsidRDefault="00EF4D17" w:rsidP="00EF4D17">
                  <w:pPr>
                    <w:spacing w:after="0" w:line="240" w:lineRule="auto"/>
                    <w:jc w:val="both"/>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i/>
                      <w:color w:val="000000" w:themeColor="text1"/>
                      <w:sz w:val="24"/>
                      <w:szCs w:val="24"/>
                    </w:rPr>
                    <w:t xml:space="preserve">                                                                                                                                                (locul semnării actului de transmitere)</w:t>
                  </w:r>
                </w:p>
                <w:p w14:paraId="2E2E2AB0"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Partea care transmite</w:t>
                  </w:r>
                  <w:r w:rsidRPr="001B595E">
                    <w:rPr>
                      <w:rFonts w:ascii="Times New Roman" w:eastAsia="Calibri" w:hAnsi="Times New Roman" w:cs="Times New Roman"/>
                      <w:bCs/>
                      <w:color w:val="000000" w:themeColor="text1"/>
                      <w:sz w:val="24"/>
                      <w:szCs w:val="24"/>
                    </w:rPr>
                    <w:t>________________________________________________________________________</w:t>
                  </w:r>
                </w:p>
                <w:p w14:paraId="3C287688" w14:textId="77777777" w:rsidR="00EF4D17" w:rsidRPr="001B595E" w:rsidRDefault="00EF4D17" w:rsidP="00EF4D17">
                  <w:pPr>
                    <w:spacing w:after="0" w:line="240" w:lineRule="auto"/>
                    <w:jc w:val="center"/>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i/>
                      <w:color w:val="000000" w:themeColor="text1"/>
                      <w:sz w:val="24"/>
                      <w:szCs w:val="24"/>
                    </w:rPr>
                    <w:t>(denumirea subdiviziunii Serviciului Vamal, funcția, numele și prenumele semnatarului)</w:t>
                  </w:r>
                </w:p>
                <w:p w14:paraId="77581C04" w14:textId="77777777" w:rsidR="00EF4D17" w:rsidRPr="001B595E" w:rsidRDefault="00EF4D17" w:rsidP="00EF4D17">
                  <w:pPr>
                    <w:spacing w:after="0" w:line="240" w:lineRule="auto"/>
                    <w:jc w:val="both"/>
                    <w:rPr>
                      <w:rFonts w:ascii="Times New Roman" w:eastAsia="Calibri" w:hAnsi="Times New Roman" w:cs="Times New Roman"/>
                      <w:i/>
                      <w:color w:val="000000" w:themeColor="text1"/>
                      <w:sz w:val="24"/>
                      <w:szCs w:val="24"/>
                    </w:rPr>
                  </w:pPr>
                </w:p>
                <w:p w14:paraId="0A37B2C7" w14:textId="77777777" w:rsidR="00EF4D17" w:rsidRPr="001B595E" w:rsidRDefault="00EF4D17" w:rsidP="00EF4D17">
                  <w:pPr>
                    <w:spacing w:after="0" w:line="240" w:lineRule="auto"/>
                    <w:jc w:val="both"/>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i/>
                      <w:color w:val="000000" w:themeColor="text1"/>
                      <w:sz w:val="24"/>
                      <w:szCs w:val="24"/>
                    </w:rPr>
                    <w:t>___________________________________________________________________________________________________</w:t>
                  </w:r>
                </w:p>
                <w:p w14:paraId="15D2305F" w14:textId="77777777" w:rsidR="00EF4D17" w:rsidRPr="001B595E" w:rsidRDefault="00EF4D17" w:rsidP="00EF4D17">
                  <w:pPr>
                    <w:spacing w:after="0" w:line="240" w:lineRule="auto"/>
                    <w:jc w:val="both"/>
                    <w:rPr>
                      <w:rFonts w:ascii="Times New Roman" w:eastAsia="Calibri" w:hAnsi="Times New Roman" w:cs="Times New Roman"/>
                      <w:b/>
                      <w:bCs/>
                      <w:color w:val="000000" w:themeColor="text1"/>
                      <w:sz w:val="24"/>
                      <w:szCs w:val="24"/>
                    </w:rPr>
                  </w:pPr>
                </w:p>
                <w:p w14:paraId="3B966934" w14:textId="77777777" w:rsidR="00EF4D17" w:rsidRPr="001B595E" w:rsidRDefault="00EF4D17" w:rsidP="00EF4D17">
                  <w:pPr>
                    <w:spacing w:after="0" w:line="240" w:lineRule="auto"/>
                    <w:jc w:val="both"/>
                    <w:rPr>
                      <w:rFonts w:ascii="Times New Roman" w:eastAsia="Calibri" w:hAnsi="Times New Roman" w:cs="Times New Roman"/>
                      <w:bCs/>
                      <w:color w:val="000000" w:themeColor="text1"/>
                      <w:sz w:val="24"/>
                      <w:szCs w:val="24"/>
                    </w:rPr>
                  </w:pPr>
                  <w:r w:rsidRPr="001B595E">
                    <w:rPr>
                      <w:rFonts w:ascii="Times New Roman" w:eastAsia="Calibri" w:hAnsi="Times New Roman" w:cs="Times New Roman"/>
                      <w:color w:val="000000" w:themeColor="text1"/>
                      <w:sz w:val="24"/>
                      <w:szCs w:val="24"/>
                    </w:rPr>
                    <w:t>Partea care primește</w:t>
                  </w:r>
                  <w:r w:rsidRPr="001B595E">
                    <w:rPr>
                      <w:rFonts w:ascii="Times New Roman" w:eastAsia="Calibri" w:hAnsi="Times New Roman" w:cs="Times New Roman"/>
                      <w:bCs/>
                      <w:color w:val="000000" w:themeColor="text1"/>
                      <w:sz w:val="24"/>
                      <w:szCs w:val="24"/>
                    </w:rPr>
                    <w:t>_________________________________________________________________________</w:t>
                  </w:r>
                </w:p>
                <w:p w14:paraId="144ECEAE" w14:textId="77777777" w:rsidR="00EF4D17" w:rsidRPr="001B595E" w:rsidRDefault="00EF4D17" w:rsidP="00EF4D17">
                  <w:pPr>
                    <w:spacing w:after="0" w:line="240" w:lineRule="auto"/>
                    <w:jc w:val="center"/>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i/>
                      <w:color w:val="000000" w:themeColor="text1"/>
                      <w:sz w:val="24"/>
                      <w:szCs w:val="24"/>
                    </w:rPr>
                    <w:t xml:space="preserve">                        (titularul de drept, funcția, numele și prenumele)</w:t>
                  </w:r>
                </w:p>
                <w:p w14:paraId="2E5B9412" w14:textId="77777777" w:rsidR="00EF4D17" w:rsidRPr="001B595E" w:rsidRDefault="00EF4D17" w:rsidP="00EF4D17">
                  <w:pPr>
                    <w:spacing w:after="0" w:line="240" w:lineRule="auto"/>
                    <w:jc w:val="center"/>
                    <w:rPr>
                      <w:rFonts w:ascii="Times New Roman" w:eastAsia="Calibri" w:hAnsi="Times New Roman" w:cs="Times New Roman"/>
                      <w:i/>
                      <w:color w:val="000000" w:themeColor="text1"/>
                      <w:sz w:val="24"/>
                      <w:szCs w:val="24"/>
                    </w:rPr>
                  </w:pPr>
                </w:p>
                <w:p w14:paraId="0A4C4C7C" w14:textId="77777777" w:rsidR="00EF4D17" w:rsidRPr="001B595E" w:rsidRDefault="00EF4D17" w:rsidP="00EF4D17">
                  <w:pPr>
                    <w:spacing w:after="0" w:line="240" w:lineRule="auto"/>
                    <w:jc w:val="both"/>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i/>
                      <w:color w:val="000000" w:themeColor="text1"/>
                      <w:sz w:val="24"/>
                      <w:szCs w:val="24"/>
                    </w:rPr>
                    <w:t>___________________________________________________________________________________________________</w:t>
                  </w:r>
                </w:p>
                <w:p w14:paraId="2C1EF1A3" w14:textId="77777777" w:rsidR="00EF4D17" w:rsidRPr="001B595E" w:rsidRDefault="00EF4D17" w:rsidP="00EF4D17">
                  <w:pPr>
                    <w:spacing w:after="0" w:line="240" w:lineRule="auto"/>
                    <w:jc w:val="both"/>
                    <w:rPr>
                      <w:rFonts w:ascii="Times New Roman" w:eastAsia="Calibri" w:hAnsi="Times New Roman" w:cs="Times New Roman"/>
                      <w:b/>
                      <w:color w:val="000000" w:themeColor="text1"/>
                      <w:sz w:val="24"/>
                      <w:szCs w:val="24"/>
                    </w:rPr>
                  </w:pPr>
                </w:p>
                <w:p w14:paraId="3A28C3B8" w14:textId="77777777" w:rsidR="00EF4D17" w:rsidRPr="001B595E" w:rsidRDefault="00EF4D17" w:rsidP="00EF4D17">
                  <w:pPr>
                    <w:spacing w:after="0" w:line="240" w:lineRule="auto"/>
                    <w:jc w:val="both"/>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color w:val="000000" w:themeColor="text1"/>
                      <w:sz w:val="24"/>
                      <w:szCs w:val="24"/>
                    </w:rPr>
                    <w:t>au întocmit prezentul Act, prin care se confirmă că, în baza</w:t>
                  </w:r>
                  <w:r w:rsidRPr="001B595E">
                    <w:rPr>
                      <w:rFonts w:ascii="Times New Roman" w:eastAsia="Calibri" w:hAnsi="Times New Roman" w:cs="Times New Roman"/>
                      <w:b/>
                      <w:bCs/>
                      <w:color w:val="000000" w:themeColor="text1"/>
                      <w:sz w:val="24"/>
                      <w:szCs w:val="24"/>
                    </w:rPr>
                    <w:t xml:space="preserve"> </w:t>
                  </w:r>
                  <w:r w:rsidRPr="001B595E">
                    <w:rPr>
                      <w:rFonts w:ascii="Times New Roman" w:eastAsia="Calibri" w:hAnsi="Times New Roman" w:cs="Times New Roman"/>
                      <w:bCs/>
                      <w:color w:val="000000" w:themeColor="text1"/>
                      <w:sz w:val="24"/>
                      <w:szCs w:val="24"/>
                    </w:rPr>
                    <w:t>__________________________________________</w:t>
                  </w:r>
                </w:p>
                <w:p w14:paraId="48E94AF3"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________________________________________________________________</w:t>
                  </w:r>
                </w:p>
                <w:p w14:paraId="38ED35B4"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__________________________________________ din  ____  ______ 20______,</w:t>
                  </w:r>
                </w:p>
                <w:p w14:paraId="7F3203AB" w14:textId="77777777" w:rsidR="00EF4D17" w:rsidRPr="001B595E" w:rsidRDefault="00EF4D17" w:rsidP="00EF4D17">
                  <w:pPr>
                    <w:spacing w:after="0" w:line="240" w:lineRule="auto"/>
                    <w:jc w:val="both"/>
                    <w:rPr>
                      <w:rFonts w:ascii="Times New Roman" w:eastAsia="Calibri" w:hAnsi="Times New Roman" w:cs="Times New Roman"/>
                      <w:i/>
                      <w:color w:val="000000" w:themeColor="text1"/>
                      <w:sz w:val="24"/>
                      <w:szCs w:val="24"/>
                      <w:vertAlign w:val="superscript"/>
                    </w:rPr>
                  </w:pPr>
                  <w:r w:rsidRPr="001B595E">
                    <w:rPr>
                      <w:rFonts w:ascii="Times New Roman" w:eastAsia="Calibri" w:hAnsi="Times New Roman" w:cs="Times New Roman"/>
                      <w:color w:val="000000" w:themeColor="text1"/>
                      <w:sz w:val="24"/>
                      <w:szCs w:val="24"/>
                      <w:vertAlign w:val="superscript"/>
                    </w:rPr>
                    <w:t xml:space="preserve">                                            </w:t>
                  </w:r>
                  <w:r w:rsidRPr="001B595E">
                    <w:rPr>
                      <w:rFonts w:ascii="Times New Roman" w:eastAsia="Calibri" w:hAnsi="Times New Roman" w:cs="Times New Roman"/>
                      <w:i/>
                      <w:color w:val="000000" w:themeColor="text1"/>
                      <w:sz w:val="24"/>
                      <w:szCs w:val="24"/>
                    </w:rPr>
                    <w:t>(ordinului, dispoziției, notificării sau altui document)</w:t>
                  </w:r>
                </w:p>
                <w:p w14:paraId="3CC3A9B0" w14:textId="77777777" w:rsidR="00EF4D17" w:rsidRPr="001B595E" w:rsidRDefault="00EF4D17" w:rsidP="00EF4D17">
                  <w:pPr>
                    <w:spacing w:after="0" w:line="240" w:lineRule="auto"/>
                    <w:jc w:val="center"/>
                    <w:rPr>
                      <w:rFonts w:ascii="Times New Roman" w:eastAsia="Calibri" w:hAnsi="Times New Roman" w:cs="Times New Roman"/>
                      <w:i/>
                      <w:color w:val="000000" w:themeColor="text1"/>
                      <w:sz w:val="24"/>
                      <w:szCs w:val="24"/>
                    </w:rPr>
                  </w:pPr>
                </w:p>
                <w:p w14:paraId="39519470"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______________________________________________________________________________</w:t>
                  </w:r>
                  <w:r w:rsidRPr="001B595E">
                    <w:rPr>
                      <w:rFonts w:ascii="Times New Roman" w:eastAsia="Calibri" w:hAnsi="Times New Roman" w:cs="Times New Roman"/>
                      <w:bCs/>
                      <w:color w:val="000000" w:themeColor="text1"/>
                      <w:sz w:val="24"/>
                      <w:szCs w:val="24"/>
                    </w:rPr>
                    <w:t>____</w:t>
                  </w:r>
                  <w:r w:rsidRPr="001B595E">
                    <w:rPr>
                      <w:rFonts w:ascii="Times New Roman" w:eastAsia="Calibri" w:hAnsi="Times New Roman" w:cs="Times New Roman"/>
                      <w:color w:val="000000" w:themeColor="text1"/>
                      <w:sz w:val="24"/>
                      <w:szCs w:val="24"/>
                    </w:rPr>
                    <w:t>_</w:t>
                  </w:r>
                  <w:r w:rsidRPr="001B595E">
                    <w:rPr>
                      <w:rFonts w:ascii="Times New Roman" w:eastAsia="Calibri" w:hAnsi="Times New Roman" w:cs="Times New Roman"/>
                      <w:bCs/>
                      <w:color w:val="000000" w:themeColor="text1"/>
                      <w:sz w:val="24"/>
                      <w:szCs w:val="24"/>
                    </w:rPr>
                    <w:t>_</w:t>
                  </w:r>
                  <w:r w:rsidRPr="001B595E">
                    <w:rPr>
                      <w:rFonts w:ascii="Times New Roman" w:eastAsia="Calibri" w:hAnsi="Times New Roman" w:cs="Times New Roman"/>
                      <w:color w:val="000000" w:themeColor="text1"/>
                      <w:sz w:val="24"/>
                      <w:szCs w:val="24"/>
                    </w:rPr>
                    <w:t>a transmis,</w:t>
                  </w:r>
                </w:p>
                <w:p w14:paraId="09B85BD1" w14:textId="77777777" w:rsidR="00EF4D17" w:rsidRPr="001B595E" w:rsidRDefault="00EF4D17" w:rsidP="00EF4D17">
                  <w:pPr>
                    <w:spacing w:after="0" w:line="240" w:lineRule="auto"/>
                    <w:jc w:val="both"/>
                    <w:rPr>
                      <w:rFonts w:ascii="Times New Roman" w:eastAsia="Calibri" w:hAnsi="Times New Roman" w:cs="Times New Roman"/>
                      <w:b/>
                      <w:bCs/>
                      <w:color w:val="000000" w:themeColor="text1"/>
                      <w:sz w:val="24"/>
                      <w:szCs w:val="24"/>
                    </w:rPr>
                  </w:pPr>
                </w:p>
                <w:p w14:paraId="00A70D36"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iar </w:t>
                  </w:r>
                  <w:r w:rsidRPr="001B595E">
                    <w:rPr>
                      <w:rFonts w:ascii="Times New Roman" w:eastAsia="Calibri" w:hAnsi="Times New Roman" w:cs="Times New Roman"/>
                      <w:bCs/>
                      <w:color w:val="000000" w:themeColor="text1"/>
                      <w:sz w:val="24"/>
                      <w:szCs w:val="24"/>
                    </w:rPr>
                    <w:t>___________________________________________________________________________________</w:t>
                  </w:r>
                  <w:r w:rsidRPr="001B595E">
                    <w:rPr>
                      <w:rFonts w:ascii="Times New Roman" w:eastAsia="Calibri" w:hAnsi="Times New Roman" w:cs="Times New Roman"/>
                      <w:color w:val="000000" w:themeColor="text1"/>
                      <w:sz w:val="24"/>
                      <w:szCs w:val="24"/>
                    </w:rPr>
                    <w:t>a primit</w:t>
                  </w:r>
                </w:p>
                <w:p w14:paraId="23B29182" w14:textId="77777777" w:rsidR="00EF4D17" w:rsidRPr="001B595E" w:rsidRDefault="00EF4D17" w:rsidP="00EF4D17">
                  <w:pPr>
                    <w:spacing w:after="0" w:line="240" w:lineRule="auto"/>
                    <w:jc w:val="both"/>
                    <w:rPr>
                      <w:rFonts w:ascii="Times New Roman" w:eastAsia="Calibri" w:hAnsi="Times New Roman" w:cs="Times New Roman"/>
                      <w:b/>
                      <w:bCs/>
                      <w:color w:val="000000" w:themeColor="text1"/>
                      <w:sz w:val="24"/>
                      <w:szCs w:val="24"/>
                    </w:rPr>
                  </w:pPr>
                </w:p>
                <w:p w14:paraId="1484E73F" w14:textId="77777777" w:rsidR="00EF4D17" w:rsidRPr="001B595E" w:rsidRDefault="00EF4D17" w:rsidP="00EF4D17">
                  <w:pPr>
                    <w:spacing w:after="0" w:line="240" w:lineRule="auto"/>
                    <w:jc w:val="both"/>
                    <w:rPr>
                      <w:rFonts w:ascii="Times New Roman" w:eastAsia="Calibri" w:hAnsi="Times New Roman" w:cs="Times New Roman"/>
                      <w:b/>
                      <w:bCs/>
                      <w:color w:val="000000" w:themeColor="text1"/>
                      <w:sz w:val="24"/>
                      <w:szCs w:val="24"/>
                    </w:rPr>
                  </w:pPr>
                </w:p>
                <w:p w14:paraId="49A811A6"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deșeuri rezultate din procedura de distrugere a mărfurilor</w:t>
                  </w:r>
                  <w:r w:rsidRPr="001B595E">
                    <w:rPr>
                      <w:rFonts w:ascii="Times New Roman" w:eastAsia="Calibri" w:hAnsi="Times New Roman" w:cs="Times New Roman"/>
                      <w:b/>
                      <w:bCs/>
                      <w:color w:val="000000" w:themeColor="text1"/>
                      <w:sz w:val="24"/>
                      <w:szCs w:val="24"/>
                    </w:rPr>
                    <w:t xml:space="preserve"> </w:t>
                  </w:r>
                  <w:r w:rsidRPr="001B595E">
                    <w:rPr>
                      <w:rFonts w:ascii="Times New Roman" w:eastAsia="Calibri" w:hAnsi="Times New Roman" w:cs="Times New Roman"/>
                      <w:bCs/>
                      <w:color w:val="000000" w:themeColor="text1"/>
                      <w:sz w:val="24"/>
                      <w:szCs w:val="24"/>
                    </w:rPr>
                    <w:t>care fac obiectul unor livrări mici</w:t>
                  </w:r>
                  <w:r w:rsidRPr="001B595E">
                    <w:rPr>
                      <w:rFonts w:ascii="Times New Roman" w:eastAsia="Calibri" w:hAnsi="Times New Roman" w:cs="Times New Roman"/>
                      <w:color w:val="000000" w:themeColor="text1"/>
                      <w:sz w:val="24"/>
                      <w:szCs w:val="24"/>
                    </w:rPr>
                    <w:t>, transportate de către</w:t>
                  </w:r>
                  <w:r w:rsidRPr="001B595E">
                    <w:rPr>
                      <w:rFonts w:ascii="Times New Roman" w:eastAsia="Calibri" w:hAnsi="Times New Roman" w:cs="Times New Roman"/>
                      <w:bCs/>
                      <w:color w:val="000000" w:themeColor="text1"/>
                      <w:sz w:val="24"/>
                      <w:szCs w:val="24"/>
                    </w:rPr>
                    <w:t xml:space="preserve"> ________________________________________________________________________________________</w:t>
                  </w:r>
                  <w:r w:rsidRPr="001B595E">
                    <w:rPr>
                      <w:rFonts w:ascii="Times New Roman" w:eastAsia="Calibri" w:hAnsi="Times New Roman" w:cs="Times New Roman"/>
                      <w:color w:val="000000" w:themeColor="text1"/>
                      <w:sz w:val="24"/>
                      <w:szCs w:val="24"/>
                    </w:rPr>
                    <w:t>pe adresa</w:t>
                  </w:r>
                </w:p>
                <w:p w14:paraId="4FB9E083" w14:textId="77777777" w:rsidR="00EF4D17" w:rsidRPr="001B595E" w:rsidRDefault="00EF4D17" w:rsidP="00EF4D17">
                  <w:pPr>
                    <w:spacing w:after="0" w:line="240" w:lineRule="auto"/>
                    <w:rPr>
                      <w:rFonts w:ascii="Times New Roman" w:eastAsia="Calibri" w:hAnsi="Times New Roman" w:cs="Times New Roman"/>
                      <w:bCs/>
                      <w:color w:val="000000" w:themeColor="text1"/>
                      <w:sz w:val="24"/>
                      <w:szCs w:val="24"/>
                    </w:rPr>
                  </w:pPr>
                  <w:r w:rsidRPr="001B595E">
                    <w:rPr>
                      <w:rFonts w:ascii="Times New Roman" w:eastAsia="Calibri" w:hAnsi="Times New Roman" w:cs="Times New Roman"/>
                      <w:i/>
                      <w:color w:val="000000" w:themeColor="text1"/>
                      <w:sz w:val="24"/>
                      <w:szCs w:val="24"/>
                    </w:rPr>
                    <w:t xml:space="preserve">                                                                   (destinatarul trimiterii)</w:t>
                  </w:r>
                  <w:r w:rsidRPr="001B595E">
                    <w:rPr>
                      <w:rFonts w:ascii="Times New Roman" w:eastAsia="Calibri" w:hAnsi="Times New Roman" w:cs="Times New Roman"/>
                      <w:bCs/>
                      <w:color w:val="000000" w:themeColor="text1"/>
                      <w:sz w:val="24"/>
                      <w:szCs w:val="24"/>
                    </w:rPr>
                    <w:t xml:space="preserve"> ______________________________________________________________________________________________,</w:t>
                  </w:r>
                </w:p>
                <w:p w14:paraId="28E6E399" w14:textId="77777777" w:rsidR="00EF4D17" w:rsidRPr="001B595E" w:rsidRDefault="00EF4D17" w:rsidP="00EF4D17">
                  <w:pPr>
                    <w:spacing w:after="0" w:line="240" w:lineRule="auto"/>
                    <w:jc w:val="both"/>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i/>
                      <w:color w:val="000000" w:themeColor="text1"/>
                      <w:sz w:val="24"/>
                      <w:szCs w:val="24"/>
                      <w:vertAlign w:val="superscript"/>
                    </w:rPr>
                    <w:t xml:space="preserve">                                              </w:t>
                  </w:r>
                  <w:r w:rsidRPr="001B595E">
                    <w:rPr>
                      <w:rFonts w:ascii="Times New Roman" w:eastAsia="Calibri" w:hAnsi="Times New Roman" w:cs="Times New Roman"/>
                      <w:i/>
                      <w:color w:val="000000" w:themeColor="text1"/>
                      <w:sz w:val="24"/>
                      <w:szCs w:val="24"/>
                    </w:rPr>
                    <w:t xml:space="preserve">(reprezentantul furnizorului serviciului poștal)                                                                                                    </w:t>
                  </w:r>
                </w:p>
                <w:p w14:paraId="3CB62E89" w14:textId="77777777" w:rsidR="00EF4D17" w:rsidRPr="001B595E" w:rsidRDefault="00EF4D17" w:rsidP="00EF4D17">
                  <w:pPr>
                    <w:spacing w:after="0" w:line="240" w:lineRule="auto"/>
                    <w:jc w:val="both"/>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i/>
                      <w:color w:val="000000" w:themeColor="text1"/>
                      <w:sz w:val="24"/>
                      <w:szCs w:val="24"/>
                    </w:rPr>
                    <w:t xml:space="preserve">       </w:t>
                  </w:r>
                </w:p>
                <w:p w14:paraId="34242253" w14:textId="77777777" w:rsidR="00EF4D17" w:rsidRPr="001B595E" w:rsidRDefault="00EF4D17" w:rsidP="00EF4D17">
                  <w:pPr>
                    <w:spacing w:after="0" w:line="240" w:lineRule="auto"/>
                    <w:ind w:right="198"/>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reținute de subdiviziunea Serviciului Vamal în cadrul procesului de vămuire a trimiterilor poștale internaționale, care </w:t>
                  </w:r>
                </w:p>
                <w:p w14:paraId="69459AD9" w14:textId="77777777" w:rsidR="00EF4D17" w:rsidRPr="001B595E" w:rsidRDefault="00EF4D17" w:rsidP="00EF4D17">
                  <w:pPr>
                    <w:spacing w:after="0" w:line="240" w:lineRule="auto"/>
                    <w:ind w:right="198"/>
                    <w:rPr>
                      <w:rFonts w:ascii="Times New Roman" w:eastAsia="Calibri" w:hAnsi="Times New Roman" w:cs="Times New Roman"/>
                      <w:color w:val="000000" w:themeColor="text1"/>
                      <w:sz w:val="24"/>
                      <w:szCs w:val="24"/>
                    </w:rPr>
                  </w:pPr>
                </w:p>
                <w:p w14:paraId="2E5268B9" w14:textId="77777777" w:rsidR="00EF4D17" w:rsidRPr="001B595E" w:rsidRDefault="00EF4D17" w:rsidP="00EF4D17">
                  <w:pPr>
                    <w:spacing w:after="0" w:line="240" w:lineRule="auto"/>
                    <w:ind w:right="198"/>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color w:val="000000" w:themeColor="text1"/>
                      <w:sz w:val="24"/>
                      <w:szCs w:val="24"/>
                    </w:rPr>
                    <w:t>constau din</w:t>
                  </w:r>
                  <w:r w:rsidRPr="001B595E">
                    <w:rPr>
                      <w:rFonts w:ascii="Times New Roman" w:eastAsia="Calibri" w:hAnsi="Times New Roman" w:cs="Times New Roman"/>
                      <w:b/>
                      <w:bCs/>
                      <w:color w:val="000000" w:themeColor="text1"/>
                      <w:sz w:val="24"/>
                      <w:szCs w:val="24"/>
                    </w:rPr>
                    <w:t xml:space="preserve"> </w:t>
                  </w:r>
                  <w:r w:rsidRPr="001B595E">
                    <w:rPr>
                      <w:rFonts w:ascii="Times New Roman" w:eastAsia="Calibri" w:hAnsi="Times New Roman" w:cs="Times New Roman"/>
                      <w:i/>
                      <w:color w:val="000000" w:themeColor="text1"/>
                      <w:sz w:val="24"/>
                      <w:szCs w:val="24"/>
                    </w:rPr>
                    <w:t>__________________________________________________</w:t>
                  </w:r>
                  <w:r w:rsidRPr="001B595E">
                    <w:rPr>
                      <w:rFonts w:ascii="Times New Roman" w:eastAsia="Calibri" w:hAnsi="Times New Roman" w:cs="Times New Roman"/>
                      <w:color w:val="000000" w:themeColor="text1"/>
                      <w:sz w:val="24"/>
                      <w:szCs w:val="24"/>
                    </w:rPr>
                    <w:t>_________________________________________</w:t>
                  </w:r>
                  <w:r w:rsidRPr="001B595E">
                    <w:rPr>
                      <w:rFonts w:ascii="Times New Roman" w:eastAsia="Calibri" w:hAnsi="Times New Roman" w:cs="Times New Roman"/>
                      <w:i/>
                      <w:color w:val="000000" w:themeColor="text1"/>
                      <w:sz w:val="24"/>
                      <w:szCs w:val="24"/>
                    </w:rPr>
                    <w:t>.</w:t>
                  </w:r>
                </w:p>
                <w:p w14:paraId="2A885EA5" w14:textId="77777777" w:rsidR="00EF4D17" w:rsidRPr="001B595E" w:rsidRDefault="00EF4D17" w:rsidP="00EF4D17">
                  <w:pPr>
                    <w:spacing w:after="0" w:line="240" w:lineRule="auto"/>
                    <w:ind w:right="-425"/>
                    <w:jc w:val="center"/>
                    <w:rPr>
                      <w:rFonts w:ascii="Times New Roman" w:eastAsia="Calibri" w:hAnsi="Times New Roman" w:cs="Times New Roman"/>
                      <w:i/>
                      <w:color w:val="000000" w:themeColor="text1"/>
                      <w:sz w:val="24"/>
                      <w:szCs w:val="24"/>
                      <w:vertAlign w:val="superscript"/>
                    </w:rPr>
                  </w:pPr>
                  <w:r w:rsidRPr="001B595E">
                    <w:rPr>
                      <w:rFonts w:ascii="Times New Roman" w:eastAsia="Calibri" w:hAnsi="Times New Roman" w:cs="Times New Roman"/>
                      <w:i/>
                      <w:color w:val="000000" w:themeColor="text1"/>
                      <w:sz w:val="24"/>
                      <w:szCs w:val="24"/>
                    </w:rPr>
                    <w:t>(descrierea tipului deșeurilor, cantitatea, forma etc.)</w:t>
                  </w:r>
                </w:p>
                <w:p w14:paraId="4CA3A6D3" w14:textId="77777777" w:rsidR="00EF4D17" w:rsidRPr="001B595E" w:rsidRDefault="00EF4D17" w:rsidP="00EF4D17">
                  <w:pPr>
                    <w:spacing w:after="0" w:line="240" w:lineRule="auto"/>
                    <w:ind w:right="57"/>
                    <w:jc w:val="both"/>
                    <w:rPr>
                      <w:rFonts w:ascii="Times New Roman" w:eastAsia="Calibri" w:hAnsi="Times New Roman" w:cs="Times New Roman"/>
                      <w:color w:val="000000" w:themeColor="text1"/>
                      <w:sz w:val="24"/>
                      <w:szCs w:val="24"/>
                    </w:rPr>
                  </w:pPr>
                </w:p>
                <w:p w14:paraId="3D43C00C" w14:textId="77777777" w:rsidR="00EF4D17" w:rsidRPr="001B595E" w:rsidRDefault="00EF4D17" w:rsidP="00EF4D17">
                  <w:pPr>
                    <w:spacing w:after="0" w:line="240" w:lineRule="auto"/>
                    <w:ind w:right="57"/>
                    <w:jc w:val="both"/>
                    <w:rPr>
                      <w:rFonts w:ascii="Times New Roman" w:eastAsia="Calibri" w:hAnsi="Times New Roman" w:cs="Times New Roman"/>
                      <w:color w:val="000000" w:themeColor="text1"/>
                      <w:sz w:val="24"/>
                      <w:szCs w:val="24"/>
                    </w:rPr>
                  </w:pPr>
                </w:p>
                <w:p w14:paraId="6B2B6C91" w14:textId="77777777" w:rsidR="00EF4D17" w:rsidRPr="001B595E" w:rsidRDefault="00EF4D17" w:rsidP="00EF4D17">
                  <w:pPr>
                    <w:spacing w:after="0" w:line="240" w:lineRule="auto"/>
                    <w:ind w:right="57"/>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A transmis</w:t>
                  </w:r>
                  <w:r w:rsidRPr="001B595E">
                    <w:rPr>
                      <w:rFonts w:ascii="Times New Roman" w:eastAsia="Calibri" w:hAnsi="Times New Roman" w:cs="Times New Roman"/>
                      <w:b/>
                      <w:color w:val="000000" w:themeColor="text1"/>
                      <w:sz w:val="24"/>
                      <w:szCs w:val="24"/>
                    </w:rPr>
                    <w:t xml:space="preserve"> </w:t>
                  </w:r>
                  <w:r w:rsidRPr="001B595E">
                    <w:rPr>
                      <w:rFonts w:ascii="Times New Roman" w:eastAsia="Calibri" w:hAnsi="Times New Roman" w:cs="Times New Roman"/>
                      <w:color w:val="000000" w:themeColor="text1"/>
                      <w:sz w:val="24"/>
                      <w:szCs w:val="24"/>
                    </w:rPr>
                    <w:t>____________________________   Semnătura/ștampila (după caz) __________________</w:t>
                  </w:r>
                </w:p>
                <w:p w14:paraId="7BF0D934" w14:textId="77777777" w:rsidR="00EF4D17" w:rsidRPr="001B595E" w:rsidRDefault="00EF4D17" w:rsidP="00EF4D17">
                  <w:pPr>
                    <w:spacing w:after="0" w:line="240" w:lineRule="auto"/>
                    <w:ind w:right="-425"/>
                    <w:jc w:val="both"/>
                    <w:rPr>
                      <w:rFonts w:ascii="Times New Roman" w:eastAsia="Calibri" w:hAnsi="Times New Roman" w:cs="Times New Roman"/>
                      <w:color w:val="000000" w:themeColor="text1"/>
                      <w:sz w:val="24"/>
                      <w:szCs w:val="24"/>
                    </w:rPr>
                  </w:pPr>
                </w:p>
                <w:p w14:paraId="61C99AB2" w14:textId="77777777" w:rsidR="00EF4D17" w:rsidRPr="001B595E" w:rsidRDefault="00EF4D17" w:rsidP="00EF4D17">
                  <w:pPr>
                    <w:spacing w:after="0" w:line="240" w:lineRule="auto"/>
                    <w:ind w:right="-425"/>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____________________________</w:t>
                  </w:r>
                </w:p>
                <w:p w14:paraId="0E4093C8" w14:textId="77777777" w:rsidR="00EF4D17" w:rsidRPr="001B595E" w:rsidRDefault="00EF4D17" w:rsidP="00EF4D17">
                  <w:pPr>
                    <w:spacing w:after="0" w:line="240" w:lineRule="auto"/>
                    <w:ind w:right="57"/>
                    <w:jc w:val="both"/>
                    <w:rPr>
                      <w:rFonts w:ascii="Times New Roman" w:eastAsia="Calibri" w:hAnsi="Times New Roman" w:cs="Times New Roman"/>
                      <w:color w:val="000000" w:themeColor="text1"/>
                      <w:sz w:val="24"/>
                      <w:szCs w:val="24"/>
                    </w:rPr>
                  </w:pPr>
                </w:p>
                <w:p w14:paraId="5E720F75" w14:textId="77777777" w:rsidR="00EF4D17" w:rsidRPr="001B595E" w:rsidRDefault="00EF4D17" w:rsidP="00EF4D17">
                  <w:pPr>
                    <w:spacing w:after="0" w:line="240" w:lineRule="auto"/>
                    <w:ind w:right="57"/>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A primit ______________________________   Semnătura/ștampila (după caz) __________________</w:t>
                  </w:r>
                </w:p>
                <w:p w14:paraId="58C7F75C" w14:textId="77777777" w:rsidR="00EF4D17" w:rsidRPr="001B595E" w:rsidRDefault="00EF4D17" w:rsidP="00EF4D17">
                  <w:pPr>
                    <w:spacing w:after="0" w:line="240" w:lineRule="auto"/>
                    <w:ind w:right="57"/>
                    <w:jc w:val="both"/>
                    <w:rPr>
                      <w:rFonts w:ascii="Times New Roman" w:eastAsia="Calibri" w:hAnsi="Times New Roman" w:cs="Times New Roman"/>
                      <w:color w:val="000000" w:themeColor="text1"/>
                      <w:sz w:val="24"/>
                      <w:szCs w:val="24"/>
                    </w:rPr>
                  </w:pPr>
                </w:p>
                <w:p w14:paraId="0A6967EE" w14:textId="77777777" w:rsidR="00EF4D17" w:rsidRPr="001B595E" w:rsidRDefault="00EF4D17" w:rsidP="00EF4D17">
                  <w:pPr>
                    <w:spacing w:after="0" w:line="240" w:lineRule="auto"/>
                    <w:ind w:right="57"/>
                    <w:jc w:val="both"/>
                    <w:rPr>
                      <w:rFonts w:ascii="Times New Roman" w:eastAsia="Calibri" w:hAnsi="Times New Roman" w:cs="Times New Roman"/>
                      <w:color w:val="000000" w:themeColor="text1"/>
                      <w:sz w:val="24"/>
                      <w:szCs w:val="24"/>
                    </w:rPr>
                  </w:pPr>
                </w:p>
                <w:p w14:paraId="08C4D155" w14:textId="77777777" w:rsidR="00EF4D17" w:rsidRPr="001B595E" w:rsidRDefault="00EF4D17" w:rsidP="00EF4D17">
                  <w:pPr>
                    <w:spacing w:after="0" w:line="240" w:lineRule="auto"/>
                    <w:ind w:right="57"/>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A supravegheat ___________________________ Semnătura/ștampila (după caz) __________________</w:t>
                  </w:r>
                </w:p>
                <w:p w14:paraId="019F6261"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5A8DD510"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0E33BF01"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72332F6D"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tc>
            </w:tr>
          </w:tbl>
          <w:p w14:paraId="50270254" w14:textId="77777777" w:rsidR="00EF4D17" w:rsidRPr="001B595E" w:rsidRDefault="00EF4D17" w:rsidP="00EF4D17">
            <w:pPr>
              <w:tabs>
                <w:tab w:val="left" w:pos="993"/>
              </w:tabs>
              <w:spacing w:after="0" w:line="240" w:lineRule="auto"/>
              <w:ind w:right="-85"/>
              <w:contextualSpacing/>
              <w:jc w:val="right"/>
              <w:rPr>
                <w:rFonts w:ascii="Times New Roman" w:eastAsia="Calibri" w:hAnsi="Times New Roman" w:cs="Times New Roman"/>
                <w:color w:val="000000" w:themeColor="text1"/>
                <w:sz w:val="24"/>
                <w:szCs w:val="24"/>
              </w:rPr>
            </w:pPr>
          </w:p>
          <w:p w14:paraId="5E85C2CD" w14:textId="6D14C584" w:rsidR="00AF39B7" w:rsidRPr="001B595E" w:rsidRDefault="00AF39B7" w:rsidP="00AF39B7">
            <w:pPr>
              <w:spacing w:after="0"/>
              <w:ind w:right="596"/>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b/>
                <w:color w:val="000000" w:themeColor="text1"/>
                <w:sz w:val="24"/>
                <w:szCs w:val="24"/>
              </w:rPr>
              <w:t>Anexa nr.56</w:t>
            </w:r>
          </w:p>
          <w:p w14:paraId="73D34E10" w14:textId="1D44498A" w:rsidR="00EF4D17" w:rsidRPr="001B595E" w:rsidRDefault="00AF39B7" w:rsidP="00EF4D17">
            <w:pPr>
              <w:spacing w:after="0" w:line="240" w:lineRule="auto"/>
              <w:jc w:val="right"/>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color w:val="000000" w:themeColor="text1"/>
                <w:sz w:val="24"/>
                <w:szCs w:val="24"/>
              </w:rPr>
              <w:t>la Regulamentul de punere în aplicare a Codului vamal nr.95/2021</w:t>
            </w:r>
          </w:p>
          <w:p w14:paraId="0C66B400" w14:textId="77777777" w:rsidR="00EF4D17" w:rsidRPr="001B595E" w:rsidRDefault="00EF4D17" w:rsidP="00EF4D17">
            <w:pPr>
              <w:spacing w:after="0" w:line="240" w:lineRule="auto"/>
              <w:jc w:val="right"/>
              <w:rPr>
                <w:rFonts w:ascii="Times New Roman" w:eastAsia="Calibri" w:hAnsi="Times New Roman" w:cs="Times New Roman"/>
                <w:color w:val="000000" w:themeColor="text1"/>
                <w:sz w:val="24"/>
                <w:szCs w:val="24"/>
              </w:rPr>
            </w:pPr>
          </w:p>
          <w:p w14:paraId="5B1424F6" w14:textId="77777777" w:rsidR="00EF4D17" w:rsidRPr="001B595E" w:rsidRDefault="00EF4D17" w:rsidP="00EF4D17">
            <w:pPr>
              <w:spacing w:after="0" w:line="240" w:lineRule="auto"/>
              <w:jc w:val="center"/>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b/>
                <w:bCs/>
                <w:color w:val="000000" w:themeColor="text1"/>
                <w:sz w:val="24"/>
                <w:szCs w:val="24"/>
              </w:rPr>
              <w:t>PROCES-VERBAL</w:t>
            </w:r>
          </w:p>
          <w:p w14:paraId="2EDADDB7" w14:textId="77777777" w:rsidR="00EF4D17" w:rsidRPr="001B595E" w:rsidRDefault="00EF4D17" w:rsidP="00EF4D17">
            <w:pPr>
              <w:spacing w:after="0" w:line="240" w:lineRule="auto"/>
              <w:jc w:val="center"/>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bCs/>
                <w:color w:val="000000" w:themeColor="text1"/>
                <w:sz w:val="24"/>
                <w:szCs w:val="24"/>
              </w:rPr>
              <w:t>de prelevare a mostrelor de mărfuri care urmează a fi distruse</w:t>
            </w:r>
            <w:r w:rsidRPr="001B595E">
              <w:rPr>
                <w:rFonts w:ascii="Times New Roman" w:eastAsia="Calibri" w:hAnsi="Times New Roman" w:cs="Times New Roman"/>
                <w:b/>
                <w:color w:val="000000" w:themeColor="text1"/>
                <w:sz w:val="24"/>
                <w:szCs w:val="24"/>
              </w:rPr>
              <w:t xml:space="preserve"> </w:t>
            </w:r>
          </w:p>
          <w:p w14:paraId="1D7881FC" w14:textId="77777777" w:rsidR="00EF4D17" w:rsidRPr="001B595E" w:rsidRDefault="00EF4D17" w:rsidP="00EF4D17">
            <w:pPr>
              <w:spacing w:after="0" w:line="240" w:lineRule="auto"/>
              <w:jc w:val="center"/>
              <w:rPr>
                <w:rFonts w:ascii="Times New Roman" w:eastAsia="Calibri" w:hAnsi="Times New Roman" w:cs="Times New Roman"/>
                <w:bCs/>
                <w:color w:val="000000" w:themeColor="text1"/>
                <w:sz w:val="24"/>
                <w:szCs w:val="24"/>
              </w:rPr>
            </w:pPr>
          </w:p>
          <w:p w14:paraId="331F657B"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    ______________ 20 ____                                                                _________________________</w:t>
            </w:r>
          </w:p>
          <w:p w14:paraId="5684FDB8" w14:textId="77777777" w:rsidR="00EF4D17" w:rsidRPr="001B595E" w:rsidRDefault="00EF4D17" w:rsidP="00EF4D17">
            <w:pPr>
              <w:spacing w:after="0" w:line="240" w:lineRule="auto"/>
              <w:jc w:val="both"/>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color w:val="000000" w:themeColor="text1"/>
                <w:sz w:val="24"/>
                <w:szCs w:val="24"/>
              </w:rPr>
              <w:t xml:space="preserve">                                                                                                                                                                  </w:t>
            </w:r>
            <w:r w:rsidRPr="001B595E">
              <w:rPr>
                <w:rFonts w:ascii="Times New Roman" w:eastAsia="Calibri" w:hAnsi="Times New Roman" w:cs="Times New Roman"/>
                <w:i/>
                <w:color w:val="000000" w:themeColor="text1"/>
                <w:sz w:val="24"/>
                <w:szCs w:val="24"/>
              </w:rPr>
              <w:t xml:space="preserve">(locul încheierii procesului-verbal) </w:t>
            </w:r>
          </w:p>
          <w:p w14:paraId="4706541C"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58D58EF6"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Funcționarul vamal: ___________________________________________________________________</w:t>
            </w:r>
          </w:p>
          <w:p w14:paraId="13DA5693" w14:textId="77777777" w:rsidR="00EF4D17" w:rsidRPr="001B595E" w:rsidRDefault="00EF4D17" w:rsidP="00EF4D17">
            <w:pPr>
              <w:spacing w:after="0" w:line="240" w:lineRule="auto"/>
              <w:jc w:val="center"/>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i/>
                <w:color w:val="000000" w:themeColor="text1"/>
                <w:sz w:val="24"/>
                <w:szCs w:val="24"/>
              </w:rPr>
              <w:t>(numele, prenumele, funcția, denumirea subdiviziunii Serviciului Vamal, adresa juridică)</w:t>
            </w:r>
          </w:p>
          <w:p w14:paraId="3A380BC3"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în prezența __________________________________________________________________________,</w:t>
            </w:r>
          </w:p>
          <w:p w14:paraId="132800D3" w14:textId="77777777" w:rsidR="00EF4D17" w:rsidRPr="001B595E" w:rsidRDefault="00EF4D17" w:rsidP="00EF4D17">
            <w:pPr>
              <w:spacing w:after="0" w:line="240" w:lineRule="auto"/>
              <w:jc w:val="center"/>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i/>
                <w:color w:val="000000" w:themeColor="text1"/>
                <w:sz w:val="24"/>
                <w:szCs w:val="24"/>
              </w:rPr>
              <w:t>(titularului de drept/reprezentantului acestuia, declarantului/deținătorului</w:t>
            </w:r>
            <w:r w:rsidRPr="001B595E">
              <w:rPr>
                <w:rFonts w:ascii="Times New Roman" w:eastAsia="Calibri" w:hAnsi="Times New Roman" w:cs="Times New Roman"/>
                <w:color w:val="000000" w:themeColor="text1"/>
                <w:sz w:val="24"/>
                <w:szCs w:val="24"/>
              </w:rPr>
              <w:t xml:space="preserve"> </w:t>
            </w:r>
            <w:r w:rsidRPr="001B595E">
              <w:rPr>
                <w:rFonts w:ascii="Times New Roman" w:eastAsia="Calibri" w:hAnsi="Times New Roman" w:cs="Times New Roman"/>
                <w:i/>
                <w:color w:val="000000" w:themeColor="text1"/>
                <w:sz w:val="24"/>
                <w:szCs w:val="24"/>
              </w:rPr>
              <w:t>mărfii)</w:t>
            </w:r>
          </w:p>
          <w:p w14:paraId="00B44EFC"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lastRenderedPageBreak/>
              <w:t>cu participarea _______________________________________________________________________,</w:t>
            </w:r>
          </w:p>
          <w:p w14:paraId="2046D318"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____________________________________________________________________________________</w:t>
            </w:r>
          </w:p>
          <w:p w14:paraId="581D0660" w14:textId="77777777" w:rsidR="00EF4D17" w:rsidRPr="001B595E" w:rsidRDefault="00EF4D17" w:rsidP="00EF4D17">
            <w:pPr>
              <w:spacing w:after="0" w:line="240" w:lineRule="auto"/>
              <w:jc w:val="center"/>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i/>
                <w:color w:val="000000" w:themeColor="text1"/>
                <w:sz w:val="24"/>
                <w:szCs w:val="24"/>
              </w:rPr>
              <w:t>(numele, prenumele, alte date de identificare ale persoanelor participante)</w:t>
            </w:r>
          </w:p>
          <w:p w14:paraId="6C8A813A"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188C8941"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În conformitate cu prevederile art. 365 alin. (6) din Codul vamal, am prelevat mostre în vederea constituirii </w:t>
            </w:r>
          </w:p>
          <w:p w14:paraId="627A4DC4"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de probe în instanța de judecată, precum și ca material de instruire a funcționarilor vamali sau plasate în </w:t>
            </w:r>
          </w:p>
          <w:p w14:paraId="0906392A"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muzeul Serviciul Vamal </w:t>
            </w:r>
          </w:p>
          <w:p w14:paraId="4ECBB562"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____________________________________________________________________________________</w:t>
            </w:r>
          </w:p>
          <w:p w14:paraId="77FA421F"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____________________________________________________________________________________ </w:t>
            </w:r>
          </w:p>
          <w:p w14:paraId="56C79114"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___________________________________________________________________________________,</w:t>
            </w:r>
          </w:p>
          <w:p w14:paraId="411582CF" w14:textId="77777777" w:rsidR="00EF4D17" w:rsidRPr="001B595E" w:rsidRDefault="00EF4D17" w:rsidP="00EF4D17">
            <w:pPr>
              <w:spacing w:after="0" w:line="240" w:lineRule="auto"/>
              <w:jc w:val="both"/>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i/>
                <w:color w:val="000000" w:themeColor="text1"/>
                <w:sz w:val="24"/>
                <w:szCs w:val="24"/>
              </w:rPr>
              <w:t xml:space="preserve">                                                    (procesul-verbal de reținere, data reținerii, numărul declarației vamale etc.)</w:t>
            </w:r>
          </w:p>
          <w:p w14:paraId="7148112B"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74C793E2"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care se află la ________________________________________________________________________</w:t>
            </w:r>
          </w:p>
          <w:p w14:paraId="27812948"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_____________________________________________________________________________</w:t>
            </w:r>
          </w:p>
          <w:p w14:paraId="21198374"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____________________________________________________________________________________</w:t>
            </w:r>
          </w:p>
          <w:p w14:paraId="6AD4B9E0" w14:textId="77777777" w:rsidR="00EF4D17" w:rsidRPr="001B595E" w:rsidRDefault="00EF4D17" w:rsidP="00EF4D17">
            <w:pPr>
              <w:spacing w:after="0" w:line="240" w:lineRule="auto"/>
              <w:jc w:val="both"/>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i/>
                <w:color w:val="000000" w:themeColor="text1"/>
                <w:sz w:val="24"/>
                <w:szCs w:val="24"/>
              </w:rPr>
              <w:t xml:space="preserve">   (denumirea subdiviziunii Serviciului vamal, denumirea persoanei juridice, numele și prenumele, adresa juridică/domiciliul)</w:t>
            </w:r>
          </w:p>
          <w:p w14:paraId="7DEBC42D"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58D1F1A6"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Am prelevat: _________________________________________________________________________</w:t>
            </w:r>
          </w:p>
          <w:p w14:paraId="09305E86" w14:textId="77777777" w:rsidR="00EF4D17" w:rsidRPr="001B595E" w:rsidRDefault="00EF4D17" w:rsidP="00EF4D17">
            <w:pPr>
              <w:spacing w:after="0" w:line="240" w:lineRule="auto"/>
              <w:jc w:val="center"/>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color w:val="000000" w:themeColor="text1"/>
                <w:sz w:val="24"/>
                <w:szCs w:val="24"/>
              </w:rPr>
              <w:t xml:space="preserve">           </w:t>
            </w:r>
            <w:r w:rsidRPr="001B595E">
              <w:rPr>
                <w:rFonts w:ascii="Times New Roman" w:eastAsia="Calibri" w:hAnsi="Times New Roman" w:cs="Times New Roman"/>
                <w:i/>
                <w:color w:val="000000" w:themeColor="text1"/>
                <w:sz w:val="24"/>
                <w:szCs w:val="24"/>
              </w:rPr>
              <w:t xml:space="preserve">    </w:t>
            </w:r>
          </w:p>
          <w:p w14:paraId="1FA6FFC4"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vertAlign w:val="superscript"/>
              </w:rPr>
            </w:pPr>
            <w:r w:rsidRPr="001B595E">
              <w:rPr>
                <w:rFonts w:ascii="Times New Roman" w:eastAsia="Calibri" w:hAnsi="Times New Roman" w:cs="Times New Roman"/>
                <w:color w:val="000000" w:themeColor="text1"/>
                <w:sz w:val="24"/>
                <w:szCs w:val="24"/>
                <w:vertAlign w:val="superscript"/>
              </w:rPr>
              <w:t>___________________________________________________________________________________________________</w:t>
            </w:r>
          </w:p>
          <w:p w14:paraId="64AEC7CF"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vertAlign w:val="superscript"/>
              </w:rPr>
            </w:pPr>
            <w:r w:rsidRPr="001B595E">
              <w:rPr>
                <w:rFonts w:ascii="Times New Roman" w:eastAsia="Calibri" w:hAnsi="Times New Roman" w:cs="Times New Roman"/>
                <w:color w:val="000000" w:themeColor="text1"/>
                <w:sz w:val="24"/>
                <w:szCs w:val="24"/>
                <w:vertAlign w:val="superscript"/>
              </w:rPr>
              <w:t>___________________________________________________________________________________________________</w:t>
            </w:r>
          </w:p>
          <w:p w14:paraId="20344697"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vertAlign w:val="superscript"/>
              </w:rPr>
            </w:pPr>
            <w:r w:rsidRPr="001B595E">
              <w:rPr>
                <w:rFonts w:ascii="Times New Roman" w:eastAsia="Calibri" w:hAnsi="Times New Roman" w:cs="Times New Roman"/>
                <w:color w:val="000000" w:themeColor="text1"/>
                <w:sz w:val="24"/>
                <w:szCs w:val="24"/>
                <w:vertAlign w:val="superscript"/>
              </w:rPr>
              <w:t>___________________________________________________________________________________________________</w:t>
            </w:r>
          </w:p>
          <w:p w14:paraId="1084C209"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i/>
                <w:color w:val="000000" w:themeColor="text1"/>
                <w:sz w:val="24"/>
                <w:szCs w:val="24"/>
              </w:rPr>
              <w:t xml:space="preserve">                        (cantitatea, denumirea, valoarea mărfii prelevate ca mostre, elementele particulare de identificare etc.)</w:t>
            </w:r>
          </w:p>
          <w:p w14:paraId="50148911"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3EDB3B0D"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Persoane prezente/participante:</w:t>
            </w:r>
          </w:p>
          <w:p w14:paraId="7B752E72"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vertAlign w:val="superscript"/>
              </w:rPr>
            </w:pPr>
            <w:r w:rsidRPr="001B595E">
              <w:rPr>
                <w:rFonts w:ascii="Times New Roman" w:eastAsia="Calibri" w:hAnsi="Times New Roman" w:cs="Times New Roman"/>
                <w:color w:val="000000" w:themeColor="text1"/>
                <w:sz w:val="24"/>
                <w:szCs w:val="24"/>
              </w:rPr>
              <w:t xml:space="preserve"> </w:t>
            </w:r>
            <w:r w:rsidRPr="001B595E">
              <w:rPr>
                <w:rFonts w:ascii="Times New Roman" w:eastAsia="Calibri" w:hAnsi="Times New Roman" w:cs="Times New Roman"/>
                <w:color w:val="000000" w:themeColor="text1"/>
                <w:sz w:val="24"/>
                <w:szCs w:val="24"/>
                <w:vertAlign w:val="superscript"/>
              </w:rPr>
              <w:t>_____________________________                                                                                                               ___________________________</w:t>
            </w:r>
          </w:p>
          <w:p w14:paraId="5983CB9D" w14:textId="77777777" w:rsidR="00EF4D17" w:rsidRPr="001B595E" w:rsidRDefault="00EF4D17" w:rsidP="00EF4D17">
            <w:pPr>
              <w:spacing w:after="0" w:line="240" w:lineRule="auto"/>
              <w:jc w:val="center"/>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i/>
                <w:color w:val="000000" w:themeColor="text1"/>
                <w:sz w:val="24"/>
                <w:szCs w:val="24"/>
              </w:rPr>
              <w:t xml:space="preserve">                                                                                                                                                                       (semnătura)                                    </w:t>
            </w:r>
          </w:p>
          <w:p w14:paraId="30273E26"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vertAlign w:val="superscript"/>
              </w:rPr>
            </w:pPr>
            <w:r w:rsidRPr="001B595E">
              <w:rPr>
                <w:rFonts w:ascii="Times New Roman" w:eastAsia="Calibri" w:hAnsi="Times New Roman" w:cs="Times New Roman"/>
                <w:color w:val="000000" w:themeColor="text1"/>
                <w:sz w:val="24"/>
                <w:szCs w:val="24"/>
                <w:vertAlign w:val="superscript"/>
              </w:rPr>
              <w:t xml:space="preserve">  ______________________________                                                                                                          ___________________________                                                                 </w:t>
            </w:r>
          </w:p>
          <w:p w14:paraId="6C87F1CC" w14:textId="77777777" w:rsidR="00EF4D17" w:rsidRPr="001B595E" w:rsidRDefault="00EF4D17" w:rsidP="00EF4D17">
            <w:pPr>
              <w:spacing w:after="0" w:line="240" w:lineRule="auto"/>
              <w:jc w:val="both"/>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color w:val="000000" w:themeColor="text1"/>
                <w:sz w:val="24"/>
                <w:szCs w:val="24"/>
                <w:vertAlign w:val="superscript"/>
              </w:rPr>
              <w:tab/>
            </w:r>
            <w:r w:rsidRPr="001B595E">
              <w:rPr>
                <w:rFonts w:ascii="Times New Roman" w:eastAsia="Calibri" w:hAnsi="Times New Roman" w:cs="Times New Roman"/>
                <w:color w:val="000000" w:themeColor="text1"/>
                <w:sz w:val="24"/>
                <w:szCs w:val="24"/>
                <w:vertAlign w:val="superscript"/>
              </w:rPr>
              <w:tab/>
            </w:r>
            <w:r w:rsidRPr="001B595E">
              <w:rPr>
                <w:rFonts w:ascii="Times New Roman" w:eastAsia="Calibri" w:hAnsi="Times New Roman" w:cs="Times New Roman"/>
                <w:color w:val="000000" w:themeColor="text1"/>
                <w:sz w:val="24"/>
                <w:szCs w:val="24"/>
                <w:vertAlign w:val="superscript"/>
              </w:rPr>
              <w:tab/>
            </w:r>
            <w:r w:rsidRPr="001B595E">
              <w:rPr>
                <w:rFonts w:ascii="Times New Roman" w:eastAsia="Calibri" w:hAnsi="Times New Roman" w:cs="Times New Roman"/>
                <w:color w:val="000000" w:themeColor="text1"/>
                <w:sz w:val="24"/>
                <w:szCs w:val="24"/>
                <w:vertAlign w:val="superscript"/>
              </w:rPr>
              <w:tab/>
            </w:r>
            <w:r w:rsidRPr="001B595E">
              <w:rPr>
                <w:rFonts w:ascii="Times New Roman" w:eastAsia="Calibri" w:hAnsi="Times New Roman" w:cs="Times New Roman"/>
                <w:color w:val="000000" w:themeColor="text1"/>
                <w:sz w:val="24"/>
                <w:szCs w:val="24"/>
                <w:vertAlign w:val="superscript"/>
              </w:rPr>
              <w:tab/>
            </w:r>
            <w:r w:rsidRPr="001B595E">
              <w:rPr>
                <w:rFonts w:ascii="Times New Roman" w:eastAsia="Calibri" w:hAnsi="Times New Roman" w:cs="Times New Roman"/>
                <w:color w:val="000000" w:themeColor="text1"/>
                <w:sz w:val="24"/>
                <w:szCs w:val="24"/>
                <w:vertAlign w:val="superscript"/>
              </w:rPr>
              <w:tab/>
            </w:r>
            <w:r w:rsidRPr="001B595E">
              <w:rPr>
                <w:rFonts w:ascii="Times New Roman" w:eastAsia="Calibri" w:hAnsi="Times New Roman" w:cs="Times New Roman"/>
                <w:color w:val="000000" w:themeColor="text1"/>
                <w:sz w:val="24"/>
                <w:szCs w:val="24"/>
                <w:vertAlign w:val="superscript"/>
              </w:rPr>
              <w:tab/>
            </w:r>
            <w:r w:rsidRPr="001B595E">
              <w:rPr>
                <w:rFonts w:ascii="Times New Roman" w:eastAsia="Calibri" w:hAnsi="Times New Roman" w:cs="Times New Roman"/>
                <w:color w:val="000000" w:themeColor="text1"/>
                <w:sz w:val="24"/>
                <w:szCs w:val="24"/>
                <w:vertAlign w:val="superscript"/>
              </w:rPr>
              <w:tab/>
            </w:r>
            <w:r w:rsidRPr="001B595E">
              <w:rPr>
                <w:rFonts w:ascii="Times New Roman" w:eastAsia="Calibri" w:hAnsi="Times New Roman" w:cs="Times New Roman"/>
                <w:color w:val="000000" w:themeColor="text1"/>
                <w:sz w:val="24"/>
                <w:szCs w:val="24"/>
                <w:vertAlign w:val="superscript"/>
              </w:rPr>
              <w:tab/>
            </w:r>
            <w:r w:rsidRPr="001B595E">
              <w:rPr>
                <w:rFonts w:ascii="Times New Roman" w:eastAsia="Calibri" w:hAnsi="Times New Roman" w:cs="Times New Roman"/>
                <w:i/>
                <w:color w:val="000000" w:themeColor="text1"/>
                <w:sz w:val="24"/>
                <w:szCs w:val="24"/>
              </w:rPr>
              <w:t xml:space="preserve">                                          (semnătura)                                                                            </w:t>
            </w:r>
          </w:p>
          <w:p w14:paraId="36540F94"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vertAlign w:val="superscript"/>
              </w:rPr>
            </w:pPr>
            <w:r w:rsidRPr="001B595E">
              <w:rPr>
                <w:rFonts w:ascii="Times New Roman" w:eastAsia="Calibri" w:hAnsi="Times New Roman" w:cs="Times New Roman"/>
                <w:color w:val="000000" w:themeColor="text1"/>
                <w:sz w:val="24"/>
                <w:szCs w:val="24"/>
                <w:vertAlign w:val="superscript"/>
              </w:rPr>
              <w:t xml:space="preserve">                 ______________________________</w:t>
            </w:r>
            <w:r w:rsidRPr="001B595E">
              <w:rPr>
                <w:rFonts w:ascii="Times New Roman" w:eastAsia="Calibri" w:hAnsi="Times New Roman" w:cs="Times New Roman"/>
                <w:color w:val="000000" w:themeColor="text1"/>
                <w:sz w:val="24"/>
                <w:szCs w:val="24"/>
                <w:vertAlign w:val="superscript"/>
              </w:rPr>
              <w:tab/>
            </w:r>
            <w:r w:rsidRPr="001B595E">
              <w:rPr>
                <w:rFonts w:ascii="Times New Roman" w:eastAsia="Calibri" w:hAnsi="Times New Roman" w:cs="Times New Roman"/>
                <w:color w:val="000000" w:themeColor="text1"/>
                <w:sz w:val="24"/>
                <w:szCs w:val="24"/>
                <w:vertAlign w:val="superscript"/>
              </w:rPr>
              <w:tab/>
              <w:t xml:space="preserve">                                                                    ___________________________</w:t>
            </w:r>
          </w:p>
          <w:p w14:paraId="51E66CF8"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i/>
                <w:color w:val="000000" w:themeColor="text1"/>
                <w:sz w:val="24"/>
                <w:szCs w:val="24"/>
              </w:rPr>
              <w:t xml:space="preserve">                                                                                                                                                                                                          (semnătura)                                                                                                                                                           </w:t>
            </w:r>
            <w:r w:rsidRPr="001B595E">
              <w:rPr>
                <w:rFonts w:ascii="Times New Roman" w:eastAsia="Calibri" w:hAnsi="Times New Roman" w:cs="Times New Roman"/>
                <w:color w:val="000000" w:themeColor="text1"/>
                <w:sz w:val="24"/>
                <w:szCs w:val="24"/>
              </w:rPr>
              <w:t xml:space="preserve">                                                                                                                                                                                                                              </w:t>
            </w:r>
          </w:p>
          <w:p w14:paraId="0FEF3585"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66E4F778"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Procesul-verbal a fost întocmit de către funcționarul vamal:                                                 ______________________</w:t>
            </w:r>
          </w:p>
          <w:p w14:paraId="78F6B3B9" w14:textId="77777777" w:rsidR="00EF4D17" w:rsidRPr="001B595E" w:rsidRDefault="00EF4D17" w:rsidP="00EF4D17">
            <w:pPr>
              <w:spacing w:after="0" w:line="240" w:lineRule="auto"/>
              <w:jc w:val="both"/>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color w:val="000000" w:themeColor="text1"/>
                <w:sz w:val="24"/>
                <w:szCs w:val="24"/>
                <w:vertAlign w:val="superscript"/>
              </w:rPr>
              <w:lastRenderedPageBreak/>
              <w:tab/>
            </w:r>
            <w:r w:rsidRPr="001B595E">
              <w:rPr>
                <w:rFonts w:ascii="Times New Roman" w:eastAsia="Calibri" w:hAnsi="Times New Roman" w:cs="Times New Roman"/>
                <w:color w:val="000000" w:themeColor="text1"/>
                <w:sz w:val="24"/>
                <w:szCs w:val="24"/>
                <w:vertAlign w:val="superscript"/>
              </w:rPr>
              <w:tab/>
            </w:r>
            <w:r w:rsidRPr="001B595E">
              <w:rPr>
                <w:rFonts w:ascii="Times New Roman" w:eastAsia="Calibri" w:hAnsi="Times New Roman" w:cs="Times New Roman"/>
                <w:color w:val="000000" w:themeColor="text1"/>
                <w:sz w:val="24"/>
                <w:szCs w:val="24"/>
                <w:vertAlign w:val="superscript"/>
              </w:rPr>
              <w:tab/>
            </w:r>
            <w:r w:rsidRPr="001B595E">
              <w:rPr>
                <w:rFonts w:ascii="Times New Roman" w:eastAsia="Calibri" w:hAnsi="Times New Roman" w:cs="Times New Roman"/>
                <w:color w:val="000000" w:themeColor="text1"/>
                <w:sz w:val="24"/>
                <w:szCs w:val="24"/>
                <w:vertAlign w:val="superscript"/>
              </w:rPr>
              <w:tab/>
            </w:r>
            <w:r w:rsidRPr="001B595E">
              <w:rPr>
                <w:rFonts w:ascii="Times New Roman" w:eastAsia="Calibri" w:hAnsi="Times New Roman" w:cs="Times New Roman"/>
                <w:color w:val="000000" w:themeColor="text1"/>
                <w:sz w:val="24"/>
                <w:szCs w:val="24"/>
                <w:vertAlign w:val="superscript"/>
              </w:rPr>
              <w:tab/>
            </w:r>
            <w:r w:rsidRPr="001B595E">
              <w:rPr>
                <w:rFonts w:ascii="Times New Roman" w:eastAsia="Calibri" w:hAnsi="Times New Roman" w:cs="Times New Roman"/>
                <w:color w:val="000000" w:themeColor="text1"/>
                <w:sz w:val="24"/>
                <w:szCs w:val="24"/>
                <w:vertAlign w:val="superscript"/>
              </w:rPr>
              <w:tab/>
            </w:r>
            <w:r w:rsidRPr="001B595E">
              <w:rPr>
                <w:rFonts w:ascii="Times New Roman" w:eastAsia="Calibri" w:hAnsi="Times New Roman" w:cs="Times New Roman"/>
                <w:color w:val="000000" w:themeColor="text1"/>
                <w:sz w:val="24"/>
                <w:szCs w:val="24"/>
                <w:vertAlign w:val="superscript"/>
              </w:rPr>
              <w:tab/>
            </w:r>
            <w:r w:rsidRPr="001B595E">
              <w:rPr>
                <w:rFonts w:ascii="Times New Roman" w:eastAsia="Calibri" w:hAnsi="Times New Roman" w:cs="Times New Roman"/>
                <w:color w:val="000000" w:themeColor="text1"/>
                <w:sz w:val="24"/>
                <w:szCs w:val="24"/>
                <w:vertAlign w:val="superscript"/>
              </w:rPr>
              <w:tab/>
            </w:r>
            <w:r w:rsidRPr="001B595E">
              <w:rPr>
                <w:rFonts w:ascii="Times New Roman" w:eastAsia="Calibri" w:hAnsi="Times New Roman" w:cs="Times New Roman"/>
                <w:color w:val="000000" w:themeColor="text1"/>
                <w:sz w:val="24"/>
                <w:szCs w:val="24"/>
                <w:vertAlign w:val="superscript"/>
              </w:rPr>
              <w:tab/>
            </w:r>
            <w:r w:rsidRPr="001B595E">
              <w:rPr>
                <w:rFonts w:ascii="Times New Roman" w:eastAsia="Calibri" w:hAnsi="Times New Roman" w:cs="Times New Roman"/>
                <w:i/>
                <w:color w:val="000000" w:themeColor="text1"/>
                <w:sz w:val="24"/>
                <w:szCs w:val="24"/>
              </w:rPr>
              <w:t xml:space="preserve">                                            (semnătura)</w:t>
            </w:r>
          </w:p>
          <w:p w14:paraId="2B59A716"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vertAlign w:val="superscript"/>
              </w:rPr>
            </w:pPr>
            <w:r w:rsidRPr="001B595E">
              <w:rPr>
                <w:rFonts w:ascii="Times New Roman" w:eastAsia="Calibri" w:hAnsi="Times New Roman" w:cs="Times New Roman"/>
                <w:color w:val="000000" w:themeColor="text1"/>
                <w:sz w:val="24"/>
                <w:szCs w:val="24"/>
                <w:vertAlign w:val="superscript"/>
              </w:rPr>
              <w:t xml:space="preserve">                            </w:t>
            </w:r>
          </w:p>
          <w:p w14:paraId="296BB99B"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vertAlign w:val="superscript"/>
              </w:rPr>
              <w:t xml:space="preserve">                                             </w:t>
            </w:r>
          </w:p>
          <w:p w14:paraId="24BC3525"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Copia procesului-verbal primită de titularul de drept/reprezentantul la:</w:t>
            </w:r>
          </w:p>
          <w:p w14:paraId="634F8B01"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7D9498E6"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 _________________ 20 __</w:t>
            </w:r>
            <w:r w:rsidRPr="001B595E">
              <w:rPr>
                <w:rFonts w:ascii="Times New Roman" w:eastAsia="Calibri" w:hAnsi="Times New Roman" w:cs="Times New Roman"/>
                <w:color w:val="000000" w:themeColor="text1"/>
                <w:sz w:val="24"/>
                <w:szCs w:val="24"/>
              </w:rPr>
              <w:tab/>
              <w:t xml:space="preserve">                                                                                        ______________________</w:t>
            </w:r>
          </w:p>
          <w:p w14:paraId="48BAB334" w14:textId="77777777" w:rsidR="00EF4D17" w:rsidRPr="001B595E" w:rsidRDefault="00EF4D17" w:rsidP="00EF4D17">
            <w:pPr>
              <w:spacing w:after="0" w:line="240" w:lineRule="auto"/>
              <w:jc w:val="both"/>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color w:val="000000" w:themeColor="text1"/>
                <w:sz w:val="24"/>
                <w:szCs w:val="24"/>
              </w:rPr>
              <w:tab/>
            </w:r>
            <w:r w:rsidRPr="001B595E">
              <w:rPr>
                <w:rFonts w:ascii="Times New Roman" w:eastAsia="Calibri" w:hAnsi="Times New Roman" w:cs="Times New Roman"/>
                <w:i/>
                <w:color w:val="000000" w:themeColor="text1"/>
                <w:sz w:val="24"/>
                <w:szCs w:val="24"/>
              </w:rPr>
              <w:t xml:space="preserve">                                                                                                                                                     (semnătura)</w:t>
            </w:r>
          </w:p>
          <w:p w14:paraId="3D79B146" w14:textId="77777777" w:rsidR="00EF4D17" w:rsidRPr="001B595E" w:rsidRDefault="00EF4D17" w:rsidP="00EF4D17">
            <w:pPr>
              <w:spacing w:after="0" w:line="240" w:lineRule="auto"/>
              <w:jc w:val="both"/>
              <w:rPr>
                <w:rFonts w:ascii="Times New Roman" w:eastAsia="Calibri" w:hAnsi="Times New Roman" w:cs="Times New Roman"/>
                <w:i/>
                <w:color w:val="000000" w:themeColor="text1"/>
                <w:sz w:val="24"/>
                <w:szCs w:val="24"/>
              </w:rPr>
            </w:pPr>
            <w:r w:rsidRPr="001B595E">
              <w:rPr>
                <w:rFonts w:ascii="Times New Roman" w:eastAsia="Calibri" w:hAnsi="Times New Roman" w:cs="Times New Roman"/>
                <w:i/>
                <w:color w:val="000000" w:themeColor="text1"/>
                <w:sz w:val="24"/>
                <w:szCs w:val="24"/>
              </w:rPr>
              <w:t xml:space="preserve">                                                    </w:t>
            </w:r>
          </w:p>
          <w:p w14:paraId="0092AD0A"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16050D9C" w14:textId="77777777" w:rsidR="00EF4D17" w:rsidRPr="001B595E" w:rsidRDefault="00EF4D17" w:rsidP="00EF4D17">
            <w:pPr>
              <w:spacing w:after="0" w:line="240" w:lineRule="auto"/>
              <w:jc w:val="right"/>
              <w:rPr>
                <w:rFonts w:ascii="Times New Roman" w:eastAsia="Calibri" w:hAnsi="Times New Roman" w:cs="Times New Roman"/>
                <w:color w:val="000000" w:themeColor="text1"/>
                <w:sz w:val="24"/>
                <w:szCs w:val="24"/>
              </w:rPr>
            </w:pPr>
          </w:p>
          <w:p w14:paraId="5AE7DD42" w14:textId="77777777" w:rsidR="00EF4D17" w:rsidRPr="001B595E" w:rsidRDefault="00EF4D17" w:rsidP="00EF4D17">
            <w:pPr>
              <w:spacing w:after="0" w:line="240" w:lineRule="auto"/>
              <w:jc w:val="right"/>
              <w:rPr>
                <w:rFonts w:ascii="Times New Roman" w:eastAsia="Calibri" w:hAnsi="Times New Roman" w:cs="Times New Roman"/>
                <w:b/>
                <w:color w:val="000000" w:themeColor="text1"/>
                <w:sz w:val="24"/>
                <w:szCs w:val="24"/>
              </w:rPr>
            </w:pPr>
          </w:p>
          <w:p w14:paraId="5E082B90" w14:textId="6A91979E" w:rsidR="001A70C6" w:rsidRPr="001B595E" w:rsidRDefault="001A70C6" w:rsidP="001A70C6">
            <w:pPr>
              <w:spacing w:after="0"/>
              <w:ind w:right="596"/>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b/>
                <w:color w:val="000000" w:themeColor="text1"/>
                <w:sz w:val="24"/>
                <w:szCs w:val="24"/>
              </w:rPr>
              <w:t>Anexa nr.57</w:t>
            </w:r>
          </w:p>
          <w:p w14:paraId="447FD863" w14:textId="787EFDA9" w:rsidR="00EF4D17" w:rsidRPr="001B595E" w:rsidRDefault="001A70C6" w:rsidP="00EF4D17">
            <w:pPr>
              <w:spacing w:after="0" w:line="240" w:lineRule="auto"/>
              <w:jc w:val="right"/>
              <w:rPr>
                <w:rFonts w:ascii="Times New Roman" w:eastAsia="Calibri" w:hAnsi="Times New Roman" w:cs="Times New Roman"/>
                <w:color w:val="000000" w:themeColor="text1"/>
                <w:sz w:val="24"/>
                <w:szCs w:val="24"/>
              </w:rPr>
            </w:pPr>
            <w:r w:rsidRPr="001B595E">
              <w:rPr>
                <w:rFonts w:ascii="Times New Roman" w:eastAsia="Calibri" w:hAnsi="Times New Roman" w:cs="Times New Roman"/>
                <w:b/>
                <w:color w:val="000000" w:themeColor="text1"/>
                <w:sz w:val="24"/>
                <w:szCs w:val="24"/>
              </w:rPr>
              <w:t>la Regulamentul de punere în aplicare a Codului vamal nr.95/2021</w:t>
            </w:r>
          </w:p>
          <w:p w14:paraId="779D3716"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65574120" w14:textId="77777777" w:rsidR="00EF4D17" w:rsidRPr="001B595E" w:rsidRDefault="00EF4D17" w:rsidP="00EF4D17">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b/>
                <w:bCs/>
                <w:color w:val="000000" w:themeColor="text1"/>
                <w:sz w:val="24"/>
                <w:szCs w:val="24"/>
              </w:rPr>
              <w:t>DECLARAŢIE</w:t>
            </w:r>
          </w:p>
          <w:p w14:paraId="5F6A4576" w14:textId="77777777" w:rsidR="00EF4D17" w:rsidRPr="001B595E" w:rsidRDefault="00EF4D17" w:rsidP="00EF4D17">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rPr>
            </w:pPr>
          </w:p>
          <w:p w14:paraId="0AF79BBC" w14:textId="77777777" w:rsidR="00EF4D17" w:rsidRPr="001B595E" w:rsidRDefault="00EF4D17" w:rsidP="00EF4D17">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14:paraId="581E22EF" w14:textId="77777777" w:rsidR="00EF4D17" w:rsidRPr="001B595E" w:rsidRDefault="00EF4D17" w:rsidP="00EF4D17">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1B595E">
              <w:rPr>
                <w:rFonts w:ascii="Times New Roman" w:eastAsia="Calibri" w:hAnsi="Times New Roman" w:cs="Times New Roman"/>
                <w:color w:val="000000" w:themeColor="text1"/>
                <w:sz w:val="24"/>
                <w:szCs w:val="24"/>
              </w:rPr>
              <w:t>În conformitate cu pct. 870 din R</w:t>
            </w:r>
            <w:r w:rsidRPr="001B595E">
              <w:rPr>
                <w:rFonts w:ascii="Times New Roman" w:eastAsia="Calibri" w:hAnsi="Times New Roman" w:cs="Times New Roman"/>
                <w:bCs/>
                <w:color w:val="000000" w:themeColor="text1"/>
                <w:sz w:val="24"/>
                <w:szCs w:val="24"/>
              </w:rPr>
              <w:t xml:space="preserve">egulamentul de punere în aplicare a Codului vamal, </w:t>
            </w:r>
          </w:p>
          <w:p w14:paraId="172F080A" w14:textId="77777777" w:rsidR="00EF4D17" w:rsidRPr="001B595E" w:rsidRDefault="00EF4D17" w:rsidP="00EF4D17">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subsemnatul/a, _______________________________________________________________________________________________________________________________________________________, cu sediul în  _________________________________________________________________, beneficiarul mărfurilor preluate, confirm că:</w:t>
            </w:r>
          </w:p>
          <w:p w14:paraId="0254199D" w14:textId="77777777" w:rsidR="00EF4D17" w:rsidRPr="001B595E" w:rsidRDefault="00EF4D17" w:rsidP="00EF4D17">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14:paraId="6F67556D" w14:textId="77777777" w:rsidR="00EF4D17" w:rsidRPr="001B595E" w:rsidRDefault="00EF4D17" w:rsidP="00EF4D17">
            <w:pPr>
              <w:tabs>
                <w:tab w:val="left" w:pos="993"/>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mă angajez ca marfa preluată să nu fie pusă în circuitul comercial şi să fie utilizată în strictă conformitate cu prevederile art. 367 alin. (4) din Codul vamal;</w:t>
            </w:r>
          </w:p>
          <w:p w14:paraId="6A453C0C" w14:textId="77777777" w:rsidR="00EF4D17" w:rsidRPr="001B595E" w:rsidRDefault="00EF4D17" w:rsidP="00EF4D17">
            <w:pPr>
              <w:tabs>
                <w:tab w:val="left" w:pos="993"/>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mă angajez să includ mărfurile preluate în evidenţa contabilă a instituţiei, în timp de 10 zile lucrătoare de la data semnării actului de predare-primire a mărfurilor care aduc atingere unui drept de proprietate intelectuală.</w:t>
            </w:r>
          </w:p>
          <w:p w14:paraId="7D1D7617" w14:textId="77777777" w:rsidR="00EF4D17" w:rsidRPr="001B595E" w:rsidRDefault="00EF4D17" w:rsidP="00EF4D17">
            <w:pPr>
              <w:spacing w:after="0" w:line="240" w:lineRule="auto"/>
              <w:contextualSpacing/>
              <w:rPr>
                <w:rFonts w:ascii="Times New Roman" w:eastAsia="Calibri" w:hAnsi="Times New Roman" w:cs="Times New Roman"/>
                <w:color w:val="000000" w:themeColor="text1"/>
                <w:sz w:val="24"/>
                <w:szCs w:val="24"/>
              </w:rPr>
            </w:pPr>
          </w:p>
          <w:p w14:paraId="6E485979"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p>
          <w:p w14:paraId="689D6061"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color w:val="000000" w:themeColor="text1"/>
                <w:sz w:val="24"/>
                <w:szCs w:val="24"/>
              </w:rPr>
            </w:pPr>
          </w:p>
          <w:p w14:paraId="788758F4" w14:textId="77777777" w:rsidR="00EF4D17" w:rsidRPr="001B595E" w:rsidRDefault="00EF4D17" w:rsidP="00EF4D17">
            <w:pPr>
              <w:spacing w:after="0" w:line="240" w:lineRule="auto"/>
              <w:jc w:val="both"/>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b/>
                <w:bCs/>
                <w:color w:val="000000" w:themeColor="text1"/>
                <w:sz w:val="24"/>
                <w:szCs w:val="24"/>
              </w:rPr>
              <w:t>Data   _______________</w:t>
            </w:r>
          </w:p>
          <w:p w14:paraId="7B6C822C"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0CCAC3CE" w14:textId="77777777" w:rsidR="00EF4D17" w:rsidRPr="001B595E" w:rsidRDefault="00EF4D17" w:rsidP="00EF4D17">
            <w:pPr>
              <w:spacing w:after="0" w:line="240" w:lineRule="auto"/>
              <w:jc w:val="both"/>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b/>
                <w:bCs/>
                <w:color w:val="000000" w:themeColor="text1"/>
                <w:sz w:val="24"/>
                <w:szCs w:val="24"/>
              </w:rPr>
              <w:t>Numele ______________</w:t>
            </w:r>
          </w:p>
          <w:p w14:paraId="59C66603"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2B44796D" w14:textId="77777777" w:rsidR="00EF4D17" w:rsidRPr="001B595E" w:rsidRDefault="00EF4D17" w:rsidP="00EF4D17">
            <w:pPr>
              <w:autoSpaceDE w:val="0"/>
              <w:autoSpaceDN w:val="0"/>
              <w:adjustRightInd w:val="0"/>
              <w:spacing w:after="0" w:line="240" w:lineRule="auto"/>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b/>
                <w:bCs/>
                <w:color w:val="000000" w:themeColor="text1"/>
                <w:sz w:val="24"/>
                <w:szCs w:val="24"/>
              </w:rPr>
              <w:t>Semnătura ___________</w:t>
            </w:r>
          </w:p>
          <w:p w14:paraId="7CF3197E"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1526013E" w14:textId="77777777" w:rsidR="00EF4D17" w:rsidRPr="001B595E" w:rsidRDefault="00EF4D17" w:rsidP="00EF4D17">
            <w:pPr>
              <w:shd w:val="clear" w:color="auto" w:fill="FFFFFF"/>
              <w:spacing w:after="0" w:line="240" w:lineRule="auto"/>
              <w:jc w:val="both"/>
              <w:rPr>
                <w:rFonts w:ascii="Times New Roman" w:eastAsia="Calibri" w:hAnsi="Times New Roman" w:cs="Times New Roman"/>
                <w:color w:val="000000" w:themeColor="text1"/>
                <w:sz w:val="24"/>
                <w:szCs w:val="24"/>
              </w:rPr>
            </w:pPr>
          </w:p>
          <w:p w14:paraId="6E0A74C6" w14:textId="77777777" w:rsidR="00EF4D17" w:rsidRPr="001B595E" w:rsidRDefault="00EF4D17" w:rsidP="00EF4D17">
            <w:pPr>
              <w:shd w:val="clear" w:color="auto" w:fill="FFFFFF"/>
              <w:spacing w:after="0" w:line="240" w:lineRule="auto"/>
              <w:jc w:val="both"/>
              <w:rPr>
                <w:rFonts w:ascii="Times New Roman" w:eastAsia="Calibri" w:hAnsi="Times New Roman" w:cs="Times New Roman"/>
                <w:color w:val="000000" w:themeColor="text1"/>
                <w:sz w:val="24"/>
                <w:szCs w:val="24"/>
              </w:rPr>
            </w:pPr>
          </w:p>
          <w:p w14:paraId="222EB430" w14:textId="77777777" w:rsidR="00EF4D17" w:rsidRPr="001B595E" w:rsidRDefault="00EF4D17" w:rsidP="00EF4D17">
            <w:pPr>
              <w:shd w:val="clear" w:color="auto" w:fill="FFFFFF"/>
              <w:spacing w:after="0" w:line="240" w:lineRule="auto"/>
              <w:jc w:val="both"/>
              <w:rPr>
                <w:rFonts w:ascii="Times New Roman" w:eastAsia="Calibri" w:hAnsi="Times New Roman" w:cs="Times New Roman"/>
                <w:color w:val="000000" w:themeColor="text1"/>
                <w:sz w:val="24"/>
                <w:szCs w:val="24"/>
              </w:rPr>
            </w:pPr>
          </w:p>
          <w:p w14:paraId="74C34A69" w14:textId="77777777" w:rsidR="00EF4D17" w:rsidRPr="001B595E" w:rsidRDefault="00EF4D17" w:rsidP="00EF4D17">
            <w:pPr>
              <w:shd w:val="clear" w:color="auto" w:fill="FFFFFF"/>
              <w:spacing w:after="0" w:line="240" w:lineRule="auto"/>
              <w:jc w:val="both"/>
              <w:rPr>
                <w:rFonts w:ascii="Times New Roman" w:eastAsia="Calibri" w:hAnsi="Times New Roman" w:cs="Times New Roman"/>
                <w:color w:val="000000" w:themeColor="text1"/>
                <w:sz w:val="24"/>
                <w:szCs w:val="24"/>
              </w:rPr>
            </w:pPr>
          </w:p>
          <w:p w14:paraId="030A8819" w14:textId="77777777" w:rsidR="00EF4D17" w:rsidRPr="001B595E" w:rsidRDefault="00EF4D17" w:rsidP="00EF4D17">
            <w:pPr>
              <w:shd w:val="clear" w:color="auto" w:fill="FFFFFF"/>
              <w:spacing w:after="0" w:line="240" w:lineRule="auto"/>
              <w:jc w:val="both"/>
              <w:rPr>
                <w:rFonts w:ascii="Times New Roman" w:eastAsia="Calibri" w:hAnsi="Times New Roman" w:cs="Times New Roman"/>
                <w:color w:val="000000" w:themeColor="text1"/>
                <w:sz w:val="24"/>
                <w:szCs w:val="24"/>
              </w:rPr>
            </w:pPr>
          </w:p>
          <w:p w14:paraId="4613D490" w14:textId="77777777" w:rsidR="00EF4D17" w:rsidRPr="001B595E" w:rsidRDefault="00EF4D17" w:rsidP="00EF4D17">
            <w:pPr>
              <w:spacing w:after="0" w:line="240" w:lineRule="auto"/>
              <w:jc w:val="right"/>
              <w:rPr>
                <w:rFonts w:ascii="Times New Roman" w:eastAsia="Calibri" w:hAnsi="Times New Roman" w:cs="Times New Roman"/>
                <w:color w:val="000000" w:themeColor="text1"/>
                <w:sz w:val="24"/>
                <w:szCs w:val="24"/>
              </w:rPr>
            </w:pPr>
          </w:p>
          <w:p w14:paraId="6475B06E" w14:textId="53669D9E" w:rsidR="00FA4D98" w:rsidRPr="001B595E" w:rsidRDefault="00FA4D98" w:rsidP="00FA4D98">
            <w:pPr>
              <w:spacing w:after="0"/>
              <w:ind w:right="596"/>
              <w:jc w:val="right"/>
              <w:rPr>
                <w:rFonts w:ascii="Times New Roman" w:eastAsia="Calibri" w:hAnsi="Times New Roman" w:cs="Times New Roman"/>
                <w:b/>
                <w:color w:val="000000" w:themeColor="text1"/>
                <w:sz w:val="24"/>
                <w:szCs w:val="24"/>
                <w:lang w:val="en-GB"/>
              </w:rPr>
            </w:pPr>
            <w:r w:rsidRPr="001B595E">
              <w:rPr>
                <w:rFonts w:ascii="Times New Roman" w:eastAsia="Calibri" w:hAnsi="Times New Roman" w:cs="Times New Roman"/>
                <w:b/>
                <w:color w:val="000000" w:themeColor="text1"/>
                <w:sz w:val="24"/>
                <w:szCs w:val="24"/>
              </w:rPr>
              <w:t>Anexa nr.58</w:t>
            </w:r>
          </w:p>
          <w:p w14:paraId="6976B9E6" w14:textId="2CD74E50" w:rsidR="00EF4D17" w:rsidRPr="001B595E" w:rsidRDefault="00FA4D98" w:rsidP="00EF4D17">
            <w:pPr>
              <w:spacing w:after="0" w:line="240" w:lineRule="auto"/>
              <w:jc w:val="right"/>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b/>
                <w:color w:val="000000" w:themeColor="text1"/>
                <w:sz w:val="24"/>
                <w:szCs w:val="24"/>
              </w:rPr>
              <w:t>la Regulamentul de punere în aplicare a Codului vamal nr.95/2021</w:t>
            </w:r>
          </w:p>
          <w:p w14:paraId="0AC6A07A" w14:textId="77777777" w:rsidR="00EF4D17" w:rsidRPr="001B595E" w:rsidRDefault="00EF4D17" w:rsidP="00EF4D17">
            <w:pPr>
              <w:spacing w:after="0" w:line="240" w:lineRule="auto"/>
              <w:jc w:val="center"/>
              <w:rPr>
                <w:rFonts w:ascii="Times New Roman" w:eastAsia="Calibri" w:hAnsi="Times New Roman" w:cs="Times New Roman"/>
                <w:b/>
                <w:bCs/>
                <w:color w:val="000000" w:themeColor="text1"/>
                <w:sz w:val="24"/>
                <w:szCs w:val="24"/>
              </w:rPr>
            </w:pPr>
          </w:p>
          <w:p w14:paraId="01070C5D" w14:textId="77777777" w:rsidR="00EF4D17" w:rsidRPr="001B595E" w:rsidRDefault="00EF4D17" w:rsidP="00EF4D17">
            <w:pPr>
              <w:spacing w:after="0" w:line="240" w:lineRule="auto"/>
              <w:jc w:val="center"/>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b/>
                <w:bCs/>
                <w:color w:val="000000" w:themeColor="text1"/>
                <w:sz w:val="24"/>
                <w:szCs w:val="24"/>
              </w:rPr>
              <w:t xml:space="preserve">ACT </w:t>
            </w:r>
          </w:p>
          <w:p w14:paraId="06720D6D" w14:textId="77777777" w:rsidR="00EF4D17" w:rsidRPr="001B595E" w:rsidRDefault="00EF4D17" w:rsidP="00EF4D17">
            <w:pPr>
              <w:spacing w:after="0" w:line="240" w:lineRule="auto"/>
              <w:jc w:val="center"/>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b/>
                <w:bCs/>
                <w:color w:val="000000" w:themeColor="text1"/>
                <w:sz w:val="24"/>
                <w:szCs w:val="24"/>
              </w:rPr>
              <w:t xml:space="preserve">de predare-primire a mărfurilor care aduc atingere </w:t>
            </w:r>
          </w:p>
          <w:p w14:paraId="6079C692" w14:textId="77777777" w:rsidR="00EF4D17" w:rsidRPr="001B595E" w:rsidRDefault="00EF4D17" w:rsidP="00EF4D17">
            <w:pPr>
              <w:spacing w:after="0" w:line="240" w:lineRule="auto"/>
              <w:jc w:val="center"/>
              <w:rPr>
                <w:rFonts w:ascii="Times New Roman" w:eastAsia="Calibri" w:hAnsi="Times New Roman" w:cs="Times New Roman"/>
                <w:b/>
                <w:bCs/>
                <w:color w:val="000000" w:themeColor="text1"/>
                <w:sz w:val="24"/>
                <w:szCs w:val="24"/>
              </w:rPr>
            </w:pPr>
            <w:r w:rsidRPr="001B595E">
              <w:rPr>
                <w:rFonts w:ascii="Times New Roman" w:eastAsia="Calibri" w:hAnsi="Times New Roman" w:cs="Times New Roman"/>
                <w:b/>
                <w:bCs/>
                <w:color w:val="000000" w:themeColor="text1"/>
                <w:sz w:val="24"/>
                <w:szCs w:val="24"/>
              </w:rPr>
              <w:lastRenderedPageBreak/>
              <w:t>unui drept de proprietate intelectuală</w:t>
            </w:r>
          </w:p>
          <w:p w14:paraId="3AC3A850" w14:textId="77777777" w:rsidR="00EF4D17" w:rsidRPr="001B595E" w:rsidRDefault="00EF4D17" w:rsidP="00EF4D17">
            <w:pPr>
              <w:spacing w:after="0" w:line="240" w:lineRule="auto"/>
              <w:jc w:val="center"/>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___ ___________20___ </w:t>
            </w:r>
            <w:r w:rsidRPr="001B595E">
              <w:rPr>
                <w:rFonts w:ascii="Times New Roman" w:eastAsia="Calibri" w:hAnsi="Times New Roman" w:cs="Times New Roman"/>
                <w:color w:val="000000" w:themeColor="text1"/>
                <w:sz w:val="24"/>
                <w:szCs w:val="24"/>
              </w:rPr>
              <w:tab/>
            </w:r>
            <w:r w:rsidRPr="001B595E">
              <w:rPr>
                <w:rFonts w:ascii="Times New Roman" w:eastAsia="Calibri" w:hAnsi="Times New Roman" w:cs="Times New Roman"/>
                <w:color w:val="000000" w:themeColor="text1"/>
                <w:sz w:val="24"/>
                <w:szCs w:val="24"/>
              </w:rPr>
              <w:tab/>
            </w:r>
            <w:r w:rsidRPr="001B595E">
              <w:rPr>
                <w:rFonts w:ascii="Times New Roman" w:eastAsia="Calibri" w:hAnsi="Times New Roman" w:cs="Times New Roman"/>
                <w:color w:val="000000" w:themeColor="text1"/>
                <w:sz w:val="24"/>
                <w:szCs w:val="24"/>
              </w:rPr>
              <w:tab/>
            </w:r>
            <w:r w:rsidRPr="001B595E">
              <w:rPr>
                <w:rFonts w:ascii="Times New Roman" w:eastAsia="Calibri" w:hAnsi="Times New Roman" w:cs="Times New Roman"/>
                <w:color w:val="000000" w:themeColor="text1"/>
                <w:sz w:val="24"/>
                <w:szCs w:val="24"/>
              </w:rPr>
              <w:tab/>
            </w:r>
            <w:r w:rsidRPr="001B595E">
              <w:rPr>
                <w:rFonts w:ascii="Times New Roman" w:eastAsia="Calibri" w:hAnsi="Times New Roman" w:cs="Times New Roman"/>
                <w:color w:val="000000" w:themeColor="text1"/>
                <w:sz w:val="24"/>
                <w:szCs w:val="24"/>
              </w:rPr>
              <w:tab/>
            </w:r>
            <w:r w:rsidRPr="001B595E">
              <w:rPr>
                <w:rFonts w:ascii="Times New Roman" w:eastAsia="Calibri" w:hAnsi="Times New Roman" w:cs="Times New Roman"/>
                <w:color w:val="000000" w:themeColor="text1"/>
                <w:sz w:val="24"/>
                <w:szCs w:val="24"/>
              </w:rPr>
              <w:tab/>
            </w:r>
            <w:r w:rsidRPr="001B595E">
              <w:rPr>
                <w:rFonts w:ascii="Times New Roman" w:eastAsia="Calibri" w:hAnsi="Times New Roman" w:cs="Times New Roman"/>
                <w:color w:val="000000" w:themeColor="text1"/>
                <w:sz w:val="24"/>
                <w:szCs w:val="24"/>
              </w:rPr>
              <w:tab/>
              <w:t>or. _____________</w:t>
            </w:r>
          </w:p>
          <w:p w14:paraId="7F1CD468" w14:textId="77777777" w:rsidR="00EF4D17" w:rsidRPr="001B595E" w:rsidRDefault="00EF4D17" w:rsidP="00EF4D17">
            <w:pPr>
              <w:spacing w:after="0" w:line="240" w:lineRule="auto"/>
              <w:jc w:val="center"/>
              <w:rPr>
                <w:rFonts w:ascii="Times New Roman" w:eastAsia="Calibri" w:hAnsi="Times New Roman" w:cs="Times New Roman"/>
                <w:color w:val="000000" w:themeColor="text1"/>
                <w:sz w:val="24"/>
                <w:szCs w:val="24"/>
              </w:rPr>
            </w:pPr>
          </w:p>
          <w:p w14:paraId="100DA7B3" w14:textId="77777777" w:rsidR="00EF4D17" w:rsidRPr="001B595E" w:rsidRDefault="00EF4D17" w:rsidP="00EF4D17">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14:paraId="76E732B3"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În conformitate cu prevederile art. 367 alin. (1) din Codul vamal, părţile consemnează următoarele: </w:t>
            </w:r>
          </w:p>
          <w:p w14:paraId="1E90F178" w14:textId="77777777" w:rsidR="00EF4D17" w:rsidRPr="001B595E" w:rsidRDefault="00EF4D17" w:rsidP="00EF4D17">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14:paraId="398C468F" w14:textId="77777777" w:rsidR="00EF4D17" w:rsidRPr="001B595E" w:rsidRDefault="00EF4D17" w:rsidP="00EF4D17">
            <w:pPr>
              <w:numPr>
                <w:ilvl w:val="0"/>
                <w:numId w:val="7"/>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Sub supravegherea Serviciului Vamal/declarantului/deținătorului mărfurilor, Titularul de drept predă Beneficiarului, iar Beneficiarul preia următoarele mărfuri:</w:t>
            </w:r>
          </w:p>
          <w:p w14:paraId="557BBE1B" w14:textId="77777777" w:rsidR="00EF4D17" w:rsidRPr="001B595E" w:rsidRDefault="00EF4D17" w:rsidP="00EF4D17">
            <w:pPr>
              <w:tabs>
                <w:tab w:val="left" w:pos="993"/>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38E9B4" w14:textId="77777777" w:rsidR="00EF4D17" w:rsidRPr="001B595E" w:rsidRDefault="00EF4D17" w:rsidP="00EF4D17">
            <w:pPr>
              <w:tabs>
                <w:tab w:val="left" w:pos="993"/>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 </w:t>
            </w:r>
          </w:p>
          <w:p w14:paraId="2D6A5457" w14:textId="77777777" w:rsidR="00EF4D17" w:rsidRPr="001B595E" w:rsidRDefault="00EF4D17" w:rsidP="00EF4D17">
            <w:pPr>
              <w:numPr>
                <w:ilvl w:val="0"/>
                <w:numId w:val="7"/>
              </w:numPr>
              <w:tabs>
                <w:tab w:val="left" w:pos="993"/>
              </w:tabs>
              <w:spacing w:after="0" w:line="240" w:lineRule="auto"/>
              <w:ind w:firstLine="709"/>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Prezentul Act de predare–primire a mărfurilor care aduc atingere unui drept de proprietate intelectuală serveşte drept temei legal pentru preluarea mărfurilor în evidenţa contabilă a Beneficiarului, în timp de 10 zile lucrătoare de la data semnării prezentului act.</w:t>
            </w:r>
          </w:p>
          <w:p w14:paraId="63325F0D" w14:textId="77777777" w:rsidR="00EF4D17" w:rsidRPr="001B595E" w:rsidRDefault="00EF4D17" w:rsidP="00EF4D17">
            <w:pPr>
              <w:numPr>
                <w:ilvl w:val="0"/>
                <w:numId w:val="7"/>
              </w:numPr>
              <w:tabs>
                <w:tab w:val="left" w:pos="993"/>
              </w:tabs>
              <w:spacing w:after="0" w:line="240" w:lineRule="auto"/>
              <w:ind w:firstLine="709"/>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Prezentul act este redactat în trei exemplare originale, câte unul pentru fiecare Parte. </w:t>
            </w:r>
          </w:p>
          <w:p w14:paraId="1E756093" w14:textId="77777777" w:rsidR="00EF4D17" w:rsidRPr="001B595E" w:rsidRDefault="00EF4D17" w:rsidP="00EF4D17">
            <w:pPr>
              <w:tabs>
                <w:tab w:val="left" w:pos="993"/>
              </w:tabs>
              <w:spacing w:after="0" w:line="240" w:lineRule="auto"/>
              <w:jc w:val="both"/>
              <w:rPr>
                <w:rFonts w:ascii="Times New Roman" w:eastAsia="Calibri" w:hAnsi="Times New Roman" w:cs="Times New Roman"/>
                <w:color w:val="000000" w:themeColor="text1"/>
                <w:sz w:val="24"/>
                <w:szCs w:val="24"/>
              </w:rPr>
            </w:pPr>
          </w:p>
          <w:tbl>
            <w:tblPr>
              <w:tblW w:w="0" w:type="auto"/>
              <w:tblLook w:val="04A0" w:firstRow="1" w:lastRow="0" w:firstColumn="1" w:lastColumn="0" w:noHBand="0" w:noVBand="1"/>
            </w:tblPr>
            <w:tblGrid>
              <w:gridCol w:w="3089"/>
              <w:gridCol w:w="3088"/>
              <w:gridCol w:w="3088"/>
            </w:tblGrid>
            <w:tr w:rsidR="001B595E" w:rsidRPr="001B595E" w14:paraId="4BBC2C06" w14:textId="77777777" w:rsidTr="00117B80">
              <w:tc>
                <w:tcPr>
                  <w:tcW w:w="3190" w:type="dxa"/>
                  <w:hideMark/>
                </w:tcPr>
                <w:p w14:paraId="18069BA1" w14:textId="77777777" w:rsidR="00EF4D17" w:rsidRPr="001B595E" w:rsidRDefault="00EF4D17" w:rsidP="00EF4D17">
                  <w:pPr>
                    <w:spacing w:after="0" w:line="240" w:lineRule="auto"/>
                    <w:jc w:val="center"/>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A predat:</w:t>
                  </w:r>
                </w:p>
              </w:tc>
              <w:tc>
                <w:tcPr>
                  <w:tcW w:w="3190" w:type="dxa"/>
                  <w:hideMark/>
                </w:tcPr>
                <w:p w14:paraId="508D3A1E" w14:textId="77777777" w:rsidR="00EF4D17" w:rsidRPr="001B595E" w:rsidRDefault="00EF4D17" w:rsidP="00EF4D17">
                  <w:pPr>
                    <w:spacing w:after="0" w:line="240" w:lineRule="auto"/>
                    <w:jc w:val="center"/>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A primit:</w:t>
                  </w:r>
                </w:p>
              </w:tc>
              <w:tc>
                <w:tcPr>
                  <w:tcW w:w="3191" w:type="dxa"/>
                  <w:hideMark/>
                </w:tcPr>
                <w:p w14:paraId="54FB6771" w14:textId="77777777" w:rsidR="00EF4D17" w:rsidRPr="001B595E" w:rsidRDefault="00EF4D17" w:rsidP="00EF4D17">
                  <w:pPr>
                    <w:spacing w:after="0" w:line="240" w:lineRule="auto"/>
                    <w:jc w:val="center"/>
                    <w:rPr>
                      <w:rFonts w:ascii="Times New Roman" w:eastAsia="Calibri" w:hAnsi="Times New Roman" w:cs="Times New Roman"/>
                      <w:b/>
                      <w:color w:val="000000" w:themeColor="text1"/>
                      <w:sz w:val="24"/>
                      <w:szCs w:val="24"/>
                    </w:rPr>
                  </w:pPr>
                  <w:r w:rsidRPr="001B595E">
                    <w:rPr>
                      <w:rFonts w:ascii="Times New Roman" w:eastAsia="Calibri" w:hAnsi="Times New Roman" w:cs="Times New Roman"/>
                      <w:b/>
                      <w:color w:val="000000" w:themeColor="text1"/>
                      <w:sz w:val="24"/>
                      <w:szCs w:val="24"/>
                    </w:rPr>
                    <w:t>A supravegheat:</w:t>
                  </w:r>
                </w:p>
              </w:tc>
            </w:tr>
            <w:tr w:rsidR="001B595E" w:rsidRPr="001B595E" w14:paraId="44631218" w14:textId="77777777" w:rsidTr="00117B80">
              <w:tc>
                <w:tcPr>
                  <w:tcW w:w="3190" w:type="dxa"/>
                  <w:hideMark/>
                </w:tcPr>
                <w:p w14:paraId="0CF1B115"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w:t>
                  </w:r>
                </w:p>
              </w:tc>
              <w:tc>
                <w:tcPr>
                  <w:tcW w:w="3190" w:type="dxa"/>
                  <w:hideMark/>
                </w:tcPr>
                <w:p w14:paraId="2F23305F"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w:t>
                  </w:r>
                </w:p>
              </w:tc>
              <w:tc>
                <w:tcPr>
                  <w:tcW w:w="3191" w:type="dxa"/>
                  <w:hideMark/>
                </w:tcPr>
                <w:p w14:paraId="740379C3"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w:t>
                  </w:r>
                </w:p>
              </w:tc>
            </w:tr>
            <w:tr w:rsidR="001B595E" w:rsidRPr="001B595E" w14:paraId="09F22674" w14:textId="77777777" w:rsidTr="00117B80">
              <w:tc>
                <w:tcPr>
                  <w:tcW w:w="3190" w:type="dxa"/>
                  <w:hideMark/>
                </w:tcPr>
                <w:p w14:paraId="27B9FE0F"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w:t>
                  </w:r>
                </w:p>
              </w:tc>
              <w:tc>
                <w:tcPr>
                  <w:tcW w:w="3190" w:type="dxa"/>
                  <w:hideMark/>
                </w:tcPr>
                <w:p w14:paraId="25544909"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w:t>
                  </w:r>
                </w:p>
              </w:tc>
              <w:tc>
                <w:tcPr>
                  <w:tcW w:w="3191" w:type="dxa"/>
                  <w:hideMark/>
                </w:tcPr>
                <w:p w14:paraId="2D82B1F7"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w:t>
                  </w:r>
                </w:p>
              </w:tc>
            </w:tr>
            <w:tr w:rsidR="001B595E" w:rsidRPr="001B595E" w14:paraId="0CDB889A" w14:textId="77777777" w:rsidTr="00117B80">
              <w:tc>
                <w:tcPr>
                  <w:tcW w:w="3190" w:type="dxa"/>
                  <w:hideMark/>
                </w:tcPr>
                <w:p w14:paraId="29B9DBD3"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w:t>
                  </w:r>
                </w:p>
              </w:tc>
              <w:tc>
                <w:tcPr>
                  <w:tcW w:w="3190" w:type="dxa"/>
                  <w:hideMark/>
                </w:tcPr>
                <w:p w14:paraId="5A330385"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w:t>
                  </w:r>
                </w:p>
              </w:tc>
              <w:tc>
                <w:tcPr>
                  <w:tcW w:w="3191" w:type="dxa"/>
                  <w:hideMark/>
                </w:tcPr>
                <w:p w14:paraId="721AE54C"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w:t>
                  </w:r>
                </w:p>
              </w:tc>
            </w:tr>
            <w:tr w:rsidR="001B595E" w:rsidRPr="001B595E" w14:paraId="420F5B70" w14:textId="77777777" w:rsidTr="00117B80">
              <w:tc>
                <w:tcPr>
                  <w:tcW w:w="3190" w:type="dxa"/>
                  <w:hideMark/>
                </w:tcPr>
                <w:p w14:paraId="5D143650"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w:t>
                  </w:r>
                </w:p>
              </w:tc>
              <w:tc>
                <w:tcPr>
                  <w:tcW w:w="3190" w:type="dxa"/>
                  <w:hideMark/>
                </w:tcPr>
                <w:p w14:paraId="6B748802"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w:t>
                  </w:r>
                </w:p>
              </w:tc>
              <w:tc>
                <w:tcPr>
                  <w:tcW w:w="3191" w:type="dxa"/>
                  <w:hideMark/>
                </w:tcPr>
                <w:p w14:paraId="7092929C"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w:t>
                  </w:r>
                </w:p>
              </w:tc>
            </w:tr>
            <w:tr w:rsidR="001B595E" w:rsidRPr="001B595E" w14:paraId="3CC9B1D7" w14:textId="77777777" w:rsidTr="00117B80">
              <w:tc>
                <w:tcPr>
                  <w:tcW w:w="3190" w:type="dxa"/>
                  <w:hideMark/>
                </w:tcPr>
                <w:p w14:paraId="6233BFC3"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w:t>
                  </w:r>
                </w:p>
              </w:tc>
              <w:tc>
                <w:tcPr>
                  <w:tcW w:w="3190" w:type="dxa"/>
                  <w:hideMark/>
                </w:tcPr>
                <w:p w14:paraId="76508124"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w:t>
                  </w:r>
                </w:p>
              </w:tc>
              <w:tc>
                <w:tcPr>
                  <w:tcW w:w="3191" w:type="dxa"/>
                  <w:hideMark/>
                </w:tcPr>
                <w:p w14:paraId="09773219"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________________________</w:t>
                  </w:r>
                </w:p>
              </w:tc>
            </w:tr>
            <w:tr w:rsidR="001B595E" w:rsidRPr="001B595E" w14:paraId="24D8F675" w14:textId="77777777" w:rsidTr="00117B80">
              <w:tc>
                <w:tcPr>
                  <w:tcW w:w="3190" w:type="dxa"/>
                </w:tcPr>
                <w:p w14:paraId="20B846E5"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w:t>
                  </w:r>
                </w:p>
                <w:p w14:paraId="58848519"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6EF2FBFA"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L.Ş</w:t>
                  </w:r>
                </w:p>
              </w:tc>
              <w:tc>
                <w:tcPr>
                  <w:tcW w:w="3190" w:type="dxa"/>
                </w:tcPr>
                <w:p w14:paraId="7AB9953C"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w:t>
                  </w:r>
                </w:p>
                <w:p w14:paraId="3C9F22E5"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400A8E06"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L.Ş</w:t>
                  </w:r>
                </w:p>
              </w:tc>
              <w:tc>
                <w:tcPr>
                  <w:tcW w:w="3191" w:type="dxa"/>
                </w:tcPr>
                <w:p w14:paraId="6FF7460E"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______________________</w:t>
                  </w:r>
                </w:p>
                <w:p w14:paraId="7C478B08"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p>
                <w:p w14:paraId="5FADAD29" w14:textId="77777777" w:rsidR="00EF4D17" w:rsidRPr="001B595E" w:rsidRDefault="00EF4D17" w:rsidP="00EF4D17">
                  <w:pPr>
                    <w:spacing w:after="0" w:line="240" w:lineRule="auto"/>
                    <w:jc w:val="both"/>
                    <w:rPr>
                      <w:rFonts w:ascii="Times New Roman" w:eastAsia="Calibri" w:hAnsi="Times New Roman" w:cs="Times New Roman"/>
                      <w:color w:val="000000" w:themeColor="text1"/>
                      <w:sz w:val="24"/>
                      <w:szCs w:val="24"/>
                    </w:rPr>
                  </w:pPr>
                  <w:r w:rsidRPr="001B595E">
                    <w:rPr>
                      <w:rFonts w:ascii="Times New Roman" w:eastAsia="Calibri" w:hAnsi="Times New Roman" w:cs="Times New Roman"/>
                      <w:color w:val="000000" w:themeColor="text1"/>
                      <w:sz w:val="24"/>
                      <w:szCs w:val="24"/>
                    </w:rPr>
                    <w:t xml:space="preserve">L.Ş </w:t>
                  </w:r>
                </w:p>
              </w:tc>
            </w:tr>
          </w:tbl>
          <w:p w14:paraId="3273A3F2" w14:textId="77777777" w:rsidR="00EF4D17" w:rsidRPr="001B595E" w:rsidRDefault="00EF4D17" w:rsidP="00EF4D17">
            <w:pPr>
              <w:shd w:val="clear" w:color="auto" w:fill="FFFFFF"/>
              <w:spacing w:after="0" w:line="240" w:lineRule="auto"/>
              <w:jc w:val="both"/>
              <w:rPr>
                <w:rFonts w:ascii="Times New Roman" w:eastAsia="Calibri" w:hAnsi="Times New Roman" w:cs="Times New Roman"/>
                <w:color w:val="000000" w:themeColor="text1"/>
                <w:sz w:val="24"/>
                <w:szCs w:val="24"/>
              </w:rPr>
            </w:pPr>
          </w:p>
          <w:p w14:paraId="196552A8" w14:textId="77777777" w:rsidR="00EF4D17" w:rsidRPr="001B595E" w:rsidRDefault="00EF4D17" w:rsidP="00EF4D17">
            <w:pPr>
              <w:tabs>
                <w:tab w:val="center" w:pos="4677"/>
                <w:tab w:val="right" w:pos="9355"/>
              </w:tabs>
              <w:spacing w:after="0" w:line="240" w:lineRule="auto"/>
              <w:rPr>
                <w:rFonts w:ascii="Times New Roman" w:eastAsia="Calibri" w:hAnsi="Times New Roman" w:cs="Times New Roman"/>
                <w:strike/>
                <w:color w:val="000000" w:themeColor="text1"/>
                <w:sz w:val="24"/>
                <w:szCs w:val="24"/>
              </w:rPr>
            </w:pPr>
          </w:p>
          <w:p w14:paraId="5F20C568" w14:textId="77777777" w:rsidR="00EF4D17" w:rsidRPr="001B595E" w:rsidRDefault="00EF4D17" w:rsidP="00EF4D17">
            <w:pPr>
              <w:tabs>
                <w:tab w:val="center" w:pos="4677"/>
                <w:tab w:val="right" w:pos="9355"/>
              </w:tabs>
              <w:spacing w:after="0" w:line="240" w:lineRule="auto"/>
              <w:rPr>
                <w:rFonts w:ascii="Times New Roman" w:eastAsia="Calibri" w:hAnsi="Times New Roman" w:cs="Times New Roman"/>
                <w:color w:val="000000" w:themeColor="text1"/>
                <w:sz w:val="24"/>
                <w:szCs w:val="24"/>
              </w:rPr>
            </w:pPr>
          </w:p>
          <w:p w14:paraId="07420079" w14:textId="77777777" w:rsidR="00EF4D17" w:rsidRPr="001B595E" w:rsidRDefault="00EF4D17" w:rsidP="00EF4D17">
            <w:pPr>
              <w:tabs>
                <w:tab w:val="center" w:pos="4677"/>
                <w:tab w:val="right" w:pos="9355"/>
              </w:tabs>
              <w:spacing w:after="0" w:line="240" w:lineRule="auto"/>
              <w:jc w:val="center"/>
              <w:rPr>
                <w:rFonts w:ascii="Times New Roman" w:eastAsia="Calibri" w:hAnsi="Times New Roman" w:cs="Times New Roman"/>
                <w:color w:val="000000" w:themeColor="text1"/>
                <w:sz w:val="24"/>
                <w:szCs w:val="24"/>
              </w:rPr>
            </w:pPr>
          </w:p>
          <w:p w14:paraId="0F3C2574" w14:textId="5AC63FA5" w:rsidR="005437E1" w:rsidRPr="001B595E" w:rsidRDefault="005437E1" w:rsidP="001B595E">
            <w:pPr>
              <w:spacing w:after="0"/>
              <w:jc w:val="right"/>
              <w:rPr>
                <w:rFonts w:ascii="Times New Roman" w:eastAsia="Calibri" w:hAnsi="Times New Roman" w:cs="Times New Roman"/>
                <w:b/>
                <w:color w:val="000000" w:themeColor="text1"/>
                <w:sz w:val="24"/>
                <w:szCs w:val="24"/>
                <w:lang w:val="en-GB"/>
              </w:rPr>
            </w:pPr>
            <w:bookmarkStart w:id="5" w:name="Anexa_nr.2"/>
            <w:r w:rsidRPr="001B595E">
              <w:rPr>
                <w:rFonts w:ascii="Times New Roman" w:eastAsia="Calibri" w:hAnsi="Times New Roman" w:cs="Times New Roman"/>
                <w:b/>
                <w:color w:val="000000" w:themeColor="text1"/>
                <w:sz w:val="24"/>
                <w:szCs w:val="24"/>
              </w:rPr>
              <w:t>Anexa nr.59</w:t>
            </w:r>
          </w:p>
          <w:p w14:paraId="3D86A4BE" w14:textId="77777777" w:rsidR="001B595E" w:rsidRDefault="005437E1" w:rsidP="001A02E9">
            <w:pPr>
              <w:tabs>
                <w:tab w:val="left" w:pos="993"/>
              </w:tabs>
              <w:spacing w:after="0" w:line="240" w:lineRule="auto"/>
              <w:ind w:left="97" w:firstLine="612"/>
              <w:jc w:val="right"/>
              <w:rPr>
                <w:rFonts w:ascii="Times New Roman" w:hAnsi="Times New Roman"/>
                <w:color w:val="000000" w:themeColor="text1"/>
                <w:sz w:val="24"/>
                <w:szCs w:val="24"/>
                <w:lang w:val="en-US"/>
              </w:rPr>
            </w:pPr>
            <w:r w:rsidRPr="001B595E">
              <w:rPr>
                <w:rFonts w:ascii="Times New Roman" w:eastAsia="Calibri" w:hAnsi="Times New Roman" w:cs="Times New Roman"/>
                <w:b/>
                <w:color w:val="000000" w:themeColor="text1"/>
                <w:sz w:val="24"/>
                <w:szCs w:val="24"/>
              </w:rPr>
              <w:t>la Regulamentul de punere în aplicare a Codului vamal nr.95/2021</w:t>
            </w:r>
            <w:bookmarkEnd w:id="5"/>
            <w:r w:rsidR="00C80DBB" w:rsidRPr="001B595E">
              <w:rPr>
                <w:rFonts w:ascii="Times New Roman" w:hAnsi="Times New Roman"/>
                <w:color w:val="000000" w:themeColor="text1"/>
                <w:sz w:val="24"/>
                <w:szCs w:val="24"/>
                <w:lang w:val="en-US"/>
              </w:rPr>
              <w:t xml:space="preserve">                                                                                                       </w:t>
            </w:r>
          </w:p>
          <w:p w14:paraId="7BBE270A" w14:textId="77777777" w:rsidR="001B595E" w:rsidRDefault="001B595E" w:rsidP="001A02E9">
            <w:pPr>
              <w:tabs>
                <w:tab w:val="left" w:pos="993"/>
              </w:tabs>
              <w:spacing w:after="0" w:line="240" w:lineRule="auto"/>
              <w:ind w:left="97" w:firstLine="612"/>
              <w:jc w:val="right"/>
              <w:rPr>
                <w:rFonts w:ascii="Times New Roman" w:hAnsi="Times New Roman"/>
                <w:color w:val="000000" w:themeColor="text1"/>
                <w:sz w:val="24"/>
                <w:szCs w:val="24"/>
                <w:lang w:val="en-US"/>
              </w:rPr>
            </w:pPr>
          </w:p>
          <w:p w14:paraId="78AED6CF" w14:textId="745F0134" w:rsidR="00C80DBB" w:rsidRPr="001B595E" w:rsidRDefault="00C80DBB" w:rsidP="001A02E9">
            <w:pPr>
              <w:tabs>
                <w:tab w:val="left" w:pos="993"/>
              </w:tabs>
              <w:spacing w:after="0" w:line="240" w:lineRule="auto"/>
              <w:ind w:left="97" w:firstLine="612"/>
              <w:jc w:val="right"/>
              <w:rPr>
                <w:rFonts w:ascii="Times New Roman" w:hAnsi="Times New Roman"/>
                <w:b/>
                <w:bCs/>
                <w:color w:val="000000" w:themeColor="text1"/>
                <w:sz w:val="24"/>
                <w:szCs w:val="24"/>
                <w:lang w:val="en-US" w:eastAsia="ru-RU"/>
              </w:rPr>
            </w:pPr>
            <w:r w:rsidRPr="001B595E">
              <w:rPr>
                <w:rFonts w:ascii="Times New Roman" w:hAnsi="Times New Roman"/>
                <w:color w:val="000000" w:themeColor="text1"/>
                <w:sz w:val="24"/>
                <w:szCs w:val="24"/>
                <w:lang w:val="en-US"/>
              </w:rPr>
              <w:t>Tabelul nr.1</w:t>
            </w:r>
          </w:p>
          <w:p w14:paraId="609DC6CB" w14:textId="77777777" w:rsidR="00AE5547" w:rsidRPr="001B595E" w:rsidRDefault="00C80DBB" w:rsidP="001A02E9">
            <w:pPr>
              <w:tabs>
                <w:tab w:val="left" w:pos="993"/>
              </w:tabs>
              <w:spacing w:after="0" w:line="240" w:lineRule="auto"/>
              <w:ind w:left="97" w:firstLine="612"/>
              <w:jc w:val="center"/>
              <w:rPr>
                <w:rFonts w:ascii="Times New Roman" w:hAnsi="Times New Roman"/>
                <w:b/>
                <w:color w:val="000000" w:themeColor="text1"/>
                <w:sz w:val="24"/>
                <w:szCs w:val="24"/>
              </w:rPr>
            </w:pPr>
            <w:r w:rsidRPr="001B595E">
              <w:rPr>
                <w:rFonts w:ascii="Times New Roman" w:hAnsi="Times New Roman"/>
                <w:b/>
                <w:bCs/>
                <w:color w:val="000000" w:themeColor="text1"/>
                <w:sz w:val="24"/>
                <w:szCs w:val="24"/>
                <w:lang w:val="en-US" w:eastAsia="ru-RU"/>
              </w:rPr>
              <w:t xml:space="preserve">Lista serviciilor speciale </w:t>
            </w:r>
            <w:r w:rsidRPr="001B595E">
              <w:rPr>
                <w:rFonts w:ascii="Times New Roman" w:hAnsi="Times New Roman"/>
                <w:b/>
                <w:bCs/>
                <w:color w:val="000000" w:themeColor="text1"/>
                <w:sz w:val="24"/>
                <w:szCs w:val="24"/>
                <w:lang w:eastAsia="ru-RU"/>
              </w:rPr>
              <w:t>ș</w:t>
            </w:r>
            <w:r w:rsidRPr="001B595E">
              <w:rPr>
                <w:rFonts w:ascii="Times New Roman" w:hAnsi="Times New Roman"/>
                <w:b/>
                <w:bCs/>
                <w:color w:val="000000" w:themeColor="text1"/>
                <w:sz w:val="24"/>
                <w:szCs w:val="24"/>
                <w:lang w:val="en-US" w:eastAsia="ru-RU"/>
              </w:rPr>
              <w:t>i c</w:t>
            </w:r>
            <w:r w:rsidRPr="001B595E">
              <w:rPr>
                <w:rFonts w:ascii="Times New Roman" w:hAnsi="Times New Roman"/>
                <w:b/>
                <w:color w:val="000000" w:themeColor="text1"/>
                <w:sz w:val="24"/>
                <w:szCs w:val="24"/>
              </w:rPr>
              <w:t>uantumul tarifelor</w:t>
            </w:r>
          </w:p>
          <w:p w14:paraId="6673B11E" w14:textId="05F4C05D" w:rsidR="00C80DBB" w:rsidRPr="001B595E" w:rsidRDefault="00AE5547" w:rsidP="001A02E9">
            <w:pPr>
              <w:tabs>
                <w:tab w:val="left" w:pos="993"/>
              </w:tabs>
              <w:spacing w:after="0" w:line="240" w:lineRule="auto"/>
              <w:ind w:left="97" w:firstLine="612"/>
              <w:jc w:val="center"/>
              <w:rPr>
                <w:rFonts w:ascii="Times New Roman" w:hAnsi="Times New Roman"/>
                <w:color w:val="000000" w:themeColor="text1"/>
                <w:sz w:val="24"/>
                <w:szCs w:val="24"/>
                <w:lang w:val="en-US" w:eastAsia="ru-RU"/>
              </w:rPr>
            </w:pPr>
            <w:r w:rsidRPr="001B595E">
              <w:rPr>
                <w:rFonts w:ascii="Times New Roman" w:hAnsi="Times New Roman"/>
                <w:b/>
                <w:color w:val="000000" w:themeColor="text1"/>
                <w:sz w:val="24"/>
                <w:szCs w:val="24"/>
              </w:rPr>
              <w:t>prev</w:t>
            </w:r>
            <w:r w:rsidRPr="001B595E">
              <w:rPr>
                <w:rFonts w:ascii="Times New Roman" w:hAnsi="Times New Roman"/>
                <w:b/>
                <w:color w:val="000000" w:themeColor="text1"/>
                <w:sz w:val="24"/>
                <w:szCs w:val="24"/>
                <w:lang w:val="ro-RO"/>
              </w:rPr>
              <w:t>ăzute în art.48 Cod vamal</w:t>
            </w:r>
            <w:r w:rsidR="00C80DBB" w:rsidRPr="001B595E">
              <w:rPr>
                <w:rFonts w:ascii="Times New Roman" w:hAnsi="Times New Roman"/>
                <w:color w:val="000000" w:themeColor="text1"/>
                <w:sz w:val="24"/>
                <w:szCs w:val="24"/>
                <w:lang w:val="en-US" w:eastAsia="ru-RU"/>
              </w:rPr>
              <w:t> </w:t>
            </w:r>
          </w:p>
          <w:p w14:paraId="7F5EB7B7" w14:textId="77777777" w:rsidR="00C80DBB" w:rsidRPr="001B595E" w:rsidRDefault="00C80DBB" w:rsidP="001A02E9">
            <w:pPr>
              <w:tabs>
                <w:tab w:val="left" w:pos="993"/>
              </w:tabs>
              <w:spacing w:after="0" w:line="240" w:lineRule="auto"/>
              <w:ind w:left="97" w:firstLine="612"/>
              <w:jc w:val="center"/>
              <w:rPr>
                <w:rFonts w:ascii="Times New Roman" w:hAnsi="Times New Roman"/>
                <w:color w:val="000000" w:themeColor="text1"/>
                <w:sz w:val="24"/>
                <w:szCs w:val="24"/>
                <w:lang w:val="en-US" w:eastAsia="ru-RU"/>
              </w:rPr>
            </w:pPr>
          </w:p>
        </w:tc>
      </w:tr>
      <w:tr w:rsidR="001B595E" w:rsidRPr="001B595E" w14:paraId="41E8D4B1" w14:textId="77777777" w:rsidTr="001A02E9">
        <w:trPr>
          <w:jc w:val="center"/>
        </w:trPr>
        <w:tc>
          <w:tcPr>
            <w:tcW w:w="21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2877D2D" w14:textId="77777777" w:rsidR="00C80DBB" w:rsidRPr="001B595E" w:rsidRDefault="00C80DBB" w:rsidP="00026176">
            <w:pPr>
              <w:tabs>
                <w:tab w:val="left" w:pos="993"/>
              </w:tabs>
              <w:spacing w:after="0" w:line="240" w:lineRule="auto"/>
              <w:ind w:firstLine="709"/>
              <w:jc w:val="center"/>
              <w:rPr>
                <w:rFonts w:ascii="Times New Roman" w:hAnsi="Times New Roman"/>
                <w:b/>
                <w:bCs/>
                <w:color w:val="000000" w:themeColor="text1"/>
                <w:sz w:val="24"/>
                <w:szCs w:val="24"/>
                <w:lang w:eastAsia="ru-RU"/>
              </w:rPr>
            </w:pPr>
            <w:r w:rsidRPr="001B595E">
              <w:rPr>
                <w:rFonts w:ascii="Times New Roman" w:hAnsi="Times New Roman"/>
                <w:b/>
                <w:bCs/>
                <w:color w:val="000000" w:themeColor="text1"/>
                <w:sz w:val="24"/>
                <w:szCs w:val="24"/>
                <w:lang w:eastAsia="ru-RU"/>
              </w:rPr>
              <w:lastRenderedPageBreak/>
              <w:t>Nr.</w:t>
            </w:r>
            <w:r w:rsidRPr="001B595E">
              <w:rPr>
                <w:rFonts w:ascii="Times New Roman" w:hAnsi="Times New Roman"/>
                <w:b/>
                <w:bCs/>
                <w:color w:val="000000" w:themeColor="text1"/>
                <w:sz w:val="24"/>
                <w:szCs w:val="24"/>
                <w:lang w:eastAsia="ru-RU"/>
              </w:rPr>
              <w:br/>
              <w:t>crt.</w:t>
            </w:r>
          </w:p>
        </w:tc>
        <w:tc>
          <w:tcPr>
            <w:tcW w:w="24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2DA10C5" w14:textId="77777777" w:rsidR="00C80DBB" w:rsidRPr="001B595E" w:rsidRDefault="00C80DBB" w:rsidP="00026176">
            <w:pPr>
              <w:tabs>
                <w:tab w:val="left" w:pos="993"/>
              </w:tabs>
              <w:spacing w:after="0" w:line="240" w:lineRule="auto"/>
              <w:ind w:firstLine="709"/>
              <w:jc w:val="center"/>
              <w:rPr>
                <w:rFonts w:ascii="Times New Roman" w:hAnsi="Times New Roman"/>
                <w:b/>
                <w:bCs/>
                <w:color w:val="000000" w:themeColor="text1"/>
                <w:sz w:val="24"/>
                <w:szCs w:val="24"/>
                <w:lang w:eastAsia="ru-RU"/>
              </w:rPr>
            </w:pPr>
            <w:r w:rsidRPr="001B595E">
              <w:rPr>
                <w:rFonts w:ascii="Times New Roman" w:hAnsi="Times New Roman"/>
                <w:b/>
                <w:bCs/>
                <w:color w:val="000000" w:themeColor="text1"/>
                <w:sz w:val="24"/>
                <w:szCs w:val="24"/>
                <w:lang w:eastAsia="ru-RU"/>
              </w:rPr>
              <w:t>Serviciile speciale</w:t>
            </w:r>
          </w:p>
        </w:tc>
        <w:tc>
          <w:tcPr>
            <w:tcW w:w="4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2C2454A" w14:textId="77777777" w:rsidR="00C80DBB" w:rsidRPr="001B595E" w:rsidRDefault="00C80DBB" w:rsidP="005437E1">
            <w:pPr>
              <w:tabs>
                <w:tab w:val="left" w:pos="993"/>
              </w:tabs>
              <w:spacing w:after="0" w:line="240" w:lineRule="auto"/>
              <w:jc w:val="center"/>
              <w:rPr>
                <w:rFonts w:ascii="Times New Roman" w:hAnsi="Times New Roman"/>
                <w:b/>
                <w:bCs/>
                <w:color w:val="000000" w:themeColor="text1"/>
                <w:sz w:val="24"/>
                <w:szCs w:val="24"/>
                <w:lang w:eastAsia="ru-RU"/>
              </w:rPr>
            </w:pPr>
            <w:r w:rsidRPr="001B595E">
              <w:rPr>
                <w:rFonts w:ascii="Times New Roman" w:hAnsi="Times New Roman"/>
                <w:b/>
                <w:bCs/>
                <w:color w:val="000000" w:themeColor="text1"/>
                <w:sz w:val="24"/>
                <w:szCs w:val="24"/>
                <w:lang w:eastAsia="ru-RU"/>
              </w:rPr>
              <w:t xml:space="preserve">Cuantumul </w:t>
            </w:r>
            <w:r w:rsidRPr="001B595E">
              <w:rPr>
                <w:rFonts w:ascii="Times New Roman" w:hAnsi="Times New Roman"/>
                <w:b/>
                <w:bCs/>
                <w:color w:val="000000" w:themeColor="text1"/>
                <w:sz w:val="24"/>
                <w:szCs w:val="24"/>
                <w:lang w:eastAsia="ru-RU"/>
              </w:rPr>
              <w:lastRenderedPageBreak/>
              <w:t>tarifelor, în lei</w:t>
            </w:r>
          </w:p>
        </w:tc>
      </w:tr>
      <w:tr w:rsidR="001B595E" w:rsidRPr="001B595E" w14:paraId="0B4688F8" w14:textId="77777777" w:rsidTr="001A02E9">
        <w:trPr>
          <w:jc w:val="center"/>
        </w:trPr>
        <w:tc>
          <w:tcPr>
            <w:tcW w:w="21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C34559B" w14:textId="77777777" w:rsidR="00C80DBB" w:rsidRPr="001B595E" w:rsidRDefault="00C80DBB" w:rsidP="00026176">
            <w:pPr>
              <w:tabs>
                <w:tab w:val="left" w:pos="993"/>
              </w:tabs>
              <w:spacing w:after="0" w:line="240" w:lineRule="auto"/>
              <w:ind w:firstLine="709"/>
              <w:jc w:val="center"/>
              <w:rPr>
                <w:rFonts w:ascii="Times New Roman" w:hAnsi="Times New Roman"/>
                <w:b/>
                <w:bCs/>
                <w:color w:val="000000" w:themeColor="text1"/>
                <w:sz w:val="24"/>
                <w:szCs w:val="24"/>
                <w:lang w:eastAsia="ru-RU"/>
              </w:rPr>
            </w:pPr>
            <w:r w:rsidRPr="001B595E">
              <w:rPr>
                <w:rFonts w:ascii="Times New Roman" w:hAnsi="Times New Roman"/>
                <w:b/>
                <w:bCs/>
                <w:color w:val="000000" w:themeColor="text1"/>
                <w:sz w:val="24"/>
                <w:szCs w:val="24"/>
                <w:lang w:eastAsia="ru-RU"/>
              </w:rPr>
              <w:lastRenderedPageBreak/>
              <w:t>1</w:t>
            </w:r>
          </w:p>
        </w:tc>
        <w:tc>
          <w:tcPr>
            <w:tcW w:w="24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EC4E3D7" w14:textId="77777777" w:rsidR="00C80DBB" w:rsidRPr="001B595E" w:rsidRDefault="00C80DBB" w:rsidP="00026176">
            <w:pPr>
              <w:tabs>
                <w:tab w:val="left" w:pos="993"/>
              </w:tabs>
              <w:spacing w:after="0" w:line="240" w:lineRule="auto"/>
              <w:ind w:firstLine="709"/>
              <w:jc w:val="center"/>
              <w:rPr>
                <w:rFonts w:ascii="Times New Roman" w:hAnsi="Times New Roman"/>
                <w:b/>
                <w:bCs/>
                <w:color w:val="000000" w:themeColor="text1"/>
                <w:sz w:val="24"/>
                <w:szCs w:val="24"/>
                <w:lang w:eastAsia="ru-RU"/>
              </w:rPr>
            </w:pPr>
            <w:r w:rsidRPr="001B595E">
              <w:rPr>
                <w:rFonts w:ascii="Times New Roman" w:hAnsi="Times New Roman"/>
                <w:b/>
                <w:bCs/>
                <w:color w:val="000000" w:themeColor="text1"/>
                <w:sz w:val="24"/>
                <w:szCs w:val="24"/>
                <w:lang w:eastAsia="ru-RU"/>
              </w:rPr>
              <w:t>2</w:t>
            </w:r>
          </w:p>
        </w:tc>
        <w:tc>
          <w:tcPr>
            <w:tcW w:w="4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265825B" w14:textId="77777777" w:rsidR="00C80DBB" w:rsidRPr="001B595E" w:rsidRDefault="00C80DBB" w:rsidP="00026176">
            <w:pPr>
              <w:tabs>
                <w:tab w:val="left" w:pos="993"/>
              </w:tabs>
              <w:spacing w:after="0" w:line="240" w:lineRule="auto"/>
              <w:ind w:firstLine="709"/>
              <w:jc w:val="center"/>
              <w:rPr>
                <w:rFonts w:ascii="Times New Roman" w:hAnsi="Times New Roman"/>
                <w:b/>
                <w:bCs/>
                <w:color w:val="000000" w:themeColor="text1"/>
                <w:sz w:val="24"/>
                <w:szCs w:val="24"/>
                <w:lang w:eastAsia="ru-RU"/>
              </w:rPr>
            </w:pPr>
            <w:r w:rsidRPr="001B595E">
              <w:rPr>
                <w:rFonts w:ascii="Times New Roman" w:hAnsi="Times New Roman"/>
                <w:b/>
                <w:bCs/>
                <w:color w:val="000000" w:themeColor="text1"/>
                <w:sz w:val="24"/>
                <w:szCs w:val="24"/>
                <w:lang w:eastAsia="ru-RU"/>
              </w:rPr>
              <w:t>3</w:t>
            </w:r>
          </w:p>
        </w:tc>
      </w:tr>
      <w:tr w:rsidR="001B595E" w:rsidRPr="001B595E" w14:paraId="40AC1831" w14:textId="77777777" w:rsidTr="001A02E9">
        <w:trPr>
          <w:jc w:val="center"/>
        </w:trPr>
        <w:tc>
          <w:tcPr>
            <w:tcW w:w="2190"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F3C1549" w14:textId="668F494A" w:rsidR="00C80DBB" w:rsidRPr="001B595E" w:rsidRDefault="000B7A98" w:rsidP="00026176">
            <w:pPr>
              <w:tabs>
                <w:tab w:val="left" w:pos="993"/>
              </w:tabs>
              <w:spacing w:after="0" w:line="240" w:lineRule="auto"/>
              <w:ind w:firstLine="709"/>
              <w:jc w:val="center"/>
              <w:rPr>
                <w:rFonts w:ascii="Times New Roman" w:hAnsi="Times New Roman"/>
                <w:color w:val="000000" w:themeColor="text1"/>
                <w:sz w:val="24"/>
                <w:szCs w:val="24"/>
                <w:lang w:eastAsia="ru-RU"/>
              </w:rPr>
            </w:pPr>
            <w:r w:rsidRPr="001B595E">
              <w:rPr>
                <w:rFonts w:ascii="Times New Roman" w:hAnsi="Times New Roman"/>
                <w:color w:val="000000" w:themeColor="text1"/>
                <w:sz w:val="24"/>
                <w:szCs w:val="24"/>
                <w:lang w:eastAsia="ru-RU"/>
              </w:rPr>
              <w:t>1</w:t>
            </w:r>
            <w:r w:rsidR="00C80DBB" w:rsidRPr="001B595E">
              <w:rPr>
                <w:rFonts w:ascii="Times New Roman" w:hAnsi="Times New Roman"/>
                <w:color w:val="000000" w:themeColor="text1"/>
                <w:sz w:val="24"/>
                <w:szCs w:val="24"/>
                <w:lang w:eastAsia="ru-RU"/>
              </w:rPr>
              <w:t>.</w:t>
            </w:r>
          </w:p>
        </w:tc>
        <w:tc>
          <w:tcPr>
            <w:tcW w:w="2407" w:type="pct"/>
            <w:vMerge w:val="restart"/>
            <w:tcBorders>
              <w:top w:val="single" w:sz="6" w:space="0" w:color="000000"/>
              <w:left w:val="single" w:sz="6" w:space="0" w:color="000000"/>
              <w:right w:val="single" w:sz="6" w:space="0" w:color="000000"/>
            </w:tcBorders>
            <w:tcMar>
              <w:top w:w="15" w:type="dxa"/>
              <w:left w:w="45" w:type="dxa"/>
              <w:bottom w:w="15" w:type="dxa"/>
              <w:right w:w="45" w:type="dxa"/>
            </w:tcMar>
          </w:tcPr>
          <w:p w14:paraId="3F0999D1" w14:textId="77777777" w:rsidR="00C80DBB" w:rsidRPr="001B595E" w:rsidRDefault="00C80DBB" w:rsidP="00026176">
            <w:pPr>
              <w:pStyle w:val="ListParagraph"/>
              <w:tabs>
                <w:tab w:val="left" w:pos="142"/>
                <w:tab w:val="left" w:pos="284"/>
                <w:tab w:val="left" w:pos="993"/>
              </w:tabs>
              <w:spacing w:after="0" w:line="240" w:lineRule="auto"/>
              <w:ind w:left="0" w:firstLine="709"/>
              <w:jc w:val="both"/>
              <w:rPr>
                <w:rFonts w:ascii="Times New Roman" w:eastAsia="Times New Roman" w:hAnsi="Times New Roman" w:cs="Times New Roman"/>
                <w:color w:val="000000" w:themeColor="text1"/>
                <w:sz w:val="24"/>
                <w:szCs w:val="24"/>
                <w:lang w:val="ro-RO" w:eastAsia="ru-RU"/>
              </w:rPr>
            </w:pPr>
            <w:r w:rsidRPr="001B595E">
              <w:rPr>
                <w:rFonts w:ascii="Times New Roman" w:hAnsi="Times New Roman" w:cs="Times New Roman"/>
                <w:color w:val="000000" w:themeColor="text1"/>
                <w:sz w:val="24"/>
                <w:szCs w:val="24"/>
                <w:lang w:val="ro-RO"/>
              </w:rPr>
              <w:t>Escortarea mijloacelor de transport de către echipele mobile, la solicitarea persoanei</w:t>
            </w:r>
          </w:p>
        </w:tc>
        <w:tc>
          <w:tcPr>
            <w:tcW w:w="4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E5EA9FC" w14:textId="77777777" w:rsidR="00C80DBB" w:rsidRPr="001B595E" w:rsidRDefault="00C80DBB" w:rsidP="001A02E9">
            <w:pPr>
              <w:tabs>
                <w:tab w:val="left" w:pos="993"/>
              </w:tabs>
              <w:spacing w:after="0" w:line="240" w:lineRule="auto"/>
              <w:ind w:firstLine="53"/>
              <w:jc w:val="center"/>
              <w:rPr>
                <w:rFonts w:ascii="Times New Roman" w:hAnsi="Times New Roman"/>
                <w:color w:val="000000" w:themeColor="text1"/>
                <w:sz w:val="24"/>
                <w:szCs w:val="24"/>
                <w:lang w:eastAsia="ru-RU"/>
              </w:rPr>
            </w:pPr>
            <w:r w:rsidRPr="001B595E">
              <w:rPr>
                <w:rFonts w:ascii="Times New Roman" w:hAnsi="Times New Roman"/>
                <w:color w:val="000000" w:themeColor="text1"/>
                <w:sz w:val="24"/>
                <w:szCs w:val="24"/>
                <w:lang w:eastAsia="ru-RU"/>
              </w:rPr>
              <w:t>12</w:t>
            </w:r>
            <w:r w:rsidRPr="001B595E">
              <w:rPr>
                <w:rFonts w:ascii="Times New Roman" w:hAnsi="Times New Roman"/>
                <w:color w:val="000000" w:themeColor="text1"/>
                <w:sz w:val="24"/>
                <w:szCs w:val="24"/>
                <w:lang w:val="en-US" w:eastAsia="ru-RU"/>
              </w:rPr>
              <w:t xml:space="preserve"> lei</w:t>
            </w:r>
            <w:r w:rsidRPr="001B595E">
              <w:rPr>
                <w:rFonts w:ascii="Times New Roman" w:hAnsi="Times New Roman"/>
                <w:color w:val="000000" w:themeColor="text1"/>
                <w:sz w:val="24"/>
                <w:szCs w:val="24"/>
                <w:lang w:eastAsia="ru-RU"/>
              </w:rPr>
              <w:t>/ km</w:t>
            </w:r>
          </w:p>
        </w:tc>
      </w:tr>
      <w:tr w:rsidR="001B595E" w:rsidRPr="001B595E" w14:paraId="7705874D" w14:textId="77777777" w:rsidTr="001A02E9">
        <w:trPr>
          <w:jc w:val="center"/>
        </w:trPr>
        <w:tc>
          <w:tcPr>
            <w:tcW w:w="2190" w:type="pct"/>
            <w:vMerge/>
            <w:tcBorders>
              <w:top w:val="single" w:sz="6" w:space="0" w:color="000000"/>
              <w:left w:val="single" w:sz="6" w:space="0" w:color="000000"/>
              <w:bottom w:val="single" w:sz="6" w:space="0" w:color="000000"/>
              <w:right w:val="single" w:sz="6" w:space="0" w:color="000000"/>
            </w:tcBorders>
            <w:vAlign w:val="center"/>
            <w:hideMark/>
          </w:tcPr>
          <w:p w14:paraId="2528DC28" w14:textId="77777777" w:rsidR="00C80DBB" w:rsidRPr="001B595E" w:rsidRDefault="00C80DBB" w:rsidP="00026176">
            <w:pPr>
              <w:tabs>
                <w:tab w:val="left" w:pos="993"/>
              </w:tabs>
              <w:spacing w:after="0" w:line="240" w:lineRule="auto"/>
              <w:ind w:firstLine="709"/>
              <w:rPr>
                <w:rFonts w:ascii="Times New Roman" w:hAnsi="Times New Roman"/>
                <w:color w:val="000000" w:themeColor="text1"/>
                <w:sz w:val="24"/>
                <w:szCs w:val="24"/>
                <w:lang w:eastAsia="ru-RU"/>
              </w:rPr>
            </w:pPr>
          </w:p>
        </w:tc>
        <w:tc>
          <w:tcPr>
            <w:tcW w:w="2407" w:type="pct"/>
            <w:vMerge/>
            <w:tcBorders>
              <w:left w:val="single" w:sz="6" w:space="0" w:color="000000"/>
              <w:bottom w:val="single" w:sz="6" w:space="0" w:color="000000"/>
              <w:right w:val="single" w:sz="6" w:space="0" w:color="000000"/>
            </w:tcBorders>
            <w:tcMar>
              <w:top w:w="15" w:type="dxa"/>
              <w:left w:w="45" w:type="dxa"/>
              <w:bottom w:w="15" w:type="dxa"/>
              <w:right w:w="45" w:type="dxa"/>
            </w:tcMar>
          </w:tcPr>
          <w:p w14:paraId="2B92A188" w14:textId="77777777" w:rsidR="00C80DBB" w:rsidRPr="001B595E" w:rsidRDefault="00C80DBB" w:rsidP="00026176">
            <w:pPr>
              <w:tabs>
                <w:tab w:val="left" w:pos="993"/>
              </w:tabs>
              <w:spacing w:after="0" w:line="240" w:lineRule="auto"/>
              <w:ind w:firstLine="709"/>
              <w:rPr>
                <w:rFonts w:ascii="Times New Roman" w:hAnsi="Times New Roman"/>
                <w:color w:val="000000" w:themeColor="text1"/>
                <w:sz w:val="24"/>
                <w:szCs w:val="24"/>
                <w:lang w:val="en-US" w:eastAsia="ru-RU"/>
              </w:rPr>
            </w:pPr>
          </w:p>
        </w:tc>
        <w:tc>
          <w:tcPr>
            <w:tcW w:w="4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34B9E52" w14:textId="77777777" w:rsidR="00C80DBB" w:rsidRPr="001B595E" w:rsidRDefault="00C80DBB" w:rsidP="001A02E9">
            <w:pPr>
              <w:tabs>
                <w:tab w:val="left" w:pos="993"/>
              </w:tabs>
              <w:spacing w:after="0" w:line="240" w:lineRule="auto"/>
              <w:ind w:firstLine="53"/>
              <w:jc w:val="center"/>
              <w:rPr>
                <w:rFonts w:ascii="Times New Roman" w:hAnsi="Times New Roman"/>
                <w:color w:val="000000" w:themeColor="text1"/>
                <w:sz w:val="24"/>
                <w:szCs w:val="24"/>
                <w:lang w:eastAsia="ru-RU"/>
              </w:rPr>
            </w:pPr>
          </w:p>
        </w:tc>
      </w:tr>
      <w:tr w:rsidR="001B595E" w:rsidRPr="001B595E" w14:paraId="43A5C797" w14:textId="77777777" w:rsidTr="001A02E9">
        <w:trPr>
          <w:jc w:val="center"/>
        </w:trPr>
        <w:tc>
          <w:tcPr>
            <w:tcW w:w="21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A249B2C" w14:textId="21FB7846" w:rsidR="00C80DBB" w:rsidRPr="001B595E" w:rsidRDefault="00C80DBB" w:rsidP="00026176">
            <w:pPr>
              <w:tabs>
                <w:tab w:val="left" w:pos="993"/>
              </w:tabs>
              <w:spacing w:after="0" w:line="240" w:lineRule="auto"/>
              <w:ind w:firstLine="709"/>
              <w:jc w:val="center"/>
              <w:rPr>
                <w:rFonts w:ascii="Times New Roman" w:hAnsi="Times New Roman"/>
                <w:color w:val="000000" w:themeColor="text1"/>
                <w:sz w:val="24"/>
                <w:szCs w:val="24"/>
                <w:lang w:eastAsia="ru-RU"/>
              </w:rPr>
            </w:pPr>
          </w:p>
        </w:tc>
        <w:tc>
          <w:tcPr>
            <w:tcW w:w="24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961A6BF" w14:textId="4741C77B" w:rsidR="00C80DBB" w:rsidRPr="001B595E" w:rsidRDefault="00C80DBB" w:rsidP="00026176">
            <w:pPr>
              <w:tabs>
                <w:tab w:val="left" w:pos="993"/>
              </w:tabs>
              <w:spacing w:after="0" w:line="240" w:lineRule="auto"/>
              <w:ind w:firstLine="709"/>
              <w:jc w:val="both"/>
              <w:rPr>
                <w:rFonts w:ascii="Times New Roman" w:hAnsi="Times New Roman"/>
                <w:color w:val="000000" w:themeColor="text1"/>
                <w:sz w:val="24"/>
                <w:szCs w:val="24"/>
                <w:lang w:val="en-US" w:eastAsia="ru-RU"/>
              </w:rPr>
            </w:pPr>
          </w:p>
        </w:tc>
        <w:tc>
          <w:tcPr>
            <w:tcW w:w="4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246DD55" w14:textId="17EEB019" w:rsidR="00C80DBB" w:rsidRPr="001B595E" w:rsidRDefault="00C80DBB" w:rsidP="001A02E9">
            <w:pPr>
              <w:tabs>
                <w:tab w:val="left" w:pos="993"/>
              </w:tabs>
              <w:spacing w:after="0" w:line="240" w:lineRule="auto"/>
              <w:ind w:firstLine="53"/>
              <w:jc w:val="center"/>
              <w:rPr>
                <w:rFonts w:ascii="Times New Roman" w:hAnsi="Times New Roman"/>
                <w:color w:val="000000" w:themeColor="text1"/>
                <w:sz w:val="24"/>
                <w:szCs w:val="24"/>
                <w:lang w:eastAsia="ru-RU"/>
              </w:rPr>
            </w:pPr>
          </w:p>
        </w:tc>
      </w:tr>
      <w:tr w:rsidR="001B595E" w:rsidRPr="001B595E" w14:paraId="54741719" w14:textId="77777777" w:rsidTr="001A02E9">
        <w:trPr>
          <w:jc w:val="center"/>
        </w:trPr>
        <w:tc>
          <w:tcPr>
            <w:tcW w:w="21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9E6D129" w14:textId="3AE65C90" w:rsidR="00C80DBB" w:rsidRPr="001B595E" w:rsidRDefault="000B7A98" w:rsidP="00026176">
            <w:pPr>
              <w:tabs>
                <w:tab w:val="left" w:pos="993"/>
              </w:tabs>
              <w:spacing w:after="0" w:line="240" w:lineRule="auto"/>
              <w:ind w:firstLine="709"/>
              <w:jc w:val="center"/>
              <w:rPr>
                <w:rFonts w:ascii="Times New Roman" w:hAnsi="Times New Roman"/>
                <w:color w:val="000000" w:themeColor="text1"/>
                <w:sz w:val="24"/>
                <w:szCs w:val="24"/>
                <w:lang w:eastAsia="ru-RU"/>
              </w:rPr>
            </w:pPr>
            <w:r w:rsidRPr="001B595E">
              <w:rPr>
                <w:rFonts w:ascii="Times New Roman" w:hAnsi="Times New Roman"/>
                <w:color w:val="000000" w:themeColor="text1"/>
                <w:sz w:val="24"/>
                <w:szCs w:val="24"/>
                <w:lang w:eastAsia="ru-RU"/>
              </w:rPr>
              <w:t>2</w:t>
            </w:r>
            <w:r w:rsidR="00C80DBB" w:rsidRPr="001B595E">
              <w:rPr>
                <w:rFonts w:ascii="Times New Roman" w:hAnsi="Times New Roman"/>
                <w:color w:val="000000" w:themeColor="text1"/>
                <w:sz w:val="24"/>
                <w:szCs w:val="24"/>
                <w:lang w:eastAsia="ru-RU"/>
              </w:rPr>
              <w:t>.</w:t>
            </w:r>
          </w:p>
        </w:tc>
        <w:tc>
          <w:tcPr>
            <w:tcW w:w="24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6F2DB8D" w14:textId="77777777" w:rsidR="00C80DBB" w:rsidRPr="001B595E" w:rsidRDefault="00C80DBB" w:rsidP="00026176">
            <w:pPr>
              <w:tabs>
                <w:tab w:val="left" w:pos="993"/>
              </w:tabs>
              <w:spacing w:after="0" w:line="240" w:lineRule="auto"/>
              <w:ind w:firstLine="709"/>
              <w:rPr>
                <w:rFonts w:ascii="Times New Roman" w:hAnsi="Times New Roman"/>
                <w:color w:val="000000" w:themeColor="text1"/>
                <w:sz w:val="24"/>
                <w:szCs w:val="24"/>
                <w:lang w:val="en-US" w:eastAsia="ru-RU"/>
              </w:rPr>
            </w:pPr>
            <w:r w:rsidRPr="001B595E">
              <w:rPr>
                <w:rFonts w:ascii="Times New Roman" w:hAnsi="Times New Roman"/>
                <w:color w:val="000000" w:themeColor="text1"/>
                <w:sz w:val="24"/>
                <w:szCs w:val="24"/>
                <w:lang w:val="en-US" w:eastAsia="ru-RU"/>
              </w:rPr>
              <w:t>Aplicarea sigiliului vamal (inclusiv costul sigiliului)</w:t>
            </w:r>
          </w:p>
        </w:tc>
        <w:tc>
          <w:tcPr>
            <w:tcW w:w="4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DDD78E8" w14:textId="77777777" w:rsidR="00C80DBB" w:rsidRPr="001B595E" w:rsidRDefault="00C80DBB" w:rsidP="001A02E9">
            <w:pPr>
              <w:tabs>
                <w:tab w:val="left" w:pos="993"/>
              </w:tabs>
              <w:spacing w:after="0" w:line="240" w:lineRule="auto"/>
              <w:ind w:firstLine="53"/>
              <w:jc w:val="center"/>
              <w:rPr>
                <w:rFonts w:ascii="Times New Roman" w:hAnsi="Times New Roman"/>
                <w:color w:val="000000" w:themeColor="text1"/>
                <w:sz w:val="24"/>
                <w:szCs w:val="24"/>
                <w:lang w:val="en-US" w:eastAsia="ru-RU"/>
              </w:rPr>
            </w:pPr>
            <w:r w:rsidRPr="001B595E">
              <w:rPr>
                <w:rFonts w:ascii="Times New Roman" w:hAnsi="Times New Roman"/>
                <w:color w:val="000000" w:themeColor="text1"/>
                <w:sz w:val="24"/>
                <w:szCs w:val="24"/>
                <w:lang w:eastAsia="ru-RU"/>
              </w:rPr>
              <w:t>40  – de sigiliu vamal</w:t>
            </w:r>
          </w:p>
        </w:tc>
      </w:tr>
      <w:tr w:rsidR="001B595E" w:rsidRPr="001B595E" w14:paraId="7762A06F" w14:textId="77777777" w:rsidTr="001A02E9">
        <w:trPr>
          <w:jc w:val="center"/>
        </w:trPr>
        <w:tc>
          <w:tcPr>
            <w:tcW w:w="21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4A70A7A" w14:textId="092B6AE7" w:rsidR="00C80DBB" w:rsidRPr="001B595E" w:rsidRDefault="00C80DBB" w:rsidP="00026176">
            <w:pPr>
              <w:tabs>
                <w:tab w:val="left" w:pos="993"/>
              </w:tabs>
              <w:spacing w:after="0" w:line="240" w:lineRule="auto"/>
              <w:ind w:firstLine="709"/>
              <w:jc w:val="center"/>
              <w:rPr>
                <w:rFonts w:ascii="Times New Roman" w:hAnsi="Times New Roman"/>
                <w:color w:val="000000" w:themeColor="text1"/>
                <w:sz w:val="24"/>
                <w:szCs w:val="24"/>
                <w:lang w:eastAsia="ru-RU"/>
              </w:rPr>
            </w:pPr>
          </w:p>
        </w:tc>
        <w:tc>
          <w:tcPr>
            <w:tcW w:w="24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749AF7B" w14:textId="4E35CBDA" w:rsidR="00C80DBB" w:rsidRPr="001B595E" w:rsidRDefault="00C80DBB" w:rsidP="00026176">
            <w:pPr>
              <w:tabs>
                <w:tab w:val="left" w:pos="993"/>
              </w:tabs>
              <w:spacing w:after="0" w:line="240" w:lineRule="auto"/>
              <w:ind w:firstLine="709"/>
              <w:jc w:val="both"/>
              <w:rPr>
                <w:rFonts w:ascii="Times New Roman" w:hAnsi="Times New Roman"/>
                <w:color w:val="000000" w:themeColor="text1"/>
                <w:sz w:val="24"/>
                <w:szCs w:val="24"/>
                <w:lang w:val="en-US" w:eastAsia="ru-RU"/>
              </w:rPr>
            </w:pPr>
          </w:p>
        </w:tc>
        <w:tc>
          <w:tcPr>
            <w:tcW w:w="4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83EAC3E" w14:textId="00DA5A4B" w:rsidR="00C80DBB" w:rsidRPr="001B595E" w:rsidRDefault="00C80DBB" w:rsidP="001A02E9">
            <w:pPr>
              <w:tabs>
                <w:tab w:val="left" w:pos="993"/>
              </w:tabs>
              <w:spacing w:after="0" w:line="240" w:lineRule="auto"/>
              <w:ind w:firstLine="53"/>
              <w:jc w:val="center"/>
              <w:rPr>
                <w:rFonts w:ascii="Times New Roman" w:hAnsi="Times New Roman"/>
                <w:color w:val="000000" w:themeColor="text1"/>
                <w:sz w:val="24"/>
                <w:szCs w:val="24"/>
                <w:lang w:val="en-US" w:eastAsia="ru-RU"/>
              </w:rPr>
            </w:pPr>
          </w:p>
        </w:tc>
      </w:tr>
      <w:tr w:rsidR="001B595E" w:rsidRPr="001B595E" w14:paraId="2C2BB177" w14:textId="77777777" w:rsidTr="001A02E9">
        <w:trPr>
          <w:jc w:val="center"/>
        </w:trPr>
        <w:tc>
          <w:tcPr>
            <w:tcW w:w="21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DB1CCCB" w14:textId="53C69888" w:rsidR="00C80DBB" w:rsidRPr="001B595E" w:rsidRDefault="000B7A98" w:rsidP="00026176">
            <w:pPr>
              <w:tabs>
                <w:tab w:val="left" w:pos="993"/>
              </w:tabs>
              <w:spacing w:after="0" w:line="240" w:lineRule="auto"/>
              <w:ind w:firstLine="709"/>
              <w:jc w:val="center"/>
              <w:rPr>
                <w:rFonts w:ascii="Times New Roman" w:hAnsi="Times New Roman"/>
                <w:color w:val="000000" w:themeColor="text1"/>
                <w:sz w:val="24"/>
                <w:szCs w:val="24"/>
                <w:lang w:eastAsia="ru-RU"/>
              </w:rPr>
            </w:pPr>
            <w:r w:rsidRPr="001B595E">
              <w:rPr>
                <w:rFonts w:ascii="Times New Roman" w:hAnsi="Times New Roman"/>
                <w:color w:val="000000" w:themeColor="text1"/>
                <w:sz w:val="24"/>
                <w:szCs w:val="24"/>
                <w:lang w:eastAsia="ru-RU"/>
              </w:rPr>
              <w:t>3</w:t>
            </w:r>
            <w:r w:rsidR="00C80DBB" w:rsidRPr="001B595E">
              <w:rPr>
                <w:rFonts w:ascii="Times New Roman" w:hAnsi="Times New Roman"/>
                <w:color w:val="000000" w:themeColor="text1"/>
                <w:sz w:val="24"/>
                <w:szCs w:val="24"/>
                <w:lang w:eastAsia="ru-RU"/>
              </w:rPr>
              <w:t>.</w:t>
            </w:r>
          </w:p>
        </w:tc>
        <w:tc>
          <w:tcPr>
            <w:tcW w:w="24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90A54FF" w14:textId="77777777" w:rsidR="00C80DBB" w:rsidRPr="001B595E" w:rsidRDefault="00C80DBB" w:rsidP="00026176">
            <w:pPr>
              <w:pStyle w:val="ListParagraph"/>
              <w:tabs>
                <w:tab w:val="left" w:pos="142"/>
                <w:tab w:val="left" w:pos="284"/>
                <w:tab w:val="left" w:pos="993"/>
              </w:tabs>
              <w:spacing w:after="0"/>
              <w:ind w:left="0" w:firstLine="709"/>
              <w:jc w:val="both"/>
              <w:rPr>
                <w:rFonts w:ascii="Times New Roman" w:hAnsi="Times New Roman" w:cs="Times New Roman"/>
                <w:color w:val="000000" w:themeColor="text1"/>
                <w:sz w:val="24"/>
                <w:szCs w:val="24"/>
                <w:lang w:val="ro-RO"/>
              </w:rPr>
            </w:pPr>
            <w:r w:rsidRPr="001B595E">
              <w:rPr>
                <w:rFonts w:ascii="Times New Roman" w:hAnsi="Times New Roman" w:cs="Times New Roman"/>
                <w:color w:val="000000" w:themeColor="text1"/>
                <w:sz w:val="24"/>
                <w:szCs w:val="24"/>
                <w:lang w:val="ro-RO"/>
              </w:rPr>
              <w:t>Vămuirea mărfurilor sau prezența funcționarului vamal în afara programului de lucru al biroului vamal, al postului vamal sau în alte locuri decât birourile vamale sau posturile vamale</w:t>
            </w:r>
          </w:p>
          <w:p w14:paraId="2C6B9EE4" w14:textId="77777777" w:rsidR="00C80DBB" w:rsidRPr="001B595E" w:rsidRDefault="00C80DBB" w:rsidP="00026176">
            <w:pPr>
              <w:tabs>
                <w:tab w:val="left" w:pos="993"/>
              </w:tabs>
              <w:spacing w:after="0" w:line="240" w:lineRule="auto"/>
              <w:ind w:firstLine="709"/>
              <w:jc w:val="both"/>
              <w:rPr>
                <w:rFonts w:ascii="Times New Roman" w:hAnsi="Times New Roman"/>
                <w:color w:val="000000" w:themeColor="text1"/>
                <w:sz w:val="24"/>
                <w:szCs w:val="24"/>
                <w:lang w:eastAsia="ru-RU"/>
              </w:rPr>
            </w:pPr>
          </w:p>
        </w:tc>
        <w:tc>
          <w:tcPr>
            <w:tcW w:w="4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7BB6C04" w14:textId="77777777" w:rsidR="00C80DBB" w:rsidRPr="001B595E" w:rsidRDefault="00C80DBB" w:rsidP="001A02E9">
            <w:pPr>
              <w:tabs>
                <w:tab w:val="left" w:pos="993"/>
              </w:tabs>
              <w:spacing w:after="0" w:line="240" w:lineRule="auto"/>
              <w:ind w:firstLine="53"/>
              <w:jc w:val="center"/>
              <w:rPr>
                <w:rFonts w:ascii="Times New Roman" w:hAnsi="Times New Roman"/>
                <w:color w:val="000000" w:themeColor="text1"/>
                <w:sz w:val="24"/>
                <w:szCs w:val="24"/>
                <w:lang w:val="en-US" w:eastAsia="ru-RU"/>
              </w:rPr>
            </w:pPr>
            <w:r w:rsidRPr="001B595E">
              <w:rPr>
                <w:rFonts w:ascii="Times New Roman" w:hAnsi="Times New Roman"/>
                <w:color w:val="000000" w:themeColor="text1"/>
                <w:sz w:val="24"/>
                <w:szCs w:val="24"/>
                <w:lang w:val="en-US" w:eastAsia="ru-RU"/>
              </w:rPr>
              <w:t>Conform Tabelelor nr.2 și nr.3</w:t>
            </w:r>
          </w:p>
        </w:tc>
      </w:tr>
      <w:tr w:rsidR="001B595E" w:rsidRPr="001B595E" w14:paraId="5B2F28D5" w14:textId="77777777" w:rsidTr="00AD7C40">
        <w:trPr>
          <w:jc w:val="center"/>
        </w:trPr>
        <w:tc>
          <w:tcPr>
            <w:tcW w:w="21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B3BF3E9" w14:textId="3997BB38" w:rsidR="00AD7C40" w:rsidRPr="001B595E" w:rsidRDefault="00AD7C40" w:rsidP="00AD7C40">
            <w:pPr>
              <w:tabs>
                <w:tab w:val="left" w:pos="993"/>
              </w:tabs>
              <w:spacing w:after="0" w:line="240" w:lineRule="auto"/>
              <w:ind w:firstLine="709"/>
              <w:jc w:val="center"/>
              <w:rPr>
                <w:rFonts w:ascii="Times New Roman" w:hAnsi="Times New Roman" w:cs="Times New Roman"/>
                <w:color w:val="000000" w:themeColor="text1"/>
                <w:sz w:val="24"/>
                <w:szCs w:val="24"/>
                <w:lang w:val="ro-RO"/>
              </w:rPr>
            </w:pPr>
            <w:r w:rsidRPr="001B595E">
              <w:rPr>
                <w:rFonts w:ascii="Times New Roman" w:hAnsi="Times New Roman" w:cs="Times New Roman"/>
                <w:color w:val="000000" w:themeColor="text1"/>
                <w:sz w:val="24"/>
                <w:szCs w:val="24"/>
                <w:lang w:val="ro-RO"/>
              </w:rPr>
              <w:t>4.</w:t>
            </w:r>
          </w:p>
        </w:tc>
        <w:tc>
          <w:tcPr>
            <w:tcW w:w="24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60916BA" w14:textId="44FEF477" w:rsidR="00AD7C40" w:rsidRPr="001B595E" w:rsidRDefault="00601661" w:rsidP="00AD7C40">
            <w:pPr>
              <w:pStyle w:val="ListParagraph"/>
              <w:tabs>
                <w:tab w:val="left" w:pos="142"/>
                <w:tab w:val="left" w:pos="284"/>
                <w:tab w:val="left" w:pos="993"/>
              </w:tabs>
              <w:spacing w:after="0"/>
              <w:ind w:left="0" w:firstLine="709"/>
              <w:jc w:val="both"/>
              <w:rPr>
                <w:rFonts w:ascii="Times New Roman" w:hAnsi="Times New Roman" w:cs="Times New Roman"/>
                <w:color w:val="000000" w:themeColor="text1"/>
                <w:sz w:val="24"/>
                <w:szCs w:val="24"/>
                <w:lang w:val="ro-RO"/>
              </w:rPr>
            </w:pPr>
            <w:r w:rsidRPr="001B595E">
              <w:rPr>
                <w:rFonts w:ascii="Times New Roman" w:hAnsi="Times New Roman" w:cs="Times New Roman"/>
                <w:color w:val="000000" w:themeColor="text1"/>
                <w:sz w:val="24"/>
                <w:szCs w:val="24"/>
                <w:lang w:val="ro-RO"/>
              </w:rPr>
              <w:t>A</w:t>
            </w:r>
            <w:r w:rsidR="00AD7C40" w:rsidRPr="001B595E">
              <w:rPr>
                <w:rFonts w:ascii="Times New Roman" w:hAnsi="Times New Roman" w:cs="Times New Roman"/>
                <w:color w:val="000000" w:themeColor="text1"/>
                <w:sz w:val="24"/>
                <w:szCs w:val="24"/>
                <w:lang w:val="ro-RO"/>
              </w:rPr>
              <w:t>naliza sau expertiza mărfurilor, precum şi cheltuielile poştale pentru returnarea acestora solicitantului, în special în cazul deciziilor luate în temeiul art.32 sau în cazul informaţiilor furnizate în temeiul art.10 alin.(1);</w:t>
            </w:r>
          </w:p>
        </w:tc>
        <w:tc>
          <w:tcPr>
            <w:tcW w:w="4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5B99252" w14:textId="77777777" w:rsidR="00AD7C40" w:rsidRPr="001B595E" w:rsidRDefault="00AD7C40" w:rsidP="00AD7C40">
            <w:pPr>
              <w:tabs>
                <w:tab w:val="left" w:pos="993"/>
              </w:tabs>
              <w:spacing w:after="0" w:line="240" w:lineRule="auto"/>
              <w:ind w:firstLine="53"/>
              <w:jc w:val="center"/>
              <w:rPr>
                <w:rFonts w:ascii="Times New Roman" w:hAnsi="Times New Roman" w:cs="Times New Roman"/>
                <w:color w:val="000000" w:themeColor="text1"/>
                <w:sz w:val="24"/>
                <w:szCs w:val="24"/>
                <w:lang w:val="ro-RO"/>
              </w:rPr>
            </w:pPr>
          </w:p>
        </w:tc>
      </w:tr>
      <w:tr w:rsidR="001B595E" w:rsidRPr="001B595E" w14:paraId="283CAA49" w14:textId="77777777" w:rsidTr="00AD7C40">
        <w:trPr>
          <w:jc w:val="center"/>
        </w:trPr>
        <w:tc>
          <w:tcPr>
            <w:tcW w:w="21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365D3D9" w14:textId="6528D85D" w:rsidR="00AD7C40" w:rsidRPr="001B595E" w:rsidRDefault="00AD7C40" w:rsidP="00AD7C40">
            <w:pPr>
              <w:tabs>
                <w:tab w:val="left" w:pos="993"/>
              </w:tabs>
              <w:spacing w:after="0" w:line="240" w:lineRule="auto"/>
              <w:ind w:firstLine="709"/>
              <w:jc w:val="center"/>
              <w:rPr>
                <w:rFonts w:ascii="Times New Roman" w:hAnsi="Times New Roman" w:cs="Times New Roman"/>
                <w:color w:val="000000" w:themeColor="text1"/>
                <w:sz w:val="24"/>
                <w:szCs w:val="24"/>
                <w:lang w:val="ro-RO"/>
              </w:rPr>
            </w:pPr>
            <w:r w:rsidRPr="001B595E">
              <w:rPr>
                <w:rFonts w:ascii="Times New Roman" w:hAnsi="Times New Roman" w:cs="Times New Roman"/>
                <w:color w:val="000000" w:themeColor="text1"/>
                <w:sz w:val="24"/>
                <w:szCs w:val="24"/>
                <w:lang w:val="ro-RO"/>
              </w:rPr>
              <w:t>5.</w:t>
            </w:r>
          </w:p>
        </w:tc>
        <w:tc>
          <w:tcPr>
            <w:tcW w:w="24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47D0B97" w14:textId="75905F60" w:rsidR="00AD7C40" w:rsidRPr="001B595E" w:rsidRDefault="00601661" w:rsidP="00AD7C40">
            <w:pPr>
              <w:pStyle w:val="ListParagraph"/>
              <w:tabs>
                <w:tab w:val="left" w:pos="142"/>
                <w:tab w:val="left" w:pos="284"/>
                <w:tab w:val="left" w:pos="993"/>
              </w:tabs>
              <w:spacing w:after="0"/>
              <w:ind w:left="0" w:firstLine="709"/>
              <w:jc w:val="both"/>
              <w:rPr>
                <w:rFonts w:ascii="Times New Roman" w:hAnsi="Times New Roman" w:cs="Times New Roman"/>
                <w:color w:val="000000" w:themeColor="text1"/>
                <w:sz w:val="24"/>
                <w:szCs w:val="24"/>
                <w:lang w:val="ro-RO"/>
              </w:rPr>
            </w:pPr>
            <w:r w:rsidRPr="001B595E">
              <w:rPr>
                <w:rFonts w:ascii="Times New Roman" w:hAnsi="Times New Roman" w:cs="Times New Roman"/>
                <w:color w:val="000000" w:themeColor="text1"/>
                <w:sz w:val="24"/>
                <w:szCs w:val="24"/>
                <w:lang w:val="ro-RO"/>
              </w:rPr>
              <w:t>E</w:t>
            </w:r>
            <w:r w:rsidR="00AD7C40" w:rsidRPr="001B595E">
              <w:rPr>
                <w:rFonts w:ascii="Times New Roman" w:hAnsi="Times New Roman" w:cs="Times New Roman"/>
                <w:color w:val="000000" w:themeColor="text1"/>
                <w:sz w:val="24"/>
                <w:szCs w:val="24"/>
                <w:lang w:val="ro-RO"/>
              </w:rPr>
              <w:t>xaminarea mărfurilor sau prelevarea de probe de mărfuri în scopul verificării ori distrugerea mărfurilor, în cazul în care implică alte costuri decât cele legate de activitatea funcţionarilor vamali;</w:t>
            </w:r>
          </w:p>
        </w:tc>
        <w:tc>
          <w:tcPr>
            <w:tcW w:w="4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C327EF1" w14:textId="77777777" w:rsidR="00AD7C40" w:rsidRPr="001B595E" w:rsidRDefault="00AD7C40" w:rsidP="00AD7C40">
            <w:pPr>
              <w:tabs>
                <w:tab w:val="left" w:pos="993"/>
              </w:tabs>
              <w:spacing w:after="0" w:line="240" w:lineRule="auto"/>
              <w:ind w:firstLine="53"/>
              <w:jc w:val="center"/>
              <w:rPr>
                <w:rFonts w:ascii="Times New Roman" w:hAnsi="Times New Roman" w:cs="Times New Roman"/>
                <w:color w:val="000000" w:themeColor="text1"/>
                <w:sz w:val="24"/>
                <w:szCs w:val="24"/>
                <w:lang w:val="ro-RO"/>
              </w:rPr>
            </w:pPr>
          </w:p>
        </w:tc>
      </w:tr>
      <w:tr w:rsidR="00AD7C40" w:rsidRPr="001B595E" w14:paraId="17072B8F" w14:textId="77777777" w:rsidTr="00AD7C40">
        <w:trPr>
          <w:jc w:val="center"/>
        </w:trPr>
        <w:tc>
          <w:tcPr>
            <w:tcW w:w="21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44C005B" w14:textId="70E7F811" w:rsidR="00AD7C40" w:rsidRPr="001B595E" w:rsidRDefault="00AD7C40" w:rsidP="00AD7C40">
            <w:pPr>
              <w:tabs>
                <w:tab w:val="left" w:pos="993"/>
              </w:tabs>
              <w:spacing w:after="0" w:line="240" w:lineRule="auto"/>
              <w:ind w:firstLine="709"/>
              <w:jc w:val="center"/>
              <w:rPr>
                <w:rFonts w:ascii="Times New Roman" w:hAnsi="Times New Roman" w:cs="Times New Roman"/>
                <w:color w:val="000000" w:themeColor="text1"/>
                <w:sz w:val="24"/>
                <w:szCs w:val="24"/>
                <w:lang w:val="ro-RO"/>
              </w:rPr>
            </w:pPr>
            <w:r w:rsidRPr="001B595E">
              <w:rPr>
                <w:rFonts w:ascii="Times New Roman" w:hAnsi="Times New Roman" w:cs="Times New Roman"/>
                <w:color w:val="000000" w:themeColor="text1"/>
                <w:sz w:val="24"/>
                <w:szCs w:val="24"/>
                <w:lang w:val="ro-RO"/>
              </w:rPr>
              <w:t>6.</w:t>
            </w:r>
          </w:p>
        </w:tc>
        <w:tc>
          <w:tcPr>
            <w:tcW w:w="24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2B6600E" w14:textId="5B9799FD" w:rsidR="00AD7C40" w:rsidRPr="001B595E" w:rsidRDefault="00601661" w:rsidP="00AD7C40">
            <w:pPr>
              <w:pStyle w:val="ListParagraph"/>
              <w:tabs>
                <w:tab w:val="left" w:pos="142"/>
                <w:tab w:val="left" w:pos="284"/>
                <w:tab w:val="left" w:pos="993"/>
              </w:tabs>
              <w:spacing w:after="0"/>
              <w:ind w:left="0" w:firstLine="709"/>
              <w:jc w:val="both"/>
              <w:rPr>
                <w:rFonts w:ascii="Times New Roman" w:hAnsi="Times New Roman" w:cs="Times New Roman"/>
                <w:color w:val="000000" w:themeColor="text1"/>
                <w:sz w:val="24"/>
                <w:szCs w:val="24"/>
                <w:lang w:val="ro-RO"/>
              </w:rPr>
            </w:pPr>
            <w:r w:rsidRPr="001B595E">
              <w:rPr>
                <w:rFonts w:ascii="Times New Roman" w:hAnsi="Times New Roman" w:cs="Times New Roman"/>
                <w:color w:val="000000" w:themeColor="text1"/>
                <w:sz w:val="24"/>
                <w:szCs w:val="24"/>
                <w:lang w:val="ro-RO"/>
              </w:rPr>
              <w:t>M</w:t>
            </w:r>
            <w:r w:rsidR="00AD7C40" w:rsidRPr="001B595E">
              <w:rPr>
                <w:rFonts w:ascii="Times New Roman" w:hAnsi="Times New Roman" w:cs="Times New Roman"/>
                <w:color w:val="000000" w:themeColor="text1"/>
                <w:sz w:val="24"/>
                <w:szCs w:val="24"/>
                <w:lang w:val="ro-RO"/>
              </w:rPr>
              <w:t>ăsuri excepţionale de control, în cazul în care acestea se dovedesc a fi necesare din cauza naturii mărfurilor sau a unui risc potenţial;</w:t>
            </w:r>
          </w:p>
        </w:tc>
        <w:tc>
          <w:tcPr>
            <w:tcW w:w="4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98FA704" w14:textId="77777777" w:rsidR="00AD7C40" w:rsidRPr="001B595E" w:rsidRDefault="00AD7C40" w:rsidP="00AD7C40">
            <w:pPr>
              <w:tabs>
                <w:tab w:val="left" w:pos="993"/>
              </w:tabs>
              <w:spacing w:after="0" w:line="240" w:lineRule="auto"/>
              <w:ind w:firstLine="53"/>
              <w:jc w:val="center"/>
              <w:rPr>
                <w:rFonts w:ascii="Times New Roman" w:hAnsi="Times New Roman" w:cs="Times New Roman"/>
                <w:color w:val="000000" w:themeColor="text1"/>
                <w:sz w:val="24"/>
                <w:szCs w:val="24"/>
                <w:lang w:val="ro-RO"/>
              </w:rPr>
            </w:pPr>
          </w:p>
        </w:tc>
      </w:tr>
    </w:tbl>
    <w:p w14:paraId="2343FE2B" w14:textId="183BB188" w:rsidR="00C80DBB" w:rsidRPr="001B595E" w:rsidRDefault="00C80DBB" w:rsidP="00C80DBB">
      <w:pPr>
        <w:tabs>
          <w:tab w:val="left" w:pos="993"/>
        </w:tabs>
        <w:spacing w:after="0" w:line="240" w:lineRule="auto"/>
        <w:ind w:firstLine="709"/>
        <w:jc w:val="both"/>
        <w:rPr>
          <w:rFonts w:ascii="Times New Roman" w:hAnsi="Times New Roman" w:cs="Times New Roman"/>
          <w:color w:val="000000" w:themeColor="text1"/>
          <w:sz w:val="24"/>
          <w:szCs w:val="24"/>
          <w:lang w:val="ro-RO"/>
        </w:rPr>
      </w:pPr>
    </w:p>
    <w:p w14:paraId="45166B8C" w14:textId="77777777" w:rsidR="009D0BD2" w:rsidRPr="001B595E" w:rsidRDefault="009D0BD2" w:rsidP="00C80DBB">
      <w:pPr>
        <w:tabs>
          <w:tab w:val="left" w:pos="993"/>
        </w:tabs>
        <w:spacing w:after="0" w:line="240" w:lineRule="auto"/>
        <w:ind w:firstLine="709"/>
        <w:jc w:val="both"/>
        <w:rPr>
          <w:rFonts w:ascii="Times New Roman" w:hAnsi="Times New Roman"/>
          <w:color w:val="000000" w:themeColor="text1"/>
          <w:sz w:val="24"/>
          <w:szCs w:val="24"/>
          <w:lang w:val="en-US" w:eastAsia="ru-RU"/>
        </w:rPr>
      </w:pPr>
    </w:p>
    <w:p w14:paraId="027A8C98" w14:textId="77777777" w:rsidR="00C80DBB" w:rsidRPr="001B595E" w:rsidRDefault="00C80DBB" w:rsidP="00C80DBB">
      <w:pPr>
        <w:pStyle w:val="NormalWeb"/>
        <w:tabs>
          <w:tab w:val="left" w:pos="993"/>
        </w:tabs>
        <w:ind w:firstLine="709"/>
        <w:rPr>
          <w:color w:val="000000" w:themeColor="text1"/>
          <w:lang w:val="en-US"/>
        </w:rPr>
      </w:pPr>
      <w:r w:rsidRPr="001B595E">
        <w:rPr>
          <w:b/>
          <w:bCs/>
          <w:color w:val="000000" w:themeColor="text1"/>
          <w:lang w:val="en-US"/>
        </w:rPr>
        <w:t xml:space="preserve">Notă: </w:t>
      </w:r>
    </w:p>
    <w:p w14:paraId="327055F2" w14:textId="77777777" w:rsidR="00C80DBB" w:rsidRPr="001B595E" w:rsidRDefault="00C80DBB" w:rsidP="00535BAB">
      <w:pPr>
        <w:pStyle w:val="NormalWeb"/>
        <w:tabs>
          <w:tab w:val="left" w:pos="993"/>
        </w:tabs>
        <w:ind w:firstLine="709"/>
        <w:jc w:val="both"/>
        <w:rPr>
          <w:color w:val="000000" w:themeColor="text1"/>
          <w:lang w:val="en-US"/>
        </w:rPr>
      </w:pPr>
      <w:r w:rsidRPr="001B595E">
        <w:rPr>
          <w:color w:val="000000" w:themeColor="text1"/>
          <w:lang w:val="en-US"/>
        </w:rPr>
        <w:t>1. Plata pentru servicii speciale</w:t>
      </w:r>
      <w:r w:rsidRPr="001B595E">
        <w:rPr>
          <w:b/>
          <w:bCs/>
          <w:color w:val="000000" w:themeColor="text1"/>
          <w:lang w:val="en-US"/>
        </w:rPr>
        <w:t xml:space="preserve"> </w:t>
      </w:r>
      <w:r w:rsidRPr="001B595E">
        <w:rPr>
          <w:color w:val="000000" w:themeColor="text1"/>
          <w:lang w:val="en-US"/>
        </w:rPr>
        <w:t xml:space="preserve">nu se percepe pentru mărfurile şi serviciile importate pe teritoriul Republicii Moldova din contul granturilor acordate Guvernului, destinate realizării proiectelor respective, precum şi din contul granturilor acordate instituţiilor finanţate de la buget, conform listei aprobate de Guvern. </w:t>
      </w:r>
    </w:p>
    <w:p w14:paraId="1A9DFDA2" w14:textId="77777777" w:rsidR="00C80DBB" w:rsidRPr="001B595E" w:rsidRDefault="00C80DBB" w:rsidP="00535BAB">
      <w:pPr>
        <w:pStyle w:val="NormalWeb"/>
        <w:tabs>
          <w:tab w:val="left" w:pos="993"/>
        </w:tabs>
        <w:ind w:firstLine="709"/>
        <w:jc w:val="both"/>
        <w:rPr>
          <w:color w:val="000000" w:themeColor="text1"/>
          <w:lang w:val="en-US"/>
        </w:rPr>
      </w:pPr>
      <w:r w:rsidRPr="001B595E">
        <w:rPr>
          <w:color w:val="000000" w:themeColor="text1"/>
          <w:lang w:val="en-US"/>
        </w:rPr>
        <w:t>2. Plata pentru servicii speciale</w:t>
      </w:r>
      <w:r w:rsidRPr="001B595E">
        <w:rPr>
          <w:b/>
          <w:bCs/>
          <w:color w:val="000000" w:themeColor="text1"/>
          <w:lang w:val="en-US"/>
        </w:rPr>
        <w:t xml:space="preserve"> </w:t>
      </w:r>
      <w:r w:rsidRPr="001B595E">
        <w:rPr>
          <w:color w:val="000000" w:themeColor="text1"/>
          <w:lang w:val="en-US"/>
        </w:rPr>
        <w:t xml:space="preserve">nu se percepe pentru mărfurile importate pe teritoriul Republicii Moldova destinate proiectelor de asistenţă tehnică, realizate pe teritoriul Republicii </w:t>
      </w:r>
      <w:r w:rsidRPr="001B595E">
        <w:rPr>
          <w:color w:val="000000" w:themeColor="text1"/>
          <w:lang w:val="en-US"/>
        </w:rPr>
        <w:lastRenderedPageBreak/>
        <w:t>Moldova de către organizaţiile internaţionale şi ţările donatoare în limita tratatelor la care aceasta este parte.</w:t>
      </w:r>
    </w:p>
    <w:p w14:paraId="3A17FCBB" w14:textId="77777777" w:rsidR="00C80DBB" w:rsidRPr="001B595E" w:rsidRDefault="00C80DBB" w:rsidP="00535BAB">
      <w:pPr>
        <w:pStyle w:val="NormalWeb"/>
        <w:tabs>
          <w:tab w:val="left" w:pos="993"/>
        </w:tabs>
        <w:ind w:firstLine="709"/>
        <w:jc w:val="both"/>
        <w:rPr>
          <w:color w:val="000000" w:themeColor="text1"/>
          <w:lang w:val="en-US"/>
        </w:rPr>
      </w:pPr>
      <w:r w:rsidRPr="001B595E">
        <w:rPr>
          <w:color w:val="000000" w:themeColor="text1"/>
          <w:lang w:val="en-US"/>
        </w:rPr>
        <w:t>3. Plata pentru servicii speciale</w:t>
      </w:r>
      <w:r w:rsidRPr="001B595E">
        <w:rPr>
          <w:b/>
          <w:bCs/>
          <w:color w:val="000000" w:themeColor="text1"/>
          <w:lang w:val="en-US"/>
        </w:rPr>
        <w:t xml:space="preserve"> </w:t>
      </w:r>
      <w:r w:rsidRPr="001B595E">
        <w:rPr>
          <w:color w:val="000000" w:themeColor="text1"/>
          <w:lang w:val="en-US"/>
        </w:rPr>
        <w:t>nu se percepe pentru mărfurile introduse pe sau scoase de pe teritoriul vamal în calitate de ajutor umanitar.”</w:t>
      </w:r>
    </w:p>
    <w:p w14:paraId="45475359" w14:textId="77777777" w:rsidR="00C80DBB" w:rsidRPr="001B595E" w:rsidRDefault="00C80DBB" w:rsidP="00994DB1">
      <w:pPr>
        <w:tabs>
          <w:tab w:val="left" w:pos="993"/>
        </w:tabs>
        <w:spacing w:after="0" w:line="240" w:lineRule="auto"/>
        <w:ind w:firstLine="709"/>
        <w:jc w:val="both"/>
        <w:rPr>
          <w:rFonts w:ascii="Times New Roman" w:hAnsi="Times New Roman"/>
          <w:color w:val="000000" w:themeColor="text1"/>
          <w:sz w:val="24"/>
          <w:szCs w:val="24"/>
          <w:lang w:val="en-US" w:eastAsia="ru-RU"/>
        </w:rPr>
      </w:pPr>
      <w:r w:rsidRPr="001B595E">
        <w:rPr>
          <w:rFonts w:ascii="Times New Roman" w:hAnsi="Times New Roman"/>
          <w:color w:val="000000" w:themeColor="text1"/>
          <w:sz w:val="24"/>
          <w:szCs w:val="24"/>
          <w:lang w:val="en-US"/>
        </w:rPr>
        <w:t>4. Plata pentru servicii speciale</w:t>
      </w:r>
      <w:r w:rsidRPr="001B595E">
        <w:rPr>
          <w:rFonts w:ascii="Times New Roman" w:hAnsi="Times New Roman"/>
          <w:b/>
          <w:bCs/>
          <w:color w:val="000000" w:themeColor="text1"/>
          <w:sz w:val="24"/>
          <w:szCs w:val="24"/>
          <w:lang w:val="en-US"/>
        </w:rPr>
        <w:t xml:space="preserve"> </w:t>
      </w:r>
      <w:r w:rsidRPr="001B595E">
        <w:rPr>
          <w:rFonts w:ascii="Times New Roman" w:hAnsi="Times New Roman"/>
          <w:color w:val="000000" w:themeColor="text1"/>
          <w:sz w:val="24"/>
          <w:szCs w:val="24"/>
          <w:lang w:val="en-US"/>
        </w:rPr>
        <w:t>nu se percepe pentru mărfurile consumabile importate de forţa militară străină care desfăşoară aplicaţii militare temporare, destinate uzului sau consumului exclusiv al forţei militare şi al componentei civile. Lista mărfurilor consumabile se aprobă de către Ministerul Apărării al Republicii Moldova.</w:t>
      </w:r>
    </w:p>
    <w:p w14:paraId="5C5546C3" w14:textId="77777777" w:rsidR="00C80DBB" w:rsidRPr="001B595E" w:rsidRDefault="00C80DBB">
      <w:pPr>
        <w:tabs>
          <w:tab w:val="left" w:pos="993"/>
        </w:tabs>
        <w:spacing w:after="0" w:line="240" w:lineRule="auto"/>
        <w:ind w:firstLine="709"/>
        <w:jc w:val="both"/>
        <w:rPr>
          <w:rFonts w:ascii="Times New Roman" w:hAnsi="Times New Roman"/>
          <w:color w:val="000000" w:themeColor="text1"/>
          <w:sz w:val="24"/>
          <w:szCs w:val="24"/>
          <w:lang w:val="en-US" w:eastAsia="ru-RU"/>
        </w:rPr>
      </w:pPr>
      <w:r w:rsidRPr="001B595E">
        <w:rPr>
          <w:rFonts w:ascii="Times New Roman" w:hAnsi="Times New Roman"/>
          <w:color w:val="000000" w:themeColor="text1"/>
          <w:sz w:val="24"/>
          <w:szCs w:val="24"/>
          <w:lang w:val="en-US"/>
        </w:rPr>
        <w:t>5. Plata pentru servicii speciale</w:t>
      </w:r>
      <w:r w:rsidRPr="001B595E">
        <w:rPr>
          <w:rFonts w:ascii="Times New Roman" w:hAnsi="Times New Roman"/>
          <w:b/>
          <w:bCs/>
          <w:color w:val="000000" w:themeColor="text1"/>
          <w:sz w:val="24"/>
          <w:szCs w:val="24"/>
          <w:lang w:val="en-US"/>
        </w:rPr>
        <w:t xml:space="preserve"> </w:t>
      </w:r>
      <w:r w:rsidRPr="001B595E">
        <w:rPr>
          <w:rFonts w:ascii="Times New Roman" w:hAnsi="Times New Roman"/>
          <w:color w:val="000000" w:themeColor="text1"/>
          <w:sz w:val="24"/>
          <w:szCs w:val="24"/>
          <w:lang w:val="en-US"/>
        </w:rPr>
        <w:t>nu se percepe pentru mărfurile consumabile importate de echipele/modulele internaţionale de intervenţie care participă la exerciţiile internaţionale de management al consecinţelor situaţiilor excepţionale ce se desfăşoară pe teritoriul Republicii Moldova, destinate uzului sau consumului exclusiv al echipelor/modulelor internaţionale de intervenţie. Lista mărfurilor consumabile se aprobă de Ministerul Afacerilor Interne şi se prezintă Serviciului Vamal.</w:t>
      </w:r>
    </w:p>
    <w:p w14:paraId="4E8880FA" w14:textId="77777777" w:rsidR="00C80DBB" w:rsidRPr="001B595E" w:rsidRDefault="00C80DBB">
      <w:pPr>
        <w:tabs>
          <w:tab w:val="left" w:pos="993"/>
        </w:tabs>
        <w:spacing w:after="0" w:line="240" w:lineRule="auto"/>
        <w:ind w:firstLine="709"/>
        <w:jc w:val="both"/>
        <w:rPr>
          <w:rFonts w:ascii="Times New Roman" w:hAnsi="Times New Roman"/>
          <w:color w:val="000000" w:themeColor="text1"/>
          <w:sz w:val="24"/>
          <w:szCs w:val="24"/>
          <w:lang w:val="en-US"/>
        </w:rPr>
      </w:pPr>
      <w:r w:rsidRPr="001B595E">
        <w:rPr>
          <w:rFonts w:ascii="Times New Roman" w:hAnsi="Times New Roman"/>
          <w:color w:val="000000" w:themeColor="text1"/>
          <w:sz w:val="24"/>
          <w:szCs w:val="24"/>
          <w:lang w:val="en-US"/>
        </w:rPr>
        <w:t xml:space="preserve">                                                                                                              Tabelul nr.2</w:t>
      </w:r>
    </w:p>
    <w:tbl>
      <w:tblPr>
        <w:tblW w:w="9355" w:type="dxa"/>
        <w:tblLook w:val="04A0" w:firstRow="1" w:lastRow="0" w:firstColumn="1" w:lastColumn="0" w:noHBand="0" w:noVBand="1"/>
      </w:tblPr>
      <w:tblGrid>
        <w:gridCol w:w="1217"/>
        <w:gridCol w:w="2022"/>
        <w:gridCol w:w="1592"/>
        <w:gridCol w:w="2011"/>
        <w:gridCol w:w="1278"/>
        <w:gridCol w:w="1235"/>
      </w:tblGrid>
      <w:tr w:rsidR="001B595E" w:rsidRPr="001B595E" w14:paraId="66EDB30D" w14:textId="77777777" w:rsidTr="001B595E">
        <w:trPr>
          <w:trHeight w:val="1170"/>
        </w:trPr>
        <w:tc>
          <w:tcPr>
            <w:tcW w:w="9355" w:type="dxa"/>
            <w:gridSpan w:val="6"/>
            <w:tcBorders>
              <w:top w:val="nil"/>
              <w:left w:val="nil"/>
              <w:bottom w:val="single" w:sz="4" w:space="0" w:color="auto"/>
              <w:right w:val="nil"/>
            </w:tcBorders>
            <w:shd w:val="clear" w:color="auto" w:fill="auto"/>
            <w:vAlign w:val="center"/>
            <w:hideMark/>
          </w:tcPr>
          <w:p w14:paraId="65C8E45D" w14:textId="77777777" w:rsidR="00C80DBB" w:rsidRPr="001B595E" w:rsidRDefault="00C80DBB" w:rsidP="00026176">
            <w:pPr>
              <w:tabs>
                <w:tab w:val="left" w:pos="993"/>
              </w:tabs>
              <w:spacing w:after="0" w:line="240" w:lineRule="auto"/>
              <w:ind w:firstLine="709"/>
              <w:jc w:val="center"/>
              <w:rPr>
                <w:rFonts w:ascii="Times New Roman" w:hAnsi="Times New Roman"/>
                <w:b/>
                <w:bCs/>
                <w:color w:val="000000" w:themeColor="text1"/>
                <w:sz w:val="24"/>
                <w:szCs w:val="24"/>
                <w:lang w:val="en-US" w:eastAsia="ru-RU"/>
              </w:rPr>
            </w:pPr>
            <w:r w:rsidRPr="001B595E">
              <w:rPr>
                <w:rFonts w:ascii="Times New Roman" w:hAnsi="Times New Roman"/>
                <w:b/>
                <w:bCs/>
                <w:color w:val="000000" w:themeColor="text1"/>
                <w:sz w:val="24"/>
                <w:szCs w:val="24"/>
                <w:lang w:val="en-US" w:eastAsia="ru-RU"/>
              </w:rPr>
              <w:t>Calcularea plăţilor pentru v</w:t>
            </w:r>
            <w:r w:rsidRPr="001B595E">
              <w:rPr>
                <w:rFonts w:ascii="Times New Roman" w:hAnsi="Times New Roman"/>
                <w:b/>
                <w:color w:val="000000" w:themeColor="text1"/>
                <w:sz w:val="24"/>
                <w:szCs w:val="24"/>
              </w:rPr>
              <w:t>ămuirea mărfurilor</w:t>
            </w:r>
            <w:r w:rsidRPr="001B595E">
              <w:rPr>
                <w:rFonts w:ascii="Times New Roman" w:hAnsi="Times New Roman"/>
                <w:color w:val="000000" w:themeColor="text1"/>
                <w:sz w:val="24"/>
                <w:szCs w:val="24"/>
              </w:rPr>
              <w:t xml:space="preserve"> </w:t>
            </w:r>
            <w:r w:rsidRPr="001B595E">
              <w:rPr>
                <w:rFonts w:ascii="Times New Roman" w:hAnsi="Times New Roman"/>
                <w:b/>
                <w:bCs/>
                <w:color w:val="000000" w:themeColor="text1"/>
                <w:sz w:val="24"/>
                <w:szCs w:val="24"/>
                <w:lang w:val="en-US" w:eastAsia="ru-RU"/>
              </w:rPr>
              <w:t>în afara programului de lucru, în cadrul birourilor, posturilor vamale și zonele lor de control vamal</w:t>
            </w:r>
          </w:p>
        </w:tc>
      </w:tr>
      <w:tr w:rsidR="001B595E" w:rsidRPr="001B595E" w14:paraId="30215532" w14:textId="77777777" w:rsidTr="001B595E">
        <w:trPr>
          <w:trHeight w:val="1185"/>
        </w:trPr>
        <w:tc>
          <w:tcPr>
            <w:tcW w:w="1188" w:type="dxa"/>
            <w:tcBorders>
              <w:top w:val="nil"/>
              <w:left w:val="single" w:sz="4" w:space="0" w:color="auto"/>
              <w:bottom w:val="single" w:sz="4" w:space="0" w:color="auto"/>
              <w:right w:val="single" w:sz="4" w:space="0" w:color="auto"/>
            </w:tcBorders>
            <w:shd w:val="clear" w:color="auto" w:fill="auto"/>
            <w:vAlign w:val="center"/>
            <w:hideMark/>
          </w:tcPr>
          <w:p w14:paraId="47FAEFCF" w14:textId="77777777" w:rsidR="00C80DBB" w:rsidRPr="001B595E" w:rsidRDefault="00C80DBB" w:rsidP="00026176">
            <w:pPr>
              <w:tabs>
                <w:tab w:val="left" w:pos="993"/>
              </w:tabs>
              <w:spacing w:after="0" w:line="240" w:lineRule="auto"/>
              <w:ind w:firstLine="709"/>
              <w:jc w:val="center"/>
              <w:rPr>
                <w:rFonts w:ascii="Times New Roman" w:hAnsi="Times New Roman"/>
                <w:b/>
                <w:bCs/>
                <w:color w:val="000000" w:themeColor="text1"/>
                <w:sz w:val="24"/>
                <w:szCs w:val="24"/>
                <w:lang w:eastAsia="ru-RU"/>
              </w:rPr>
            </w:pPr>
            <w:r w:rsidRPr="001B595E">
              <w:rPr>
                <w:rFonts w:ascii="Times New Roman" w:hAnsi="Times New Roman"/>
                <w:b/>
                <w:bCs/>
                <w:color w:val="000000" w:themeColor="text1"/>
                <w:sz w:val="24"/>
                <w:szCs w:val="24"/>
                <w:lang w:eastAsia="ru-RU"/>
              </w:rPr>
              <w:t>Nr. d/o</w:t>
            </w:r>
          </w:p>
        </w:tc>
        <w:tc>
          <w:tcPr>
            <w:tcW w:w="3669" w:type="dxa"/>
            <w:gridSpan w:val="2"/>
            <w:tcBorders>
              <w:top w:val="single" w:sz="4" w:space="0" w:color="auto"/>
              <w:left w:val="nil"/>
              <w:bottom w:val="single" w:sz="4" w:space="0" w:color="auto"/>
              <w:right w:val="single" w:sz="4" w:space="0" w:color="000000"/>
            </w:tcBorders>
            <w:shd w:val="clear" w:color="auto" w:fill="auto"/>
            <w:vAlign w:val="center"/>
            <w:hideMark/>
          </w:tcPr>
          <w:p w14:paraId="00CEBC3C" w14:textId="77777777" w:rsidR="00C80DBB" w:rsidRPr="001B595E" w:rsidRDefault="00C80DBB" w:rsidP="00026176">
            <w:pPr>
              <w:tabs>
                <w:tab w:val="left" w:pos="993"/>
              </w:tabs>
              <w:spacing w:after="0" w:line="240" w:lineRule="auto"/>
              <w:ind w:firstLine="709"/>
              <w:jc w:val="center"/>
              <w:rPr>
                <w:rFonts w:ascii="Times New Roman" w:hAnsi="Times New Roman"/>
                <w:b/>
                <w:bCs/>
                <w:color w:val="000000" w:themeColor="text1"/>
                <w:sz w:val="24"/>
                <w:szCs w:val="24"/>
                <w:lang w:eastAsia="ru-RU"/>
              </w:rPr>
            </w:pPr>
            <w:r w:rsidRPr="001B595E">
              <w:rPr>
                <w:rFonts w:ascii="Times New Roman" w:hAnsi="Times New Roman"/>
                <w:b/>
                <w:bCs/>
                <w:color w:val="000000" w:themeColor="text1"/>
                <w:sz w:val="24"/>
                <w:szCs w:val="24"/>
                <w:lang w:eastAsia="ru-RU"/>
              </w:rPr>
              <w:t>Perioada</w:t>
            </w:r>
          </w:p>
        </w:tc>
        <w:tc>
          <w:tcPr>
            <w:tcW w:w="1961" w:type="dxa"/>
            <w:tcBorders>
              <w:top w:val="nil"/>
              <w:left w:val="nil"/>
              <w:bottom w:val="single" w:sz="4" w:space="0" w:color="auto"/>
              <w:right w:val="single" w:sz="4" w:space="0" w:color="auto"/>
            </w:tcBorders>
            <w:shd w:val="clear" w:color="auto" w:fill="auto"/>
            <w:vAlign w:val="center"/>
            <w:hideMark/>
          </w:tcPr>
          <w:p w14:paraId="1617E9B8" w14:textId="77777777" w:rsidR="00C80DBB" w:rsidRPr="001B595E" w:rsidRDefault="00C80DBB" w:rsidP="00026176">
            <w:pPr>
              <w:tabs>
                <w:tab w:val="left" w:pos="993"/>
              </w:tabs>
              <w:spacing w:after="0" w:line="240" w:lineRule="auto"/>
              <w:ind w:firstLine="709"/>
              <w:jc w:val="center"/>
              <w:rPr>
                <w:rFonts w:ascii="Times New Roman" w:hAnsi="Times New Roman"/>
                <w:b/>
                <w:bCs/>
                <w:color w:val="000000" w:themeColor="text1"/>
                <w:sz w:val="24"/>
                <w:szCs w:val="24"/>
                <w:lang w:val="en-US" w:eastAsia="ru-RU"/>
              </w:rPr>
            </w:pPr>
            <w:r w:rsidRPr="001B595E">
              <w:rPr>
                <w:rFonts w:ascii="Times New Roman" w:hAnsi="Times New Roman"/>
                <w:b/>
                <w:bCs/>
                <w:color w:val="000000" w:themeColor="text1"/>
                <w:sz w:val="24"/>
                <w:szCs w:val="24"/>
                <w:lang w:val="en-US" w:eastAsia="ru-RU"/>
              </w:rPr>
              <w:t>Cuantumul de bază pentru prima oră (în lei)</w:t>
            </w:r>
          </w:p>
        </w:tc>
        <w:tc>
          <w:tcPr>
            <w:tcW w:w="1330" w:type="dxa"/>
            <w:tcBorders>
              <w:top w:val="nil"/>
              <w:left w:val="nil"/>
              <w:bottom w:val="single" w:sz="4" w:space="0" w:color="auto"/>
              <w:right w:val="single" w:sz="4" w:space="0" w:color="auto"/>
            </w:tcBorders>
            <w:shd w:val="clear" w:color="auto" w:fill="auto"/>
            <w:vAlign w:val="center"/>
            <w:hideMark/>
          </w:tcPr>
          <w:p w14:paraId="2E6DF9DC" w14:textId="77777777" w:rsidR="00C80DBB" w:rsidRPr="001B595E" w:rsidRDefault="00C80DBB" w:rsidP="00026176">
            <w:pPr>
              <w:tabs>
                <w:tab w:val="left" w:pos="993"/>
              </w:tabs>
              <w:spacing w:after="0" w:line="240" w:lineRule="auto"/>
              <w:ind w:firstLine="709"/>
              <w:jc w:val="center"/>
              <w:rPr>
                <w:rFonts w:ascii="Times New Roman" w:hAnsi="Times New Roman"/>
                <w:b/>
                <w:bCs/>
                <w:color w:val="000000" w:themeColor="text1"/>
                <w:sz w:val="24"/>
                <w:szCs w:val="24"/>
                <w:lang w:eastAsia="ru-RU"/>
              </w:rPr>
            </w:pPr>
            <w:r w:rsidRPr="001B595E">
              <w:rPr>
                <w:rFonts w:ascii="Times New Roman" w:hAnsi="Times New Roman"/>
                <w:b/>
                <w:bCs/>
                <w:color w:val="000000" w:themeColor="text1"/>
                <w:sz w:val="24"/>
                <w:szCs w:val="24"/>
                <w:lang w:eastAsia="ru-RU"/>
              </w:rPr>
              <w:t>30'</w:t>
            </w:r>
          </w:p>
        </w:tc>
        <w:tc>
          <w:tcPr>
            <w:tcW w:w="1207" w:type="dxa"/>
            <w:tcBorders>
              <w:top w:val="nil"/>
              <w:left w:val="nil"/>
              <w:bottom w:val="single" w:sz="4" w:space="0" w:color="auto"/>
              <w:right w:val="single" w:sz="4" w:space="0" w:color="auto"/>
            </w:tcBorders>
            <w:shd w:val="clear" w:color="auto" w:fill="auto"/>
            <w:vAlign w:val="center"/>
            <w:hideMark/>
          </w:tcPr>
          <w:p w14:paraId="4C172CDF" w14:textId="77777777" w:rsidR="00C80DBB" w:rsidRPr="001B595E" w:rsidRDefault="00C80DBB" w:rsidP="00026176">
            <w:pPr>
              <w:tabs>
                <w:tab w:val="left" w:pos="993"/>
              </w:tabs>
              <w:spacing w:after="0" w:line="240" w:lineRule="auto"/>
              <w:ind w:firstLine="709"/>
              <w:jc w:val="center"/>
              <w:rPr>
                <w:rFonts w:ascii="Times New Roman" w:hAnsi="Times New Roman"/>
                <w:b/>
                <w:bCs/>
                <w:color w:val="000000" w:themeColor="text1"/>
                <w:sz w:val="24"/>
                <w:szCs w:val="24"/>
                <w:lang w:eastAsia="ru-RU"/>
              </w:rPr>
            </w:pPr>
            <w:r w:rsidRPr="001B595E">
              <w:rPr>
                <w:rFonts w:ascii="Times New Roman" w:hAnsi="Times New Roman"/>
                <w:b/>
                <w:bCs/>
                <w:color w:val="000000" w:themeColor="text1"/>
                <w:sz w:val="24"/>
                <w:szCs w:val="24"/>
                <w:lang w:eastAsia="ru-RU"/>
              </w:rPr>
              <w:t>60'</w:t>
            </w:r>
          </w:p>
        </w:tc>
      </w:tr>
      <w:tr w:rsidR="001B595E" w:rsidRPr="001B595E" w14:paraId="7F5809FC" w14:textId="77777777" w:rsidTr="001B595E">
        <w:trPr>
          <w:trHeight w:val="630"/>
        </w:trPr>
        <w:tc>
          <w:tcPr>
            <w:tcW w:w="1188" w:type="dxa"/>
            <w:tcBorders>
              <w:top w:val="nil"/>
              <w:left w:val="single" w:sz="4" w:space="0" w:color="auto"/>
              <w:bottom w:val="single" w:sz="4" w:space="0" w:color="auto"/>
              <w:right w:val="single" w:sz="4" w:space="0" w:color="auto"/>
            </w:tcBorders>
            <w:shd w:val="clear" w:color="auto" w:fill="auto"/>
            <w:noWrap/>
            <w:vAlign w:val="center"/>
            <w:hideMark/>
          </w:tcPr>
          <w:p w14:paraId="09CE29CC"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sz w:val="24"/>
                <w:szCs w:val="24"/>
                <w:lang w:eastAsia="ru-RU"/>
              </w:rPr>
            </w:pPr>
            <w:r w:rsidRPr="001B595E">
              <w:rPr>
                <w:rFonts w:ascii="Times New Roman" w:hAnsi="Times New Roman"/>
                <w:color w:val="000000" w:themeColor="text1"/>
                <w:sz w:val="24"/>
                <w:szCs w:val="24"/>
                <w:lang w:eastAsia="ru-RU"/>
              </w:rPr>
              <w:t>1</w:t>
            </w:r>
          </w:p>
        </w:tc>
        <w:tc>
          <w:tcPr>
            <w:tcW w:w="1987" w:type="dxa"/>
            <w:vMerge w:val="restart"/>
            <w:tcBorders>
              <w:top w:val="nil"/>
              <w:left w:val="single" w:sz="4" w:space="0" w:color="auto"/>
              <w:bottom w:val="single" w:sz="4" w:space="0" w:color="000000"/>
              <w:right w:val="single" w:sz="4" w:space="0" w:color="auto"/>
            </w:tcBorders>
            <w:shd w:val="clear" w:color="auto" w:fill="auto"/>
            <w:vAlign w:val="center"/>
            <w:hideMark/>
          </w:tcPr>
          <w:p w14:paraId="4526274A" w14:textId="77777777" w:rsidR="00C80DBB" w:rsidRPr="001B595E" w:rsidRDefault="00C80DBB" w:rsidP="00026176">
            <w:pPr>
              <w:tabs>
                <w:tab w:val="left" w:pos="993"/>
              </w:tabs>
              <w:spacing w:after="0" w:line="240" w:lineRule="auto"/>
              <w:ind w:firstLine="709"/>
              <w:jc w:val="center"/>
              <w:rPr>
                <w:rFonts w:ascii="Times New Roman" w:hAnsi="Times New Roman"/>
                <w:b/>
                <w:bCs/>
                <w:color w:val="000000" w:themeColor="text1"/>
                <w:sz w:val="24"/>
                <w:szCs w:val="24"/>
                <w:lang w:val="en-US" w:eastAsia="ru-RU"/>
              </w:rPr>
            </w:pPr>
            <w:r w:rsidRPr="001B595E">
              <w:rPr>
                <w:rFonts w:ascii="Times New Roman" w:hAnsi="Times New Roman"/>
                <w:b/>
                <w:bCs/>
                <w:color w:val="000000" w:themeColor="text1"/>
                <w:sz w:val="24"/>
                <w:szCs w:val="24"/>
                <w:lang w:val="en-US" w:eastAsia="ru-RU"/>
              </w:rPr>
              <w:t>În zilele de lucru                                      ( luni-vineri)</w:t>
            </w:r>
          </w:p>
        </w:tc>
        <w:tc>
          <w:tcPr>
            <w:tcW w:w="1682" w:type="dxa"/>
            <w:tcBorders>
              <w:top w:val="nil"/>
              <w:left w:val="nil"/>
              <w:bottom w:val="single" w:sz="4" w:space="0" w:color="auto"/>
              <w:right w:val="single" w:sz="4" w:space="0" w:color="auto"/>
            </w:tcBorders>
            <w:shd w:val="clear" w:color="auto" w:fill="auto"/>
            <w:vAlign w:val="center"/>
            <w:hideMark/>
          </w:tcPr>
          <w:p w14:paraId="63BE13DA"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sz w:val="24"/>
                <w:szCs w:val="24"/>
                <w:lang w:eastAsia="ru-RU"/>
              </w:rPr>
            </w:pPr>
            <w:r w:rsidRPr="001B595E">
              <w:rPr>
                <w:rFonts w:ascii="Times New Roman" w:hAnsi="Times New Roman"/>
                <w:color w:val="000000" w:themeColor="text1"/>
                <w:sz w:val="24"/>
                <w:szCs w:val="24"/>
                <w:lang w:val="en-US" w:eastAsia="ru-RU"/>
              </w:rPr>
              <w:t xml:space="preserve"> </w:t>
            </w:r>
            <w:r w:rsidRPr="001B595E">
              <w:rPr>
                <w:rFonts w:ascii="Times New Roman" w:hAnsi="Times New Roman"/>
                <w:color w:val="000000" w:themeColor="text1"/>
                <w:sz w:val="24"/>
                <w:szCs w:val="24"/>
                <w:lang w:eastAsia="ru-RU"/>
              </w:rPr>
              <w:t xml:space="preserve">prenocturn                    (17.00-20.00) </w:t>
            </w:r>
          </w:p>
        </w:tc>
        <w:tc>
          <w:tcPr>
            <w:tcW w:w="1961" w:type="dxa"/>
            <w:tcBorders>
              <w:top w:val="nil"/>
              <w:left w:val="nil"/>
              <w:bottom w:val="single" w:sz="4" w:space="0" w:color="auto"/>
              <w:right w:val="single" w:sz="4" w:space="0" w:color="auto"/>
            </w:tcBorders>
            <w:shd w:val="clear" w:color="auto" w:fill="auto"/>
            <w:noWrap/>
            <w:vAlign w:val="center"/>
            <w:hideMark/>
          </w:tcPr>
          <w:p w14:paraId="0E0C8776"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sz w:val="24"/>
                <w:szCs w:val="24"/>
                <w:lang w:eastAsia="ru-RU"/>
              </w:rPr>
            </w:pPr>
            <w:r w:rsidRPr="001B595E">
              <w:rPr>
                <w:rFonts w:ascii="Times New Roman" w:hAnsi="Times New Roman"/>
                <w:color w:val="000000" w:themeColor="text1"/>
                <w:sz w:val="24"/>
                <w:szCs w:val="24"/>
                <w:lang w:eastAsia="ru-RU"/>
              </w:rPr>
              <w:t>400</w:t>
            </w:r>
          </w:p>
        </w:tc>
        <w:tc>
          <w:tcPr>
            <w:tcW w:w="1330" w:type="dxa"/>
            <w:tcBorders>
              <w:top w:val="nil"/>
              <w:left w:val="nil"/>
              <w:bottom w:val="single" w:sz="4" w:space="0" w:color="auto"/>
              <w:right w:val="single" w:sz="4" w:space="0" w:color="auto"/>
            </w:tcBorders>
            <w:shd w:val="clear" w:color="auto" w:fill="auto"/>
            <w:noWrap/>
            <w:vAlign w:val="center"/>
            <w:hideMark/>
          </w:tcPr>
          <w:p w14:paraId="11B5779C"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sz w:val="24"/>
                <w:szCs w:val="24"/>
                <w:lang w:eastAsia="ru-RU"/>
              </w:rPr>
            </w:pPr>
            <w:r w:rsidRPr="001B595E">
              <w:rPr>
                <w:rFonts w:ascii="Times New Roman" w:hAnsi="Times New Roman"/>
                <w:color w:val="000000" w:themeColor="text1"/>
                <w:sz w:val="24"/>
                <w:szCs w:val="24"/>
                <w:lang w:eastAsia="ru-RU"/>
              </w:rPr>
              <w:t>200</w:t>
            </w:r>
          </w:p>
        </w:tc>
        <w:tc>
          <w:tcPr>
            <w:tcW w:w="1207" w:type="dxa"/>
            <w:tcBorders>
              <w:top w:val="nil"/>
              <w:left w:val="nil"/>
              <w:bottom w:val="single" w:sz="4" w:space="0" w:color="auto"/>
              <w:right w:val="single" w:sz="4" w:space="0" w:color="auto"/>
            </w:tcBorders>
            <w:shd w:val="clear" w:color="auto" w:fill="auto"/>
            <w:noWrap/>
            <w:vAlign w:val="center"/>
            <w:hideMark/>
          </w:tcPr>
          <w:p w14:paraId="79BA68EB" w14:textId="77777777" w:rsidR="00C80DBB" w:rsidRPr="001B595E" w:rsidRDefault="00C80DBB" w:rsidP="00026176">
            <w:pPr>
              <w:tabs>
                <w:tab w:val="left" w:pos="993"/>
              </w:tabs>
              <w:spacing w:after="0" w:line="240" w:lineRule="auto"/>
              <w:ind w:firstLine="709"/>
              <w:rPr>
                <w:rFonts w:ascii="Times New Roman" w:hAnsi="Times New Roman"/>
                <w:color w:val="000000" w:themeColor="text1"/>
                <w:sz w:val="24"/>
                <w:szCs w:val="24"/>
                <w:lang w:eastAsia="ru-RU"/>
              </w:rPr>
            </w:pPr>
            <w:r w:rsidRPr="001B595E">
              <w:rPr>
                <w:rFonts w:ascii="Times New Roman" w:hAnsi="Times New Roman"/>
                <w:color w:val="000000" w:themeColor="text1"/>
                <w:sz w:val="24"/>
                <w:szCs w:val="24"/>
                <w:lang w:eastAsia="ru-RU"/>
              </w:rPr>
              <w:t xml:space="preserve">      400</w:t>
            </w:r>
          </w:p>
        </w:tc>
      </w:tr>
      <w:tr w:rsidR="001B595E" w:rsidRPr="001B595E" w14:paraId="4F3A005C" w14:textId="77777777" w:rsidTr="001B595E">
        <w:trPr>
          <w:trHeight w:val="645"/>
        </w:trPr>
        <w:tc>
          <w:tcPr>
            <w:tcW w:w="1188" w:type="dxa"/>
            <w:tcBorders>
              <w:top w:val="nil"/>
              <w:left w:val="single" w:sz="4" w:space="0" w:color="auto"/>
              <w:bottom w:val="single" w:sz="4" w:space="0" w:color="auto"/>
              <w:right w:val="single" w:sz="4" w:space="0" w:color="auto"/>
            </w:tcBorders>
            <w:shd w:val="clear" w:color="auto" w:fill="auto"/>
            <w:noWrap/>
            <w:vAlign w:val="center"/>
            <w:hideMark/>
          </w:tcPr>
          <w:p w14:paraId="6F840A3F"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sz w:val="24"/>
                <w:szCs w:val="24"/>
                <w:lang w:eastAsia="ru-RU"/>
              </w:rPr>
            </w:pPr>
            <w:r w:rsidRPr="001B595E">
              <w:rPr>
                <w:rFonts w:ascii="Times New Roman" w:hAnsi="Times New Roman"/>
                <w:color w:val="000000" w:themeColor="text1"/>
                <w:sz w:val="24"/>
                <w:szCs w:val="24"/>
                <w:lang w:eastAsia="ru-RU"/>
              </w:rPr>
              <w:t>2</w:t>
            </w:r>
          </w:p>
        </w:tc>
        <w:tc>
          <w:tcPr>
            <w:tcW w:w="1987" w:type="dxa"/>
            <w:vMerge/>
            <w:tcBorders>
              <w:top w:val="nil"/>
              <w:left w:val="single" w:sz="4" w:space="0" w:color="auto"/>
              <w:bottom w:val="single" w:sz="4" w:space="0" w:color="000000"/>
              <w:right w:val="single" w:sz="4" w:space="0" w:color="auto"/>
            </w:tcBorders>
            <w:vAlign w:val="center"/>
            <w:hideMark/>
          </w:tcPr>
          <w:p w14:paraId="3789FCE9" w14:textId="77777777" w:rsidR="00C80DBB" w:rsidRPr="001B595E" w:rsidRDefault="00C80DBB" w:rsidP="00026176">
            <w:pPr>
              <w:tabs>
                <w:tab w:val="left" w:pos="993"/>
              </w:tabs>
              <w:spacing w:after="0" w:line="240" w:lineRule="auto"/>
              <w:ind w:firstLine="709"/>
              <w:rPr>
                <w:rFonts w:ascii="Times New Roman" w:hAnsi="Times New Roman"/>
                <w:b/>
                <w:bCs/>
                <w:color w:val="000000" w:themeColor="text1"/>
                <w:sz w:val="24"/>
                <w:szCs w:val="24"/>
                <w:lang w:eastAsia="ru-RU"/>
              </w:rPr>
            </w:pPr>
          </w:p>
        </w:tc>
        <w:tc>
          <w:tcPr>
            <w:tcW w:w="1682" w:type="dxa"/>
            <w:tcBorders>
              <w:top w:val="nil"/>
              <w:left w:val="nil"/>
              <w:bottom w:val="single" w:sz="4" w:space="0" w:color="auto"/>
              <w:right w:val="single" w:sz="4" w:space="0" w:color="auto"/>
            </w:tcBorders>
            <w:shd w:val="clear" w:color="auto" w:fill="auto"/>
            <w:vAlign w:val="center"/>
            <w:hideMark/>
          </w:tcPr>
          <w:p w14:paraId="43B85162"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sz w:val="24"/>
                <w:szCs w:val="24"/>
                <w:lang w:eastAsia="ru-RU"/>
              </w:rPr>
            </w:pPr>
            <w:r w:rsidRPr="001B595E">
              <w:rPr>
                <w:rFonts w:ascii="Times New Roman" w:hAnsi="Times New Roman"/>
                <w:color w:val="000000" w:themeColor="text1"/>
                <w:sz w:val="24"/>
                <w:szCs w:val="24"/>
                <w:lang w:eastAsia="ru-RU"/>
              </w:rPr>
              <w:t>nocturn                             (20.00-08.00)</w:t>
            </w:r>
          </w:p>
        </w:tc>
        <w:tc>
          <w:tcPr>
            <w:tcW w:w="1961" w:type="dxa"/>
            <w:tcBorders>
              <w:top w:val="nil"/>
              <w:left w:val="nil"/>
              <w:bottom w:val="single" w:sz="4" w:space="0" w:color="auto"/>
              <w:right w:val="single" w:sz="4" w:space="0" w:color="auto"/>
            </w:tcBorders>
            <w:shd w:val="clear" w:color="auto" w:fill="auto"/>
            <w:noWrap/>
            <w:vAlign w:val="center"/>
            <w:hideMark/>
          </w:tcPr>
          <w:p w14:paraId="1116F52C"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sz w:val="24"/>
                <w:szCs w:val="24"/>
                <w:lang w:eastAsia="ru-RU"/>
              </w:rPr>
            </w:pPr>
            <w:r w:rsidRPr="001B595E">
              <w:rPr>
                <w:rFonts w:ascii="Times New Roman" w:hAnsi="Times New Roman"/>
                <w:color w:val="000000" w:themeColor="text1"/>
                <w:sz w:val="24"/>
                <w:szCs w:val="24"/>
                <w:lang w:eastAsia="ru-RU"/>
              </w:rPr>
              <w:t>500</w:t>
            </w:r>
          </w:p>
        </w:tc>
        <w:tc>
          <w:tcPr>
            <w:tcW w:w="1330" w:type="dxa"/>
            <w:tcBorders>
              <w:top w:val="nil"/>
              <w:left w:val="nil"/>
              <w:bottom w:val="single" w:sz="4" w:space="0" w:color="auto"/>
              <w:right w:val="single" w:sz="4" w:space="0" w:color="auto"/>
            </w:tcBorders>
            <w:shd w:val="clear" w:color="auto" w:fill="auto"/>
            <w:noWrap/>
            <w:vAlign w:val="center"/>
            <w:hideMark/>
          </w:tcPr>
          <w:p w14:paraId="38C840EC"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sz w:val="24"/>
                <w:szCs w:val="24"/>
                <w:lang w:eastAsia="ru-RU"/>
              </w:rPr>
            </w:pPr>
            <w:r w:rsidRPr="001B595E">
              <w:rPr>
                <w:rFonts w:ascii="Times New Roman" w:hAnsi="Times New Roman"/>
                <w:color w:val="000000" w:themeColor="text1"/>
                <w:sz w:val="24"/>
                <w:szCs w:val="24"/>
                <w:lang w:eastAsia="ru-RU"/>
              </w:rPr>
              <w:t>250</w:t>
            </w:r>
          </w:p>
        </w:tc>
        <w:tc>
          <w:tcPr>
            <w:tcW w:w="1207" w:type="dxa"/>
            <w:tcBorders>
              <w:top w:val="nil"/>
              <w:left w:val="nil"/>
              <w:bottom w:val="single" w:sz="4" w:space="0" w:color="auto"/>
              <w:right w:val="single" w:sz="4" w:space="0" w:color="auto"/>
            </w:tcBorders>
            <w:shd w:val="clear" w:color="auto" w:fill="auto"/>
            <w:noWrap/>
            <w:vAlign w:val="center"/>
            <w:hideMark/>
          </w:tcPr>
          <w:p w14:paraId="756F7074"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sz w:val="24"/>
                <w:szCs w:val="24"/>
                <w:lang w:eastAsia="ru-RU"/>
              </w:rPr>
            </w:pPr>
            <w:r w:rsidRPr="001B595E">
              <w:rPr>
                <w:rFonts w:ascii="Times New Roman" w:hAnsi="Times New Roman"/>
                <w:color w:val="000000" w:themeColor="text1"/>
                <w:sz w:val="24"/>
                <w:szCs w:val="24"/>
                <w:lang w:eastAsia="ru-RU"/>
              </w:rPr>
              <w:t>500</w:t>
            </w:r>
          </w:p>
        </w:tc>
      </w:tr>
      <w:tr w:rsidR="001B595E" w:rsidRPr="001B595E" w14:paraId="364D782D" w14:textId="77777777" w:rsidTr="001B595E">
        <w:trPr>
          <w:trHeight w:val="660"/>
        </w:trPr>
        <w:tc>
          <w:tcPr>
            <w:tcW w:w="1188" w:type="dxa"/>
            <w:tcBorders>
              <w:top w:val="nil"/>
              <w:left w:val="single" w:sz="4" w:space="0" w:color="auto"/>
              <w:bottom w:val="single" w:sz="4" w:space="0" w:color="auto"/>
              <w:right w:val="single" w:sz="4" w:space="0" w:color="auto"/>
            </w:tcBorders>
            <w:shd w:val="clear" w:color="auto" w:fill="auto"/>
            <w:noWrap/>
            <w:vAlign w:val="center"/>
            <w:hideMark/>
          </w:tcPr>
          <w:p w14:paraId="7F2CAAC0"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sz w:val="24"/>
                <w:szCs w:val="24"/>
                <w:lang w:eastAsia="ru-RU"/>
              </w:rPr>
            </w:pPr>
            <w:r w:rsidRPr="001B595E">
              <w:rPr>
                <w:rFonts w:ascii="Times New Roman" w:hAnsi="Times New Roman"/>
                <w:color w:val="000000" w:themeColor="text1"/>
                <w:sz w:val="24"/>
                <w:szCs w:val="24"/>
                <w:lang w:eastAsia="ru-RU"/>
              </w:rPr>
              <w:t>3</w:t>
            </w:r>
          </w:p>
        </w:tc>
        <w:tc>
          <w:tcPr>
            <w:tcW w:w="1987" w:type="dxa"/>
            <w:vMerge w:val="restart"/>
            <w:tcBorders>
              <w:top w:val="nil"/>
              <w:left w:val="single" w:sz="4" w:space="0" w:color="auto"/>
              <w:bottom w:val="single" w:sz="4" w:space="0" w:color="auto"/>
              <w:right w:val="single" w:sz="4" w:space="0" w:color="auto"/>
            </w:tcBorders>
            <w:shd w:val="clear" w:color="auto" w:fill="auto"/>
            <w:vAlign w:val="center"/>
            <w:hideMark/>
          </w:tcPr>
          <w:p w14:paraId="6F9F8614" w14:textId="77777777" w:rsidR="00C80DBB" w:rsidRPr="001B595E" w:rsidRDefault="00C80DBB" w:rsidP="00026176">
            <w:pPr>
              <w:tabs>
                <w:tab w:val="left" w:pos="993"/>
              </w:tabs>
              <w:spacing w:after="0" w:line="240" w:lineRule="auto"/>
              <w:ind w:firstLine="709"/>
              <w:jc w:val="center"/>
              <w:rPr>
                <w:rFonts w:ascii="Times New Roman" w:hAnsi="Times New Roman"/>
                <w:b/>
                <w:bCs/>
                <w:color w:val="000000" w:themeColor="text1"/>
                <w:sz w:val="24"/>
                <w:szCs w:val="24"/>
                <w:lang w:val="en-US" w:eastAsia="ru-RU"/>
              </w:rPr>
            </w:pPr>
            <w:r w:rsidRPr="001B595E">
              <w:rPr>
                <w:rFonts w:ascii="Times New Roman" w:hAnsi="Times New Roman"/>
                <w:b/>
                <w:bCs/>
                <w:color w:val="000000" w:themeColor="text1"/>
                <w:sz w:val="24"/>
                <w:szCs w:val="24"/>
                <w:lang w:val="en-US" w:eastAsia="ru-RU"/>
              </w:rPr>
              <w:t>În zilele de sărbători/sîmbătă/ duminică</w:t>
            </w:r>
          </w:p>
        </w:tc>
        <w:tc>
          <w:tcPr>
            <w:tcW w:w="1682" w:type="dxa"/>
            <w:tcBorders>
              <w:top w:val="nil"/>
              <w:left w:val="nil"/>
              <w:bottom w:val="single" w:sz="4" w:space="0" w:color="auto"/>
              <w:right w:val="single" w:sz="4" w:space="0" w:color="auto"/>
            </w:tcBorders>
            <w:shd w:val="clear" w:color="auto" w:fill="auto"/>
            <w:vAlign w:val="center"/>
            <w:hideMark/>
          </w:tcPr>
          <w:p w14:paraId="55E790B2"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sz w:val="24"/>
                <w:szCs w:val="24"/>
                <w:lang w:eastAsia="ru-RU"/>
              </w:rPr>
            </w:pPr>
            <w:r w:rsidRPr="001B595E">
              <w:rPr>
                <w:rFonts w:ascii="Times New Roman" w:hAnsi="Times New Roman"/>
                <w:color w:val="000000" w:themeColor="text1"/>
                <w:sz w:val="24"/>
                <w:szCs w:val="24"/>
                <w:lang w:eastAsia="ru-RU"/>
              </w:rPr>
              <w:t>8.00-17.00</w:t>
            </w:r>
          </w:p>
        </w:tc>
        <w:tc>
          <w:tcPr>
            <w:tcW w:w="1961" w:type="dxa"/>
            <w:tcBorders>
              <w:top w:val="nil"/>
              <w:left w:val="nil"/>
              <w:bottom w:val="single" w:sz="4" w:space="0" w:color="auto"/>
              <w:right w:val="single" w:sz="4" w:space="0" w:color="auto"/>
            </w:tcBorders>
            <w:shd w:val="clear" w:color="auto" w:fill="auto"/>
            <w:noWrap/>
            <w:vAlign w:val="center"/>
            <w:hideMark/>
          </w:tcPr>
          <w:p w14:paraId="2FA6D801"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sz w:val="24"/>
                <w:szCs w:val="24"/>
                <w:lang w:eastAsia="ru-RU"/>
              </w:rPr>
            </w:pPr>
            <w:r w:rsidRPr="001B595E">
              <w:rPr>
                <w:rFonts w:ascii="Times New Roman" w:hAnsi="Times New Roman"/>
                <w:color w:val="000000" w:themeColor="text1"/>
                <w:sz w:val="24"/>
                <w:szCs w:val="24"/>
                <w:lang w:eastAsia="ru-RU"/>
              </w:rPr>
              <w:t>500</w:t>
            </w:r>
          </w:p>
        </w:tc>
        <w:tc>
          <w:tcPr>
            <w:tcW w:w="1330" w:type="dxa"/>
            <w:tcBorders>
              <w:top w:val="nil"/>
              <w:left w:val="nil"/>
              <w:bottom w:val="single" w:sz="4" w:space="0" w:color="auto"/>
              <w:right w:val="single" w:sz="4" w:space="0" w:color="auto"/>
            </w:tcBorders>
            <w:shd w:val="clear" w:color="auto" w:fill="auto"/>
            <w:noWrap/>
            <w:vAlign w:val="center"/>
            <w:hideMark/>
          </w:tcPr>
          <w:p w14:paraId="2EB961F3"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sz w:val="24"/>
                <w:szCs w:val="24"/>
                <w:lang w:eastAsia="ru-RU"/>
              </w:rPr>
            </w:pPr>
            <w:r w:rsidRPr="001B595E">
              <w:rPr>
                <w:rFonts w:ascii="Times New Roman" w:hAnsi="Times New Roman"/>
                <w:color w:val="000000" w:themeColor="text1"/>
                <w:sz w:val="24"/>
                <w:szCs w:val="24"/>
                <w:lang w:eastAsia="ru-RU"/>
              </w:rPr>
              <w:t>250</w:t>
            </w:r>
          </w:p>
        </w:tc>
        <w:tc>
          <w:tcPr>
            <w:tcW w:w="1207" w:type="dxa"/>
            <w:tcBorders>
              <w:top w:val="nil"/>
              <w:left w:val="nil"/>
              <w:bottom w:val="single" w:sz="4" w:space="0" w:color="auto"/>
              <w:right w:val="single" w:sz="4" w:space="0" w:color="auto"/>
            </w:tcBorders>
            <w:shd w:val="clear" w:color="auto" w:fill="auto"/>
            <w:noWrap/>
            <w:vAlign w:val="center"/>
            <w:hideMark/>
          </w:tcPr>
          <w:p w14:paraId="18EF7AFA"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sz w:val="24"/>
                <w:szCs w:val="24"/>
                <w:lang w:eastAsia="ru-RU"/>
              </w:rPr>
            </w:pPr>
            <w:r w:rsidRPr="001B595E">
              <w:rPr>
                <w:rFonts w:ascii="Times New Roman" w:hAnsi="Times New Roman"/>
                <w:color w:val="000000" w:themeColor="text1"/>
                <w:sz w:val="24"/>
                <w:szCs w:val="24"/>
                <w:lang w:eastAsia="ru-RU"/>
              </w:rPr>
              <w:t>500</w:t>
            </w:r>
          </w:p>
        </w:tc>
      </w:tr>
      <w:tr w:rsidR="001B595E" w:rsidRPr="001B595E" w14:paraId="6948ACDE" w14:textId="77777777" w:rsidTr="001B595E">
        <w:trPr>
          <w:trHeight w:val="660"/>
        </w:trPr>
        <w:tc>
          <w:tcPr>
            <w:tcW w:w="1188" w:type="dxa"/>
            <w:tcBorders>
              <w:top w:val="nil"/>
              <w:left w:val="single" w:sz="4" w:space="0" w:color="auto"/>
              <w:bottom w:val="single" w:sz="4" w:space="0" w:color="auto"/>
              <w:right w:val="single" w:sz="4" w:space="0" w:color="auto"/>
            </w:tcBorders>
            <w:shd w:val="clear" w:color="auto" w:fill="auto"/>
            <w:noWrap/>
            <w:vAlign w:val="center"/>
            <w:hideMark/>
          </w:tcPr>
          <w:p w14:paraId="55082865"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sz w:val="24"/>
                <w:szCs w:val="24"/>
                <w:lang w:eastAsia="ru-RU"/>
              </w:rPr>
            </w:pPr>
            <w:r w:rsidRPr="001B595E">
              <w:rPr>
                <w:rFonts w:ascii="Times New Roman" w:hAnsi="Times New Roman"/>
                <w:color w:val="000000" w:themeColor="text1"/>
                <w:sz w:val="24"/>
                <w:szCs w:val="24"/>
                <w:lang w:eastAsia="ru-RU"/>
              </w:rPr>
              <w:t>4</w:t>
            </w:r>
          </w:p>
        </w:tc>
        <w:tc>
          <w:tcPr>
            <w:tcW w:w="1987" w:type="dxa"/>
            <w:vMerge/>
            <w:tcBorders>
              <w:top w:val="nil"/>
              <w:left w:val="single" w:sz="4" w:space="0" w:color="auto"/>
              <w:bottom w:val="single" w:sz="4" w:space="0" w:color="auto"/>
              <w:right w:val="single" w:sz="4" w:space="0" w:color="auto"/>
            </w:tcBorders>
            <w:vAlign w:val="center"/>
            <w:hideMark/>
          </w:tcPr>
          <w:p w14:paraId="3502808F" w14:textId="77777777" w:rsidR="00C80DBB" w:rsidRPr="001B595E" w:rsidRDefault="00C80DBB" w:rsidP="00026176">
            <w:pPr>
              <w:tabs>
                <w:tab w:val="left" w:pos="993"/>
              </w:tabs>
              <w:spacing w:after="0" w:line="240" w:lineRule="auto"/>
              <w:ind w:firstLine="709"/>
              <w:rPr>
                <w:rFonts w:ascii="Times New Roman" w:hAnsi="Times New Roman"/>
                <w:b/>
                <w:bCs/>
                <w:color w:val="000000" w:themeColor="text1"/>
                <w:sz w:val="24"/>
                <w:szCs w:val="24"/>
                <w:lang w:eastAsia="ru-RU"/>
              </w:rPr>
            </w:pPr>
          </w:p>
        </w:tc>
        <w:tc>
          <w:tcPr>
            <w:tcW w:w="1682" w:type="dxa"/>
            <w:tcBorders>
              <w:top w:val="nil"/>
              <w:left w:val="nil"/>
              <w:bottom w:val="single" w:sz="4" w:space="0" w:color="auto"/>
              <w:right w:val="single" w:sz="4" w:space="0" w:color="auto"/>
            </w:tcBorders>
            <w:shd w:val="clear" w:color="auto" w:fill="auto"/>
            <w:vAlign w:val="center"/>
            <w:hideMark/>
          </w:tcPr>
          <w:p w14:paraId="3C0ACDEF"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sz w:val="24"/>
                <w:szCs w:val="24"/>
                <w:lang w:eastAsia="ru-RU"/>
              </w:rPr>
            </w:pPr>
            <w:r w:rsidRPr="001B595E">
              <w:rPr>
                <w:rFonts w:ascii="Times New Roman" w:hAnsi="Times New Roman"/>
                <w:color w:val="000000" w:themeColor="text1"/>
                <w:sz w:val="24"/>
                <w:szCs w:val="24"/>
                <w:lang w:eastAsia="ru-RU"/>
              </w:rPr>
              <w:t xml:space="preserve"> prenocturn                           (17.00-20.00) </w:t>
            </w:r>
          </w:p>
        </w:tc>
        <w:tc>
          <w:tcPr>
            <w:tcW w:w="1961" w:type="dxa"/>
            <w:tcBorders>
              <w:top w:val="nil"/>
              <w:left w:val="nil"/>
              <w:bottom w:val="single" w:sz="4" w:space="0" w:color="auto"/>
              <w:right w:val="single" w:sz="4" w:space="0" w:color="auto"/>
            </w:tcBorders>
            <w:shd w:val="clear" w:color="auto" w:fill="auto"/>
            <w:noWrap/>
            <w:vAlign w:val="center"/>
            <w:hideMark/>
          </w:tcPr>
          <w:p w14:paraId="058B1774"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sz w:val="24"/>
                <w:szCs w:val="24"/>
                <w:lang w:eastAsia="ru-RU"/>
              </w:rPr>
            </w:pPr>
            <w:r w:rsidRPr="001B595E">
              <w:rPr>
                <w:rFonts w:ascii="Times New Roman" w:hAnsi="Times New Roman"/>
                <w:color w:val="000000" w:themeColor="text1"/>
                <w:sz w:val="24"/>
                <w:szCs w:val="24"/>
                <w:lang w:eastAsia="ru-RU"/>
              </w:rPr>
              <w:t>600</w:t>
            </w:r>
          </w:p>
        </w:tc>
        <w:tc>
          <w:tcPr>
            <w:tcW w:w="1330" w:type="dxa"/>
            <w:tcBorders>
              <w:top w:val="nil"/>
              <w:left w:val="nil"/>
              <w:bottom w:val="single" w:sz="4" w:space="0" w:color="auto"/>
              <w:right w:val="single" w:sz="4" w:space="0" w:color="auto"/>
            </w:tcBorders>
            <w:shd w:val="clear" w:color="auto" w:fill="auto"/>
            <w:noWrap/>
            <w:vAlign w:val="center"/>
            <w:hideMark/>
          </w:tcPr>
          <w:p w14:paraId="440F7783"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sz w:val="24"/>
                <w:szCs w:val="24"/>
                <w:lang w:eastAsia="ru-RU"/>
              </w:rPr>
            </w:pPr>
            <w:r w:rsidRPr="001B595E">
              <w:rPr>
                <w:rFonts w:ascii="Times New Roman" w:hAnsi="Times New Roman"/>
                <w:color w:val="000000" w:themeColor="text1"/>
                <w:sz w:val="24"/>
                <w:szCs w:val="24"/>
                <w:lang w:eastAsia="ru-RU"/>
              </w:rPr>
              <w:t>300</w:t>
            </w:r>
          </w:p>
        </w:tc>
        <w:tc>
          <w:tcPr>
            <w:tcW w:w="1207" w:type="dxa"/>
            <w:tcBorders>
              <w:top w:val="nil"/>
              <w:left w:val="nil"/>
              <w:bottom w:val="single" w:sz="4" w:space="0" w:color="auto"/>
              <w:right w:val="single" w:sz="4" w:space="0" w:color="auto"/>
            </w:tcBorders>
            <w:shd w:val="clear" w:color="auto" w:fill="auto"/>
            <w:noWrap/>
            <w:vAlign w:val="center"/>
            <w:hideMark/>
          </w:tcPr>
          <w:p w14:paraId="2068A32D" w14:textId="77777777" w:rsidR="00C80DBB" w:rsidRPr="001B595E" w:rsidRDefault="00C80DBB" w:rsidP="00026176">
            <w:pPr>
              <w:tabs>
                <w:tab w:val="left" w:pos="993"/>
              </w:tabs>
              <w:spacing w:after="0" w:line="240" w:lineRule="auto"/>
              <w:ind w:firstLine="709"/>
              <w:rPr>
                <w:rFonts w:ascii="Times New Roman" w:hAnsi="Times New Roman"/>
                <w:color w:val="000000" w:themeColor="text1"/>
                <w:sz w:val="24"/>
                <w:szCs w:val="24"/>
                <w:lang w:eastAsia="ru-RU"/>
              </w:rPr>
            </w:pPr>
            <w:r w:rsidRPr="001B595E">
              <w:rPr>
                <w:rFonts w:ascii="Times New Roman" w:hAnsi="Times New Roman"/>
                <w:color w:val="000000" w:themeColor="text1"/>
                <w:sz w:val="24"/>
                <w:szCs w:val="24"/>
                <w:lang w:eastAsia="ru-RU"/>
              </w:rPr>
              <w:t xml:space="preserve">     600</w:t>
            </w:r>
          </w:p>
        </w:tc>
      </w:tr>
      <w:tr w:rsidR="001B595E" w:rsidRPr="001B595E" w14:paraId="796654F8" w14:textId="77777777" w:rsidTr="001B595E">
        <w:trPr>
          <w:trHeight w:val="660"/>
        </w:trPr>
        <w:tc>
          <w:tcPr>
            <w:tcW w:w="1188" w:type="dxa"/>
            <w:tcBorders>
              <w:top w:val="nil"/>
              <w:left w:val="single" w:sz="4" w:space="0" w:color="auto"/>
              <w:bottom w:val="single" w:sz="4" w:space="0" w:color="auto"/>
              <w:right w:val="single" w:sz="4" w:space="0" w:color="auto"/>
            </w:tcBorders>
            <w:shd w:val="clear" w:color="auto" w:fill="auto"/>
            <w:noWrap/>
            <w:vAlign w:val="center"/>
            <w:hideMark/>
          </w:tcPr>
          <w:p w14:paraId="241CB158"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sz w:val="24"/>
                <w:szCs w:val="24"/>
                <w:lang w:eastAsia="ru-RU"/>
              </w:rPr>
            </w:pPr>
            <w:r w:rsidRPr="001B595E">
              <w:rPr>
                <w:rFonts w:ascii="Times New Roman" w:hAnsi="Times New Roman"/>
                <w:color w:val="000000" w:themeColor="text1"/>
                <w:sz w:val="24"/>
                <w:szCs w:val="24"/>
                <w:lang w:eastAsia="ru-RU"/>
              </w:rPr>
              <w:t>5</w:t>
            </w:r>
          </w:p>
        </w:tc>
        <w:tc>
          <w:tcPr>
            <w:tcW w:w="1987" w:type="dxa"/>
            <w:vMerge/>
            <w:tcBorders>
              <w:top w:val="nil"/>
              <w:left w:val="single" w:sz="4" w:space="0" w:color="auto"/>
              <w:bottom w:val="single" w:sz="4" w:space="0" w:color="auto"/>
              <w:right w:val="single" w:sz="4" w:space="0" w:color="auto"/>
            </w:tcBorders>
            <w:vAlign w:val="center"/>
            <w:hideMark/>
          </w:tcPr>
          <w:p w14:paraId="7BCC37A2" w14:textId="77777777" w:rsidR="00C80DBB" w:rsidRPr="001B595E" w:rsidRDefault="00C80DBB" w:rsidP="00026176">
            <w:pPr>
              <w:tabs>
                <w:tab w:val="left" w:pos="993"/>
              </w:tabs>
              <w:spacing w:after="0" w:line="240" w:lineRule="auto"/>
              <w:ind w:firstLine="709"/>
              <w:rPr>
                <w:rFonts w:ascii="Times New Roman" w:hAnsi="Times New Roman"/>
                <w:b/>
                <w:bCs/>
                <w:color w:val="000000" w:themeColor="text1"/>
                <w:sz w:val="24"/>
                <w:szCs w:val="24"/>
                <w:lang w:eastAsia="ru-RU"/>
              </w:rPr>
            </w:pPr>
          </w:p>
        </w:tc>
        <w:tc>
          <w:tcPr>
            <w:tcW w:w="1682" w:type="dxa"/>
            <w:tcBorders>
              <w:top w:val="nil"/>
              <w:left w:val="nil"/>
              <w:bottom w:val="single" w:sz="4" w:space="0" w:color="auto"/>
              <w:right w:val="single" w:sz="4" w:space="0" w:color="auto"/>
            </w:tcBorders>
            <w:shd w:val="clear" w:color="auto" w:fill="auto"/>
            <w:vAlign w:val="center"/>
            <w:hideMark/>
          </w:tcPr>
          <w:p w14:paraId="647F4AAB"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sz w:val="24"/>
                <w:szCs w:val="24"/>
                <w:lang w:eastAsia="ru-RU"/>
              </w:rPr>
            </w:pPr>
            <w:r w:rsidRPr="001B595E">
              <w:rPr>
                <w:rFonts w:ascii="Times New Roman" w:hAnsi="Times New Roman"/>
                <w:color w:val="000000" w:themeColor="text1"/>
                <w:sz w:val="24"/>
                <w:szCs w:val="24"/>
                <w:lang w:eastAsia="ru-RU"/>
              </w:rPr>
              <w:t xml:space="preserve">nocturn                             (20.00-08.00) </w:t>
            </w:r>
          </w:p>
        </w:tc>
        <w:tc>
          <w:tcPr>
            <w:tcW w:w="1961" w:type="dxa"/>
            <w:tcBorders>
              <w:top w:val="nil"/>
              <w:left w:val="nil"/>
              <w:bottom w:val="single" w:sz="4" w:space="0" w:color="auto"/>
              <w:right w:val="single" w:sz="4" w:space="0" w:color="auto"/>
            </w:tcBorders>
            <w:shd w:val="clear" w:color="auto" w:fill="auto"/>
            <w:noWrap/>
            <w:vAlign w:val="center"/>
            <w:hideMark/>
          </w:tcPr>
          <w:p w14:paraId="0260760A"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sz w:val="24"/>
                <w:szCs w:val="24"/>
                <w:lang w:eastAsia="ru-RU"/>
              </w:rPr>
            </w:pPr>
            <w:r w:rsidRPr="001B595E">
              <w:rPr>
                <w:rFonts w:ascii="Times New Roman" w:hAnsi="Times New Roman"/>
                <w:color w:val="000000" w:themeColor="text1"/>
                <w:sz w:val="24"/>
                <w:szCs w:val="24"/>
                <w:lang w:eastAsia="ru-RU"/>
              </w:rPr>
              <w:t>800</w:t>
            </w:r>
          </w:p>
        </w:tc>
        <w:tc>
          <w:tcPr>
            <w:tcW w:w="1330" w:type="dxa"/>
            <w:tcBorders>
              <w:top w:val="nil"/>
              <w:left w:val="nil"/>
              <w:bottom w:val="single" w:sz="4" w:space="0" w:color="auto"/>
              <w:right w:val="single" w:sz="4" w:space="0" w:color="auto"/>
            </w:tcBorders>
            <w:shd w:val="clear" w:color="auto" w:fill="auto"/>
            <w:noWrap/>
            <w:vAlign w:val="center"/>
            <w:hideMark/>
          </w:tcPr>
          <w:p w14:paraId="499D1109"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sz w:val="24"/>
                <w:szCs w:val="24"/>
                <w:lang w:eastAsia="ru-RU"/>
              </w:rPr>
            </w:pPr>
            <w:r w:rsidRPr="001B595E">
              <w:rPr>
                <w:rFonts w:ascii="Times New Roman" w:hAnsi="Times New Roman"/>
                <w:color w:val="000000" w:themeColor="text1"/>
                <w:sz w:val="24"/>
                <w:szCs w:val="24"/>
                <w:lang w:eastAsia="ru-RU"/>
              </w:rPr>
              <w:t>400</w:t>
            </w:r>
          </w:p>
        </w:tc>
        <w:tc>
          <w:tcPr>
            <w:tcW w:w="1207" w:type="dxa"/>
            <w:tcBorders>
              <w:top w:val="nil"/>
              <w:left w:val="nil"/>
              <w:bottom w:val="single" w:sz="4" w:space="0" w:color="auto"/>
              <w:right w:val="single" w:sz="4" w:space="0" w:color="auto"/>
            </w:tcBorders>
            <w:shd w:val="clear" w:color="auto" w:fill="auto"/>
            <w:noWrap/>
            <w:vAlign w:val="center"/>
            <w:hideMark/>
          </w:tcPr>
          <w:p w14:paraId="29A350FA"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sz w:val="24"/>
                <w:szCs w:val="24"/>
                <w:lang w:eastAsia="ru-RU"/>
              </w:rPr>
            </w:pPr>
            <w:r w:rsidRPr="001B595E">
              <w:rPr>
                <w:rFonts w:ascii="Times New Roman" w:hAnsi="Times New Roman"/>
                <w:color w:val="000000" w:themeColor="text1"/>
                <w:sz w:val="24"/>
                <w:szCs w:val="24"/>
                <w:lang w:eastAsia="ru-RU"/>
              </w:rPr>
              <w:t>800</w:t>
            </w:r>
          </w:p>
        </w:tc>
      </w:tr>
      <w:tr w:rsidR="001B595E" w:rsidRPr="001B595E" w14:paraId="26821F7D" w14:textId="77777777" w:rsidTr="001B595E">
        <w:trPr>
          <w:trHeight w:val="55"/>
        </w:trPr>
        <w:tc>
          <w:tcPr>
            <w:tcW w:w="1188" w:type="dxa"/>
            <w:tcBorders>
              <w:top w:val="nil"/>
              <w:left w:val="nil"/>
              <w:bottom w:val="nil"/>
              <w:right w:val="nil"/>
            </w:tcBorders>
            <w:shd w:val="clear" w:color="auto" w:fill="auto"/>
            <w:vAlign w:val="bottom"/>
            <w:hideMark/>
          </w:tcPr>
          <w:p w14:paraId="65D6993D"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sz w:val="24"/>
                <w:szCs w:val="24"/>
                <w:lang w:eastAsia="ru-RU"/>
              </w:rPr>
            </w:pPr>
          </w:p>
        </w:tc>
        <w:tc>
          <w:tcPr>
            <w:tcW w:w="1987" w:type="dxa"/>
            <w:tcBorders>
              <w:top w:val="nil"/>
              <w:left w:val="nil"/>
              <w:bottom w:val="nil"/>
              <w:right w:val="nil"/>
            </w:tcBorders>
            <w:shd w:val="clear" w:color="auto" w:fill="auto"/>
            <w:vAlign w:val="bottom"/>
            <w:hideMark/>
          </w:tcPr>
          <w:p w14:paraId="74C1AFC5" w14:textId="77777777" w:rsidR="00C80DBB" w:rsidRPr="001B595E" w:rsidRDefault="00C80DBB" w:rsidP="00026176">
            <w:pPr>
              <w:tabs>
                <w:tab w:val="left" w:pos="993"/>
              </w:tabs>
              <w:spacing w:after="0" w:line="240" w:lineRule="auto"/>
              <w:ind w:firstLine="709"/>
              <w:rPr>
                <w:rFonts w:ascii="Times New Roman" w:hAnsi="Times New Roman"/>
                <w:color w:val="000000" w:themeColor="text1"/>
                <w:sz w:val="24"/>
                <w:szCs w:val="24"/>
                <w:lang w:eastAsia="ru-RU"/>
              </w:rPr>
            </w:pPr>
          </w:p>
        </w:tc>
        <w:tc>
          <w:tcPr>
            <w:tcW w:w="1682" w:type="dxa"/>
            <w:tcBorders>
              <w:top w:val="nil"/>
              <w:left w:val="nil"/>
              <w:bottom w:val="nil"/>
              <w:right w:val="nil"/>
            </w:tcBorders>
            <w:shd w:val="clear" w:color="auto" w:fill="auto"/>
            <w:vAlign w:val="center"/>
            <w:hideMark/>
          </w:tcPr>
          <w:p w14:paraId="45810703" w14:textId="77777777" w:rsidR="00C80DBB" w:rsidRPr="001B595E" w:rsidRDefault="00C80DBB" w:rsidP="00026176">
            <w:pPr>
              <w:tabs>
                <w:tab w:val="left" w:pos="993"/>
              </w:tabs>
              <w:spacing w:after="0" w:line="240" w:lineRule="auto"/>
              <w:ind w:firstLine="709"/>
              <w:rPr>
                <w:rFonts w:ascii="Times New Roman" w:hAnsi="Times New Roman"/>
                <w:color w:val="000000" w:themeColor="text1"/>
                <w:sz w:val="24"/>
                <w:szCs w:val="24"/>
                <w:lang w:eastAsia="ru-RU"/>
              </w:rPr>
            </w:pPr>
          </w:p>
        </w:tc>
        <w:tc>
          <w:tcPr>
            <w:tcW w:w="1961" w:type="dxa"/>
            <w:tcBorders>
              <w:top w:val="nil"/>
              <w:left w:val="nil"/>
              <w:bottom w:val="nil"/>
              <w:right w:val="nil"/>
            </w:tcBorders>
            <w:shd w:val="clear" w:color="auto" w:fill="auto"/>
            <w:vAlign w:val="center"/>
            <w:hideMark/>
          </w:tcPr>
          <w:p w14:paraId="01F6CE0B"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sz w:val="24"/>
                <w:szCs w:val="24"/>
                <w:lang w:eastAsia="ru-RU"/>
              </w:rPr>
            </w:pPr>
          </w:p>
        </w:tc>
        <w:tc>
          <w:tcPr>
            <w:tcW w:w="1330" w:type="dxa"/>
            <w:tcBorders>
              <w:top w:val="nil"/>
              <w:left w:val="nil"/>
              <w:bottom w:val="nil"/>
              <w:right w:val="nil"/>
            </w:tcBorders>
            <w:shd w:val="clear" w:color="auto" w:fill="auto"/>
            <w:noWrap/>
            <w:vAlign w:val="center"/>
            <w:hideMark/>
          </w:tcPr>
          <w:p w14:paraId="744B2833"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sz w:val="24"/>
                <w:szCs w:val="24"/>
                <w:lang w:eastAsia="ru-RU"/>
              </w:rPr>
            </w:pPr>
          </w:p>
        </w:tc>
        <w:tc>
          <w:tcPr>
            <w:tcW w:w="1207" w:type="dxa"/>
            <w:tcBorders>
              <w:top w:val="nil"/>
              <w:left w:val="nil"/>
              <w:bottom w:val="nil"/>
              <w:right w:val="nil"/>
            </w:tcBorders>
            <w:shd w:val="clear" w:color="auto" w:fill="auto"/>
            <w:noWrap/>
            <w:vAlign w:val="center"/>
            <w:hideMark/>
          </w:tcPr>
          <w:p w14:paraId="0252332E"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sz w:val="24"/>
                <w:szCs w:val="24"/>
                <w:lang w:eastAsia="ru-RU"/>
              </w:rPr>
            </w:pPr>
          </w:p>
        </w:tc>
      </w:tr>
    </w:tbl>
    <w:p w14:paraId="5DB441B6" w14:textId="27B5AC89" w:rsidR="00C80DBB" w:rsidRPr="001B595E" w:rsidRDefault="00C80DBB" w:rsidP="001B595E">
      <w:pPr>
        <w:tabs>
          <w:tab w:val="left" w:pos="993"/>
        </w:tabs>
        <w:spacing w:after="0" w:line="240" w:lineRule="auto"/>
        <w:jc w:val="right"/>
        <w:rPr>
          <w:rFonts w:ascii="Times New Roman" w:hAnsi="Times New Roman"/>
          <w:color w:val="000000" w:themeColor="text1"/>
          <w:sz w:val="24"/>
          <w:szCs w:val="24"/>
          <w:lang w:val="en-US"/>
        </w:rPr>
      </w:pPr>
      <w:r w:rsidRPr="001B595E">
        <w:rPr>
          <w:rFonts w:ascii="Times New Roman" w:hAnsi="Times New Roman"/>
          <w:color w:val="000000" w:themeColor="text1"/>
          <w:sz w:val="24"/>
          <w:szCs w:val="24"/>
          <w:lang w:val="en-US"/>
        </w:rPr>
        <w:t xml:space="preserve"> Tabelul nr.3</w:t>
      </w:r>
    </w:p>
    <w:tbl>
      <w:tblPr>
        <w:tblW w:w="8789" w:type="dxa"/>
        <w:tblLook w:val="04A0" w:firstRow="1" w:lastRow="0" w:firstColumn="1" w:lastColumn="0" w:noHBand="0" w:noVBand="1"/>
      </w:tblPr>
      <w:tblGrid>
        <w:gridCol w:w="1237"/>
        <w:gridCol w:w="1223"/>
        <w:gridCol w:w="1598"/>
        <w:gridCol w:w="2099"/>
        <w:gridCol w:w="1267"/>
        <w:gridCol w:w="1365"/>
      </w:tblGrid>
      <w:tr w:rsidR="001B595E" w:rsidRPr="001B595E" w14:paraId="1677CB6C" w14:textId="77777777" w:rsidTr="00026176">
        <w:trPr>
          <w:trHeight w:val="1335"/>
        </w:trPr>
        <w:tc>
          <w:tcPr>
            <w:tcW w:w="8789" w:type="dxa"/>
            <w:gridSpan w:val="6"/>
            <w:tcBorders>
              <w:top w:val="nil"/>
              <w:left w:val="nil"/>
              <w:bottom w:val="single" w:sz="4" w:space="0" w:color="auto"/>
              <w:right w:val="nil"/>
            </w:tcBorders>
            <w:shd w:val="clear" w:color="auto" w:fill="auto"/>
            <w:vAlign w:val="center"/>
            <w:hideMark/>
          </w:tcPr>
          <w:p w14:paraId="6749D4DB" w14:textId="77777777" w:rsidR="00C80DBB" w:rsidRPr="001B595E" w:rsidRDefault="00C80DBB" w:rsidP="00026176">
            <w:pPr>
              <w:tabs>
                <w:tab w:val="left" w:pos="993"/>
              </w:tabs>
              <w:spacing w:after="0" w:line="240" w:lineRule="auto"/>
              <w:ind w:firstLine="709"/>
              <w:jc w:val="center"/>
              <w:rPr>
                <w:rFonts w:ascii="Times New Roman" w:hAnsi="Times New Roman"/>
                <w:b/>
                <w:bCs/>
                <w:color w:val="000000" w:themeColor="text1"/>
                <w:sz w:val="24"/>
                <w:szCs w:val="24"/>
                <w:lang w:val="en-US" w:eastAsia="ru-RU"/>
              </w:rPr>
            </w:pPr>
            <w:r w:rsidRPr="001B595E">
              <w:rPr>
                <w:rFonts w:ascii="Times New Roman" w:hAnsi="Times New Roman"/>
                <w:b/>
                <w:bCs/>
                <w:color w:val="000000" w:themeColor="text1"/>
                <w:sz w:val="24"/>
                <w:szCs w:val="24"/>
                <w:lang w:val="en-US" w:eastAsia="ru-RU"/>
              </w:rPr>
              <w:t>Calcularea plăţilor pentru pentru v</w:t>
            </w:r>
            <w:r w:rsidRPr="001B595E">
              <w:rPr>
                <w:rFonts w:ascii="Times New Roman" w:hAnsi="Times New Roman"/>
                <w:b/>
                <w:color w:val="000000" w:themeColor="text1"/>
                <w:sz w:val="24"/>
                <w:szCs w:val="24"/>
              </w:rPr>
              <w:t>ămuirea mărfurilor</w:t>
            </w:r>
            <w:r w:rsidRPr="001B595E">
              <w:rPr>
                <w:rFonts w:ascii="Times New Roman" w:hAnsi="Times New Roman"/>
                <w:color w:val="000000" w:themeColor="text1"/>
                <w:sz w:val="24"/>
                <w:szCs w:val="24"/>
              </w:rPr>
              <w:t xml:space="preserve"> </w:t>
            </w:r>
            <w:r w:rsidRPr="001B595E">
              <w:rPr>
                <w:rFonts w:ascii="Times New Roman" w:hAnsi="Times New Roman"/>
                <w:b/>
                <w:bCs/>
                <w:color w:val="000000" w:themeColor="text1"/>
                <w:sz w:val="24"/>
                <w:szCs w:val="24"/>
                <w:lang w:val="en-US" w:eastAsia="ru-RU"/>
              </w:rPr>
              <w:t>în alte locuri decît birourile, posturile vamale și zonele lor de control vamal</w:t>
            </w:r>
          </w:p>
        </w:tc>
      </w:tr>
      <w:tr w:rsidR="001B595E" w:rsidRPr="001B595E" w14:paraId="5457A2EB" w14:textId="77777777" w:rsidTr="00026176">
        <w:trPr>
          <w:trHeight w:val="1320"/>
        </w:trPr>
        <w:tc>
          <w:tcPr>
            <w:tcW w:w="528" w:type="dxa"/>
            <w:tcBorders>
              <w:top w:val="nil"/>
              <w:left w:val="single" w:sz="4" w:space="0" w:color="auto"/>
              <w:bottom w:val="single" w:sz="4" w:space="0" w:color="auto"/>
              <w:right w:val="single" w:sz="4" w:space="0" w:color="auto"/>
            </w:tcBorders>
            <w:shd w:val="clear" w:color="auto" w:fill="auto"/>
            <w:vAlign w:val="center"/>
            <w:hideMark/>
          </w:tcPr>
          <w:p w14:paraId="0CC3BD5D" w14:textId="77777777" w:rsidR="00C80DBB" w:rsidRPr="001B595E" w:rsidRDefault="00C80DBB" w:rsidP="00026176">
            <w:pPr>
              <w:tabs>
                <w:tab w:val="left" w:pos="993"/>
              </w:tabs>
              <w:spacing w:after="0" w:line="240" w:lineRule="auto"/>
              <w:ind w:firstLine="709"/>
              <w:jc w:val="center"/>
              <w:rPr>
                <w:rFonts w:ascii="Times New Roman" w:hAnsi="Times New Roman"/>
                <w:b/>
                <w:bCs/>
                <w:color w:val="000000" w:themeColor="text1"/>
                <w:lang w:eastAsia="ru-RU"/>
              </w:rPr>
            </w:pPr>
            <w:r w:rsidRPr="001B595E">
              <w:rPr>
                <w:rFonts w:ascii="Times New Roman" w:hAnsi="Times New Roman"/>
                <w:b/>
                <w:bCs/>
                <w:color w:val="000000" w:themeColor="text1"/>
                <w:lang w:eastAsia="ru-RU"/>
              </w:rPr>
              <w:t>Nr. d/o</w:t>
            </w:r>
          </w:p>
        </w:tc>
        <w:tc>
          <w:tcPr>
            <w:tcW w:w="3725" w:type="dxa"/>
            <w:gridSpan w:val="2"/>
            <w:tcBorders>
              <w:top w:val="single" w:sz="4" w:space="0" w:color="auto"/>
              <w:left w:val="nil"/>
              <w:bottom w:val="single" w:sz="4" w:space="0" w:color="auto"/>
              <w:right w:val="single" w:sz="4" w:space="0" w:color="000000"/>
            </w:tcBorders>
            <w:shd w:val="clear" w:color="auto" w:fill="auto"/>
            <w:vAlign w:val="center"/>
            <w:hideMark/>
          </w:tcPr>
          <w:p w14:paraId="4C444511" w14:textId="77777777" w:rsidR="00C80DBB" w:rsidRPr="001B595E" w:rsidRDefault="00C80DBB" w:rsidP="00026176">
            <w:pPr>
              <w:tabs>
                <w:tab w:val="left" w:pos="993"/>
              </w:tabs>
              <w:spacing w:after="0" w:line="240" w:lineRule="auto"/>
              <w:ind w:firstLine="709"/>
              <w:jc w:val="center"/>
              <w:rPr>
                <w:rFonts w:ascii="Times New Roman" w:hAnsi="Times New Roman"/>
                <w:b/>
                <w:bCs/>
                <w:color w:val="000000" w:themeColor="text1"/>
                <w:lang w:eastAsia="ru-RU"/>
              </w:rPr>
            </w:pPr>
            <w:r w:rsidRPr="001B595E">
              <w:rPr>
                <w:rFonts w:ascii="Times New Roman" w:hAnsi="Times New Roman"/>
                <w:b/>
                <w:bCs/>
                <w:color w:val="000000" w:themeColor="text1"/>
                <w:lang w:eastAsia="ru-RU"/>
              </w:rPr>
              <w:t>Perioada</w:t>
            </w:r>
          </w:p>
        </w:tc>
        <w:tc>
          <w:tcPr>
            <w:tcW w:w="1984" w:type="dxa"/>
            <w:tcBorders>
              <w:top w:val="nil"/>
              <w:left w:val="nil"/>
              <w:bottom w:val="single" w:sz="4" w:space="0" w:color="auto"/>
              <w:right w:val="single" w:sz="4" w:space="0" w:color="auto"/>
            </w:tcBorders>
            <w:shd w:val="clear" w:color="auto" w:fill="auto"/>
            <w:vAlign w:val="center"/>
            <w:hideMark/>
          </w:tcPr>
          <w:p w14:paraId="721A846D" w14:textId="77777777" w:rsidR="00C80DBB" w:rsidRPr="001B595E" w:rsidRDefault="00C80DBB" w:rsidP="00026176">
            <w:pPr>
              <w:tabs>
                <w:tab w:val="left" w:pos="993"/>
              </w:tabs>
              <w:spacing w:after="0" w:line="240" w:lineRule="auto"/>
              <w:ind w:firstLine="709"/>
              <w:jc w:val="center"/>
              <w:rPr>
                <w:rFonts w:ascii="Times New Roman" w:hAnsi="Times New Roman"/>
                <w:b/>
                <w:bCs/>
                <w:color w:val="000000" w:themeColor="text1"/>
                <w:sz w:val="24"/>
                <w:szCs w:val="24"/>
                <w:lang w:val="en-US" w:eastAsia="ru-RU"/>
              </w:rPr>
            </w:pPr>
            <w:r w:rsidRPr="001B595E">
              <w:rPr>
                <w:rFonts w:ascii="Times New Roman" w:hAnsi="Times New Roman"/>
                <w:b/>
                <w:bCs/>
                <w:color w:val="000000" w:themeColor="text1"/>
                <w:sz w:val="24"/>
                <w:szCs w:val="24"/>
                <w:lang w:val="en-US" w:eastAsia="ru-RU"/>
              </w:rPr>
              <w:t>Cuantumul de bază pentru prima oră (lei )</w:t>
            </w:r>
          </w:p>
        </w:tc>
        <w:tc>
          <w:tcPr>
            <w:tcW w:w="1418" w:type="dxa"/>
            <w:tcBorders>
              <w:top w:val="nil"/>
              <w:left w:val="nil"/>
              <w:bottom w:val="single" w:sz="4" w:space="0" w:color="auto"/>
              <w:right w:val="single" w:sz="4" w:space="0" w:color="auto"/>
            </w:tcBorders>
            <w:shd w:val="clear" w:color="auto" w:fill="auto"/>
            <w:vAlign w:val="center"/>
            <w:hideMark/>
          </w:tcPr>
          <w:p w14:paraId="7E572EF9" w14:textId="77777777" w:rsidR="00C80DBB" w:rsidRPr="001B595E" w:rsidRDefault="00C80DBB" w:rsidP="00026176">
            <w:pPr>
              <w:tabs>
                <w:tab w:val="left" w:pos="993"/>
              </w:tabs>
              <w:spacing w:after="0" w:line="240" w:lineRule="auto"/>
              <w:ind w:firstLine="709"/>
              <w:jc w:val="center"/>
              <w:rPr>
                <w:rFonts w:ascii="Times New Roman" w:hAnsi="Times New Roman"/>
                <w:b/>
                <w:bCs/>
                <w:color w:val="000000" w:themeColor="text1"/>
                <w:sz w:val="24"/>
                <w:szCs w:val="24"/>
                <w:lang w:eastAsia="ru-RU"/>
              </w:rPr>
            </w:pPr>
            <w:r w:rsidRPr="001B595E">
              <w:rPr>
                <w:rFonts w:ascii="Times New Roman" w:hAnsi="Times New Roman"/>
                <w:b/>
                <w:bCs/>
                <w:color w:val="000000" w:themeColor="text1"/>
                <w:sz w:val="24"/>
                <w:szCs w:val="24"/>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14:paraId="71B1FD84" w14:textId="77777777" w:rsidR="00C80DBB" w:rsidRPr="001B595E" w:rsidRDefault="00C80DBB" w:rsidP="00026176">
            <w:pPr>
              <w:tabs>
                <w:tab w:val="left" w:pos="993"/>
              </w:tabs>
              <w:spacing w:after="0" w:line="240" w:lineRule="auto"/>
              <w:ind w:firstLine="709"/>
              <w:jc w:val="center"/>
              <w:rPr>
                <w:rFonts w:ascii="Times New Roman" w:hAnsi="Times New Roman"/>
                <w:b/>
                <w:bCs/>
                <w:color w:val="000000" w:themeColor="text1"/>
                <w:sz w:val="24"/>
                <w:szCs w:val="24"/>
                <w:lang w:eastAsia="ru-RU"/>
              </w:rPr>
            </w:pPr>
            <w:r w:rsidRPr="001B595E">
              <w:rPr>
                <w:rFonts w:ascii="Times New Roman" w:hAnsi="Times New Roman"/>
                <w:b/>
                <w:bCs/>
                <w:color w:val="000000" w:themeColor="text1"/>
                <w:sz w:val="24"/>
                <w:szCs w:val="24"/>
                <w:lang w:eastAsia="ru-RU"/>
              </w:rPr>
              <w:t>60'</w:t>
            </w:r>
          </w:p>
        </w:tc>
      </w:tr>
      <w:tr w:rsidR="001B595E" w:rsidRPr="001B595E" w14:paraId="163F7674" w14:textId="77777777" w:rsidTr="00026176">
        <w:trPr>
          <w:trHeight w:val="630"/>
        </w:trPr>
        <w:tc>
          <w:tcPr>
            <w:tcW w:w="528" w:type="dxa"/>
            <w:tcBorders>
              <w:top w:val="nil"/>
              <w:left w:val="single" w:sz="4" w:space="0" w:color="auto"/>
              <w:bottom w:val="single" w:sz="4" w:space="0" w:color="auto"/>
              <w:right w:val="single" w:sz="4" w:space="0" w:color="auto"/>
            </w:tcBorders>
            <w:shd w:val="clear" w:color="auto" w:fill="auto"/>
            <w:vAlign w:val="center"/>
            <w:hideMark/>
          </w:tcPr>
          <w:p w14:paraId="4111F5DA"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lang w:eastAsia="ru-RU"/>
              </w:rPr>
            </w:pPr>
            <w:r w:rsidRPr="001B595E">
              <w:rPr>
                <w:rFonts w:ascii="Times New Roman" w:hAnsi="Times New Roman"/>
                <w:color w:val="000000" w:themeColor="text1"/>
                <w:lang w:eastAsia="ru-RU"/>
              </w:rPr>
              <w:lastRenderedPageBreak/>
              <w:t>1</w:t>
            </w:r>
          </w:p>
        </w:tc>
        <w:tc>
          <w:tcPr>
            <w:tcW w:w="2166" w:type="dxa"/>
            <w:vMerge w:val="restart"/>
            <w:tcBorders>
              <w:top w:val="nil"/>
              <w:left w:val="single" w:sz="4" w:space="0" w:color="auto"/>
              <w:bottom w:val="single" w:sz="4" w:space="0" w:color="000000"/>
              <w:right w:val="single" w:sz="4" w:space="0" w:color="auto"/>
            </w:tcBorders>
            <w:shd w:val="clear" w:color="auto" w:fill="auto"/>
            <w:vAlign w:val="center"/>
            <w:hideMark/>
          </w:tcPr>
          <w:p w14:paraId="691175EC" w14:textId="77777777" w:rsidR="00C80DBB" w:rsidRPr="001B595E" w:rsidRDefault="00C80DBB" w:rsidP="00026176">
            <w:pPr>
              <w:tabs>
                <w:tab w:val="left" w:pos="993"/>
              </w:tabs>
              <w:spacing w:after="0" w:line="240" w:lineRule="auto"/>
              <w:ind w:firstLine="709"/>
              <w:jc w:val="center"/>
              <w:rPr>
                <w:rFonts w:ascii="Times New Roman" w:hAnsi="Times New Roman"/>
                <w:b/>
                <w:bCs/>
                <w:color w:val="000000" w:themeColor="text1"/>
                <w:lang w:val="en-US" w:eastAsia="ru-RU"/>
              </w:rPr>
            </w:pPr>
            <w:r w:rsidRPr="001B595E">
              <w:rPr>
                <w:rFonts w:ascii="Times New Roman" w:hAnsi="Times New Roman"/>
                <w:b/>
                <w:bCs/>
                <w:color w:val="000000" w:themeColor="text1"/>
                <w:lang w:val="en-US" w:eastAsia="ru-RU"/>
              </w:rPr>
              <w:t>În zilele de lucru                                      ( luni-vineri)</w:t>
            </w:r>
          </w:p>
        </w:tc>
        <w:tc>
          <w:tcPr>
            <w:tcW w:w="1559" w:type="dxa"/>
            <w:tcBorders>
              <w:top w:val="nil"/>
              <w:left w:val="nil"/>
              <w:bottom w:val="single" w:sz="4" w:space="0" w:color="auto"/>
              <w:right w:val="single" w:sz="4" w:space="0" w:color="auto"/>
            </w:tcBorders>
            <w:shd w:val="clear" w:color="auto" w:fill="auto"/>
            <w:vAlign w:val="center"/>
            <w:hideMark/>
          </w:tcPr>
          <w:p w14:paraId="5DE5D4BF"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lang w:eastAsia="ru-RU"/>
              </w:rPr>
            </w:pPr>
            <w:r w:rsidRPr="001B595E">
              <w:rPr>
                <w:rFonts w:ascii="Times New Roman" w:hAnsi="Times New Roman"/>
                <w:color w:val="000000" w:themeColor="text1"/>
                <w:lang w:eastAsia="ru-RU"/>
              </w:rPr>
              <w:t>8.00-17.00</w:t>
            </w:r>
          </w:p>
        </w:tc>
        <w:tc>
          <w:tcPr>
            <w:tcW w:w="1984" w:type="dxa"/>
            <w:tcBorders>
              <w:top w:val="nil"/>
              <w:left w:val="nil"/>
              <w:bottom w:val="single" w:sz="4" w:space="0" w:color="auto"/>
              <w:right w:val="single" w:sz="4" w:space="0" w:color="auto"/>
            </w:tcBorders>
            <w:shd w:val="clear" w:color="auto" w:fill="auto"/>
            <w:vAlign w:val="center"/>
            <w:hideMark/>
          </w:tcPr>
          <w:p w14:paraId="551F8072"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lang w:eastAsia="ru-RU"/>
              </w:rPr>
            </w:pPr>
            <w:r w:rsidRPr="001B595E">
              <w:rPr>
                <w:rFonts w:ascii="Times New Roman" w:hAnsi="Times New Roman"/>
                <w:color w:val="000000" w:themeColor="text1"/>
                <w:lang w:eastAsia="ru-RU"/>
              </w:rPr>
              <w:t>500</w:t>
            </w:r>
          </w:p>
        </w:tc>
        <w:tc>
          <w:tcPr>
            <w:tcW w:w="1418" w:type="dxa"/>
            <w:tcBorders>
              <w:top w:val="nil"/>
              <w:left w:val="nil"/>
              <w:bottom w:val="single" w:sz="4" w:space="0" w:color="auto"/>
              <w:right w:val="single" w:sz="4" w:space="0" w:color="auto"/>
            </w:tcBorders>
            <w:shd w:val="clear" w:color="auto" w:fill="auto"/>
            <w:vAlign w:val="center"/>
            <w:hideMark/>
          </w:tcPr>
          <w:p w14:paraId="348F862F"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lang w:eastAsia="ru-RU"/>
              </w:rPr>
            </w:pPr>
            <w:r w:rsidRPr="001B595E">
              <w:rPr>
                <w:rFonts w:ascii="Times New Roman" w:hAnsi="Times New Roman"/>
                <w:color w:val="000000" w:themeColor="text1"/>
                <w:lang w:eastAsia="ru-RU"/>
              </w:rPr>
              <w:t>250</w:t>
            </w:r>
          </w:p>
        </w:tc>
        <w:tc>
          <w:tcPr>
            <w:tcW w:w="1134" w:type="dxa"/>
            <w:tcBorders>
              <w:top w:val="nil"/>
              <w:left w:val="nil"/>
              <w:bottom w:val="single" w:sz="4" w:space="0" w:color="auto"/>
              <w:right w:val="single" w:sz="4" w:space="0" w:color="auto"/>
            </w:tcBorders>
            <w:shd w:val="clear" w:color="auto" w:fill="auto"/>
            <w:vAlign w:val="center"/>
            <w:hideMark/>
          </w:tcPr>
          <w:p w14:paraId="011B7AB7"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lang w:eastAsia="ru-RU"/>
              </w:rPr>
            </w:pPr>
            <w:r w:rsidRPr="001B595E">
              <w:rPr>
                <w:rFonts w:ascii="Times New Roman" w:hAnsi="Times New Roman"/>
                <w:color w:val="000000" w:themeColor="text1"/>
                <w:lang w:eastAsia="ru-RU"/>
              </w:rPr>
              <w:t>500</w:t>
            </w:r>
          </w:p>
        </w:tc>
      </w:tr>
      <w:tr w:rsidR="001B595E" w:rsidRPr="001B595E" w14:paraId="38269EEE" w14:textId="77777777" w:rsidTr="00026176">
        <w:trPr>
          <w:trHeight w:val="645"/>
        </w:trPr>
        <w:tc>
          <w:tcPr>
            <w:tcW w:w="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00DEB"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lang w:eastAsia="ru-RU"/>
              </w:rPr>
            </w:pPr>
            <w:r w:rsidRPr="001B595E">
              <w:rPr>
                <w:rFonts w:ascii="Times New Roman" w:hAnsi="Times New Roman"/>
                <w:color w:val="000000" w:themeColor="text1"/>
                <w:lang w:eastAsia="ru-RU"/>
              </w:rPr>
              <w:t>2</w:t>
            </w:r>
          </w:p>
        </w:tc>
        <w:tc>
          <w:tcPr>
            <w:tcW w:w="2166" w:type="dxa"/>
            <w:vMerge/>
            <w:tcBorders>
              <w:top w:val="single" w:sz="4" w:space="0" w:color="auto"/>
              <w:left w:val="single" w:sz="4" w:space="0" w:color="auto"/>
              <w:bottom w:val="single" w:sz="4" w:space="0" w:color="000000"/>
              <w:right w:val="single" w:sz="4" w:space="0" w:color="auto"/>
            </w:tcBorders>
            <w:vAlign w:val="center"/>
            <w:hideMark/>
          </w:tcPr>
          <w:p w14:paraId="4C12C42E" w14:textId="77777777" w:rsidR="00C80DBB" w:rsidRPr="001B595E" w:rsidRDefault="00C80DBB" w:rsidP="00026176">
            <w:pPr>
              <w:tabs>
                <w:tab w:val="left" w:pos="993"/>
              </w:tabs>
              <w:spacing w:after="0" w:line="240" w:lineRule="auto"/>
              <w:ind w:firstLine="709"/>
              <w:rPr>
                <w:rFonts w:ascii="Times New Roman" w:hAnsi="Times New Roman"/>
                <w:b/>
                <w:bCs/>
                <w:color w:val="000000" w:themeColor="text1"/>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6FCE5B4"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lang w:eastAsia="ru-RU"/>
              </w:rPr>
            </w:pPr>
            <w:r w:rsidRPr="001B595E">
              <w:rPr>
                <w:rFonts w:ascii="Times New Roman" w:hAnsi="Times New Roman"/>
                <w:color w:val="000000" w:themeColor="text1"/>
                <w:lang w:eastAsia="ru-RU"/>
              </w:rPr>
              <w:t xml:space="preserve"> prenocturn                              (17.00-20.00)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2F04E30A"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lang w:eastAsia="ru-RU"/>
              </w:rPr>
            </w:pPr>
            <w:r w:rsidRPr="001B595E">
              <w:rPr>
                <w:rFonts w:ascii="Times New Roman" w:hAnsi="Times New Roman"/>
                <w:color w:val="000000" w:themeColor="text1"/>
                <w:lang w:eastAsia="ru-RU"/>
              </w:rPr>
              <w:t>600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986B665"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lang w:eastAsia="ru-RU"/>
              </w:rPr>
            </w:pPr>
            <w:r w:rsidRPr="001B595E">
              <w:rPr>
                <w:rFonts w:ascii="Times New Roman" w:hAnsi="Times New Roman"/>
                <w:color w:val="000000" w:themeColor="text1"/>
                <w:lang w:eastAsia="ru-RU"/>
              </w:rPr>
              <w:t>300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1030A2"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lang w:eastAsia="ru-RU"/>
              </w:rPr>
            </w:pPr>
            <w:r w:rsidRPr="001B595E">
              <w:rPr>
                <w:rFonts w:ascii="Times New Roman" w:hAnsi="Times New Roman"/>
                <w:color w:val="000000" w:themeColor="text1"/>
                <w:lang w:eastAsia="ru-RU"/>
              </w:rPr>
              <w:t>600</w:t>
            </w:r>
          </w:p>
        </w:tc>
      </w:tr>
      <w:tr w:rsidR="001B595E" w:rsidRPr="001B595E" w14:paraId="1A877620" w14:textId="77777777" w:rsidTr="00026176">
        <w:trPr>
          <w:trHeight w:val="525"/>
        </w:trPr>
        <w:tc>
          <w:tcPr>
            <w:tcW w:w="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BCF7A"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lang w:eastAsia="ru-RU"/>
              </w:rPr>
            </w:pPr>
            <w:r w:rsidRPr="001B595E">
              <w:rPr>
                <w:rFonts w:ascii="Times New Roman" w:hAnsi="Times New Roman"/>
                <w:color w:val="000000" w:themeColor="text1"/>
                <w:lang w:eastAsia="ru-RU"/>
              </w:rPr>
              <w:t>3</w:t>
            </w:r>
          </w:p>
        </w:tc>
        <w:tc>
          <w:tcPr>
            <w:tcW w:w="2166" w:type="dxa"/>
            <w:vMerge/>
            <w:tcBorders>
              <w:top w:val="single" w:sz="4" w:space="0" w:color="auto"/>
              <w:left w:val="single" w:sz="4" w:space="0" w:color="auto"/>
              <w:bottom w:val="single" w:sz="4" w:space="0" w:color="000000"/>
              <w:right w:val="single" w:sz="4" w:space="0" w:color="auto"/>
            </w:tcBorders>
            <w:vAlign w:val="center"/>
            <w:hideMark/>
          </w:tcPr>
          <w:p w14:paraId="26434BF2" w14:textId="77777777" w:rsidR="00C80DBB" w:rsidRPr="001B595E" w:rsidRDefault="00C80DBB" w:rsidP="00026176">
            <w:pPr>
              <w:tabs>
                <w:tab w:val="left" w:pos="993"/>
              </w:tabs>
              <w:spacing w:after="0" w:line="240" w:lineRule="auto"/>
              <w:ind w:firstLine="709"/>
              <w:rPr>
                <w:rFonts w:ascii="Times New Roman" w:hAnsi="Times New Roman"/>
                <w:b/>
                <w:bCs/>
                <w:color w:val="000000" w:themeColor="text1"/>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EC54778"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lang w:eastAsia="ru-RU"/>
              </w:rPr>
            </w:pPr>
            <w:r w:rsidRPr="001B595E">
              <w:rPr>
                <w:rFonts w:ascii="Times New Roman" w:hAnsi="Times New Roman"/>
                <w:color w:val="000000" w:themeColor="text1"/>
                <w:lang w:eastAsia="ru-RU"/>
              </w:rPr>
              <w:t>nocturn                                    (20.00-08.00)</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7153CE83"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lang w:eastAsia="ru-RU"/>
              </w:rPr>
            </w:pPr>
            <w:r w:rsidRPr="001B595E">
              <w:rPr>
                <w:rFonts w:ascii="Times New Roman" w:hAnsi="Times New Roman"/>
                <w:color w:val="000000" w:themeColor="text1"/>
                <w:lang w:eastAsia="ru-RU"/>
              </w:rPr>
              <w:t>700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726649D"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lang w:eastAsia="ru-RU"/>
              </w:rPr>
            </w:pPr>
            <w:r w:rsidRPr="001B595E">
              <w:rPr>
                <w:rFonts w:ascii="Times New Roman" w:hAnsi="Times New Roman"/>
                <w:color w:val="000000" w:themeColor="text1"/>
                <w:lang w:eastAsia="ru-RU"/>
              </w:rPr>
              <w:t>350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6EE9999"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lang w:eastAsia="ru-RU"/>
              </w:rPr>
            </w:pPr>
            <w:r w:rsidRPr="001B595E">
              <w:rPr>
                <w:rFonts w:ascii="Times New Roman" w:hAnsi="Times New Roman"/>
                <w:color w:val="000000" w:themeColor="text1"/>
                <w:lang w:eastAsia="ru-RU"/>
              </w:rPr>
              <w:t>700</w:t>
            </w:r>
          </w:p>
        </w:tc>
      </w:tr>
      <w:tr w:rsidR="001B595E" w:rsidRPr="001B595E" w14:paraId="6090C6E3" w14:textId="77777777" w:rsidTr="00026176">
        <w:trPr>
          <w:trHeight w:val="525"/>
        </w:trPr>
        <w:tc>
          <w:tcPr>
            <w:tcW w:w="528" w:type="dxa"/>
            <w:tcBorders>
              <w:top w:val="nil"/>
              <w:left w:val="single" w:sz="4" w:space="0" w:color="auto"/>
              <w:bottom w:val="single" w:sz="4" w:space="0" w:color="auto"/>
              <w:right w:val="single" w:sz="4" w:space="0" w:color="auto"/>
            </w:tcBorders>
            <w:shd w:val="clear" w:color="auto" w:fill="auto"/>
            <w:vAlign w:val="center"/>
            <w:hideMark/>
          </w:tcPr>
          <w:p w14:paraId="59CB608C"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lang w:eastAsia="ru-RU"/>
              </w:rPr>
            </w:pPr>
            <w:r w:rsidRPr="001B595E">
              <w:rPr>
                <w:rFonts w:ascii="Times New Roman" w:hAnsi="Times New Roman"/>
                <w:color w:val="000000" w:themeColor="text1"/>
                <w:lang w:eastAsia="ru-RU"/>
              </w:rPr>
              <w:t>4</w:t>
            </w:r>
          </w:p>
        </w:tc>
        <w:tc>
          <w:tcPr>
            <w:tcW w:w="2166" w:type="dxa"/>
            <w:vMerge w:val="restart"/>
            <w:tcBorders>
              <w:top w:val="nil"/>
              <w:left w:val="single" w:sz="4" w:space="0" w:color="auto"/>
              <w:bottom w:val="single" w:sz="4" w:space="0" w:color="auto"/>
              <w:right w:val="single" w:sz="4" w:space="0" w:color="auto"/>
            </w:tcBorders>
            <w:shd w:val="clear" w:color="auto" w:fill="auto"/>
            <w:vAlign w:val="center"/>
            <w:hideMark/>
          </w:tcPr>
          <w:p w14:paraId="6A43BA2A" w14:textId="77777777" w:rsidR="00C80DBB" w:rsidRPr="001B595E" w:rsidRDefault="00C80DBB" w:rsidP="00026176">
            <w:pPr>
              <w:tabs>
                <w:tab w:val="left" w:pos="993"/>
              </w:tabs>
              <w:spacing w:after="0" w:line="240" w:lineRule="auto"/>
              <w:ind w:firstLine="709"/>
              <w:jc w:val="center"/>
              <w:rPr>
                <w:rFonts w:ascii="Times New Roman" w:hAnsi="Times New Roman"/>
                <w:b/>
                <w:bCs/>
                <w:color w:val="000000" w:themeColor="text1"/>
                <w:lang w:val="en-US" w:eastAsia="ru-RU"/>
              </w:rPr>
            </w:pPr>
            <w:r w:rsidRPr="001B595E">
              <w:rPr>
                <w:rFonts w:ascii="Times New Roman" w:hAnsi="Times New Roman"/>
                <w:b/>
                <w:bCs/>
                <w:color w:val="000000" w:themeColor="text1"/>
                <w:lang w:val="en-US" w:eastAsia="ru-RU"/>
              </w:rPr>
              <w:t>În zilele de sărbători/</w:t>
            </w:r>
            <w:r w:rsidRPr="001B595E">
              <w:rPr>
                <w:rFonts w:ascii="Times New Roman" w:hAnsi="Times New Roman"/>
                <w:b/>
                <w:bCs/>
                <w:color w:val="000000" w:themeColor="text1"/>
                <w:sz w:val="24"/>
                <w:szCs w:val="24"/>
                <w:lang w:val="en-US" w:eastAsia="ru-RU"/>
              </w:rPr>
              <w:t xml:space="preserve"> </w:t>
            </w:r>
            <w:r w:rsidRPr="001B595E">
              <w:rPr>
                <w:rFonts w:ascii="Times New Roman" w:hAnsi="Times New Roman"/>
                <w:b/>
                <w:bCs/>
                <w:color w:val="000000" w:themeColor="text1"/>
                <w:lang w:val="en-US" w:eastAsia="ru-RU"/>
              </w:rPr>
              <w:t xml:space="preserve">sîmbătă/ duminică </w:t>
            </w:r>
          </w:p>
        </w:tc>
        <w:tc>
          <w:tcPr>
            <w:tcW w:w="1559" w:type="dxa"/>
            <w:tcBorders>
              <w:top w:val="nil"/>
              <w:left w:val="nil"/>
              <w:bottom w:val="single" w:sz="4" w:space="0" w:color="auto"/>
              <w:right w:val="single" w:sz="4" w:space="0" w:color="auto"/>
            </w:tcBorders>
            <w:shd w:val="clear" w:color="auto" w:fill="auto"/>
            <w:vAlign w:val="center"/>
            <w:hideMark/>
          </w:tcPr>
          <w:p w14:paraId="4349DF42"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lang w:eastAsia="ru-RU"/>
              </w:rPr>
            </w:pPr>
            <w:r w:rsidRPr="001B595E">
              <w:rPr>
                <w:rFonts w:ascii="Times New Roman" w:hAnsi="Times New Roman"/>
                <w:color w:val="000000" w:themeColor="text1"/>
                <w:lang w:eastAsia="ru-RU"/>
              </w:rPr>
              <w:t>8.00-17.00</w:t>
            </w:r>
          </w:p>
        </w:tc>
        <w:tc>
          <w:tcPr>
            <w:tcW w:w="1984" w:type="dxa"/>
            <w:tcBorders>
              <w:top w:val="nil"/>
              <w:left w:val="nil"/>
              <w:bottom w:val="single" w:sz="4" w:space="0" w:color="auto"/>
              <w:right w:val="single" w:sz="4" w:space="0" w:color="auto"/>
            </w:tcBorders>
            <w:shd w:val="clear" w:color="auto" w:fill="auto"/>
            <w:noWrap/>
            <w:vAlign w:val="center"/>
            <w:hideMark/>
          </w:tcPr>
          <w:p w14:paraId="0406C670"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lang w:eastAsia="ru-RU"/>
              </w:rPr>
            </w:pPr>
            <w:r w:rsidRPr="001B595E">
              <w:rPr>
                <w:rFonts w:ascii="Times New Roman" w:hAnsi="Times New Roman"/>
                <w:color w:val="000000" w:themeColor="text1"/>
                <w:lang w:eastAsia="ru-RU"/>
              </w:rPr>
              <w:t>700</w:t>
            </w:r>
          </w:p>
        </w:tc>
        <w:tc>
          <w:tcPr>
            <w:tcW w:w="1418" w:type="dxa"/>
            <w:tcBorders>
              <w:top w:val="nil"/>
              <w:left w:val="nil"/>
              <w:bottom w:val="single" w:sz="4" w:space="0" w:color="auto"/>
              <w:right w:val="single" w:sz="4" w:space="0" w:color="auto"/>
            </w:tcBorders>
            <w:shd w:val="clear" w:color="auto" w:fill="auto"/>
            <w:vAlign w:val="center"/>
            <w:hideMark/>
          </w:tcPr>
          <w:p w14:paraId="12F779E7"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lang w:eastAsia="ru-RU"/>
              </w:rPr>
            </w:pPr>
            <w:r w:rsidRPr="001B595E">
              <w:rPr>
                <w:rFonts w:ascii="Times New Roman" w:hAnsi="Times New Roman"/>
                <w:color w:val="000000" w:themeColor="text1"/>
                <w:lang w:eastAsia="ru-RU"/>
              </w:rPr>
              <w:t>350</w:t>
            </w:r>
          </w:p>
        </w:tc>
        <w:tc>
          <w:tcPr>
            <w:tcW w:w="1134" w:type="dxa"/>
            <w:tcBorders>
              <w:top w:val="nil"/>
              <w:left w:val="nil"/>
              <w:bottom w:val="single" w:sz="4" w:space="0" w:color="auto"/>
              <w:right w:val="single" w:sz="4" w:space="0" w:color="auto"/>
            </w:tcBorders>
            <w:shd w:val="clear" w:color="auto" w:fill="auto"/>
            <w:vAlign w:val="center"/>
            <w:hideMark/>
          </w:tcPr>
          <w:p w14:paraId="3B0C43C6"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lang w:eastAsia="ru-RU"/>
              </w:rPr>
            </w:pPr>
            <w:r w:rsidRPr="001B595E">
              <w:rPr>
                <w:rFonts w:ascii="Times New Roman" w:hAnsi="Times New Roman"/>
                <w:color w:val="000000" w:themeColor="text1"/>
                <w:lang w:eastAsia="ru-RU"/>
              </w:rPr>
              <w:t>700</w:t>
            </w:r>
          </w:p>
        </w:tc>
      </w:tr>
      <w:tr w:rsidR="001B595E" w:rsidRPr="001B595E" w14:paraId="4B91D705" w14:textId="77777777" w:rsidTr="00026176">
        <w:trPr>
          <w:trHeight w:val="630"/>
        </w:trPr>
        <w:tc>
          <w:tcPr>
            <w:tcW w:w="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AE901"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lang w:eastAsia="ru-RU"/>
              </w:rPr>
            </w:pPr>
            <w:r w:rsidRPr="001B595E">
              <w:rPr>
                <w:rFonts w:ascii="Times New Roman" w:hAnsi="Times New Roman"/>
                <w:color w:val="000000" w:themeColor="text1"/>
                <w:lang w:eastAsia="ru-RU"/>
              </w:rPr>
              <w:t>5</w:t>
            </w:r>
          </w:p>
        </w:tc>
        <w:tc>
          <w:tcPr>
            <w:tcW w:w="2166" w:type="dxa"/>
            <w:vMerge/>
            <w:tcBorders>
              <w:top w:val="single" w:sz="4" w:space="0" w:color="auto"/>
              <w:left w:val="single" w:sz="4" w:space="0" w:color="auto"/>
              <w:bottom w:val="single" w:sz="4" w:space="0" w:color="auto"/>
              <w:right w:val="single" w:sz="4" w:space="0" w:color="auto"/>
            </w:tcBorders>
            <w:vAlign w:val="center"/>
            <w:hideMark/>
          </w:tcPr>
          <w:p w14:paraId="62398C79" w14:textId="77777777" w:rsidR="00C80DBB" w:rsidRPr="001B595E" w:rsidRDefault="00C80DBB" w:rsidP="00026176">
            <w:pPr>
              <w:tabs>
                <w:tab w:val="left" w:pos="993"/>
              </w:tabs>
              <w:spacing w:after="0" w:line="240" w:lineRule="auto"/>
              <w:ind w:firstLine="709"/>
              <w:rPr>
                <w:rFonts w:ascii="Times New Roman" w:hAnsi="Times New Roman"/>
                <w:b/>
                <w:bCs/>
                <w:color w:val="000000" w:themeColor="text1"/>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4CEF83D"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lang w:eastAsia="ru-RU"/>
              </w:rPr>
            </w:pPr>
            <w:r w:rsidRPr="001B595E">
              <w:rPr>
                <w:rFonts w:ascii="Times New Roman" w:hAnsi="Times New Roman"/>
                <w:color w:val="000000" w:themeColor="text1"/>
                <w:lang w:eastAsia="ru-RU"/>
              </w:rPr>
              <w:t xml:space="preserve"> prenocturn                              (17.00-20.00)</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231626C9"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lang w:eastAsia="ru-RU"/>
              </w:rPr>
            </w:pPr>
            <w:r w:rsidRPr="001B595E">
              <w:rPr>
                <w:rFonts w:ascii="Times New Roman" w:hAnsi="Times New Roman"/>
                <w:color w:val="000000" w:themeColor="text1"/>
                <w:lang w:eastAsia="ru-RU"/>
              </w:rPr>
              <w:t>800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3DAB2B4"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lang w:eastAsia="ru-RU"/>
              </w:rPr>
            </w:pPr>
            <w:r w:rsidRPr="001B595E">
              <w:rPr>
                <w:rFonts w:ascii="Times New Roman" w:hAnsi="Times New Roman"/>
                <w:color w:val="000000" w:themeColor="text1"/>
                <w:lang w:eastAsia="ru-RU"/>
              </w:rPr>
              <w:t>400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8067A63"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lang w:eastAsia="ru-RU"/>
              </w:rPr>
            </w:pPr>
            <w:r w:rsidRPr="001B595E">
              <w:rPr>
                <w:rFonts w:ascii="Times New Roman" w:hAnsi="Times New Roman"/>
                <w:color w:val="000000" w:themeColor="text1"/>
                <w:lang w:eastAsia="ru-RU"/>
              </w:rPr>
              <w:t>800</w:t>
            </w:r>
          </w:p>
        </w:tc>
      </w:tr>
      <w:tr w:rsidR="00C80DBB" w:rsidRPr="001B595E" w14:paraId="14823237" w14:textId="77777777" w:rsidTr="00026176">
        <w:trPr>
          <w:trHeight w:val="630"/>
        </w:trPr>
        <w:tc>
          <w:tcPr>
            <w:tcW w:w="528" w:type="dxa"/>
            <w:tcBorders>
              <w:top w:val="nil"/>
              <w:left w:val="single" w:sz="4" w:space="0" w:color="auto"/>
              <w:bottom w:val="single" w:sz="4" w:space="0" w:color="auto"/>
              <w:right w:val="single" w:sz="4" w:space="0" w:color="auto"/>
            </w:tcBorders>
            <w:shd w:val="clear" w:color="auto" w:fill="auto"/>
            <w:vAlign w:val="center"/>
            <w:hideMark/>
          </w:tcPr>
          <w:p w14:paraId="34F2B75B"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lang w:eastAsia="ru-RU"/>
              </w:rPr>
            </w:pPr>
            <w:r w:rsidRPr="001B595E">
              <w:rPr>
                <w:rFonts w:ascii="Times New Roman" w:hAnsi="Times New Roman"/>
                <w:color w:val="000000" w:themeColor="text1"/>
                <w:lang w:eastAsia="ru-RU"/>
              </w:rPr>
              <w:t>6</w:t>
            </w:r>
          </w:p>
        </w:tc>
        <w:tc>
          <w:tcPr>
            <w:tcW w:w="2166" w:type="dxa"/>
            <w:vMerge/>
            <w:tcBorders>
              <w:top w:val="nil"/>
              <w:left w:val="single" w:sz="4" w:space="0" w:color="auto"/>
              <w:bottom w:val="single" w:sz="4" w:space="0" w:color="auto"/>
              <w:right w:val="single" w:sz="4" w:space="0" w:color="auto"/>
            </w:tcBorders>
            <w:vAlign w:val="center"/>
            <w:hideMark/>
          </w:tcPr>
          <w:p w14:paraId="5E70DE0C" w14:textId="77777777" w:rsidR="00C80DBB" w:rsidRPr="001B595E" w:rsidRDefault="00C80DBB" w:rsidP="00026176">
            <w:pPr>
              <w:tabs>
                <w:tab w:val="left" w:pos="993"/>
              </w:tabs>
              <w:spacing w:after="0" w:line="240" w:lineRule="auto"/>
              <w:ind w:firstLine="709"/>
              <w:rPr>
                <w:rFonts w:ascii="Times New Roman" w:hAnsi="Times New Roman"/>
                <w:b/>
                <w:bCs/>
                <w:color w:val="000000" w:themeColor="text1"/>
                <w:lang w:eastAsia="ru-RU"/>
              </w:rPr>
            </w:pPr>
          </w:p>
        </w:tc>
        <w:tc>
          <w:tcPr>
            <w:tcW w:w="1559" w:type="dxa"/>
            <w:tcBorders>
              <w:top w:val="nil"/>
              <w:left w:val="nil"/>
              <w:bottom w:val="single" w:sz="4" w:space="0" w:color="auto"/>
              <w:right w:val="single" w:sz="4" w:space="0" w:color="auto"/>
            </w:tcBorders>
            <w:shd w:val="clear" w:color="auto" w:fill="auto"/>
            <w:vAlign w:val="center"/>
            <w:hideMark/>
          </w:tcPr>
          <w:p w14:paraId="2B0350D8"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lang w:eastAsia="ru-RU"/>
              </w:rPr>
            </w:pPr>
            <w:r w:rsidRPr="001B595E">
              <w:rPr>
                <w:rFonts w:ascii="Times New Roman" w:hAnsi="Times New Roman"/>
                <w:color w:val="000000" w:themeColor="text1"/>
                <w:lang w:eastAsia="ru-RU"/>
              </w:rPr>
              <w:t xml:space="preserve">nocturn                                    (20.00-08.00) </w:t>
            </w:r>
          </w:p>
        </w:tc>
        <w:tc>
          <w:tcPr>
            <w:tcW w:w="1984" w:type="dxa"/>
            <w:tcBorders>
              <w:top w:val="nil"/>
              <w:left w:val="nil"/>
              <w:bottom w:val="single" w:sz="4" w:space="0" w:color="auto"/>
              <w:right w:val="single" w:sz="4" w:space="0" w:color="auto"/>
            </w:tcBorders>
            <w:shd w:val="clear" w:color="auto" w:fill="auto"/>
            <w:noWrap/>
            <w:vAlign w:val="center"/>
            <w:hideMark/>
          </w:tcPr>
          <w:p w14:paraId="39414A2F"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lang w:eastAsia="ru-RU"/>
              </w:rPr>
            </w:pPr>
            <w:r w:rsidRPr="001B595E">
              <w:rPr>
                <w:rFonts w:ascii="Times New Roman" w:hAnsi="Times New Roman"/>
                <w:color w:val="000000" w:themeColor="text1"/>
                <w:lang w:eastAsia="ru-RU"/>
              </w:rPr>
              <w:t>1000</w:t>
            </w:r>
          </w:p>
        </w:tc>
        <w:tc>
          <w:tcPr>
            <w:tcW w:w="1418" w:type="dxa"/>
            <w:tcBorders>
              <w:top w:val="nil"/>
              <w:left w:val="nil"/>
              <w:bottom w:val="single" w:sz="4" w:space="0" w:color="auto"/>
              <w:right w:val="single" w:sz="4" w:space="0" w:color="auto"/>
            </w:tcBorders>
            <w:shd w:val="clear" w:color="auto" w:fill="auto"/>
            <w:vAlign w:val="center"/>
            <w:hideMark/>
          </w:tcPr>
          <w:p w14:paraId="18C7AD24"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lang w:eastAsia="ru-RU"/>
              </w:rPr>
            </w:pPr>
            <w:r w:rsidRPr="001B595E">
              <w:rPr>
                <w:rFonts w:ascii="Times New Roman" w:hAnsi="Times New Roman"/>
                <w:color w:val="000000" w:themeColor="text1"/>
                <w:lang w:eastAsia="ru-RU"/>
              </w:rPr>
              <w:t>500</w:t>
            </w:r>
          </w:p>
        </w:tc>
        <w:tc>
          <w:tcPr>
            <w:tcW w:w="1134" w:type="dxa"/>
            <w:tcBorders>
              <w:top w:val="nil"/>
              <w:left w:val="nil"/>
              <w:bottom w:val="single" w:sz="4" w:space="0" w:color="auto"/>
              <w:right w:val="single" w:sz="4" w:space="0" w:color="auto"/>
            </w:tcBorders>
            <w:shd w:val="clear" w:color="auto" w:fill="auto"/>
            <w:vAlign w:val="center"/>
            <w:hideMark/>
          </w:tcPr>
          <w:p w14:paraId="3F49FD2B" w14:textId="77777777" w:rsidR="00C80DBB" w:rsidRPr="001B595E" w:rsidRDefault="00C80DBB" w:rsidP="00026176">
            <w:pPr>
              <w:tabs>
                <w:tab w:val="left" w:pos="993"/>
              </w:tabs>
              <w:spacing w:after="0" w:line="240" w:lineRule="auto"/>
              <w:ind w:firstLine="709"/>
              <w:jc w:val="center"/>
              <w:rPr>
                <w:rFonts w:ascii="Times New Roman" w:hAnsi="Times New Roman"/>
                <w:color w:val="000000" w:themeColor="text1"/>
                <w:lang w:eastAsia="ru-RU"/>
              </w:rPr>
            </w:pPr>
            <w:r w:rsidRPr="001B595E">
              <w:rPr>
                <w:rFonts w:ascii="Times New Roman" w:hAnsi="Times New Roman"/>
                <w:color w:val="000000" w:themeColor="text1"/>
                <w:lang w:eastAsia="ru-RU"/>
              </w:rPr>
              <w:t>1000</w:t>
            </w:r>
          </w:p>
        </w:tc>
      </w:tr>
    </w:tbl>
    <w:p w14:paraId="61CD286B" w14:textId="77777777" w:rsidR="00C80DBB" w:rsidRPr="001B595E" w:rsidRDefault="00C80DBB" w:rsidP="00C80DBB">
      <w:pPr>
        <w:tabs>
          <w:tab w:val="left" w:pos="993"/>
        </w:tabs>
        <w:spacing w:after="0" w:line="240" w:lineRule="auto"/>
        <w:ind w:firstLine="709"/>
        <w:jc w:val="both"/>
        <w:rPr>
          <w:rFonts w:ascii="Times New Roman" w:hAnsi="Times New Roman"/>
          <w:color w:val="000000" w:themeColor="text1"/>
          <w:sz w:val="24"/>
          <w:szCs w:val="24"/>
          <w:lang w:val="en-US"/>
        </w:rPr>
      </w:pPr>
    </w:p>
    <w:tbl>
      <w:tblPr>
        <w:tblW w:w="8789" w:type="dxa"/>
        <w:tblLook w:val="04A0" w:firstRow="1" w:lastRow="0" w:firstColumn="1" w:lastColumn="0" w:noHBand="0" w:noVBand="1"/>
      </w:tblPr>
      <w:tblGrid>
        <w:gridCol w:w="556"/>
        <w:gridCol w:w="1996"/>
        <w:gridCol w:w="1984"/>
        <w:gridCol w:w="1560"/>
        <w:gridCol w:w="1559"/>
        <w:gridCol w:w="1134"/>
      </w:tblGrid>
      <w:tr w:rsidR="001B595E" w:rsidRPr="001B595E" w14:paraId="54098322" w14:textId="77777777" w:rsidTr="00026176">
        <w:trPr>
          <w:trHeight w:val="300"/>
        </w:trPr>
        <w:tc>
          <w:tcPr>
            <w:tcW w:w="4536" w:type="dxa"/>
            <w:gridSpan w:val="3"/>
            <w:tcBorders>
              <w:top w:val="nil"/>
              <w:left w:val="nil"/>
              <w:bottom w:val="nil"/>
              <w:right w:val="nil"/>
            </w:tcBorders>
            <w:shd w:val="clear" w:color="auto" w:fill="auto"/>
            <w:noWrap/>
            <w:vAlign w:val="bottom"/>
            <w:hideMark/>
          </w:tcPr>
          <w:p w14:paraId="169472CE" w14:textId="77777777" w:rsidR="00C80DBB" w:rsidRPr="001B595E" w:rsidRDefault="00C80DBB" w:rsidP="00026176">
            <w:pPr>
              <w:tabs>
                <w:tab w:val="left" w:pos="993"/>
              </w:tabs>
              <w:spacing w:after="0" w:line="240" w:lineRule="auto"/>
              <w:ind w:firstLine="709"/>
              <w:rPr>
                <w:rFonts w:ascii="Times New Roman" w:hAnsi="Times New Roman"/>
                <w:b/>
                <w:bCs/>
                <w:color w:val="000000" w:themeColor="text1"/>
                <w:sz w:val="24"/>
                <w:szCs w:val="24"/>
                <w:lang w:val="en-US" w:eastAsia="ru-RU"/>
              </w:rPr>
            </w:pPr>
            <w:r w:rsidRPr="001B595E">
              <w:rPr>
                <w:rFonts w:ascii="Times New Roman" w:hAnsi="Times New Roman"/>
                <w:b/>
                <w:bCs/>
                <w:color w:val="000000" w:themeColor="text1"/>
                <w:sz w:val="24"/>
                <w:szCs w:val="24"/>
                <w:lang w:val="en-US" w:eastAsia="ru-RU"/>
              </w:rPr>
              <w:t>Notă:</w:t>
            </w:r>
          </w:p>
        </w:tc>
        <w:tc>
          <w:tcPr>
            <w:tcW w:w="1560" w:type="dxa"/>
            <w:tcBorders>
              <w:top w:val="nil"/>
              <w:left w:val="nil"/>
              <w:bottom w:val="nil"/>
              <w:right w:val="nil"/>
            </w:tcBorders>
            <w:shd w:val="clear" w:color="auto" w:fill="auto"/>
            <w:noWrap/>
            <w:vAlign w:val="bottom"/>
            <w:hideMark/>
          </w:tcPr>
          <w:p w14:paraId="58050BD2" w14:textId="77777777" w:rsidR="00C80DBB" w:rsidRPr="001B595E" w:rsidRDefault="00C80DBB" w:rsidP="00026176">
            <w:pPr>
              <w:tabs>
                <w:tab w:val="left" w:pos="993"/>
              </w:tabs>
              <w:spacing w:after="0" w:line="240" w:lineRule="auto"/>
              <w:ind w:firstLine="709"/>
              <w:rPr>
                <w:rFonts w:ascii="Times New Roman" w:hAnsi="Times New Roman"/>
                <w:bCs/>
                <w:color w:val="000000" w:themeColor="text1"/>
                <w:sz w:val="24"/>
                <w:szCs w:val="24"/>
                <w:lang w:val="en-US" w:eastAsia="ru-RU"/>
              </w:rPr>
            </w:pPr>
          </w:p>
        </w:tc>
        <w:tc>
          <w:tcPr>
            <w:tcW w:w="1559" w:type="dxa"/>
            <w:tcBorders>
              <w:top w:val="nil"/>
              <w:left w:val="nil"/>
              <w:bottom w:val="nil"/>
              <w:right w:val="nil"/>
            </w:tcBorders>
            <w:shd w:val="clear" w:color="auto" w:fill="auto"/>
            <w:noWrap/>
            <w:vAlign w:val="bottom"/>
            <w:hideMark/>
          </w:tcPr>
          <w:p w14:paraId="54A35FF7" w14:textId="77777777" w:rsidR="00C80DBB" w:rsidRPr="001B595E" w:rsidRDefault="00C80DBB" w:rsidP="00026176">
            <w:pPr>
              <w:tabs>
                <w:tab w:val="left" w:pos="993"/>
              </w:tabs>
              <w:spacing w:after="0" w:line="240" w:lineRule="auto"/>
              <w:ind w:firstLine="709"/>
              <w:rPr>
                <w:rFonts w:ascii="Times New Roman" w:hAnsi="Times New Roman"/>
                <w:color w:val="000000" w:themeColor="text1"/>
                <w:sz w:val="24"/>
                <w:szCs w:val="24"/>
                <w:lang w:val="en-US" w:eastAsia="ru-RU"/>
              </w:rPr>
            </w:pPr>
          </w:p>
        </w:tc>
        <w:tc>
          <w:tcPr>
            <w:tcW w:w="1134" w:type="dxa"/>
            <w:tcBorders>
              <w:top w:val="nil"/>
              <w:left w:val="nil"/>
              <w:bottom w:val="nil"/>
              <w:right w:val="nil"/>
            </w:tcBorders>
            <w:shd w:val="clear" w:color="auto" w:fill="auto"/>
            <w:noWrap/>
            <w:vAlign w:val="bottom"/>
            <w:hideMark/>
          </w:tcPr>
          <w:p w14:paraId="1AA5570E" w14:textId="77777777" w:rsidR="00C80DBB" w:rsidRPr="001B595E" w:rsidRDefault="00C80DBB" w:rsidP="00026176">
            <w:pPr>
              <w:tabs>
                <w:tab w:val="left" w:pos="993"/>
              </w:tabs>
              <w:spacing w:after="0" w:line="240" w:lineRule="auto"/>
              <w:ind w:firstLine="709"/>
              <w:rPr>
                <w:rFonts w:ascii="Times New Roman" w:hAnsi="Times New Roman"/>
                <w:color w:val="000000" w:themeColor="text1"/>
                <w:sz w:val="24"/>
                <w:szCs w:val="24"/>
                <w:lang w:val="en-US" w:eastAsia="ru-RU"/>
              </w:rPr>
            </w:pPr>
          </w:p>
        </w:tc>
      </w:tr>
      <w:tr w:rsidR="001B595E" w:rsidRPr="001B595E" w14:paraId="6433AFEB" w14:textId="77777777" w:rsidTr="00026176">
        <w:trPr>
          <w:trHeight w:val="300"/>
        </w:trPr>
        <w:tc>
          <w:tcPr>
            <w:tcW w:w="556" w:type="dxa"/>
            <w:tcBorders>
              <w:top w:val="nil"/>
              <w:left w:val="nil"/>
              <w:bottom w:val="nil"/>
              <w:right w:val="nil"/>
            </w:tcBorders>
            <w:shd w:val="clear" w:color="auto" w:fill="auto"/>
            <w:noWrap/>
            <w:vAlign w:val="bottom"/>
            <w:hideMark/>
          </w:tcPr>
          <w:p w14:paraId="0BF8A165" w14:textId="77777777" w:rsidR="00C80DBB" w:rsidRPr="001B595E" w:rsidRDefault="00C80DBB" w:rsidP="00026176">
            <w:pPr>
              <w:tabs>
                <w:tab w:val="left" w:pos="993"/>
              </w:tabs>
              <w:spacing w:after="0" w:line="240" w:lineRule="auto"/>
              <w:ind w:firstLine="709"/>
              <w:rPr>
                <w:rFonts w:ascii="Times New Roman" w:hAnsi="Times New Roman"/>
                <w:color w:val="000000" w:themeColor="text1"/>
                <w:sz w:val="24"/>
                <w:szCs w:val="24"/>
                <w:lang w:val="en-US" w:eastAsia="ru-RU"/>
              </w:rPr>
            </w:pPr>
          </w:p>
        </w:tc>
        <w:tc>
          <w:tcPr>
            <w:tcW w:w="1996" w:type="dxa"/>
            <w:tcBorders>
              <w:top w:val="nil"/>
              <w:left w:val="nil"/>
              <w:bottom w:val="nil"/>
              <w:right w:val="nil"/>
            </w:tcBorders>
            <w:shd w:val="clear" w:color="auto" w:fill="auto"/>
            <w:noWrap/>
            <w:vAlign w:val="bottom"/>
            <w:hideMark/>
          </w:tcPr>
          <w:p w14:paraId="5C5464B3" w14:textId="77777777" w:rsidR="00C80DBB" w:rsidRPr="001B595E" w:rsidRDefault="00C80DBB" w:rsidP="00026176">
            <w:pPr>
              <w:tabs>
                <w:tab w:val="left" w:pos="993"/>
              </w:tabs>
              <w:spacing w:after="0" w:line="240" w:lineRule="auto"/>
              <w:ind w:firstLine="709"/>
              <w:rPr>
                <w:rFonts w:ascii="Times New Roman" w:hAnsi="Times New Roman"/>
                <w:color w:val="000000" w:themeColor="text1"/>
                <w:sz w:val="24"/>
                <w:szCs w:val="24"/>
                <w:lang w:val="en-US" w:eastAsia="ru-RU"/>
              </w:rPr>
            </w:pPr>
          </w:p>
        </w:tc>
        <w:tc>
          <w:tcPr>
            <w:tcW w:w="1984" w:type="dxa"/>
            <w:tcBorders>
              <w:top w:val="nil"/>
              <w:left w:val="nil"/>
              <w:bottom w:val="nil"/>
              <w:right w:val="nil"/>
            </w:tcBorders>
            <w:shd w:val="clear" w:color="auto" w:fill="auto"/>
            <w:noWrap/>
            <w:vAlign w:val="bottom"/>
            <w:hideMark/>
          </w:tcPr>
          <w:p w14:paraId="2CA80C08" w14:textId="77777777" w:rsidR="00C80DBB" w:rsidRPr="001B595E" w:rsidRDefault="00C80DBB" w:rsidP="00026176">
            <w:pPr>
              <w:tabs>
                <w:tab w:val="left" w:pos="993"/>
              </w:tabs>
              <w:spacing w:after="0" w:line="240" w:lineRule="auto"/>
              <w:ind w:firstLine="709"/>
              <w:rPr>
                <w:rFonts w:ascii="Times New Roman" w:hAnsi="Times New Roman"/>
                <w:color w:val="000000" w:themeColor="text1"/>
                <w:sz w:val="24"/>
                <w:szCs w:val="24"/>
                <w:lang w:val="en-US" w:eastAsia="ru-RU"/>
              </w:rPr>
            </w:pPr>
          </w:p>
        </w:tc>
        <w:tc>
          <w:tcPr>
            <w:tcW w:w="1560" w:type="dxa"/>
            <w:tcBorders>
              <w:top w:val="nil"/>
              <w:left w:val="nil"/>
              <w:bottom w:val="nil"/>
              <w:right w:val="nil"/>
            </w:tcBorders>
            <w:shd w:val="clear" w:color="auto" w:fill="auto"/>
            <w:noWrap/>
            <w:vAlign w:val="bottom"/>
            <w:hideMark/>
          </w:tcPr>
          <w:p w14:paraId="45E2630D" w14:textId="77777777" w:rsidR="00C80DBB" w:rsidRPr="001B595E" w:rsidRDefault="00C80DBB" w:rsidP="00026176">
            <w:pPr>
              <w:tabs>
                <w:tab w:val="left" w:pos="993"/>
              </w:tabs>
              <w:spacing w:after="0" w:line="240" w:lineRule="auto"/>
              <w:ind w:firstLine="709"/>
              <w:rPr>
                <w:rFonts w:ascii="Times New Roman" w:hAnsi="Times New Roman"/>
                <w:color w:val="000000" w:themeColor="text1"/>
                <w:sz w:val="24"/>
                <w:szCs w:val="24"/>
                <w:lang w:val="en-US" w:eastAsia="ru-RU"/>
              </w:rPr>
            </w:pPr>
          </w:p>
        </w:tc>
        <w:tc>
          <w:tcPr>
            <w:tcW w:w="1559" w:type="dxa"/>
            <w:tcBorders>
              <w:top w:val="nil"/>
              <w:left w:val="nil"/>
              <w:bottom w:val="nil"/>
              <w:right w:val="nil"/>
            </w:tcBorders>
            <w:shd w:val="clear" w:color="auto" w:fill="auto"/>
            <w:noWrap/>
            <w:vAlign w:val="bottom"/>
            <w:hideMark/>
          </w:tcPr>
          <w:p w14:paraId="18FEC2E4" w14:textId="77777777" w:rsidR="00C80DBB" w:rsidRPr="001B595E" w:rsidRDefault="00C80DBB" w:rsidP="00026176">
            <w:pPr>
              <w:tabs>
                <w:tab w:val="left" w:pos="993"/>
              </w:tabs>
              <w:spacing w:after="0" w:line="240" w:lineRule="auto"/>
              <w:ind w:firstLine="709"/>
              <w:rPr>
                <w:rFonts w:ascii="Times New Roman" w:hAnsi="Times New Roman"/>
                <w:color w:val="000000" w:themeColor="text1"/>
                <w:sz w:val="24"/>
                <w:szCs w:val="24"/>
                <w:lang w:val="en-US" w:eastAsia="ru-RU"/>
              </w:rPr>
            </w:pPr>
          </w:p>
        </w:tc>
        <w:tc>
          <w:tcPr>
            <w:tcW w:w="1134" w:type="dxa"/>
            <w:tcBorders>
              <w:top w:val="nil"/>
              <w:left w:val="nil"/>
              <w:bottom w:val="nil"/>
              <w:right w:val="nil"/>
            </w:tcBorders>
            <w:shd w:val="clear" w:color="auto" w:fill="auto"/>
            <w:noWrap/>
            <w:vAlign w:val="bottom"/>
            <w:hideMark/>
          </w:tcPr>
          <w:p w14:paraId="00875E27" w14:textId="77777777" w:rsidR="00C80DBB" w:rsidRPr="001B595E" w:rsidRDefault="00C80DBB" w:rsidP="00026176">
            <w:pPr>
              <w:tabs>
                <w:tab w:val="left" w:pos="993"/>
              </w:tabs>
              <w:spacing w:after="0" w:line="240" w:lineRule="auto"/>
              <w:ind w:firstLine="709"/>
              <w:rPr>
                <w:rFonts w:ascii="Times New Roman" w:hAnsi="Times New Roman"/>
                <w:color w:val="000000" w:themeColor="text1"/>
                <w:sz w:val="24"/>
                <w:szCs w:val="24"/>
                <w:lang w:val="en-US" w:eastAsia="ru-RU"/>
              </w:rPr>
            </w:pPr>
          </w:p>
        </w:tc>
      </w:tr>
      <w:tr w:rsidR="001B595E" w:rsidRPr="001B595E" w14:paraId="07596068" w14:textId="77777777" w:rsidTr="00026176">
        <w:trPr>
          <w:trHeight w:val="600"/>
        </w:trPr>
        <w:tc>
          <w:tcPr>
            <w:tcW w:w="8789" w:type="dxa"/>
            <w:gridSpan w:val="6"/>
            <w:tcBorders>
              <w:top w:val="nil"/>
              <w:left w:val="nil"/>
              <w:bottom w:val="nil"/>
              <w:right w:val="nil"/>
            </w:tcBorders>
            <w:shd w:val="clear" w:color="auto" w:fill="auto"/>
            <w:vAlign w:val="bottom"/>
            <w:hideMark/>
          </w:tcPr>
          <w:p w14:paraId="2DF0BB97" w14:textId="6F3738C5" w:rsidR="00C80DBB" w:rsidRPr="001B595E" w:rsidRDefault="00C80DBB" w:rsidP="0074240C">
            <w:pPr>
              <w:tabs>
                <w:tab w:val="left" w:pos="993"/>
              </w:tabs>
              <w:spacing w:after="0" w:line="240" w:lineRule="auto"/>
              <w:ind w:right="-249" w:firstLine="709"/>
              <w:rPr>
                <w:rFonts w:ascii="Times New Roman" w:hAnsi="Times New Roman"/>
                <w:bCs/>
                <w:color w:val="000000" w:themeColor="text1"/>
                <w:sz w:val="24"/>
                <w:szCs w:val="24"/>
                <w:lang w:val="en-US" w:eastAsia="ru-RU"/>
              </w:rPr>
            </w:pPr>
            <w:r w:rsidRPr="001B595E">
              <w:rPr>
                <w:rFonts w:ascii="Times New Roman" w:hAnsi="Times New Roman"/>
                <w:bCs/>
                <w:color w:val="000000" w:themeColor="text1"/>
                <w:sz w:val="24"/>
                <w:szCs w:val="24"/>
                <w:lang w:val="en-US" w:eastAsia="ru-RU"/>
              </w:rPr>
              <w:t xml:space="preserve">1. </w:t>
            </w:r>
            <w:r w:rsidR="0074240C" w:rsidRPr="001B595E">
              <w:rPr>
                <w:rFonts w:ascii="Times New Roman" w:hAnsi="Times New Roman"/>
                <w:bCs/>
                <w:color w:val="000000" w:themeColor="text1"/>
                <w:sz w:val="24"/>
                <w:szCs w:val="24"/>
                <w:lang w:val="en-US" w:eastAsia="ru-RU"/>
              </w:rPr>
              <w:t>Serviciul Vamal</w:t>
            </w:r>
            <w:r w:rsidRPr="001B595E">
              <w:rPr>
                <w:rFonts w:ascii="Times New Roman" w:hAnsi="Times New Roman"/>
                <w:bCs/>
                <w:color w:val="000000" w:themeColor="text1"/>
                <w:sz w:val="24"/>
                <w:szCs w:val="24"/>
                <w:lang w:val="en-US" w:eastAsia="ru-RU"/>
              </w:rPr>
              <w:t xml:space="preserve"> va determina numărul de funcționari vamali necesari pentru acordarea serviciilor în dependență de specificul și complexitatea  tranzacțiilor economice externe.</w:t>
            </w:r>
          </w:p>
        </w:tc>
      </w:tr>
      <w:tr w:rsidR="001B595E" w:rsidRPr="001B595E" w14:paraId="09C3A931" w14:textId="77777777" w:rsidTr="00026176">
        <w:trPr>
          <w:trHeight w:val="735"/>
        </w:trPr>
        <w:tc>
          <w:tcPr>
            <w:tcW w:w="8789" w:type="dxa"/>
            <w:gridSpan w:val="6"/>
            <w:tcBorders>
              <w:top w:val="nil"/>
              <w:left w:val="nil"/>
              <w:bottom w:val="nil"/>
              <w:right w:val="nil"/>
            </w:tcBorders>
            <w:shd w:val="clear" w:color="auto" w:fill="auto"/>
            <w:vAlign w:val="bottom"/>
            <w:hideMark/>
          </w:tcPr>
          <w:p w14:paraId="0AD43360" w14:textId="77777777" w:rsidR="00C80DBB" w:rsidRPr="001B595E" w:rsidRDefault="00C80DBB" w:rsidP="00026176">
            <w:pPr>
              <w:tabs>
                <w:tab w:val="left" w:pos="993"/>
              </w:tabs>
              <w:spacing w:after="0" w:line="240" w:lineRule="auto"/>
              <w:ind w:firstLine="709"/>
              <w:rPr>
                <w:rFonts w:ascii="Times New Roman" w:hAnsi="Times New Roman"/>
                <w:bCs/>
                <w:color w:val="000000" w:themeColor="text1"/>
                <w:sz w:val="24"/>
                <w:szCs w:val="24"/>
                <w:lang w:val="en-US" w:eastAsia="ru-RU"/>
              </w:rPr>
            </w:pPr>
            <w:r w:rsidRPr="001B595E">
              <w:rPr>
                <w:rFonts w:ascii="Times New Roman" w:hAnsi="Times New Roman"/>
                <w:bCs/>
                <w:color w:val="000000" w:themeColor="text1"/>
                <w:sz w:val="24"/>
                <w:szCs w:val="24"/>
                <w:lang w:val="en-US" w:eastAsia="ru-RU"/>
              </w:rPr>
              <w:t>2. Prestarea serviciilor vamale se consideră finalizată din momentul validării declarației vamale în SI Asycuda World.”</w:t>
            </w:r>
          </w:p>
        </w:tc>
      </w:tr>
    </w:tbl>
    <w:p w14:paraId="69029FC8" w14:textId="0408E875" w:rsidR="00B60D77" w:rsidRPr="001B595E" w:rsidRDefault="00B60D77" w:rsidP="00381586">
      <w:pPr>
        <w:jc w:val="center"/>
        <w:rPr>
          <w:rFonts w:ascii="Times New Roman" w:hAnsi="Times New Roman" w:cs="Times New Roman"/>
          <w:color w:val="000000" w:themeColor="text1"/>
          <w:sz w:val="28"/>
          <w:szCs w:val="28"/>
        </w:rPr>
      </w:pPr>
      <w:r w:rsidRPr="001B595E">
        <w:rPr>
          <w:rFonts w:ascii="Times New Roman" w:eastAsia="Calibri" w:hAnsi="Times New Roman" w:cs="Times New Roman"/>
          <w:b/>
          <w:noProof/>
          <w:color w:val="000000" w:themeColor="text1"/>
          <w:sz w:val="24"/>
          <w:szCs w:val="24"/>
          <w:highlight w:val="green"/>
          <w:lang w:val="en-GB" w:eastAsia="en-GB"/>
        </w:rPr>
        <mc:AlternateContent>
          <mc:Choice Requires="wps">
            <w:drawing>
              <wp:anchor distT="0" distB="0" distL="114300" distR="114300" simplePos="0" relativeHeight="251678720" behindDoc="0" locked="0" layoutInCell="1" allowOverlap="1" wp14:anchorId="16BDFB5F" wp14:editId="11613159">
                <wp:simplePos x="0" y="0"/>
                <wp:positionH relativeFrom="column">
                  <wp:posOffset>2325024</wp:posOffset>
                </wp:positionH>
                <wp:positionV relativeFrom="paragraph">
                  <wp:posOffset>768177</wp:posOffset>
                </wp:positionV>
                <wp:extent cx="238991" cy="109104"/>
                <wp:effectExtent l="0" t="0" r="8890" b="5715"/>
                <wp:wrapNone/>
                <wp:docPr id="21" name="Rectangle 8"/>
                <wp:cNvGraphicFramePr/>
                <a:graphic xmlns:a="http://schemas.openxmlformats.org/drawingml/2006/main">
                  <a:graphicData uri="http://schemas.microsoft.com/office/word/2010/wordprocessingShape">
                    <wps:wsp>
                      <wps:cNvSpPr/>
                      <wps:spPr>
                        <a:xfrm>
                          <a:off x="0" y="0"/>
                          <a:ext cx="238991" cy="109104"/>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3C1CC2" id="Rectangle 8" o:spid="_x0000_s1026" style="position:absolute;margin-left:183.05pt;margin-top:60.5pt;width:18.8pt;height:8.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" fillcolor="window" stroked="f" strokeweight="1pt"/>
            </w:pict>
          </mc:Fallback>
        </mc:AlternateContent>
      </w:r>
    </w:p>
    <w:p w14:paraId="24B8BC16" w14:textId="77777777" w:rsidR="00D212E6" w:rsidRPr="001B595E" w:rsidRDefault="00D212E6">
      <w:pPr>
        <w:rPr>
          <w:color w:val="000000" w:themeColor="text1"/>
        </w:rPr>
      </w:pPr>
    </w:p>
    <w:sectPr w:rsidR="00D212E6" w:rsidRPr="001B595E" w:rsidSect="001B595E">
      <w:footerReference w:type="default" r:id="rId44"/>
      <w:pgSz w:w="11906" w:h="16838"/>
      <w:pgMar w:top="1134" w:right="850"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AA43B" w14:textId="77777777" w:rsidR="00272910" w:rsidRDefault="00272910" w:rsidP="00B60D77">
      <w:pPr>
        <w:spacing w:after="0" w:line="240" w:lineRule="auto"/>
      </w:pPr>
      <w:r>
        <w:separator/>
      </w:r>
    </w:p>
  </w:endnote>
  <w:endnote w:type="continuationSeparator" w:id="0">
    <w:p w14:paraId="4F1D646D" w14:textId="77777777" w:rsidR="00272910" w:rsidRDefault="00272910" w:rsidP="00B60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6113086"/>
      <w:docPartObj>
        <w:docPartGallery w:val="Page Numbers (Bottom of Page)"/>
        <w:docPartUnique/>
      </w:docPartObj>
    </w:sdtPr>
    <w:sdtEndPr>
      <w:rPr>
        <w:noProof/>
      </w:rPr>
    </w:sdtEndPr>
    <w:sdtContent>
      <w:p w14:paraId="686D4540" w14:textId="0B58944D" w:rsidR="00645E0E" w:rsidRDefault="00645E0E">
        <w:pPr>
          <w:pStyle w:val="Footer"/>
          <w:jc w:val="right"/>
        </w:pPr>
        <w:r>
          <w:fldChar w:fldCharType="begin"/>
        </w:r>
        <w:r>
          <w:instrText xml:space="preserve"> PAGE   \* MERGEFORMAT </w:instrText>
        </w:r>
        <w:r>
          <w:fldChar w:fldCharType="separate"/>
        </w:r>
        <w:r w:rsidR="007B34EC">
          <w:rPr>
            <w:noProof/>
          </w:rPr>
          <w:t>12</w:t>
        </w:r>
        <w:r>
          <w:rPr>
            <w:noProof/>
          </w:rPr>
          <w:fldChar w:fldCharType="end"/>
        </w:r>
      </w:p>
    </w:sdtContent>
  </w:sdt>
  <w:p w14:paraId="635B3B6E" w14:textId="77777777" w:rsidR="00117B80" w:rsidRDefault="00117B80">
    <w:pPr>
      <w:pStyle w:val="BodyText"/>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E1BB0" w14:textId="45351402" w:rsidR="00117B80" w:rsidRDefault="00117B80">
    <w:pPr>
      <w:pStyle w:val="Footer"/>
      <w:jc w:val="right"/>
    </w:pPr>
    <w:r>
      <w:fldChar w:fldCharType="begin"/>
    </w:r>
    <w:r>
      <w:instrText xml:space="preserve"> PAGE   \* MERGEFORMAT </w:instrText>
    </w:r>
    <w:r>
      <w:fldChar w:fldCharType="separate"/>
    </w:r>
    <w:r w:rsidR="00660654">
      <w:rPr>
        <w:noProof/>
      </w:rPr>
      <w:t>230</w:t>
    </w:r>
    <w:r>
      <w:rPr>
        <w:noProof/>
      </w:rPr>
      <w:fldChar w:fldCharType="end"/>
    </w:r>
  </w:p>
  <w:p w14:paraId="2ED91C2F" w14:textId="77777777" w:rsidR="00117B80" w:rsidRDefault="00117B8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C1B49A" w14:textId="77777777" w:rsidR="00272910" w:rsidRDefault="00272910" w:rsidP="00B60D77">
      <w:pPr>
        <w:spacing w:after="0" w:line="240" w:lineRule="auto"/>
      </w:pPr>
      <w:r>
        <w:separator/>
      </w:r>
    </w:p>
  </w:footnote>
  <w:footnote w:type="continuationSeparator" w:id="0">
    <w:p w14:paraId="49235284" w14:textId="77777777" w:rsidR="00272910" w:rsidRDefault="00272910" w:rsidP="00B60D77">
      <w:pPr>
        <w:spacing w:after="0" w:line="240" w:lineRule="auto"/>
      </w:pPr>
      <w:r>
        <w:continuationSeparator/>
      </w:r>
    </w:p>
  </w:footnote>
  <w:footnote w:id="1">
    <w:p w14:paraId="541C51D5" w14:textId="77777777" w:rsidR="00117B80" w:rsidRPr="00F120E7" w:rsidRDefault="00117B80" w:rsidP="00DD4E44">
      <w:pPr>
        <w:pStyle w:val="FootnoteText"/>
        <w:rPr>
          <w:lang w:val="en-US"/>
        </w:rPr>
      </w:pPr>
      <w:r>
        <w:rPr>
          <w:rStyle w:val="FootnoteReference"/>
        </w:rPr>
        <w:footnoteRef/>
      </w:r>
      <w:r w:rsidRPr="00F120E7">
        <w:rPr>
          <w:lang w:val="en-US"/>
        </w:rPr>
        <w:t xml:space="preserve"> </w:t>
      </w:r>
      <w:r w:rsidRPr="005E0502">
        <w:rPr>
          <w:rFonts w:ascii="Times New Roman" w:hAnsi="Times New Roman" w:cs="Times New Roman"/>
          <w:lang w:val="en-US"/>
        </w:rPr>
        <w:t>Nomenclatura indicată este conformă cu Nomenclatorul SA 2022. Codul NC ar trebui să fie așa cum este prevăzut în Legea nr. 172/2014.</w:t>
      </w:r>
    </w:p>
  </w:footnote>
  <w:footnote w:id="2">
    <w:p w14:paraId="18CAC1B2" w14:textId="77777777" w:rsidR="00117B80" w:rsidRDefault="00117B80" w:rsidP="00EF4D17">
      <w:pPr>
        <w:rPr>
          <w:lang w:val="fr-FR"/>
        </w:rPr>
      </w:pPr>
    </w:p>
    <w:p w14:paraId="35759079" w14:textId="77777777" w:rsidR="00117B80" w:rsidRPr="0028780D" w:rsidRDefault="00117B80" w:rsidP="00EF4D17">
      <w:r>
        <w:rPr>
          <w:rStyle w:val="FootnoteReference"/>
        </w:rPr>
        <w:footnoteRef/>
      </w:r>
      <w:r w:rsidRPr="004978EA">
        <w:rPr>
          <w:lang w:val="fr-FR"/>
        </w:rPr>
        <w:t xml:space="preserve"> </w:t>
      </w:r>
      <w:r w:rsidRPr="00C0713A">
        <w:rPr>
          <w:rFonts w:ascii="Times New Roman" w:hAnsi="Times New Roman"/>
        </w:rPr>
        <w:t>Se indică numărul corespunzător.</w:t>
      </w:r>
      <w:r>
        <w:t xml:space="preserve"> </w:t>
      </w:r>
      <w:r w:rsidRPr="00C0713A">
        <w:rPr>
          <w:rFonts w:ascii="Times New Roman" w:hAnsi="Times New Roman"/>
        </w:rPr>
        <w:t>În cazul în care nu există nici un document se indică 0.</w:t>
      </w:r>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C8852" w14:textId="77777777" w:rsidR="00117B80" w:rsidRDefault="00117B80">
    <w:pPr>
      <w:pStyle w:val="BodyText"/>
      <w:spacing w:line="14" w:lineRule="auto"/>
      <w:rPr>
        <w:sz w:val="20"/>
      </w:rPr>
    </w:pPr>
    <w:r>
      <w:rPr>
        <w:noProof/>
        <w:lang w:val="en-GB" w:eastAsia="en-GB"/>
      </w:rPr>
      <mc:AlternateContent>
        <mc:Choice Requires="wps">
          <w:drawing>
            <wp:anchor distT="0" distB="0" distL="114300" distR="114300" simplePos="0" relativeHeight="251661312" behindDoc="1" locked="0" layoutInCell="1" allowOverlap="1" wp14:anchorId="35FD0BF8" wp14:editId="47C0E868">
              <wp:simplePos x="0" y="0"/>
              <wp:positionH relativeFrom="page">
                <wp:posOffset>6198235</wp:posOffset>
              </wp:positionH>
              <wp:positionV relativeFrom="page">
                <wp:posOffset>741680</wp:posOffset>
              </wp:positionV>
              <wp:extent cx="833755" cy="177800"/>
              <wp:effectExtent l="0" t="0" r="0" b="0"/>
              <wp:wrapNone/>
              <wp:docPr id="14" name="docshape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C41A7" w14:textId="77777777" w:rsidR="00117B80" w:rsidRDefault="00117B80">
                          <w:pPr>
                            <w:pStyle w:val="BodyText"/>
                            <w:spacing w:line="264" w:lineRule="exact"/>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FD0BF8" id="_x0000_t202" coordsize="21600,21600" o:spt="202" path="m,l,21600r21600,l21600,xe">
              <v:stroke joinstyle="miter"/>
              <v:path gradientshapeok="t" o:connecttype="rect"/>
            </v:shapetype>
            <v:shape id="docshape191" o:spid="_x0000_s1026" type="#_x0000_t202" style="position:absolute;margin-left:488.05pt;margin-top:58.4pt;width:65.6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" filled="f" stroked="f">
              <v:textbox inset="0,0,0,0">
                <w:txbxContent>
                  <w:p w14:paraId="5D7C41A7" w14:textId="77777777" w:rsidR="00117B80" w:rsidRDefault="00117B80">
                    <w:pPr>
                      <w:pStyle w:val="BodyText"/>
                      <w:spacing w:line="264" w:lineRule="exact"/>
                      <w:ind w:left="20"/>
                      <w:rPr>
                        <w:rFonts w:ascii="Calibri"/>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69215DFA"/>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none"/>
      <w:lvlText w:val=""/>
      <w:lvlJc w:val="left"/>
      <w:pPr>
        <w:tabs>
          <w:tab w:val="num" w:pos="360"/>
        </w:tabs>
      </w:pPr>
    </w:lvl>
    <w:lvl w:ilvl="8" w:tplc="FFFFFFFF">
      <w:numFmt w:val="decimal"/>
      <w:lvlText w:val=""/>
      <w:lvlJc w:val="left"/>
    </w:lvl>
  </w:abstractNum>
  <w:abstractNum w:abstractNumId="1" w15:restartNumberingAfterBreak="0">
    <w:nsid w:val="00282CF0"/>
    <w:multiLevelType w:val="hybridMultilevel"/>
    <w:tmpl w:val="6B729644"/>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 w15:restartNumberingAfterBreak="0">
    <w:nsid w:val="018E4491"/>
    <w:multiLevelType w:val="hybridMultilevel"/>
    <w:tmpl w:val="81203066"/>
    <w:lvl w:ilvl="0" w:tplc="08090011">
      <w:start w:val="1"/>
      <w:numFmt w:val="decimal"/>
      <w:lvlText w:val="%1)"/>
      <w:lvlJc w:val="left"/>
      <w:pPr>
        <w:ind w:left="720" w:hanging="360"/>
      </w:pPr>
    </w:lvl>
    <w:lvl w:ilvl="1" w:tplc="08090011">
      <w:start w:val="1"/>
      <w:numFmt w:val="decimal"/>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843AC6"/>
    <w:multiLevelType w:val="hybridMultilevel"/>
    <w:tmpl w:val="FDDCAE28"/>
    <w:lvl w:ilvl="0" w:tplc="08090011">
      <w:start w:val="1"/>
      <w:numFmt w:val="decimal"/>
      <w:lvlText w:val="%1)"/>
      <w:lvlJc w:val="left"/>
      <w:pPr>
        <w:ind w:left="200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BB59D2"/>
    <w:multiLevelType w:val="hybridMultilevel"/>
    <w:tmpl w:val="4822AE64"/>
    <w:lvl w:ilvl="0" w:tplc="08090011">
      <w:start w:val="1"/>
      <w:numFmt w:val="decimal"/>
      <w:lvlText w:val="%1)"/>
      <w:lvlJc w:val="left"/>
      <w:pPr>
        <w:ind w:left="783" w:hanging="360"/>
      </w:pPr>
    </w:lvl>
    <w:lvl w:ilvl="1" w:tplc="08090019" w:tentative="1">
      <w:start w:val="1"/>
      <w:numFmt w:val="lowerLetter"/>
      <w:lvlText w:val="%2."/>
      <w:lvlJc w:val="left"/>
      <w:pPr>
        <w:ind w:left="1503" w:hanging="360"/>
      </w:pPr>
    </w:lvl>
    <w:lvl w:ilvl="2" w:tplc="0809001B">
      <w:start w:val="1"/>
      <w:numFmt w:val="lowerRoman"/>
      <w:lvlText w:val="%3."/>
      <w:lvlJc w:val="right"/>
      <w:pPr>
        <w:ind w:left="2223" w:hanging="180"/>
      </w:pPr>
    </w:lvl>
    <w:lvl w:ilvl="3" w:tplc="0809000F" w:tentative="1">
      <w:start w:val="1"/>
      <w:numFmt w:val="decimal"/>
      <w:lvlText w:val="%4."/>
      <w:lvlJc w:val="left"/>
      <w:pPr>
        <w:ind w:left="2943" w:hanging="360"/>
      </w:pPr>
    </w:lvl>
    <w:lvl w:ilvl="4" w:tplc="08090019" w:tentative="1">
      <w:start w:val="1"/>
      <w:numFmt w:val="lowerLetter"/>
      <w:lvlText w:val="%5."/>
      <w:lvlJc w:val="left"/>
      <w:pPr>
        <w:ind w:left="3663" w:hanging="360"/>
      </w:pPr>
    </w:lvl>
    <w:lvl w:ilvl="5" w:tplc="0809001B" w:tentative="1">
      <w:start w:val="1"/>
      <w:numFmt w:val="lowerRoman"/>
      <w:lvlText w:val="%6."/>
      <w:lvlJc w:val="right"/>
      <w:pPr>
        <w:ind w:left="4383" w:hanging="180"/>
      </w:pPr>
    </w:lvl>
    <w:lvl w:ilvl="6" w:tplc="0809000F" w:tentative="1">
      <w:start w:val="1"/>
      <w:numFmt w:val="decimal"/>
      <w:lvlText w:val="%7."/>
      <w:lvlJc w:val="left"/>
      <w:pPr>
        <w:ind w:left="5103" w:hanging="360"/>
      </w:pPr>
    </w:lvl>
    <w:lvl w:ilvl="7" w:tplc="08090019" w:tentative="1">
      <w:start w:val="1"/>
      <w:numFmt w:val="lowerLetter"/>
      <w:lvlText w:val="%8."/>
      <w:lvlJc w:val="left"/>
      <w:pPr>
        <w:ind w:left="5823" w:hanging="360"/>
      </w:pPr>
    </w:lvl>
    <w:lvl w:ilvl="8" w:tplc="0809001B" w:tentative="1">
      <w:start w:val="1"/>
      <w:numFmt w:val="lowerRoman"/>
      <w:lvlText w:val="%9."/>
      <w:lvlJc w:val="right"/>
      <w:pPr>
        <w:ind w:left="6543" w:hanging="180"/>
      </w:pPr>
    </w:lvl>
  </w:abstractNum>
  <w:abstractNum w:abstractNumId="5" w15:restartNumberingAfterBreak="0">
    <w:nsid w:val="043A4F41"/>
    <w:multiLevelType w:val="hybridMultilevel"/>
    <w:tmpl w:val="4C7A4D28"/>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7">
      <w:start w:val="1"/>
      <w:numFmt w:val="lowerLetter"/>
      <w:lvlText w:val="%3)"/>
      <w:lvlJc w:val="lef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 w15:restartNumberingAfterBreak="0">
    <w:nsid w:val="045C77E6"/>
    <w:multiLevelType w:val="multilevel"/>
    <w:tmpl w:val="2D5A4A8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48B64EF"/>
    <w:multiLevelType w:val="hybridMultilevel"/>
    <w:tmpl w:val="E858FD86"/>
    <w:lvl w:ilvl="0" w:tplc="A4F009CE">
      <w:start w:val="1"/>
      <w:numFmt w:val="decimal"/>
      <w:lvlText w:val="%1)"/>
      <w:lvlJc w:val="left"/>
      <w:pPr>
        <w:ind w:left="928" w:hanging="360"/>
      </w:pPr>
      <w:rPr>
        <w:color w:val="FF000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8" w15:restartNumberingAfterBreak="0">
    <w:nsid w:val="061051DE"/>
    <w:multiLevelType w:val="hybridMultilevel"/>
    <w:tmpl w:val="EBE44544"/>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 w15:restartNumberingAfterBreak="0">
    <w:nsid w:val="064001A8"/>
    <w:multiLevelType w:val="hybridMultilevel"/>
    <w:tmpl w:val="78389FFA"/>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0" w15:restartNumberingAfterBreak="0">
    <w:nsid w:val="076C59B2"/>
    <w:multiLevelType w:val="hybridMultilevel"/>
    <w:tmpl w:val="9CA85A76"/>
    <w:lvl w:ilvl="0" w:tplc="08090011">
      <w:start w:val="1"/>
      <w:numFmt w:val="decimal"/>
      <w:lvlText w:val="%1)"/>
      <w:lvlJc w:val="left"/>
      <w:pPr>
        <w:tabs>
          <w:tab w:val="num" w:pos="783"/>
        </w:tabs>
        <w:ind w:left="783" w:hanging="360"/>
      </w:pPr>
      <w:rPr>
        <w:rFonts w:hint="default"/>
      </w:rPr>
    </w:lvl>
    <w:lvl w:ilvl="1" w:tplc="04190003">
      <w:start w:val="1"/>
      <w:numFmt w:val="bullet"/>
      <w:lvlText w:val="o"/>
      <w:lvlJc w:val="left"/>
      <w:pPr>
        <w:tabs>
          <w:tab w:val="num" w:pos="1473"/>
        </w:tabs>
        <w:ind w:left="1473" w:hanging="360"/>
      </w:pPr>
      <w:rPr>
        <w:rFonts w:ascii="Courier New" w:hAnsi="Courier New" w:hint="default"/>
      </w:rPr>
    </w:lvl>
    <w:lvl w:ilvl="2" w:tplc="04190005" w:tentative="1">
      <w:start w:val="1"/>
      <w:numFmt w:val="bullet"/>
      <w:lvlText w:val=""/>
      <w:lvlJc w:val="left"/>
      <w:pPr>
        <w:tabs>
          <w:tab w:val="num" w:pos="2193"/>
        </w:tabs>
        <w:ind w:left="2193" w:hanging="360"/>
      </w:pPr>
      <w:rPr>
        <w:rFonts w:ascii="Wingdings" w:hAnsi="Wingdings" w:hint="default"/>
      </w:rPr>
    </w:lvl>
    <w:lvl w:ilvl="3" w:tplc="04190001" w:tentative="1">
      <w:start w:val="1"/>
      <w:numFmt w:val="bullet"/>
      <w:lvlText w:val=""/>
      <w:lvlJc w:val="left"/>
      <w:pPr>
        <w:tabs>
          <w:tab w:val="num" w:pos="2913"/>
        </w:tabs>
        <w:ind w:left="2913" w:hanging="360"/>
      </w:pPr>
      <w:rPr>
        <w:rFonts w:ascii="Symbol" w:hAnsi="Symbol" w:hint="default"/>
      </w:rPr>
    </w:lvl>
    <w:lvl w:ilvl="4" w:tplc="04190003" w:tentative="1">
      <w:start w:val="1"/>
      <w:numFmt w:val="bullet"/>
      <w:lvlText w:val="o"/>
      <w:lvlJc w:val="left"/>
      <w:pPr>
        <w:tabs>
          <w:tab w:val="num" w:pos="3633"/>
        </w:tabs>
        <w:ind w:left="3633" w:hanging="360"/>
      </w:pPr>
      <w:rPr>
        <w:rFonts w:ascii="Courier New" w:hAnsi="Courier New" w:hint="default"/>
      </w:rPr>
    </w:lvl>
    <w:lvl w:ilvl="5" w:tplc="04190005" w:tentative="1">
      <w:start w:val="1"/>
      <w:numFmt w:val="bullet"/>
      <w:lvlText w:val=""/>
      <w:lvlJc w:val="left"/>
      <w:pPr>
        <w:tabs>
          <w:tab w:val="num" w:pos="4353"/>
        </w:tabs>
        <w:ind w:left="4353" w:hanging="360"/>
      </w:pPr>
      <w:rPr>
        <w:rFonts w:ascii="Wingdings" w:hAnsi="Wingdings" w:hint="default"/>
      </w:rPr>
    </w:lvl>
    <w:lvl w:ilvl="6" w:tplc="04190001" w:tentative="1">
      <w:start w:val="1"/>
      <w:numFmt w:val="bullet"/>
      <w:lvlText w:val=""/>
      <w:lvlJc w:val="left"/>
      <w:pPr>
        <w:tabs>
          <w:tab w:val="num" w:pos="5073"/>
        </w:tabs>
        <w:ind w:left="5073" w:hanging="360"/>
      </w:pPr>
      <w:rPr>
        <w:rFonts w:ascii="Symbol" w:hAnsi="Symbol" w:hint="default"/>
      </w:rPr>
    </w:lvl>
    <w:lvl w:ilvl="7" w:tplc="04190003" w:tentative="1">
      <w:start w:val="1"/>
      <w:numFmt w:val="bullet"/>
      <w:lvlText w:val="o"/>
      <w:lvlJc w:val="left"/>
      <w:pPr>
        <w:tabs>
          <w:tab w:val="num" w:pos="5793"/>
        </w:tabs>
        <w:ind w:left="5793" w:hanging="360"/>
      </w:pPr>
      <w:rPr>
        <w:rFonts w:ascii="Courier New" w:hAnsi="Courier New" w:hint="default"/>
      </w:rPr>
    </w:lvl>
    <w:lvl w:ilvl="8" w:tplc="04190005" w:tentative="1">
      <w:start w:val="1"/>
      <w:numFmt w:val="bullet"/>
      <w:lvlText w:val=""/>
      <w:lvlJc w:val="left"/>
      <w:pPr>
        <w:tabs>
          <w:tab w:val="num" w:pos="6513"/>
        </w:tabs>
        <w:ind w:left="6513" w:hanging="360"/>
      </w:pPr>
      <w:rPr>
        <w:rFonts w:ascii="Wingdings" w:hAnsi="Wingdings" w:hint="default"/>
      </w:rPr>
    </w:lvl>
  </w:abstractNum>
  <w:abstractNum w:abstractNumId="11" w15:restartNumberingAfterBreak="0">
    <w:nsid w:val="07A876B1"/>
    <w:multiLevelType w:val="hybridMultilevel"/>
    <w:tmpl w:val="8C148524"/>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 w15:restartNumberingAfterBreak="0">
    <w:nsid w:val="07CA08E7"/>
    <w:multiLevelType w:val="hybridMultilevel"/>
    <w:tmpl w:val="8A78C678"/>
    <w:lvl w:ilvl="0" w:tplc="AAA63B86">
      <w:start w:val="5"/>
      <w:numFmt w:val="upperRoman"/>
      <w:lvlText w:val="%1."/>
      <w:lvlJc w:val="left"/>
      <w:pPr>
        <w:ind w:left="6533" w:hanging="720"/>
      </w:pPr>
      <w:rPr>
        <w:rFonts w:hint="default"/>
      </w:rPr>
    </w:lvl>
    <w:lvl w:ilvl="1" w:tplc="04190017">
      <w:start w:val="1"/>
      <w:numFmt w:val="lowerLetter"/>
      <w:lvlText w:val="%2)"/>
      <w:lvlJc w:val="left"/>
      <w:pPr>
        <w:ind w:left="786" w:hanging="360"/>
      </w:pPr>
      <w:rPr>
        <w:rFonts w:cs="Times New Roman" w:hint="default"/>
      </w:rPr>
    </w:lvl>
    <w:lvl w:ilvl="2" w:tplc="0419001B" w:tentative="1">
      <w:start w:val="1"/>
      <w:numFmt w:val="lowerRoman"/>
      <w:lvlText w:val="%3."/>
      <w:lvlJc w:val="right"/>
      <w:pPr>
        <w:ind w:left="7613" w:hanging="180"/>
      </w:pPr>
    </w:lvl>
    <w:lvl w:ilvl="3" w:tplc="0419000F" w:tentative="1">
      <w:start w:val="1"/>
      <w:numFmt w:val="decimal"/>
      <w:lvlText w:val="%4."/>
      <w:lvlJc w:val="left"/>
      <w:pPr>
        <w:ind w:left="8333" w:hanging="360"/>
      </w:pPr>
    </w:lvl>
    <w:lvl w:ilvl="4" w:tplc="04190019" w:tentative="1">
      <w:start w:val="1"/>
      <w:numFmt w:val="lowerLetter"/>
      <w:lvlText w:val="%5."/>
      <w:lvlJc w:val="left"/>
      <w:pPr>
        <w:ind w:left="9053" w:hanging="360"/>
      </w:pPr>
    </w:lvl>
    <w:lvl w:ilvl="5" w:tplc="0419001B" w:tentative="1">
      <w:start w:val="1"/>
      <w:numFmt w:val="lowerRoman"/>
      <w:lvlText w:val="%6."/>
      <w:lvlJc w:val="right"/>
      <w:pPr>
        <w:ind w:left="9773" w:hanging="180"/>
      </w:pPr>
    </w:lvl>
    <w:lvl w:ilvl="6" w:tplc="0419000F" w:tentative="1">
      <w:start w:val="1"/>
      <w:numFmt w:val="decimal"/>
      <w:lvlText w:val="%7."/>
      <w:lvlJc w:val="left"/>
      <w:pPr>
        <w:ind w:left="10493" w:hanging="360"/>
      </w:pPr>
    </w:lvl>
    <w:lvl w:ilvl="7" w:tplc="04190019" w:tentative="1">
      <w:start w:val="1"/>
      <w:numFmt w:val="lowerLetter"/>
      <w:lvlText w:val="%8."/>
      <w:lvlJc w:val="left"/>
      <w:pPr>
        <w:ind w:left="11213" w:hanging="360"/>
      </w:pPr>
    </w:lvl>
    <w:lvl w:ilvl="8" w:tplc="0419001B" w:tentative="1">
      <w:start w:val="1"/>
      <w:numFmt w:val="lowerRoman"/>
      <w:lvlText w:val="%9."/>
      <w:lvlJc w:val="right"/>
      <w:pPr>
        <w:ind w:left="11933" w:hanging="180"/>
      </w:pPr>
    </w:lvl>
  </w:abstractNum>
  <w:abstractNum w:abstractNumId="13" w15:restartNumberingAfterBreak="0">
    <w:nsid w:val="08107A8A"/>
    <w:multiLevelType w:val="hybridMultilevel"/>
    <w:tmpl w:val="93E05ED8"/>
    <w:lvl w:ilvl="0" w:tplc="08090017">
      <w:start w:val="1"/>
      <w:numFmt w:val="lowerLetter"/>
      <w:lvlText w:val="%1)"/>
      <w:lvlJc w:val="left"/>
      <w:pPr>
        <w:ind w:left="2149" w:hanging="360"/>
      </w:pPr>
    </w:lvl>
    <w:lvl w:ilvl="1" w:tplc="08090017">
      <w:start w:val="1"/>
      <w:numFmt w:val="lowerLetter"/>
      <w:lvlText w:val="%2)"/>
      <w:lvlJc w:val="left"/>
      <w:pPr>
        <w:ind w:left="2869" w:hanging="360"/>
      </w:pPr>
    </w:lvl>
    <w:lvl w:ilvl="2" w:tplc="0809001B" w:tentative="1">
      <w:start w:val="1"/>
      <w:numFmt w:val="lowerRoman"/>
      <w:lvlText w:val="%3."/>
      <w:lvlJc w:val="right"/>
      <w:pPr>
        <w:ind w:left="3589" w:hanging="180"/>
      </w:pPr>
    </w:lvl>
    <w:lvl w:ilvl="3" w:tplc="0809000F" w:tentative="1">
      <w:start w:val="1"/>
      <w:numFmt w:val="decimal"/>
      <w:lvlText w:val="%4."/>
      <w:lvlJc w:val="left"/>
      <w:pPr>
        <w:ind w:left="4309" w:hanging="360"/>
      </w:pPr>
    </w:lvl>
    <w:lvl w:ilvl="4" w:tplc="08090019" w:tentative="1">
      <w:start w:val="1"/>
      <w:numFmt w:val="lowerLetter"/>
      <w:lvlText w:val="%5."/>
      <w:lvlJc w:val="left"/>
      <w:pPr>
        <w:ind w:left="5029" w:hanging="360"/>
      </w:pPr>
    </w:lvl>
    <w:lvl w:ilvl="5" w:tplc="0809001B" w:tentative="1">
      <w:start w:val="1"/>
      <w:numFmt w:val="lowerRoman"/>
      <w:lvlText w:val="%6."/>
      <w:lvlJc w:val="right"/>
      <w:pPr>
        <w:ind w:left="5749" w:hanging="180"/>
      </w:pPr>
    </w:lvl>
    <w:lvl w:ilvl="6" w:tplc="0809000F" w:tentative="1">
      <w:start w:val="1"/>
      <w:numFmt w:val="decimal"/>
      <w:lvlText w:val="%7."/>
      <w:lvlJc w:val="left"/>
      <w:pPr>
        <w:ind w:left="6469" w:hanging="360"/>
      </w:pPr>
    </w:lvl>
    <w:lvl w:ilvl="7" w:tplc="08090019" w:tentative="1">
      <w:start w:val="1"/>
      <w:numFmt w:val="lowerLetter"/>
      <w:lvlText w:val="%8."/>
      <w:lvlJc w:val="left"/>
      <w:pPr>
        <w:ind w:left="7189" w:hanging="360"/>
      </w:pPr>
    </w:lvl>
    <w:lvl w:ilvl="8" w:tplc="0809001B" w:tentative="1">
      <w:start w:val="1"/>
      <w:numFmt w:val="lowerRoman"/>
      <w:lvlText w:val="%9."/>
      <w:lvlJc w:val="right"/>
      <w:pPr>
        <w:ind w:left="7909" w:hanging="180"/>
      </w:pPr>
    </w:lvl>
  </w:abstractNum>
  <w:abstractNum w:abstractNumId="14" w15:restartNumberingAfterBreak="0">
    <w:nsid w:val="08C81E9D"/>
    <w:multiLevelType w:val="hybridMultilevel"/>
    <w:tmpl w:val="51ACAB90"/>
    <w:lvl w:ilvl="0" w:tplc="08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8D15AB7"/>
    <w:multiLevelType w:val="hybridMultilevel"/>
    <w:tmpl w:val="E412361E"/>
    <w:lvl w:ilvl="0" w:tplc="08090011">
      <w:start w:val="1"/>
      <w:numFmt w:val="decimal"/>
      <w:lvlText w:val="%1)"/>
      <w:lvlJc w:val="left"/>
      <w:pPr>
        <w:ind w:left="2007" w:hanging="360"/>
      </w:pPr>
    </w:lvl>
    <w:lvl w:ilvl="1" w:tplc="08090019">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16" w15:restartNumberingAfterBreak="0">
    <w:nsid w:val="09361528"/>
    <w:multiLevelType w:val="hybridMultilevel"/>
    <w:tmpl w:val="879CDDEE"/>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7" w15:restartNumberingAfterBreak="0">
    <w:nsid w:val="09EC58D5"/>
    <w:multiLevelType w:val="hybridMultilevel"/>
    <w:tmpl w:val="7D3034FE"/>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0AD00A9B"/>
    <w:multiLevelType w:val="hybridMultilevel"/>
    <w:tmpl w:val="1428C7FC"/>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9" w15:restartNumberingAfterBreak="0">
    <w:nsid w:val="0AD77AC5"/>
    <w:multiLevelType w:val="hybridMultilevel"/>
    <w:tmpl w:val="35C67014"/>
    <w:lvl w:ilvl="0" w:tplc="08090011">
      <w:start w:val="1"/>
      <w:numFmt w:val="decimal"/>
      <w:lvlText w:val="%1)"/>
      <w:lvlJc w:val="left"/>
      <w:pPr>
        <w:ind w:left="1287" w:hanging="360"/>
      </w:pPr>
    </w:lvl>
    <w:lvl w:ilvl="1" w:tplc="5086B5CC">
      <w:start w:val="1"/>
      <w:numFmt w:val="decimal"/>
      <w:lvlText w:val="%2)"/>
      <w:lvlJc w:val="left"/>
      <w:pPr>
        <w:ind w:left="2007" w:hanging="360"/>
      </w:pPr>
      <w:rPr>
        <w:color w:val="auto"/>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0" w15:restartNumberingAfterBreak="0">
    <w:nsid w:val="0B3A55EE"/>
    <w:multiLevelType w:val="hybridMultilevel"/>
    <w:tmpl w:val="A0E26F74"/>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1" w15:restartNumberingAfterBreak="0">
    <w:nsid w:val="0BBF6182"/>
    <w:multiLevelType w:val="hybridMultilevel"/>
    <w:tmpl w:val="22A2F872"/>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2" w15:restartNumberingAfterBreak="0">
    <w:nsid w:val="0C0E2CDA"/>
    <w:multiLevelType w:val="hybridMultilevel"/>
    <w:tmpl w:val="DEF88F32"/>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3" w15:restartNumberingAfterBreak="0">
    <w:nsid w:val="0CD15BB9"/>
    <w:multiLevelType w:val="hybridMultilevel"/>
    <w:tmpl w:val="303A9EC4"/>
    <w:lvl w:ilvl="0" w:tplc="08090011">
      <w:start w:val="1"/>
      <w:numFmt w:val="decimal"/>
      <w:lvlText w:val="%1)"/>
      <w:lvlJc w:val="left"/>
      <w:pPr>
        <w:ind w:left="4167" w:hanging="360"/>
      </w:pPr>
    </w:lvl>
    <w:lvl w:ilvl="1" w:tplc="08090019" w:tentative="1">
      <w:start w:val="1"/>
      <w:numFmt w:val="lowerLetter"/>
      <w:lvlText w:val="%2."/>
      <w:lvlJc w:val="left"/>
      <w:pPr>
        <w:ind w:left="4887" w:hanging="360"/>
      </w:pPr>
    </w:lvl>
    <w:lvl w:ilvl="2" w:tplc="0809001B" w:tentative="1">
      <w:start w:val="1"/>
      <w:numFmt w:val="lowerRoman"/>
      <w:lvlText w:val="%3."/>
      <w:lvlJc w:val="right"/>
      <w:pPr>
        <w:ind w:left="5607" w:hanging="180"/>
      </w:pPr>
    </w:lvl>
    <w:lvl w:ilvl="3" w:tplc="0809000F" w:tentative="1">
      <w:start w:val="1"/>
      <w:numFmt w:val="decimal"/>
      <w:lvlText w:val="%4."/>
      <w:lvlJc w:val="left"/>
      <w:pPr>
        <w:ind w:left="6327" w:hanging="360"/>
      </w:pPr>
    </w:lvl>
    <w:lvl w:ilvl="4" w:tplc="08090019" w:tentative="1">
      <w:start w:val="1"/>
      <w:numFmt w:val="lowerLetter"/>
      <w:lvlText w:val="%5."/>
      <w:lvlJc w:val="left"/>
      <w:pPr>
        <w:ind w:left="7047" w:hanging="360"/>
      </w:pPr>
    </w:lvl>
    <w:lvl w:ilvl="5" w:tplc="0809001B" w:tentative="1">
      <w:start w:val="1"/>
      <w:numFmt w:val="lowerRoman"/>
      <w:lvlText w:val="%6."/>
      <w:lvlJc w:val="right"/>
      <w:pPr>
        <w:ind w:left="7767" w:hanging="180"/>
      </w:pPr>
    </w:lvl>
    <w:lvl w:ilvl="6" w:tplc="0809000F" w:tentative="1">
      <w:start w:val="1"/>
      <w:numFmt w:val="decimal"/>
      <w:lvlText w:val="%7."/>
      <w:lvlJc w:val="left"/>
      <w:pPr>
        <w:ind w:left="8487" w:hanging="360"/>
      </w:pPr>
    </w:lvl>
    <w:lvl w:ilvl="7" w:tplc="08090019" w:tentative="1">
      <w:start w:val="1"/>
      <w:numFmt w:val="lowerLetter"/>
      <w:lvlText w:val="%8."/>
      <w:lvlJc w:val="left"/>
      <w:pPr>
        <w:ind w:left="9207" w:hanging="360"/>
      </w:pPr>
    </w:lvl>
    <w:lvl w:ilvl="8" w:tplc="0809001B" w:tentative="1">
      <w:start w:val="1"/>
      <w:numFmt w:val="lowerRoman"/>
      <w:lvlText w:val="%9."/>
      <w:lvlJc w:val="right"/>
      <w:pPr>
        <w:ind w:left="9927" w:hanging="180"/>
      </w:pPr>
    </w:lvl>
  </w:abstractNum>
  <w:abstractNum w:abstractNumId="24" w15:restartNumberingAfterBreak="0">
    <w:nsid w:val="0D0E0DE8"/>
    <w:multiLevelType w:val="hybridMultilevel"/>
    <w:tmpl w:val="616CC9F0"/>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5" w15:restartNumberingAfterBreak="0">
    <w:nsid w:val="0D4C5DCD"/>
    <w:multiLevelType w:val="hybridMultilevel"/>
    <w:tmpl w:val="9C90E058"/>
    <w:lvl w:ilvl="0" w:tplc="04190011">
      <w:start w:val="1"/>
      <w:numFmt w:val="decimal"/>
      <w:lvlText w:val="%1)"/>
      <w:lvlJc w:val="left"/>
      <w:pPr>
        <w:ind w:left="720" w:hanging="360"/>
      </w:pPr>
      <w:rPr>
        <w:rFonts w:hint="default"/>
      </w:rPr>
    </w:lvl>
    <w:lvl w:ilvl="1" w:tplc="04190011">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E1856DC"/>
    <w:multiLevelType w:val="hybridMultilevel"/>
    <w:tmpl w:val="05A608C0"/>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7" w15:restartNumberingAfterBreak="0">
    <w:nsid w:val="0E574DC4"/>
    <w:multiLevelType w:val="multilevel"/>
    <w:tmpl w:val="5E0EC9EA"/>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E5C056B"/>
    <w:multiLevelType w:val="hybridMultilevel"/>
    <w:tmpl w:val="F71ECC14"/>
    <w:lvl w:ilvl="0" w:tplc="08090011">
      <w:start w:val="1"/>
      <w:numFmt w:val="decimal"/>
      <w:lvlText w:val="%1)"/>
      <w:lvlJc w:val="left"/>
      <w:pPr>
        <w:ind w:left="720" w:hanging="360"/>
      </w:pPr>
    </w:lvl>
    <w:lvl w:ilvl="1" w:tplc="08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0E700E93"/>
    <w:multiLevelType w:val="hybridMultilevel"/>
    <w:tmpl w:val="93C8F534"/>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0" w15:restartNumberingAfterBreak="0">
    <w:nsid w:val="0EE46EE2"/>
    <w:multiLevelType w:val="hybridMultilevel"/>
    <w:tmpl w:val="31865320"/>
    <w:lvl w:ilvl="0" w:tplc="08090011">
      <w:start w:val="1"/>
      <w:numFmt w:val="decimal"/>
      <w:lvlText w:val="%1)"/>
      <w:lvlJc w:val="left"/>
      <w:pPr>
        <w:ind w:left="2149" w:hanging="360"/>
      </w:pPr>
    </w:lvl>
    <w:lvl w:ilvl="1" w:tplc="08090011">
      <w:start w:val="1"/>
      <w:numFmt w:val="decimal"/>
      <w:lvlText w:val="%2)"/>
      <w:lvlJc w:val="left"/>
      <w:pPr>
        <w:ind w:left="2869" w:hanging="360"/>
      </w:pPr>
    </w:lvl>
    <w:lvl w:ilvl="2" w:tplc="0809001B" w:tentative="1">
      <w:start w:val="1"/>
      <w:numFmt w:val="lowerRoman"/>
      <w:lvlText w:val="%3."/>
      <w:lvlJc w:val="right"/>
      <w:pPr>
        <w:ind w:left="3589" w:hanging="180"/>
      </w:pPr>
    </w:lvl>
    <w:lvl w:ilvl="3" w:tplc="0809000F" w:tentative="1">
      <w:start w:val="1"/>
      <w:numFmt w:val="decimal"/>
      <w:lvlText w:val="%4."/>
      <w:lvlJc w:val="left"/>
      <w:pPr>
        <w:ind w:left="4309" w:hanging="360"/>
      </w:pPr>
    </w:lvl>
    <w:lvl w:ilvl="4" w:tplc="08090019" w:tentative="1">
      <w:start w:val="1"/>
      <w:numFmt w:val="lowerLetter"/>
      <w:lvlText w:val="%5."/>
      <w:lvlJc w:val="left"/>
      <w:pPr>
        <w:ind w:left="5029" w:hanging="360"/>
      </w:pPr>
    </w:lvl>
    <w:lvl w:ilvl="5" w:tplc="0809001B" w:tentative="1">
      <w:start w:val="1"/>
      <w:numFmt w:val="lowerRoman"/>
      <w:lvlText w:val="%6."/>
      <w:lvlJc w:val="right"/>
      <w:pPr>
        <w:ind w:left="5749" w:hanging="180"/>
      </w:pPr>
    </w:lvl>
    <w:lvl w:ilvl="6" w:tplc="0809000F" w:tentative="1">
      <w:start w:val="1"/>
      <w:numFmt w:val="decimal"/>
      <w:lvlText w:val="%7."/>
      <w:lvlJc w:val="left"/>
      <w:pPr>
        <w:ind w:left="6469" w:hanging="360"/>
      </w:pPr>
    </w:lvl>
    <w:lvl w:ilvl="7" w:tplc="08090019" w:tentative="1">
      <w:start w:val="1"/>
      <w:numFmt w:val="lowerLetter"/>
      <w:lvlText w:val="%8."/>
      <w:lvlJc w:val="left"/>
      <w:pPr>
        <w:ind w:left="7189" w:hanging="360"/>
      </w:pPr>
    </w:lvl>
    <w:lvl w:ilvl="8" w:tplc="0809001B" w:tentative="1">
      <w:start w:val="1"/>
      <w:numFmt w:val="lowerRoman"/>
      <w:lvlText w:val="%9."/>
      <w:lvlJc w:val="right"/>
      <w:pPr>
        <w:ind w:left="7909" w:hanging="180"/>
      </w:pPr>
    </w:lvl>
  </w:abstractNum>
  <w:abstractNum w:abstractNumId="31" w15:restartNumberingAfterBreak="0">
    <w:nsid w:val="0FCA58A3"/>
    <w:multiLevelType w:val="hybridMultilevel"/>
    <w:tmpl w:val="825EE94E"/>
    <w:lvl w:ilvl="0" w:tplc="08090011">
      <w:start w:val="1"/>
      <w:numFmt w:val="decimal"/>
      <w:lvlText w:val="%1)"/>
      <w:lvlJc w:val="left"/>
      <w:pPr>
        <w:ind w:left="720" w:hanging="360"/>
      </w:pPr>
    </w:lvl>
    <w:lvl w:ilvl="1" w:tplc="08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03C6E4F"/>
    <w:multiLevelType w:val="hybridMultilevel"/>
    <w:tmpl w:val="5560BEA0"/>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3" w15:restartNumberingAfterBreak="0">
    <w:nsid w:val="11232604"/>
    <w:multiLevelType w:val="hybridMultilevel"/>
    <w:tmpl w:val="F46C8CE2"/>
    <w:lvl w:ilvl="0" w:tplc="7BC0F4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11BA2E01"/>
    <w:multiLevelType w:val="hybridMultilevel"/>
    <w:tmpl w:val="1D267DE8"/>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5" w15:restartNumberingAfterBreak="0">
    <w:nsid w:val="128829AF"/>
    <w:multiLevelType w:val="hybridMultilevel"/>
    <w:tmpl w:val="B502BF2A"/>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6" w15:restartNumberingAfterBreak="0">
    <w:nsid w:val="128F1A29"/>
    <w:multiLevelType w:val="hybridMultilevel"/>
    <w:tmpl w:val="8EE45870"/>
    <w:lvl w:ilvl="0" w:tplc="08090011">
      <w:start w:val="1"/>
      <w:numFmt w:val="decimal"/>
      <w:lvlText w:val="%1)"/>
      <w:lvlJc w:val="left"/>
      <w:pPr>
        <w:ind w:left="1287" w:hanging="360"/>
      </w:pPr>
    </w:lvl>
    <w:lvl w:ilvl="1" w:tplc="08090011">
      <w:start w:val="1"/>
      <w:numFmt w:val="decimal"/>
      <w:lvlText w:val="%2)"/>
      <w:lvlJc w:val="left"/>
      <w:pPr>
        <w:ind w:left="2022" w:hanging="375"/>
      </w:pPr>
      <w:rPr>
        <w:rFonts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7" w15:restartNumberingAfterBreak="0">
    <w:nsid w:val="135D18E1"/>
    <w:multiLevelType w:val="hybridMultilevel"/>
    <w:tmpl w:val="4888FA74"/>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8" w15:restartNumberingAfterBreak="0">
    <w:nsid w:val="15D95AC1"/>
    <w:multiLevelType w:val="hybridMultilevel"/>
    <w:tmpl w:val="9D3ECA92"/>
    <w:lvl w:ilvl="0" w:tplc="08090011">
      <w:start w:val="1"/>
      <w:numFmt w:val="decimal"/>
      <w:lvlText w:val="%1)"/>
      <w:lvlJc w:val="left"/>
      <w:pPr>
        <w:ind w:left="720" w:hanging="360"/>
      </w:pPr>
    </w:lvl>
    <w:lvl w:ilvl="1" w:tplc="08090011">
      <w:start w:val="1"/>
      <w:numFmt w:val="decimal"/>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15ED4C9B"/>
    <w:multiLevelType w:val="hybridMultilevel"/>
    <w:tmpl w:val="2C32EAA2"/>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0" w15:restartNumberingAfterBreak="0">
    <w:nsid w:val="16630592"/>
    <w:multiLevelType w:val="hybridMultilevel"/>
    <w:tmpl w:val="38F2299E"/>
    <w:lvl w:ilvl="0" w:tplc="F3EC3504">
      <w:start w:val="1"/>
      <w:numFmt w:val="decimal"/>
      <w:lvlText w:val="%1)"/>
      <w:lvlJc w:val="left"/>
      <w:pPr>
        <w:ind w:left="1287" w:hanging="360"/>
      </w:pPr>
      <w:rPr>
        <w:color w:val="FF0000"/>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1" w15:restartNumberingAfterBreak="0">
    <w:nsid w:val="16AF5E8B"/>
    <w:multiLevelType w:val="hybridMultilevel"/>
    <w:tmpl w:val="85EC492C"/>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1">
      <w:start w:val="1"/>
      <w:numFmt w:val="decimal"/>
      <w:lvlText w:val="%3)"/>
      <w:lvlJc w:val="lef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2" w15:restartNumberingAfterBreak="0">
    <w:nsid w:val="16C35F9A"/>
    <w:multiLevelType w:val="hybridMultilevel"/>
    <w:tmpl w:val="B0AADAE2"/>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7">
      <w:start w:val="1"/>
      <w:numFmt w:val="lowerLetter"/>
      <w:lvlText w:val="%3)"/>
      <w:lvlJc w:val="lef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3" w15:restartNumberingAfterBreak="0">
    <w:nsid w:val="18971B79"/>
    <w:multiLevelType w:val="hybridMultilevel"/>
    <w:tmpl w:val="32204246"/>
    <w:lvl w:ilvl="0" w:tplc="08090017">
      <w:start w:val="1"/>
      <w:numFmt w:val="lowerLetter"/>
      <w:lvlText w:val="%1)"/>
      <w:lvlJc w:val="left"/>
      <w:pPr>
        <w:ind w:left="2869" w:hanging="360"/>
      </w:pPr>
    </w:lvl>
    <w:lvl w:ilvl="1" w:tplc="08090019" w:tentative="1">
      <w:start w:val="1"/>
      <w:numFmt w:val="lowerLetter"/>
      <w:lvlText w:val="%2."/>
      <w:lvlJc w:val="left"/>
      <w:pPr>
        <w:ind w:left="3589" w:hanging="360"/>
      </w:pPr>
    </w:lvl>
    <w:lvl w:ilvl="2" w:tplc="0809001B" w:tentative="1">
      <w:start w:val="1"/>
      <w:numFmt w:val="lowerRoman"/>
      <w:lvlText w:val="%3."/>
      <w:lvlJc w:val="right"/>
      <w:pPr>
        <w:ind w:left="4309" w:hanging="180"/>
      </w:pPr>
    </w:lvl>
    <w:lvl w:ilvl="3" w:tplc="0809000F" w:tentative="1">
      <w:start w:val="1"/>
      <w:numFmt w:val="decimal"/>
      <w:lvlText w:val="%4."/>
      <w:lvlJc w:val="left"/>
      <w:pPr>
        <w:ind w:left="5029" w:hanging="360"/>
      </w:pPr>
    </w:lvl>
    <w:lvl w:ilvl="4" w:tplc="08090019" w:tentative="1">
      <w:start w:val="1"/>
      <w:numFmt w:val="lowerLetter"/>
      <w:lvlText w:val="%5."/>
      <w:lvlJc w:val="left"/>
      <w:pPr>
        <w:ind w:left="5749" w:hanging="360"/>
      </w:pPr>
    </w:lvl>
    <w:lvl w:ilvl="5" w:tplc="0809001B" w:tentative="1">
      <w:start w:val="1"/>
      <w:numFmt w:val="lowerRoman"/>
      <w:lvlText w:val="%6."/>
      <w:lvlJc w:val="right"/>
      <w:pPr>
        <w:ind w:left="6469" w:hanging="180"/>
      </w:pPr>
    </w:lvl>
    <w:lvl w:ilvl="6" w:tplc="0809000F" w:tentative="1">
      <w:start w:val="1"/>
      <w:numFmt w:val="decimal"/>
      <w:lvlText w:val="%7."/>
      <w:lvlJc w:val="left"/>
      <w:pPr>
        <w:ind w:left="7189" w:hanging="360"/>
      </w:pPr>
    </w:lvl>
    <w:lvl w:ilvl="7" w:tplc="08090019" w:tentative="1">
      <w:start w:val="1"/>
      <w:numFmt w:val="lowerLetter"/>
      <w:lvlText w:val="%8."/>
      <w:lvlJc w:val="left"/>
      <w:pPr>
        <w:ind w:left="7909" w:hanging="360"/>
      </w:pPr>
    </w:lvl>
    <w:lvl w:ilvl="8" w:tplc="0809001B" w:tentative="1">
      <w:start w:val="1"/>
      <w:numFmt w:val="lowerRoman"/>
      <w:lvlText w:val="%9."/>
      <w:lvlJc w:val="right"/>
      <w:pPr>
        <w:ind w:left="8629" w:hanging="180"/>
      </w:pPr>
    </w:lvl>
  </w:abstractNum>
  <w:abstractNum w:abstractNumId="44" w15:restartNumberingAfterBreak="0">
    <w:nsid w:val="1A1842C1"/>
    <w:multiLevelType w:val="hybridMultilevel"/>
    <w:tmpl w:val="36EC486C"/>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5" w15:restartNumberingAfterBreak="0">
    <w:nsid w:val="1B525D11"/>
    <w:multiLevelType w:val="hybridMultilevel"/>
    <w:tmpl w:val="A642E144"/>
    <w:lvl w:ilvl="0" w:tplc="08090011">
      <w:start w:val="1"/>
      <w:numFmt w:val="decimal"/>
      <w:lvlText w:val="%1)"/>
      <w:lvlJc w:val="left"/>
      <w:pPr>
        <w:ind w:left="2347" w:hanging="360"/>
      </w:pPr>
    </w:lvl>
    <w:lvl w:ilvl="1" w:tplc="08090019" w:tentative="1">
      <w:start w:val="1"/>
      <w:numFmt w:val="lowerLetter"/>
      <w:lvlText w:val="%2."/>
      <w:lvlJc w:val="left"/>
      <w:pPr>
        <w:ind w:left="3067" w:hanging="360"/>
      </w:pPr>
    </w:lvl>
    <w:lvl w:ilvl="2" w:tplc="0809001B" w:tentative="1">
      <w:start w:val="1"/>
      <w:numFmt w:val="lowerRoman"/>
      <w:lvlText w:val="%3."/>
      <w:lvlJc w:val="right"/>
      <w:pPr>
        <w:ind w:left="3787" w:hanging="180"/>
      </w:pPr>
    </w:lvl>
    <w:lvl w:ilvl="3" w:tplc="0809000F" w:tentative="1">
      <w:start w:val="1"/>
      <w:numFmt w:val="decimal"/>
      <w:lvlText w:val="%4."/>
      <w:lvlJc w:val="left"/>
      <w:pPr>
        <w:ind w:left="4507" w:hanging="360"/>
      </w:pPr>
    </w:lvl>
    <w:lvl w:ilvl="4" w:tplc="08090019" w:tentative="1">
      <w:start w:val="1"/>
      <w:numFmt w:val="lowerLetter"/>
      <w:lvlText w:val="%5."/>
      <w:lvlJc w:val="left"/>
      <w:pPr>
        <w:ind w:left="5227" w:hanging="360"/>
      </w:pPr>
    </w:lvl>
    <w:lvl w:ilvl="5" w:tplc="0809001B" w:tentative="1">
      <w:start w:val="1"/>
      <w:numFmt w:val="lowerRoman"/>
      <w:lvlText w:val="%6."/>
      <w:lvlJc w:val="right"/>
      <w:pPr>
        <w:ind w:left="5947" w:hanging="180"/>
      </w:pPr>
    </w:lvl>
    <w:lvl w:ilvl="6" w:tplc="0809000F" w:tentative="1">
      <w:start w:val="1"/>
      <w:numFmt w:val="decimal"/>
      <w:lvlText w:val="%7."/>
      <w:lvlJc w:val="left"/>
      <w:pPr>
        <w:ind w:left="6667" w:hanging="360"/>
      </w:pPr>
    </w:lvl>
    <w:lvl w:ilvl="7" w:tplc="08090019" w:tentative="1">
      <w:start w:val="1"/>
      <w:numFmt w:val="lowerLetter"/>
      <w:lvlText w:val="%8."/>
      <w:lvlJc w:val="left"/>
      <w:pPr>
        <w:ind w:left="7387" w:hanging="360"/>
      </w:pPr>
    </w:lvl>
    <w:lvl w:ilvl="8" w:tplc="0809001B" w:tentative="1">
      <w:start w:val="1"/>
      <w:numFmt w:val="lowerRoman"/>
      <w:lvlText w:val="%9."/>
      <w:lvlJc w:val="right"/>
      <w:pPr>
        <w:ind w:left="8107" w:hanging="180"/>
      </w:pPr>
    </w:lvl>
  </w:abstractNum>
  <w:abstractNum w:abstractNumId="46" w15:restartNumberingAfterBreak="0">
    <w:nsid w:val="1B705E8E"/>
    <w:multiLevelType w:val="hybridMultilevel"/>
    <w:tmpl w:val="6A92C848"/>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7" w15:restartNumberingAfterBreak="0">
    <w:nsid w:val="1BC45BBF"/>
    <w:multiLevelType w:val="hybridMultilevel"/>
    <w:tmpl w:val="0E5A004A"/>
    <w:lvl w:ilvl="0" w:tplc="08090011">
      <w:start w:val="1"/>
      <w:numFmt w:val="decimal"/>
      <w:lvlText w:val="%1)"/>
      <w:lvlJc w:val="left"/>
      <w:pPr>
        <w:ind w:left="2007" w:hanging="360"/>
      </w:pPr>
    </w:lvl>
    <w:lvl w:ilvl="1" w:tplc="08090019" w:tentative="1">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48" w15:restartNumberingAfterBreak="0">
    <w:nsid w:val="1CA76A13"/>
    <w:multiLevelType w:val="hybridMultilevel"/>
    <w:tmpl w:val="6632FACA"/>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9" w15:restartNumberingAfterBreak="0">
    <w:nsid w:val="1D33714C"/>
    <w:multiLevelType w:val="hybridMultilevel"/>
    <w:tmpl w:val="9964108E"/>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0" w15:restartNumberingAfterBreak="0">
    <w:nsid w:val="1DD52CC7"/>
    <w:multiLevelType w:val="hybridMultilevel"/>
    <w:tmpl w:val="292CD0F6"/>
    <w:lvl w:ilvl="0" w:tplc="08090011">
      <w:start w:val="1"/>
      <w:numFmt w:val="decimal"/>
      <w:lvlText w:val="%1)"/>
      <w:lvlJc w:val="left"/>
      <w:pPr>
        <w:ind w:left="720" w:hanging="360"/>
      </w:pPr>
    </w:lvl>
    <w:lvl w:ilvl="1" w:tplc="08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1EFD110F"/>
    <w:multiLevelType w:val="hybridMultilevel"/>
    <w:tmpl w:val="35DC80C4"/>
    <w:lvl w:ilvl="0" w:tplc="08090011">
      <w:start w:val="1"/>
      <w:numFmt w:val="decimal"/>
      <w:lvlText w:val="%1)"/>
      <w:lvlJc w:val="left"/>
      <w:pPr>
        <w:ind w:left="720" w:hanging="360"/>
      </w:pPr>
    </w:lvl>
    <w:lvl w:ilvl="1" w:tplc="08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1EFE1E75"/>
    <w:multiLevelType w:val="hybridMultilevel"/>
    <w:tmpl w:val="33F6F6B8"/>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3" w15:restartNumberingAfterBreak="0">
    <w:nsid w:val="1F0D62C7"/>
    <w:multiLevelType w:val="hybridMultilevel"/>
    <w:tmpl w:val="758626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0021BDC"/>
    <w:multiLevelType w:val="hybridMultilevel"/>
    <w:tmpl w:val="ED14DBF2"/>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5" w15:restartNumberingAfterBreak="0">
    <w:nsid w:val="200F236C"/>
    <w:multiLevelType w:val="hybridMultilevel"/>
    <w:tmpl w:val="630C494A"/>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6" w15:restartNumberingAfterBreak="0">
    <w:nsid w:val="210270DD"/>
    <w:multiLevelType w:val="hybridMultilevel"/>
    <w:tmpl w:val="7BA4A59A"/>
    <w:lvl w:ilvl="0" w:tplc="08090017">
      <w:start w:val="1"/>
      <w:numFmt w:val="lowerLetter"/>
      <w:lvlText w:val="%1)"/>
      <w:lvlJc w:val="left"/>
      <w:pPr>
        <w:ind w:left="2149" w:hanging="360"/>
      </w:pPr>
    </w:lvl>
    <w:lvl w:ilvl="1" w:tplc="08090017">
      <w:start w:val="1"/>
      <w:numFmt w:val="lowerLetter"/>
      <w:lvlText w:val="%2)"/>
      <w:lvlJc w:val="left"/>
      <w:pPr>
        <w:ind w:left="2869" w:hanging="360"/>
      </w:pPr>
    </w:lvl>
    <w:lvl w:ilvl="2" w:tplc="0809001B" w:tentative="1">
      <w:start w:val="1"/>
      <w:numFmt w:val="lowerRoman"/>
      <w:lvlText w:val="%3."/>
      <w:lvlJc w:val="right"/>
      <w:pPr>
        <w:ind w:left="3589" w:hanging="180"/>
      </w:pPr>
    </w:lvl>
    <w:lvl w:ilvl="3" w:tplc="0809000F" w:tentative="1">
      <w:start w:val="1"/>
      <w:numFmt w:val="decimal"/>
      <w:lvlText w:val="%4."/>
      <w:lvlJc w:val="left"/>
      <w:pPr>
        <w:ind w:left="4309" w:hanging="360"/>
      </w:pPr>
    </w:lvl>
    <w:lvl w:ilvl="4" w:tplc="08090019" w:tentative="1">
      <w:start w:val="1"/>
      <w:numFmt w:val="lowerLetter"/>
      <w:lvlText w:val="%5."/>
      <w:lvlJc w:val="left"/>
      <w:pPr>
        <w:ind w:left="5029" w:hanging="360"/>
      </w:pPr>
    </w:lvl>
    <w:lvl w:ilvl="5" w:tplc="0809001B" w:tentative="1">
      <w:start w:val="1"/>
      <w:numFmt w:val="lowerRoman"/>
      <w:lvlText w:val="%6."/>
      <w:lvlJc w:val="right"/>
      <w:pPr>
        <w:ind w:left="5749" w:hanging="180"/>
      </w:pPr>
    </w:lvl>
    <w:lvl w:ilvl="6" w:tplc="0809000F" w:tentative="1">
      <w:start w:val="1"/>
      <w:numFmt w:val="decimal"/>
      <w:lvlText w:val="%7."/>
      <w:lvlJc w:val="left"/>
      <w:pPr>
        <w:ind w:left="6469" w:hanging="360"/>
      </w:pPr>
    </w:lvl>
    <w:lvl w:ilvl="7" w:tplc="08090019" w:tentative="1">
      <w:start w:val="1"/>
      <w:numFmt w:val="lowerLetter"/>
      <w:lvlText w:val="%8."/>
      <w:lvlJc w:val="left"/>
      <w:pPr>
        <w:ind w:left="7189" w:hanging="360"/>
      </w:pPr>
    </w:lvl>
    <w:lvl w:ilvl="8" w:tplc="0809001B" w:tentative="1">
      <w:start w:val="1"/>
      <w:numFmt w:val="lowerRoman"/>
      <w:lvlText w:val="%9."/>
      <w:lvlJc w:val="right"/>
      <w:pPr>
        <w:ind w:left="7909" w:hanging="180"/>
      </w:pPr>
    </w:lvl>
  </w:abstractNum>
  <w:abstractNum w:abstractNumId="57" w15:restartNumberingAfterBreak="0">
    <w:nsid w:val="21D52B7A"/>
    <w:multiLevelType w:val="hybridMultilevel"/>
    <w:tmpl w:val="A642E144"/>
    <w:lvl w:ilvl="0" w:tplc="08090011">
      <w:start w:val="1"/>
      <w:numFmt w:val="decimal"/>
      <w:lvlText w:val="%1)"/>
      <w:lvlJc w:val="left"/>
      <w:pPr>
        <w:ind w:left="2347" w:hanging="360"/>
      </w:pPr>
    </w:lvl>
    <w:lvl w:ilvl="1" w:tplc="08090019" w:tentative="1">
      <w:start w:val="1"/>
      <w:numFmt w:val="lowerLetter"/>
      <w:lvlText w:val="%2."/>
      <w:lvlJc w:val="left"/>
      <w:pPr>
        <w:ind w:left="3067" w:hanging="360"/>
      </w:pPr>
    </w:lvl>
    <w:lvl w:ilvl="2" w:tplc="0809001B" w:tentative="1">
      <w:start w:val="1"/>
      <w:numFmt w:val="lowerRoman"/>
      <w:lvlText w:val="%3."/>
      <w:lvlJc w:val="right"/>
      <w:pPr>
        <w:ind w:left="3787" w:hanging="180"/>
      </w:pPr>
    </w:lvl>
    <w:lvl w:ilvl="3" w:tplc="0809000F" w:tentative="1">
      <w:start w:val="1"/>
      <w:numFmt w:val="decimal"/>
      <w:lvlText w:val="%4."/>
      <w:lvlJc w:val="left"/>
      <w:pPr>
        <w:ind w:left="4507" w:hanging="360"/>
      </w:pPr>
    </w:lvl>
    <w:lvl w:ilvl="4" w:tplc="08090019" w:tentative="1">
      <w:start w:val="1"/>
      <w:numFmt w:val="lowerLetter"/>
      <w:lvlText w:val="%5."/>
      <w:lvlJc w:val="left"/>
      <w:pPr>
        <w:ind w:left="5227" w:hanging="360"/>
      </w:pPr>
    </w:lvl>
    <w:lvl w:ilvl="5" w:tplc="0809001B" w:tentative="1">
      <w:start w:val="1"/>
      <w:numFmt w:val="lowerRoman"/>
      <w:lvlText w:val="%6."/>
      <w:lvlJc w:val="right"/>
      <w:pPr>
        <w:ind w:left="5947" w:hanging="180"/>
      </w:pPr>
    </w:lvl>
    <w:lvl w:ilvl="6" w:tplc="0809000F" w:tentative="1">
      <w:start w:val="1"/>
      <w:numFmt w:val="decimal"/>
      <w:lvlText w:val="%7."/>
      <w:lvlJc w:val="left"/>
      <w:pPr>
        <w:ind w:left="6667" w:hanging="360"/>
      </w:pPr>
    </w:lvl>
    <w:lvl w:ilvl="7" w:tplc="08090019" w:tentative="1">
      <w:start w:val="1"/>
      <w:numFmt w:val="lowerLetter"/>
      <w:lvlText w:val="%8."/>
      <w:lvlJc w:val="left"/>
      <w:pPr>
        <w:ind w:left="7387" w:hanging="360"/>
      </w:pPr>
    </w:lvl>
    <w:lvl w:ilvl="8" w:tplc="0809001B" w:tentative="1">
      <w:start w:val="1"/>
      <w:numFmt w:val="lowerRoman"/>
      <w:lvlText w:val="%9."/>
      <w:lvlJc w:val="right"/>
      <w:pPr>
        <w:ind w:left="8107" w:hanging="180"/>
      </w:pPr>
    </w:lvl>
  </w:abstractNum>
  <w:abstractNum w:abstractNumId="58" w15:restartNumberingAfterBreak="0">
    <w:nsid w:val="22251A4D"/>
    <w:multiLevelType w:val="hybridMultilevel"/>
    <w:tmpl w:val="434ADFBA"/>
    <w:lvl w:ilvl="0" w:tplc="08090011">
      <w:start w:val="1"/>
      <w:numFmt w:val="decimal"/>
      <w:lvlText w:val="%1)"/>
      <w:lvlJc w:val="left"/>
      <w:pPr>
        <w:ind w:left="720" w:hanging="360"/>
      </w:pPr>
    </w:lvl>
    <w:lvl w:ilvl="1" w:tplc="08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223A53AD"/>
    <w:multiLevelType w:val="hybridMultilevel"/>
    <w:tmpl w:val="B50AF0EC"/>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0" w15:restartNumberingAfterBreak="0">
    <w:nsid w:val="223F7939"/>
    <w:multiLevelType w:val="hybridMultilevel"/>
    <w:tmpl w:val="F79E291C"/>
    <w:lvl w:ilvl="0" w:tplc="08090011">
      <w:start w:val="1"/>
      <w:numFmt w:val="decimal"/>
      <w:lvlText w:val="%1)"/>
      <w:lvlJc w:val="left"/>
      <w:pPr>
        <w:ind w:left="2149" w:hanging="360"/>
      </w:pPr>
    </w:lvl>
    <w:lvl w:ilvl="1" w:tplc="08090011">
      <w:start w:val="1"/>
      <w:numFmt w:val="decimal"/>
      <w:lvlText w:val="%2)"/>
      <w:lvlJc w:val="left"/>
      <w:pPr>
        <w:ind w:left="2869" w:hanging="360"/>
      </w:pPr>
    </w:lvl>
    <w:lvl w:ilvl="2" w:tplc="0809001B" w:tentative="1">
      <w:start w:val="1"/>
      <w:numFmt w:val="lowerRoman"/>
      <w:lvlText w:val="%3."/>
      <w:lvlJc w:val="right"/>
      <w:pPr>
        <w:ind w:left="3589" w:hanging="180"/>
      </w:pPr>
    </w:lvl>
    <w:lvl w:ilvl="3" w:tplc="0809000F" w:tentative="1">
      <w:start w:val="1"/>
      <w:numFmt w:val="decimal"/>
      <w:lvlText w:val="%4."/>
      <w:lvlJc w:val="left"/>
      <w:pPr>
        <w:ind w:left="4309" w:hanging="360"/>
      </w:pPr>
    </w:lvl>
    <w:lvl w:ilvl="4" w:tplc="08090019" w:tentative="1">
      <w:start w:val="1"/>
      <w:numFmt w:val="lowerLetter"/>
      <w:lvlText w:val="%5."/>
      <w:lvlJc w:val="left"/>
      <w:pPr>
        <w:ind w:left="5029" w:hanging="360"/>
      </w:pPr>
    </w:lvl>
    <w:lvl w:ilvl="5" w:tplc="0809001B" w:tentative="1">
      <w:start w:val="1"/>
      <w:numFmt w:val="lowerRoman"/>
      <w:lvlText w:val="%6."/>
      <w:lvlJc w:val="right"/>
      <w:pPr>
        <w:ind w:left="5749" w:hanging="180"/>
      </w:pPr>
    </w:lvl>
    <w:lvl w:ilvl="6" w:tplc="0809000F" w:tentative="1">
      <w:start w:val="1"/>
      <w:numFmt w:val="decimal"/>
      <w:lvlText w:val="%7."/>
      <w:lvlJc w:val="left"/>
      <w:pPr>
        <w:ind w:left="6469" w:hanging="360"/>
      </w:pPr>
    </w:lvl>
    <w:lvl w:ilvl="7" w:tplc="08090019" w:tentative="1">
      <w:start w:val="1"/>
      <w:numFmt w:val="lowerLetter"/>
      <w:lvlText w:val="%8."/>
      <w:lvlJc w:val="left"/>
      <w:pPr>
        <w:ind w:left="7189" w:hanging="360"/>
      </w:pPr>
    </w:lvl>
    <w:lvl w:ilvl="8" w:tplc="0809001B" w:tentative="1">
      <w:start w:val="1"/>
      <w:numFmt w:val="lowerRoman"/>
      <w:lvlText w:val="%9."/>
      <w:lvlJc w:val="right"/>
      <w:pPr>
        <w:ind w:left="7909" w:hanging="180"/>
      </w:pPr>
    </w:lvl>
  </w:abstractNum>
  <w:abstractNum w:abstractNumId="61" w15:restartNumberingAfterBreak="0">
    <w:nsid w:val="23134546"/>
    <w:multiLevelType w:val="hybridMultilevel"/>
    <w:tmpl w:val="9964108E"/>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2" w15:restartNumberingAfterBreak="0">
    <w:nsid w:val="23B10249"/>
    <w:multiLevelType w:val="hybridMultilevel"/>
    <w:tmpl w:val="99E67BEA"/>
    <w:lvl w:ilvl="0" w:tplc="1F0A154E">
      <w:start w:val="1"/>
      <w:numFmt w:val="decimal"/>
      <w:lvlText w:val="%1)"/>
      <w:lvlJc w:val="left"/>
      <w:pPr>
        <w:ind w:left="1287" w:hanging="360"/>
      </w:pPr>
      <w:rPr>
        <w:color w:val="FF0000"/>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3" w15:restartNumberingAfterBreak="0">
    <w:nsid w:val="24E115BA"/>
    <w:multiLevelType w:val="hybridMultilevel"/>
    <w:tmpl w:val="6B88E020"/>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4" w15:restartNumberingAfterBreak="0">
    <w:nsid w:val="25090FA0"/>
    <w:multiLevelType w:val="hybridMultilevel"/>
    <w:tmpl w:val="635E7A2E"/>
    <w:lvl w:ilvl="0" w:tplc="08090011">
      <w:start w:val="1"/>
      <w:numFmt w:val="decimal"/>
      <w:lvlText w:val="%1)"/>
      <w:lvlJc w:val="left"/>
      <w:pPr>
        <w:ind w:left="1428" w:hanging="360"/>
      </w:pPr>
    </w:lvl>
    <w:lvl w:ilvl="1" w:tplc="08090011">
      <w:start w:val="1"/>
      <w:numFmt w:val="decimal"/>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65" w15:restartNumberingAfterBreak="0">
    <w:nsid w:val="25956C9F"/>
    <w:multiLevelType w:val="hybridMultilevel"/>
    <w:tmpl w:val="540014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26E67973"/>
    <w:multiLevelType w:val="hybridMultilevel"/>
    <w:tmpl w:val="2918DB02"/>
    <w:lvl w:ilvl="0" w:tplc="08090011">
      <w:start w:val="1"/>
      <w:numFmt w:val="decimal"/>
      <w:lvlText w:val="%1)"/>
      <w:lvlJc w:val="left"/>
      <w:pPr>
        <w:ind w:left="720" w:hanging="360"/>
      </w:pPr>
    </w:lvl>
    <w:lvl w:ilvl="1" w:tplc="08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26EB524E"/>
    <w:multiLevelType w:val="hybridMultilevel"/>
    <w:tmpl w:val="88FA6DCA"/>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1">
      <w:start w:val="1"/>
      <w:numFmt w:val="decimal"/>
      <w:lvlText w:val="%3)"/>
      <w:lvlJc w:val="lef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8" w15:restartNumberingAfterBreak="0">
    <w:nsid w:val="275E6C03"/>
    <w:multiLevelType w:val="hybridMultilevel"/>
    <w:tmpl w:val="0D2002DE"/>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9" w15:restartNumberingAfterBreak="0">
    <w:nsid w:val="28161337"/>
    <w:multiLevelType w:val="hybridMultilevel"/>
    <w:tmpl w:val="02EC80E8"/>
    <w:lvl w:ilvl="0" w:tplc="DC006BC8">
      <w:start w:val="1"/>
      <w:numFmt w:val="decimal"/>
      <w:lvlText w:val="(%1)"/>
      <w:lvlJc w:val="left"/>
      <w:pPr>
        <w:ind w:left="720" w:hanging="360"/>
      </w:pPr>
      <w:rPr>
        <w:rFonts w:hint="default"/>
        <w:vertAlign w:val="superscrip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0" w15:restartNumberingAfterBreak="0">
    <w:nsid w:val="295147AC"/>
    <w:multiLevelType w:val="hybridMultilevel"/>
    <w:tmpl w:val="86167554"/>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1" w15:restartNumberingAfterBreak="0">
    <w:nsid w:val="29833F96"/>
    <w:multiLevelType w:val="hybridMultilevel"/>
    <w:tmpl w:val="1B6C5EF0"/>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2" w15:restartNumberingAfterBreak="0">
    <w:nsid w:val="298A512F"/>
    <w:multiLevelType w:val="hybridMultilevel"/>
    <w:tmpl w:val="5ACE0B06"/>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3" w15:restartNumberingAfterBreak="0">
    <w:nsid w:val="2A9B46C6"/>
    <w:multiLevelType w:val="hybridMultilevel"/>
    <w:tmpl w:val="A7249164"/>
    <w:lvl w:ilvl="0" w:tplc="08090017">
      <w:start w:val="1"/>
      <w:numFmt w:val="lowerLetter"/>
      <w:lvlText w:val="%1)"/>
      <w:lvlJc w:val="left"/>
      <w:pPr>
        <w:ind w:left="720" w:hanging="360"/>
      </w:pPr>
    </w:lvl>
    <w:lvl w:ilvl="1" w:tplc="08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2B7A14DC"/>
    <w:multiLevelType w:val="hybridMultilevel"/>
    <w:tmpl w:val="CD84CEA4"/>
    <w:lvl w:ilvl="0" w:tplc="08090011">
      <w:start w:val="1"/>
      <w:numFmt w:val="decimal"/>
      <w:lvlText w:val="%1)"/>
      <w:lvlJc w:val="left"/>
      <w:pPr>
        <w:ind w:left="720" w:hanging="360"/>
      </w:pPr>
    </w:lvl>
    <w:lvl w:ilvl="1" w:tplc="08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2BC67A2D"/>
    <w:multiLevelType w:val="hybridMultilevel"/>
    <w:tmpl w:val="E3F84D70"/>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6" w15:restartNumberingAfterBreak="0">
    <w:nsid w:val="2C3D4A88"/>
    <w:multiLevelType w:val="hybridMultilevel"/>
    <w:tmpl w:val="FDDCAE28"/>
    <w:lvl w:ilvl="0" w:tplc="08090011">
      <w:start w:val="1"/>
      <w:numFmt w:val="decimal"/>
      <w:lvlText w:val="%1)"/>
      <w:lvlJc w:val="left"/>
      <w:pPr>
        <w:ind w:left="200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2C5D35F8"/>
    <w:multiLevelType w:val="hybridMultilevel"/>
    <w:tmpl w:val="65084A7E"/>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1">
      <w:start w:val="1"/>
      <w:numFmt w:val="decimal"/>
      <w:lvlText w:val="%3)"/>
      <w:lvlJc w:val="lef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8" w15:restartNumberingAfterBreak="0">
    <w:nsid w:val="2C700D5A"/>
    <w:multiLevelType w:val="hybridMultilevel"/>
    <w:tmpl w:val="CA001EAE"/>
    <w:lvl w:ilvl="0" w:tplc="08090011">
      <w:start w:val="1"/>
      <w:numFmt w:val="decimal"/>
      <w:lvlText w:val="%1)"/>
      <w:lvlJc w:val="left"/>
      <w:pPr>
        <w:ind w:left="720" w:hanging="360"/>
      </w:pPr>
    </w:lvl>
    <w:lvl w:ilvl="1" w:tplc="08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2DE73C75"/>
    <w:multiLevelType w:val="hybridMultilevel"/>
    <w:tmpl w:val="307095B4"/>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0" w15:restartNumberingAfterBreak="0">
    <w:nsid w:val="2E401C6B"/>
    <w:multiLevelType w:val="hybridMultilevel"/>
    <w:tmpl w:val="C4D21FE0"/>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1" w15:restartNumberingAfterBreak="0">
    <w:nsid w:val="2E4B40BC"/>
    <w:multiLevelType w:val="hybridMultilevel"/>
    <w:tmpl w:val="7454341C"/>
    <w:lvl w:ilvl="0" w:tplc="D8086710">
      <w:start w:val="1"/>
      <w:numFmt w:val="bullet"/>
      <w:lvlText w:val="-"/>
      <w:lvlJc w:val="left"/>
      <w:pPr>
        <w:tabs>
          <w:tab w:val="num" w:pos="1068"/>
        </w:tabs>
        <w:ind w:left="1068" w:hanging="360"/>
      </w:pPr>
      <w:rPr>
        <w:rFonts w:ascii="Arial" w:eastAsia="Times New Roman" w:hAnsi="Arial"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2E6354F5"/>
    <w:multiLevelType w:val="hybridMultilevel"/>
    <w:tmpl w:val="EC9E0782"/>
    <w:lvl w:ilvl="0" w:tplc="080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06D0297"/>
    <w:multiLevelType w:val="hybridMultilevel"/>
    <w:tmpl w:val="0CA0A542"/>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4" w15:restartNumberingAfterBreak="0">
    <w:nsid w:val="316C2998"/>
    <w:multiLevelType w:val="hybridMultilevel"/>
    <w:tmpl w:val="DEDAFF6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32AF16EB"/>
    <w:multiLevelType w:val="hybridMultilevel"/>
    <w:tmpl w:val="7A06D82A"/>
    <w:lvl w:ilvl="0" w:tplc="48507E30">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3020FEE"/>
    <w:multiLevelType w:val="hybridMultilevel"/>
    <w:tmpl w:val="B93A664E"/>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7" w15:restartNumberingAfterBreak="0">
    <w:nsid w:val="33310FD1"/>
    <w:multiLevelType w:val="hybridMultilevel"/>
    <w:tmpl w:val="F4BC854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3336554B"/>
    <w:multiLevelType w:val="hybridMultilevel"/>
    <w:tmpl w:val="D5A495C2"/>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7">
      <w:start w:val="1"/>
      <w:numFmt w:val="lowerLetter"/>
      <w:lvlText w:val="%3)"/>
      <w:lvlJc w:val="lef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9" w15:restartNumberingAfterBreak="0">
    <w:nsid w:val="34402774"/>
    <w:multiLevelType w:val="hybridMultilevel"/>
    <w:tmpl w:val="8BACD66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3490293F"/>
    <w:multiLevelType w:val="hybridMultilevel"/>
    <w:tmpl w:val="306AB45A"/>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1" w15:restartNumberingAfterBreak="0">
    <w:nsid w:val="34DB7E29"/>
    <w:multiLevelType w:val="hybridMultilevel"/>
    <w:tmpl w:val="6BC03AC0"/>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2" w15:restartNumberingAfterBreak="0">
    <w:nsid w:val="35251ACE"/>
    <w:multiLevelType w:val="hybridMultilevel"/>
    <w:tmpl w:val="13F2711A"/>
    <w:lvl w:ilvl="0" w:tplc="08090011">
      <w:start w:val="1"/>
      <w:numFmt w:val="decimal"/>
      <w:lvlText w:val="%1)"/>
      <w:lvlJc w:val="left"/>
      <w:pPr>
        <w:ind w:left="720" w:hanging="360"/>
      </w:pPr>
    </w:lvl>
    <w:lvl w:ilvl="1" w:tplc="08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358B5D2C"/>
    <w:multiLevelType w:val="hybridMultilevel"/>
    <w:tmpl w:val="539CF8AA"/>
    <w:lvl w:ilvl="0" w:tplc="E2E8626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35C04459"/>
    <w:multiLevelType w:val="hybridMultilevel"/>
    <w:tmpl w:val="851600FE"/>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5" w15:restartNumberingAfterBreak="0">
    <w:nsid w:val="35E84DFA"/>
    <w:multiLevelType w:val="hybridMultilevel"/>
    <w:tmpl w:val="90CA1F12"/>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6" w15:restartNumberingAfterBreak="0">
    <w:nsid w:val="35EA1C32"/>
    <w:multiLevelType w:val="multilevel"/>
    <w:tmpl w:val="53B0FA42"/>
    <w:lvl w:ilvl="0">
      <w:start w:val="1"/>
      <w:numFmt w:val="decimal"/>
      <w:lvlText w:val="%1."/>
      <w:lvlJc w:val="left"/>
      <w:pPr>
        <w:ind w:left="495" w:hanging="495"/>
      </w:pPr>
      <w:rPr>
        <w:rFonts w:hint="default"/>
      </w:rPr>
    </w:lvl>
    <w:lvl w:ilvl="1">
      <w:start w:val="1"/>
      <w:numFmt w:val="decimal"/>
      <w:lvlText w:val="%2."/>
      <w:lvlJc w:val="left"/>
      <w:pPr>
        <w:ind w:left="862" w:hanging="72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7" w15:restartNumberingAfterBreak="0">
    <w:nsid w:val="36081BF9"/>
    <w:multiLevelType w:val="hybridMultilevel"/>
    <w:tmpl w:val="C1EC3320"/>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8" w15:restartNumberingAfterBreak="0">
    <w:nsid w:val="36EA6733"/>
    <w:multiLevelType w:val="hybridMultilevel"/>
    <w:tmpl w:val="B9AA5250"/>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9" w15:restartNumberingAfterBreak="0">
    <w:nsid w:val="371B42B1"/>
    <w:multiLevelType w:val="hybridMultilevel"/>
    <w:tmpl w:val="77E294B2"/>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00" w15:restartNumberingAfterBreak="0">
    <w:nsid w:val="379B74CE"/>
    <w:multiLevelType w:val="hybridMultilevel"/>
    <w:tmpl w:val="B5A04E14"/>
    <w:lvl w:ilvl="0" w:tplc="08090011">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01" w15:restartNumberingAfterBreak="0">
    <w:nsid w:val="396D5332"/>
    <w:multiLevelType w:val="hybridMultilevel"/>
    <w:tmpl w:val="AE5EC8A2"/>
    <w:lvl w:ilvl="0" w:tplc="E276556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2" w15:restartNumberingAfterBreak="0">
    <w:nsid w:val="3B5D2359"/>
    <w:multiLevelType w:val="hybridMultilevel"/>
    <w:tmpl w:val="2596771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3B613B75"/>
    <w:multiLevelType w:val="hybridMultilevel"/>
    <w:tmpl w:val="77243E54"/>
    <w:lvl w:ilvl="0" w:tplc="08090011">
      <w:start w:val="1"/>
      <w:numFmt w:val="decimal"/>
      <w:lvlText w:val="%1)"/>
      <w:lvlJc w:val="left"/>
      <w:pPr>
        <w:ind w:left="720" w:hanging="360"/>
      </w:pPr>
    </w:lvl>
    <w:lvl w:ilvl="1" w:tplc="08090011">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3B8346D3"/>
    <w:multiLevelType w:val="hybridMultilevel"/>
    <w:tmpl w:val="2B443E44"/>
    <w:lvl w:ilvl="0" w:tplc="101A15CA">
      <w:start w:val="1"/>
      <w:numFmt w:val="decimal"/>
      <w:lvlText w:val="%1)"/>
      <w:lvlJc w:val="left"/>
      <w:pPr>
        <w:ind w:left="720" w:hanging="360"/>
      </w:pPr>
      <w:rPr>
        <w:rFonts w:ascii="Georgia" w:eastAsia="Times New Roman" w:hAnsi="Georgia"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3BBA050E"/>
    <w:multiLevelType w:val="hybridMultilevel"/>
    <w:tmpl w:val="1F648682"/>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06" w15:restartNumberingAfterBreak="0">
    <w:nsid w:val="3BCA74DC"/>
    <w:multiLevelType w:val="hybridMultilevel"/>
    <w:tmpl w:val="0FD2684A"/>
    <w:lvl w:ilvl="0" w:tplc="BEA070C8">
      <w:numFmt w:val="bullet"/>
      <w:lvlText w:val="-"/>
      <w:lvlJc w:val="left"/>
      <w:pPr>
        <w:ind w:left="384" w:hanging="360"/>
      </w:pPr>
      <w:rPr>
        <w:rFonts w:ascii="Times New Roman" w:eastAsiaTheme="minorHAnsi" w:hAnsi="Times New Roman" w:cs="Times New Roman" w:hint="default"/>
      </w:rPr>
    </w:lvl>
    <w:lvl w:ilvl="1" w:tplc="04270003" w:tentative="1">
      <w:start w:val="1"/>
      <w:numFmt w:val="bullet"/>
      <w:lvlText w:val="o"/>
      <w:lvlJc w:val="left"/>
      <w:pPr>
        <w:ind w:left="1104" w:hanging="360"/>
      </w:pPr>
      <w:rPr>
        <w:rFonts w:ascii="Courier New" w:hAnsi="Courier New" w:cs="Courier New" w:hint="default"/>
      </w:rPr>
    </w:lvl>
    <w:lvl w:ilvl="2" w:tplc="04270005" w:tentative="1">
      <w:start w:val="1"/>
      <w:numFmt w:val="bullet"/>
      <w:lvlText w:val=""/>
      <w:lvlJc w:val="left"/>
      <w:pPr>
        <w:ind w:left="1824" w:hanging="360"/>
      </w:pPr>
      <w:rPr>
        <w:rFonts w:ascii="Wingdings" w:hAnsi="Wingdings" w:hint="default"/>
      </w:rPr>
    </w:lvl>
    <w:lvl w:ilvl="3" w:tplc="04270001" w:tentative="1">
      <w:start w:val="1"/>
      <w:numFmt w:val="bullet"/>
      <w:lvlText w:val=""/>
      <w:lvlJc w:val="left"/>
      <w:pPr>
        <w:ind w:left="2544" w:hanging="360"/>
      </w:pPr>
      <w:rPr>
        <w:rFonts w:ascii="Symbol" w:hAnsi="Symbol" w:hint="default"/>
      </w:rPr>
    </w:lvl>
    <w:lvl w:ilvl="4" w:tplc="04270003" w:tentative="1">
      <w:start w:val="1"/>
      <w:numFmt w:val="bullet"/>
      <w:lvlText w:val="o"/>
      <w:lvlJc w:val="left"/>
      <w:pPr>
        <w:ind w:left="3264" w:hanging="360"/>
      </w:pPr>
      <w:rPr>
        <w:rFonts w:ascii="Courier New" w:hAnsi="Courier New" w:cs="Courier New" w:hint="default"/>
      </w:rPr>
    </w:lvl>
    <w:lvl w:ilvl="5" w:tplc="04270005" w:tentative="1">
      <w:start w:val="1"/>
      <w:numFmt w:val="bullet"/>
      <w:lvlText w:val=""/>
      <w:lvlJc w:val="left"/>
      <w:pPr>
        <w:ind w:left="3984" w:hanging="360"/>
      </w:pPr>
      <w:rPr>
        <w:rFonts w:ascii="Wingdings" w:hAnsi="Wingdings" w:hint="default"/>
      </w:rPr>
    </w:lvl>
    <w:lvl w:ilvl="6" w:tplc="04270001" w:tentative="1">
      <w:start w:val="1"/>
      <w:numFmt w:val="bullet"/>
      <w:lvlText w:val=""/>
      <w:lvlJc w:val="left"/>
      <w:pPr>
        <w:ind w:left="4704" w:hanging="360"/>
      </w:pPr>
      <w:rPr>
        <w:rFonts w:ascii="Symbol" w:hAnsi="Symbol" w:hint="default"/>
      </w:rPr>
    </w:lvl>
    <w:lvl w:ilvl="7" w:tplc="04270003" w:tentative="1">
      <w:start w:val="1"/>
      <w:numFmt w:val="bullet"/>
      <w:lvlText w:val="o"/>
      <w:lvlJc w:val="left"/>
      <w:pPr>
        <w:ind w:left="5424" w:hanging="360"/>
      </w:pPr>
      <w:rPr>
        <w:rFonts w:ascii="Courier New" w:hAnsi="Courier New" w:cs="Courier New" w:hint="default"/>
      </w:rPr>
    </w:lvl>
    <w:lvl w:ilvl="8" w:tplc="04270005" w:tentative="1">
      <w:start w:val="1"/>
      <w:numFmt w:val="bullet"/>
      <w:lvlText w:val=""/>
      <w:lvlJc w:val="left"/>
      <w:pPr>
        <w:ind w:left="6144" w:hanging="360"/>
      </w:pPr>
      <w:rPr>
        <w:rFonts w:ascii="Wingdings" w:hAnsi="Wingdings" w:hint="default"/>
      </w:rPr>
    </w:lvl>
  </w:abstractNum>
  <w:abstractNum w:abstractNumId="107" w15:restartNumberingAfterBreak="0">
    <w:nsid w:val="3D830EDD"/>
    <w:multiLevelType w:val="hybridMultilevel"/>
    <w:tmpl w:val="F09087BA"/>
    <w:lvl w:ilvl="0" w:tplc="04190011">
      <w:start w:val="1"/>
      <w:numFmt w:val="decimal"/>
      <w:lvlText w:val="%1)"/>
      <w:lvlJc w:val="left"/>
      <w:pPr>
        <w:ind w:left="1287" w:hanging="360"/>
      </w:pPr>
      <w:rPr>
        <w:rFonts w:hint="default"/>
      </w:r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08" w15:restartNumberingAfterBreak="0">
    <w:nsid w:val="3DCB5B16"/>
    <w:multiLevelType w:val="hybridMultilevel"/>
    <w:tmpl w:val="22DE06A6"/>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09" w15:restartNumberingAfterBreak="0">
    <w:nsid w:val="3E260746"/>
    <w:multiLevelType w:val="hybridMultilevel"/>
    <w:tmpl w:val="7BD40D4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3E8C4D89"/>
    <w:multiLevelType w:val="hybridMultilevel"/>
    <w:tmpl w:val="FDDCAE28"/>
    <w:lvl w:ilvl="0" w:tplc="08090011">
      <w:start w:val="1"/>
      <w:numFmt w:val="decimal"/>
      <w:lvlText w:val="%1)"/>
      <w:lvlJc w:val="left"/>
      <w:pPr>
        <w:ind w:left="200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3F32270C"/>
    <w:multiLevelType w:val="hybridMultilevel"/>
    <w:tmpl w:val="42BA2E78"/>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12" w15:restartNumberingAfterBreak="0">
    <w:nsid w:val="3F3C26E1"/>
    <w:multiLevelType w:val="hybridMultilevel"/>
    <w:tmpl w:val="6EE4C2A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3F653547"/>
    <w:multiLevelType w:val="hybridMultilevel"/>
    <w:tmpl w:val="4CBEA6F4"/>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14" w15:restartNumberingAfterBreak="0">
    <w:nsid w:val="3F7F2967"/>
    <w:multiLevelType w:val="hybridMultilevel"/>
    <w:tmpl w:val="3ADC7F1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40DF73E1"/>
    <w:multiLevelType w:val="hybridMultilevel"/>
    <w:tmpl w:val="2C54FFEA"/>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7034EAA2">
      <w:start w:val="1"/>
      <w:numFmt w:val="bullet"/>
      <w:lvlText w:val="-"/>
      <w:lvlJc w:val="left"/>
      <w:pPr>
        <w:ind w:left="2907" w:hanging="360"/>
      </w:pPr>
      <w:rPr>
        <w:rFonts w:ascii="Times New Roman" w:eastAsiaTheme="minorHAnsi" w:hAnsi="Times New Roman" w:cs="Times New Roman" w:hint="default"/>
      </w:r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16" w15:restartNumberingAfterBreak="0">
    <w:nsid w:val="40E26146"/>
    <w:multiLevelType w:val="hybridMultilevel"/>
    <w:tmpl w:val="1F6265C4"/>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17" w15:restartNumberingAfterBreak="0">
    <w:nsid w:val="40F35C5B"/>
    <w:multiLevelType w:val="hybridMultilevel"/>
    <w:tmpl w:val="AC86275C"/>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18" w15:restartNumberingAfterBreak="0">
    <w:nsid w:val="41452BDB"/>
    <w:multiLevelType w:val="hybridMultilevel"/>
    <w:tmpl w:val="61A68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41837498"/>
    <w:multiLevelType w:val="hybridMultilevel"/>
    <w:tmpl w:val="62A48E80"/>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0" w15:restartNumberingAfterBreak="0">
    <w:nsid w:val="41923B60"/>
    <w:multiLevelType w:val="hybridMultilevel"/>
    <w:tmpl w:val="40FA2EAC"/>
    <w:lvl w:ilvl="0" w:tplc="08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41C036F5"/>
    <w:multiLevelType w:val="hybridMultilevel"/>
    <w:tmpl w:val="3B44097E"/>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2" w15:restartNumberingAfterBreak="0">
    <w:nsid w:val="43804690"/>
    <w:multiLevelType w:val="hybridMultilevel"/>
    <w:tmpl w:val="ACA84022"/>
    <w:lvl w:ilvl="0" w:tplc="08090017">
      <w:start w:val="1"/>
      <w:numFmt w:val="lowerLetter"/>
      <w:lvlText w:val="%1)"/>
      <w:lvlJc w:val="left"/>
      <w:pPr>
        <w:ind w:left="1287" w:hanging="360"/>
      </w:pPr>
    </w:lvl>
    <w:lvl w:ilvl="1" w:tplc="08090017">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3" w15:restartNumberingAfterBreak="0">
    <w:nsid w:val="45CE2E47"/>
    <w:multiLevelType w:val="hybridMultilevel"/>
    <w:tmpl w:val="4EA8151C"/>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4" w15:restartNumberingAfterBreak="0">
    <w:nsid w:val="475F417C"/>
    <w:multiLevelType w:val="hybridMultilevel"/>
    <w:tmpl w:val="E6F6FD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47607F95"/>
    <w:multiLevelType w:val="hybridMultilevel"/>
    <w:tmpl w:val="8E802888"/>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6" w15:restartNumberingAfterBreak="0">
    <w:nsid w:val="47612505"/>
    <w:multiLevelType w:val="hybridMultilevel"/>
    <w:tmpl w:val="ED3219F6"/>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7" w15:restartNumberingAfterBreak="0">
    <w:nsid w:val="4770620E"/>
    <w:multiLevelType w:val="hybridMultilevel"/>
    <w:tmpl w:val="E2E8A418"/>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8" w15:restartNumberingAfterBreak="0">
    <w:nsid w:val="49FA4C27"/>
    <w:multiLevelType w:val="hybridMultilevel"/>
    <w:tmpl w:val="E744CAA0"/>
    <w:lvl w:ilvl="0" w:tplc="08090011">
      <w:start w:val="1"/>
      <w:numFmt w:val="decimal"/>
      <w:lvlText w:val="%1)"/>
      <w:lvlJc w:val="left"/>
      <w:pPr>
        <w:ind w:left="1287" w:hanging="360"/>
      </w:pPr>
    </w:lvl>
    <w:lvl w:ilvl="1" w:tplc="FBF81C82">
      <w:start w:val="1"/>
      <w:numFmt w:val="decimal"/>
      <w:lvlText w:val="%2)"/>
      <w:lvlJc w:val="left"/>
      <w:pPr>
        <w:ind w:left="2007" w:hanging="360"/>
      </w:pPr>
      <w:rPr>
        <w:color w:val="auto"/>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9" w15:restartNumberingAfterBreak="0">
    <w:nsid w:val="4AB66D7A"/>
    <w:multiLevelType w:val="hybridMultilevel"/>
    <w:tmpl w:val="3BF0B6D4"/>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30" w15:restartNumberingAfterBreak="0">
    <w:nsid w:val="4B704FDD"/>
    <w:multiLevelType w:val="hybridMultilevel"/>
    <w:tmpl w:val="255EF226"/>
    <w:lvl w:ilvl="0" w:tplc="08090011">
      <w:start w:val="1"/>
      <w:numFmt w:val="decimal"/>
      <w:lvlText w:val="%1)"/>
      <w:lvlJc w:val="left"/>
      <w:pPr>
        <w:ind w:left="2007" w:hanging="360"/>
      </w:pPr>
    </w:lvl>
    <w:lvl w:ilvl="1" w:tplc="08090019" w:tentative="1">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131" w15:restartNumberingAfterBreak="0">
    <w:nsid w:val="4D27138D"/>
    <w:multiLevelType w:val="hybridMultilevel"/>
    <w:tmpl w:val="96C0C776"/>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32" w15:restartNumberingAfterBreak="0">
    <w:nsid w:val="503C413A"/>
    <w:multiLevelType w:val="hybridMultilevel"/>
    <w:tmpl w:val="0554A944"/>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33" w15:restartNumberingAfterBreak="0">
    <w:nsid w:val="510B5FF6"/>
    <w:multiLevelType w:val="hybridMultilevel"/>
    <w:tmpl w:val="67F4824A"/>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34" w15:restartNumberingAfterBreak="0">
    <w:nsid w:val="515910C4"/>
    <w:multiLevelType w:val="hybridMultilevel"/>
    <w:tmpl w:val="D3FE41C8"/>
    <w:lvl w:ilvl="0" w:tplc="E932B906">
      <w:start w:val="1"/>
      <w:numFmt w:val="decimal"/>
      <w:lvlText w:val="(%1)"/>
      <w:lvlJc w:val="left"/>
      <w:pPr>
        <w:ind w:left="720" w:hanging="360"/>
      </w:pPr>
      <w:rPr>
        <w:rFonts w:hint="default"/>
        <w:vertAlign w:val="superscrip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5" w15:restartNumberingAfterBreak="0">
    <w:nsid w:val="51D46DFF"/>
    <w:multiLevelType w:val="hybridMultilevel"/>
    <w:tmpl w:val="2B1A0AA0"/>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36" w15:restartNumberingAfterBreak="0">
    <w:nsid w:val="521371C3"/>
    <w:multiLevelType w:val="hybridMultilevel"/>
    <w:tmpl w:val="2D1ABD3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521713F2"/>
    <w:multiLevelType w:val="hybridMultilevel"/>
    <w:tmpl w:val="99225D74"/>
    <w:lvl w:ilvl="0" w:tplc="08090011">
      <w:start w:val="1"/>
      <w:numFmt w:val="decimal"/>
      <w:lvlText w:val="%1)"/>
      <w:lvlJc w:val="left"/>
      <w:pPr>
        <w:ind w:left="2149" w:hanging="360"/>
      </w:pPr>
    </w:lvl>
    <w:lvl w:ilvl="1" w:tplc="08090011">
      <w:start w:val="1"/>
      <w:numFmt w:val="decimal"/>
      <w:lvlText w:val="%2)"/>
      <w:lvlJc w:val="left"/>
      <w:pPr>
        <w:ind w:left="2869" w:hanging="360"/>
      </w:pPr>
    </w:lvl>
    <w:lvl w:ilvl="2" w:tplc="0809001B" w:tentative="1">
      <w:start w:val="1"/>
      <w:numFmt w:val="lowerRoman"/>
      <w:lvlText w:val="%3."/>
      <w:lvlJc w:val="right"/>
      <w:pPr>
        <w:ind w:left="3589" w:hanging="180"/>
      </w:pPr>
    </w:lvl>
    <w:lvl w:ilvl="3" w:tplc="0809000F" w:tentative="1">
      <w:start w:val="1"/>
      <w:numFmt w:val="decimal"/>
      <w:lvlText w:val="%4."/>
      <w:lvlJc w:val="left"/>
      <w:pPr>
        <w:ind w:left="4309" w:hanging="360"/>
      </w:pPr>
    </w:lvl>
    <w:lvl w:ilvl="4" w:tplc="08090019" w:tentative="1">
      <w:start w:val="1"/>
      <w:numFmt w:val="lowerLetter"/>
      <w:lvlText w:val="%5."/>
      <w:lvlJc w:val="left"/>
      <w:pPr>
        <w:ind w:left="5029" w:hanging="360"/>
      </w:pPr>
    </w:lvl>
    <w:lvl w:ilvl="5" w:tplc="0809001B" w:tentative="1">
      <w:start w:val="1"/>
      <w:numFmt w:val="lowerRoman"/>
      <w:lvlText w:val="%6."/>
      <w:lvlJc w:val="right"/>
      <w:pPr>
        <w:ind w:left="5749" w:hanging="180"/>
      </w:pPr>
    </w:lvl>
    <w:lvl w:ilvl="6" w:tplc="0809000F" w:tentative="1">
      <w:start w:val="1"/>
      <w:numFmt w:val="decimal"/>
      <w:lvlText w:val="%7."/>
      <w:lvlJc w:val="left"/>
      <w:pPr>
        <w:ind w:left="6469" w:hanging="360"/>
      </w:pPr>
    </w:lvl>
    <w:lvl w:ilvl="7" w:tplc="08090019" w:tentative="1">
      <w:start w:val="1"/>
      <w:numFmt w:val="lowerLetter"/>
      <w:lvlText w:val="%8."/>
      <w:lvlJc w:val="left"/>
      <w:pPr>
        <w:ind w:left="7189" w:hanging="360"/>
      </w:pPr>
    </w:lvl>
    <w:lvl w:ilvl="8" w:tplc="0809001B" w:tentative="1">
      <w:start w:val="1"/>
      <w:numFmt w:val="lowerRoman"/>
      <w:lvlText w:val="%9."/>
      <w:lvlJc w:val="right"/>
      <w:pPr>
        <w:ind w:left="7909" w:hanging="180"/>
      </w:pPr>
    </w:lvl>
  </w:abstractNum>
  <w:abstractNum w:abstractNumId="138" w15:restartNumberingAfterBreak="0">
    <w:nsid w:val="523F7276"/>
    <w:multiLevelType w:val="hybridMultilevel"/>
    <w:tmpl w:val="C66481B2"/>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39" w15:restartNumberingAfterBreak="0">
    <w:nsid w:val="52B232DF"/>
    <w:multiLevelType w:val="hybridMultilevel"/>
    <w:tmpl w:val="B60221E8"/>
    <w:lvl w:ilvl="0" w:tplc="FCE0A0F0">
      <w:start w:val="2"/>
      <w:numFmt w:val="bullet"/>
      <w:lvlText w:val="-"/>
      <w:lvlJc w:val="left"/>
      <w:pPr>
        <w:ind w:left="1287" w:hanging="360"/>
      </w:pPr>
      <w:rPr>
        <w:rFonts w:ascii="Calibri" w:eastAsia="Times New Roman" w:hAnsi="Calibri" w:cs="Calibr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0" w15:restartNumberingAfterBreak="0">
    <w:nsid w:val="52FE18AA"/>
    <w:multiLevelType w:val="hybridMultilevel"/>
    <w:tmpl w:val="831EB664"/>
    <w:lvl w:ilvl="0" w:tplc="874A9366">
      <w:start w:val="1"/>
      <w:numFmt w:val="decimal"/>
      <w:lvlText w:val="(%1)"/>
      <w:lvlJc w:val="left"/>
      <w:pPr>
        <w:tabs>
          <w:tab w:val="num" w:pos="680"/>
        </w:tabs>
        <w:ind w:left="907" w:hanging="547"/>
      </w:pPr>
      <w:rPr>
        <w:rFonts w:hint="default"/>
        <w:b w:val="0"/>
        <w:sz w:val="22"/>
        <w:szCs w:val="22"/>
        <w:lang w:val="ro-RO"/>
      </w:rPr>
    </w:lvl>
    <w:lvl w:ilvl="1" w:tplc="1F5EC6E4">
      <w:start w:val="1"/>
      <w:numFmt w:val="lowerLetter"/>
      <w:lvlText w:val="%2)"/>
      <w:lvlJc w:val="left"/>
      <w:pPr>
        <w:tabs>
          <w:tab w:val="num" w:pos="1440"/>
        </w:tabs>
        <w:ind w:left="1440" w:hanging="360"/>
      </w:pPr>
      <w:rPr>
        <w:rFonts w:hint="default"/>
        <w:sz w:val="22"/>
        <w:szCs w:val="22"/>
        <w:lang w:val="ro-R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15:restartNumberingAfterBreak="0">
    <w:nsid w:val="53702A75"/>
    <w:multiLevelType w:val="hybridMultilevel"/>
    <w:tmpl w:val="F300D520"/>
    <w:lvl w:ilvl="0" w:tplc="EF5407B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15:restartNumberingAfterBreak="0">
    <w:nsid w:val="5376251A"/>
    <w:multiLevelType w:val="hybridMultilevel"/>
    <w:tmpl w:val="B0D20752"/>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43" w15:restartNumberingAfterBreak="0">
    <w:nsid w:val="540502E5"/>
    <w:multiLevelType w:val="hybridMultilevel"/>
    <w:tmpl w:val="E83E3A18"/>
    <w:lvl w:ilvl="0" w:tplc="00B0BF7C">
      <w:start w:val="1"/>
      <w:numFmt w:val="decimal"/>
      <w:lvlText w:val="%1)"/>
      <w:lvlJc w:val="left"/>
      <w:pPr>
        <w:ind w:left="1287" w:hanging="360"/>
      </w:pPr>
      <w:rPr>
        <w:color w:val="FF0000"/>
      </w:rPr>
    </w:lvl>
    <w:lvl w:ilvl="1" w:tplc="1DBC3C62">
      <w:start w:val="1"/>
      <w:numFmt w:val="lowerRoman"/>
      <w:lvlText w:val="(%2)"/>
      <w:lvlJc w:val="left"/>
      <w:pPr>
        <w:ind w:left="2367" w:hanging="720"/>
      </w:pPr>
      <w:rPr>
        <w:rFonts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44" w15:restartNumberingAfterBreak="0">
    <w:nsid w:val="54BF6163"/>
    <w:multiLevelType w:val="hybridMultilevel"/>
    <w:tmpl w:val="AA3AF5C8"/>
    <w:lvl w:ilvl="0" w:tplc="08090011">
      <w:start w:val="1"/>
      <w:numFmt w:val="decimal"/>
      <w:lvlText w:val="%1)"/>
      <w:lvlJc w:val="left"/>
      <w:pPr>
        <w:ind w:left="720" w:hanging="360"/>
      </w:pPr>
    </w:lvl>
    <w:lvl w:ilvl="1" w:tplc="08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55722EC6"/>
    <w:multiLevelType w:val="hybridMultilevel"/>
    <w:tmpl w:val="1CF069BE"/>
    <w:lvl w:ilvl="0" w:tplc="08090011">
      <w:start w:val="1"/>
      <w:numFmt w:val="decimal"/>
      <w:lvlText w:val="%1)"/>
      <w:lvlJc w:val="left"/>
      <w:pPr>
        <w:ind w:left="1627" w:hanging="360"/>
      </w:pPr>
    </w:lvl>
    <w:lvl w:ilvl="1" w:tplc="08090011">
      <w:start w:val="1"/>
      <w:numFmt w:val="decimal"/>
      <w:lvlText w:val="%2)"/>
      <w:lvlJc w:val="left"/>
      <w:pPr>
        <w:ind w:left="2347" w:hanging="360"/>
      </w:pPr>
    </w:lvl>
    <w:lvl w:ilvl="2" w:tplc="0809001B" w:tentative="1">
      <w:start w:val="1"/>
      <w:numFmt w:val="lowerRoman"/>
      <w:lvlText w:val="%3."/>
      <w:lvlJc w:val="right"/>
      <w:pPr>
        <w:ind w:left="3067" w:hanging="180"/>
      </w:pPr>
    </w:lvl>
    <w:lvl w:ilvl="3" w:tplc="0809000F" w:tentative="1">
      <w:start w:val="1"/>
      <w:numFmt w:val="decimal"/>
      <w:lvlText w:val="%4."/>
      <w:lvlJc w:val="left"/>
      <w:pPr>
        <w:ind w:left="3787" w:hanging="360"/>
      </w:pPr>
    </w:lvl>
    <w:lvl w:ilvl="4" w:tplc="08090019" w:tentative="1">
      <w:start w:val="1"/>
      <w:numFmt w:val="lowerLetter"/>
      <w:lvlText w:val="%5."/>
      <w:lvlJc w:val="left"/>
      <w:pPr>
        <w:ind w:left="4507" w:hanging="360"/>
      </w:pPr>
    </w:lvl>
    <w:lvl w:ilvl="5" w:tplc="0809001B" w:tentative="1">
      <w:start w:val="1"/>
      <w:numFmt w:val="lowerRoman"/>
      <w:lvlText w:val="%6."/>
      <w:lvlJc w:val="right"/>
      <w:pPr>
        <w:ind w:left="5227" w:hanging="180"/>
      </w:pPr>
    </w:lvl>
    <w:lvl w:ilvl="6" w:tplc="0809000F" w:tentative="1">
      <w:start w:val="1"/>
      <w:numFmt w:val="decimal"/>
      <w:lvlText w:val="%7."/>
      <w:lvlJc w:val="left"/>
      <w:pPr>
        <w:ind w:left="5947" w:hanging="360"/>
      </w:pPr>
    </w:lvl>
    <w:lvl w:ilvl="7" w:tplc="08090019" w:tentative="1">
      <w:start w:val="1"/>
      <w:numFmt w:val="lowerLetter"/>
      <w:lvlText w:val="%8."/>
      <w:lvlJc w:val="left"/>
      <w:pPr>
        <w:ind w:left="6667" w:hanging="360"/>
      </w:pPr>
    </w:lvl>
    <w:lvl w:ilvl="8" w:tplc="0809001B" w:tentative="1">
      <w:start w:val="1"/>
      <w:numFmt w:val="lowerRoman"/>
      <w:lvlText w:val="%9."/>
      <w:lvlJc w:val="right"/>
      <w:pPr>
        <w:ind w:left="7387" w:hanging="180"/>
      </w:pPr>
    </w:lvl>
  </w:abstractNum>
  <w:abstractNum w:abstractNumId="146" w15:restartNumberingAfterBreak="0">
    <w:nsid w:val="55904F4C"/>
    <w:multiLevelType w:val="hybridMultilevel"/>
    <w:tmpl w:val="D72E78A0"/>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47" w15:restartNumberingAfterBreak="0">
    <w:nsid w:val="55BB28BF"/>
    <w:multiLevelType w:val="hybridMultilevel"/>
    <w:tmpl w:val="B432518E"/>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48" w15:restartNumberingAfterBreak="0">
    <w:nsid w:val="55C07633"/>
    <w:multiLevelType w:val="hybridMultilevel"/>
    <w:tmpl w:val="82AA4066"/>
    <w:lvl w:ilvl="0" w:tplc="08090011">
      <w:start w:val="1"/>
      <w:numFmt w:val="decimal"/>
      <w:lvlText w:val="%1)"/>
      <w:lvlJc w:val="left"/>
      <w:pPr>
        <w:ind w:left="2007" w:hanging="360"/>
      </w:pPr>
    </w:lvl>
    <w:lvl w:ilvl="1" w:tplc="08090019" w:tentative="1">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149" w15:restartNumberingAfterBreak="0">
    <w:nsid w:val="567D3ABF"/>
    <w:multiLevelType w:val="hybridMultilevel"/>
    <w:tmpl w:val="DC0684B8"/>
    <w:lvl w:ilvl="0" w:tplc="08090011">
      <w:start w:val="1"/>
      <w:numFmt w:val="decimal"/>
      <w:lvlText w:val="%1)"/>
      <w:lvlJc w:val="left"/>
      <w:pPr>
        <w:ind w:left="720" w:hanging="360"/>
      </w:pPr>
    </w:lvl>
    <w:lvl w:ilvl="1" w:tplc="08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56D43EBF"/>
    <w:multiLevelType w:val="hybridMultilevel"/>
    <w:tmpl w:val="E3247030"/>
    <w:lvl w:ilvl="0" w:tplc="08090011">
      <w:start w:val="1"/>
      <w:numFmt w:val="decimal"/>
      <w:lvlText w:val="%1)"/>
      <w:lvlJc w:val="left"/>
      <w:pPr>
        <w:ind w:left="720" w:hanging="360"/>
      </w:pPr>
    </w:lvl>
    <w:lvl w:ilvl="1" w:tplc="08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5707747A"/>
    <w:multiLevelType w:val="hybridMultilevel"/>
    <w:tmpl w:val="6A30173A"/>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1">
      <w:start w:val="1"/>
      <w:numFmt w:val="decimal"/>
      <w:lvlText w:val="%3)"/>
      <w:lvlJc w:val="lef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52" w15:restartNumberingAfterBreak="0">
    <w:nsid w:val="570A62F4"/>
    <w:multiLevelType w:val="hybridMultilevel"/>
    <w:tmpl w:val="F2A2E21C"/>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53" w15:restartNumberingAfterBreak="0">
    <w:nsid w:val="570E071E"/>
    <w:multiLevelType w:val="hybridMultilevel"/>
    <w:tmpl w:val="9248539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4" w15:restartNumberingAfterBreak="0">
    <w:nsid w:val="57620E31"/>
    <w:multiLevelType w:val="hybridMultilevel"/>
    <w:tmpl w:val="FC447AC8"/>
    <w:lvl w:ilvl="0" w:tplc="AABECACE">
      <w:start w:val="1"/>
      <w:numFmt w:val="decimal"/>
      <w:lvlText w:val="(%1)"/>
      <w:lvlJc w:val="left"/>
      <w:pPr>
        <w:ind w:left="1150" w:hanging="317"/>
      </w:pPr>
      <w:rPr>
        <w:rFonts w:hint="default"/>
        <w:spacing w:val="-3"/>
        <w:w w:val="100"/>
        <w:lang w:val="ro-RO" w:eastAsia="en-US" w:bidi="ar-SA"/>
      </w:rPr>
    </w:lvl>
    <w:lvl w:ilvl="1" w:tplc="BE3472FA">
      <w:start w:val="1"/>
      <w:numFmt w:val="lowerLetter"/>
      <w:lvlText w:val="%2)"/>
      <w:lvlJc w:val="left"/>
      <w:pPr>
        <w:ind w:left="1882" w:hanging="322"/>
      </w:pPr>
      <w:rPr>
        <w:rFonts w:hint="default"/>
        <w:w w:val="100"/>
        <w:lang w:val="en-US" w:eastAsia="en-US" w:bidi="ar-SA"/>
      </w:rPr>
    </w:lvl>
    <w:lvl w:ilvl="2" w:tplc="02443A10">
      <w:numFmt w:val="bullet"/>
      <w:lvlText w:val="•"/>
      <w:lvlJc w:val="left"/>
      <w:pPr>
        <w:ind w:left="2256" w:hanging="322"/>
      </w:pPr>
      <w:rPr>
        <w:rFonts w:hint="default"/>
        <w:lang w:val="ro-RO" w:eastAsia="en-US" w:bidi="ar-SA"/>
      </w:rPr>
    </w:lvl>
    <w:lvl w:ilvl="3" w:tplc="D15083CA">
      <w:numFmt w:val="bullet"/>
      <w:lvlText w:val="•"/>
      <w:lvlJc w:val="left"/>
      <w:pPr>
        <w:ind w:left="3352" w:hanging="322"/>
      </w:pPr>
      <w:rPr>
        <w:rFonts w:hint="default"/>
        <w:lang w:val="ro-RO" w:eastAsia="en-US" w:bidi="ar-SA"/>
      </w:rPr>
    </w:lvl>
    <w:lvl w:ilvl="4" w:tplc="46CA47F0">
      <w:numFmt w:val="bullet"/>
      <w:lvlText w:val="•"/>
      <w:lvlJc w:val="left"/>
      <w:pPr>
        <w:ind w:left="4448" w:hanging="322"/>
      </w:pPr>
      <w:rPr>
        <w:rFonts w:hint="default"/>
        <w:lang w:val="ro-RO" w:eastAsia="en-US" w:bidi="ar-SA"/>
      </w:rPr>
    </w:lvl>
    <w:lvl w:ilvl="5" w:tplc="4AB695DC">
      <w:numFmt w:val="bullet"/>
      <w:lvlText w:val="•"/>
      <w:lvlJc w:val="left"/>
      <w:pPr>
        <w:ind w:left="5544" w:hanging="322"/>
      </w:pPr>
      <w:rPr>
        <w:rFonts w:hint="default"/>
        <w:lang w:val="ro-RO" w:eastAsia="en-US" w:bidi="ar-SA"/>
      </w:rPr>
    </w:lvl>
    <w:lvl w:ilvl="6" w:tplc="9AA08B96">
      <w:numFmt w:val="bullet"/>
      <w:lvlText w:val="•"/>
      <w:lvlJc w:val="left"/>
      <w:pPr>
        <w:ind w:left="6640" w:hanging="322"/>
      </w:pPr>
      <w:rPr>
        <w:rFonts w:hint="default"/>
        <w:lang w:val="ro-RO" w:eastAsia="en-US" w:bidi="ar-SA"/>
      </w:rPr>
    </w:lvl>
    <w:lvl w:ilvl="7" w:tplc="9BD6EF72">
      <w:numFmt w:val="bullet"/>
      <w:lvlText w:val="•"/>
      <w:lvlJc w:val="left"/>
      <w:pPr>
        <w:ind w:left="7736" w:hanging="322"/>
      </w:pPr>
      <w:rPr>
        <w:rFonts w:hint="default"/>
        <w:lang w:val="ro-RO" w:eastAsia="en-US" w:bidi="ar-SA"/>
      </w:rPr>
    </w:lvl>
    <w:lvl w:ilvl="8" w:tplc="8482097C">
      <w:numFmt w:val="bullet"/>
      <w:lvlText w:val="•"/>
      <w:lvlJc w:val="left"/>
      <w:pPr>
        <w:ind w:left="8832" w:hanging="322"/>
      </w:pPr>
      <w:rPr>
        <w:rFonts w:hint="default"/>
        <w:lang w:val="ro-RO" w:eastAsia="en-US" w:bidi="ar-SA"/>
      </w:rPr>
    </w:lvl>
  </w:abstractNum>
  <w:abstractNum w:abstractNumId="155" w15:restartNumberingAfterBreak="0">
    <w:nsid w:val="579772F7"/>
    <w:multiLevelType w:val="hybridMultilevel"/>
    <w:tmpl w:val="60866094"/>
    <w:lvl w:ilvl="0" w:tplc="08090011">
      <w:start w:val="1"/>
      <w:numFmt w:val="decimal"/>
      <w:lvlText w:val="%1)"/>
      <w:lvlJc w:val="left"/>
      <w:pPr>
        <w:ind w:left="720" w:hanging="360"/>
      </w:pPr>
    </w:lvl>
    <w:lvl w:ilvl="1" w:tplc="08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57E53BCE"/>
    <w:multiLevelType w:val="hybridMultilevel"/>
    <w:tmpl w:val="2E5E3508"/>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57" w15:restartNumberingAfterBreak="0">
    <w:nsid w:val="581A20C4"/>
    <w:multiLevelType w:val="hybridMultilevel"/>
    <w:tmpl w:val="F18C3AB4"/>
    <w:lvl w:ilvl="0" w:tplc="1E4E1E26">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8" w15:restartNumberingAfterBreak="0">
    <w:nsid w:val="584F1A6B"/>
    <w:multiLevelType w:val="hybridMultilevel"/>
    <w:tmpl w:val="6696E43C"/>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1">
      <w:start w:val="1"/>
      <w:numFmt w:val="decimal"/>
      <w:lvlText w:val="%3)"/>
      <w:lvlJc w:val="lef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59" w15:restartNumberingAfterBreak="0">
    <w:nsid w:val="589342A5"/>
    <w:multiLevelType w:val="hybridMultilevel"/>
    <w:tmpl w:val="E72295A0"/>
    <w:lvl w:ilvl="0" w:tplc="08090011">
      <w:start w:val="1"/>
      <w:numFmt w:val="decimal"/>
      <w:lvlText w:val="%1)"/>
      <w:lvlJc w:val="left"/>
      <w:pPr>
        <w:ind w:left="2149" w:hanging="360"/>
      </w:pPr>
    </w:lvl>
    <w:lvl w:ilvl="1" w:tplc="08090011">
      <w:start w:val="1"/>
      <w:numFmt w:val="decimal"/>
      <w:lvlText w:val="%2)"/>
      <w:lvlJc w:val="left"/>
      <w:pPr>
        <w:ind w:left="2869" w:hanging="360"/>
      </w:pPr>
    </w:lvl>
    <w:lvl w:ilvl="2" w:tplc="0809001B" w:tentative="1">
      <w:start w:val="1"/>
      <w:numFmt w:val="lowerRoman"/>
      <w:lvlText w:val="%3."/>
      <w:lvlJc w:val="right"/>
      <w:pPr>
        <w:ind w:left="3589" w:hanging="180"/>
      </w:pPr>
    </w:lvl>
    <w:lvl w:ilvl="3" w:tplc="0809000F" w:tentative="1">
      <w:start w:val="1"/>
      <w:numFmt w:val="decimal"/>
      <w:lvlText w:val="%4."/>
      <w:lvlJc w:val="left"/>
      <w:pPr>
        <w:ind w:left="4309" w:hanging="360"/>
      </w:pPr>
    </w:lvl>
    <w:lvl w:ilvl="4" w:tplc="08090019" w:tentative="1">
      <w:start w:val="1"/>
      <w:numFmt w:val="lowerLetter"/>
      <w:lvlText w:val="%5."/>
      <w:lvlJc w:val="left"/>
      <w:pPr>
        <w:ind w:left="5029" w:hanging="360"/>
      </w:pPr>
    </w:lvl>
    <w:lvl w:ilvl="5" w:tplc="0809001B" w:tentative="1">
      <w:start w:val="1"/>
      <w:numFmt w:val="lowerRoman"/>
      <w:lvlText w:val="%6."/>
      <w:lvlJc w:val="right"/>
      <w:pPr>
        <w:ind w:left="5749" w:hanging="180"/>
      </w:pPr>
    </w:lvl>
    <w:lvl w:ilvl="6" w:tplc="0809000F" w:tentative="1">
      <w:start w:val="1"/>
      <w:numFmt w:val="decimal"/>
      <w:lvlText w:val="%7."/>
      <w:lvlJc w:val="left"/>
      <w:pPr>
        <w:ind w:left="6469" w:hanging="360"/>
      </w:pPr>
    </w:lvl>
    <w:lvl w:ilvl="7" w:tplc="08090019" w:tentative="1">
      <w:start w:val="1"/>
      <w:numFmt w:val="lowerLetter"/>
      <w:lvlText w:val="%8."/>
      <w:lvlJc w:val="left"/>
      <w:pPr>
        <w:ind w:left="7189" w:hanging="360"/>
      </w:pPr>
    </w:lvl>
    <w:lvl w:ilvl="8" w:tplc="0809001B" w:tentative="1">
      <w:start w:val="1"/>
      <w:numFmt w:val="lowerRoman"/>
      <w:lvlText w:val="%9."/>
      <w:lvlJc w:val="right"/>
      <w:pPr>
        <w:ind w:left="7909" w:hanging="180"/>
      </w:pPr>
    </w:lvl>
  </w:abstractNum>
  <w:abstractNum w:abstractNumId="160" w15:restartNumberingAfterBreak="0">
    <w:nsid w:val="589C17F8"/>
    <w:multiLevelType w:val="hybridMultilevel"/>
    <w:tmpl w:val="8FD0AE2A"/>
    <w:lvl w:ilvl="0" w:tplc="E9446130">
      <w:start w:val="1"/>
      <w:numFmt w:val="lowerLetter"/>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590F62B3"/>
    <w:multiLevelType w:val="hybridMultilevel"/>
    <w:tmpl w:val="95F8C2F0"/>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62" w15:restartNumberingAfterBreak="0">
    <w:nsid w:val="59A97BF2"/>
    <w:multiLevelType w:val="hybridMultilevel"/>
    <w:tmpl w:val="A642E144"/>
    <w:lvl w:ilvl="0" w:tplc="08090011">
      <w:start w:val="1"/>
      <w:numFmt w:val="decimal"/>
      <w:lvlText w:val="%1)"/>
      <w:lvlJc w:val="left"/>
      <w:pPr>
        <w:ind w:left="2347" w:hanging="360"/>
      </w:pPr>
    </w:lvl>
    <w:lvl w:ilvl="1" w:tplc="08090019" w:tentative="1">
      <w:start w:val="1"/>
      <w:numFmt w:val="lowerLetter"/>
      <w:lvlText w:val="%2."/>
      <w:lvlJc w:val="left"/>
      <w:pPr>
        <w:ind w:left="3067" w:hanging="360"/>
      </w:pPr>
    </w:lvl>
    <w:lvl w:ilvl="2" w:tplc="0809001B" w:tentative="1">
      <w:start w:val="1"/>
      <w:numFmt w:val="lowerRoman"/>
      <w:lvlText w:val="%3."/>
      <w:lvlJc w:val="right"/>
      <w:pPr>
        <w:ind w:left="3787" w:hanging="180"/>
      </w:pPr>
    </w:lvl>
    <w:lvl w:ilvl="3" w:tplc="0809000F" w:tentative="1">
      <w:start w:val="1"/>
      <w:numFmt w:val="decimal"/>
      <w:lvlText w:val="%4."/>
      <w:lvlJc w:val="left"/>
      <w:pPr>
        <w:ind w:left="4507" w:hanging="360"/>
      </w:pPr>
    </w:lvl>
    <w:lvl w:ilvl="4" w:tplc="08090019" w:tentative="1">
      <w:start w:val="1"/>
      <w:numFmt w:val="lowerLetter"/>
      <w:lvlText w:val="%5."/>
      <w:lvlJc w:val="left"/>
      <w:pPr>
        <w:ind w:left="5227" w:hanging="360"/>
      </w:pPr>
    </w:lvl>
    <w:lvl w:ilvl="5" w:tplc="0809001B" w:tentative="1">
      <w:start w:val="1"/>
      <w:numFmt w:val="lowerRoman"/>
      <w:lvlText w:val="%6."/>
      <w:lvlJc w:val="right"/>
      <w:pPr>
        <w:ind w:left="5947" w:hanging="180"/>
      </w:pPr>
    </w:lvl>
    <w:lvl w:ilvl="6" w:tplc="0809000F" w:tentative="1">
      <w:start w:val="1"/>
      <w:numFmt w:val="decimal"/>
      <w:lvlText w:val="%7."/>
      <w:lvlJc w:val="left"/>
      <w:pPr>
        <w:ind w:left="6667" w:hanging="360"/>
      </w:pPr>
    </w:lvl>
    <w:lvl w:ilvl="7" w:tplc="08090019" w:tentative="1">
      <w:start w:val="1"/>
      <w:numFmt w:val="lowerLetter"/>
      <w:lvlText w:val="%8."/>
      <w:lvlJc w:val="left"/>
      <w:pPr>
        <w:ind w:left="7387" w:hanging="360"/>
      </w:pPr>
    </w:lvl>
    <w:lvl w:ilvl="8" w:tplc="0809001B" w:tentative="1">
      <w:start w:val="1"/>
      <w:numFmt w:val="lowerRoman"/>
      <w:lvlText w:val="%9."/>
      <w:lvlJc w:val="right"/>
      <w:pPr>
        <w:ind w:left="8107" w:hanging="180"/>
      </w:pPr>
    </w:lvl>
  </w:abstractNum>
  <w:abstractNum w:abstractNumId="163" w15:restartNumberingAfterBreak="0">
    <w:nsid w:val="59C8135A"/>
    <w:multiLevelType w:val="hybridMultilevel"/>
    <w:tmpl w:val="3C90BD0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15:restartNumberingAfterBreak="0">
    <w:nsid w:val="5A5A73C4"/>
    <w:multiLevelType w:val="hybridMultilevel"/>
    <w:tmpl w:val="F2205104"/>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65" w15:restartNumberingAfterBreak="0">
    <w:nsid w:val="5AC87F2F"/>
    <w:multiLevelType w:val="hybridMultilevel"/>
    <w:tmpl w:val="052CDF04"/>
    <w:lvl w:ilvl="0" w:tplc="08090011">
      <w:start w:val="1"/>
      <w:numFmt w:val="decimal"/>
      <w:lvlText w:val="%1)"/>
      <w:lvlJc w:val="left"/>
      <w:pPr>
        <w:ind w:left="1287" w:hanging="360"/>
      </w:pPr>
    </w:lvl>
    <w:lvl w:ilvl="1" w:tplc="08090011">
      <w:start w:val="1"/>
      <w:numFmt w:val="decimal"/>
      <w:lvlText w:val="%2)"/>
      <w:lvlJc w:val="left"/>
      <w:pPr>
        <w:ind w:left="2067" w:hanging="420"/>
      </w:pPr>
      <w:rPr>
        <w:rFonts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66" w15:restartNumberingAfterBreak="0">
    <w:nsid w:val="5B9B0532"/>
    <w:multiLevelType w:val="hybridMultilevel"/>
    <w:tmpl w:val="B724631C"/>
    <w:lvl w:ilvl="0" w:tplc="08090011">
      <w:start w:val="1"/>
      <w:numFmt w:val="decimal"/>
      <w:lvlText w:val="%1)"/>
      <w:lvlJc w:val="left"/>
      <w:pPr>
        <w:ind w:left="1287" w:hanging="360"/>
      </w:pPr>
    </w:lvl>
    <w:lvl w:ilvl="1" w:tplc="9E20A6DE">
      <w:start w:val="1"/>
      <w:numFmt w:val="lowerLetter"/>
      <w:lvlText w:val="(%2)"/>
      <w:lvlJc w:val="left"/>
      <w:pPr>
        <w:ind w:left="2022" w:hanging="375"/>
      </w:pPr>
      <w:rPr>
        <w:rFonts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67" w15:restartNumberingAfterBreak="0">
    <w:nsid w:val="5CBF5D40"/>
    <w:multiLevelType w:val="hybridMultilevel"/>
    <w:tmpl w:val="6EB6982A"/>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68" w15:restartNumberingAfterBreak="0">
    <w:nsid w:val="5CFF658D"/>
    <w:multiLevelType w:val="hybridMultilevel"/>
    <w:tmpl w:val="607A9D28"/>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69" w15:restartNumberingAfterBreak="0">
    <w:nsid w:val="5D820A4D"/>
    <w:multiLevelType w:val="hybridMultilevel"/>
    <w:tmpl w:val="971A30F8"/>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70" w15:restartNumberingAfterBreak="0">
    <w:nsid w:val="5E0F216C"/>
    <w:multiLevelType w:val="hybridMultilevel"/>
    <w:tmpl w:val="A5785EDA"/>
    <w:lvl w:ilvl="0" w:tplc="08090011">
      <w:start w:val="1"/>
      <w:numFmt w:val="decimal"/>
      <w:lvlText w:val="%1)"/>
      <w:lvlJc w:val="left"/>
      <w:pPr>
        <w:ind w:left="720" w:hanging="360"/>
      </w:pPr>
    </w:lvl>
    <w:lvl w:ilvl="1" w:tplc="08090011">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5E2E48AC"/>
    <w:multiLevelType w:val="hybridMultilevel"/>
    <w:tmpl w:val="72C211B8"/>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72" w15:restartNumberingAfterBreak="0">
    <w:nsid w:val="5F075C83"/>
    <w:multiLevelType w:val="hybridMultilevel"/>
    <w:tmpl w:val="C090FCBC"/>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73" w15:restartNumberingAfterBreak="0">
    <w:nsid w:val="5F854937"/>
    <w:multiLevelType w:val="hybridMultilevel"/>
    <w:tmpl w:val="353EF2C0"/>
    <w:lvl w:ilvl="0" w:tplc="32C281DC">
      <w:start w:val="1"/>
      <w:numFmt w:val="lowerLetter"/>
      <w:lvlText w:val="(%1)"/>
      <w:lvlJc w:val="left"/>
      <w:pPr>
        <w:ind w:left="1065" w:hanging="360"/>
      </w:pPr>
      <w:rPr>
        <w:rFonts w:hint="default"/>
        <w:color w:val="auto"/>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4" w15:restartNumberingAfterBreak="0">
    <w:nsid w:val="604448F4"/>
    <w:multiLevelType w:val="hybridMultilevel"/>
    <w:tmpl w:val="4EB61040"/>
    <w:lvl w:ilvl="0" w:tplc="07023DB2">
      <w:start w:val="3"/>
      <w:numFmt w:val="decimal"/>
      <w:lvlText w:val="%1)"/>
      <w:lvlJc w:val="left"/>
      <w:pPr>
        <w:ind w:left="1080" w:hanging="360"/>
      </w:pPr>
      <w:rPr>
        <w:rFonts w:hint="default"/>
      </w:rPr>
    </w:lvl>
    <w:lvl w:ilvl="1" w:tplc="08190019" w:tentative="1">
      <w:start w:val="1"/>
      <w:numFmt w:val="lowerLetter"/>
      <w:lvlText w:val="%2."/>
      <w:lvlJc w:val="left"/>
      <w:pPr>
        <w:ind w:left="1800" w:hanging="360"/>
      </w:pPr>
    </w:lvl>
    <w:lvl w:ilvl="2" w:tplc="0819001B" w:tentative="1">
      <w:start w:val="1"/>
      <w:numFmt w:val="lowerRoman"/>
      <w:lvlText w:val="%3."/>
      <w:lvlJc w:val="right"/>
      <w:pPr>
        <w:ind w:left="2520" w:hanging="180"/>
      </w:pPr>
    </w:lvl>
    <w:lvl w:ilvl="3" w:tplc="0819000F" w:tentative="1">
      <w:start w:val="1"/>
      <w:numFmt w:val="decimal"/>
      <w:lvlText w:val="%4."/>
      <w:lvlJc w:val="left"/>
      <w:pPr>
        <w:ind w:left="3240" w:hanging="360"/>
      </w:pPr>
    </w:lvl>
    <w:lvl w:ilvl="4" w:tplc="08190019" w:tentative="1">
      <w:start w:val="1"/>
      <w:numFmt w:val="lowerLetter"/>
      <w:lvlText w:val="%5."/>
      <w:lvlJc w:val="left"/>
      <w:pPr>
        <w:ind w:left="3960" w:hanging="360"/>
      </w:pPr>
    </w:lvl>
    <w:lvl w:ilvl="5" w:tplc="0819001B" w:tentative="1">
      <w:start w:val="1"/>
      <w:numFmt w:val="lowerRoman"/>
      <w:lvlText w:val="%6."/>
      <w:lvlJc w:val="right"/>
      <w:pPr>
        <w:ind w:left="4680" w:hanging="180"/>
      </w:pPr>
    </w:lvl>
    <w:lvl w:ilvl="6" w:tplc="0819000F" w:tentative="1">
      <w:start w:val="1"/>
      <w:numFmt w:val="decimal"/>
      <w:lvlText w:val="%7."/>
      <w:lvlJc w:val="left"/>
      <w:pPr>
        <w:ind w:left="5400" w:hanging="360"/>
      </w:pPr>
    </w:lvl>
    <w:lvl w:ilvl="7" w:tplc="08190019" w:tentative="1">
      <w:start w:val="1"/>
      <w:numFmt w:val="lowerLetter"/>
      <w:lvlText w:val="%8."/>
      <w:lvlJc w:val="left"/>
      <w:pPr>
        <w:ind w:left="6120" w:hanging="360"/>
      </w:pPr>
    </w:lvl>
    <w:lvl w:ilvl="8" w:tplc="0819001B" w:tentative="1">
      <w:start w:val="1"/>
      <w:numFmt w:val="lowerRoman"/>
      <w:lvlText w:val="%9."/>
      <w:lvlJc w:val="right"/>
      <w:pPr>
        <w:ind w:left="6840" w:hanging="180"/>
      </w:pPr>
    </w:lvl>
  </w:abstractNum>
  <w:abstractNum w:abstractNumId="175" w15:restartNumberingAfterBreak="0">
    <w:nsid w:val="60CD74A2"/>
    <w:multiLevelType w:val="hybridMultilevel"/>
    <w:tmpl w:val="7F4619B0"/>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76" w15:restartNumberingAfterBreak="0">
    <w:nsid w:val="6143186A"/>
    <w:multiLevelType w:val="hybridMultilevel"/>
    <w:tmpl w:val="C0B0B996"/>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77" w15:restartNumberingAfterBreak="0">
    <w:nsid w:val="618B699E"/>
    <w:multiLevelType w:val="hybridMultilevel"/>
    <w:tmpl w:val="4516E0D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15:restartNumberingAfterBreak="0">
    <w:nsid w:val="61D4594E"/>
    <w:multiLevelType w:val="hybridMultilevel"/>
    <w:tmpl w:val="B4E2D280"/>
    <w:lvl w:ilvl="0" w:tplc="08090011">
      <w:start w:val="1"/>
      <w:numFmt w:val="decimal"/>
      <w:lvlText w:val="%1)"/>
      <w:lvlJc w:val="left"/>
      <w:pPr>
        <w:ind w:left="720" w:hanging="360"/>
      </w:pPr>
    </w:lvl>
    <w:lvl w:ilvl="1" w:tplc="08090011">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15:restartNumberingAfterBreak="0">
    <w:nsid w:val="634A5779"/>
    <w:multiLevelType w:val="hybridMultilevel"/>
    <w:tmpl w:val="E7A2D95E"/>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0" w15:restartNumberingAfterBreak="0">
    <w:nsid w:val="639931FF"/>
    <w:multiLevelType w:val="hybridMultilevel"/>
    <w:tmpl w:val="5C488BB4"/>
    <w:lvl w:ilvl="0" w:tplc="08090011">
      <w:start w:val="1"/>
      <w:numFmt w:val="decimal"/>
      <w:lvlText w:val="%1)"/>
      <w:lvlJc w:val="left"/>
      <w:pPr>
        <w:ind w:left="2869" w:hanging="360"/>
      </w:pPr>
    </w:lvl>
    <w:lvl w:ilvl="1" w:tplc="08090019" w:tentative="1">
      <w:start w:val="1"/>
      <w:numFmt w:val="lowerLetter"/>
      <w:lvlText w:val="%2."/>
      <w:lvlJc w:val="left"/>
      <w:pPr>
        <w:ind w:left="3589" w:hanging="360"/>
      </w:pPr>
    </w:lvl>
    <w:lvl w:ilvl="2" w:tplc="0809001B" w:tentative="1">
      <w:start w:val="1"/>
      <w:numFmt w:val="lowerRoman"/>
      <w:lvlText w:val="%3."/>
      <w:lvlJc w:val="right"/>
      <w:pPr>
        <w:ind w:left="4309" w:hanging="180"/>
      </w:pPr>
    </w:lvl>
    <w:lvl w:ilvl="3" w:tplc="0809000F" w:tentative="1">
      <w:start w:val="1"/>
      <w:numFmt w:val="decimal"/>
      <w:lvlText w:val="%4."/>
      <w:lvlJc w:val="left"/>
      <w:pPr>
        <w:ind w:left="5029" w:hanging="360"/>
      </w:pPr>
    </w:lvl>
    <w:lvl w:ilvl="4" w:tplc="08090019" w:tentative="1">
      <w:start w:val="1"/>
      <w:numFmt w:val="lowerLetter"/>
      <w:lvlText w:val="%5."/>
      <w:lvlJc w:val="left"/>
      <w:pPr>
        <w:ind w:left="5749" w:hanging="360"/>
      </w:pPr>
    </w:lvl>
    <w:lvl w:ilvl="5" w:tplc="0809001B" w:tentative="1">
      <w:start w:val="1"/>
      <w:numFmt w:val="lowerRoman"/>
      <w:lvlText w:val="%6."/>
      <w:lvlJc w:val="right"/>
      <w:pPr>
        <w:ind w:left="6469" w:hanging="180"/>
      </w:pPr>
    </w:lvl>
    <w:lvl w:ilvl="6" w:tplc="0809000F" w:tentative="1">
      <w:start w:val="1"/>
      <w:numFmt w:val="decimal"/>
      <w:lvlText w:val="%7."/>
      <w:lvlJc w:val="left"/>
      <w:pPr>
        <w:ind w:left="7189" w:hanging="360"/>
      </w:pPr>
    </w:lvl>
    <w:lvl w:ilvl="7" w:tplc="08090019" w:tentative="1">
      <w:start w:val="1"/>
      <w:numFmt w:val="lowerLetter"/>
      <w:lvlText w:val="%8."/>
      <w:lvlJc w:val="left"/>
      <w:pPr>
        <w:ind w:left="7909" w:hanging="360"/>
      </w:pPr>
    </w:lvl>
    <w:lvl w:ilvl="8" w:tplc="0809001B" w:tentative="1">
      <w:start w:val="1"/>
      <w:numFmt w:val="lowerRoman"/>
      <w:lvlText w:val="%9."/>
      <w:lvlJc w:val="right"/>
      <w:pPr>
        <w:ind w:left="8629" w:hanging="180"/>
      </w:pPr>
    </w:lvl>
  </w:abstractNum>
  <w:abstractNum w:abstractNumId="181" w15:restartNumberingAfterBreak="0">
    <w:nsid w:val="63A215FE"/>
    <w:multiLevelType w:val="hybridMultilevel"/>
    <w:tmpl w:val="A642E144"/>
    <w:lvl w:ilvl="0" w:tplc="08090011">
      <w:start w:val="1"/>
      <w:numFmt w:val="decimal"/>
      <w:lvlText w:val="%1)"/>
      <w:lvlJc w:val="left"/>
      <w:pPr>
        <w:ind w:left="2347" w:hanging="360"/>
      </w:pPr>
    </w:lvl>
    <w:lvl w:ilvl="1" w:tplc="08090019" w:tentative="1">
      <w:start w:val="1"/>
      <w:numFmt w:val="lowerLetter"/>
      <w:lvlText w:val="%2."/>
      <w:lvlJc w:val="left"/>
      <w:pPr>
        <w:ind w:left="3067" w:hanging="360"/>
      </w:pPr>
    </w:lvl>
    <w:lvl w:ilvl="2" w:tplc="0809001B" w:tentative="1">
      <w:start w:val="1"/>
      <w:numFmt w:val="lowerRoman"/>
      <w:lvlText w:val="%3."/>
      <w:lvlJc w:val="right"/>
      <w:pPr>
        <w:ind w:left="3787" w:hanging="180"/>
      </w:pPr>
    </w:lvl>
    <w:lvl w:ilvl="3" w:tplc="0809000F" w:tentative="1">
      <w:start w:val="1"/>
      <w:numFmt w:val="decimal"/>
      <w:lvlText w:val="%4."/>
      <w:lvlJc w:val="left"/>
      <w:pPr>
        <w:ind w:left="4507" w:hanging="360"/>
      </w:pPr>
    </w:lvl>
    <w:lvl w:ilvl="4" w:tplc="08090019" w:tentative="1">
      <w:start w:val="1"/>
      <w:numFmt w:val="lowerLetter"/>
      <w:lvlText w:val="%5."/>
      <w:lvlJc w:val="left"/>
      <w:pPr>
        <w:ind w:left="5227" w:hanging="360"/>
      </w:pPr>
    </w:lvl>
    <w:lvl w:ilvl="5" w:tplc="0809001B" w:tentative="1">
      <w:start w:val="1"/>
      <w:numFmt w:val="lowerRoman"/>
      <w:lvlText w:val="%6."/>
      <w:lvlJc w:val="right"/>
      <w:pPr>
        <w:ind w:left="5947" w:hanging="180"/>
      </w:pPr>
    </w:lvl>
    <w:lvl w:ilvl="6" w:tplc="0809000F" w:tentative="1">
      <w:start w:val="1"/>
      <w:numFmt w:val="decimal"/>
      <w:lvlText w:val="%7."/>
      <w:lvlJc w:val="left"/>
      <w:pPr>
        <w:ind w:left="6667" w:hanging="360"/>
      </w:pPr>
    </w:lvl>
    <w:lvl w:ilvl="7" w:tplc="08090019" w:tentative="1">
      <w:start w:val="1"/>
      <w:numFmt w:val="lowerLetter"/>
      <w:lvlText w:val="%8."/>
      <w:lvlJc w:val="left"/>
      <w:pPr>
        <w:ind w:left="7387" w:hanging="360"/>
      </w:pPr>
    </w:lvl>
    <w:lvl w:ilvl="8" w:tplc="0809001B" w:tentative="1">
      <w:start w:val="1"/>
      <w:numFmt w:val="lowerRoman"/>
      <w:lvlText w:val="%9."/>
      <w:lvlJc w:val="right"/>
      <w:pPr>
        <w:ind w:left="8107" w:hanging="180"/>
      </w:pPr>
    </w:lvl>
  </w:abstractNum>
  <w:abstractNum w:abstractNumId="182" w15:restartNumberingAfterBreak="0">
    <w:nsid w:val="640A28F2"/>
    <w:multiLevelType w:val="hybridMultilevel"/>
    <w:tmpl w:val="97BA2AD0"/>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3" w15:restartNumberingAfterBreak="0">
    <w:nsid w:val="64D1743D"/>
    <w:multiLevelType w:val="hybridMultilevel"/>
    <w:tmpl w:val="794E46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64E57F0B"/>
    <w:multiLevelType w:val="hybridMultilevel"/>
    <w:tmpl w:val="4D9E02A8"/>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5" w15:restartNumberingAfterBreak="0">
    <w:nsid w:val="65A83A05"/>
    <w:multiLevelType w:val="hybridMultilevel"/>
    <w:tmpl w:val="2B98E536"/>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6" w15:restartNumberingAfterBreak="0">
    <w:nsid w:val="66465530"/>
    <w:multiLevelType w:val="hybridMultilevel"/>
    <w:tmpl w:val="E570BCD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7" w15:restartNumberingAfterBreak="0">
    <w:nsid w:val="67347416"/>
    <w:multiLevelType w:val="hybridMultilevel"/>
    <w:tmpl w:val="E6D071E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8" w15:restartNumberingAfterBreak="0">
    <w:nsid w:val="67417965"/>
    <w:multiLevelType w:val="hybridMultilevel"/>
    <w:tmpl w:val="EE98D9F4"/>
    <w:lvl w:ilvl="0" w:tplc="08090011">
      <w:start w:val="1"/>
      <w:numFmt w:val="decimal"/>
      <w:lvlText w:val="%1)"/>
      <w:lvlJc w:val="left"/>
      <w:pPr>
        <w:ind w:left="2007" w:hanging="360"/>
      </w:pPr>
    </w:lvl>
    <w:lvl w:ilvl="1" w:tplc="08090019">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189" w15:restartNumberingAfterBreak="0">
    <w:nsid w:val="6750249A"/>
    <w:multiLevelType w:val="hybridMultilevel"/>
    <w:tmpl w:val="1C344A68"/>
    <w:lvl w:ilvl="0" w:tplc="04190017">
      <w:start w:val="1"/>
      <w:numFmt w:val="lowerLetter"/>
      <w:lvlText w:val="%1)"/>
      <w:lvlJc w:val="left"/>
      <w:pPr>
        <w:ind w:left="690" w:hanging="360"/>
      </w:pPr>
      <w:rPr>
        <w:rFonts w:cs="Times New Roman" w:hint="default"/>
      </w:rPr>
    </w:lvl>
    <w:lvl w:ilvl="1" w:tplc="04190019" w:tentative="1">
      <w:start w:val="1"/>
      <w:numFmt w:val="lowerLetter"/>
      <w:lvlText w:val="%2."/>
      <w:lvlJc w:val="left"/>
      <w:pPr>
        <w:ind w:left="1410" w:hanging="360"/>
      </w:pPr>
      <w:rPr>
        <w:rFonts w:cs="Times New Roman"/>
      </w:rPr>
    </w:lvl>
    <w:lvl w:ilvl="2" w:tplc="0419001B" w:tentative="1">
      <w:start w:val="1"/>
      <w:numFmt w:val="lowerRoman"/>
      <w:lvlText w:val="%3."/>
      <w:lvlJc w:val="right"/>
      <w:pPr>
        <w:ind w:left="2130" w:hanging="180"/>
      </w:pPr>
      <w:rPr>
        <w:rFonts w:cs="Times New Roman"/>
      </w:rPr>
    </w:lvl>
    <w:lvl w:ilvl="3" w:tplc="0419000F" w:tentative="1">
      <w:start w:val="1"/>
      <w:numFmt w:val="decimal"/>
      <w:lvlText w:val="%4."/>
      <w:lvlJc w:val="left"/>
      <w:pPr>
        <w:ind w:left="2850" w:hanging="360"/>
      </w:pPr>
      <w:rPr>
        <w:rFonts w:cs="Times New Roman"/>
      </w:rPr>
    </w:lvl>
    <w:lvl w:ilvl="4" w:tplc="04190019" w:tentative="1">
      <w:start w:val="1"/>
      <w:numFmt w:val="lowerLetter"/>
      <w:lvlText w:val="%5."/>
      <w:lvlJc w:val="left"/>
      <w:pPr>
        <w:ind w:left="3570" w:hanging="360"/>
      </w:pPr>
      <w:rPr>
        <w:rFonts w:cs="Times New Roman"/>
      </w:rPr>
    </w:lvl>
    <w:lvl w:ilvl="5" w:tplc="0419001B" w:tentative="1">
      <w:start w:val="1"/>
      <w:numFmt w:val="lowerRoman"/>
      <w:lvlText w:val="%6."/>
      <w:lvlJc w:val="right"/>
      <w:pPr>
        <w:ind w:left="4290" w:hanging="180"/>
      </w:pPr>
      <w:rPr>
        <w:rFonts w:cs="Times New Roman"/>
      </w:rPr>
    </w:lvl>
    <w:lvl w:ilvl="6" w:tplc="0419000F" w:tentative="1">
      <w:start w:val="1"/>
      <w:numFmt w:val="decimal"/>
      <w:lvlText w:val="%7."/>
      <w:lvlJc w:val="left"/>
      <w:pPr>
        <w:ind w:left="5010" w:hanging="360"/>
      </w:pPr>
      <w:rPr>
        <w:rFonts w:cs="Times New Roman"/>
      </w:rPr>
    </w:lvl>
    <w:lvl w:ilvl="7" w:tplc="04190019" w:tentative="1">
      <w:start w:val="1"/>
      <w:numFmt w:val="lowerLetter"/>
      <w:lvlText w:val="%8."/>
      <w:lvlJc w:val="left"/>
      <w:pPr>
        <w:ind w:left="5730" w:hanging="360"/>
      </w:pPr>
      <w:rPr>
        <w:rFonts w:cs="Times New Roman"/>
      </w:rPr>
    </w:lvl>
    <w:lvl w:ilvl="8" w:tplc="0419001B" w:tentative="1">
      <w:start w:val="1"/>
      <w:numFmt w:val="lowerRoman"/>
      <w:lvlText w:val="%9."/>
      <w:lvlJc w:val="right"/>
      <w:pPr>
        <w:ind w:left="6450" w:hanging="180"/>
      </w:pPr>
      <w:rPr>
        <w:rFonts w:cs="Times New Roman"/>
      </w:rPr>
    </w:lvl>
  </w:abstractNum>
  <w:abstractNum w:abstractNumId="190" w15:restartNumberingAfterBreak="0">
    <w:nsid w:val="676A2C63"/>
    <w:multiLevelType w:val="hybridMultilevel"/>
    <w:tmpl w:val="0E16D254"/>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91" w15:restartNumberingAfterBreak="0">
    <w:nsid w:val="67712E17"/>
    <w:multiLevelType w:val="hybridMultilevel"/>
    <w:tmpl w:val="A418A882"/>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92" w15:restartNumberingAfterBreak="0">
    <w:nsid w:val="67A14D4C"/>
    <w:multiLevelType w:val="hybridMultilevel"/>
    <w:tmpl w:val="4E4E94B4"/>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93" w15:restartNumberingAfterBreak="0">
    <w:nsid w:val="695121DA"/>
    <w:multiLevelType w:val="hybridMultilevel"/>
    <w:tmpl w:val="A18E2F4C"/>
    <w:lvl w:ilvl="0" w:tplc="08090017">
      <w:start w:val="1"/>
      <w:numFmt w:val="lowerLetter"/>
      <w:lvlText w:val="%1)"/>
      <w:lvlJc w:val="left"/>
      <w:pPr>
        <w:ind w:left="3589" w:hanging="360"/>
      </w:pPr>
    </w:lvl>
    <w:lvl w:ilvl="1" w:tplc="08090019" w:tentative="1">
      <w:start w:val="1"/>
      <w:numFmt w:val="lowerLetter"/>
      <w:lvlText w:val="%2."/>
      <w:lvlJc w:val="left"/>
      <w:pPr>
        <w:ind w:left="4309" w:hanging="360"/>
      </w:pPr>
    </w:lvl>
    <w:lvl w:ilvl="2" w:tplc="0809001B" w:tentative="1">
      <w:start w:val="1"/>
      <w:numFmt w:val="lowerRoman"/>
      <w:lvlText w:val="%3."/>
      <w:lvlJc w:val="right"/>
      <w:pPr>
        <w:ind w:left="5029" w:hanging="180"/>
      </w:pPr>
    </w:lvl>
    <w:lvl w:ilvl="3" w:tplc="0809000F" w:tentative="1">
      <w:start w:val="1"/>
      <w:numFmt w:val="decimal"/>
      <w:lvlText w:val="%4."/>
      <w:lvlJc w:val="left"/>
      <w:pPr>
        <w:ind w:left="5749" w:hanging="360"/>
      </w:pPr>
    </w:lvl>
    <w:lvl w:ilvl="4" w:tplc="08090019" w:tentative="1">
      <w:start w:val="1"/>
      <w:numFmt w:val="lowerLetter"/>
      <w:lvlText w:val="%5."/>
      <w:lvlJc w:val="left"/>
      <w:pPr>
        <w:ind w:left="6469" w:hanging="360"/>
      </w:pPr>
    </w:lvl>
    <w:lvl w:ilvl="5" w:tplc="0809001B" w:tentative="1">
      <w:start w:val="1"/>
      <w:numFmt w:val="lowerRoman"/>
      <w:lvlText w:val="%6."/>
      <w:lvlJc w:val="right"/>
      <w:pPr>
        <w:ind w:left="7189" w:hanging="180"/>
      </w:pPr>
    </w:lvl>
    <w:lvl w:ilvl="6" w:tplc="0809000F" w:tentative="1">
      <w:start w:val="1"/>
      <w:numFmt w:val="decimal"/>
      <w:lvlText w:val="%7."/>
      <w:lvlJc w:val="left"/>
      <w:pPr>
        <w:ind w:left="7909" w:hanging="360"/>
      </w:pPr>
    </w:lvl>
    <w:lvl w:ilvl="7" w:tplc="08090019" w:tentative="1">
      <w:start w:val="1"/>
      <w:numFmt w:val="lowerLetter"/>
      <w:lvlText w:val="%8."/>
      <w:lvlJc w:val="left"/>
      <w:pPr>
        <w:ind w:left="8629" w:hanging="360"/>
      </w:pPr>
    </w:lvl>
    <w:lvl w:ilvl="8" w:tplc="0809001B" w:tentative="1">
      <w:start w:val="1"/>
      <w:numFmt w:val="lowerRoman"/>
      <w:lvlText w:val="%9."/>
      <w:lvlJc w:val="right"/>
      <w:pPr>
        <w:ind w:left="9349" w:hanging="180"/>
      </w:pPr>
    </w:lvl>
  </w:abstractNum>
  <w:abstractNum w:abstractNumId="194" w15:restartNumberingAfterBreak="0">
    <w:nsid w:val="69EF4B47"/>
    <w:multiLevelType w:val="hybridMultilevel"/>
    <w:tmpl w:val="7342461E"/>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95" w15:restartNumberingAfterBreak="0">
    <w:nsid w:val="6A951228"/>
    <w:multiLevelType w:val="hybridMultilevel"/>
    <w:tmpl w:val="7AE2D71E"/>
    <w:lvl w:ilvl="0" w:tplc="08090017">
      <w:start w:val="1"/>
      <w:numFmt w:val="lowerLetter"/>
      <w:lvlText w:val="%1)"/>
      <w:lvlJc w:val="left"/>
      <w:pPr>
        <w:ind w:left="2869" w:hanging="360"/>
      </w:pPr>
    </w:lvl>
    <w:lvl w:ilvl="1" w:tplc="08090019" w:tentative="1">
      <w:start w:val="1"/>
      <w:numFmt w:val="lowerLetter"/>
      <w:lvlText w:val="%2."/>
      <w:lvlJc w:val="left"/>
      <w:pPr>
        <w:ind w:left="3589" w:hanging="360"/>
      </w:pPr>
    </w:lvl>
    <w:lvl w:ilvl="2" w:tplc="0809001B" w:tentative="1">
      <w:start w:val="1"/>
      <w:numFmt w:val="lowerRoman"/>
      <w:lvlText w:val="%3."/>
      <w:lvlJc w:val="right"/>
      <w:pPr>
        <w:ind w:left="4309" w:hanging="180"/>
      </w:pPr>
    </w:lvl>
    <w:lvl w:ilvl="3" w:tplc="0809000F" w:tentative="1">
      <w:start w:val="1"/>
      <w:numFmt w:val="decimal"/>
      <w:lvlText w:val="%4."/>
      <w:lvlJc w:val="left"/>
      <w:pPr>
        <w:ind w:left="5029" w:hanging="360"/>
      </w:pPr>
    </w:lvl>
    <w:lvl w:ilvl="4" w:tplc="08090019" w:tentative="1">
      <w:start w:val="1"/>
      <w:numFmt w:val="lowerLetter"/>
      <w:lvlText w:val="%5."/>
      <w:lvlJc w:val="left"/>
      <w:pPr>
        <w:ind w:left="5749" w:hanging="360"/>
      </w:pPr>
    </w:lvl>
    <w:lvl w:ilvl="5" w:tplc="0809001B" w:tentative="1">
      <w:start w:val="1"/>
      <w:numFmt w:val="lowerRoman"/>
      <w:lvlText w:val="%6."/>
      <w:lvlJc w:val="right"/>
      <w:pPr>
        <w:ind w:left="6469" w:hanging="180"/>
      </w:pPr>
    </w:lvl>
    <w:lvl w:ilvl="6" w:tplc="0809000F" w:tentative="1">
      <w:start w:val="1"/>
      <w:numFmt w:val="decimal"/>
      <w:lvlText w:val="%7."/>
      <w:lvlJc w:val="left"/>
      <w:pPr>
        <w:ind w:left="7189" w:hanging="360"/>
      </w:pPr>
    </w:lvl>
    <w:lvl w:ilvl="7" w:tplc="08090019" w:tentative="1">
      <w:start w:val="1"/>
      <w:numFmt w:val="lowerLetter"/>
      <w:lvlText w:val="%8."/>
      <w:lvlJc w:val="left"/>
      <w:pPr>
        <w:ind w:left="7909" w:hanging="360"/>
      </w:pPr>
    </w:lvl>
    <w:lvl w:ilvl="8" w:tplc="0809001B" w:tentative="1">
      <w:start w:val="1"/>
      <w:numFmt w:val="lowerRoman"/>
      <w:lvlText w:val="%9."/>
      <w:lvlJc w:val="right"/>
      <w:pPr>
        <w:ind w:left="8629" w:hanging="180"/>
      </w:pPr>
    </w:lvl>
  </w:abstractNum>
  <w:abstractNum w:abstractNumId="196" w15:restartNumberingAfterBreak="0">
    <w:nsid w:val="6ABE418B"/>
    <w:multiLevelType w:val="hybridMultilevel"/>
    <w:tmpl w:val="88B88566"/>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97" w15:restartNumberingAfterBreak="0">
    <w:nsid w:val="6ADC56F2"/>
    <w:multiLevelType w:val="hybridMultilevel"/>
    <w:tmpl w:val="B6D6B9BE"/>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98" w15:restartNumberingAfterBreak="0">
    <w:nsid w:val="6B6D705A"/>
    <w:multiLevelType w:val="hybridMultilevel"/>
    <w:tmpl w:val="728A8FCC"/>
    <w:lvl w:ilvl="0" w:tplc="04190017">
      <w:start w:val="1"/>
      <w:numFmt w:val="lowerLetter"/>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99" w15:restartNumberingAfterBreak="0">
    <w:nsid w:val="6B7E1656"/>
    <w:multiLevelType w:val="hybridMultilevel"/>
    <w:tmpl w:val="4E188526"/>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1">
      <w:start w:val="1"/>
      <w:numFmt w:val="decimal"/>
      <w:lvlText w:val="%3)"/>
      <w:lvlJc w:val="lef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00" w15:restartNumberingAfterBreak="0">
    <w:nsid w:val="6C030405"/>
    <w:multiLevelType w:val="hybridMultilevel"/>
    <w:tmpl w:val="8CBEFF14"/>
    <w:lvl w:ilvl="0" w:tplc="08090011">
      <w:start w:val="1"/>
      <w:numFmt w:val="decimal"/>
      <w:lvlText w:val="%1)"/>
      <w:lvlJc w:val="left"/>
      <w:pPr>
        <w:ind w:left="720" w:hanging="360"/>
      </w:pPr>
    </w:lvl>
    <w:lvl w:ilvl="1" w:tplc="6566673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1" w15:restartNumberingAfterBreak="0">
    <w:nsid w:val="6C6E10F5"/>
    <w:multiLevelType w:val="hybridMultilevel"/>
    <w:tmpl w:val="14B02A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6CA6783D"/>
    <w:multiLevelType w:val="hybridMultilevel"/>
    <w:tmpl w:val="24287CFC"/>
    <w:lvl w:ilvl="0" w:tplc="04190011">
      <w:start w:val="1"/>
      <w:numFmt w:val="decimal"/>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03" w15:restartNumberingAfterBreak="0">
    <w:nsid w:val="6D2878CD"/>
    <w:multiLevelType w:val="hybridMultilevel"/>
    <w:tmpl w:val="6FEE8A96"/>
    <w:lvl w:ilvl="0" w:tplc="08090011">
      <w:start w:val="1"/>
      <w:numFmt w:val="decimal"/>
      <w:lvlText w:val="%1)"/>
      <w:lvlJc w:val="left"/>
      <w:pPr>
        <w:ind w:left="1287" w:hanging="360"/>
      </w:pPr>
    </w:lvl>
    <w:lvl w:ilvl="1" w:tplc="08090017">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04" w15:restartNumberingAfterBreak="0">
    <w:nsid w:val="6D4F4381"/>
    <w:multiLevelType w:val="hybridMultilevel"/>
    <w:tmpl w:val="CBF05DD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5" w15:restartNumberingAfterBreak="0">
    <w:nsid w:val="6D6B01D2"/>
    <w:multiLevelType w:val="hybridMultilevel"/>
    <w:tmpl w:val="8EFE4DD0"/>
    <w:lvl w:ilvl="0" w:tplc="DB864F96">
      <w:start w:val="2"/>
      <w:numFmt w:val="upperRoman"/>
      <w:lvlText w:val="%1."/>
      <w:lvlJc w:val="left"/>
      <w:pPr>
        <w:ind w:left="1080" w:hanging="720"/>
      </w:pPr>
      <w:rPr>
        <w:rFonts w:hint="default"/>
      </w:rPr>
    </w:lvl>
    <w:lvl w:ilvl="1" w:tplc="08190019" w:tentative="1">
      <w:start w:val="1"/>
      <w:numFmt w:val="lowerLetter"/>
      <w:lvlText w:val="%2."/>
      <w:lvlJc w:val="left"/>
      <w:pPr>
        <w:ind w:left="1440" w:hanging="360"/>
      </w:pPr>
    </w:lvl>
    <w:lvl w:ilvl="2" w:tplc="0819001B" w:tentative="1">
      <w:start w:val="1"/>
      <w:numFmt w:val="lowerRoman"/>
      <w:lvlText w:val="%3."/>
      <w:lvlJc w:val="right"/>
      <w:pPr>
        <w:ind w:left="2160" w:hanging="180"/>
      </w:pPr>
    </w:lvl>
    <w:lvl w:ilvl="3" w:tplc="0819000F" w:tentative="1">
      <w:start w:val="1"/>
      <w:numFmt w:val="decimal"/>
      <w:lvlText w:val="%4."/>
      <w:lvlJc w:val="left"/>
      <w:pPr>
        <w:ind w:left="2880" w:hanging="360"/>
      </w:pPr>
    </w:lvl>
    <w:lvl w:ilvl="4" w:tplc="08190019" w:tentative="1">
      <w:start w:val="1"/>
      <w:numFmt w:val="lowerLetter"/>
      <w:lvlText w:val="%5."/>
      <w:lvlJc w:val="left"/>
      <w:pPr>
        <w:ind w:left="3600" w:hanging="360"/>
      </w:pPr>
    </w:lvl>
    <w:lvl w:ilvl="5" w:tplc="0819001B" w:tentative="1">
      <w:start w:val="1"/>
      <w:numFmt w:val="lowerRoman"/>
      <w:lvlText w:val="%6."/>
      <w:lvlJc w:val="right"/>
      <w:pPr>
        <w:ind w:left="4320" w:hanging="180"/>
      </w:pPr>
    </w:lvl>
    <w:lvl w:ilvl="6" w:tplc="0819000F" w:tentative="1">
      <w:start w:val="1"/>
      <w:numFmt w:val="decimal"/>
      <w:lvlText w:val="%7."/>
      <w:lvlJc w:val="left"/>
      <w:pPr>
        <w:ind w:left="5040" w:hanging="360"/>
      </w:pPr>
    </w:lvl>
    <w:lvl w:ilvl="7" w:tplc="08190019" w:tentative="1">
      <w:start w:val="1"/>
      <w:numFmt w:val="lowerLetter"/>
      <w:lvlText w:val="%8."/>
      <w:lvlJc w:val="left"/>
      <w:pPr>
        <w:ind w:left="5760" w:hanging="360"/>
      </w:pPr>
    </w:lvl>
    <w:lvl w:ilvl="8" w:tplc="0819001B" w:tentative="1">
      <w:start w:val="1"/>
      <w:numFmt w:val="lowerRoman"/>
      <w:lvlText w:val="%9."/>
      <w:lvlJc w:val="right"/>
      <w:pPr>
        <w:ind w:left="6480" w:hanging="180"/>
      </w:pPr>
    </w:lvl>
  </w:abstractNum>
  <w:abstractNum w:abstractNumId="206" w15:restartNumberingAfterBreak="0">
    <w:nsid w:val="6E347FBD"/>
    <w:multiLevelType w:val="hybridMultilevel"/>
    <w:tmpl w:val="7A7A40B0"/>
    <w:lvl w:ilvl="0" w:tplc="08090017">
      <w:start w:val="1"/>
      <w:numFmt w:val="lowerLetter"/>
      <w:lvlText w:val="%1)"/>
      <w:lvlJc w:val="left"/>
      <w:pPr>
        <w:ind w:left="1287" w:hanging="360"/>
      </w:p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07" w15:restartNumberingAfterBreak="0">
    <w:nsid w:val="6E527CB3"/>
    <w:multiLevelType w:val="hybridMultilevel"/>
    <w:tmpl w:val="661239A0"/>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08" w15:restartNumberingAfterBreak="0">
    <w:nsid w:val="6E7F4F43"/>
    <w:multiLevelType w:val="hybridMultilevel"/>
    <w:tmpl w:val="F424BD58"/>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09" w15:restartNumberingAfterBreak="0">
    <w:nsid w:val="6E911282"/>
    <w:multiLevelType w:val="hybridMultilevel"/>
    <w:tmpl w:val="0E16D254"/>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10" w15:restartNumberingAfterBreak="0">
    <w:nsid w:val="6ED93B1C"/>
    <w:multiLevelType w:val="hybridMultilevel"/>
    <w:tmpl w:val="D23A8FBE"/>
    <w:lvl w:ilvl="0" w:tplc="08090011">
      <w:start w:val="1"/>
      <w:numFmt w:val="decimal"/>
      <w:lvlText w:val="%1)"/>
      <w:lvlJc w:val="left"/>
      <w:pPr>
        <w:ind w:left="720" w:hanging="360"/>
      </w:pPr>
    </w:lvl>
    <w:lvl w:ilvl="1" w:tplc="08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1" w15:restartNumberingAfterBreak="0">
    <w:nsid w:val="6F235DC8"/>
    <w:multiLevelType w:val="hybridMultilevel"/>
    <w:tmpl w:val="0ECE403E"/>
    <w:lvl w:ilvl="0" w:tplc="08090011">
      <w:start w:val="1"/>
      <w:numFmt w:val="decimal"/>
      <w:lvlText w:val="%1)"/>
      <w:lvlJc w:val="left"/>
      <w:pPr>
        <w:ind w:left="2149" w:hanging="360"/>
      </w:pPr>
    </w:lvl>
    <w:lvl w:ilvl="1" w:tplc="08090011">
      <w:start w:val="1"/>
      <w:numFmt w:val="decimal"/>
      <w:lvlText w:val="%2)"/>
      <w:lvlJc w:val="left"/>
      <w:pPr>
        <w:ind w:left="2869" w:hanging="360"/>
      </w:pPr>
    </w:lvl>
    <w:lvl w:ilvl="2" w:tplc="0809001B" w:tentative="1">
      <w:start w:val="1"/>
      <w:numFmt w:val="lowerRoman"/>
      <w:lvlText w:val="%3."/>
      <w:lvlJc w:val="right"/>
      <w:pPr>
        <w:ind w:left="3589" w:hanging="180"/>
      </w:pPr>
    </w:lvl>
    <w:lvl w:ilvl="3" w:tplc="0809000F" w:tentative="1">
      <w:start w:val="1"/>
      <w:numFmt w:val="decimal"/>
      <w:lvlText w:val="%4."/>
      <w:lvlJc w:val="left"/>
      <w:pPr>
        <w:ind w:left="4309" w:hanging="360"/>
      </w:pPr>
    </w:lvl>
    <w:lvl w:ilvl="4" w:tplc="08090019" w:tentative="1">
      <w:start w:val="1"/>
      <w:numFmt w:val="lowerLetter"/>
      <w:lvlText w:val="%5."/>
      <w:lvlJc w:val="left"/>
      <w:pPr>
        <w:ind w:left="5029" w:hanging="360"/>
      </w:pPr>
    </w:lvl>
    <w:lvl w:ilvl="5" w:tplc="0809001B" w:tentative="1">
      <w:start w:val="1"/>
      <w:numFmt w:val="lowerRoman"/>
      <w:lvlText w:val="%6."/>
      <w:lvlJc w:val="right"/>
      <w:pPr>
        <w:ind w:left="5749" w:hanging="180"/>
      </w:pPr>
    </w:lvl>
    <w:lvl w:ilvl="6" w:tplc="0809000F" w:tentative="1">
      <w:start w:val="1"/>
      <w:numFmt w:val="decimal"/>
      <w:lvlText w:val="%7."/>
      <w:lvlJc w:val="left"/>
      <w:pPr>
        <w:ind w:left="6469" w:hanging="360"/>
      </w:pPr>
    </w:lvl>
    <w:lvl w:ilvl="7" w:tplc="08090019" w:tentative="1">
      <w:start w:val="1"/>
      <w:numFmt w:val="lowerLetter"/>
      <w:lvlText w:val="%8."/>
      <w:lvlJc w:val="left"/>
      <w:pPr>
        <w:ind w:left="7189" w:hanging="360"/>
      </w:pPr>
    </w:lvl>
    <w:lvl w:ilvl="8" w:tplc="0809001B" w:tentative="1">
      <w:start w:val="1"/>
      <w:numFmt w:val="lowerRoman"/>
      <w:lvlText w:val="%9."/>
      <w:lvlJc w:val="right"/>
      <w:pPr>
        <w:ind w:left="7909" w:hanging="180"/>
      </w:pPr>
    </w:lvl>
  </w:abstractNum>
  <w:abstractNum w:abstractNumId="212" w15:restartNumberingAfterBreak="0">
    <w:nsid w:val="6F671329"/>
    <w:multiLevelType w:val="hybridMultilevel"/>
    <w:tmpl w:val="5E2ADC66"/>
    <w:lvl w:ilvl="0" w:tplc="08090011">
      <w:start w:val="1"/>
      <w:numFmt w:val="decimal"/>
      <w:lvlText w:val="%1)"/>
      <w:lvlJc w:val="left"/>
      <w:pPr>
        <w:ind w:left="720" w:hanging="360"/>
      </w:pPr>
    </w:lvl>
    <w:lvl w:ilvl="1" w:tplc="08090011">
      <w:start w:val="1"/>
      <w:numFmt w:val="decimal"/>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3" w15:restartNumberingAfterBreak="0">
    <w:nsid w:val="6FDB76C6"/>
    <w:multiLevelType w:val="hybridMultilevel"/>
    <w:tmpl w:val="97168CD4"/>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4" w15:restartNumberingAfterBreak="0">
    <w:nsid w:val="71214A70"/>
    <w:multiLevelType w:val="hybridMultilevel"/>
    <w:tmpl w:val="E6F6FD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71D54F7D"/>
    <w:multiLevelType w:val="hybridMultilevel"/>
    <w:tmpl w:val="7AFCB2C4"/>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16" w15:restartNumberingAfterBreak="0">
    <w:nsid w:val="72602D25"/>
    <w:multiLevelType w:val="hybridMultilevel"/>
    <w:tmpl w:val="637C02A2"/>
    <w:lvl w:ilvl="0" w:tplc="08090017">
      <w:start w:val="1"/>
      <w:numFmt w:val="lowerLetter"/>
      <w:lvlText w:val="%1)"/>
      <w:lvlJc w:val="left"/>
      <w:pPr>
        <w:ind w:left="2869" w:hanging="360"/>
      </w:pPr>
    </w:lvl>
    <w:lvl w:ilvl="1" w:tplc="08090019" w:tentative="1">
      <w:start w:val="1"/>
      <w:numFmt w:val="lowerLetter"/>
      <w:lvlText w:val="%2."/>
      <w:lvlJc w:val="left"/>
      <w:pPr>
        <w:ind w:left="3589" w:hanging="360"/>
      </w:pPr>
    </w:lvl>
    <w:lvl w:ilvl="2" w:tplc="0809001B" w:tentative="1">
      <w:start w:val="1"/>
      <w:numFmt w:val="lowerRoman"/>
      <w:lvlText w:val="%3."/>
      <w:lvlJc w:val="right"/>
      <w:pPr>
        <w:ind w:left="4309" w:hanging="180"/>
      </w:pPr>
    </w:lvl>
    <w:lvl w:ilvl="3" w:tplc="0809000F" w:tentative="1">
      <w:start w:val="1"/>
      <w:numFmt w:val="decimal"/>
      <w:lvlText w:val="%4."/>
      <w:lvlJc w:val="left"/>
      <w:pPr>
        <w:ind w:left="5029" w:hanging="360"/>
      </w:pPr>
    </w:lvl>
    <w:lvl w:ilvl="4" w:tplc="08090019" w:tentative="1">
      <w:start w:val="1"/>
      <w:numFmt w:val="lowerLetter"/>
      <w:lvlText w:val="%5."/>
      <w:lvlJc w:val="left"/>
      <w:pPr>
        <w:ind w:left="5749" w:hanging="360"/>
      </w:pPr>
    </w:lvl>
    <w:lvl w:ilvl="5" w:tplc="0809001B" w:tentative="1">
      <w:start w:val="1"/>
      <w:numFmt w:val="lowerRoman"/>
      <w:lvlText w:val="%6."/>
      <w:lvlJc w:val="right"/>
      <w:pPr>
        <w:ind w:left="6469" w:hanging="180"/>
      </w:pPr>
    </w:lvl>
    <w:lvl w:ilvl="6" w:tplc="0809000F" w:tentative="1">
      <w:start w:val="1"/>
      <w:numFmt w:val="decimal"/>
      <w:lvlText w:val="%7."/>
      <w:lvlJc w:val="left"/>
      <w:pPr>
        <w:ind w:left="7189" w:hanging="360"/>
      </w:pPr>
    </w:lvl>
    <w:lvl w:ilvl="7" w:tplc="08090019" w:tentative="1">
      <w:start w:val="1"/>
      <w:numFmt w:val="lowerLetter"/>
      <w:lvlText w:val="%8."/>
      <w:lvlJc w:val="left"/>
      <w:pPr>
        <w:ind w:left="7909" w:hanging="360"/>
      </w:pPr>
    </w:lvl>
    <w:lvl w:ilvl="8" w:tplc="0809001B" w:tentative="1">
      <w:start w:val="1"/>
      <w:numFmt w:val="lowerRoman"/>
      <w:lvlText w:val="%9."/>
      <w:lvlJc w:val="right"/>
      <w:pPr>
        <w:ind w:left="8629" w:hanging="180"/>
      </w:pPr>
    </w:lvl>
  </w:abstractNum>
  <w:abstractNum w:abstractNumId="217" w15:restartNumberingAfterBreak="0">
    <w:nsid w:val="73846903"/>
    <w:multiLevelType w:val="hybridMultilevel"/>
    <w:tmpl w:val="C0368386"/>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18" w15:restartNumberingAfterBreak="0">
    <w:nsid w:val="752604B9"/>
    <w:multiLevelType w:val="multilevel"/>
    <w:tmpl w:val="8C30A654"/>
    <w:lvl w:ilvl="0">
      <w:start w:val="1"/>
      <w:numFmt w:val="decimal"/>
      <w:lvlText w:val="%1."/>
      <w:lvlJc w:val="left"/>
      <w:pPr>
        <w:ind w:left="1267" w:hanging="360"/>
      </w:pPr>
      <w:rPr>
        <w:rFonts w:hint="default"/>
        <w:b/>
      </w:rPr>
    </w:lvl>
    <w:lvl w:ilvl="1">
      <w:start w:val="1"/>
      <w:numFmt w:val="decimal"/>
      <w:isLgl/>
      <w:lvlText w:val="%1.%2."/>
      <w:lvlJc w:val="left"/>
      <w:pPr>
        <w:ind w:left="1627" w:hanging="72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87" w:hanging="1080"/>
      </w:pPr>
      <w:rPr>
        <w:rFonts w:hint="default"/>
      </w:rPr>
    </w:lvl>
    <w:lvl w:ilvl="4">
      <w:start w:val="1"/>
      <w:numFmt w:val="decimal"/>
      <w:isLgl/>
      <w:lvlText w:val="%1.%2.%3.%4.%5."/>
      <w:lvlJc w:val="left"/>
      <w:pPr>
        <w:ind w:left="1987" w:hanging="1080"/>
      </w:pPr>
      <w:rPr>
        <w:rFonts w:hint="default"/>
      </w:rPr>
    </w:lvl>
    <w:lvl w:ilvl="5">
      <w:start w:val="1"/>
      <w:numFmt w:val="decimal"/>
      <w:isLgl/>
      <w:lvlText w:val="%1.%2.%3.%4.%5.%6."/>
      <w:lvlJc w:val="left"/>
      <w:pPr>
        <w:ind w:left="2347" w:hanging="1440"/>
      </w:pPr>
      <w:rPr>
        <w:rFonts w:hint="default"/>
      </w:rPr>
    </w:lvl>
    <w:lvl w:ilvl="6">
      <w:start w:val="1"/>
      <w:numFmt w:val="decimal"/>
      <w:isLgl/>
      <w:lvlText w:val="%1.%2.%3.%4.%5.%6.%7."/>
      <w:lvlJc w:val="left"/>
      <w:pPr>
        <w:ind w:left="2707" w:hanging="1800"/>
      </w:pPr>
      <w:rPr>
        <w:rFonts w:hint="default"/>
      </w:rPr>
    </w:lvl>
    <w:lvl w:ilvl="7">
      <w:start w:val="1"/>
      <w:numFmt w:val="decimal"/>
      <w:isLgl/>
      <w:lvlText w:val="%1.%2.%3.%4.%5.%6.%7.%8."/>
      <w:lvlJc w:val="left"/>
      <w:pPr>
        <w:ind w:left="2707" w:hanging="1800"/>
      </w:pPr>
      <w:rPr>
        <w:rFonts w:hint="default"/>
      </w:rPr>
    </w:lvl>
    <w:lvl w:ilvl="8">
      <w:start w:val="1"/>
      <w:numFmt w:val="decimal"/>
      <w:isLgl/>
      <w:lvlText w:val="%1.%2.%3.%4.%5.%6.%7.%8.%9."/>
      <w:lvlJc w:val="left"/>
      <w:pPr>
        <w:ind w:left="3067" w:hanging="2160"/>
      </w:pPr>
      <w:rPr>
        <w:rFonts w:hint="default"/>
      </w:rPr>
    </w:lvl>
  </w:abstractNum>
  <w:abstractNum w:abstractNumId="219" w15:restartNumberingAfterBreak="0">
    <w:nsid w:val="75627699"/>
    <w:multiLevelType w:val="hybridMultilevel"/>
    <w:tmpl w:val="14A42D84"/>
    <w:lvl w:ilvl="0" w:tplc="08090011">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0" w15:restartNumberingAfterBreak="0">
    <w:nsid w:val="756F7C5D"/>
    <w:multiLevelType w:val="hybridMultilevel"/>
    <w:tmpl w:val="93523DBC"/>
    <w:lvl w:ilvl="0" w:tplc="08090011">
      <w:start w:val="1"/>
      <w:numFmt w:val="decimal"/>
      <w:lvlText w:val="%1)"/>
      <w:lvlJc w:val="left"/>
      <w:pPr>
        <w:ind w:left="720" w:hanging="360"/>
      </w:pPr>
    </w:lvl>
    <w:lvl w:ilvl="1" w:tplc="08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1" w15:restartNumberingAfterBreak="0">
    <w:nsid w:val="759F2948"/>
    <w:multiLevelType w:val="hybridMultilevel"/>
    <w:tmpl w:val="C1487DF8"/>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22" w15:restartNumberingAfterBreak="0">
    <w:nsid w:val="75C901CE"/>
    <w:multiLevelType w:val="hybridMultilevel"/>
    <w:tmpl w:val="BF06E136"/>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1">
      <w:start w:val="1"/>
      <w:numFmt w:val="decimal"/>
      <w:lvlText w:val="%3)"/>
      <w:lvlJc w:val="lef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23" w15:restartNumberingAfterBreak="0">
    <w:nsid w:val="761D7670"/>
    <w:multiLevelType w:val="hybridMultilevel"/>
    <w:tmpl w:val="6BD66780"/>
    <w:lvl w:ilvl="0" w:tplc="08090011">
      <w:start w:val="1"/>
      <w:numFmt w:val="decimal"/>
      <w:lvlText w:val="%1)"/>
      <w:lvlJc w:val="left"/>
      <w:pPr>
        <w:ind w:left="1287" w:hanging="360"/>
      </w:pPr>
    </w:lvl>
    <w:lvl w:ilvl="1" w:tplc="A81E3A02">
      <w:start w:val="1"/>
      <w:numFmt w:val="decimal"/>
      <w:lvlText w:val="%2)"/>
      <w:lvlJc w:val="left"/>
      <w:pPr>
        <w:ind w:left="2007" w:hanging="360"/>
      </w:pPr>
      <w:rPr>
        <w:rFonts w:hint="default"/>
      </w:rPr>
    </w:lvl>
    <w:lvl w:ilvl="2" w:tplc="3AFE73FA">
      <w:start w:val="1"/>
      <w:numFmt w:val="lowerLetter"/>
      <w:lvlText w:val="%3)"/>
      <w:lvlJc w:val="left"/>
      <w:pPr>
        <w:ind w:left="2907" w:hanging="360"/>
      </w:pPr>
      <w:rPr>
        <w:rFonts w:hint="default"/>
      </w:r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24" w15:restartNumberingAfterBreak="0">
    <w:nsid w:val="76310038"/>
    <w:multiLevelType w:val="hybridMultilevel"/>
    <w:tmpl w:val="2750AD5A"/>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25" w15:restartNumberingAfterBreak="0">
    <w:nsid w:val="76CF3D58"/>
    <w:multiLevelType w:val="hybridMultilevel"/>
    <w:tmpl w:val="36F81FA4"/>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1">
      <w:start w:val="1"/>
      <w:numFmt w:val="decimal"/>
      <w:lvlText w:val="%3)"/>
      <w:lvlJc w:val="lef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26" w15:restartNumberingAfterBreak="0">
    <w:nsid w:val="76DA4DF8"/>
    <w:multiLevelType w:val="hybridMultilevel"/>
    <w:tmpl w:val="EE1ADA2E"/>
    <w:lvl w:ilvl="0" w:tplc="08090017">
      <w:start w:val="1"/>
      <w:numFmt w:val="lowerLetter"/>
      <w:lvlText w:val="%1)"/>
      <w:lvlJc w:val="left"/>
      <w:pPr>
        <w:ind w:left="1287" w:hanging="360"/>
      </w:p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27" w15:restartNumberingAfterBreak="0">
    <w:nsid w:val="78081A0C"/>
    <w:multiLevelType w:val="hybridMultilevel"/>
    <w:tmpl w:val="1DCA4DE2"/>
    <w:lvl w:ilvl="0" w:tplc="8D209C34">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8" w15:restartNumberingAfterBreak="0">
    <w:nsid w:val="790578AF"/>
    <w:multiLevelType w:val="hybridMultilevel"/>
    <w:tmpl w:val="2564BE46"/>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29" w15:restartNumberingAfterBreak="0">
    <w:nsid w:val="79FE4DCF"/>
    <w:multiLevelType w:val="hybridMultilevel"/>
    <w:tmpl w:val="64EADD68"/>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30" w15:restartNumberingAfterBreak="0">
    <w:nsid w:val="7A247B1E"/>
    <w:multiLevelType w:val="hybridMultilevel"/>
    <w:tmpl w:val="FB7C6CC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1" w15:restartNumberingAfterBreak="0">
    <w:nsid w:val="7A445999"/>
    <w:multiLevelType w:val="hybridMultilevel"/>
    <w:tmpl w:val="2B443E44"/>
    <w:lvl w:ilvl="0" w:tplc="101A15CA">
      <w:start w:val="1"/>
      <w:numFmt w:val="decimal"/>
      <w:lvlText w:val="%1)"/>
      <w:lvlJc w:val="left"/>
      <w:pPr>
        <w:ind w:left="720" w:hanging="360"/>
      </w:pPr>
      <w:rPr>
        <w:rFonts w:ascii="Georgia" w:eastAsia="Times New Roman" w:hAnsi="Georgia"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7A86458D"/>
    <w:multiLevelType w:val="hybridMultilevel"/>
    <w:tmpl w:val="07720AE4"/>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33" w15:restartNumberingAfterBreak="0">
    <w:nsid w:val="7AC11710"/>
    <w:multiLevelType w:val="hybridMultilevel"/>
    <w:tmpl w:val="EBDAA576"/>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34" w15:restartNumberingAfterBreak="0">
    <w:nsid w:val="7AEC713B"/>
    <w:multiLevelType w:val="hybridMultilevel"/>
    <w:tmpl w:val="A9CC7102"/>
    <w:lvl w:ilvl="0" w:tplc="04190017">
      <w:start w:val="1"/>
      <w:numFmt w:val="lowerLetter"/>
      <w:lvlText w:val="%1)"/>
      <w:lvlJc w:val="left"/>
      <w:pPr>
        <w:tabs>
          <w:tab w:val="num" w:pos="783"/>
        </w:tabs>
        <w:ind w:left="783" w:hanging="360"/>
      </w:pPr>
      <w:rPr>
        <w:rFonts w:cs="Times New Roman" w:hint="default"/>
      </w:rPr>
    </w:lvl>
    <w:lvl w:ilvl="1" w:tplc="04190003">
      <w:start w:val="1"/>
      <w:numFmt w:val="bullet"/>
      <w:lvlText w:val="o"/>
      <w:lvlJc w:val="left"/>
      <w:pPr>
        <w:tabs>
          <w:tab w:val="num" w:pos="1473"/>
        </w:tabs>
        <w:ind w:left="1473" w:hanging="360"/>
      </w:pPr>
      <w:rPr>
        <w:rFonts w:ascii="Courier New" w:hAnsi="Courier New" w:hint="default"/>
      </w:rPr>
    </w:lvl>
    <w:lvl w:ilvl="2" w:tplc="04190005" w:tentative="1">
      <w:start w:val="1"/>
      <w:numFmt w:val="bullet"/>
      <w:lvlText w:val=""/>
      <w:lvlJc w:val="left"/>
      <w:pPr>
        <w:tabs>
          <w:tab w:val="num" w:pos="2193"/>
        </w:tabs>
        <w:ind w:left="2193" w:hanging="360"/>
      </w:pPr>
      <w:rPr>
        <w:rFonts w:ascii="Wingdings" w:hAnsi="Wingdings" w:hint="default"/>
      </w:rPr>
    </w:lvl>
    <w:lvl w:ilvl="3" w:tplc="04190001" w:tentative="1">
      <w:start w:val="1"/>
      <w:numFmt w:val="bullet"/>
      <w:lvlText w:val=""/>
      <w:lvlJc w:val="left"/>
      <w:pPr>
        <w:tabs>
          <w:tab w:val="num" w:pos="2913"/>
        </w:tabs>
        <w:ind w:left="2913" w:hanging="360"/>
      </w:pPr>
      <w:rPr>
        <w:rFonts w:ascii="Symbol" w:hAnsi="Symbol" w:hint="default"/>
      </w:rPr>
    </w:lvl>
    <w:lvl w:ilvl="4" w:tplc="04190003" w:tentative="1">
      <w:start w:val="1"/>
      <w:numFmt w:val="bullet"/>
      <w:lvlText w:val="o"/>
      <w:lvlJc w:val="left"/>
      <w:pPr>
        <w:tabs>
          <w:tab w:val="num" w:pos="3633"/>
        </w:tabs>
        <w:ind w:left="3633" w:hanging="360"/>
      </w:pPr>
      <w:rPr>
        <w:rFonts w:ascii="Courier New" w:hAnsi="Courier New" w:hint="default"/>
      </w:rPr>
    </w:lvl>
    <w:lvl w:ilvl="5" w:tplc="04190005" w:tentative="1">
      <w:start w:val="1"/>
      <w:numFmt w:val="bullet"/>
      <w:lvlText w:val=""/>
      <w:lvlJc w:val="left"/>
      <w:pPr>
        <w:tabs>
          <w:tab w:val="num" w:pos="4353"/>
        </w:tabs>
        <w:ind w:left="4353" w:hanging="360"/>
      </w:pPr>
      <w:rPr>
        <w:rFonts w:ascii="Wingdings" w:hAnsi="Wingdings" w:hint="default"/>
      </w:rPr>
    </w:lvl>
    <w:lvl w:ilvl="6" w:tplc="04190001" w:tentative="1">
      <w:start w:val="1"/>
      <w:numFmt w:val="bullet"/>
      <w:lvlText w:val=""/>
      <w:lvlJc w:val="left"/>
      <w:pPr>
        <w:tabs>
          <w:tab w:val="num" w:pos="5073"/>
        </w:tabs>
        <w:ind w:left="5073" w:hanging="360"/>
      </w:pPr>
      <w:rPr>
        <w:rFonts w:ascii="Symbol" w:hAnsi="Symbol" w:hint="default"/>
      </w:rPr>
    </w:lvl>
    <w:lvl w:ilvl="7" w:tplc="04190003" w:tentative="1">
      <w:start w:val="1"/>
      <w:numFmt w:val="bullet"/>
      <w:lvlText w:val="o"/>
      <w:lvlJc w:val="left"/>
      <w:pPr>
        <w:tabs>
          <w:tab w:val="num" w:pos="5793"/>
        </w:tabs>
        <w:ind w:left="5793" w:hanging="360"/>
      </w:pPr>
      <w:rPr>
        <w:rFonts w:ascii="Courier New" w:hAnsi="Courier New" w:hint="default"/>
      </w:rPr>
    </w:lvl>
    <w:lvl w:ilvl="8" w:tplc="04190005" w:tentative="1">
      <w:start w:val="1"/>
      <w:numFmt w:val="bullet"/>
      <w:lvlText w:val=""/>
      <w:lvlJc w:val="left"/>
      <w:pPr>
        <w:tabs>
          <w:tab w:val="num" w:pos="6513"/>
        </w:tabs>
        <w:ind w:left="6513" w:hanging="360"/>
      </w:pPr>
      <w:rPr>
        <w:rFonts w:ascii="Wingdings" w:hAnsi="Wingdings" w:hint="default"/>
      </w:rPr>
    </w:lvl>
  </w:abstractNum>
  <w:abstractNum w:abstractNumId="235" w15:restartNumberingAfterBreak="0">
    <w:nsid w:val="7B0C4B5E"/>
    <w:multiLevelType w:val="hybridMultilevel"/>
    <w:tmpl w:val="1DF218DE"/>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1">
      <w:start w:val="1"/>
      <w:numFmt w:val="decimal"/>
      <w:lvlText w:val="%3)"/>
      <w:lvlJc w:val="lef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36" w15:restartNumberingAfterBreak="0">
    <w:nsid w:val="7C0C3DF3"/>
    <w:multiLevelType w:val="hybridMultilevel"/>
    <w:tmpl w:val="896C8D32"/>
    <w:lvl w:ilvl="0" w:tplc="08090011">
      <w:start w:val="1"/>
      <w:numFmt w:val="decimal"/>
      <w:lvlText w:val="%1)"/>
      <w:lvlJc w:val="left"/>
      <w:pPr>
        <w:ind w:left="720" w:hanging="360"/>
      </w:pPr>
    </w:lvl>
    <w:lvl w:ilvl="1" w:tplc="08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7" w15:restartNumberingAfterBreak="0">
    <w:nsid w:val="7C0D3FDB"/>
    <w:multiLevelType w:val="hybridMultilevel"/>
    <w:tmpl w:val="0428CE22"/>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38" w15:restartNumberingAfterBreak="0">
    <w:nsid w:val="7C1E70E9"/>
    <w:multiLevelType w:val="hybridMultilevel"/>
    <w:tmpl w:val="9964108E"/>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39" w15:restartNumberingAfterBreak="0">
    <w:nsid w:val="7C3A016E"/>
    <w:multiLevelType w:val="hybridMultilevel"/>
    <w:tmpl w:val="C81EB38A"/>
    <w:lvl w:ilvl="0" w:tplc="E9446130">
      <w:start w:val="1"/>
      <w:numFmt w:val="lowerLetter"/>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40" w15:restartNumberingAfterBreak="0">
    <w:nsid w:val="7C5B7009"/>
    <w:multiLevelType w:val="hybridMultilevel"/>
    <w:tmpl w:val="925081A2"/>
    <w:lvl w:ilvl="0" w:tplc="08090011">
      <w:start w:val="1"/>
      <w:numFmt w:val="decimal"/>
      <w:lvlText w:val="%1)"/>
      <w:lvlJc w:val="left"/>
      <w:pPr>
        <w:ind w:left="720" w:hanging="360"/>
      </w:pPr>
    </w:lvl>
    <w:lvl w:ilvl="1" w:tplc="08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1" w15:restartNumberingAfterBreak="0">
    <w:nsid w:val="7D1C0026"/>
    <w:multiLevelType w:val="hybridMultilevel"/>
    <w:tmpl w:val="CEBA3F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15:restartNumberingAfterBreak="0">
    <w:nsid w:val="7DC83059"/>
    <w:multiLevelType w:val="hybridMultilevel"/>
    <w:tmpl w:val="14487ACA"/>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43" w15:restartNumberingAfterBreak="0">
    <w:nsid w:val="7E002537"/>
    <w:multiLevelType w:val="hybridMultilevel"/>
    <w:tmpl w:val="E2D242F8"/>
    <w:lvl w:ilvl="0" w:tplc="080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4" w15:restartNumberingAfterBreak="0">
    <w:nsid w:val="7E4328E9"/>
    <w:multiLevelType w:val="hybridMultilevel"/>
    <w:tmpl w:val="4F806D2A"/>
    <w:lvl w:ilvl="0" w:tplc="08090017">
      <w:start w:val="1"/>
      <w:numFmt w:val="lowerLetter"/>
      <w:lvlText w:val="%1)"/>
      <w:lvlJc w:val="left"/>
      <w:pPr>
        <w:ind w:left="2149" w:hanging="360"/>
      </w:pPr>
    </w:lvl>
    <w:lvl w:ilvl="1" w:tplc="08090017">
      <w:start w:val="1"/>
      <w:numFmt w:val="lowerLetter"/>
      <w:lvlText w:val="%2)"/>
      <w:lvlJc w:val="left"/>
      <w:pPr>
        <w:ind w:left="2869" w:hanging="360"/>
      </w:pPr>
    </w:lvl>
    <w:lvl w:ilvl="2" w:tplc="0809001B" w:tentative="1">
      <w:start w:val="1"/>
      <w:numFmt w:val="lowerRoman"/>
      <w:lvlText w:val="%3."/>
      <w:lvlJc w:val="right"/>
      <w:pPr>
        <w:ind w:left="3589" w:hanging="180"/>
      </w:pPr>
    </w:lvl>
    <w:lvl w:ilvl="3" w:tplc="0809000F" w:tentative="1">
      <w:start w:val="1"/>
      <w:numFmt w:val="decimal"/>
      <w:lvlText w:val="%4."/>
      <w:lvlJc w:val="left"/>
      <w:pPr>
        <w:ind w:left="4309" w:hanging="360"/>
      </w:pPr>
    </w:lvl>
    <w:lvl w:ilvl="4" w:tplc="08090019" w:tentative="1">
      <w:start w:val="1"/>
      <w:numFmt w:val="lowerLetter"/>
      <w:lvlText w:val="%5."/>
      <w:lvlJc w:val="left"/>
      <w:pPr>
        <w:ind w:left="5029" w:hanging="360"/>
      </w:pPr>
    </w:lvl>
    <w:lvl w:ilvl="5" w:tplc="0809001B" w:tentative="1">
      <w:start w:val="1"/>
      <w:numFmt w:val="lowerRoman"/>
      <w:lvlText w:val="%6."/>
      <w:lvlJc w:val="right"/>
      <w:pPr>
        <w:ind w:left="5749" w:hanging="180"/>
      </w:pPr>
    </w:lvl>
    <w:lvl w:ilvl="6" w:tplc="0809000F" w:tentative="1">
      <w:start w:val="1"/>
      <w:numFmt w:val="decimal"/>
      <w:lvlText w:val="%7."/>
      <w:lvlJc w:val="left"/>
      <w:pPr>
        <w:ind w:left="6469" w:hanging="360"/>
      </w:pPr>
    </w:lvl>
    <w:lvl w:ilvl="7" w:tplc="08090019" w:tentative="1">
      <w:start w:val="1"/>
      <w:numFmt w:val="lowerLetter"/>
      <w:lvlText w:val="%8."/>
      <w:lvlJc w:val="left"/>
      <w:pPr>
        <w:ind w:left="7189" w:hanging="360"/>
      </w:pPr>
    </w:lvl>
    <w:lvl w:ilvl="8" w:tplc="0809001B" w:tentative="1">
      <w:start w:val="1"/>
      <w:numFmt w:val="lowerRoman"/>
      <w:lvlText w:val="%9."/>
      <w:lvlJc w:val="right"/>
      <w:pPr>
        <w:ind w:left="7909" w:hanging="180"/>
      </w:pPr>
    </w:lvl>
  </w:abstractNum>
  <w:abstractNum w:abstractNumId="245" w15:restartNumberingAfterBreak="0">
    <w:nsid w:val="7ECF18EF"/>
    <w:multiLevelType w:val="hybridMultilevel"/>
    <w:tmpl w:val="8C54014A"/>
    <w:lvl w:ilvl="0" w:tplc="08090011">
      <w:start w:val="1"/>
      <w:numFmt w:val="decimal"/>
      <w:lvlText w:val="%1)"/>
      <w:lvlJc w:val="left"/>
      <w:pPr>
        <w:ind w:left="2149" w:hanging="360"/>
      </w:pPr>
    </w:lvl>
    <w:lvl w:ilvl="1" w:tplc="08090011">
      <w:start w:val="1"/>
      <w:numFmt w:val="decimal"/>
      <w:lvlText w:val="%2)"/>
      <w:lvlJc w:val="left"/>
      <w:pPr>
        <w:ind w:left="2869" w:hanging="360"/>
      </w:pPr>
    </w:lvl>
    <w:lvl w:ilvl="2" w:tplc="0809001B" w:tentative="1">
      <w:start w:val="1"/>
      <w:numFmt w:val="lowerRoman"/>
      <w:lvlText w:val="%3."/>
      <w:lvlJc w:val="right"/>
      <w:pPr>
        <w:ind w:left="3589" w:hanging="180"/>
      </w:pPr>
    </w:lvl>
    <w:lvl w:ilvl="3" w:tplc="0809000F" w:tentative="1">
      <w:start w:val="1"/>
      <w:numFmt w:val="decimal"/>
      <w:lvlText w:val="%4."/>
      <w:lvlJc w:val="left"/>
      <w:pPr>
        <w:ind w:left="4309" w:hanging="360"/>
      </w:pPr>
    </w:lvl>
    <w:lvl w:ilvl="4" w:tplc="08090019" w:tentative="1">
      <w:start w:val="1"/>
      <w:numFmt w:val="lowerLetter"/>
      <w:lvlText w:val="%5."/>
      <w:lvlJc w:val="left"/>
      <w:pPr>
        <w:ind w:left="5029" w:hanging="360"/>
      </w:pPr>
    </w:lvl>
    <w:lvl w:ilvl="5" w:tplc="0809001B" w:tentative="1">
      <w:start w:val="1"/>
      <w:numFmt w:val="lowerRoman"/>
      <w:lvlText w:val="%6."/>
      <w:lvlJc w:val="right"/>
      <w:pPr>
        <w:ind w:left="5749" w:hanging="180"/>
      </w:pPr>
    </w:lvl>
    <w:lvl w:ilvl="6" w:tplc="0809000F" w:tentative="1">
      <w:start w:val="1"/>
      <w:numFmt w:val="decimal"/>
      <w:lvlText w:val="%7."/>
      <w:lvlJc w:val="left"/>
      <w:pPr>
        <w:ind w:left="6469" w:hanging="360"/>
      </w:pPr>
    </w:lvl>
    <w:lvl w:ilvl="7" w:tplc="08090019" w:tentative="1">
      <w:start w:val="1"/>
      <w:numFmt w:val="lowerLetter"/>
      <w:lvlText w:val="%8."/>
      <w:lvlJc w:val="left"/>
      <w:pPr>
        <w:ind w:left="7189" w:hanging="360"/>
      </w:pPr>
    </w:lvl>
    <w:lvl w:ilvl="8" w:tplc="0809001B" w:tentative="1">
      <w:start w:val="1"/>
      <w:numFmt w:val="lowerRoman"/>
      <w:lvlText w:val="%9."/>
      <w:lvlJc w:val="right"/>
      <w:pPr>
        <w:ind w:left="7909" w:hanging="180"/>
      </w:pPr>
    </w:lvl>
  </w:abstractNum>
  <w:abstractNum w:abstractNumId="246" w15:restartNumberingAfterBreak="0">
    <w:nsid w:val="7ED74F5B"/>
    <w:multiLevelType w:val="hybridMultilevel"/>
    <w:tmpl w:val="31BA3A16"/>
    <w:lvl w:ilvl="0" w:tplc="08090011">
      <w:start w:val="1"/>
      <w:numFmt w:val="decimal"/>
      <w:lvlText w:val="%1)"/>
      <w:lvlJc w:val="left"/>
      <w:pPr>
        <w:ind w:left="1287" w:hanging="360"/>
      </w:pPr>
    </w:lvl>
    <w:lvl w:ilvl="1" w:tplc="08090011">
      <w:start w:val="1"/>
      <w:numFmt w:val="decimal"/>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47" w15:restartNumberingAfterBreak="0">
    <w:nsid w:val="7F55297F"/>
    <w:multiLevelType w:val="hybridMultilevel"/>
    <w:tmpl w:val="CEBA3F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5"/>
  </w:num>
  <w:num w:numId="2">
    <w:abstractNumId w:val="124"/>
  </w:num>
  <w:num w:numId="3">
    <w:abstractNumId w:val="247"/>
  </w:num>
  <w:num w:numId="4">
    <w:abstractNumId w:val="241"/>
  </w:num>
  <w:num w:numId="5">
    <w:abstractNumId w:val="140"/>
  </w:num>
  <w:num w:numId="6">
    <w:abstractNumId w:val="81"/>
  </w:num>
  <w:num w:numId="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3"/>
  </w:num>
  <w:num w:numId="9">
    <w:abstractNumId w:val="0"/>
  </w:num>
  <w:num w:numId="10">
    <w:abstractNumId w:val="106"/>
  </w:num>
  <w:num w:numId="11">
    <w:abstractNumId w:val="187"/>
  </w:num>
  <w:num w:numId="12">
    <w:abstractNumId w:val="186"/>
  </w:num>
  <w:num w:numId="13">
    <w:abstractNumId w:val="134"/>
  </w:num>
  <w:num w:numId="14">
    <w:abstractNumId w:val="69"/>
  </w:num>
  <w:num w:numId="15">
    <w:abstractNumId w:val="205"/>
  </w:num>
  <w:num w:numId="16">
    <w:abstractNumId w:val="27"/>
  </w:num>
  <w:num w:numId="17">
    <w:abstractNumId w:val="33"/>
  </w:num>
  <w:num w:numId="18">
    <w:abstractNumId w:val="160"/>
  </w:num>
  <w:num w:numId="19">
    <w:abstractNumId w:val="239"/>
  </w:num>
  <w:num w:numId="20">
    <w:abstractNumId w:val="173"/>
  </w:num>
  <w:num w:numId="21">
    <w:abstractNumId w:val="218"/>
  </w:num>
  <w:num w:numId="22">
    <w:abstractNumId w:val="145"/>
  </w:num>
  <w:num w:numId="23">
    <w:abstractNumId w:val="162"/>
  </w:num>
  <w:num w:numId="24">
    <w:abstractNumId w:val="57"/>
  </w:num>
  <w:num w:numId="25">
    <w:abstractNumId w:val="45"/>
  </w:num>
  <w:num w:numId="26">
    <w:abstractNumId w:val="181"/>
  </w:num>
  <w:num w:numId="27">
    <w:abstractNumId w:val="96"/>
  </w:num>
  <w:num w:numId="28">
    <w:abstractNumId w:val="9"/>
  </w:num>
  <w:num w:numId="29">
    <w:abstractNumId w:val="61"/>
  </w:num>
  <w:num w:numId="30">
    <w:abstractNumId w:val="238"/>
  </w:num>
  <w:num w:numId="31">
    <w:abstractNumId w:val="49"/>
  </w:num>
  <w:num w:numId="32">
    <w:abstractNumId w:val="190"/>
  </w:num>
  <w:num w:numId="33">
    <w:abstractNumId w:val="209"/>
  </w:num>
  <w:num w:numId="34">
    <w:abstractNumId w:val="165"/>
  </w:num>
  <w:num w:numId="35">
    <w:abstractNumId w:val="135"/>
  </w:num>
  <w:num w:numId="36">
    <w:abstractNumId w:val="204"/>
  </w:num>
  <w:num w:numId="37">
    <w:abstractNumId w:val="177"/>
  </w:num>
  <w:num w:numId="38">
    <w:abstractNumId w:val="200"/>
  </w:num>
  <w:num w:numId="39">
    <w:abstractNumId w:val="129"/>
  </w:num>
  <w:num w:numId="40">
    <w:abstractNumId w:val="178"/>
  </w:num>
  <w:num w:numId="41">
    <w:abstractNumId w:val="142"/>
  </w:num>
  <w:num w:numId="42">
    <w:abstractNumId w:val="86"/>
  </w:num>
  <w:num w:numId="43">
    <w:abstractNumId w:val="223"/>
  </w:num>
  <w:num w:numId="44">
    <w:abstractNumId w:val="159"/>
  </w:num>
  <w:num w:numId="45">
    <w:abstractNumId w:val="30"/>
  </w:num>
  <w:num w:numId="46">
    <w:abstractNumId w:val="137"/>
  </w:num>
  <w:num w:numId="47">
    <w:abstractNumId w:val="245"/>
  </w:num>
  <w:num w:numId="48">
    <w:abstractNumId w:val="211"/>
  </w:num>
  <w:num w:numId="49">
    <w:abstractNumId w:val="180"/>
  </w:num>
  <w:num w:numId="50">
    <w:abstractNumId w:val="43"/>
  </w:num>
  <w:num w:numId="51">
    <w:abstractNumId w:val="195"/>
  </w:num>
  <w:num w:numId="52">
    <w:abstractNumId w:val="34"/>
  </w:num>
  <w:num w:numId="53">
    <w:abstractNumId w:val="60"/>
  </w:num>
  <w:num w:numId="54">
    <w:abstractNumId w:val="56"/>
  </w:num>
  <w:num w:numId="55">
    <w:abstractNumId w:val="216"/>
  </w:num>
  <w:num w:numId="56">
    <w:abstractNumId w:val="13"/>
  </w:num>
  <w:num w:numId="57">
    <w:abstractNumId w:val="244"/>
  </w:num>
  <w:num w:numId="58">
    <w:abstractNumId w:val="100"/>
  </w:num>
  <w:num w:numId="59">
    <w:abstractNumId w:val="243"/>
  </w:num>
  <w:num w:numId="60">
    <w:abstractNumId w:val="163"/>
  </w:num>
  <w:num w:numId="61">
    <w:abstractNumId w:val="44"/>
  </w:num>
  <w:num w:numId="62">
    <w:abstractNumId w:val="193"/>
  </w:num>
  <w:num w:numId="63">
    <w:abstractNumId w:val="66"/>
  </w:num>
  <w:num w:numId="64">
    <w:abstractNumId w:val="97"/>
  </w:num>
  <w:num w:numId="65">
    <w:abstractNumId w:val="116"/>
  </w:num>
  <w:num w:numId="66">
    <w:abstractNumId w:val="125"/>
  </w:num>
  <w:num w:numId="67">
    <w:abstractNumId w:val="111"/>
  </w:num>
  <w:num w:numId="68">
    <w:abstractNumId w:val="83"/>
  </w:num>
  <w:num w:numId="69">
    <w:abstractNumId w:val="3"/>
  </w:num>
  <w:num w:numId="70">
    <w:abstractNumId w:val="110"/>
  </w:num>
  <w:num w:numId="71">
    <w:abstractNumId w:val="76"/>
  </w:num>
  <w:num w:numId="72">
    <w:abstractNumId w:val="71"/>
  </w:num>
  <w:num w:numId="73">
    <w:abstractNumId w:val="242"/>
  </w:num>
  <w:num w:numId="74">
    <w:abstractNumId w:val="130"/>
  </w:num>
  <w:num w:numId="75">
    <w:abstractNumId w:val="51"/>
  </w:num>
  <w:num w:numId="76">
    <w:abstractNumId w:val="150"/>
  </w:num>
  <w:num w:numId="77">
    <w:abstractNumId w:val="28"/>
  </w:num>
  <w:num w:numId="78">
    <w:abstractNumId w:val="123"/>
  </w:num>
  <w:num w:numId="79">
    <w:abstractNumId w:val="213"/>
  </w:num>
  <w:num w:numId="80">
    <w:abstractNumId w:val="50"/>
  </w:num>
  <w:num w:numId="81">
    <w:abstractNumId w:val="46"/>
  </w:num>
  <w:num w:numId="82">
    <w:abstractNumId w:val="52"/>
  </w:num>
  <w:num w:numId="83">
    <w:abstractNumId w:val="176"/>
  </w:num>
  <w:num w:numId="84">
    <w:abstractNumId w:val="128"/>
  </w:num>
  <w:num w:numId="85">
    <w:abstractNumId w:val="237"/>
  </w:num>
  <w:num w:numId="86">
    <w:abstractNumId w:val="47"/>
  </w:num>
  <w:num w:numId="87">
    <w:abstractNumId w:val="169"/>
  </w:num>
  <w:num w:numId="88">
    <w:abstractNumId w:val="68"/>
  </w:num>
  <w:num w:numId="89">
    <w:abstractNumId w:val="91"/>
  </w:num>
  <w:num w:numId="90">
    <w:abstractNumId w:val="8"/>
  </w:num>
  <w:num w:numId="91">
    <w:abstractNumId w:val="197"/>
  </w:num>
  <w:num w:numId="92">
    <w:abstractNumId w:val="114"/>
  </w:num>
  <w:num w:numId="93">
    <w:abstractNumId w:val="74"/>
  </w:num>
  <w:num w:numId="94">
    <w:abstractNumId w:val="236"/>
  </w:num>
  <w:num w:numId="95">
    <w:abstractNumId w:val="92"/>
  </w:num>
  <w:num w:numId="96">
    <w:abstractNumId w:val="224"/>
  </w:num>
  <w:num w:numId="97">
    <w:abstractNumId w:val="208"/>
  </w:num>
  <w:num w:numId="98">
    <w:abstractNumId w:val="230"/>
  </w:num>
  <w:num w:numId="99">
    <w:abstractNumId w:val="220"/>
  </w:num>
  <w:num w:numId="100">
    <w:abstractNumId w:val="24"/>
  </w:num>
  <w:num w:numId="101">
    <w:abstractNumId w:val="147"/>
  </w:num>
  <w:num w:numId="102">
    <w:abstractNumId w:val="58"/>
  </w:num>
  <w:num w:numId="103">
    <w:abstractNumId w:val="108"/>
  </w:num>
  <w:num w:numId="104">
    <w:abstractNumId w:val="221"/>
  </w:num>
  <w:num w:numId="105">
    <w:abstractNumId w:val="144"/>
  </w:num>
  <w:num w:numId="106">
    <w:abstractNumId w:val="119"/>
  </w:num>
  <w:num w:numId="107">
    <w:abstractNumId w:val="117"/>
  </w:num>
  <w:num w:numId="108">
    <w:abstractNumId w:val="127"/>
  </w:num>
  <w:num w:numId="109">
    <w:abstractNumId w:val="19"/>
  </w:num>
  <w:num w:numId="110">
    <w:abstractNumId w:val="29"/>
  </w:num>
  <w:num w:numId="111">
    <w:abstractNumId w:val="72"/>
  </w:num>
  <w:num w:numId="112">
    <w:abstractNumId w:val="121"/>
  </w:num>
  <w:num w:numId="113">
    <w:abstractNumId w:val="156"/>
  </w:num>
  <w:num w:numId="114">
    <w:abstractNumId w:val="79"/>
  </w:num>
  <w:num w:numId="115">
    <w:abstractNumId w:val="31"/>
  </w:num>
  <w:num w:numId="116">
    <w:abstractNumId w:val="64"/>
  </w:num>
  <w:num w:numId="117">
    <w:abstractNumId w:val="107"/>
  </w:num>
  <w:num w:numId="118">
    <w:abstractNumId w:val="132"/>
  </w:num>
  <w:num w:numId="119">
    <w:abstractNumId w:val="172"/>
  </w:num>
  <w:num w:numId="120">
    <w:abstractNumId w:val="194"/>
  </w:num>
  <w:num w:numId="121">
    <w:abstractNumId w:val="133"/>
  </w:num>
  <w:num w:numId="122">
    <w:abstractNumId w:val="115"/>
  </w:num>
  <w:num w:numId="123">
    <w:abstractNumId w:val="59"/>
  </w:num>
  <w:num w:numId="124">
    <w:abstractNumId w:val="42"/>
  </w:num>
  <w:num w:numId="125">
    <w:abstractNumId w:val="113"/>
  </w:num>
  <w:num w:numId="126">
    <w:abstractNumId w:val="23"/>
  </w:num>
  <w:num w:numId="127">
    <w:abstractNumId w:val="149"/>
  </w:num>
  <w:num w:numId="128">
    <w:abstractNumId w:val="191"/>
  </w:num>
  <w:num w:numId="129">
    <w:abstractNumId w:val="232"/>
  </w:num>
  <w:num w:numId="130">
    <w:abstractNumId w:val="105"/>
  </w:num>
  <w:num w:numId="131">
    <w:abstractNumId w:val="215"/>
  </w:num>
  <w:num w:numId="132">
    <w:abstractNumId w:val="18"/>
  </w:num>
  <w:num w:numId="133">
    <w:abstractNumId w:val="148"/>
  </w:num>
  <w:num w:numId="134">
    <w:abstractNumId w:val="164"/>
  </w:num>
  <w:num w:numId="135">
    <w:abstractNumId w:val="48"/>
  </w:num>
  <w:num w:numId="136">
    <w:abstractNumId w:val="11"/>
  </w:num>
  <w:num w:numId="137">
    <w:abstractNumId w:val="90"/>
  </w:num>
  <w:num w:numId="138">
    <w:abstractNumId w:val="98"/>
  </w:num>
  <w:num w:numId="139">
    <w:abstractNumId w:val="202"/>
  </w:num>
  <w:num w:numId="140">
    <w:abstractNumId w:val="171"/>
  </w:num>
  <w:num w:numId="141">
    <w:abstractNumId w:val="228"/>
  </w:num>
  <w:num w:numId="142">
    <w:abstractNumId w:val="185"/>
  </w:num>
  <w:num w:numId="143">
    <w:abstractNumId w:val="196"/>
  </w:num>
  <w:num w:numId="144">
    <w:abstractNumId w:val="166"/>
  </w:num>
  <w:num w:numId="145">
    <w:abstractNumId w:val="36"/>
  </w:num>
  <w:num w:numId="146">
    <w:abstractNumId w:val="26"/>
  </w:num>
  <w:num w:numId="147">
    <w:abstractNumId w:val="179"/>
  </w:num>
  <w:num w:numId="148">
    <w:abstractNumId w:val="39"/>
  </w:num>
  <w:num w:numId="149">
    <w:abstractNumId w:val="182"/>
  </w:num>
  <w:num w:numId="150">
    <w:abstractNumId w:val="16"/>
  </w:num>
  <w:num w:numId="151">
    <w:abstractNumId w:val="131"/>
  </w:num>
  <w:num w:numId="152">
    <w:abstractNumId w:val="126"/>
  </w:num>
  <w:num w:numId="153">
    <w:abstractNumId w:val="146"/>
  </w:num>
  <w:num w:numId="154">
    <w:abstractNumId w:val="20"/>
  </w:num>
  <w:num w:numId="155">
    <w:abstractNumId w:val="17"/>
  </w:num>
  <w:num w:numId="156">
    <w:abstractNumId w:val="75"/>
  </w:num>
  <w:num w:numId="157">
    <w:abstractNumId w:val="136"/>
  </w:num>
  <w:num w:numId="158">
    <w:abstractNumId w:val="143"/>
  </w:num>
  <w:num w:numId="159">
    <w:abstractNumId w:val="217"/>
  </w:num>
  <w:num w:numId="160">
    <w:abstractNumId w:val="6"/>
  </w:num>
  <w:num w:numId="161">
    <w:abstractNumId w:val="70"/>
  </w:num>
  <w:num w:numId="162">
    <w:abstractNumId w:val="78"/>
  </w:num>
  <w:num w:numId="163">
    <w:abstractNumId w:val="246"/>
  </w:num>
  <w:num w:numId="164">
    <w:abstractNumId w:val="99"/>
  </w:num>
  <w:num w:numId="165">
    <w:abstractNumId w:val="175"/>
  </w:num>
  <w:num w:numId="166">
    <w:abstractNumId w:val="73"/>
  </w:num>
  <w:num w:numId="167">
    <w:abstractNumId w:val="152"/>
  </w:num>
  <w:num w:numId="168">
    <w:abstractNumId w:val="167"/>
  </w:num>
  <w:num w:numId="169">
    <w:abstractNumId w:val="22"/>
  </w:num>
  <w:num w:numId="170">
    <w:abstractNumId w:val="103"/>
  </w:num>
  <w:num w:numId="171">
    <w:abstractNumId w:val="25"/>
  </w:num>
  <w:num w:numId="172">
    <w:abstractNumId w:val="210"/>
  </w:num>
  <w:num w:numId="173">
    <w:abstractNumId w:val="89"/>
  </w:num>
  <w:num w:numId="174">
    <w:abstractNumId w:val="87"/>
  </w:num>
  <w:num w:numId="175">
    <w:abstractNumId w:val="112"/>
  </w:num>
  <w:num w:numId="176">
    <w:abstractNumId w:val="240"/>
  </w:num>
  <w:num w:numId="177">
    <w:abstractNumId w:val="155"/>
  </w:num>
  <w:num w:numId="178">
    <w:abstractNumId w:val="53"/>
  </w:num>
  <w:num w:numId="179">
    <w:abstractNumId w:val="109"/>
  </w:num>
  <w:num w:numId="180">
    <w:abstractNumId w:val="207"/>
  </w:num>
  <w:num w:numId="181">
    <w:abstractNumId w:val="168"/>
  </w:num>
  <w:num w:numId="182">
    <w:abstractNumId w:val="54"/>
  </w:num>
  <w:num w:numId="183">
    <w:abstractNumId w:val="170"/>
  </w:num>
  <w:num w:numId="184">
    <w:abstractNumId w:val="55"/>
  </w:num>
  <w:num w:numId="185">
    <w:abstractNumId w:val="21"/>
  </w:num>
  <w:num w:numId="186">
    <w:abstractNumId w:val="161"/>
  </w:num>
  <w:num w:numId="187">
    <w:abstractNumId w:val="192"/>
  </w:num>
  <w:num w:numId="188">
    <w:abstractNumId w:val="80"/>
  </w:num>
  <w:num w:numId="189">
    <w:abstractNumId w:val="233"/>
  </w:num>
  <w:num w:numId="190">
    <w:abstractNumId w:val="229"/>
  </w:num>
  <w:num w:numId="191">
    <w:abstractNumId w:val="151"/>
  </w:num>
  <w:num w:numId="192">
    <w:abstractNumId w:val="95"/>
  </w:num>
  <w:num w:numId="193">
    <w:abstractNumId w:val="94"/>
  </w:num>
  <w:num w:numId="194">
    <w:abstractNumId w:val="77"/>
  </w:num>
  <w:num w:numId="195">
    <w:abstractNumId w:val="199"/>
  </w:num>
  <w:num w:numId="196">
    <w:abstractNumId w:val="158"/>
  </w:num>
  <w:num w:numId="197">
    <w:abstractNumId w:val="41"/>
  </w:num>
  <w:num w:numId="198">
    <w:abstractNumId w:val="84"/>
  </w:num>
  <w:num w:numId="199">
    <w:abstractNumId w:val="222"/>
  </w:num>
  <w:num w:numId="200">
    <w:abstractNumId w:val="67"/>
  </w:num>
  <w:num w:numId="201">
    <w:abstractNumId w:val="225"/>
  </w:num>
  <w:num w:numId="202">
    <w:abstractNumId w:val="38"/>
  </w:num>
  <w:num w:numId="203">
    <w:abstractNumId w:val="2"/>
  </w:num>
  <w:num w:numId="204">
    <w:abstractNumId w:val="212"/>
  </w:num>
  <w:num w:numId="205">
    <w:abstractNumId w:val="219"/>
  </w:num>
  <w:num w:numId="206">
    <w:abstractNumId w:val="1"/>
  </w:num>
  <w:num w:numId="207">
    <w:abstractNumId w:val="15"/>
  </w:num>
  <w:num w:numId="208">
    <w:abstractNumId w:val="188"/>
  </w:num>
  <w:num w:numId="209">
    <w:abstractNumId w:val="7"/>
  </w:num>
  <w:num w:numId="210">
    <w:abstractNumId w:val="5"/>
  </w:num>
  <w:num w:numId="211">
    <w:abstractNumId w:val="40"/>
  </w:num>
  <w:num w:numId="212">
    <w:abstractNumId w:val="62"/>
  </w:num>
  <w:num w:numId="213">
    <w:abstractNumId w:val="88"/>
  </w:num>
  <w:num w:numId="214">
    <w:abstractNumId w:val="63"/>
  </w:num>
  <w:num w:numId="215">
    <w:abstractNumId w:val="206"/>
  </w:num>
  <w:num w:numId="216">
    <w:abstractNumId w:val="226"/>
  </w:num>
  <w:num w:numId="217">
    <w:abstractNumId w:val="122"/>
  </w:num>
  <w:num w:numId="218">
    <w:abstractNumId w:val="35"/>
  </w:num>
  <w:num w:numId="219">
    <w:abstractNumId w:val="10"/>
  </w:num>
  <w:num w:numId="220">
    <w:abstractNumId w:val="4"/>
  </w:num>
  <w:num w:numId="221">
    <w:abstractNumId w:val="14"/>
  </w:num>
  <w:num w:numId="222">
    <w:abstractNumId w:val="82"/>
  </w:num>
  <w:num w:numId="223">
    <w:abstractNumId w:val="120"/>
  </w:num>
  <w:num w:numId="224">
    <w:abstractNumId w:val="32"/>
  </w:num>
  <w:num w:numId="225">
    <w:abstractNumId w:val="235"/>
  </w:num>
  <w:num w:numId="226">
    <w:abstractNumId w:val="37"/>
  </w:num>
  <w:num w:numId="227">
    <w:abstractNumId w:val="138"/>
  </w:num>
  <w:num w:numId="228">
    <w:abstractNumId w:val="203"/>
  </w:num>
  <w:num w:numId="229">
    <w:abstractNumId w:val="184"/>
  </w:num>
  <w:num w:numId="230">
    <w:abstractNumId w:val="118"/>
  </w:num>
  <w:num w:numId="231">
    <w:abstractNumId w:val="102"/>
  </w:num>
  <w:num w:numId="232">
    <w:abstractNumId w:val="101"/>
  </w:num>
  <w:num w:numId="233">
    <w:abstractNumId w:val="104"/>
  </w:num>
  <w:num w:numId="234">
    <w:abstractNumId w:val="231"/>
  </w:num>
  <w:num w:numId="235">
    <w:abstractNumId w:val="214"/>
  </w:num>
  <w:num w:numId="236">
    <w:abstractNumId w:val="154"/>
  </w:num>
  <w:num w:numId="237">
    <w:abstractNumId w:val="139"/>
  </w:num>
  <w:num w:numId="238">
    <w:abstractNumId w:val="234"/>
  </w:num>
  <w:num w:numId="239">
    <w:abstractNumId w:val="198"/>
  </w:num>
  <w:num w:numId="240">
    <w:abstractNumId w:val="189"/>
  </w:num>
  <w:num w:numId="241">
    <w:abstractNumId w:val="12"/>
  </w:num>
  <w:num w:numId="242">
    <w:abstractNumId w:val="174"/>
  </w:num>
  <w:num w:numId="243">
    <w:abstractNumId w:val="141"/>
  </w:num>
  <w:num w:numId="244">
    <w:abstractNumId w:val="201"/>
  </w:num>
  <w:num w:numId="245">
    <w:abstractNumId w:val="93"/>
  </w:num>
  <w:num w:numId="246">
    <w:abstractNumId w:val="227"/>
  </w:num>
  <w:num w:numId="247">
    <w:abstractNumId w:val="157"/>
  </w:num>
  <w:num w:numId="248">
    <w:abstractNumId w:val="183"/>
  </w:num>
  <w:numIdMacAtCleanup w:val="2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E0E"/>
    <w:rsid w:val="00002470"/>
    <w:rsid w:val="00005BC6"/>
    <w:rsid w:val="000064C6"/>
    <w:rsid w:val="00006968"/>
    <w:rsid w:val="00011908"/>
    <w:rsid w:val="00013505"/>
    <w:rsid w:val="00014C46"/>
    <w:rsid w:val="00015442"/>
    <w:rsid w:val="00015A31"/>
    <w:rsid w:val="0001634F"/>
    <w:rsid w:val="00016B76"/>
    <w:rsid w:val="00020553"/>
    <w:rsid w:val="000230FC"/>
    <w:rsid w:val="00025D86"/>
    <w:rsid w:val="00026176"/>
    <w:rsid w:val="00031038"/>
    <w:rsid w:val="000315B1"/>
    <w:rsid w:val="000323D2"/>
    <w:rsid w:val="00032ACA"/>
    <w:rsid w:val="00032FE7"/>
    <w:rsid w:val="00033B69"/>
    <w:rsid w:val="0004076F"/>
    <w:rsid w:val="00040C61"/>
    <w:rsid w:val="000423FB"/>
    <w:rsid w:val="00043BB8"/>
    <w:rsid w:val="00044430"/>
    <w:rsid w:val="00044B9B"/>
    <w:rsid w:val="000459CE"/>
    <w:rsid w:val="00046F5A"/>
    <w:rsid w:val="000515B5"/>
    <w:rsid w:val="00052B35"/>
    <w:rsid w:val="00053460"/>
    <w:rsid w:val="000565B9"/>
    <w:rsid w:val="00057B15"/>
    <w:rsid w:val="00057CAE"/>
    <w:rsid w:val="0006193F"/>
    <w:rsid w:val="00064D43"/>
    <w:rsid w:val="00066955"/>
    <w:rsid w:val="00071337"/>
    <w:rsid w:val="00072D14"/>
    <w:rsid w:val="00073310"/>
    <w:rsid w:val="000776E3"/>
    <w:rsid w:val="000819AD"/>
    <w:rsid w:val="00081A4A"/>
    <w:rsid w:val="00085858"/>
    <w:rsid w:val="00086AF8"/>
    <w:rsid w:val="00086FD0"/>
    <w:rsid w:val="000911F1"/>
    <w:rsid w:val="00091610"/>
    <w:rsid w:val="00091D5F"/>
    <w:rsid w:val="00093714"/>
    <w:rsid w:val="00094660"/>
    <w:rsid w:val="0009535F"/>
    <w:rsid w:val="00095AF7"/>
    <w:rsid w:val="000975CE"/>
    <w:rsid w:val="000A0E1E"/>
    <w:rsid w:val="000A33CF"/>
    <w:rsid w:val="000A3F16"/>
    <w:rsid w:val="000A7948"/>
    <w:rsid w:val="000B064E"/>
    <w:rsid w:val="000B1B91"/>
    <w:rsid w:val="000B236B"/>
    <w:rsid w:val="000B3311"/>
    <w:rsid w:val="000B498D"/>
    <w:rsid w:val="000B5118"/>
    <w:rsid w:val="000B5EBE"/>
    <w:rsid w:val="000B65EB"/>
    <w:rsid w:val="000B6BBD"/>
    <w:rsid w:val="000B7A98"/>
    <w:rsid w:val="000C1243"/>
    <w:rsid w:val="000C3EA9"/>
    <w:rsid w:val="000C671C"/>
    <w:rsid w:val="000C6B98"/>
    <w:rsid w:val="000C6C1B"/>
    <w:rsid w:val="000C720A"/>
    <w:rsid w:val="000C74F5"/>
    <w:rsid w:val="000D070C"/>
    <w:rsid w:val="000D09FB"/>
    <w:rsid w:val="000D20DA"/>
    <w:rsid w:val="000D5983"/>
    <w:rsid w:val="000D6B6F"/>
    <w:rsid w:val="000E1D86"/>
    <w:rsid w:val="000E2CDD"/>
    <w:rsid w:val="000E2F28"/>
    <w:rsid w:val="000E4E4B"/>
    <w:rsid w:val="000E723F"/>
    <w:rsid w:val="000F0736"/>
    <w:rsid w:val="000F0B2D"/>
    <w:rsid w:val="000F257D"/>
    <w:rsid w:val="000F290E"/>
    <w:rsid w:val="000F4450"/>
    <w:rsid w:val="000F6627"/>
    <w:rsid w:val="000F6A06"/>
    <w:rsid w:val="000F7115"/>
    <w:rsid w:val="000F79DB"/>
    <w:rsid w:val="0010002E"/>
    <w:rsid w:val="00101052"/>
    <w:rsid w:val="001021C3"/>
    <w:rsid w:val="00102921"/>
    <w:rsid w:val="00103CC8"/>
    <w:rsid w:val="0010670B"/>
    <w:rsid w:val="001067AB"/>
    <w:rsid w:val="00106E49"/>
    <w:rsid w:val="00107150"/>
    <w:rsid w:val="00110253"/>
    <w:rsid w:val="001108F8"/>
    <w:rsid w:val="00110CAE"/>
    <w:rsid w:val="0011434D"/>
    <w:rsid w:val="00115037"/>
    <w:rsid w:val="00117B80"/>
    <w:rsid w:val="0012011E"/>
    <w:rsid w:val="00120C82"/>
    <w:rsid w:val="001247F5"/>
    <w:rsid w:val="00130BC2"/>
    <w:rsid w:val="00130EDA"/>
    <w:rsid w:val="001362F7"/>
    <w:rsid w:val="00136579"/>
    <w:rsid w:val="00137971"/>
    <w:rsid w:val="001475BA"/>
    <w:rsid w:val="00150DD0"/>
    <w:rsid w:val="00153965"/>
    <w:rsid w:val="00154812"/>
    <w:rsid w:val="00154964"/>
    <w:rsid w:val="001636E8"/>
    <w:rsid w:val="00165286"/>
    <w:rsid w:val="00174112"/>
    <w:rsid w:val="00175A56"/>
    <w:rsid w:val="00176C40"/>
    <w:rsid w:val="001829FB"/>
    <w:rsid w:val="00185082"/>
    <w:rsid w:val="00186268"/>
    <w:rsid w:val="0018669D"/>
    <w:rsid w:val="00192DB6"/>
    <w:rsid w:val="0019549C"/>
    <w:rsid w:val="00195B51"/>
    <w:rsid w:val="001A02E9"/>
    <w:rsid w:val="001A1D4B"/>
    <w:rsid w:val="001A70C6"/>
    <w:rsid w:val="001A7C64"/>
    <w:rsid w:val="001B0563"/>
    <w:rsid w:val="001B44F0"/>
    <w:rsid w:val="001B595E"/>
    <w:rsid w:val="001B5BF3"/>
    <w:rsid w:val="001B60CB"/>
    <w:rsid w:val="001B6BC2"/>
    <w:rsid w:val="001C0F3F"/>
    <w:rsid w:val="001C24E9"/>
    <w:rsid w:val="001C43B2"/>
    <w:rsid w:val="001C45AD"/>
    <w:rsid w:val="001C4CB2"/>
    <w:rsid w:val="001C7121"/>
    <w:rsid w:val="001D373F"/>
    <w:rsid w:val="001D3BBD"/>
    <w:rsid w:val="001D76B7"/>
    <w:rsid w:val="001E16AB"/>
    <w:rsid w:val="001E7D64"/>
    <w:rsid w:val="001F77F3"/>
    <w:rsid w:val="00200AC1"/>
    <w:rsid w:val="00201BCD"/>
    <w:rsid w:val="00202923"/>
    <w:rsid w:val="00202DC5"/>
    <w:rsid w:val="00203CF7"/>
    <w:rsid w:val="0020490D"/>
    <w:rsid w:val="00204BE2"/>
    <w:rsid w:val="00205B27"/>
    <w:rsid w:val="0021062B"/>
    <w:rsid w:val="0021094E"/>
    <w:rsid w:val="00210DF3"/>
    <w:rsid w:val="00212630"/>
    <w:rsid w:val="0021422C"/>
    <w:rsid w:val="00214CD0"/>
    <w:rsid w:val="00215D81"/>
    <w:rsid w:val="002167CE"/>
    <w:rsid w:val="00217ECD"/>
    <w:rsid w:val="002270BE"/>
    <w:rsid w:val="00232EB7"/>
    <w:rsid w:val="00233EE7"/>
    <w:rsid w:val="00234904"/>
    <w:rsid w:val="002355B3"/>
    <w:rsid w:val="00237679"/>
    <w:rsid w:val="0024025C"/>
    <w:rsid w:val="00240734"/>
    <w:rsid w:val="00240DFD"/>
    <w:rsid w:val="00242692"/>
    <w:rsid w:val="0024644A"/>
    <w:rsid w:val="00251622"/>
    <w:rsid w:val="0025262D"/>
    <w:rsid w:val="00252A9F"/>
    <w:rsid w:val="00272910"/>
    <w:rsid w:val="00275472"/>
    <w:rsid w:val="002758B1"/>
    <w:rsid w:val="00275972"/>
    <w:rsid w:val="002806AE"/>
    <w:rsid w:val="00280B23"/>
    <w:rsid w:val="00281DEC"/>
    <w:rsid w:val="0028412D"/>
    <w:rsid w:val="00285902"/>
    <w:rsid w:val="002868E0"/>
    <w:rsid w:val="002902F5"/>
    <w:rsid w:val="00290D97"/>
    <w:rsid w:val="002914F8"/>
    <w:rsid w:val="002A0FA3"/>
    <w:rsid w:val="002A55D2"/>
    <w:rsid w:val="002A568C"/>
    <w:rsid w:val="002A56E1"/>
    <w:rsid w:val="002A5B03"/>
    <w:rsid w:val="002B01BD"/>
    <w:rsid w:val="002B274D"/>
    <w:rsid w:val="002B29A9"/>
    <w:rsid w:val="002B53B3"/>
    <w:rsid w:val="002B5473"/>
    <w:rsid w:val="002C3CFB"/>
    <w:rsid w:val="002C7A5D"/>
    <w:rsid w:val="002D2356"/>
    <w:rsid w:val="002D3B4B"/>
    <w:rsid w:val="002D3E86"/>
    <w:rsid w:val="002D6C42"/>
    <w:rsid w:val="002D712C"/>
    <w:rsid w:val="002E02F7"/>
    <w:rsid w:val="002E06DE"/>
    <w:rsid w:val="002E1D42"/>
    <w:rsid w:val="002E45AC"/>
    <w:rsid w:val="002E6EAD"/>
    <w:rsid w:val="002E7F5E"/>
    <w:rsid w:val="002F4AA0"/>
    <w:rsid w:val="002F4C92"/>
    <w:rsid w:val="002F6B34"/>
    <w:rsid w:val="003008A7"/>
    <w:rsid w:val="00301C43"/>
    <w:rsid w:val="003025E4"/>
    <w:rsid w:val="00303987"/>
    <w:rsid w:val="003057B8"/>
    <w:rsid w:val="00307443"/>
    <w:rsid w:val="003116F6"/>
    <w:rsid w:val="00311A2A"/>
    <w:rsid w:val="00311EA3"/>
    <w:rsid w:val="00313F5D"/>
    <w:rsid w:val="00315AD3"/>
    <w:rsid w:val="0031733A"/>
    <w:rsid w:val="00317E8E"/>
    <w:rsid w:val="00320BEE"/>
    <w:rsid w:val="00323045"/>
    <w:rsid w:val="00323103"/>
    <w:rsid w:val="00323A2C"/>
    <w:rsid w:val="003328E3"/>
    <w:rsid w:val="00337337"/>
    <w:rsid w:val="00340697"/>
    <w:rsid w:val="00345D7D"/>
    <w:rsid w:val="00345EB7"/>
    <w:rsid w:val="0034756A"/>
    <w:rsid w:val="003501C8"/>
    <w:rsid w:val="0035129C"/>
    <w:rsid w:val="00353472"/>
    <w:rsid w:val="003548CE"/>
    <w:rsid w:val="00355D1E"/>
    <w:rsid w:val="0035658A"/>
    <w:rsid w:val="003570AD"/>
    <w:rsid w:val="0036063A"/>
    <w:rsid w:val="003617B8"/>
    <w:rsid w:val="003666CB"/>
    <w:rsid w:val="003701A7"/>
    <w:rsid w:val="00371106"/>
    <w:rsid w:val="00372072"/>
    <w:rsid w:val="00373FA6"/>
    <w:rsid w:val="00375AB5"/>
    <w:rsid w:val="00375D95"/>
    <w:rsid w:val="003763F7"/>
    <w:rsid w:val="003769CE"/>
    <w:rsid w:val="00377AA0"/>
    <w:rsid w:val="00380E4A"/>
    <w:rsid w:val="00381586"/>
    <w:rsid w:val="00383424"/>
    <w:rsid w:val="00384D18"/>
    <w:rsid w:val="00384F9C"/>
    <w:rsid w:val="003863D3"/>
    <w:rsid w:val="00387267"/>
    <w:rsid w:val="003952C7"/>
    <w:rsid w:val="00395E91"/>
    <w:rsid w:val="003A1C9E"/>
    <w:rsid w:val="003B2380"/>
    <w:rsid w:val="003B264B"/>
    <w:rsid w:val="003B2A02"/>
    <w:rsid w:val="003B3F02"/>
    <w:rsid w:val="003B401E"/>
    <w:rsid w:val="003B598D"/>
    <w:rsid w:val="003B5D5A"/>
    <w:rsid w:val="003B70DA"/>
    <w:rsid w:val="003B70EF"/>
    <w:rsid w:val="003B76B7"/>
    <w:rsid w:val="003C3259"/>
    <w:rsid w:val="003C4B65"/>
    <w:rsid w:val="003C5FF7"/>
    <w:rsid w:val="003C694F"/>
    <w:rsid w:val="003C6A8C"/>
    <w:rsid w:val="003C6BA4"/>
    <w:rsid w:val="003C709B"/>
    <w:rsid w:val="003D05A4"/>
    <w:rsid w:val="003D21B4"/>
    <w:rsid w:val="003D2F8A"/>
    <w:rsid w:val="003D3D35"/>
    <w:rsid w:val="003D6509"/>
    <w:rsid w:val="003D6A00"/>
    <w:rsid w:val="003D703B"/>
    <w:rsid w:val="003E31D3"/>
    <w:rsid w:val="003E7BCE"/>
    <w:rsid w:val="003F3108"/>
    <w:rsid w:val="003F7DA6"/>
    <w:rsid w:val="00401313"/>
    <w:rsid w:val="00401BBB"/>
    <w:rsid w:val="00402DCC"/>
    <w:rsid w:val="0040776A"/>
    <w:rsid w:val="00414DE4"/>
    <w:rsid w:val="00415770"/>
    <w:rsid w:val="004209BF"/>
    <w:rsid w:val="00422C69"/>
    <w:rsid w:val="004249B7"/>
    <w:rsid w:val="004268CC"/>
    <w:rsid w:val="00427545"/>
    <w:rsid w:val="00431BF1"/>
    <w:rsid w:val="00433AF0"/>
    <w:rsid w:val="00437232"/>
    <w:rsid w:val="00440867"/>
    <w:rsid w:val="004419B9"/>
    <w:rsid w:val="00442A45"/>
    <w:rsid w:val="00443EC0"/>
    <w:rsid w:val="0044624B"/>
    <w:rsid w:val="0044782C"/>
    <w:rsid w:val="004503E4"/>
    <w:rsid w:val="004512B2"/>
    <w:rsid w:val="004531B1"/>
    <w:rsid w:val="0045358F"/>
    <w:rsid w:val="0045380F"/>
    <w:rsid w:val="004547E0"/>
    <w:rsid w:val="00455D8A"/>
    <w:rsid w:val="004567FE"/>
    <w:rsid w:val="00457826"/>
    <w:rsid w:val="00461E82"/>
    <w:rsid w:val="004621C2"/>
    <w:rsid w:val="00464247"/>
    <w:rsid w:val="00465DDB"/>
    <w:rsid w:val="00465F51"/>
    <w:rsid w:val="0046736C"/>
    <w:rsid w:val="00471047"/>
    <w:rsid w:val="00471FEB"/>
    <w:rsid w:val="00475D6B"/>
    <w:rsid w:val="00477482"/>
    <w:rsid w:val="00477CD0"/>
    <w:rsid w:val="0048050A"/>
    <w:rsid w:val="00483F0E"/>
    <w:rsid w:val="00484F32"/>
    <w:rsid w:val="0049133A"/>
    <w:rsid w:val="00492A76"/>
    <w:rsid w:val="004945EC"/>
    <w:rsid w:val="004959F1"/>
    <w:rsid w:val="004973B4"/>
    <w:rsid w:val="004A15FB"/>
    <w:rsid w:val="004A26EA"/>
    <w:rsid w:val="004A62A2"/>
    <w:rsid w:val="004A79F0"/>
    <w:rsid w:val="004B1732"/>
    <w:rsid w:val="004B3F62"/>
    <w:rsid w:val="004B687D"/>
    <w:rsid w:val="004B6E9A"/>
    <w:rsid w:val="004B77EA"/>
    <w:rsid w:val="004C0641"/>
    <w:rsid w:val="004C76B6"/>
    <w:rsid w:val="004D1371"/>
    <w:rsid w:val="004D2E3C"/>
    <w:rsid w:val="004D34B8"/>
    <w:rsid w:val="004D4924"/>
    <w:rsid w:val="004D493E"/>
    <w:rsid w:val="004D601B"/>
    <w:rsid w:val="004D6A42"/>
    <w:rsid w:val="004D6B47"/>
    <w:rsid w:val="004E03C7"/>
    <w:rsid w:val="004E22AA"/>
    <w:rsid w:val="004E3942"/>
    <w:rsid w:val="004E4782"/>
    <w:rsid w:val="004E6377"/>
    <w:rsid w:val="004E63A0"/>
    <w:rsid w:val="004F3725"/>
    <w:rsid w:val="005005B8"/>
    <w:rsid w:val="0050174C"/>
    <w:rsid w:val="00501997"/>
    <w:rsid w:val="005023A7"/>
    <w:rsid w:val="005052C2"/>
    <w:rsid w:val="00505487"/>
    <w:rsid w:val="00512EAD"/>
    <w:rsid w:val="00514107"/>
    <w:rsid w:val="0051531F"/>
    <w:rsid w:val="00522EC4"/>
    <w:rsid w:val="00532425"/>
    <w:rsid w:val="00535782"/>
    <w:rsid w:val="005358EE"/>
    <w:rsid w:val="00535BAB"/>
    <w:rsid w:val="005404EA"/>
    <w:rsid w:val="00540588"/>
    <w:rsid w:val="0054093A"/>
    <w:rsid w:val="005437E1"/>
    <w:rsid w:val="00546922"/>
    <w:rsid w:val="0055249A"/>
    <w:rsid w:val="00552BB8"/>
    <w:rsid w:val="00554923"/>
    <w:rsid w:val="00556235"/>
    <w:rsid w:val="005611B3"/>
    <w:rsid w:val="00562453"/>
    <w:rsid w:val="00562DBE"/>
    <w:rsid w:val="005670A4"/>
    <w:rsid w:val="005704EE"/>
    <w:rsid w:val="00572682"/>
    <w:rsid w:val="005731DD"/>
    <w:rsid w:val="0057331D"/>
    <w:rsid w:val="00574C39"/>
    <w:rsid w:val="0057666A"/>
    <w:rsid w:val="00576C1D"/>
    <w:rsid w:val="0057759D"/>
    <w:rsid w:val="00580400"/>
    <w:rsid w:val="00581C6B"/>
    <w:rsid w:val="005820D5"/>
    <w:rsid w:val="005861F0"/>
    <w:rsid w:val="005873B6"/>
    <w:rsid w:val="0058772F"/>
    <w:rsid w:val="005878D2"/>
    <w:rsid w:val="005924D5"/>
    <w:rsid w:val="005938B3"/>
    <w:rsid w:val="005960C3"/>
    <w:rsid w:val="00596F57"/>
    <w:rsid w:val="0059729B"/>
    <w:rsid w:val="005A0E1E"/>
    <w:rsid w:val="005A3BA7"/>
    <w:rsid w:val="005B6370"/>
    <w:rsid w:val="005B6D9B"/>
    <w:rsid w:val="005B7436"/>
    <w:rsid w:val="005C037C"/>
    <w:rsid w:val="005C100C"/>
    <w:rsid w:val="005C1788"/>
    <w:rsid w:val="005C2414"/>
    <w:rsid w:val="005C371B"/>
    <w:rsid w:val="005C6C38"/>
    <w:rsid w:val="005D2E97"/>
    <w:rsid w:val="005D31D9"/>
    <w:rsid w:val="005D559E"/>
    <w:rsid w:val="005E0FD9"/>
    <w:rsid w:val="005E24EA"/>
    <w:rsid w:val="005E30A0"/>
    <w:rsid w:val="005E661F"/>
    <w:rsid w:val="005E6DEA"/>
    <w:rsid w:val="005F0A80"/>
    <w:rsid w:val="005F2A84"/>
    <w:rsid w:val="005F4853"/>
    <w:rsid w:val="006000AF"/>
    <w:rsid w:val="00601375"/>
    <w:rsid w:val="00601661"/>
    <w:rsid w:val="0060202A"/>
    <w:rsid w:val="00602B3A"/>
    <w:rsid w:val="006064F0"/>
    <w:rsid w:val="00606FA6"/>
    <w:rsid w:val="00607683"/>
    <w:rsid w:val="00607D14"/>
    <w:rsid w:val="00607DBD"/>
    <w:rsid w:val="0061251F"/>
    <w:rsid w:val="00612666"/>
    <w:rsid w:val="00614740"/>
    <w:rsid w:val="00614B9B"/>
    <w:rsid w:val="00615C48"/>
    <w:rsid w:val="00615D94"/>
    <w:rsid w:val="00615DF2"/>
    <w:rsid w:val="0061650E"/>
    <w:rsid w:val="006223E3"/>
    <w:rsid w:val="00623210"/>
    <w:rsid w:val="00627F69"/>
    <w:rsid w:val="00630775"/>
    <w:rsid w:val="00631A1E"/>
    <w:rsid w:val="00637901"/>
    <w:rsid w:val="006406D1"/>
    <w:rsid w:val="00641815"/>
    <w:rsid w:val="006420D2"/>
    <w:rsid w:val="00645E0E"/>
    <w:rsid w:val="006506C5"/>
    <w:rsid w:val="006527E8"/>
    <w:rsid w:val="006543D6"/>
    <w:rsid w:val="00654E11"/>
    <w:rsid w:val="00654F66"/>
    <w:rsid w:val="006552BE"/>
    <w:rsid w:val="006577B8"/>
    <w:rsid w:val="00660654"/>
    <w:rsid w:val="00662AE9"/>
    <w:rsid w:val="006666DA"/>
    <w:rsid w:val="00667F92"/>
    <w:rsid w:val="00671D94"/>
    <w:rsid w:val="00672CA0"/>
    <w:rsid w:val="0067718A"/>
    <w:rsid w:val="00682848"/>
    <w:rsid w:val="006838E5"/>
    <w:rsid w:val="00683DBC"/>
    <w:rsid w:val="006849CB"/>
    <w:rsid w:val="00687486"/>
    <w:rsid w:val="006921BB"/>
    <w:rsid w:val="00692B61"/>
    <w:rsid w:val="00694D94"/>
    <w:rsid w:val="0069595D"/>
    <w:rsid w:val="006972F4"/>
    <w:rsid w:val="006A067D"/>
    <w:rsid w:val="006A0FAA"/>
    <w:rsid w:val="006A16B7"/>
    <w:rsid w:val="006A24A1"/>
    <w:rsid w:val="006A3293"/>
    <w:rsid w:val="006B1D8C"/>
    <w:rsid w:val="006B57FA"/>
    <w:rsid w:val="006B5A0C"/>
    <w:rsid w:val="006B6BE1"/>
    <w:rsid w:val="006D1470"/>
    <w:rsid w:val="006D1992"/>
    <w:rsid w:val="006D1AD0"/>
    <w:rsid w:val="006D4E3F"/>
    <w:rsid w:val="006D5121"/>
    <w:rsid w:val="006D78ED"/>
    <w:rsid w:val="006E0943"/>
    <w:rsid w:val="006E0A21"/>
    <w:rsid w:val="006E1426"/>
    <w:rsid w:val="006E15C0"/>
    <w:rsid w:val="006E4344"/>
    <w:rsid w:val="006F001D"/>
    <w:rsid w:val="006F3EBD"/>
    <w:rsid w:val="006F42B1"/>
    <w:rsid w:val="006F63D1"/>
    <w:rsid w:val="00700A35"/>
    <w:rsid w:val="00700D8D"/>
    <w:rsid w:val="0070131C"/>
    <w:rsid w:val="00702E68"/>
    <w:rsid w:val="00704FD1"/>
    <w:rsid w:val="00705119"/>
    <w:rsid w:val="00707769"/>
    <w:rsid w:val="00714181"/>
    <w:rsid w:val="007147A8"/>
    <w:rsid w:val="007161F6"/>
    <w:rsid w:val="00717412"/>
    <w:rsid w:val="00721804"/>
    <w:rsid w:val="00722F70"/>
    <w:rsid w:val="00726E8D"/>
    <w:rsid w:val="00727053"/>
    <w:rsid w:val="00727275"/>
    <w:rsid w:val="007313DD"/>
    <w:rsid w:val="0073418F"/>
    <w:rsid w:val="007353FC"/>
    <w:rsid w:val="0073677A"/>
    <w:rsid w:val="007379F9"/>
    <w:rsid w:val="007408F3"/>
    <w:rsid w:val="00741253"/>
    <w:rsid w:val="007422E3"/>
    <w:rsid w:val="0074240C"/>
    <w:rsid w:val="00744815"/>
    <w:rsid w:val="007455F0"/>
    <w:rsid w:val="00751702"/>
    <w:rsid w:val="00752BE9"/>
    <w:rsid w:val="00755776"/>
    <w:rsid w:val="00761BF8"/>
    <w:rsid w:val="00761D6C"/>
    <w:rsid w:val="00765172"/>
    <w:rsid w:val="00766DB6"/>
    <w:rsid w:val="00767E78"/>
    <w:rsid w:val="007753D3"/>
    <w:rsid w:val="00777CC5"/>
    <w:rsid w:val="00781C7D"/>
    <w:rsid w:val="00781E92"/>
    <w:rsid w:val="00781E9F"/>
    <w:rsid w:val="007830F6"/>
    <w:rsid w:val="00784EA6"/>
    <w:rsid w:val="0079335C"/>
    <w:rsid w:val="00797462"/>
    <w:rsid w:val="007A3519"/>
    <w:rsid w:val="007B0103"/>
    <w:rsid w:val="007B34EC"/>
    <w:rsid w:val="007B486E"/>
    <w:rsid w:val="007B50D8"/>
    <w:rsid w:val="007B53D7"/>
    <w:rsid w:val="007C0962"/>
    <w:rsid w:val="007C3FEB"/>
    <w:rsid w:val="007C4108"/>
    <w:rsid w:val="007C5532"/>
    <w:rsid w:val="007C5F0D"/>
    <w:rsid w:val="007C6DDC"/>
    <w:rsid w:val="007C7EAC"/>
    <w:rsid w:val="007D17FA"/>
    <w:rsid w:val="007D20AC"/>
    <w:rsid w:val="007D37AC"/>
    <w:rsid w:val="007D539F"/>
    <w:rsid w:val="007D55B9"/>
    <w:rsid w:val="007E0A86"/>
    <w:rsid w:val="007E2292"/>
    <w:rsid w:val="007E2399"/>
    <w:rsid w:val="007E2627"/>
    <w:rsid w:val="007E505B"/>
    <w:rsid w:val="007F2607"/>
    <w:rsid w:val="007F303A"/>
    <w:rsid w:val="007F4651"/>
    <w:rsid w:val="007F4900"/>
    <w:rsid w:val="007F609F"/>
    <w:rsid w:val="007F73D5"/>
    <w:rsid w:val="00801091"/>
    <w:rsid w:val="0080238D"/>
    <w:rsid w:val="00803A16"/>
    <w:rsid w:val="00805002"/>
    <w:rsid w:val="00810B47"/>
    <w:rsid w:val="00814D26"/>
    <w:rsid w:val="008170DB"/>
    <w:rsid w:val="00821030"/>
    <w:rsid w:val="00823032"/>
    <w:rsid w:val="0082329D"/>
    <w:rsid w:val="00823442"/>
    <w:rsid w:val="00824F6E"/>
    <w:rsid w:val="008256D1"/>
    <w:rsid w:val="00830A69"/>
    <w:rsid w:val="00830BA5"/>
    <w:rsid w:val="00832C71"/>
    <w:rsid w:val="00836274"/>
    <w:rsid w:val="00836CFE"/>
    <w:rsid w:val="008407C8"/>
    <w:rsid w:val="00841CDF"/>
    <w:rsid w:val="008422CC"/>
    <w:rsid w:val="00842EC4"/>
    <w:rsid w:val="0084657C"/>
    <w:rsid w:val="00852BEC"/>
    <w:rsid w:val="00855728"/>
    <w:rsid w:val="00856557"/>
    <w:rsid w:val="00857035"/>
    <w:rsid w:val="008578FE"/>
    <w:rsid w:val="0086370F"/>
    <w:rsid w:val="00863C1C"/>
    <w:rsid w:val="00864E7C"/>
    <w:rsid w:val="00875698"/>
    <w:rsid w:val="0088024B"/>
    <w:rsid w:val="008814D3"/>
    <w:rsid w:val="008825AE"/>
    <w:rsid w:val="00884305"/>
    <w:rsid w:val="00884420"/>
    <w:rsid w:val="00886CA3"/>
    <w:rsid w:val="008878DD"/>
    <w:rsid w:val="00894631"/>
    <w:rsid w:val="008948A7"/>
    <w:rsid w:val="008A0524"/>
    <w:rsid w:val="008A35EB"/>
    <w:rsid w:val="008A6718"/>
    <w:rsid w:val="008A7047"/>
    <w:rsid w:val="008B0682"/>
    <w:rsid w:val="008B3280"/>
    <w:rsid w:val="008B3B13"/>
    <w:rsid w:val="008B48B5"/>
    <w:rsid w:val="008B58EF"/>
    <w:rsid w:val="008B7EE8"/>
    <w:rsid w:val="008C38FB"/>
    <w:rsid w:val="008C406B"/>
    <w:rsid w:val="008C4C56"/>
    <w:rsid w:val="008C73C5"/>
    <w:rsid w:val="008D28B9"/>
    <w:rsid w:val="008D2B35"/>
    <w:rsid w:val="008D2D13"/>
    <w:rsid w:val="008D74BF"/>
    <w:rsid w:val="008E11B7"/>
    <w:rsid w:val="008E55C9"/>
    <w:rsid w:val="008E5EC4"/>
    <w:rsid w:val="008E5F1C"/>
    <w:rsid w:val="008F20DA"/>
    <w:rsid w:val="008F320E"/>
    <w:rsid w:val="008F3233"/>
    <w:rsid w:val="008F6848"/>
    <w:rsid w:val="008F7AF7"/>
    <w:rsid w:val="00900993"/>
    <w:rsid w:val="00902228"/>
    <w:rsid w:val="00903C54"/>
    <w:rsid w:val="009041CB"/>
    <w:rsid w:val="0090644E"/>
    <w:rsid w:val="0090709E"/>
    <w:rsid w:val="00910568"/>
    <w:rsid w:val="00917BF1"/>
    <w:rsid w:val="00920876"/>
    <w:rsid w:val="0092178D"/>
    <w:rsid w:val="009243D8"/>
    <w:rsid w:val="00927C49"/>
    <w:rsid w:val="00931AD8"/>
    <w:rsid w:val="00931B9E"/>
    <w:rsid w:val="00931FC7"/>
    <w:rsid w:val="009321CE"/>
    <w:rsid w:val="00933782"/>
    <w:rsid w:val="00934A97"/>
    <w:rsid w:val="00936E0E"/>
    <w:rsid w:val="00941595"/>
    <w:rsid w:val="00941EAD"/>
    <w:rsid w:val="00947539"/>
    <w:rsid w:val="00951168"/>
    <w:rsid w:val="009514EF"/>
    <w:rsid w:val="00953267"/>
    <w:rsid w:val="0095592A"/>
    <w:rsid w:val="00956869"/>
    <w:rsid w:val="009572B3"/>
    <w:rsid w:val="009631C0"/>
    <w:rsid w:val="00964A63"/>
    <w:rsid w:val="00966447"/>
    <w:rsid w:val="00970454"/>
    <w:rsid w:val="00970A0C"/>
    <w:rsid w:val="009721AA"/>
    <w:rsid w:val="00972B55"/>
    <w:rsid w:val="00973B52"/>
    <w:rsid w:val="009759D6"/>
    <w:rsid w:val="00976C68"/>
    <w:rsid w:val="0098089D"/>
    <w:rsid w:val="00980EED"/>
    <w:rsid w:val="009811DE"/>
    <w:rsid w:val="00982959"/>
    <w:rsid w:val="0098564D"/>
    <w:rsid w:val="00985C35"/>
    <w:rsid w:val="0098669B"/>
    <w:rsid w:val="0098674D"/>
    <w:rsid w:val="00987111"/>
    <w:rsid w:val="00994DB1"/>
    <w:rsid w:val="009958B7"/>
    <w:rsid w:val="00995C43"/>
    <w:rsid w:val="00995EB4"/>
    <w:rsid w:val="009965C1"/>
    <w:rsid w:val="009A0DAB"/>
    <w:rsid w:val="009A2781"/>
    <w:rsid w:val="009A38E2"/>
    <w:rsid w:val="009A4A5A"/>
    <w:rsid w:val="009A5A34"/>
    <w:rsid w:val="009A5FEC"/>
    <w:rsid w:val="009A623C"/>
    <w:rsid w:val="009A6BAC"/>
    <w:rsid w:val="009A7B0E"/>
    <w:rsid w:val="009B0248"/>
    <w:rsid w:val="009B2481"/>
    <w:rsid w:val="009B45B9"/>
    <w:rsid w:val="009B6FEA"/>
    <w:rsid w:val="009C0C5D"/>
    <w:rsid w:val="009C7880"/>
    <w:rsid w:val="009D0BD2"/>
    <w:rsid w:val="009D3F79"/>
    <w:rsid w:val="009D585A"/>
    <w:rsid w:val="009D64C7"/>
    <w:rsid w:val="009D78D4"/>
    <w:rsid w:val="009E293F"/>
    <w:rsid w:val="009E505C"/>
    <w:rsid w:val="009E543D"/>
    <w:rsid w:val="009E65A2"/>
    <w:rsid w:val="009F2F8C"/>
    <w:rsid w:val="009F3C17"/>
    <w:rsid w:val="00A00995"/>
    <w:rsid w:val="00A02199"/>
    <w:rsid w:val="00A02980"/>
    <w:rsid w:val="00A0354C"/>
    <w:rsid w:val="00A041CA"/>
    <w:rsid w:val="00A06175"/>
    <w:rsid w:val="00A06858"/>
    <w:rsid w:val="00A06BE4"/>
    <w:rsid w:val="00A104E3"/>
    <w:rsid w:val="00A10A47"/>
    <w:rsid w:val="00A11DD4"/>
    <w:rsid w:val="00A13F53"/>
    <w:rsid w:val="00A14D71"/>
    <w:rsid w:val="00A15FEB"/>
    <w:rsid w:val="00A16BB7"/>
    <w:rsid w:val="00A17B1B"/>
    <w:rsid w:val="00A227FE"/>
    <w:rsid w:val="00A22B1A"/>
    <w:rsid w:val="00A25F64"/>
    <w:rsid w:val="00A2658B"/>
    <w:rsid w:val="00A2729A"/>
    <w:rsid w:val="00A2738C"/>
    <w:rsid w:val="00A3093E"/>
    <w:rsid w:val="00A30E38"/>
    <w:rsid w:val="00A31798"/>
    <w:rsid w:val="00A34244"/>
    <w:rsid w:val="00A34DCD"/>
    <w:rsid w:val="00A376AA"/>
    <w:rsid w:val="00A411BF"/>
    <w:rsid w:val="00A41B2F"/>
    <w:rsid w:val="00A42690"/>
    <w:rsid w:val="00A4489B"/>
    <w:rsid w:val="00A4719E"/>
    <w:rsid w:val="00A500D1"/>
    <w:rsid w:val="00A52D1D"/>
    <w:rsid w:val="00A532A8"/>
    <w:rsid w:val="00A56862"/>
    <w:rsid w:val="00A61F7D"/>
    <w:rsid w:val="00A637A7"/>
    <w:rsid w:val="00A71472"/>
    <w:rsid w:val="00A72019"/>
    <w:rsid w:val="00A739AC"/>
    <w:rsid w:val="00A7439B"/>
    <w:rsid w:val="00A74404"/>
    <w:rsid w:val="00A74BCE"/>
    <w:rsid w:val="00A76549"/>
    <w:rsid w:val="00A828FA"/>
    <w:rsid w:val="00A83EA2"/>
    <w:rsid w:val="00A9061E"/>
    <w:rsid w:val="00A91188"/>
    <w:rsid w:val="00A93BC6"/>
    <w:rsid w:val="00A93DBC"/>
    <w:rsid w:val="00A9702F"/>
    <w:rsid w:val="00A97526"/>
    <w:rsid w:val="00AA1B5D"/>
    <w:rsid w:val="00AA32C6"/>
    <w:rsid w:val="00AA49F8"/>
    <w:rsid w:val="00AB0061"/>
    <w:rsid w:val="00AB1D66"/>
    <w:rsid w:val="00AB2EDD"/>
    <w:rsid w:val="00AB36C9"/>
    <w:rsid w:val="00AB4CE0"/>
    <w:rsid w:val="00AB63A5"/>
    <w:rsid w:val="00AC3CB1"/>
    <w:rsid w:val="00AC45AD"/>
    <w:rsid w:val="00AC49C4"/>
    <w:rsid w:val="00AC6B7E"/>
    <w:rsid w:val="00AC70A4"/>
    <w:rsid w:val="00AD1240"/>
    <w:rsid w:val="00AD72C2"/>
    <w:rsid w:val="00AD7C40"/>
    <w:rsid w:val="00AE1847"/>
    <w:rsid w:val="00AE2491"/>
    <w:rsid w:val="00AE348E"/>
    <w:rsid w:val="00AE424F"/>
    <w:rsid w:val="00AE45A7"/>
    <w:rsid w:val="00AE47C8"/>
    <w:rsid w:val="00AE5547"/>
    <w:rsid w:val="00AE739B"/>
    <w:rsid w:val="00AF07F4"/>
    <w:rsid w:val="00AF2B08"/>
    <w:rsid w:val="00AF2D4F"/>
    <w:rsid w:val="00AF39B7"/>
    <w:rsid w:val="00AF3A4A"/>
    <w:rsid w:val="00AF4428"/>
    <w:rsid w:val="00AF5374"/>
    <w:rsid w:val="00AF5931"/>
    <w:rsid w:val="00B003B0"/>
    <w:rsid w:val="00B02B08"/>
    <w:rsid w:val="00B04BD1"/>
    <w:rsid w:val="00B126D2"/>
    <w:rsid w:val="00B13965"/>
    <w:rsid w:val="00B15586"/>
    <w:rsid w:val="00B157EC"/>
    <w:rsid w:val="00B1741B"/>
    <w:rsid w:val="00B20323"/>
    <w:rsid w:val="00B217C9"/>
    <w:rsid w:val="00B2223E"/>
    <w:rsid w:val="00B25C17"/>
    <w:rsid w:val="00B25D40"/>
    <w:rsid w:val="00B301E5"/>
    <w:rsid w:val="00B30F4C"/>
    <w:rsid w:val="00B311CF"/>
    <w:rsid w:val="00B3194F"/>
    <w:rsid w:val="00B31DF0"/>
    <w:rsid w:val="00B32B56"/>
    <w:rsid w:val="00B32BF9"/>
    <w:rsid w:val="00B335BA"/>
    <w:rsid w:val="00B36215"/>
    <w:rsid w:val="00B401E2"/>
    <w:rsid w:val="00B4040C"/>
    <w:rsid w:val="00B420FD"/>
    <w:rsid w:val="00B42BE5"/>
    <w:rsid w:val="00B5047C"/>
    <w:rsid w:val="00B60D77"/>
    <w:rsid w:val="00B61758"/>
    <w:rsid w:val="00B63665"/>
    <w:rsid w:val="00B641CE"/>
    <w:rsid w:val="00B6475C"/>
    <w:rsid w:val="00B67325"/>
    <w:rsid w:val="00B67E0B"/>
    <w:rsid w:val="00B70712"/>
    <w:rsid w:val="00B72930"/>
    <w:rsid w:val="00B72DAD"/>
    <w:rsid w:val="00B80D22"/>
    <w:rsid w:val="00B82780"/>
    <w:rsid w:val="00B83131"/>
    <w:rsid w:val="00B837C4"/>
    <w:rsid w:val="00B84BD1"/>
    <w:rsid w:val="00B84E61"/>
    <w:rsid w:val="00B865F2"/>
    <w:rsid w:val="00B87475"/>
    <w:rsid w:val="00B919F4"/>
    <w:rsid w:val="00B94D4A"/>
    <w:rsid w:val="00B95315"/>
    <w:rsid w:val="00BA09AC"/>
    <w:rsid w:val="00BA4353"/>
    <w:rsid w:val="00BA5932"/>
    <w:rsid w:val="00BB07BE"/>
    <w:rsid w:val="00BB1327"/>
    <w:rsid w:val="00BB30DA"/>
    <w:rsid w:val="00BB6279"/>
    <w:rsid w:val="00BC35B2"/>
    <w:rsid w:val="00BC4EC0"/>
    <w:rsid w:val="00BC5CE5"/>
    <w:rsid w:val="00BC63DF"/>
    <w:rsid w:val="00BD1AD2"/>
    <w:rsid w:val="00BD1D29"/>
    <w:rsid w:val="00BD1F4B"/>
    <w:rsid w:val="00BE0101"/>
    <w:rsid w:val="00BE0358"/>
    <w:rsid w:val="00BE10DD"/>
    <w:rsid w:val="00BE23DF"/>
    <w:rsid w:val="00BE37CE"/>
    <w:rsid w:val="00BF0013"/>
    <w:rsid w:val="00BF090A"/>
    <w:rsid w:val="00BF250C"/>
    <w:rsid w:val="00BF5410"/>
    <w:rsid w:val="00BF76EB"/>
    <w:rsid w:val="00C013A9"/>
    <w:rsid w:val="00C01AEA"/>
    <w:rsid w:val="00C04788"/>
    <w:rsid w:val="00C07AA6"/>
    <w:rsid w:val="00C07ACA"/>
    <w:rsid w:val="00C10C6A"/>
    <w:rsid w:val="00C1351E"/>
    <w:rsid w:val="00C13B25"/>
    <w:rsid w:val="00C150BC"/>
    <w:rsid w:val="00C16509"/>
    <w:rsid w:val="00C20A0E"/>
    <w:rsid w:val="00C22E3D"/>
    <w:rsid w:val="00C2548B"/>
    <w:rsid w:val="00C278CC"/>
    <w:rsid w:val="00C3000C"/>
    <w:rsid w:val="00C30BDC"/>
    <w:rsid w:val="00C31E7A"/>
    <w:rsid w:val="00C36606"/>
    <w:rsid w:val="00C40294"/>
    <w:rsid w:val="00C50C2C"/>
    <w:rsid w:val="00C5564A"/>
    <w:rsid w:val="00C663B4"/>
    <w:rsid w:val="00C70674"/>
    <w:rsid w:val="00C7368F"/>
    <w:rsid w:val="00C74DF7"/>
    <w:rsid w:val="00C761F7"/>
    <w:rsid w:val="00C77513"/>
    <w:rsid w:val="00C80DBB"/>
    <w:rsid w:val="00C82F8E"/>
    <w:rsid w:val="00C84AB4"/>
    <w:rsid w:val="00C85A67"/>
    <w:rsid w:val="00C86926"/>
    <w:rsid w:val="00C86C24"/>
    <w:rsid w:val="00C9247D"/>
    <w:rsid w:val="00C93094"/>
    <w:rsid w:val="00C931CB"/>
    <w:rsid w:val="00C93EC5"/>
    <w:rsid w:val="00C95488"/>
    <w:rsid w:val="00CA0174"/>
    <w:rsid w:val="00CA0747"/>
    <w:rsid w:val="00CA24DC"/>
    <w:rsid w:val="00CA4F54"/>
    <w:rsid w:val="00CB7A85"/>
    <w:rsid w:val="00CC0736"/>
    <w:rsid w:val="00CC1AAE"/>
    <w:rsid w:val="00CC1DD6"/>
    <w:rsid w:val="00CC2042"/>
    <w:rsid w:val="00CC2595"/>
    <w:rsid w:val="00CC4ECF"/>
    <w:rsid w:val="00CC6EE1"/>
    <w:rsid w:val="00CC7C08"/>
    <w:rsid w:val="00CD0BBA"/>
    <w:rsid w:val="00CD0E83"/>
    <w:rsid w:val="00CD259D"/>
    <w:rsid w:val="00CD3D54"/>
    <w:rsid w:val="00CD5727"/>
    <w:rsid w:val="00CD5B9E"/>
    <w:rsid w:val="00CD6E43"/>
    <w:rsid w:val="00CD7F9F"/>
    <w:rsid w:val="00CE0A1B"/>
    <w:rsid w:val="00CE17BC"/>
    <w:rsid w:val="00CE19AF"/>
    <w:rsid w:val="00CE41F4"/>
    <w:rsid w:val="00CE4D9D"/>
    <w:rsid w:val="00CE67DA"/>
    <w:rsid w:val="00CE7652"/>
    <w:rsid w:val="00CF44F1"/>
    <w:rsid w:val="00CF5289"/>
    <w:rsid w:val="00CF552A"/>
    <w:rsid w:val="00CF5980"/>
    <w:rsid w:val="00D00BE6"/>
    <w:rsid w:val="00D017D3"/>
    <w:rsid w:val="00D02575"/>
    <w:rsid w:val="00D0344E"/>
    <w:rsid w:val="00D04656"/>
    <w:rsid w:val="00D0534A"/>
    <w:rsid w:val="00D058F8"/>
    <w:rsid w:val="00D05ADF"/>
    <w:rsid w:val="00D1342A"/>
    <w:rsid w:val="00D1385E"/>
    <w:rsid w:val="00D16A39"/>
    <w:rsid w:val="00D16B60"/>
    <w:rsid w:val="00D16C1D"/>
    <w:rsid w:val="00D20283"/>
    <w:rsid w:val="00D212E6"/>
    <w:rsid w:val="00D254B4"/>
    <w:rsid w:val="00D314F0"/>
    <w:rsid w:val="00D32C64"/>
    <w:rsid w:val="00D344FB"/>
    <w:rsid w:val="00D347D0"/>
    <w:rsid w:val="00D35577"/>
    <w:rsid w:val="00D4028C"/>
    <w:rsid w:val="00D4150C"/>
    <w:rsid w:val="00D41AB6"/>
    <w:rsid w:val="00D533CC"/>
    <w:rsid w:val="00D5742A"/>
    <w:rsid w:val="00D614F7"/>
    <w:rsid w:val="00D622F5"/>
    <w:rsid w:val="00D64D6D"/>
    <w:rsid w:val="00D70115"/>
    <w:rsid w:val="00D703A5"/>
    <w:rsid w:val="00D71973"/>
    <w:rsid w:val="00D814BB"/>
    <w:rsid w:val="00D81677"/>
    <w:rsid w:val="00D81BB4"/>
    <w:rsid w:val="00D84BC5"/>
    <w:rsid w:val="00D8678E"/>
    <w:rsid w:val="00D90602"/>
    <w:rsid w:val="00D92300"/>
    <w:rsid w:val="00D925E4"/>
    <w:rsid w:val="00DA030B"/>
    <w:rsid w:val="00DA1B03"/>
    <w:rsid w:val="00DA1E50"/>
    <w:rsid w:val="00DA34F5"/>
    <w:rsid w:val="00DA3810"/>
    <w:rsid w:val="00DA4723"/>
    <w:rsid w:val="00DA5C30"/>
    <w:rsid w:val="00DB2960"/>
    <w:rsid w:val="00DB308F"/>
    <w:rsid w:val="00DB5461"/>
    <w:rsid w:val="00DB6C3A"/>
    <w:rsid w:val="00DB7983"/>
    <w:rsid w:val="00DC2024"/>
    <w:rsid w:val="00DC560F"/>
    <w:rsid w:val="00DC6D98"/>
    <w:rsid w:val="00DD1829"/>
    <w:rsid w:val="00DD2579"/>
    <w:rsid w:val="00DD2C24"/>
    <w:rsid w:val="00DD3C97"/>
    <w:rsid w:val="00DD3C9B"/>
    <w:rsid w:val="00DD4E44"/>
    <w:rsid w:val="00DD692A"/>
    <w:rsid w:val="00DD7068"/>
    <w:rsid w:val="00DD73F6"/>
    <w:rsid w:val="00DE139F"/>
    <w:rsid w:val="00DE142C"/>
    <w:rsid w:val="00DE1773"/>
    <w:rsid w:val="00DE25D8"/>
    <w:rsid w:val="00DE3DC8"/>
    <w:rsid w:val="00DE5450"/>
    <w:rsid w:val="00DF0AA1"/>
    <w:rsid w:val="00DF0D41"/>
    <w:rsid w:val="00DF11B2"/>
    <w:rsid w:val="00DF2BBA"/>
    <w:rsid w:val="00DF4A76"/>
    <w:rsid w:val="00DF5AC7"/>
    <w:rsid w:val="00DF66E9"/>
    <w:rsid w:val="00DF6939"/>
    <w:rsid w:val="00DF7A7E"/>
    <w:rsid w:val="00DF7BCA"/>
    <w:rsid w:val="00E03B2A"/>
    <w:rsid w:val="00E051DC"/>
    <w:rsid w:val="00E06CE4"/>
    <w:rsid w:val="00E07091"/>
    <w:rsid w:val="00E14CA1"/>
    <w:rsid w:val="00E16B62"/>
    <w:rsid w:val="00E20252"/>
    <w:rsid w:val="00E211F3"/>
    <w:rsid w:val="00E23569"/>
    <w:rsid w:val="00E262D6"/>
    <w:rsid w:val="00E275C7"/>
    <w:rsid w:val="00E27C9B"/>
    <w:rsid w:val="00E307DD"/>
    <w:rsid w:val="00E32043"/>
    <w:rsid w:val="00E33D9D"/>
    <w:rsid w:val="00E34BE0"/>
    <w:rsid w:val="00E417A7"/>
    <w:rsid w:val="00E46CB0"/>
    <w:rsid w:val="00E46E2D"/>
    <w:rsid w:val="00E50BA4"/>
    <w:rsid w:val="00E526A4"/>
    <w:rsid w:val="00E546AB"/>
    <w:rsid w:val="00E54ED5"/>
    <w:rsid w:val="00E6314A"/>
    <w:rsid w:val="00E63978"/>
    <w:rsid w:val="00E66DBD"/>
    <w:rsid w:val="00E67694"/>
    <w:rsid w:val="00E74D45"/>
    <w:rsid w:val="00E75D3A"/>
    <w:rsid w:val="00E84A40"/>
    <w:rsid w:val="00E852F1"/>
    <w:rsid w:val="00E855B0"/>
    <w:rsid w:val="00E86AB5"/>
    <w:rsid w:val="00E93BDF"/>
    <w:rsid w:val="00E95D38"/>
    <w:rsid w:val="00E9661D"/>
    <w:rsid w:val="00E97B0B"/>
    <w:rsid w:val="00EA112F"/>
    <w:rsid w:val="00EA1A08"/>
    <w:rsid w:val="00EA528E"/>
    <w:rsid w:val="00EB0A1E"/>
    <w:rsid w:val="00EB0F34"/>
    <w:rsid w:val="00EB2A0B"/>
    <w:rsid w:val="00EB4924"/>
    <w:rsid w:val="00EB738F"/>
    <w:rsid w:val="00EC15C4"/>
    <w:rsid w:val="00EC1D59"/>
    <w:rsid w:val="00EC51B8"/>
    <w:rsid w:val="00EC596D"/>
    <w:rsid w:val="00EC763E"/>
    <w:rsid w:val="00ED2936"/>
    <w:rsid w:val="00ED36DF"/>
    <w:rsid w:val="00ED5EE1"/>
    <w:rsid w:val="00ED5F9B"/>
    <w:rsid w:val="00ED6E96"/>
    <w:rsid w:val="00EE25E7"/>
    <w:rsid w:val="00EE33B1"/>
    <w:rsid w:val="00EE5A1B"/>
    <w:rsid w:val="00EF43FD"/>
    <w:rsid w:val="00EF4D17"/>
    <w:rsid w:val="00F02C63"/>
    <w:rsid w:val="00F043D8"/>
    <w:rsid w:val="00F1024D"/>
    <w:rsid w:val="00F104B1"/>
    <w:rsid w:val="00F16175"/>
    <w:rsid w:val="00F165D8"/>
    <w:rsid w:val="00F16974"/>
    <w:rsid w:val="00F2068A"/>
    <w:rsid w:val="00F21A6F"/>
    <w:rsid w:val="00F24138"/>
    <w:rsid w:val="00F24396"/>
    <w:rsid w:val="00F30374"/>
    <w:rsid w:val="00F306FF"/>
    <w:rsid w:val="00F34322"/>
    <w:rsid w:val="00F350A6"/>
    <w:rsid w:val="00F369D6"/>
    <w:rsid w:val="00F402E3"/>
    <w:rsid w:val="00F40564"/>
    <w:rsid w:val="00F41296"/>
    <w:rsid w:val="00F41A84"/>
    <w:rsid w:val="00F44057"/>
    <w:rsid w:val="00F45A34"/>
    <w:rsid w:val="00F4702B"/>
    <w:rsid w:val="00F47EDA"/>
    <w:rsid w:val="00F5332D"/>
    <w:rsid w:val="00F57640"/>
    <w:rsid w:val="00F57730"/>
    <w:rsid w:val="00F57D97"/>
    <w:rsid w:val="00F64DF9"/>
    <w:rsid w:val="00F64FEF"/>
    <w:rsid w:val="00F65C86"/>
    <w:rsid w:val="00F66119"/>
    <w:rsid w:val="00F6736C"/>
    <w:rsid w:val="00F77852"/>
    <w:rsid w:val="00F81108"/>
    <w:rsid w:val="00F81E3B"/>
    <w:rsid w:val="00F8450D"/>
    <w:rsid w:val="00F845E6"/>
    <w:rsid w:val="00F87406"/>
    <w:rsid w:val="00F934B3"/>
    <w:rsid w:val="00F948EF"/>
    <w:rsid w:val="00F9657E"/>
    <w:rsid w:val="00F97E02"/>
    <w:rsid w:val="00FA053C"/>
    <w:rsid w:val="00FA4321"/>
    <w:rsid w:val="00FA4D98"/>
    <w:rsid w:val="00FA613C"/>
    <w:rsid w:val="00FC044D"/>
    <w:rsid w:val="00FC11F9"/>
    <w:rsid w:val="00FC18A9"/>
    <w:rsid w:val="00FC495C"/>
    <w:rsid w:val="00FC610B"/>
    <w:rsid w:val="00FC798C"/>
    <w:rsid w:val="00FD152F"/>
    <w:rsid w:val="00FD4D66"/>
    <w:rsid w:val="00FD7FD8"/>
    <w:rsid w:val="00FE1178"/>
    <w:rsid w:val="00FE4F90"/>
    <w:rsid w:val="00FE5052"/>
    <w:rsid w:val="00FE5ACB"/>
    <w:rsid w:val="00FE784D"/>
    <w:rsid w:val="00FF1D55"/>
    <w:rsid w:val="00FF49C3"/>
    <w:rsid w:val="00FF5213"/>
    <w:rsid w:val="00FF6DAD"/>
    <w:rsid w:val="00FF7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B74BB"/>
  <w15:docId w15:val="{F13956E4-7AEF-4E47-A5D5-A37A85C5B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A1B"/>
    <w:rPr>
      <w:rFonts w:asciiTheme="minorHAnsi" w:hAnsiTheme="minorHAnsi"/>
      <w:sz w:val="22"/>
      <w:lang w:val="ro"/>
    </w:rPr>
  </w:style>
  <w:style w:type="paragraph" w:styleId="Heading1">
    <w:name w:val="heading 1"/>
    <w:basedOn w:val="Normal"/>
    <w:link w:val="Heading1Char"/>
    <w:uiPriority w:val="1"/>
    <w:qFormat/>
    <w:rsid w:val="00B60D77"/>
    <w:pPr>
      <w:widowControl w:val="0"/>
      <w:autoSpaceDE w:val="0"/>
      <w:autoSpaceDN w:val="0"/>
      <w:spacing w:before="92" w:after="0" w:line="240" w:lineRule="auto"/>
      <w:ind w:left="333"/>
      <w:outlineLvl w:val="0"/>
    </w:pPr>
    <w:rPr>
      <w:rFonts w:ascii="Times New Roman" w:eastAsia="Times New Roman" w:hAnsi="Times New Roman" w:cs="Times New Roman"/>
      <w:b/>
      <w:bCs/>
      <w:sz w:val="19"/>
      <w:szCs w:val="19"/>
      <w:lang w:val="ro-RO"/>
    </w:rPr>
  </w:style>
  <w:style w:type="paragraph" w:styleId="Heading2">
    <w:name w:val="heading 2"/>
    <w:basedOn w:val="Normal"/>
    <w:link w:val="Heading2Char"/>
    <w:uiPriority w:val="1"/>
    <w:qFormat/>
    <w:rsid w:val="00B60D77"/>
    <w:pPr>
      <w:widowControl w:val="0"/>
      <w:autoSpaceDE w:val="0"/>
      <w:autoSpaceDN w:val="0"/>
      <w:spacing w:before="127" w:after="0" w:line="240" w:lineRule="auto"/>
      <w:ind w:left="680" w:right="2445"/>
      <w:jc w:val="center"/>
      <w:outlineLvl w:val="1"/>
    </w:pPr>
    <w:rPr>
      <w:rFonts w:ascii="Times New Roman" w:eastAsia="Times New Roman" w:hAnsi="Times New Roman" w:cs="Times New Roman"/>
      <w:b/>
      <w:bCs/>
      <w:i/>
      <w:iCs/>
      <w:sz w:val="19"/>
      <w:szCs w:val="19"/>
      <w:lang w:val="ro-RO"/>
    </w:rPr>
  </w:style>
  <w:style w:type="paragraph" w:styleId="Heading3">
    <w:name w:val="heading 3"/>
    <w:basedOn w:val="Normal"/>
    <w:next w:val="Normal"/>
    <w:link w:val="Heading3Char"/>
    <w:qFormat/>
    <w:rsid w:val="00B60D77"/>
    <w:pPr>
      <w:keepNext/>
      <w:spacing w:before="240" w:after="60" w:line="240" w:lineRule="auto"/>
      <w:outlineLvl w:val="2"/>
    </w:pPr>
    <w:rPr>
      <w:rFonts w:ascii="Arial" w:eastAsia="Calibri"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60D77"/>
    <w:rPr>
      <w:rFonts w:eastAsia="Times New Roman" w:cs="Times New Roman"/>
      <w:b/>
      <w:bCs/>
      <w:sz w:val="19"/>
      <w:szCs w:val="19"/>
      <w:lang w:val="ro-RO"/>
    </w:rPr>
  </w:style>
  <w:style w:type="character" w:customStyle="1" w:styleId="Heading2Char">
    <w:name w:val="Heading 2 Char"/>
    <w:basedOn w:val="DefaultParagraphFont"/>
    <w:link w:val="Heading2"/>
    <w:uiPriority w:val="1"/>
    <w:rsid w:val="00B60D77"/>
    <w:rPr>
      <w:rFonts w:eastAsia="Times New Roman" w:cs="Times New Roman"/>
      <w:b/>
      <w:bCs/>
      <w:i/>
      <w:iCs/>
      <w:sz w:val="19"/>
      <w:szCs w:val="19"/>
      <w:lang w:val="ro-RO"/>
    </w:rPr>
  </w:style>
  <w:style w:type="character" w:customStyle="1" w:styleId="Heading3Char">
    <w:name w:val="Heading 3 Char"/>
    <w:basedOn w:val="DefaultParagraphFont"/>
    <w:link w:val="Heading3"/>
    <w:rsid w:val="00B60D77"/>
    <w:rPr>
      <w:rFonts w:ascii="Arial" w:eastAsia="Calibri" w:hAnsi="Arial" w:cs="Arial"/>
      <w:b/>
      <w:bCs/>
      <w:sz w:val="26"/>
      <w:szCs w:val="26"/>
      <w:lang w:val="ro" w:eastAsia="en-GB"/>
    </w:rPr>
  </w:style>
  <w:style w:type="paragraph" w:styleId="Footer">
    <w:name w:val="footer"/>
    <w:basedOn w:val="Normal"/>
    <w:link w:val="FooterChar"/>
    <w:uiPriority w:val="99"/>
    <w:unhideWhenUsed/>
    <w:rsid w:val="00B60D77"/>
    <w:pPr>
      <w:tabs>
        <w:tab w:val="center" w:pos="4677"/>
        <w:tab w:val="right" w:pos="9355"/>
      </w:tabs>
      <w:spacing w:after="0" w:line="240" w:lineRule="auto"/>
    </w:pPr>
  </w:style>
  <w:style w:type="character" w:customStyle="1" w:styleId="FooterChar">
    <w:name w:val="Footer Char"/>
    <w:basedOn w:val="DefaultParagraphFont"/>
    <w:link w:val="Footer"/>
    <w:uiPriority w:val="99"/>
    <w:rsid w:val="00B60D77"/>
    <w:rPr>
      <w:rFonts w:asciiTheme="minorHAnsi" w:hAnsiTheme="minorHAnsi"/>
      <w:sz w:val="22"/>
      <w:lang w:val="ro"/>
    </w:rPr>
  </w:style>
  <w:style w:type="paragraph" w:styleId="NoSpacing">
    <w:name w:val="No Spacing"/>
    <w:uiPriority w:val="1"/>
    <w:qFormat/>
    <w:rsid w:val="00B60D77"/>
    <w:pPr>
      <w:spacing w:after="0" w:line="240" w:lineRule="auto"/>
    </w:pPr>
    <w:rPr>
      <w:rFonts w:asciiTheme="minorHAnsi" w:hAnsiTheme="minorHAnsi"/>
      <w:sz w:val="22"/>
      <w:lang w:val="ro"/>
    </w:rPr>
  </w:style>
  <w:style w:type="paragraph" w:styleId="ListParagraph">
    <w:name w:val="List Paragraph"/>
    <w:aliases w:val="List Paragraph 1,Scriptoria bullet points"/>
    <w:basedOn w:val="Normal"/>
    <w:link w:val="ListParagraphChar"/>
    <w:uiPriority w:val="34"/>
    <w:qFormat/>
    <w:rsid w:val="00B60D77"/>
    <w:pPr>
      <w:ind w:left="720"/>
      <w:contextualSpacing/>
    </w:pPr>
  </w:style>
  <w:style w:type="paragraph" w:styleId="Header">
    <w:name w:val="header"/>
    <w:basedOn w:val="Normal"/>
    <w:link w:val="HeaderChar"/>
    <w:uiPriority w:val="99"/>
    <w:unhideWhenUsed/>
    <w:rsid w:val="00B60D77"/>
    <w:pPr>
      <w:tabs>
        <w:tab w:val="center" w:pos="4677"/>
        <w:tab w:val="right" w:pos="9355"/>
      </w:tabs>
      <w:spacing w:after="0" w:line="240" w:lineRule="auto"/>
    </w:pPr>
  </w:style>
  <w:style w:type="character" w:customStyle="1" w:styleId="HeaderChar">
    <w:name w:val="Header Char"/>
    <w:basedOn w:val="DefaultParagraphFont"/>
    <w:link w:val="Header"/>
    <w:uiPriority w:val="99"/>
    <w:rsid w:val="00B60D77"/>
    <w:rPr>
      <w:rFonts w:asciiTheme="minorHAnsi" w:hAnsiTheme="minorHAnsi"/>
      <w:sz w:val="22"/>
      <w:lang w:val="ro"/>
    </w:rPr>
  </w:style>
  <w:style w:type="paragraph" w:styleId="NormalWeb">
    <w:name w:val="Normal (Web)"/>
    <w:aliases w:val="Знак,webb,webb Знак Знак,Знак Знак, Знак"/>
    <w:basedOn w:val="Normal"/>
    <w:link w:val="NormalWebChar"/>
    <w:uiPriority w:val="99"/>
    <w:unhideWhenUsed/>
    <w:qFormat/>
    <w:rsid w:val="00B60D77"/>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B60D77"/>
    <w:rPr>
      <w:sz w:val="16"/>
      <w:szCs w:val="16"/>
    </w:rPr>
  </w:style>
  <w:style w:type="paragraph" w:styleId="CommentText">
    <w:name w:val="annotation text"/>
    <w:basedOn w:val="Normal"/>
    <w:link w:val="CommentTextChar"/>
    <w:uiPriority w:val="99"/>
    <w:unhideWhenUsed/>
    <w:rsid w:val="00B60D77"/>
    <w:pPr>
      <w:spacing w:line="240" w:lineRule="auto"/>
    </w:pPr>
    <w:rPr>
      <w:sz w:val="20"/>
      <w:szCs w:val="20"/>
    </w:rPr>
  </w:style>
  <w:style w:type="character" w:customStyle="1" w:styleId="CommentTextChar">
    <w:name w:val="Comment Text Char"/>
    <w:basedOn w:val="DefaultParagraphFont"/>
    <w:link w:val="CommentText"/>
    <w:uiPriority w:val="99"/>
    <w:rsid w:val="00B60D77"/>
    <w:rPr>
      <w:rFonts w:asciiTheme="minorHAnsi" w:hAnsiTheme="minorHAnsi"/>
      <w:sz w:val="20"/>
      <w:szCs w:val="20"/>
      <w:lang w:val="ro"/>
    </w:rPr>
  </w:style>
  <w:style w:type="paragraph" w:styleId="BalloonText">
    <w:name w:val="Balloon Text"/>
    <w:basedOn w:val="Normal"/>
    <w:link w:val="BalloonTextChar"/>
    <w:uiPriority w:val="99"/>
    <w:semiHidden/>
    <w:unhideWhenUsed/>
    <w:rsid w:val="00B60D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D77"/>
    <w:rPr>
      <w:rFonts w:ascii="Tahoma" w:hAnsi="Tahoma" w:cs="Tahoma"/>
      <w:sz w:val="16"/>
      <w:szCs w:val="16"/>
      <w:lang w:val="ro"/>
    </w:rPr>
  </w:style>
  <w:style w:type="paragraph" w:customStyle="1" w:styleId="cn">
    <w:name w:val="cn"/>
    <w:basedOn w:val="Normal"/>
    <w:rsid w:val="00B60D77"/>
    <w:pPr>
      <w:spacing w:after="0" w:line="240" w:lineRule="auto"/>
      <w:jc w:val="center"/>
    </w:pPr>
    <w:rPr>
      <w:rFonts w:ascii="Times New Roman" w:eastAsia="Times New Roman" w:hAnsi="Times New Roman" w:cs="Times New Roman"/>
      <w:sz w:val="24"/>
      <w:szCs w:val="24"/>
      <w:lang w:eastAsia="ru-RU"/>
    </w:rPr>
  </w:style>
  <w:style w:type="paragraph" w:customStyle="1" w:styleId="cb">
    <w:name w:val="cb"/>
    <w:basedOn w:val="Normal"/>
    <w:rsid w:val="00B60D77"/>
    <w:pPr>
      <w:spacing w:after="0" w:line="240" w:lineRule="auto"/>
      <w:jc w:val="center"/>
    </w:pPr>
    <w:rPr>
      <w:rFonts w:ascii="Times New Roman" w:eastAsia="Times New Roman" w:hAnsi="Times New Roman" w:cs="Times New Roman"/>
      <w:b/>
      <w:bCs/>
      <w:sz w:val="24"/>
      <w:szCs w:val="24"/>
      <w:lang w:eastAsia="ru-RU"/>
    </w:rPr>
  </w:style>
  <w:style w:type="paragraph" w:customStyle="1" w:styleId="rg">
    <w:name w:val="rg"/>
    <w:basedOn w:val="Normal"/>
    <w:uiPriority w:val="99"/>
    <w:rsid w:val="00B60D77"/>
    <w:pPr>
      <w:spacing w:after="0" w:line="240" w:lineRule="auto"/>
      <w:jc w:val="right"/>
    </w:pPr>
    <w:rPr>
      <w:rFonts w:ascii="Times New Roman" w:eastAsia="Times New Roman" w:hAnsi="Times New Roman" w:cs="Times New Roman"/>
      <w:sz w:val="24"/>
      <w:szCs w:val="24"/>
    </w:rPr>
  </w:style>
  <w:style w:type="character" w:customStyle="1" w:styleId="NormalWebChar">
    <w:name w:val="Normal (Web) Char"/>
    <w:aliases w:val="Знак Char,webb Char,webb Знак Знак Char,Знак Знак Char, Знак Char"/>
    <w:link w:val="NormalWeb"/>
    <w:uiPriority w:val="99"/>
    <w:locked/>
    <w:rsid w:val="00B60D77"/>
    <w:rPr>
      <w:rFonts w:cs="Times New Roman"/>
      <w:sz w:val="24"/>
      <w:szCs w:val="24"/>
      <w:lang w:val="ro"/>
    </w:rPr>
  </w:style>
  <w:style w:type="paragraph" w:customStyle="1" w:styleId="lf">
    <w:name w:val="lf"/>
    <w:basedOn w:val="Normal"/>
    <w:uiPriority w:val="99"/>
    <w:rsid w:val="00B60D77"/>
    <w:pPr>
      <w:spacing w:after="0" w:line="240" w:lineRule="auto"/>
    </w:pPr>
    <w:rPr>
      <w:rFonts w:ascii="Times New Roman" w:eastAsia="Times New Roman" w:hAnsi="Times New Roman" w:cs="Times New Roman"/>
      <w:sz w:val="24"/>
      <w:szCs w:val="24"/>
      <w:lang w:val="en-US"/>
    </w:rPr>
  </w:style>
  <w:style w:type="character" w:styleId="FootnoteReference">
    <w:name w:val="footnote reference"/>
    <w:basedOn w:val="DefaultParagraphFont"/>
    <w:unhideWhenUsed/>
    <w:rsid w:val="00B60D77"/>
    <w:rPr>
      <w:vertAlign w:val="superscript"/>
    </w:rPr>
  </w:style>
  <w:style w:type="numbering" w:customStyle="1" w:styleId="NoList1">
    <w:name w:val="No List1"/>
    <w:next w:val="NoList"/>
    <w:uiPriority w:val="99"/>
    <w:semiHidden/>
    <w:unhideWhenUsed/>
    <w:rsid w:val="00B60D77"/>
  </w:style>
  <w:style w:type="paragraph" w:customStyle="1" w:styleId="CM1">
    <w:name w:val="CM1"/>
    <w:basedOn w:val="Normal"/>
    <w:next w:val="Normal"/>
    <w:uiPriority w:val="99"/>
    <w:rsid w:val="00B60D77"/>
    <w:pPr>
      <w:autoSpaceDE w:val="0"/>
      <w:autoSpaceDN w:val="0"/>
      <w:adjustRightInd w:val="0"/>
      <w:spacing w:after="0" w:line="240" w:lineRule="auto"/>
    </w:pPr>
    <w:rPr>
      <w:rFonts w:ascii="Times New Roman" w:hAnsi="Times New Roman" w:cs="Times New Roman"/>
      <w:sz w:val="24"/>
      <w:szCs w:val="24"/>
    </w:rPr>
  </w:style>
  <w:style w:type="paragraph" w:customStyle="1" w:styleId="CM3">
    <w:name w:val="CM3"/>
    <w:basedOn w:val="Normal"/>
    <w:next w:val="Normal"/>
    <w:uiPriority w:val="99"/>
    <w:rsid w:val="00B60D77"/>
    <w:pPr>
      <w:autoSpaceDE w:val="0"/>
      <w:autoSpaceDN w:val="0"/>
      <w:adjustRightInd w:val="0"/>
      <w:spacing w:after="0" w:line="240" w:lineRule="auto"/>
    </w:pPr>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B60D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0D77"/>
    <w:rPr>
      <w:rFonts w:asciiTheme="minorHAnsi" w:hAnsiTheme="minorHAnsi"/>
      <w:sz w:val="20"/>
      <w:szCs w:val="20"/>
      <w:lang w:val="ro"/>
    </w:rPr>
  </w:style>
  <w:style w:type="table" w:styleId="TableGrid">
    <w:name w:val="Table Grid"/>
    <w:basedOn w:val="TableNormal"/>
    <w:uiPriority w:val="39"/>
    <w:rsid w:val="00B60D77"/>
    <w:pPr>
      <w:spacing w:after="0" w:line="240" w:lineRule="auto"/>
    </w:pPr>
    <w:rPr>
      <w:rFonts w:asciiTheme="minorHAnsi" w:hAnsiTheme="minorHAnsi"/>
      <w:sz w:val="22"/>
      <w:lang w:val="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60D77"/>
    <w:rPr>
      <w:color w:val="0000FF"/>
      <w:u w:val="single"/>
    </w:rPr>
  </w:style>
  <w:style w:type="character" w:customStyle="1" w:styleId="normaltextrun">
    <w:name w:val="normaltextrun"/>
    <w:basedOn w:val="DefaultParagraphFont"/>
    <w:rsid w:val="00B60D77"/>
  </w:style>
  <w:style w:type="paragraph" w:customStyle="1" w:styleId="CM4">
    <w:name w:val="CM4"/>
    <w:basedOn w:val="Normal"/>
    <w:next w:val="Normal"/>
    <w:uiPriority w:val="99"/>
    <w:rsid w:val="00B60D77"/>
    <w:pPr>
      <w:autoSpaceDE w:val="0"/>
      <w:autoSpaceDN w:val="0"/>
      <w:adjustRightInd w:val="0"/>
      <w:spacing w:after="0" w:line="240" w:lineRule="auto"/>
    </w:pPr>
    <w:rPr>
      <w:rFonts w:ascii="Times New Roman" w:hAnsi="Times New Roman" w:cs="Times New Roman"/>
      <w:sz w:val="24"/>
      <w:szCs w:val="24"/>
    </w:rPr>
  </w:style>
  <w:style w:type="paragraph" w:customStyle="1" w:styleId="norm">
    <w:name w:val="norm"/>
    <w:basedOn w:val="Normal"/>
    <w:rsid w:val="00B60D77"/>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title-annex-1">
    <w:name w:val="title-annex-1"/>
    <w:basedOn w:val="Normal"/>
    <w:rsid w:val="00B60D77"/>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CommentSubject">
    <w:name w:val="annotation subject"/>
    <w:basedOn w:val="CommentText"/>
    <w:next w:val="CommentText"/>
    <w:link w:val="CommentSubjectChar"/>
    <w:uiPriority w:val="99"/>
    <w:semiHidden/>
    <w:unhideWhenUsed/>
    <w:rsid w:val="00B60D77"/>
    <w:rPr>
      <w:b/>
      <w:bCs/>
    </w:rPr>
  </w:style>
  <w:style w:type="character" w:customStyle="1" w:styleId="CommentSubjectChar">
    <w:name w:val="Comment Subject Char"/>
    <w:basedOn w:val="CommentTextChar"/>
    <w:link w:val="CommentSubject"/>
    <w:uiPriority w:val="99"/>
    <w:semiHidden/>
    <w:rsid w:val="00B60D77"/>
    <w:rPr>
      <w:rFonts w:asciiTheme="minorHAnsi" w:hAnsiTheme="minorHAnsi"/>
      <w:b/>
      <w:bCs/>
      <w:sz w:val="20"/>
      <w:szCs w:val="20"/>
      <w:lang w:val="ro"/>
    </w:rPr>
  </w:style>
  <w:style w:type="paragraph" w:styleId="Revision">
    <w:name w:val="Revision"/>
    <w:hidden/>
    <w:uiPriority w:val="99"/>
    <w:semiHidden/>
    <w:rsid w:val="00B60D77"/>
    <w:pPr>
      <w:spacing w:after="0" w:line="240" w:lineRule="auto"/>
    </w:pPr>
    <w:rPr>
      <w:rFonts w:asciiTheme="minorHAnsi" w:hAnsiTheme="minorHAnsi"/>
      <w:sz w:val="22"/>
      <w:lang w:val="ro"/>
    </w:rPr>
  </w:style>
  <w:style w:type="paragraph" w:customStyle="1" w:styleId="cp">
    <w:name w:val="cp"/>
    <w:basedOn w:val="Normal"/>
    <w:rsid w:val="00B60D77"/>
    <w:pPr>
      <w:spacing w:after="0" w:line="240" w:lineRule="auto"/>
      <w:jc w:val="center"/>
    </w:pPr>
    <w:rPr>
      <w:rFonts w:ascii="Times New Roman" w:eastAsia="Times New Roman" w:hAnsi="Times New Roman" w:cs="Times New Roman"/>
      <w:b/>
      <w:bCs/>
      <w:sz w:val="24"/>
      <w:szCs w:val="24"/>
      <w:lang w:val="en-US"/>
    </w:rPr>
  </w:style>
  <w:style w:type="paragraph" w:customStyle="1" w:styleId="TableParagraph">
    <w:name w:val="Table Paragraph"/>
    <w:basedOn w:val="Normal"/>
    <w:uiPriority w:val="1"/>
    <w:qFormat/>
    <w:rsid w:val="00B60D77"/>
    <w:pPr>
      <w:widowControl w:val="0"/>
      <w:autoSpaceDE w:val="0"/>
      <w:autoSpaceDN w:val="0"/>
      <w:spacing w:after="0" w:line="240" w:lineRule="auto"/>
    </w:pPr>
    <w:rPr>
      <w:rFonts w:ascii="Times New Roman" w:eastAsia="Times New Roman" w:hAnsi="Times New Roman" w:cs="Times New Roman"/>
      <w:lang w:val="ro-RO"/>
    </w:rPr>
  </w:style>
  <w:style w:type="paragraph" w:styleId="BodyText">
    <w:name w:val="Body Text"/>
    <w:basedOn w:val="Normal"/>
    <w:link w:val="BodyTextChar"/>
    <w:uiPriority w:val="1"/>
    <w:qFormat/>
    <w:rsid w:val="00B60D77"/>
    <w:pPr>
      <w:widowControl w:val="0"/>
      <w:autoSpaceDE w:val="0"/>
      <w:autoSpaceDN w:val="0"/>
      <w:spacing w:after="0" w:line="240" w:lineRule="auto"/>
    </w:pPr>
    <w:rPr>
      <w:rFonts w:ascii="Times New Roman" w:eastAsia="Times New Roman" w:hAnsi="Times New Roman" w:cs="Times New Roman"/>
      <w:sz w:val="19"/>
      <w:szCs w:val="19"/>
      <w:lang w:val="ro-RO"/>
    </w:rPr>
  </w:style>
  <w:style w:type="character" w:customStyle="1" w:styleId="BodyTextChar">
    <w:name w:val="Body Text Char"/>
    <w:basedOn w:val="DefaultParagraphFont"/>
    <w:link w:val="BodyText"/>
    <w:uiPriority w:val="1"/>
    <w:rsid w:val="00B60D77"/>
    <w:rPr>
      <w:rFonts w:eastAsia="Times New Roman" w:cs="Times New Roman"/>
      <w:sz w:val="19"/>
      <w:szCs w:val="19"/>
      <w:lang w:val="ro-RO"/>
    </w:rPr>
  </w:style>
  <w:style w:type="character" w:customStyle="1" w:styleId="EndnoteTextChar">
    <w:name w:val="Endnote Text Char"/>
    <w:basedOn w:val="DefaultParagraphFont"/>
    <w:link w:val="EndnoteText"/>
    <w:uiPriority w:val="99"/>
    <w:semiHidden/>
    <w:rsid w:val="00B60D77"/>
    <w:rPr>
      <w:sz w:val="20"/>
      <w:szCs w:val="20"/>
      <w:lang w:val="en-US"/>
    </w:rPr>
  </w:style>
  <w:style w:type="paragraph" w:styleId="EndnoteText">
    <w:name w:val="endnote text"/>
    <w:basedOn w:val="Normal"/>
    <w:link w:val="EndnoteTextChar"/>
    <w:uiPriority w:val="99"/>
    <w:semiHidden/>
    <w:unhideWhenUsed/>
    <w:rsid w:val="00B60D77"/>
    <w:pPr>
      <w:spacing w:after="0" w:line="240" w:lineRule="auto"/>
    </w:pPr>
    <w:rPr>
      <w:rFonts w:ascii="Times New Roman" w:hAnsi="Times New Roman"/>
      <w:sz w:val="20"/>
      <w:szCs w:val="20"/>
      <w:lang w:val="en-US"/>
    </w:rPr>
  </w:style>
  <w:style w:type="character" w:customStyle="1" w:styleId="1">
    <w:name w:val="Текст концевой сноски Знак1"/>
    <w:basedOn w:val="DefaultParagraphFont"/>
    <w:uiPriority w:val="99"/>
    <w:semiHidden/>
    <w:rsid w:val="00B60D77"/>
    <w:rPr>
      <w:rFonts w:asciiTheme="minorHAnsi" w:hAnsiTheme="minorHAnsi"/>
      <w:sz w:val="20"/>
      <w:szCs w:val="20"/>
      <w:lang w:val="ro"/>
    </w:rPr>
  </w:style>
  <w:style w:type="character" w:customStyle="1" w:styleId="EndnoteTextChar1">
    <w:name w:val="Endnote Text Char1"/>
    <w:basedOn w:val="DefaultParagraphFont"/>
    <w:uiPriority w:val="99"/>
    <w:semiHidden/>
    <w:rsid w:val="00B60D77"/>
    <w:rPr>
      <w:sz w:val="20"/>
      <w:szCs w:val="20"/>
      <w:lang w:val="ro"/>
    </w:rPr>
  </w:style>
  <w:style w:type="character" w:customStyle="1" w:styleId="markedcontent">
    <w:name w:val="markedcontent"/>
    <w:basedOn w:val="DefaultParagraphFont"/>
    <w:rsid w:val="00B60D77"/>
  </w:style>
  <w:style w:type="paragraph" w:customStyle="1" w:styleId="tt">
    <w:name w:val="tt"/>
    <w:basedOn w:val="Normal"/>
    <w:rsid w:val="00B60D77"/>
    <w:pPr>
      <w:spacing w:after="0" w:line="240" w:lineRule="auto"/>
      <w:jc w:val="center"/>
    </w:pPr>
    <w:rPr>
      <w:rFonts w:ascii="Times New Roman" w:eastAsia="Times New Roman" w:hAnsi="Times New Roman" w:cs="Times New Roman"/>
      <w:b/>
      <w:bCs/>
      <w:sz w:val="24"/>
      <w:szCs w:val="24"/>
      <w:lang w:val="ro-RO" w:eastAsia="ro-RO"/>
    </w:rPr>
  </w:style>
  <w:style w:type="paragraph" w:customStyle="1" w:styleId="10">
    <w:name w:val="Абзац списка1"/>
    <w:basedOn w:val="Normal"/>
    <w:uiPriority w:val="34"/>
    <w:qFormat/>
    <w:rsid w:val="00B60D77"/>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12Exact">
    <w:name w:val="Заголовок №1 (2) Exact"/>
    <w:basedOn w:val="DefaultParagraphFont"/>
    <w:rsid w:val="00B60D77"/>
    <w:rPr>
      <w:rFonts w:ascii="Arial" w:eastAsia="Arial" w:hAnsi="Arial" w:cs="Arial"/>
      <w:b/>
      <w:bCs/>
      <w:i w:val="0"/>
      <w:iCs w:val="0"/>
      <w:smallCaps w:val="0"/>
      <w:strike w:val="0"/>
      <w:sz w:val="15"/>
      <w:szCs w:val="15"/>
      <w:u w:val="none"/>
    </w:rPr>
  </w:style>
  <w:style w:type="character" w:customStyle="1" w:styleId="12">
    <w:name w:val="Заголовок №1 (2)_"/>
    <w:basedOn w:val="DefaultParagraphFont"/>
    <w:link w:val="120"/>
    <w:rsid w:val="00B60D77"/>
    <w:rPr>
      <w:rFonts w:ascii="Arial" w:eastAsia="Arial" w:hAnsi="Arial" w:cs="Arial"/>
      <w:b/>
      <w:bCs/>
      <w:sz w:val="15"/>
      <w:szCs w:val="15"/>
      <w:shd w:val="clear" w:color="auto" w:fill="FFFFFF"/>
    </w:rPr>
  </w:style>
  <w:style w:type="paragraph" w:customStyle="1" w:styleId="120">
    <w:name w:val="Заголовок №1 (2)"/>
    <w:basedOn w:val="Normal"/>
    <w:link w:val="12"/>
    <w:rsid w:val="00B60D77"/>
    <w:pPr>
      <w:widowControl w:val="0"/>
      <w:shd w:val="clear" w:color="auto" w:fill="FFFFFF"/>
      <w:spacing w:after="0" w:line="187" w:lineRule="exact"/>
      <w:jc w:val="center"/>
      <w:outlineLvl w:val="0"/>
    </w:pPr>
    <w:rPr>
      <w:rFonts w:ascii="Arial" w:eastAsia="Arial" w:hAnsi="Arial" w:cs="Arial"/>
      <w:b/>
      <w:bCs/>
      <w:sz w:val="15"/>
      <w:szCs w:val="15"/>
      <w:lang w:val="ru-RU"/>
    </w:rPr>
  </w:style>
  <w:style w:type="character" w:customStyle="1" w:styleId="2">
    <w:name w:val="Основной текст (2)_"/>
    <w:basedOn w:val="DefaultParagraphFont"/>
    <w:link w:val="20"/>
    <w:rsid w:val="00B60D77"/>
    <w:rPr>
      <w:rFonts w:ascii="Arial" w:eastAsia="Arial" w:hAnsi="Arial" w:cs="Arial"/>
      <w:sz w:val="15"/>
      <w:szCs w:val="15"/>
      <w:shd w:val="clear" w:color="auto" w:fill="FFFFFF"/>
    </w:rPr>
  </w:style>
  <w:style w:type="character" w:customStyle="1" w:styleId="21">
    <w:name w:val="Основной текст (2) + Полужирный"/>
    <w:basedOn w:val="2"/>
    <w:rsid w:val="00B60D77"/>
    <w:rPr>
      <w:rFonts w:ascii="Arial" w:eastAsia="Arial" w:hAnsi="Arial" w:cs="Arial"/>
      <w:b/>
      <w:bCs/>
      <w:color w:val="000000"/>
      <w:spacing w:val="0"/>
      <w:w w:val="100"/>
      <w:position w:val="0"/>
      <w:sz w:val="15"/>
      <w:szCs w:val="15"/>
      <w:shd w:val="clear" w:color="auto" w:fill="FFFFFF"/>
      <w:lang w:val="en-US" w:eastAsia="en-US" w:bidi="en-US"/>
    </w:rPr>
  </w:style>
  <w:style w:type="character" w:customStyle="1" w:styleId="265pt">
    <w:name w:val="Основной текст (2) + 6;5 pt"/>
    <w:basedOn w:val="2"/>
    <w:rsid w:val="00B60D77"/>
    <w:rPr>
      <w:rFonts w:ascii="Arial" w:eastAsia="Arial" w:hAnsi="Arial" w:cs="Arial"/>
      <w:color w:val="000000"/>
      <w:spacing w:val="0"/>
      <w:w w:val="100"/>
      <w:position w:val="0"/>
      <w:sz w:val="13"/>
      <w:szCs w:val="13"/>
      <w:shd w:val="clear" w:color="auto" w:fill="FFFFFF"/>
      <w:lang w:val="en-US" w:eastAsia="en-US" w:bidi="en-US"/>
    </w:rPr>
  </w:style>
  <w:style w:type="paragraph" w:customStyle="1" w:styleId="20">
    <w:name w:val="Основной текст (2)"/>
    <w:basedOn w:val="Normal"/>
    <w:link w:val="2"/>
    <w:rsid w:val="00B60D77"/>
    <w:pPr>
      <w:widowControl w:val="0"/>
      <w:shd w:val="clear" w:color="auto" w:fill="FFFFFF"/>
      <w:spacing w:before="540" w:after="540" w:line="0" w:lineRule="atLeast"/>
      <w:jc w:val="both"/>
    </w:pPr>
    <w:rPr>
      <w:rFonts w:ascii="Arial" w:eastAsia="Arial" w:hAnsi="Arial" w:cs="Arial"/>
      <w:sz w:val="15"/>
      <w:szCs w:val="15"/>
      <w:lang w:val="ru-RU"/>
    </w:rPr>
  </w:style>
  <w:style w:type="numbering" w:customStyle="1" w:styleId="NoList2">
    <w:name w:val="No List2"/>
    <w:next w:val="NoList"/>
    <w:uiPriority w:val="99"/>
    <w:semiHidden/>
    <w:unhideWhenUsed/>
    <w:rsid w:val="00B60D77"/>
  </w:style>
  <w:style w:type="table" w:customStyle="1" w:styleId="TableGrid1">
    <w:name w:val="Table Grid1"/>
    <w:basedOn w:val="TableNormal"/>
    <w:next w:val="TableGrid"/>
    <w:uiPriority w:val="39"/>
    <w:rsid w:val="00B60D77"/>
    <w:pPr>
      <w:spacing w:after="0" w:line="240" w:lineRule="auto"/>
    </w:pPr>
    <w:rPr>
      <w:rFonts w:asciiTheme="minorHAnsi" w:hAnsiTheme="minorHAnsi"/>
      <w:sz w:val="22"/>
      <w:lang w:val="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60D77"/>
    <w:pPr>
      <w:spacing w:after="0" w:line="240" w:lineRule="auto"/>
    </w:pPr>
    <w:rPr>
      <w:rFonts w:asciiTheme="minorHAnsi" w:hAnsiTheme="minorHAnsi"/>
      <w:sz w:val="22"/>
      <w:lang w:val="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60D77"/>
    <w:pPr>
      <w:spacing w:after="0" w:line="240" w:lineRule="auto"/>
    </w:pPr>
    <w:rPr>
      <w:rFonts w:asciiTheme="minorHAnsi" w:hAnsiTheme="minorHAnsi"/>
      <w:sz w:val="22"/>
      <w:lang w:val="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60D77"/>
  </w:style>
  <w:style w:type="table" w:customStyle="1" w:styleId="TableGrid4">
    <w:name w:val="Table Grid4"/>
    <w:basedOn w:val="TableNormal"/>
    <w:next w:val="TableGrid"/>
    <w:uiPriority w:val="39"/>
    <w:rsid w:val="00B60D77"/>
    <w:pPr>
      <w:spacing w:after="0" w:line="240" w:lineRule="auto"/>
    </w:pPr>
    <w:rPr>
      <w:rFonts w:asciiTheme="minorHAnsi" w:hAnsiTheme="minorHAnsi"/>
      <w:sz w:val="22"/>
      <w:lang w:val="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
    <w:name w:val="pb"/>
    <w:basedOn w:val="Normal"/>
    <w:rsid w:val="007C4108"/>
    <w:pPr>
      <w:spacing w:after="0" w:line="240" w:lineRule="auto"/>
      <w:jc w:val="center"/>
    </w:pPr>
    <w:rPr>
      <w:rFonts w:ascii="Times New Roman" w:eastAsia="Times New Roman" w:hAnsi="Times New Roman" w:cs="Times New Roman"/>
      <w:i/>
      <w:iCs/>
      <w:color w:val="663300"/>
      <w:sz w:val="20"/>
      <w:szCs w:val="20"/>
      <w:lang w:val="ro-RO" w:eastAsia="ro-RO"/>
    </w:rPr>
  </w:style>
  <w:style w:type="paragraph" w:customStyle="1" w:styleId="md">
    <w:name w:val="md"/>
    <w:basedOn w:val="Normal"/>
    <w:rsid w:val="007C4108"/>
    <w:pPr>
      <w:spacing w:after="0" w:line="240" w:lineRule="auto"/>
      <w:ind w:firstLine="567"/>
      <w:jc w:val="both"/>
    </w:pPr>
    <w:rPr>
      <w:rFonts w:ascii="Times New Roman" w:eastAsia="Times New Roman" w:hAnsi="Times New Roman" w:cs="Times New Roman"/>
      <w:i/>
      <w:iCs/>
      <w:color w:val="663300"/>
      <w:sz w:val="20"/>
      <w:szCs w:val="20"/>
      <w:lang w:val="ro-RO" w:eastAsia="ro-RO"/>
    </w:rPr>
  </w:style>
  <w:style w:type="character" w:customStyle="1" w:styleId="ListParagraphChar">
    <w:name w:val="List Paragraph Char"/>
    <w:aliases w:val="List Paragraph 1 Char,Scriptoria bullet points Char"/>
    <w:link w:val="ListParagraph"/>
    <w:uiPriority w:val="34"/>
    <w:locked/>
    <w:rsid w:val="00C80DBB"/>
    <w:rPr>
      <w:rFonts w:asciiTheme="minorHAnsi" w:hAnsiTheme="minorHAnsi"/>
      <w:sz w:val="22"/>
      <w:lang w:val="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538263">
      <w:bodyDiv w:val="1"/>
      <w:marLeft w:val="0"/>
      <w:marRight w:val="0"/>
      <w:marTop w:val="0"/>
      <w:marBottom w:val="0"/>
      <w:divBdr>
        <w:top w:val="none" w:sz="0" w:space="0" w:color="auto"/>
        <w:left w:val="none" w:sz="0" w:space="0" w:color="auto"/>
        <w:bottom w:val="none" w:sz="0" w:space="0" w:color="auto"/>
        <w:right w:val="none" w:sz="0" w:space="0" w:color="auto"/>
      </w:divBdr>
    </w:div>
    <w:div w:id="758448677">
      <w:bodyDiv w:val="1"/>
      <w:marLeft w:val="0"/>
      <w:marRight w:val="0"/>
      <w:marTop w:val="0"/>
      <w:marBottom w:val="0"/>
      <w:divBdr>
        <w:top w:val="none" w:sz="0" w:space="0" w:color="auto"/>
        <w:left w:val="none" w:sz="0" w:space="0" w:color="auto"/>
        <w:bottom w:val="none" w:sz="0" w:space="0" w:color="auto"/>
        <w:right w:val="none" w:sz="0" w:space="0" w:color="auto"/>
      </w:divBdr>
    </w:div>
    <w:div w:id="1021131301">
      <w:bodyDiv w:val="1"/>
      <w:marLeft w:val="0"/>
      <w:marRight w:val="0"/>
      <w:marTop w:val="0"/>
      <w:marBottom w:val="0"/>
      <w:divBdr>
        <w:top w:val="none" w:sz="0" w:space="0" w:color="auto"/>
        <w:left w:val="none" w:sz="0" w:space="0" w:color="auto"/>
        <w:bottom w:val="none" w:sz="0" w:space="0" w:color="auto"/>
        <w:right w:val="none" w:sz="0" w:space="0" w:color="auto"/>
      </w:divBdr>
    </w:div>
    <w:div w:id="1338658249">
      <w:bodyDiv w:val="1"/>
      <w:marLeft w:val="0"/>
      <w:marRight w:val="0"/>
      <w:marTop w:val="0"/>
      <w:marBottom w:val="0"/>
      <w:divBdr>
        <w:top w:val="none" w:sz="0" w:space="0" w:color="auto"/>
        <w:left w:val="none" w:sz="0" w:space="0" w:color="auto"/>
        <w:bottom w:val="none" w:sz="0" w:space="0" w:color="auto"/>
        <w:right w:val="none" w:sz="0" w:space="0" w:color="auto"/>
      </w:divBdr>
      <w:divsChild>
        <w:div w:id="1341657244">
          <w:marLeft w:val="0"/>
          <w:marRight w:val="0"/>
          <w:marTop w:val="0"/>
          <w:marBottom w:val="0"/>
          <w:divBdr>
            <w:top w:val="none" w:sz="0" w:space="0" w:color="auto"/>
            <w:left w:val="none" w:sz="0" w:space="0" w:color="auto"/>
            <w:bottom w:val="none" w:sz="0" w:space="0" w:color="auto"/>
            <w:right w:val="none" w:sz="0" w:space="0" w:color="auto"/>
          </w:divBdr>
        </w:div>
      </w:divsChild>
    </w:div>
    <w:div w:id="1356732352">
      <w:bodyDiv w:val="1"/>
      <w:marLeft w:val="0"/>
      <w:marRight w:val="0"/>
      <w:marTop w:val="0"/>
      <w:marBottom w:val="0"/>
      <w:divBdr>
        <w:top w:val="none" w:sz="0" w:space="0" w:color="auto"/>
        <w:left w:val="none" w:sz="0" w:space="0" w:color="auto"/>
        <w:bottom w:val="none" w:sz="0" w:space="0" w:color="auto"/>
        <w:right w:val="none" w:sz="0" w:space="0" w:color="auto"/>
      </w:divBdr>
      <w:divsChild>
        <w:div w:id="1482312961">
          <w:marLeft w:val="0"/>
          <w:marRight w:val="0"/>
          <w:marTop w:val="0"/>
          <w:marBottom w:val="0"/>
          <w:divBdr>
            <w:top w:val="none" w:sz="0" w:space="0" w:color="auto"/>
            <w:left w:val="none" w:sz="0" w:space="0" w:color="auto"/>
            <w:bottom w:val="none" w:sz="0" w:space="0" w:color="auto"/>
            <w:right w:val="none" w:sz="0" w:space="0" w:color="auto"/>
          </w:divBdr>
        </w:div>
      </w:divsChild>
    </w:div>
    <w:div w:id="1817188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image" Target="media/image13.png"/><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hyperlink" Target="lex:LPLP200007201149" TargetMode="External"/><Relationship Id="rId42" Type="http://schemas.openxmlformats.org/officeDocument/2006/relationships/hyperlink" Target="lex:LPLP20000720114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lex:LPLP200007201149"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lex:LPLP200007201149" TargetMode="External"/><Relationship Id="rId37" Type="http://schemas.openxmlformats.org/officeDocument/2006/relationships/hyperlink" Target="lex:LPLP199704241163" TargetMode="External"/><Relationship Id="rId40" Type="http://schemas.openxmlformats.org/officeDocument/2006/relationships/hyperlink" Target="mailto:vama@customs.gov.md"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lex:LPLP200007201149"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lex:LPLP200007201149" TargetMode="External"/><Relationship Id="rId10" Type="http://schemas.openxmlformats.org/officeDocument/2006/relationships/image" Target="file:///\\192.168.2.69\..\192.168.1.23\MoldLex\DataLex\Legi_Rom\HG\A14\g209d01.gif" TargetMode="External"/><Relationship Id="rId19" Type="http://schemas.openxmlformats.org/officeDocument/2006/relationships/footer" Target="footer1.xml"/><Relationship Id="rId31" Type="http://schemas.openxmlformats.org/officeDocument/2006/relationships/hyperlink" Target="lex:LPLP200007201149"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lex:LPLP200007201149"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gif"/><Relationship Id="rId35" Type="http://schemas.openxmlformats.org/officeDocument/2006/relationships/hyperlink" Target="lex:LPLP200007201149" TargetMode="External"/><Relationship Id="rId43" Type="http://schemas.openxmlformats.org/officeDocument/2006/relationships/hyperlink" Target="lex:LPLP200007201149" TargetMode="Externa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emf"/><Relationship Id="rId25" Type="http://schemas.openxmlformats.org/officeDocument/2006/relationships/image" Target="media/image12.png"/><Relationship Id="rId33" Type="http://schemas.openxmlformats.org/officeDocument/2006/relationships/hyperlink" Target="lex:LPLP200007201149" TargetMode="External"/><Relationship Id="rId38" Type="http://schemas.openxmlformats.org/officeDocument/2006/relationships/hyperlink" Target="lex:LPLP200007201149" TargetMode="External"/><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mailto:vama@customs.gov.m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B30D2-9DAF-481D-BE82-804638342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291</Pages>
  <Words>105842</Words>
  <Characters>603302</Characters>
  <Application>Microsoft Office Word</Application>
  <DocSecurity>0</DocSecurity>
  <Lines>5027</Lines>
  <Paragraphs>1415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Hewlett-Packard Company</Company>
  <LinksUpToDate>false</LinksUpToDate>
  <CharactersWithSpaces>707729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Murzaniova Olga</dc:creator>
  <cp:keywords/>
  <dc:description/>
  <cp:lastModifiedBy>Doina, Bonari</cp:lastModifiedBy>
  <cp:revision>4</cp:revision>
  <cp:lastPrinted>2023-01-16T07:55:00Z</cp:lastPrinted>
  <dcterms:created xsi:type="dcterms:W3CDTF">2023-01-16T07:51:00Z</dcterms:created>
  <dcterms:modified xsi:type="dcterms:W3CDTF">2023-01-16T12:21:00Z</dcterms:modified>
</cp:coreProperties>
</file>