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CDE3060" w14:textId="77777777" w:rsidR="00730FEE" w:rsidRDefault="00730FEE" w:rsidP="00E25218">
      <w:pPr>
        <w:rPr>
          <w:rStyle w:val="Accentuat"/>
        </w:rPr>
      </w:pPr>
    </w:p>
    <w:p w14:paraId="5C36CD0A" w14:textId="77777777" w:rsidR="00B63E74" w:rsidRDefault="00B63E74" w:rsidP="00B63E74">
      <w:pPr>
        <w:jc w:val="center"/>
        <w:rPr>
          <w:b/>
          <w:bCs/>
          <w:sz w:val="28"/>
          <w:szCs w:val="28"/>
          <w:lang w:val="ro-RO" w:eastAsia="ru-RU"/>
        </w:rPr>
      </w:pPr>
      <w:r>
        <w:rPr>
          <w:b/>
          <w:bCs/>
          <w:sz w:val="28"/>
          <w:szCs w:val="28"/>
          <w:lang w:val="ro-RO" w:eastAsia="ru-RU"/>
        </w:rPr>
        <w:t>GUVERNUL REPUBLICII MOLDOVA</w:t>
      </w:r>
    </w:p>
    <w:p w14:paraId="3D64D385" w14:textId="77777777" w:rsidR="00B63E74" w:rsidRDefault="00B63E74" w:rsidP="00B63E74">
      <w:pPr>
        <w:jc w:val="center"/>
        <w:rPr>
          <w:b/>
          <w:bCs/>
          <w:sz w:val="28"/>
          <w:szCs w:val="28"/>
          <w:lang w:val="ro-RO" w:eastAsia="ru-RU"/>
        </w:rPr>
      </w:pPr>
    </w:p>
    <w:p w14:paraId="60137BD1" w14:textId="77777777" w:rsidR="00B63E74" w:rsidRDefault="00B63E74" w:rsidP="00B63E74">
      <w:pPr>
        <w:jc w:val="center"/>
        <w:rPr>
          <w:b/>
          <w:bCs/>
          <w:sz w:val="28"/>
          <w:szCs w:val="28"/>
          <w:lang w:val="ro-RO" w:eastAsia="ru-RU"/>
        </w:rPr>
      </w:pPr>
      <w:r>
        <w:rPr>
          <w:b/>
          <w:bCs/>
          <w:sz w:val="28"/>
          <w:szCs w:val="28"/>
          <w:lang w:val="ro-RO" w:eastAsia="ru-RU"/>
        </w:rPr>
        <w:t>HOTĂRÂRE nr._____</w:t>
      </w:r>
    </w:p>
    <w:p w14:paraId="6681ED58" w14:textId="77777777" w:rsidR="00B63E74" w:rsidRDefault="00B63E74" w:rsidP="00B63E74">
      <w:pPr>
        <w:jc w:val="center"/>
        <w:rPr>
          <w:b/>
          <w:bCs/>
          <w:sz w:val="16"/>
          <w:szCs w:val="16"/>
          <w:lang w:val="ro-RO" w:eastAsia="ru-RU"/>
        </w:rPr>
      </w:pPr>
    </w:p>
    <w:p w14:paraId="217B42CE" w14:textId="77777777" w:rsidR="00B63E74" w:rsidRDefault="00B63E74" w:rsidP="00B63E74">
      <w:pPr>
        <w:jc w:val="center"/>
        <w:rPr>
          <w:sz w:val="28"/>
          <w:szCs w:val="28"/>
          <w:lang w:val="ro-RO" w:eastAsia="ru-RU"/>
        </w:rPr>
      </w:pPr>
      <w:r>
        <w:rPr>
          <w:sz w:val="28"/>
          <w:szCs w:val="28"/>
          <w:lang w:val="ro-RO" w:eastAsia="ru-RU"/>
        </w:rPr>
        <w:t>din ____ _______________ 2022</w:t>
      </w:r>
    </w:p>
    <w:p w14:paraId="10BE99A7" w14:textId="77777777" w:rsidR="00B63E74" w:rsidRDefault="00B63E74" w:rsidP="00B63E74">
      <w:pPr>
        <w:jc w:val="center"/>
        <w:rPr>
          <w:sz w:val="16"/>
          <w:szCs w:val="16"/>
          <w:lang w:val="ro-RO" w:eastAsia="ru-RU"/>
        </w:rPr>
      </w:pPr>
    </w:p>
    <w:p w14:paraId="18DFEDC7" w14:textId="77777777" w:rsidR="005307B7" w:rsidRDefault="00341C32" w:rsidP="00E25218">
      <w:pPr>
        <w:ind w:firstLine="0"/>
        <w:jc w:val="center"/>
        <w:rPr>
          <w:b/>
          <w:sz w:val="28"/>
          <w:szCs w:val="28"/>
          <w:lang w:val="ro-RO"/>
        </w:rPr>
      </w:pPr>
      <w:r>
        <w:rPr>
          <w:b/>
          <w:sz w:val="28"/>
          <w:szCs w:val="28"/>
          <w:lang w:val="ro-RO"/>
        </w:rPr>
        <w:t>C</w:t>
      </w:r>
      <w:r w:rsidRPr="00341C32">
        <w:rPr>
          <w:b/>
          <w:sz w:val="28"/>
          <w:szCs w:val="28"/>
          <w:lang w:val="ro-RO"/>
        </w:rPr>
        <w:t>u privire la aprobarea Progra</w:t>
      </w:r>
      <w:r w:rsidR="005307B7">
        <w:rPr>
          <w:b/>
          <w:sz w:val="28"/>
          <w:szCs w:val="28"/>
          <w:lang w:val="ro-RO"/>
        </w:rPr>
        <w:t>mului de prevenire</w:t>
      </w:r>
    </w:p>
    <w:p w14:paraId="454B68CC" w14:textId="0F87905D" w:rsidR="00341C32" w:rsidRDefault="004814A0" w:rsidP="005307B7">
      <w:pPr>
        <w:ind w:firstLine="0"/>
        <w:jc w:val="center"/>
        <w:rPr>
          <w:b/>
          <w:sz w:val="28"/>
          <w:szCs w:val="28"/>
          <w:lang w:val="ro-RO"/>
        </w:rPr>
      </w:pPr>
      <w:r>
        <w:rPr>
          <w:b/>
          <w:sz w:val="28"/>
          <w:szCs w:val="28"/>
          <w:lang w:val="ro-RO"/>
        </w:rPr>
        <w:t>și combatere</w:t>
      </w:r>
      <w:r w:rsidR="005307B7">
        <w:rPr>
          <w:b/>
          <w:sz w:val="28"/>
          <w:szCs w:val="28"/>
          <w:lang w:val="ro-RO"/>
        </w:rPr>
        <w:t xml:space="preserve"> </w:t>
      </w:r>
      <w:r w:rsidR="00341C32" w:rsidRPr="00341C32">
        <w:rPr>
          <w:b/>
          <w:sz w:val="28"/>
          <w:szCs w:val="28"/>
          <w:lang w:val="ro-RO"/>
        </w:rPr>
        <w:t xml:space="preserve">a </w:t>
      </w:r>
      <w:r w:rsidR="00341C32">
        <w:rPr>
          <w:b/>
          <w:sz w:val="28"/>
          <w:szCs w:val="28"/>
          <w:lang w:val="ro-RO"/>
        </w:rPr>
        <w:t>criminalității pentru anii 2</w:t>
      </w:r>
      <w:r w:rsidR="00341C32" w:rsidRPr="009626E8">
        <w:rPr>
          <w:b/>
          <w:sz w:val="28"/>
          <w:szCs w:val="28"/>
          <w:lang w:val="ro-RO"/>
        </w:rPr>
        <w:t>022</w:t>
      </w:r>
      <w:r w:rsidR="005007F4">
        <w:rPr>
          <w:b/>
          <w:sz w:val="28"/>
          <w:szCs w:val="28"/>
          <w:lang w:val="ro-RO"/>
        </w:rPr>
        <w:t>-</w:t>
      </w:r>
      <w:r w:rsidR="00341C32" w:rsidRPr="00341C32">
        <w:rPr>
          <w:b/>
          <w:sz w:val="28"/>
          <w:szCs w:val="28"/>
          <w:lang w:val="ro-RO"/>
        </w:rPr>
        <w:t xml:space="preserve">2025 </w:t>
      </w:r>
    </w:p>
    <w:p w14:paraId="7D46FA4B" w14:textId="790023E9" w:rsidR="00730FEE" w:rsidRPr="00FA194B" w:rsidRDefault="00730FEE" w:rsidP="00E25218">
      <w:pPr>
        <w:ind w:firstLine="0"/>
        <w:jc w:val="center"/>
        <w:rPr>
          <w:rFonts w:asciiTheme="majorBidi" w:hAnsiTheme="majorBidi" w:cstheme="majorBidi"/>
          <w:b/>
          <w:bCs/>
          <w:sz w:val="28"/>
          <w:szCs w:val="28"/>
          <w:lang w:val="ro-RO" w:eastAsia="ro-RO"/>
        </w:rPr>
      </w:pPr>
      <w:r w:rsidRPr="00FA194B">
        <w:rPr>
          <w:b/>
          <w:sz w:val="28"/>
          <w:szCs w:val="28"/>
          <w:lang w:val="ro-RO"/>
        </w:rPr>
        <w:t>------------------------------------------------------------</w:t>
      </w:r>
    </w:p>
    <w:p w14:paraId="26FD19CA" w14:textId="77777777" w:rsidR="00730FEE" w:rsidRPr="00FA194B" w:rsidRDefault="00730FEE" w:rsidP="00E25218">
      <w:pPr>
        <w:rPr>
          <w:rFonts w:asciiTheme="majorBidi" w:hAnsiTheme="majorBidi" w:cstheme="majorBidi"/>
          <w:sz w:val="28"/>
          <w:szCs w:val="28"/>
          <w:lang w:val="ro-RO" w:eastAsia="ro-RO"/>
        </w:rPr>
      </w:pPr>
    </w:p>
    <w:p w14:paraId="56D32EAD" w14:textId="51D35F83" w:rsidR="00730FEE" w:rsidRPr="005007F4" w:rsidRDefault="00341C32" w:rsidP="00E25218">
      <w:pPr>
        <w:rPr>
          <w:sz w:val="27"/>
          <w:szCs w:val="27"/>
          <w:lang w:val="ro-RO"/>
        </w:rPr>
      </w:pPr>
      <w:r w:rsidRPr="005007F4">
        <w:rPr>
          <w:sz w:val="27"/>
          <w:szCs w:val="27"/>
          <w:lang w:val="ro-RO"/>
        </w:rPr>
        <w:t>În temeiul art. 5 lit. a) și art. 6 lit. h) din Legea nr. 136/2017 cu privire la Guvern (Monitorul Oficial al Republicii Moldova, 2017, nr. 252, art. 412),</w:t>
      </w:r>
      <w:r w:rsidRPr="005007F4">
        <w:rPr>
          <w:rFonts w:ascii="Georgia" w:hAnsi="Georgia"/>
          <w:color w:val="333333"/>
          <w:sz w:val="27"/>
          <w:szCs w:val="27"/>
          <w:shd w:val="clear" w:color="auto" w:fill="FFFFFF"/>
          <w:lang w:val="ro-RO"/>
        </w:rPr>
        <w:t xml:space="preserve"> </w:t>
      </w:r>
      <w:r w:rsidRPr="005007F4">
        <w:rPr>
          <w:sz w:val="27"/>
          <w:szCs w:val="27"/>
          <w:lang w:val="ro-RO"/>
        </w:rPr>
        <w:t xml:space="preserve">cu modificările ulterioare, </w:t>
      </w:r>
      <w:r w:rsidR="00730FEE" w:rsidRPr="005007F4">
        <w:rPr>
          <w:sz w:val="27"/>
          <w:szCs w:val="27"/>
          <w:lang w:val="ro-RO"/>
        </w:rPr>
        <w:t>Guvernul HOTĂRĂȘTE:</w:t>
      </w:r>
    </w:p>
    <w:p w14:paraId="7EB289F2" w14:textId="77777777" w:rsidR="00730FEE" w:rsidRPr="005007F4" w:rsidRDefault="00730FEE" w:rsidP="00E25218">
      <w:pPr>
        <w:rPr>
          <w:sz w:val="27"/>
          <w:szCs w:val="27"/>
          <w:lang w:val="ro-RO"/>
        </w:rPr>
      </w:pPr>
    </w:p>
    <w:p w14:paraId="13BF27D1" w14:textId="77777777" w:rsidR="00341C32" w:rsidRPr="005007F4" w:rsidRDefault="00341C32" w:rsidP="008B0AC4">
      <w:pPr>
        <w:pStyle w:val="Listparagraf"/>
        <w:numPr>
          <w:ilvl w:val="0"/>
          <w:numId w:val="3"/>
        </w:numPr>
        <w:tabs>
          <w:tab w:val="left" w:pos="993"/>
        </w:tabs>
        <w:ind w:left="0" w:firstLine="709"/>
        <w:contextualSpacing w:val="0"/>
        <w:rPr>
          <w:sz w:val="27"/>
          <w:szCs w:val="27"/>
          <w:lang w:val="ro-RO"/>
        </w:rPr>
      </w:pPr>
      <w:r w:rsidRPr="005007F4">
        <w:rPr>
          <w:sz w:val="27"/>
          <w:szCs w:val="27"/>
          <w:lang w:val="ro-RO"/>
        </w:rPr>
        <w:t>Se aprobă Programul de prevenire și combatere a criminalității pentru anii 2022-2025, se anexează.</w:t>
      </w:r>
    </w:p>
    <w:p w14:paraId="276731FA" w14:textId="77777777" w:rsidR="00341C32" w:rsidRPr="005007F4" w:rsidRDefault="00341C32" w:rsidP="008B0AC4">
      <w:pPr>
        <w:pStyle w:val="Listparagraf"/>
        <w:numPr>
          <w:ilvl w:val="0"/>
          <w:numId w:val="3"/>
        </w:numPr>
        <w:tabs>
          <w:tab w:val="left" w:pos="993"/>
        </w:tabs>
        <w:ind w:left="0" w:firstLine="709"/>
        <w:contextualSpacing w:val="0"/>
        <w:rPr>
          <w:sz w:val="27"/>
          <w:szCs w:val="27"/>
          <w:lang w:val="ro-RO"/>
        </w:rPr>
      </w:pPr>
      <w:r w:rsidRPr="005007F4">
        <w:rPr>
          <w:sz w:val="27"/>
          <w:szCs w:val="27"/>
          <w:lang w:val="ro-RO"/>
        </w:rPr>
        <w:t>Autoritățile și instituțiile publice responsabile:</w:t>
      </w:r>
    </w:p>
    <w:p w14:paraId="3CF50E60" w14:textId="77777777" w:rsidR="00341C32" w:rsidRPr="005007F4" w:rsidRDefault="00341C32" w:rsidP="00341C32">
      <w:pPr>
        <w:tabs>
          <w:tab w:val="left" w:pos="993"/>
        </w:tabs>
        <w:rPr>
          <w:sz w:val="27"/>
          <w:szCs w:val="27"/>
          <w:lang w:val="ro-RO"/>
        </w:rPr>
      </w:pPr>
      <w:r w:rsidRPr="005007F4">
        <w:rPr>
          <w:sz w:val="27"/>
          <w:szCs w:val="27"/>
          <w:lang w:val="ro-RO"/>
        </w:rPr>
        <w:t xml:space="preserve">1) vor realiza acțiunile incluse în Planul de acțiuni privind implementarea Programului de prevenire și combatere a criminalității pentru anii 2022-2025; </w:t>
      </w:r>
    </w:p>
    <w:p w14:paraId="20354873" w14:textId="3148270F" w:rsidR="00341C32" w:rsidRPr="005007F4" w:rsidRDefault="005007F4" w:rsidP="00341C32">
      <w:pPr>
        <w:tabs>
          <w:tab w:val="left" w:pos="993"/>
        </w:tabs>
        <w:rPr>
          <w:sz w:val="27"/>
          <w:szCs w:val="27"/>
          <w:lang w:val="ro-RO"/>
        </w:rPr>
      </w:pPr>
      <w:r w:rsidRPr="005007F4">
        <w:rPr>
          <w:sz w:val="27"/>
          <w:szCs w:val="27"/>
          <w:lang w:val="ro-RO"/>
        </w:rPr>
        <w:t>2) vor prezenta anual</w:t>
      </w:r>
      <w:r w:rsidR="00341C32" w:rsidRPr="005007F4">
        <w:rPr>
          <w:sz w:val="27"/>
          <w:szCs w:val="27"/>
          <w:lang w:val="ro-RO"/>
        </w:rPr>
        <w:t xml:space="preserve"> Ministerului Afacerilor Interne, până la 10 februarie, precum și la solicitare, rapoarte privind gradul de realizare a acțiunilor incluse în Planul </w:t>
      </w:r>
      <w:r w:rsidRPr="005007F4">
        <w:rPr>
          <w:sz w:val="27"/>
          <w:szCs w:val="27"/>
          <w:lang w:val="ro-RO"/>
        </w:rPr>
        <w:t>nominalizat</w:t>
      </w:r>
      <w:r w:rsidR="00341C32" w:rsidRPr="005007F4">
        <w:rPr>
          <w:sz w:val="27"/>
          <w:szCs w:val="27"/>
          <w:lang w:val="ro-RO"/>
        </w:rPr>
        <w:t>.</w:t>
      </w:r>
    </w:p>
    <w:p w14:paraId="372939DF" w14:textId="77777777" w:rsidR="00341C32" w:rsidRPr="005007F4" w:rsidRDefault="00341C32" w:rsidP="008B0AC4">
      <w:pPr>
        <w:pStyle w:val="Listparagraf"/>
        <w:numPr>
          <w:ilvl w:val="0"/>
          <w:numId w:val="3"/>
        </w:numPr>
        <w:tabs>
          <w:tab w:val="left" w:pos="993"/>
        </w:tabs>
        <w:ind w:left="0" w:firstLine="709"/>
        <w:contextualSpacing w:val="0"/>
        <w:rPr>
          <w:sz w:val="27"/>
          <w:szCs w:val="27"/>
          <w:lang w:val="ro-RO"/>
        </w:rPr>
      </w:pPr>
      <w:r w:rsidRPr="005007F4">
        <w:rPr>
          <w:sz w:val="27"/>
          <w:szCs w:val="27"/>
          <w:lang w:val="ro-RO"/>
        </w:rPr>
        <w:t>Ministerul Afacerilor Interne va prezenta Guvernului:</w:t>
      </w:r>
    </w:p>
    <w:p w14:paraId="439DEE89" w14:textId="380F299D" w:rsidR="00341C32" w:rsidRPr="005007F4" w:rsidRDefault="00341C32" w:rsidP="008B0AC4">
      <w:pPr>
        <w:pStyle w:val="Listparagraf"/>
        <w:numPr>
          <w:ilvl w:val="0"/>
          <w:numId w:val="2"/>
        </w:numPr>
        <w:tabs>
          <w:tab w:val="left" w:pos="851"/>
          <w:tab w:val="left" w:pos="993"/>
        </w:tabs>
        <w:ind w:left="0" w:firstLine="709"/>
        <w:contextualSpacing w:val="0"/>
        <w:rPr>
          <w:sz w:val="27"/>
          <w:szCs w:val="27"/>
          <w:lang w:val="ro-RO"/>
        </w:rPr>
      </w:pPr>
      <w:r w:rsidRPr="005007F4">
        <w:rPr>
          <w:sz w:val="27"/>
          <w:szCs w:val="27"/>
          <w:lang w:val="ro-RO"/>
        </w:rPr>
        <w:t>anual, până la data de 15 martie, raportul de progres privind implementarea Programului</w:t>
      </w:r>
      <w:r w:rsidR="005007F4" w:rsidRPr="005007F4">
        <w:rPr>
          <w:sz w:val="27"/>
          <w:szCs w:val="27"/>
          <w:lang w:val="ro-RO"/>
        </w:rPr>
        <w:t xml:space="preserve"> menționat</w:t>
      </w:r>
      <w:r w:rsidRPr="005007F4">
        <w:rPr>
          <w:sz w:val="27"/>
          <w:szCs w:val="27"/>
          <w:lang w:val="ro-RO"/>
        </w:rPr>
        <w:t>;</w:t>
      </w:r>
    </w:p>
    <w:p w14:paraId="1CD4E566" w14:textId="21735278" w:rsidR="00341C32" w:rsidRPr="005007F4" w:rsidRDefault="00341C32" w:rsidP="008B0AC4">
      <w:pPr>
        <w:pStyle w:val="Listparagraf"/>
        <w:numPr>
          <w:ilvl w:val="0"/>
          <w:numId w:val="1"/>
        </w:numPr>
        <w:tabs>
          <w:tab w:val="left" w:pos="851"/>
          <w:tab w:val="left" w:pos="993"/>
        </w:tabs>
        <w:ind w:left="0" w:firstLine="709"/>
        <w:contextualSpacing w:val="0"/>
        <w:rPr>
          <w:sz w:val="27"/>
          <w:szCs w:val="27"/>
          <w:lang w:val="ro-RO"/>
        </w:rPr>
      </w:pPr>
      <w:r w:rsidRPr="005007F4">
        <w:rPr>
          <w:sz w:val="27"/>
          <w:szCs w:val="27"/>
          <w:lang w:val="ro-RO"/>
        </w:rPr>
        <w:t>până la data de 15 aprilie 2024, raportul de</w:t>
      </w:r>
      <w:r w:rsidR="005007F4">
        <w:rPr>
          <w:sz w:val="27"/>
          <w:szCs w:val="27"/>
          <w:lang w:val="ro-RO"/>
        </w:rPr>
        <w:t xml:space="preserve"> evaluare intermediară pentru 2 </w:t>
      </w:r>
      <w:r w:rsidRPr="005007F4">
        <w:rPr>
          <w:sz w:val="27"/>
          <w:szCs w:val="27"/>
          <w:lang w:val="ro-RO"/>
        </w:rPr>
        <w:t>ani;</w:t>
      </w:r>
    </w:p>
    <w:p w14:paraId="2E71358D" w14:textId="77777777" w:rsidR="00341C32" w:rsidRPr="005007F4" w:rsidRDefault="00341C32" w:rsidP="008B0AC4">
      <w:pPr>
        <w:pStyle w:val="Listparagraf"/>
        <w:numPr>
          <w:ilvl w:val="0"/>
          <w:numId w:val="1"/>
        </w:numPr>
        <w:tabs>
          <w:tab w:val="left" w:pos="851"/>
          <w:tab w:val="left" w:pos="993"/>
        </w:tabs>
        <w:ind w:left="0" w:firstLine="709"/>
        <w:contextualSpacing w:val="0"/>
        <w:rPr>
          <w:sz w:val="27"/>
          <w:szCs w:val="27"/>
          <w:lang w:val="ro-RO"/>
        </w:rPr>
      </w:pPr>
      <w:r w:rsidRPr="005007F4">
        <w:rPr>
          <w:sz w:val="27"/>
          <w:szCs w:val="27"/>
          <w:lang w:val="ro-RO"/>
        </w:rPr>
        <w:t>până la data de 15 aprilie 2026, raportul de evaluare finală.</w:t>
      </w:r>
    </w:p>
    <w:p w14:paraId="48201E3D" w14:textId="6FD955BF" w:rsidR="00341C32" w:rsidRPr="005007F4" w:rsidRDefault="00341C32" w:rsidP="008B0AC4">
      <w:pPr>
        <w:pStyle w:val="Listparagraf"/>
        <w:numPr>
          <w:ilvl w:val="0"/>
          <w:numId w:val="3"/>
        </w:numPr>
        <w:tabs>
          <w:tab w:val="left" w:pos="993"/>
        </w:tabs>
        <w:ind w:left="0" w:firstLine="709"/>
        <w:contextualSpacing w:val="0"/>
        <w:rPr>
          <w:sz w:val="27"/>
          <w:szCs w:val="27"/>
          <w:lang w:val="ro-RO"/>
        </w:rPr>
      </w:pPr>
      <w:r w:rsidRPr="005007F4">
        <w:rPr>
          <w:sz w:val="27"/>
          <w:szCs w:val="27"/>
          <w:lang w:val="ro-RO"/>
        </w:rPr>
        <w:t xml:space="preserve">Finanțarea acțiunilor prevăzute în </w:t>
      </w:r>
      <w:r w:rsidR="005007F4" w:rsidRPr="005007F4">
        <w:rPr>
          <w:sz w:val="27"/>
          <w:szCs w:val="27"/>
          <w:lang w:val="ro-RO"/>
        </w:rPr>
        <w:t>Planul de acțiuni privind implementarea Programului de prevenire și combatere a criminalității pentru anii 2022-2025</w:t>
      </w:r>
      <w:r w:rsidRPr="005007F4">
        <w:rPr>
          <w:sz w:val="27"/>
          <w:szCs w:val="27"/>
          <w:lang w:val="ro-RO"/>
        </w:rPr>
        <w:t xml:space="preserve"> se va efectua din contul și în limitele alocațiilor aprobate în aceste scopuri în bugetele autorităților implicate, precum și din alte surse, conform cadrului normativ.</w:t>
      </w:r>
      <w:r w:rsidR="005007F4" w:rsidRPr="005007F4">
        <w:rPr>
          <w:sz w:val="27"/>
          <w:szCs w:val="27"/>
          <w:lang w:val="ro-RO"/>
        </w:rPr>
        <w:t xml:space="preserve"> </w:t>
      </w:r>
    </w:p>
    <w:p w14:paraId="1334F6F6" w14:textId="77777777" w:rsidR="00341C32" w:rsidRPr="005007F4" w:rsidRDefault="00341C32" w:rsidP="008B0AC4">
      <w:pPr>
        <w:pStyle w:val="Listparagraf"/>
        <w:numPr>
          <w:ilvl w:val="0"/>
          <w:numId w:val="3"/>
        </w:numPr>
        <w:tabs>
          <w:tab w:val="left" w:pos="993"/>
        </w:tabs>
        <w:ind w:left="0" w:firstLine="709"/>
        <w:contextualSpacing w:val="0"/>
        <w:rPr>
          <w:sz w:val="27"/>
          <w:szCs w:val="27"/>
          <w:lang w:val="ro-RO"/>
        </w:rPr>
      </w:pPr>
      <w:r w:rsidRPr="005007F4">
        <w:rPr>
          <w:sz w:val="27"/>
          <w:szCs w:val="27"/>
          <w:lang w:val="ro-RO"/>
        </w:rPr>
        <w:t>Controlul asupra executării prezentei hotărâri se pune în sarcina Ministerului Afacerilor Interne.</w:t>
      </w:r>
    </w:p>
    <w:p w14:paraId="71F2E4F3" w14:textId="63D076CE" w:rsidR="00341C32" w:rsidRPr="005007F4" w:rsidRDefault="00341C32" w:rsidP="008B0AC4">
      <w:pPr>
        <w:pStyle w:val="Listparagraf"/>
        <w:numPr>
          <w:ilvl w:val="0"/>
          <w:numId w:val="3"/>
        </w:numPr>
        <w:tabs>
          <w:tab w:val="left" w:pos="993"/>
        </w:tabs>
        <w:ind w:left="0" w:firstLine="709"/>
        <w:contextualSpacing w:val="0"/>
        <w:rPr>
          <w:sz w:val="27"/>
          <w:szCs w:val="27"/>
          <w:lang w:val="ro-RO"/>
        </w:rPr>
      </w:pPr>
      <w:r w:rsidRPr="005007F4">
        <w:rPr>
          <w:sz w:val="27"/>
          <w:szCs w:val="27"/>
          <w:lang w:val="ro-RO"/>
        </w:rPr>
        <w:t>Hotărârea Guvernului nr. 233/2020 cu privire la aprobarea Strategiei naționale antidrog pentru anii 2020-2027 și a Planului național de acțiuni antidrog pentru anii 2020-2021 (Monitorul Oficial al Republicii Moldova, 2020, nr. 104-105</w:t>
      </w:r>
      <w:r w:rsidR="005007F4">
        <w:rPr>
          <w:sz w:val="27"/>
          <w:szCs w:val="27"/>
          <w:lang w:val="ro-RO"/>
        </w:rPr>
        <w:t>,</w:t>
      </w:r>
      <w:r w:rsidRPr="005007F4">
        <w:rPr>
          <w:sz w:val="27"/>
          <w:szCs w:val="27"/>
          <w:lang w:val="ro-RO"/>
        </w:rPr>
        <w:t xml:space="preserve"> art. 320), </w:t>
      </w:r>
      <w:r w:rsidR="005007F4">
        <w:rPr>
          <w:sz w:val="27"/>
          <w:szCs w:val="27"/>
          <w:lang w:val="ro-RO"/>
        </w:rPr>
        <w:t xml:space="preserve">cu modificările ulterioare, </w:t>
      </w:r>
      <w:r w:rsidRPr="005007F4">
        <w:rPr>
          <w:sz w:val="27"/>
          <w:szCs w:val="27"/>
          <w:lang w:val="ro-RO"/>
        </w:rPr>
        <w:t xml:space="preserve">se abrogă. </w:t>
      </w:r>
    </w:p>
    <w:p w14:paraId="0E463737" w14:textId="77777777" w:rsidR="00341C32" w:rsidRPr="005007F4" w:rsidRDefault="00341C32" w:rsidP="008B0AC4">
      <w:pPr>
        <w:pStyle w:val="Listparagraf"/>
        <w:numPr>
          <w:ilvl w:val="0"/>
          <w:numId w:val="3"/>
        </w:numPr>
        <w:tabs>
          <w:tab w:val="left" w:pos="993"/>
        </w:tabs>
        <w:ind w:left="0" w:firstLine="709"/>
        <w:contextualSpacing w:val="0"/>
        <w:rPr>
          <w:sz w:val="27"/>
          <w:szCs w:val="27"/>
          <w:shd w:val="clear" w:color="auto" w:fill="FFFFFF"/>
          <w:lang w:val="ro-RO"/>
        </w:rPr>
      </w:pPr>
      <w:r w:rsidRPr="005007F4">
        <w:rPr>
          <w:sz w:val="27"/>
          <w:szCs w:val="27"/>
          <w:shd w:val="clear" w:color="auto" w:fill="FFFFFF"/>
          <w:lang w:val="ro-RO"/>
        </w:rPr>
        <w:t xml:space="preserve">Prezenta hotărâre intră în vigoare la data publicării </w:t>
      </w:r>
      <w:r w:rsidRPr="005007F4">
        <w:rPr>
          <w:sz w:val="27"/>
          <w:szCs w:val="27"/>
          <w:lang w:val="ro-RO"/>
        </w:rPr>
        <w:t>în Monitorul Oficial al Republicii Moldova</w:t>
      </w:r>
      <w:r w:rsidRPr="005007F4">
        <w:rPr>
          <w:sz w:val="27"/>
          <w:szCs w:val="27"/>
          <w:shd w:val="clear" w:color="auto" w:fill="FFFFFF"/>
          <w:lang w:val="ro-RO"/>
        </w:rPr>
        <w:t>.</w:t>
      </w:r>
    </w:p>
    <w:p w14:paraId="4C0599C9" w14:textId="77777777" w:rsidR="00730FEE" w:rsidRPr="00341C32" w:rsidRDefault="00730FEE" w:rsidP="00341C32">
      <w:pPr>
        <w:tabs>
          <w:tab w:val="left" w:pos="993"/>
        </w:tabs>
        <w:rPr>
          <w:rFonts w:asciiTheme="majorBidi" w:hAnsiTheme="majorBidi" w:cstheme="majorBidi"/>
          <w:sz w:val="28"/>
          <w:szCs w:val="28"/>
          <w:lang w:val="ro-RO" w:eastAsia="ro-RO"/>
        </w:rPr>
      </w:pPr>
    </w:p>
    <w:p w14:paraId="0DE97ECD" w14:textId="77777777" w:rsidR="00730FEE" w:rsidRDefault="00730FEE" w:rsidP="00341C32">
      <w:pPr>
        <w:ind w:firstLine="0"/>
        <w:rPr>
          <w:rFonts w:asciiTheme="majorBidi" w:hAnsiTheme="majorBidi" w:cstheme="majorBidi"/>
          <w:sz w:val="28"/>
          <w:szCs w:val="28"/>
          <w:lang w:val="ro-RO" w:eastAsia="ro-RO"/>
        </w:rPr>
      </w:pPr>
    </w:p>
    <w:p w14:paraId="74C9F310" w14:textId="77777777" w:rsidR="00341C32" w:rsidRPr="00FA194B" w:rsidRDefault="00341C32" w:rsidP="00341C32">
      <w:pPr>
        <w:ind w:firstLine="0"/>
        <w:rPr>
          <w:rFonts w:asciiTheme="majorBidi" w:hAnsiTheme="majorBidi" w:cstheme="majorBidi"/>
          <w:sz w:val="28"/>
          <w:szCs w:val="28"/>
          <w:lang w:val="ro-RO" w:eastAsia="ro-RO"/>
        </w:rPr>
      </w:pPr>
    </w:p>
    <w:p w14:paraId="3DCB3696" w14:textId="7808B94B" w:rsidR="003B04ED" w:rsidRDefault="003B04ED" w:rsidP="007551A5">
      <w:pPr>
        <w:rPr>
          <w:rFonts w:asciiTheme="majorBidi" w:hAnsiTheme="majorBidi" w:cstheme="majorBidi"/>
          <w:sz w:val="28"/>
          <w:szCs w:val="28"/>
          <w:lang w:val="ro-RO" w:eastAsia="ro-RO"/>
        </w:rPr>
      </w:pPr>
      <w:r w:rsidRPr="00FA194B">
        <w:rPr>
          <w:rFonts w:asciiTheme="majorBidi" w:hAnsiTheme="majorBidi" w:cstheme="majorBidi"/>
          <w:b/>
          <w:sz w:val="28"/>
          <w:szCs w:val="28"/>
          <w:lang w:val="ro-RO" w:eastAsia="ro-RO"/>
        </w:rPr>
        <w:t>Prim-ministru</w:t>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14378C" w:rsidRPr="00FA194B">
        <w:rPr>
          <w:rFonts w:asciiTheme="majorBidi" w:hAnsiTheme="majorBidi" w:cstheme="majorBidi"/>
          <w:b/>
          <w:sz w:val="28"/>
          <w:szCs w:val="28"/>
          <w:lang w:val="ro-RO" w:eastAsia="ro-RO"/>
        </w:rPr>
        <w:tab/>
      </w:r>
      <w:r w:rsidR="00B16328" w:rsidRPr="00B16328">
        <w:rPr>
          <w:rFonts w:asciiTheme="majorBidi" w:hAnsiTheme="majorBidi" w:cstheme="majorBidi"/>
          <w:b/>
          <w:sz w:val="28"/>
          <w:szCs w:val="28"/>
          <w:lang w:val="ro-RO" w:eastAsia="ro-RO"/>
        </w:rPr>
        <w:t>NATALIA GAVRILIȚA</w:t>
      </w:r>
    </w:p>
    <w:p w14:paraId="37F9E824" w14:textId="77777777" w:rsidR="0029400E" w:rsidRPr="00FA194B" w:rsidRDefault="0029400E" w:rsidP="00E25218">
      <w:pPr>
        <w:rPr>
          <w:rFonts w:asciiTheme="majorBidi" w:hAnsiTheme="majorBidi" w:cstheme="majorBidi"/>
          <w:sz w:val="28"/>
          <w:szCs w:val="28"/>
          <w:lang w:val="ro-RO" w:eastAsia="ro-RO"/>
        </w:rPr>
      </w:pPr>
    </w:p>
    <w:p w14:paraId="1E36A6DB" w14:textId="77777777" w:rsidR="00DF7E3E" w:rsidRDefault="00DF7E3E" w:rsidP="00E25218">
      <w:pPr>
        <w:rPr>
          <w:rFonts w:asciiTheme="majorBidi" w:hAnsiTheme="majorBidi" w:cstheme="majorBidi"/>
          <w:sz w:val="28"/>
          <w:szCs w:val="28"/>
          <w:lang w:val="ro-RO" w:eastAsia="ro-RO"/>
        </w:rPr>
      </w:pPr>
    </w:p>
    <w:p w14:paraId="094B8A25" w14:textId="1E076EE9" w:rsidR="003A4AE6" w:rsidRPr="00FA194B" w:rsidRDefault="003A4AE6" w:rsidP="007A2971">
      <w:pPr>
        <w:tabs>
          <w:tab w:val="left" w:pos="5954"/>
        </w:tabs>
        <w:rPr>
          <w:rFonts w:asciiTheme="majorBidi" w:hAnsiTheme="majorBidi" w:cstheme="majorBidi"/>
          <w:sz w:val="28"/>
          <w:szCs w:val="28"/>
          <w:lang w:val="ro-RO" w:eastAsia="ro-RO"/>
        </w:rPr>
      </w:pPr>
      <w:r w:rsidRPr="00FA194B">
        <w:rPr>
          <w:rFonts w:asciiTheme="majorBidi" w:hAnsiTheme="majorBidi" w:cstheme="majorBidi"/>
          <w:sz w:val="28"/>
          <w:szCs w:val="28"/>
          <w:lang w:val="ro-RO" w:eastAsia="ro-RO"/>
        </w:rPr>
        <w:t>Contrasemnează:</w:t>
      </w:r>
    </w:p>
    <w:p w14:paraId="31FF517C" w14:textId="77777777" w:rsidR="003A4AE6" w:rsidRDefault="003A4AE6" w:rsidP="00E25218">
      <w:pPr>
        <w:rPr>
          <w:rFonts w:asciiTheme="majorBidi" w:hAnsiTheme="majorBidi" w:cstheme="majorBidi"/>
          <w:sz w:val="28"/>
          <w:szCs w:val="28"/>
          <w:lang w:val="ro-RO" w:eastAsia="ro-RO"/>
        </w:rPr>
      </w:pPr>
    </w:p>
    <w:p w14:paraId="64833D93" w14:textId="77777777" w:rsidR="00341C32" w:rsidRPr="00FA194B" w:rsidRDefault="00341C32" w:rsidP="00E25218">
      <w:pPr>
        <w:rPr>
          <w:rFonts w:asciiTheme="majorBidi" w:hAnsiTheme="majorBidi" w:cstheme="majorBidi"/>
          <w:sz w:val="28"/>
          <w:szCs w:val="28"/>
          <w:lang w:val="ro-RO" w:eastAsia="ro-RO"/>
        </w:rPr>
      </w:pPr>
    </w:p>
    <w:p w14:paraId="03423567" w14:textId="671523C3" w:rsidR="00DF7E3E" w:rsidRDefault="00341C32" w:rsidP="007A2971">
      <w:pPr>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Ministrul afacerilor interne</w:t>
      </w:r>
      <w:r w:rsidRPr="00FA194B">
        <w:rPr>
          <w:rFonts w:asciiTheme="majorBidi" w:hAnsiTheme="majorBidi" w:cstheme="majorBidi"/>
          <w:sz w:val="28"/>
          <w:szCs w:val="28"/>
          <w:lang w:val="ro-RO" w:eastAsia="ru-RU"/>
        </w:rPr>
        <w:tab/>
      </w:r>
      <w:r w:rsidRPr="00FA194B">
        <w:rPr>
          <w:rFonts w:asciiTheme="majorBidi" w:hAnsiTheme="majorBidi" w:cstheme="majorBidi"/>
          <w:sz w:val="28"/>
          <w:szCs w:val="28"/>
          <w:lang w:val="ro-RO" w:eastAsia="ru-RU"/>
        </w:rPr>
        <w:tab/>
      </w:r>
      <w:r w:rsidRPr="00FA194B">
        <w:rPr>
          <w:rFonts w:asciiTheme="majorBidi" w:hAnsiTheme="majorBidi" w:cstheme="majorBidi"/>
          <w:sz w:val="28"/>
          <w:szCs w:val="28"/>
          <w:lang w:val="ro-RO" w:eastAsia="ru-RU"/>
        </w:rPr>
        <w:tab/>
      </w:r>
      <w:r w:rsidRPr="00965406">
        <w:rPr>
          <w:rFonts w:asciiTheme="majorBidi" w:hAnsiTheme="majorBidi" w:cstheme="majorBidi"/>
          <w:sz w:val="28"/>
          <w:szCs w:val="28"/>
          <w:lang w:val="ro-RO" w:eastAsia="ru-RU"/>
        </w:rPr>
        <w:t>Ana Revenco</w:t>
      </w:r>
    </w:p>
    <w:p w14:paraId="3109DDD6" w14:textId="77777777" w:rsidR="00341C32" w:rsidRDefault="00341C32" w:rsidP="00751641">
      <w:pPr>
        <w:tabs>
          <w:tab w:val="left" w:pos="5812"/>
          <w:tab w:val="left" w:pos="5954"/>
        </w:tabs>
        <w:rPr>
          <w:rFonts w:asciiTheme="majorBidi" w:hAnsiTheme="majorBidi" w:cstheme="majorBidi"/>
          <w:sz w:val="28"/>
          <w:szCs w:val="28"/>
          <w:lang w:val="ro-RO" w:eastAsia="ru-RU"/>
        </w:rPr>
      </w:pPr>
    </w:p>
    <w:p w14:paraId="5EAB56AE" w14:textId="77777777" w:rsidR="00B16328" w:rsidRDefault="00B16328" w:rsidP="00E25218">
      <w:pPr>
        <w:rPr>
          <w:rFonts w:asciiTheme="majorBidi" w:hAnsiTheme="majorBidi" w:cstheme="majorBidi"/>
          <w:sz w:val="28"/>
          <w:szCs w:val="28"/>
          <w:lang w:val="ro-RO" w:eastAsia="ru-RU"/>
        </w:rPr>
      </w:pPr>
    </w:p>
    <w:p w14:paraId="15EF969C" w14:textId="5D8D5868" w:rsidR="00965406" w:rsidRDefault="00965406" w:rsidP="00965406">
      <w:pPr>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Ministrul justi</w:t>
      </w:r>
      <w:r w:rsidR="007A2971">
        <w:rPr>
          <w:rFonts w:asciiTheme="majorBidi" w:hAnsiTheme="majorBidi" w:cstheme="majorBidi"/>
          <w:sz w:val="28"/>
          <w:szCs w:val="28"/>
          <w:lang w:val="ro-RO" w:eastAsia="ru-RU"/>
        </w:rPr>
        <w:t>ț</w:t>
      </w:r>
      <w:r w:rsidRPr="00FA194B">
        <w:rPr>
          <w:rFonts w:asciiTheme="majorBidi" w:hAnsiTheme="majorBidi" w:cstheme="majorBidi"/>
          <w:sz w:val="28"/>
          <w:szCs w:val="28"/>
          <w:lang w:val="ro-RO" w:eastAsia="ru-RU"/>
        </w:rPr>
        <w:t>iei</w:t>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sidRPr="00965406">
        <w:rPr>
          <w:rFonts w:asciiTheme="majorBidi" w:hAnsiTheme="majorBidi" w:cstheme="majorBidi"/>
          <w:sz w:val="28"/>
          <w:szCs w:val="28"/>
          <w:lang w:val="ro-RO" w:eastAsia="ru-RU"/>
        </w:rPr>
        <w:t xml:space="preserve">Sergiu Litvinenco </w:t>
      </w:r>
    </w:p>
    <w:p w14:paraId="566B1433" w14:textId="77777777" w:rsidR="00965406" w:rsidRDefault="00965406" w:rsidP="00965406">
      <w:pPr>
        <w:rPr>
          <w:rFonts w:asciiTheme="majorBidi" w:hAnsiTheme="majorBidi" w:cstheme="majorBidi"/>
          <w:sz w:val="28"/>
          <w:szCs w:val="28"/>
          <w:lang w:val="ro-RO" w:eastAsia="ru-RU"/>
        </w:rPr>
      </w:pPr>
    </w:p>
    <w:p w14:paraId="19DE2811" w14:textId="77777777" w:rsidR="00341C32" w:rsidRDefault="00341C32" w:rsidP="00965406">
      <w:pPr>
        <w:rPr>
          <w:rFonts w:asciiTheme="majorBidi" w:hAnsiTheme="majorBidi" w:cstheme="majorBidi"/>
          <w:sz w:val="28"/>
          <w:szCs w:val="28"/>
          <w:lang w:val="ro-RO" w:eastAsia="ru-RU"/>
        </w:rPr>
      </w:pPr>
    </w:p>
    <w:p w14:paraId="024E783A" w14:textId="77777777" w:rsidR="00341C32" w:rsidRDefault="00341C32" w:rsidP="00341C32">
      <w:pPr>
        <w:tabs>
          <w:tab w:val="left" w:pos="5812"/>
          <w:tab w:val="left" w:pos="5954"/>
        </w:tabs>
        <w:rPr>
          <w:rFonts w:asciiTheme="majorBidi" w:hAnsiTheme="majorBidi" w:cstheme="majorBidi"/>
          <w:sz w:val="28"/>
          <w:szCs w:val="28"/>
          <w:lang w:val="ro-RO" w:eastAsia="ru-RU"/>
        </w:rPr>
      </w:pPr>
      <w:r>
        <w:rPr>
          <w:rFonts w:asciiTheme="majorBidi" w:hAnsiTheme="majorBidi" w:cstheme="majorBidi"/>
          <w:sz w:val="28"/>
          <w:szCs w:val="28"/>
          <w:lang w:val="ro-RO" w:eastAsia="ru-RU"/>
        </w:rPr>
        <w:t>Ministrul finanțelor</w:t>
      </w:r>
      <w:r>
        <w:rPr>
          <w:rFonts w:asciiTheme="majorBidi" w:hAnsiTheme="majorBidi" w:cstheme="majorBidi"/>
          <w:sz w:val="28"/>
          <w:szCs w:val="28"/>
          <w:lang w:val="ro-RO" w:eastAsia="ru-RU"/>
        </w:rPr>
        <w:tab/>
        <w:t>Dumitru</w:t>
      </w:r>
      <w:r w:rsidRPr="00FD2A3E">
        <w:rPr>
          <w:rFonts w:asciiTheme="majorBidi" w:hAnsiTheme="majorBidi" w:cstheme="majorBidi"/>
          <w:sz w:val="28"/>
          <w:szCs w:val="28"/>
          <w:lang w:val="ro-RO" w:eastAsia="ru-RU"/>
        </w:rPr>
        <w:t xml:space="preserve"> </w:t>
      </w:r>
      <w:r>
        <w:rPr>
          <w:rFonts w:asciiTheme="majorBidi" w:hAnsiTheme="majorBidi" w:cstheme="majorBidi"/>
          <w:sz w:val="28"/>
          <w:szCs w:val="28"/>
          <w:lang w:val="ro-RO" w:eastAsia="ru-RU"/>
        </w:rPr>
        <w:t>Budianschi</w:t>
      </w:r>
    </w:p>
    <w:p w14:paraId="1766F9A0" w14:textId="77777777" w:rsidR="00341C32" w:rsidRDefault="00341C32" w:rsidP="00341C32">
      <w:pPr>
        <w:rPr>
          <w:rFonts w:asciiTheme="majorBidi" w:hAnsiTheme="majorBidi" w:cstheme="majorBidi"/>
          <w:sz w:val="28"/>
          <w:szCs w:val="28"/>
          <w:lang w:val="ro-RO" w:eastAsia="ru-RU"/>
        </w:rPr>
      </w:pPr>
    </w:p>
    <w:p w14:paraId="53647BCC" w14:textId="77777777" w:rsidR="00965406" w:rsidRDefault="00965406" w:rsidP="00965406">
      <w:pPr>
        <w:rPr>
          <w:rFonts w:asciiTheme="majorBidi" w:hAnsiTheme="majorBidi" w:cstheme="majorBidi"/>
          <w:sz w:val="28"/>
          <w:szCs w:val="28"/>
          <w:lang w:val="ro-RO" w:eastAsia="ru-RU"/>
        </w:rPr>
      </w:pPr>
    </w:p>
    <w:p w14:paraId="0BAB99CB" w14:textId="04B3B305" w:rsidR="00965406" w:rsidRPr="00FA194B" w:rsidRDefault="00965406" w:rsidP="00965406">
      <w:pPr>
        <w:rPr>
          <w:rFonts w:asciiTheme="majorBidi" w:hAnsiTheme="majorBidi" w:cstheme="majorBidi"/>
          <w:sz w:val="28"/>
          <w:szCs w:val="28"/>
          <w:lang w:val="ro-RO" w:eastAsia="ru-RU"/>
        </w:rPr>
      </w:pPr>
      <w:r w:rsidRPr="00FA194B">
        <w:rPr>
          <w:rFonts w:asciiTheme="majorBidi" w:hAnsiTheme="majorBidi" w:cstheme="majorBidi"/>
          <w:sz w:val="28"/>
          <w:szCs w:val="28"/>
          <w:lang w:val="ro-RO" w:eastAsia="ru-RU"/>
        </w:rPr>
        <w:t>Ministrul sănătății</w:t>
      </w:r>
      <w:r w:rsidR="0092631A">
        <w:rPr>
          <w:rFonts w:asciiTheme="majorBidi" w:hAnsiTheme="majorBidi" w:cstheme="majorBidi"/>
          <w:sz w:val="28"/>
          <w:szCs w:val="28"/>
          <w:lang w:val="ro-RO" w:eastAsia="ru-RU"/>
        </w:rPr>
        <w:tab/>
      </w:r>
      <w:r w:rsidR="0092631A">
        <w:rPr>
          <w:rFonts w:asciiTheme="majorBidi" w:hAnsiTheme="majorBidi" w:cstheme="majorBidi"/>
          <w:sz w:val="28"/>
          <w:szCs w:val="28"/>
          <w:lang w:val="ro-RO" w:eastAsia="ru-RU"/>
        </w:rPr>
        <w:tab/>
      </w:r>
      <w:r w:rsidR="0092631A">
        <w:rPr>
          <w:rFonts w:asciiTheme="majorBidi" w:hAnsiTheme="majorBidi" w:cstheme="majorBidi"/>
          <w:sz w:val="28"/>
          <w:szCs w:val="28"/>
          <w:lang w:val="ro-RO" w:eastAsia="ru-RU"/>
        </w:rPr>
        <w:tab/>
      </w:r>
      <w:r w:rsidR="0092631A">
        <w:rPr>
          <w:rFonts w:asciiTheme="majorBidi" w:hAnsiTheme="majorBidi" w:cstheme="majorBidi"/>
          <w:sz w:val="28"/>
          <w:szCs w:val="28"/>
          <w:lang w:val="ro-RO" w:eastAsia="ru-RU"/>
        </w:rPr>
        <w:tab/>
      </w:r>
      <w:r w:rsidR="0092631A">
        <w:rPr>
          <w:rFonts w:asciiTheme="majorBidi" w:hAnsiTheme="majorBidi" w:cstheme="majorBidi"/>
          <w:sz w:val="28"/>
          <w:szCs w:val="28"/>
          <w:lang w:val="ro-RO" w:eastAsia="ru-RU"/>
        </w:rPr>
        <w:tab/>
      </w:r>
      <w:r w:rsidRPr="00965406">
        <w:rPr>
          <w:rFonts w:asciiTheme="majorBidi" w:hAnsiTheme="majorBidi" w:cstheme="majorBidi"/>
          <w:sz w:val="28"/>
          <w:szCs w:val="28"/>
          <w:lang w:val="ro-RO" w:eastAsia="ru-RU"/>
        </w:rPr>
        <w:t xml:space="preserve">Ala Nemerenco </w:t>
      </w:r>
    </w:p>
    <w:p w14:paraId="02750C1B" w14:textId="5E74FE09" w:rsidR="00341C32" w:rsidRDefault="00341C32" w:rsidP="00222B19">
      <w:pPr>
        <w:rPr>
          <w:rFonts w:asciiTheme="majorBidi" w:hAnsiTheme="majorBidi" w:cstheme="majorBidi"/>
          <w:sz w:val="28"/>
          <w:szCs w:val="28"/>
          <w:lang w:val="ro-RO" w:eastAsia="ru-RU"/>
        </w:rPr>
      </w:pPr>
      <w:r>
        <w:rPr>
          <w:rFonts w:asciiTheme="majorBidi" w:hAnsiTheme="majorBidi" w:cstheme="majorBidi"/>
          <w:sz w:val="28"/>
          <w:szCs w:val="28"/>
          <w:lang w:val="ro-RO" w:eastAsia="ru-RU"/>
        </w:rPr>
        <w:br w:type="page"/>
      </w:r>
    </w:p>
    <w:p w14:paraId="41FF08E7" w14:textId="2C2442DA" w:rsidR="00341C32" w:rsidRDefault="00341C32" w:rsidP="00341C32">
      <w:pPr>
        <w:rPr>
          <w:rFonts w:asciiTheme="majorBidi" w:hAnsiTheme="majorBidi" w:cstheme="majorBidi"/>
          <w:sz w:val="28"/>
          <w:szCs w:val="28"/>
          <w:lang w:val="ro-RO" w:eastAsia="ru-RU"/>
        </w:rPr>
      </w:pPr>
      <w:r>
        <w:rPr>
          <w:rFonts w:asciiTheme="majorBidi" w:hAnsiTheme="majorBidi" w:cstheme="majorBidi"/>
          <w:sz w:val="28"/>
          <w:szCs w:val="28"/>
          <w:lang w:val="ro-RO" w:eastAsia="ru-RU"/>
        </w:rPr>
        <w:lastRenderedPageBreak/>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t>Aprobat</w:t>
      </w:r>
    </w:p>
    <w:p w14:paraId="70054D66" w14:textId="77777777" w:rsidR="00341C32" w:rsidRDefault="00341C32" w:rsidP="00341C32">
      <w:pPr>
        <w:ind w:firstLine="0"/>
        <w:rPr>
          <w:rFonts w:asciiTheme="majorBidi" w:hAnsiTheme="majorBidi" w:cstheme="majorBidi"/>
          <w:sz w:val="28"/>
          <w:szCs w:val="28"/>
          <w:lang w:val="ro-RO" w:eastAsia="ru-RU"/>
        </w:rPr>
      </w:pP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Pr>
          <w:rFonts w:asciiTheme="majorBidi" w:hAnsiTheme="majorBidi" w:cstheme="majorBidi"/>
          <w:sz w:val="28"/>
          <w:szCs w:val="28"/>
          <w:lang w:val="ro-RO" w:eastAsia="ru-RU"/>
        </w:rPr>
        <w:tab/>
      </w:r>
      <w:r w:rsidRPr="00341C32">
        <w:rPr>
          <w:rFonts w:asciiTheme="majorBidi" w:hAnsiTheme="majorBidi" w:cstheme="majorBidi"/>
          <w:sz w:val="28"/>
          <w:szCs w:val="28"/>
          <w:lang w:val="ro-RO" w:eastAsia="ru-RU"/>
        </w:rPr>
        <w:t>prin Hotărârea Guvernului nr</w:t>
      </w:r>
      <w:r>
        <w:rPr>
          <w:rFonts w:asciiTheme="majorBidi" w:hAnsiTheme="majorBidi" w:cstheme="majorBidi"/>
          <w:sz w:val="28"/>
          <w:szCs w:val="28"/>
          <w:lang w:val="ro-RO" w:eastAsia="ru-RU"/>
        </w:rPr>
        <w:t>.         /2022</w:t>
      </w:r>
    </w:p>
    <w:p w14:paraId="372FDB5B" w14:textId="77777777" w:rsidR="00633BD9" w:rsidRPr="00FA194B" w:rsidRDefault="00633BD9" w:rsidP="00E25218">
      <w:pPr>
        <w:tabs>
          <w:tab w:val="left" w:pos="6386"/>
        </w:tabs>
        <w:rPr>
          <w:rFonts w:asciiTheme="majorBidi" w:hAnsiTheme="majorBidi" w:cstheme="majorBidi"/>
          <w:sz w:val="28"/>
          <w:szCs w:val="28"/>
          <w:lang w:val="ro-RO" w:eastAsia="ru-RU"/>
        </w:rPr>
      </w:pPr>
    </w:p>
    <w:p w14:paraId="694E46A8" w14:textId="79B5F2B8" w:rsidR="00341C32" w:rsidRPr="00341C32" w:rsidRDefault="00341C32" w:rsidP="00341C32">
      <w:pPr>
        <w:tabs>
          <w:tab w:val="left" w:pos="6386"/>
        </w:tabs>
        <w:ind w:firstLine="0"/>
        <w:jc w:val="center"/>
        <w:rPr>
          <w:rFonts w:asciiTheme="majorBidi" w:hAnsiTheme="majorBidi" w:cstheme="majorBidi"/>
          <w:b/>
          <w:sz w:val="28"/>
          <w:szCs w:val="28"/>
          <w:lang w:val="ro-RO" w:eastAsia="ru-RU"/>
        </w:rPr>
      </w:pPr>
      <w:r w:rsidRPr="00341C32">
        <w:rPr>
          <w:rFonts w:asciiTheme="majorBidi" w:hAnsiTheme="majorBidi" w:cstheme="majorBidi"/>
          <w:b/>
          <w:sz w:val="28"/>
          <w:szCs w:val="28"/>
          <w:lang w:val="ro-RO" w:eastAsia="ru-RU"/>
        </w:rPr>
        <w:t>PROGRAM</w:t>
      </w:r>
    </w:p>
    <w:p w14:paraId="7AF99BE8" w14:textId="37AE3EFF" w:rsidR="00341C32" w:rsidRPr="00341C32" w:rsidRDefault="00341C32" w:rsidP="00341C32">
      <w:pPr>
        <w:tabs>
          <w:tab w:val="left" w:pos="6386"/>
        </w:tabs>
        <w:ind w:firstLine="0"/>
        <w:jc w:val="center"/>
        <w:rPr>
          <w:rFonts w:asciiTheme="majorBidi" w:hAnsiTheme="majorBidi" w:cstheme="majorBidi"/>
          <w:b/>
          <w:sz w:val="28"/>
          <w:szCs w:val="28"/>
          <w:lang w:val="ro-RO" w:eastAsia="ru-RU"/>
        </w:rPr>
      </w:pPr>
      <w:r w:rsidRPr="00341C32">
        <w:rPr>
          <w:rFonts w:asciiTheme="majorBidi" w:hAnsiTheme="majorBidi" w:cstheme="majorBidi"/>
          <w:b/>
          <w:sz w:val="28"/>
          <w:szCs w:val="28"/>
          <w:lang w:val="ro-RO" w:eastAsia="ru-RU"/>
        </w:rPr>
        <w:t>de prevenire și combatere a criminalității</w:t>
      </w:r>
    </w:p>
    <w:p w14:paraId="54DEFD4E" w14:textId="77777777" w:rsidR="00341C32" w:rsidRPr="00341C32" w:rsidRDefault="00341C32" w:rsidP="00341C32">
      <w:pPr>
        <w:tabs>
          <w:tab w:val="left" w:pos="6386"/>
        </w:tabs>
        <w:ind w:firstLine="0"/>
        <w:jc w:val="center"/>
        <w:rPr>
          <w:rFonts w:asciiTheme="majorBidi" w:hAnsiTheme="majorBidi" w:cstheme="majorBidi"/>
          <w:b/>
          <w:sz w:val="28"/>
          <w:szCs w:val="28"/>
          <w:lang w:val="ro-RO" w:eastAsia="ru-RU"/>
        </w:rPr>
      </w:pPr>
      <w:r w:rsidRPr="00341C32">
        <w:rPr>
          <w:rFonts w:asciiTheme="majorBidi" w:hAnsiTheme="majorBidi" w:cstheme="majorBidi"/>
          <w:b/>
          <w:sz w:val="28"/>
          <w:szCs w:val="28"/>
          <w:lang w:val="ro-RO" w:eastAsia="ru-RU"/>
        </w:rPr>
        <w:t>pentru anii 2022-2025</w:t>
      </w:r>
    </w:p>
    <w:p w14:paraId="09A87414" w14:textId="77777777" w:rsidR="00341C32" w:rsidRPr="00341C32" w:rsidRDefault="00341C32" w:rsidP="00341C32">
      <w:pPr>
        <w:tabs>
          <w:tab w:val="left" w:pos="6386"/>
        </w:tabs>
        <w:ind w:firstLine="0"/>
        <w:jc w:val="center"/>
        <w:rPr>
          <w:rFonts w:asciiTheme="majorBidi" w:hAnsiTheme="majorBidi" w:cstheme="majorBidi"/>
          <w:b/>
          <w:sz w:val="28"/>
          <w:szCs w:val="28"/>
          <w:lang w:val="ro-RO" w:eastAsia="ru-RU"/>
        </w:rPr>
      </w:pPr>
    </w:p>
    <w:p w14:paraId="339FB9C8" w14:textId="733325DE" w:rsidR="00633BD9" w:rsidRPr="00341C32" w:rsidRDefault="00341C32" w:rsidP="00341C32">
      <w:pPr>
        <w:pStyle w:val="Listparagraf"/>
        <w:tabs>
          <w:tab w:val="left" w:pos="6386"/>
        </w:tabs>
        <w:ind w:left="0" w:firstLine="0"/>
        <w:jc w:val="center"/>
        <w:rPr>
          <w:rFonts w:asciiTheme="majorBidi" w:hAnsiTheme="majorBidi" w:cstheme="majorBidi"/>
          <w:b/>
          <w:sz w:val="28"/>
          <w:szCs w:val="28"/>
          <w:lang w:val="ro-RO" w:eastAsia="ru-RU"/>
        </w:rPr>
      </w:pPr>
      <w:r>
        <w:rPr>
          <w:rFonts w:asciiTheme="majorBidi" w:hAnsiTheme="majorBidi" w:cstheme="majorBidi"/>
          <w:b/>
          <w:sz w:val="28"/>
          <w:szCs w:val="28"/>
          <w:lang w:val="ro-RO" w:eastAsia="ru-RU"/>
        </w:rPr>
        <w:t>I. </w:t>
      </w:r>
      <w:r w:rsidRPr="00341C32">
        <w:rPr>
          <w:rFonts w:asciiTheme="majorBidi" w:hAnsiTheme="majorBidi" w:cstheme="majorBidi"/>
          <w:b/>
          <w:sz w:val="28"/>
          <w:szCs w:val="28"/>
          <w:lang w:val="ro-RO" w:eastAsia="ru-RU"/>
        </w:rPr>
        <w:t>INTRODUCERE</w:t>
      </w:r>
    </w:p>
    <w:p w14:paraId="4F110DBB" w14:textId="77777777" w:rsidR="00633BD9" w:rsidRPr="00FA194B" w:rsidRDefault="00633BD9" w:rsidP="00E25218">
      <w:pPr>
        <w:tabs>
          <w:tab w:val="left" w:pos="6386"/>
        </w:tabs>
        <w:rPr>
          <w:rFonts w:asciiTheme="majorBidi" w:hAnsiTheme="majorBidi" w:cstheme="majorBidi"/>
          <w:sz w:val="28"/>
          <w:szCs w:val="28"/>
          <w:lang w:val="ro-RO" w:eastAsia="ru-RU"/>
        </w:rPr>
      </w:pPr>
    </w:p>
    <w:p w14:paraId="435B93EA" w14:textId="18C1901D" w:rsidR="00341C32" w:rsidRPr="0018769E" w:rsidRDefault="00341C32" w:rsidP="00341C32">
      <w:pPr>
        <w:tabs>
          <w:tab w:val="left" w:pos="3828"/>
          <w:tab w:val="left" w:pos="3969"/>
        </w:tabs>
        <w:contextualSpacing/>
        <w:rPr>
          <w:bCs/>
          <w:sz w:val="28"/>
          <w:szCs w:val="28"/>
          <w:lang w:val="ro-RO"/>
        </w:rPr>
      </w:pPr>
      <w:r w:rsidRPr="0018769E">
        <w:rPr>
          <w:bCs/>
          <w:sz w:val="28"/>
          <w:szCs w:val="28"/>
          <w:lang w:val="ro-RO"/>
        </w:rPr>
        <w:t xml:space="preserve">Programul de prevenire și combatere a criminalității pentru anii 2022-2025 (în continuare </w:t>
      </w:r>
      <w:r w:rsidR="004814A0">
        <w:rPr>
          <w:bCs/>
          <w:sz w:val="28"/>
          <w:szCs w:val="28"/>
          <w:lang w:val="ro-RO"/>
        </w:rPr>
        <w:t>–</w:t>
      </w:r>
      <w:r w:rsidRPr="0018769E">
        <w:rPr>
          <w:bCs/>
          <w:sz w:val="28"/>
          <w:szCs w:val="28"/>
          <w:lang w:val="ro-RO"/>
        </w:rPr>
        <w:t xml:space="preserve"> </w:t>
      </w:r>
      <w:r w:rsidRPr="0018769E">
        <w:rPr>
          <w:bCs/>
          <w:i/>
          <w:iCs/>
          <w:sz w:val="28"/>
          <w:szCs w:val="28"/>
          <w:lang w:val="ro-RO"/>
        </w:rPr>
        <w:t>Program</w:t>
      </w:r>
      <w:r w:rsidRPr="005307B7">
        <w:rPr>
          <w:bCs/>
          <w:iCs/>
          <w:sz w:val="28"/>
          <w:szCs w:val="28"/>
          <w:lang w:val="ro-RO"/>
        </w:rPr>
        <w:t>)</w:t>
      </w:r>
      <w:r w:rsidRPr="0018769E">
        <w:rPr>
          <w:bCs/>
          <w:i/>
          <w:iCs/>
          <w:sz w:val="28"/>
          <w:szCs w:val="28"/>
          <w:lang w:val="ro-RO"/>
        </w:rPr>
        <w:t xml:space="preserve"> </w:t>
      </w:r>
      <w:r w:rsidRPr="0018769E">
        <w:rPr>
          <w:bCs/>
          <w:sz w:val="28"/>
          <w:szCs w:val="28"/>
          <w:lang w:val="ro-RO"/>
        </w:rPr>
        <w:t xml:space="preserve">este </w:t>
      </w:r>
      <w:r w:rsidR="005307B7">
        <w:rPr>
          <w:bCs/>
          <w:sz w:val="28"/>
          <w:szCs w:val="28"/>
          <w:lang w:val="ro-RO"/>
        </w:rPr>
        <w:t>un document de politici publice</w:t>
      </w:r>
      <w:r w:rsidRPr="0018769E">
        <w:rPr>
          <w:bCs/>
          <w:sz w:val="28"/>
          <w:szCs w:val="28"/>
          <w:lang w:val="ro-RO"/>
        </w:rPr>
        <w:t xml:space="preserve"> care urmărește stabilirea unui set de obiective și acțiuni pe termen mediu privind prevenirea și combaterea criminalității în Republica Moldova, într-o manieră efic</w:t>
      </w:r>
      <w:r w:rsidR="005307B7">
        <w:rPr>
          <w:bCs/>
          <w:sz w:val="28"/>
          <w:szCs w:val="28"/>
          <w:lang w:val="ro-RO"/>
        </w:rPr>
        <w:t>ientă, concentrată pe rezultate</w:t>
      </w:r>
      <w:r w:rsidRPr="0018769E">
        <w:rPr>
          <w:bCs/>
          <w:sz w:val="28"/>
          <w:szCs w:val="28"/>
          <w:lang w:val="ro-RO"/>
        </w:rPr>
        <w:t xml:space="preserve"> ce </w:t>
      </w:r>
      <w:r w:rsidR="005307B7">
        <w:rPr>
          <w:bCs/>
          <w:sz w:val="28"/>
          <w:szCs w:val="28"/>
          <w:lang w:val="ro-RO"/>
        </w:rPr>
        <w:t>vor</w:t>
      </w:r>
      <w:r w:rsidRPr="0018769E">
        <w:rPr>
          <w:bCs/>
          <w:sz w:val="28"/>
          <w:szCs w:val="28"/>
          <w:lang w:val="ro-RO"/>
        </w:rPr>
        <w:t xml:space="preserve"> diminu</w:t>
      </w:r>
      <w:r w:rsidR="005307B7">
        <w:rPr>
          <w:bCs/>
          <w:sz w:val="28"/>
          <w:szCs w:val="28"/>
          <w:lang w:val="ro-RO"/>
        </w:rPr>
        <w:t>a</w:t>
      </w:r>
      <w:r w:rsidRPr="0018769E">
        <w:rPr>
          <w:bCs/>
          <w:sz w:val="28"/>
          <w:szCs w:val="28"/>
          <w:lang w:val="ro-RO"/>
        </w:rPr>
        <w:t xml:space="preserve"> acest fenomen. </w:t>
      </w:r>
    </w:p>
    <w:p w14:paraId="2B4640FD" w14:textId="0937C0FF" w:rsidR="00341C32" w:rsidRPr="0018769E" w:rsidRDefault="00341C32" w:rsidP="00341C32">
      <w:pPr>
        <w:rPr>
          <w:bCs/>
          <w:sz w:val="28"/>
          <w:szCs w:val="28"/>
          <w:lang w:val="ro-RO"/>
        </w:rPr>
      </w:pPr>
      <w:r w:rsidRPr="0018769E">
        <w:rPr>
          <w:bCs/>
          <w:sz w:val="28"/>
          <w:szCs w:val="28"/>
          <w:lang w:val="ro-RO"/>
        </w:rPr>
        <w:t xml:space="preserve">Programul asigură alinierea </w:t>
      </w:r>
      <w:r w:rsidR="005307B7">
        <w:rPr>
          <w:bCs/>
          <w:sz w:val="28"/>
          <w:szCs w:val="28"/>
          <w:lang w:val="ro-RO"/>
        </w:rPr>
        <w:t>la</w:t>
      </w:r>
      <w:r w:rsidRPr="0018769E">
        <w:rPr>
          <w:bCs/>
          <w:sz w:val="28"/>
          <w:szCs w:val="28"/>
          <w:lang w:val="ro-RO"/>
        </w:rPr>
        <w:t xml:space="preserve"> </w:t>
      </w:r>
      <w:r w:rsidRPr="00FA5187">
        <w:rPr>
          <w:bCs/>
          <w:sz w:val="28"/>
          <w:szCs w:val="28"/>
          <w:lang w:val="ro-RO"/>
        </w:rPr>
        <w:t>Obiectivele de Dezvoltare Durabilă</w:t>
      </w:r>
      <w:r w:rsidRPr="0018769E">
        <w:rPr>
          <w:bCs/>
          <w:sz w:val="28"/>
          <w:szCs w:val="28"/>
          <w:lang w:val="ro-RO"/>
        </w:rPr>
        <w:t xml:space="preserve"> (în continuare</w:t>
      </w:r>
      <w:r w:rsidR="005307B7">
        <w:rPr>
          <w:bCs/>
          <w:sz w:val="28"/>
          <w:szCs w:val="28"/>
          <w:lang w:val="ro-RO"/>
        </w:rPr>
        <w:t xml:space="preserve"> – </w:t>
      </w:r>
      <w:r w:rsidRPr="0018769E">
        <w:rPr>
          <w:bCs/>
          <w:i/>
          <w:sz w:val="28"/>
          <w:szCs w:val="28"/>
          <w:lang w:val="ro-RO"/>
        </w:rPr>
        <w:t>ODD</w:t>
      </w:r>
      <w:r w:rsidRPr="0018769E">
        <w:rPr>
          <w:bCs/>
          <w:sz w:val="28"/>
          <w:szCs w:val="28"/>
          <w:lang w:val="ro-RO"/>
        </w:rPr>
        <w:t xml:space="preserve">), altfel cunoscute ca </w:t>
      </w:r>
      <w:r w:rsidRPr="00FA5187">
        <w:rPr>
          <w:bCs/>
          <w:sz w:val="28"/>
          <w:szCs w:val="28"/>
          <w:lang w:val="ro-RO"/>
        </w:rPr>
        <w:t>Obiective Globale</w:t>
      </w:r>
      <w:r w:rsidRPr="0018769E">
        <w:rPr>
          <w:bCs/>
          <w:sz w:val="28"/>
          <w:szCs w:val="28"/>
          <w:lang w:val="ro-RO"/>
        </w:rPr>
        <w:t>. Obiectivele setate în acest document contribuie la realizarea indicatorilor globali, cum ar fi:</w:t>
      </w:r>
    </w:p>
    <w:p w14:paraId="4138009A" w14:textId="7886343A" w:rsidR="00341C32" w:rsidRPr="00EE5979" w:rsidRDefault="00341C32" w:rsidP="004814A0">
      <w:pPr>
        <w:pStyle w:val="Listparagraf"/>
        <w:numPr>
          <w:ilvl w:val="0"/>
          <w:numId w:val="4"/>
        </w:numPr>
        <w:tabs>
          <w:tab w:val="left" w:pos="993"/>
        </w:tabs>
        <w:ind w:left="0" w:firstLine="709"/>
        <w:contextualSpacing w:val="0"/>
        <w:rPr>
          <w:bCs/>
          <w:sz w:val="28"/>
          <w:szCs w:val="28"/>
          <w:lang w:val="ro-RO"/>
        </w:rPr>
      </w:pPr>
      <w:r w:rsidRPr="0018769E">
        <w:rPr>
          <w:bCs/>
          <w:sz w:val="28"/>
          <w:szCs w:val="28"/>
        </w:rPr>
        <w:t>3.</w:t>
      </w:r>
      <w:r w:rsidRPr="00EE5979">
        <w:rPr>
          <w:bCs/>
          <w:sz w:val="28"/>
          <w:szCs w:val="28"/>
          <w:lang w:val="ro-RO"/>
        </w:rPr>
        <w:t>5</w:t>
      </w:r>
      <w:r w:rsidR="005307B7">
        <w:rPr>
          <w:bCs/>
          <w:sz w:val="28"/>
          <w:szCs w:val="28"/>
          <w:lang w:val="ro-RO"/>
        </w:rPr>
        <w:t>.</w:t>
      </w:r>
      <w:r w:rsidRPr="00EE5979">
        <w:rPr>
          <w:bCs/>
          <w:sz w:val="28"/>
          <w:szCs w:val="28"/>
          <w:lang w:val="ro-RO"/>
        </w:rPr>
        <w:t xml:space="preserve"> Consolidarea prevenirii și tratarea abuzului de substanțe, inclusiv abuzul de narcotice și consumul excesiv de alcool;</w:t>
      </w:r>
    </w:p>
    <w:p w14:paraId="1C7BF3DB" w14:textId="4F8E7DAB" w:rsidR="00341C32" w:rsidRPr="00EE5979" w:rsidRDefault="00341C32" w:rsidP="004814A0">
      <w:pPr>
        <w:pStyle w:val="Listparagraf"/>
        <w:numPr>
          <w:ilvl w:val="0"/>
          <w:numId w:val="4"/>
        </w:numPr>
        <w:tabs>
          <w:tab w:val="left" w:pos="993"/>
        </w:tabs>
        <w:ind w:left="0" w:firstLine="709"/>
        <w:contextualSpacing w:val="0"/>
        <w:rPr>
          <w:bCs/>
          <w:sz w:val="28"/>
          <w:szCs w:val="28"/>
          <w:lang w:val="ro-RO"/>
        </w:rPr>
      </w:pPr>
      <w:r w:rsidRPr="00EE5979">
        <w:rPr>
          <w:bCs/>
          <w:sz w:val="28"/>
          <w:szCs w:val="28"/>
          <w:lang w:val="ro-RO"/>
        </w:rPr>
        <w:t>11.7</w:t>
      </w:r>
      <w:r w:rsidR="005307B7">
        <w:rPr>
          <w:bCs/>
          <w:sz w:val="28"/>
          <w:szCs w:val="28"/>
          <w:lang w:val="ro-RO"/>
        </w:rPr>
        <w:t>.</w:t>
      </w:r>
      <w:r w:rsidRPr="00EE5979">
        <w:rPr>
          <w:bCs/>
          <w:sz w:val="28"/>
          <w:szCs w:val="28"/>
          <w:lang w:val="ro-RO"/>
        </w:rPr>
        <w:t xml:space="preserve"> Până în 2030, asigurarea accesului universal la spații verzi și publice sigure, incluzive și accesibile, în special pentru femei și copii, persoanele în vârstă și persoanele cu dizabilități;</w:t>
      </w:r>
    </w:p>
    <w:p w14:paraId="5A46DF37" w14:textId="30181842" w:rsidR="00341C32" w:rsidRPr="00EE5979" w:rsidRDefault="00341C32" w:rsidP="004814A0">
      <w:pPr>
        <w:pStyle w:val="Listparagraf"/>
        <w:numPr>
          <w:ilvl w:val="0"/>
          <w:numId w:val="4"/>
        </w:numPr>
        <w:tabs>
          <w:tab w:val="left" w:pos="993"/>
        </w:tabs>
        <w:ind w:left="0" w:firstLine="709"/>
        <w:contextualSpacing w:val="0"/>
        <w:rPr>
          <w:bCs/>
          <w:sz w:val="28"/>
          <w:szCs w:val="28"/>
          <w:lang w:val="ro-RO"/>
        </w:rPr>
      </w:pPr>
      <w:r w:rsidRPr="00EE5979">
        <w:rPr>
          <w:bCs/>
          <w:sz w:val="28"/>
          <w:szCs w:val="28"/>
          <w:lang w:val="ro-RO"/>
        </w:rPr>
        <w:t>16.1</w:t>
      </w:r>
      <w:r w:rsidR="005307B7">
        <w:rPr>
          <w:bCs/>
          <w:sz w:val="28"/>
          <w:szCs w:val="28"/>
          <w:lang w:val="ro-RO"/>
        </w:rPr>
        <w:t>.</w:t>
      </w:r>
      <w:r w:rsidRPr="00EE5979">
        <w:rPr>
          <w:bCs/>
          <w:sz w:val="28"/>
          <w:szCs w:val="28"/>
          <w:lang w:val="ro-RO"/>
        </w:rPr>
        <w:t xml:space="preserve"> Reducerea în mod </w:t>
      </w:r>
      <w:r w:rsidRPr="00FA5187">
        <w:rPr>
          <w:bCs/>
          <w:sz w:val="28"/>
          <w:szCs w:val="28"/>
          <w:lang w:val="ro-RO"/>
        </w:rPr>
        <w:t xml:space="preserve">semnificativ </w:t>
      </w:r>
      <w:r w:rsidR="00FA5187" w:rsidRPr="00FA5187">
        <w:rPr>
          <w:bCs/>
          <w:sz w:val="28"/>
          <w:szCs w:val="28"/>
          <w:lang w:val="ro-RO"/>
        </w:rPr>
        <w:t xml:space="preserve">a </w:t>
      </w:r>
      <w:r w:rsidRPr="00FA5187">
        <w:rPr>
          <w:bCs/>
          <w:sz w:val="28"/>
          <w:szCs w:val="28"/>
          <w:lang w:val="ro-RO"/>
        </w:rPr>
        <w:t>t</w:t>
      </w:r>
      <w:r w:rsidR="00FA5187" w:rsidRPr="00FA5187">
        <w:rPr>
          <w:bCs/>
          <w:sz w:val="28"/>
          <w:szCs w:val="28"/>
          <w:lang w:val="ro-RO"/>
        </w:rPr>
        <w:t>uturor</w:t>
      </w:r>
      <w:r w:rsidRPr="00EE5979">
        <w:rPr>
          <w:bCs/>
          <w:sz w:val="28"/>
          <w:szCs w:val="28"/>
          <w:lang w:val="ro-RO"/>
        </w:rPr>
        <w:t xml:space="preserve"> formel</w:t>
      </w:r>
      <w:r w:rsidR="00FA5187">
        <w:rPr>
          <w:bCs/>
          <w:sz w:val="28"/>
          <w:szCs w:val="28"/>
          <w:lang w:val="ro-RO"/>
        </w:rPr>
        <w:t>or</w:t>
      </w:r>
      <w:r w:rsidRPr="00EE5979">
        <w:rPr>
          <w:bCs/>
          <w:sz w:val="28"/>
          <w:szCs w:val="28"/>
          <w:lang w:val="ro-RO"/>
        </w:rPr>
        <w:t xml:space="preserve"> de violență și ratel</w:t>
      </w:r>
      <w:r w:rsidR="00FA5187">
        <w:rPr>
          <w:bCs/>
          <w:sz w:val="28"/>
          <w:szCs w:val="28"/>
          <w:lang w:val="ro-RO"/>
        </w:rPr>
        <w:t>or</w:t>
      </w:r>
      <w:r w:rsidRPr="00EE5979">
        <w:rPr>
          <w:bCs/>
          <w:sz w:val="28"/>
          <w:szCs w:val="28"/>
          <w:lang w:val="ro-RO"/>
        </w:rPr>
        <w:t xml:space="preserve"> de deces asociate oriunde;</w:t>
      </w:r>
    </w:p>
    <w:p w14:paraId="6BEE25D5" w14:textId="5756CB57" w:rsidR="00341C32" w:rsidRPr="00EE5979" w:rsidRDefault="00341C32" w:rsidP="004814A0">
      <w:pPr>
        <w:pStyle w:val="Listparagraf"/>
        <w:numPr>
          <w:ilvl w:val="0"/>
          <w:numId w:val="4"/>
        </w:numPr>
        <w:tabs>
          <w:tab w:val="left" w:pos="993"/>
        </w:tabs>
        <w:ind w:left="0" w:firstLine="709"/>
        <w:contextualSpacing w:val="0"/>
        <w:rPr>
          <w:bCs/>
          <w:sz w:val="28"/>
          <w:szCs w:val="28"/>
          <w:lang w:val="ro-RO"/>
        </w:rPr>
      </w:pPr>
      <w:r w:rsidRPr="00EE5979">
        <w:rPr>
          <w:bCs/>
          <w:sz w:val="28"/>
          <w:szCs w:val="28"/>
          <w:lang w:val="ro-RO"/>
        </w:rPr>
        <w:t>16.2</w:t>
      </w:r>
      <w:r w:rsidR="00F32EE6">
        <w:rPr>
          <w:bCs/>
          <w:sz w:val="28"/>
          <w:szCs w:val="28"/>
          <w:lang w:val="ro-RO"/>
        </w:rPr>
        <w:t>.</w:t>
      </w:r>
      <w:r w:rsidRPr="00EE5979">
        <w:rPr>
          <w:bCs/>
          <w:sz w:val="28"/>
          <w:szCs w:val="28"/>
          <w:lang w:val="ro-RO"/>
        </w:rPr>
        <w:t xml:space="preserve"> Încetarea abuzului, exploatării, traficului și tuturor formelor de violență și tortură împotriva copiilor;</w:t>
      </w:r>
    </w:p>
    <w:p w14:paraId="2A2E48F4" w14:textId="1D922347" w:rsidR="00341C32" w:rsidRPr="00EE5979" w:rsidRDefault="00341C32" w:rsidP="004814A0">
      <w:pPr>
        <w:pStyle w:val="Listparagraf"/>
        <w:numPr>
          <w:ilvl w:val="0"/>
          <w:numId w:val="4"/>
        </w:numPr>
        <w:tabs>
          <w:tab w:val="left" w:pos="993"/>
        </w:tabs>
        <w:ind w:left="0" w:firstLine="709"/>
        <w:contextualSpacing w:val="0"/>
        <w:rPr>
          <w:bCs/>
          <w:sz w:val="28"/>
          <w:szCs w:val="28"/>
          <w:lang w:val="ro-RO"/>
        </w:rPr>
      </w:pPr>
      <w:r w:rsidRPr="00EE5979">
        <w:rPr>
          <w:bCs/>
          <w:sz w:val="28"/>
          <w:szCs w:val="28"/>
          <w:lang w:val="ro-RO"/>
        </w:rPr>
        <w:t>16.4</w:t>
      </w:r>
      <w:r w:rsidR="005307B7">
        <w:rPr>
          <w:bCs/>
          <w:sz w:val="28"/>
          <w:szCs w:val="28"/>
          <w:lang w:val="ro-RO"/>
        </w:rPr>
        <w:t>.</w:t>
      </w:r>
      <w:r w:rsidRPr="00EE5979">
        <w:rPr>
          <w:bCs/>
          <w:sz w:val="28"/>
          <w:szCs w:val="28"/>
          <w:lang w:val="ro-RO"/>
        </w:rPr>
        <w:t xml:space="preserve"> Până în 2030, reducerea semnificativă a fluxurilor financiare și de arme ilicite, consolidarea recuperării și restituirii bunurilor furate și combaterea tuturor formelor de criminalitate organizată.</w:t>
      </w:r>
    </w:p>
    <w:p w14:paraId="4EB2BF61" w14:textId="1631F4E6" w:rsidR="00341C32" w:rsidRPr="0018769E" w:rsidRDefault="00341C32" w:rsidP="00341C32">
      <w:pPr>
        <w:rPr>
          <w:iCs/>
          <w:sz w:val="28"/>
          <w:szCs w:val="28"/>
          <w:lang w:val="ro-RO"/>
        </w:rPr>
      </w:pPr>
      <w:r w:rsidRPr="0018769E">
        <w:rPr>
          <w:bCs/>
          <w:sz w:val="28"/>
          <w:szCs w:val="28"/>
          <w:lang w:val="ro-RO"/>
        </w:rPr>
        <w:t xml:space="preserve">Programul asigură transpunerea mai multor obiective </w:t>
      </w:r>
      <w:r w:rsidR="00E56F8A">
        <w:rPr>
          <w:bCs/>
          <w:sz w:val="28"/>
          <w:szCs w:val="28"/>
          <w:lang w:val="ro-RO"/>
        </w:rPr>
        <w:t>strategice</w:t>
      </w:r>
      <w:r w:rsidRPr="0018769E">
        <w:rPr>
          <w:bCs/>
          <w:sz w:val="28"/>
          <w:szCs w:val="28"/>
          <w:lang w:val="ro-RO"/>
        </w:rPr>
        <w:t xml:space="preserve"> trasate în documentele de politici publice și </w:t>
      </w:r>
      <w:r w:rsidR="00E56F8A">
        <w:rPr>
          <w:bCs/>
          <w:sz w:val="28"/>
          <w:szCs w:val="28"/>
          <w:lang w:val="ro-RO"/>
        </w:rPr>
        <w:t xml:space="preserve">în </w:t>
      </w:r>
      <w:r w:rsidRPr="0018769E">
        <w:rPr>
          <w:bCs/>
          <w:sz w:val="28"/>
          <w:szCs w:val="28"/>
          <w:lang w:val="ro-RO"/>
        </w:rPr>
        <w:t xml:space="preserve">documentele de planificare, cum ar fi Strategia </w:t>
      </w:r>
      <w:r w:rsidR="00FA5187">
        <w:rPr>
          <w:bCs/>
          <w:sz w:val="28"/>
          <w:szCs w:val="28"/>
          <w:lang w:val="ro-RO"/>
        </w:rPr>
        <w:t>n</w:t>
      </w:r>
      <w:r w:rsidRPr="0018769E">
        <w:rPr>
          <w:bCs/>
          <w:sz w:val="28"/>
          <w:szCs w:val="28"/>
          <w:lang w:val="ro-RO"/>
        </w:rPr>
        <w:t xml:space="preserve">ațională de </w:t>
      </w:r>
      <w:r w:rsidR="00FA5187">
        <w:rPr>
          <w:bCs/>
          <w:sz w:val="28"/>
          <w:szCs w:val="28"/>
          <w:lang w:val="ro-RO"/>
        </w:rPr>
        <w:t>d</w:t>
      </w:r>
      <w:r w:rsidRPr="0018769E">
        <w:rPr>
          <w:bCs/>
          <w:sz w:val="28"/>
          <w:szCs w:val="28"/>
          <w:lang w:val="ro-RO"/>
        </w:rPr>
        <w:t xml:space="preserve">ezvoltare </w:t>
      </w:r>
      <w:r w:rsidR="005307B7">
        <w:rPr>
          <w:bCs/>
          <w:sz w:val="28"/>
          <w:szCs w:val="28"/>
          <w:lang w:val="ro-RO"/>
        </w:rPr>
        <w:t>,,</w:t>
      </w:r>
      <w:r w:rsidRPr="0018769E">
        <w:rPr>
          <w:bCs/>
          <w:sz w:val="28"/>
          <w:szCs w:val="28"/>
          <w:lang w:val="ro-RO"/>
        </w:rPr>
        <w:t xml:space="preserve">Moldova Europeană 2030” (în continuare </w:t>
      </w:r>
      <w:r w:rsidR="00454FC6">
        <w:rPr>
          <w:bCs/>
          <w:sz w:val="28"/>
          <w:szCs w:val="28"/>
          <w:lang w:val="ro-RO"/>
        </w:rPr>
        <w:t>–</w:t>
      </w:r>
      <w:r w:rsidRPr="0018769E">
        <w:rPr>
          <w:bCs/>
          <w:sz w:val="28"/>
          <w:szCs w:val="28"/>
          <w:lang w:val="ro-RO"/>
        </w:rPr>
        <w:t xml:space="preserve"> </w:t>
      </w:r>
      <w:r w:rsidRPr="0018769E">
        <w:rPr>
          <w:bCs/>
          <w:i/>
          <w:sz w:val="28"/>
          <w:szCs w:val="28"/>
          <w:lang w:val="ro-RO"/>
        </w:rPr>
        <w:t xml:space="preserve">SND </w:t>
      </w:r>
      <w:r w:rsidR="00454FC6">
        <w:rPr>
          <w:bCs/>
          <w:i/>
          <w:sz w:val="28"/>
          <w:szCs w:val="28"/>
          <w:lang w:val="ro-RO"/>
        </w:rPr>
        <w:t>,,</w:t>
      </w:r>
      <w:r w:rsidRPr="0018769E">
        <w:rPr>
          <w:bCs/>
          <w:i/>
          <w:sz w:val="28"/>
          <w:szCs w:val="28"/>
          <w:lang w:val="ro-RO"/>
        </w:rPr>
        <w:t>Moldova Europeană 2030”</w:t>
      </w:r>
      <w:r w:rsidRPr="0018769E">
        <w:rPr>
          <w:bCs/>
          <w:sz w:val="28"/>
          <w:szCs w:val="28"/>
          <w:lang w:val="ro-RO"/>
        </w:rPr>
        <w:t xml:space="preserve">), </w:t>
      </w:r>
      <w:r w:rsidRPr="0018769E">
        <w:rPr>
          <w:iCs/>
          <w:sz w:val="28"/>
          <w:szCs w:val="28"/>
          <w:lang w:val="ro-RO"/>
        </w:rPr>
        <w:t>care oferă o viziune pe termen lung, centrată pe nevoile cetățeanului și racordată la obi</w:t>
      </w:r>
      <w:r w:rsidR="00DF0263">
        <w:rPr>
          <w:iCs/>
          <w:sz w:val="28"/>
          <w:szCs w:val="28"/>
          <w:lang w:val="ro-RO"/>
        </w:rPr>
        <w:t>ectivele de dezvoltare durabilă</w:t>
      </w:r>
      <w:r w:rsidRPr="0018769E">
        <w:rPr>
          <w:iCs/>
          <w:sz w:val="28"/>
          <w:szCs w:val="28"/>
          <w:lang w:val="ro-RO"/>
        </w:rPr>
        <w:t xml:space="preserve"> care fac parte din Agenda 2030 a Organizației Națiunilor Unite (în continuare </w:t>
      </w:r>
      <w:r w:rsidR="00454FC6">
        <w:rPr>
          <w:iCs/>
          <w:sz w:val="28"/>
          <w:szCs w:val="28"/>
          <w:lang w:val="ro-RO"/>
        </w:rPr>
        <w:t>–</w:t>
      </w:r>
      <w:r w:rsidRPr="0018769E">
        <w:rPr>
          <w:iCs/>
          <w:sz w:val="28"/>
          <w:szCs w:val="28"/>
          <w:lang w:val="ro-RO"/>
        </w:rPr>
        <w:t xml:space="preserve"> </w:t>
      </w:r>
      <w:r w:rsidRPr="0018769E">
        <w:rPr>
          <w:i/>
          <w:iCs/>
          <w:sz w:val="28"/>
          <w:szCs w:val="28"/>
          <w:lang w:val="ro-RO"/>
        </w:rPr>
        <w:t>Agenda 2030</w:t>
      </w:r>
      <w:r w:rsidRPr="0018769E">
        <w:rPr>
          <w:iCs/>
          <w:sz w:val="28"/>
          <w:szCs w:val="28"/>
          <w:lang w:val="ro-RO"/>
        </w:rPr>
        <w:t xml:space="preserve">). </w:t>
      </w:r>
    </w:p>
    <w:p w14:paraId="3A64C747" w14:textId="5D5792BE" w:rsidR="00341C32" w:rsidRPr="0018769E" w:rsidRDefault="00341C32" w:rsidP="00341C32">
      <w:pPr>
        <w:rPr>
          <w:iCs/>
          <w:sz w:val="28"/>
          <w:szCs w:val="28"/>
          <w:lang w:val="ro-RO"/>
        </w:rPr>
      </w:pPr>
      <w:r w:rsidRPr="0018769E">
        <w:rPr>
          <w:iCs/>
          <w:sz w:val="28"/>
          <w:szCs w:val="28"/>
          <w:lang w:val="ro-RO"/>
        </w:rPr>
        <w:t>Subsecvent, docume</w:t>
      </w:r>
      <w:r w:rsidR="005307B7">
        <w:rPr>
          <w:iCs/>
          <w:sz w:val="28"/>
          <w:szCs w:val="28"/>
          <w:lang w:val="ro-RO"/>
        </w:rPr>
        <w:t>ntul de politică publică propus</w:t>
      </w:r>
      <w:r w:rsidRPr="0018769E">
        <w:rPr>
          <w:iCs/>
          <w:sz w:val="28"/>
          <w:szCs w:val="28"/>
          <w:lang w:val="ro-RO"/>
        </w:rPr>
        <w:t xml:space="preserve"> va contribui la implementarea SND „Moldova Europeană 2030”, în special a </w:t>
      </w:r>
      <w:r w:rsidR="00554EB6">
        <w:rPr>
          <w:iCs/>
          <w:sz w:val="28"/>
          <w:szCs w:val="28"/>
          <w:lang w:val="ro-RO"/>
        </w:rPr>
        <w:t>o</w:t>
      </w:r>
      <w:r w:rsidRPr="0018769E">
        <w:rPr>
          <w:iCs/>
          <w:sz w:val="28"/>
          <w:szCs w:val="28"/>
          <w:lang w:val="ro-RO"/>
        </w:rPr>
        <w:t>biectivului strategic nr. 9</w:t>
      </w:r>
      <w:r w:rsidR="00F32EE6">
        <w:rPr>
          <w:iCs/>
          <w:sz w:val="28"/>
          <w:szCs w:val="28"/>
          <w:lang w:val="ro-RO"/>
        </w:rPr>
        <w:t xml:space="preserve"> </w:t>
      </w:r>
      <w:r w:rsidR="00554EB6">
        <w:rPr>
          <w:iCs/>
          <w:sz w:val="28"/>
          <w:szCs w:val="28"/>
          <w:lang w:val="ro-RO"/>
        </w:rPr>
        <w:t>,,</w:t>
      </w:r>
      <w:r w:rsidRPr="00962C28">
        <w:rPr>
          <w:iCs/>
          <w:sz w:val="28"/>
          <w:szCs w:val="28"/>
          <w:lang w:val="ro-RO"/>
        </w:rPr>
        <w:t>Promovarea unei societăți pașnice și sigure</w:t>
      </w:r>
      <w:r w:rsidR="00554EB6">
        <w:rPr>
          <w:iCs/>
          <w:sz w:val="28"/>
          <w:szCs w:val="28"/>
          <w:lang w:val="ro-RO"/>
        </w:rPr>
        <w:t>”</w:t>
      </w:r>
      <w:r w:rsidRPr="00962C28">
        <w:rPr>
          <w:iCs/>
          <w:sz w:val="28"/>
          <w:szCs w:val="28"/>
          <w:lang w:val="ro-RO"/>
        </w:rPr>
        <w:t>,</w:t>
      </w:r>
      <w:r w:rsidRPr="0018769E">
        <w:rPr>
          <w:iCs/>
          <w:sz w:val="28"/>
          <w:szCs w:val="28"/>
          <w:lang w:val="ro-RO"/>
        </w:rPr>
        <w:t xml:space="preserve"> direcția de politici 5.29</w:t>
      </w:r>
      <w:r w:rsidR="00F32EE6">
        <w:rPr>
          <w:iCs/>
          <w:sz w:val="28"/>
          <w:szCs w:val="28"/>
          <w:lang w:val="ro-RO"/>
        </w:rPr>
        <w:t xml:space="preserve"> </w:t>
      </w:r>
      <w:r w:rsidR="00554EB6">
        <w:rPr>
          <w:iCs/>
          <w:sz w:val="28"/>
          <w:szCs w:val="28"/>
          <w:lang w:val="ro-RO"/>
        </w:rPr>
        <w:t>,,</w:t>
      </w:r>
      <w:r w:rsidRPr="004814A0">
        <w:rPr>
          <w:iCs/>
          <w:sz w:val="28"/>
          <w:szCs w:val="28"/>
          <w:lang w:val="ro-RO"/>
        </w:rPr>
        <w:t>Politici și management de securitate și ordine publică</w:t>
      </w:r>
      <w:r w:rsidR="00554EB6">
        <w:rPr>
          <w:iCs/>
          <w:sz w:val="28"/>
          <w:szCs w:val="28"/>
          <w:lang w:val="ro-RO"/>
        </w:rPr>
        <w:t>”</w:t>
      </w:r>
      <w:r w:rsidRPr="0018769E">
        <w:rPr>
          <w:iCs/>
          <w:sz w:val="28"/>
          <w:szCs w:val="28"/>
          <w:lang w:val="ro-RO"/>
        </w:rPr>
        <w:t xml:space="preserve">, precum și a următoarelor ținte strategice, în conformitate cu Agenda 2030: </w:t>
      </w:r>
    </w:p>
    <w:p w14:paraId="473DBCDE" w14:textId="77777777" w:rsidR="00341C32" w:rsidRPr="0018769E" w:rsidRDefault="00341C32" w:rsidP="00341C32">
      <w:pPr>
        <w:rPr>
          <w:iCs/>
          <w:sz w:val="28"/>
          <w:szCs w:val="28"/>
          <w:lang w:val="ro-RO"/>
        </w:rPr>
      </w:pPr>
      <w:r w:rsidRPr="0018769E">
        <w:rPr>
          <w:iCs/>
          <w:sz w:val="28"/>
          <w:szCs w:val="28"/>
          <w:lang w:val="ro-RO"/>
        </w:rPr>
        <w:t>- reducerea continuă și dinamică a tuturor formelor de violență, în special a violenței în familie și a violenței sexuale (ținta strategică 16.1);</w:t>
      </w:r>
    </w:p>
    <w:p w14:paraId="268374D4" w14:textId="77777777" w:rsidR="00341C32" w:rsidRPr="0018769E" w:rsidRDefault="00341C32" w:rsidP="00341C32">
      <w:pPr>
        <w:rPr>
          <w:iCs/>
          <w:sz w:val="28"/>
          <w:szCs w:val="28"/>
          <w:lang w:val="ro-RO"/>
        </w:rPr>
      </w:pPr>
      <w:r w:rsidRPr="0018769E">
        <w:rPr>
          <w:iCs/>
          <w:sz w:val="28"/>
          <w:szCs w:val="28"/>
          <w:lang w:val="ro-RO"/>
        </w:rPr>
        <w:lastRenderedPageBreak/>
        <w:t>- stoparea abuzului, neglijării, exploatării, traficului și a tuturor formelor de violență și torturii copiilor (ținta strategică 16.2);</w:t>
      </w:r>
    </w:p>
    <w:p w14:paraId="1C25BD3D" w14:textId="474D15A7" w:rsidR="00341C32" w:rsidRDefault="00341C32" w:rsidP="00341C32">
      <w:pPr>
        <w:rPr>
          <w:iCs/>
          <w:sz w:val="28"/>
          <w:szCs w:val="28"/>
          <w:lang w:val="ro-RO"/>
        </w:rPr>
      </w:pPr>
      <w:r w:rsidRPr="0018769E">
        <w:rPr>
          <w:iCs/>
          <w:sz w:val="28"/>
          <w:szCs w:val="28"/>
          <w:lang w:val="ro-RO"/>
        </w:rPr>
        <w:t>- combaterea tuturor formelor de crimă organizată și a traficului de armament (ținta strategică 16.4)</w:t>
      </w:r>
      <w:r w:rsidR="008C6ED4">
        <w:rPr>
          <w:iCs/>
          <w:sz w:val="28"/>
          <w:szCs w:val="28"/>
          <w:lang w:val="ro-RO"/>
        </w:rPr>
        <w:t>.</w:t>
      </w:r>
      <w:r w:rsidRPr="0018769E">
        <w:rPr>
          <w:iCs/>
          <w:sz w:val="28"/>
          <w:szCs w:val="28"/>
          <w:lang w:val="ro-RO"/>
        </w:rPr>
        <w:t xml:space="preserve"> </w:t>
      </w:r>
    </w:p>
    <w:p w14:paraId="5EC8D30C" w14:textId="73447E35" w:rsidR="008C6ED4" w:rsidRPr="008C6ED4" w:rsidRDefault="008C6ED4" w:rsidP="00341C32">
      <w:pPr>
        <w:rPr>
          <w:i/>
          <w:iCs/>
          <w:sz w:val="28"/>
          <w:szCs w:val="28"/>
          <w:lang w:val="ro-RO"/>
        </w:rPr>
      </w:pPr>
      <w:r w:rsidRPr="00B63E74">
        <w:rPr>
          <w:i/>
          <w:iCs/>
          <w:sz w:val="28"/>
          <w:szCs w:val="28"/>
          <w:lang w:val="ro-RO"/>
        </w:rPr>
        <w:t>Obiective SND „Moldova Europeană 2030”:</w:t>
      </w:r>
    </w:p>
    <w:p w14:paraId="6ED986ED" w14:textId="4FB27666" w:rsidR="00341C32" w:rsidRPr="0018769E" w:rsidRDefault="00341C32" w:rsidP="00341C32">
      <w:pPr>
        <w:rPr>
          <w:iCs/>
          <w:sz w:val="28"/>
          <w:szCs w:val="28"/>
          <w:lang w:val="ro-RO"/>
        </w:rPr>
      </w:pPr>
      <w:r w:rsidRPr="0018769E">
        <w:rPr>
          <w:iCs/>
          <w:sz w:val="28"/>
          <w:szCs w:val="28"/>
          <w:lang w:val="ro-RO"/>
        </w:rPr>
        <w:t>- monitorizarea conținutului mediatic și online pentru a minimiza expunerea copiilor și adolescenților la violența, abuzul și exploatarea sexuală reflectată în mijloace de informare în masă și promovată în media și online (filme, știri, jocuri, contentul rețelelor sociale) și pentru a reduce pe termen mediu și lung violența și agresivitatea din partea spectatorilor/utilizatorilor minori</w:t>
      </w:r>
      <w:r w:rsidR="00DF0263">
        <w:rPr>
          <w:iCs/>
          <w:sz w:val="28"/>
          <w:szCs w:val="28"/>
          <w:lang w:val="ro-RO"/>
        </w:rPr>
        <w:t xml:space="preserve"> </w:t>
      </w:r>
      <w:r w:rsidR="00DF0263" w:rsidRPr="00B63E74">
        <w:rPr>
          <w:iCs/>
          <w:sz w:val="28"/>
          <w:szCs w:val="28"/>
          <w:lang w:val="ro-RO"/>
        </w:rPr>
        <w:t>(</w:t>
      </w:r>
      <w:r w:rsidR="00F4414E" w:rsidRPr="00B63E74">
        <w:rPr>
          <w:iCs/>
          <w:sz w:val="28"/>
          <w:szCs w:val="28"/>
        </w:rPr>
        <w:t>O3.1–O3.3, O4.3, O9.1, O9.2</w:t>
      </w:r>
      <w:r w:rsidR="00DF0263" w:rsidRPr="00B63E74">
        <w:rPr>
          <w:iCs/>
          <w:sz w:val="28"/>
          <w:szCs w:val="28"/>
          <w:lang w:val="ro-RO"/>
        </w:rPr>
        <w:t>)</w:t>
      </w:r>
      <w:r w:rsidRPr="00B63E74">
        <w:rPr>
          <w:iCs/>
          <w:sz w:val="28"/>
          <w:szCs w:val="28"/>
          <w:lang w:val="ro-RO"/>
        </w:rPr>
        <w:t>;</w:t>
      </w:r>
    </w:p>
    <w:p w14:paraId="2A1A3406" w14:textId="46D2FC23" w:rsidR="00341C32" w:rsidRPr="0018769E" w:rsidRDefault="00341C32" w:rsidP="00341C32">
      <w:pPr>
        <w:rPr>
          <w:iCs/>
          <w:sz w:val="28"/>
          <w:szCs w:val="28"/>
          <w:lang w:val="ro-RO"/>
        </w:rPr>
      </w:pPr>
      <w:r w:rsidRPr="0018769E">
        <w:rPr>
          <w:iCs/>
          <w:sz w:val="28"/>
          <w:szCs w:val="28"/>
          <w:lang w:val="ro-RO"/>
        </w:rPr>
        <w:t>-</w:t>
      </w:r>
      <w:r w:rsidRPr="0018769E">
        <w:rPr>
          <w:lang w:val="ro-RO"/>
        </w:rPr>
        <w:t xml:space="preserve"> </w:t>
      </w:r>
      <w:r w:rsidRPr="0018769E">
        <w:rPr>
          <w:iCs/>
          <w:sz w:val="28"/>
          <w:szCs w:val="28"/>
          <w:lang w:val="ro-RO"/>
        </w:rPr>
        <w:t>screening-ul, prevenirea și combaterea adecvată a infracțiunilor motivate de prejudecată, etnie, discriminare, ținând cont de vulnerabilitatea persoanelor</w:t>
      </w:r>
      <w:r w:rsidR="004F44EF">
        <w:rPr>
          <w:iCs/>
          <w:sz w:val="28"/>
          <w:szCs w:val="28"/>
          <w:lang w:val="ro-RO"/>
        </w:rPr>
        <w:t xml:space="preserve"> </w:t>
      </w:r>
      <w:r w:rsidR="004F44EF" w:rsidRPr="00B63E74">
        <w:rPr>
          <w:iCs/>
          <w:sz w:val="28"/>
          <w:szCs w:val="28"/>
          <w:lang w:val="ro-RO"/>
        </w:rPr>
        <w:t>(</w:t>
      </w:r>
      <w:r w:rsidR="008C6ED4" w:rsidRPr="00B63E74">
        <w:rPr>
          <w:iCs/>
          <w:sz w:val="28"/>
          <w:szCs w:val="28"/>
        </w:rPr>
        <w:t>O6.1, O7.1, O9.1</w:t>
      </w:r>
      <w:r w:rsidR="00DF0263" w:rsidRPr="00B63E74">
        <w:rPr>
          <w:iCs/>
          <w:sz w:val="28"/>
          <w:szCs w:val="28"/>
          <w:lang w:val="ro-RO"/>
        </w:rPr>
        <w:t xml:space="preserve">) </w:t>
      </w:r>
      <w:r w:rsidRPr="00B63E74">
        <w:rPr>
          <w:iCs/>
          <w:sz w:val="28"/>
          <w:szCs w:val="28"/>
          <w:lang w:val="ro-RO"/>
        </w:rPr>
        <w:t>;</w:t>
      </w:r>
    </w:p>
    <w:p w14:paraId="4A4AA2AB" w14:textId="70721EE7" w:rsidR="00341C32" w:rsidRPr="0018769E" w:rsidRDefault="00341C32" w:rsidP="00341C32">
      <w:pPr>
        <w:rPr>
          <w:iCs/>
          <w:sz w:val="28"/>
          <w:szCs w:val="28"/>
          <w:lang w:val="ro-RO"/>
        </w:rPr>
      </w:pPr>
      <w:r w:rsidRPr="0018769E">
        <w:rPr>
          <w:iCs/>
          <w:sz w:val="28"/>
          <w:szCs w:val="28"/>
          <w:lang w:val="ro-RO"/>
        </w:rPr>
        <w:t>-</w:t>
      </w:r>
      <w:r w:rsidRPr="0018769E">
        <w:rPr>
          <w:lang w:val="ro-RO"/>
        </w:rPr>
        <w:t xml:space="preserve"> </w:t>
      </w:r>
      <w:r w:rsidRPr="0018769E">
        <w:rPr>
          <w:iCs/>
          <w:sz w:val="28"/>
          <w:szCs w:val="28"/>
          <w:lang w:val="ro-RO"/>
        </w:rPr>
        <w:t>revizuirea mecanismului cu privire la accesul la arme din perspectiva restricționării acestuia și stabilirea unei proceduri riguroase de monitorizare, marcare și control asupra armelor din circuitul civil</w:t>
      </w:r>
      <w:r w:rsidR="00DF0263">
        <w:rPr>
          <w:iCs/>
          <w:sz w:val="28"/>
          <w:szCs w:val="28"/>
          <w:lang w:val="ro-RO"/>
        </w:rPr>
        <w:t xml:space="preserve"> </w:t>
      </w:r>
      <w:r w:rsidR="00DF0263" w:rsidRPr="00B63E74">
        <w:rPr>
          <w:iCs/>
          <w:sz w:val="28"/>
          <w:szCs w:val="28"/>
          <w:lang w:val="ro-RO"/>
        </w:rPr>
        <w:t>(</w:t>
      </w:r>
      <w:r w:rsidR="008C6ED4" w:rsidRPr="00B63E74">
        <w:rPr>
          <w:iCs/>
          <w:sz w:val="28"/>
          <w:szCs w:val="28"/>
        </w:rPr>
        <w:t>O9.1–O9.3)</w:t>
      </w:r>
      <w:r w:rsidRPr="00B63E74">
        <w:rPr>
          <w:iCs/>
          <w:sz w:val="28"/>
          <w:szCs w:val="28"/>
          <w:lang w:val="ro-RO"/>
        </w:rPr>
        <w:t>.</w:t>
      </w:r>
    </w:p>
    <w:p w14:paraId="2C4F67D1" w14:textId="77777777" w:rsidR="00341C32" w:rsidRPr="0018769E" w:rsidRDefault="00341C32" w:rsidP="00341C32">
      <w:pPr>
        <w:rPr>
          <w:iCs/>
          <w:sz w:val="28"/>
          <w:szCs w:val="28"/>
          <w:lang w:val="ro-RO"/>
        </w:rPr>
      </w:pPr>
      <w:r w:rsidRPr="0018769E">
        <w:rPr>
          <w:iCs/>
          <w:sz w:val="28"/>
          <w:szCs w:val="28"/>
          <w:lang w:val="ro-RO"/>
        </w:rPr>
        <w:t xml:space="preserve"> De asemenea, Programul va integra și indicatorii de monitorizare și evaluare ai SND „Moldova Europeană 2030”, și anume: </w:t>
      </w:r>
    </w:p>
    <w:p w14:paraId="7D4E93C4" w14:textId="4894102F" w:rsidR="00341C32" w:rsidRPr="0018769E" w:rsidRDefault="00341C32" w:rsidP="00341C32">
      <w:pPr>
        <w:rPr>
          <w:iCs/>
          <w:sz w:val="28"/>
          <w:szCs w:val="28"/>
          <w:lang w:val="ro-RO"/>
        </w:rPr>
      </w:pPr>
      <w:r w:rsidRPr="0018769E">
        <w:rPr>
          <w:iCs/>
          <w:sz w:val="28"/>
          <w:szCs w:val="28"/>
          <w:lang w:val="ro-RO"/>
        </w:rPr>
        <w:t xml:space="preserve">- reducerea numărului victimelor omorului intenționat la 100 mii </w:t>
      </w:r>
      <w:r w:rsidR="003279BB">
        <w:rPr>
          <w:iCs/>
          <w:sz w:val="28"/>
          <w:szCs w:val="28"/>
          <w:lang w:val="ro-RO"/>
        </w:rPr>
        <w:t xml:space="preserve">de </w:t>
      </w:r>
      <w:r w:rsidRPr="0018769E">
        <w:rPr>
          <w:iCs/>
          <w:sz w:val="28"/>
          <w:szCs w:val="28"/>
          <w:lang w:val="ro-RO"/>
        </w:rPr>
        <w:t xml:space="preserve">populație; </w:t>
      </w:r>
    </w:p>
    <w:p w14:paraId="4A87B40C" w14:textId="733DC997" w:rsidR="00341C32" w:rsidRPr="0018769E" w:rsidRDefault="00341C32" w:rsidP="00341C32">
      <w:pPr>
        <w:rPr>
          <w:iCs/>
          <w:sz w:val="28"/>
          <w:szCs w:val="28"/>
          <w:lang w:val="ro-RO"/>
        </w:rPr>
      </w:pPr>
      <w:r w:rsidRPr="0018769E">
        <w:rPr>
          <w:iCs/>
          <w:sz w:val="28"/>
          <w:szCs w:val="28"/>
          <w:lang w:val="ro-RO"/>
        </w:rPr>
        <w:t xml:space="preserve">- reducerea numărului victimelor traficului de ființe umane la 100 mii </w:t>
      </w:r>
      <w:r w:rsidR="003279BB">
        <w:rPr>
          <w:iCs/>
          <w:sz w:val="28"/>
          <w:szCs w:val="28"/>
          <w:lang w:val="ro-RO"/>
        </w:rPr>
        <w:t xml:space="preserve">de </w:t>
      </w:r>
      <w:r w:rsidRPr="0018769E">
        <w:rPr>
          <w:iCs/>
          <w:sz w:val="28"/>
          <w:szCs w:val="28"/>
          <w:lang w:val="ro-RO"/>
        </w:rPr>
        <w:t xml:space="preserve">populație; </w:t>
      </w:r>
    </w:p>
    <w:p w14:paraId="53131523" w14:textId="246BA2FD" w:rsidR="00341C32" w:rsidRPr="0018769E" w:rsidRDefault="00341C32" w:rsidP="00341C32">
      <w:pPr>
        <w:rPr>
          <w:iCs/>
          <w:sz w:val="28"/>
          <w:szCs w:val="28"/>
          <w:lang w:val="ro-RO"/>
        </w:rPr>
      </w:pPr>
      <w:r w:rsidRPr="0018769E">
        <w:rPr>
          <w:iCs/>
          <w:sz w:val="28"/>
          <w:szCs w:val="28"/>
          <w:lang w:val="ro-RO"/>
        </w:rPr>
        <w:t>- reducerea numărului victimelor infracțiun</w:t>
      </w:r>
      <w:r w:rsidR="004814A0">
        <w:rPr>
          <w:iCs/>
          <w:sz w:val="28"/>
          <w:szCs w:val="28"/>
          <w:lang w:val="ro-RO"/>
        </w:rPr>
        <w:t>ilor de violență sexuală la 100 </w:t>
      </w:r>
      <w:r w:rsidRPr="0018769E">
        <w:rPr>
          <w:iCs/>
          <w:sz w:val="28"/>
          <w:szCs w:val="28"/>
          <w:lang w:val="ro-RO"/>
        </w:rPr>
        <w:t xml:space="preserve">mii </w:t>
      </w:r>
      <w:r w:rsidR="003279BB">
        <w:rPr>
          <w:iCs/>
          <w:sz w:val="28"/>
          <w:szCs w:val="28"/>
          <w:lang w:val="ro-RO"/>
        </w:rPr>
        <w:t xml:space="preserve">de </w:t>
      </w:r>
      <w:r w:rsidRPr="0018769E">
        <w:rPr>
          <w:iCs/>
          <w:sz w:val="28"/>
          <w:szCs w:val="28"/>
          <w:lang w:val="ro-RO"/>
        </w:rPr>
        <w:t xml:space="preserve">populație.  </w:t>
      </w:r>
    </w:p>
    <w:p w14:paraId="1E1EC552" w14:textId="386AEB37" w:rsidR="00341C32" w:rsidRPr="0018769E" w:rsidRDefault="00341C32" w:rsidP="00341C32">
      <w:pPr>
        <w:rPr>
          <w:iCs/>
          <w:sz w:val="28"/>
          <w:szCs w:val="28"/>
          <w:lang w:val="ro-RO"/>
        </w:rPr>
      </w:pPr>
      <w:r w:rsidRPr="0018769E">
        <w:rPr>
          <w:iCs/>
          <w:sz w:val="28"/>
          <w:szCs w:val="28"/>
          <w:lang w:val="ro-RO"/>
        </w:rPr>
        <w:t>Totodată, acest document de politici v</w:t>
      </w:r>
      <w:r w:rsidR="00AD5D7D">
        <w:rPr>
          <w:iCs/>
          <w:sz w:val="28"/>
          <w:szCs w:val="28"/>
          <w:lang w:val="ro-RO"/>
        </w:rPr>
        <w:t xml:space="preserve">a </w:t>
      </w:r>
      <w:r w:rsidRPr="0018769E">
        <w:rPr>
          <w:iCs/>
          <w:sz w:val="28"/>
          <w:szCs w:val="28"/>
          <w:lang w:val="ro-RO"/>
        </w:rPr>
        <w:t>asigur</w:t>
      </w:r>
      <w:r w:rsidR="00AD5D7D">
        <w:rPr>
          <w:iCs/>
          <w:sz w:val="28"/>
          <w:szCs w:val="28"/>
          <w:lang w:val="ro-RO"/>
        </w:rPr>
        <w:t>a</w:t>
      </w:r>
      <w:r w:rsidRPr="0018769E">
        <w:rPr>
          <w:iCs/>
          <w:sz w:val="28"/>
          <w:szCs w:val="28"/>
          <w:lang w:val="ro-RO"/>
        </w:rPr>
        <w:t xml:space="preserve"> punerea în aplicare a obiectivelor s</w:t>
      </w:r>
      <w:r w:rsidR="003279BB">
        <w:rPr>
          <w:iCs/>
          <w:sz w:val="28"/>
          <w:szCs w:val="28"/>
          <w:lang w:val="ro-RO"/>
        </w:rPr>
        <w:t>tabilite</w:t>
      </w:r>
      <w:r w:rsidRPr="0018769E">
        <w:rPr>
          <w:iCs/>
          <w:sz w:val="28"/>
          <w:szCs w:val="28"/>
          <w:lang w:val="ro-RO"/>
        </w:rPr>
        <w:t xml:space="preserve"> în Strategia de dezvoltare a domeniului afacerilor interne pentru anii 2022-2030 (în continuare </w:t>
      </w:r>
      <w:r w:rsidR="004814A0">
        <w:rPr>
          <w:iCs/>
          <w:sz w:val="28"/>
          <w:szCs w:val="28"/>
          <w:lang w:val="ro-RO"/>
        </w:rPr>
        <w:t>–</w:t>
      </w:r>
      <w:r w:rsidRPr="0018769E">
        <w:rPr>
          <w:iCs/>
          <w:sz w:val="28"/>
          <w:szCs w:val="28"/>
          <w:lang w:val="ro-RO"/>
        </w:rPr>
        <w:t xml:space="preserve"> </w:t>
      </w:r>
      <w:r w:rsidRPr="0018769E">
        <w:rPr>
          <w:i/>
          <w:iCs/>
          <w:sz w:val="28"/>
          <w:szCs w:val="28"/>
          <w:lang w:val="ro-RO"/>
        </w:rPr>
        <w:t>SDDAI</w:t>
      </w:r>
      <w:r w:rsidRPr="0018769E">
        <w:rPr>
          <w:iCs/>
          <w:sz w:val="28"/>
          <w:szCs w:val="28"/>
          <w:lang w:val="ro-RO"/>
        </w:rPr>
        <w:t>), în particular, prevenirea și combaterea criminalității.</w:t>
      </w:r>
    </w:p>
    <w:p w14:paraId="1D8499F5" w14:textId="77777777"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 xml:space="preserve">Potrivit prevederilor Programului de activitate al Guvernului „Moldova vremurilor bune”, diminuarea numărului infracțiunilor împotriva omului sau a proprietății, inclusiv a celor comise cu utilizarea tehnologiilor informaționale, reprezintă o prioritate asumată. </w:t>
      </w:r>
    </w:p>
    <w:p w14:paraId="03130434" w14:textId="77B2FA09"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 xml:space="preserve">În </w:t>
      </w:r>
      <w:r w:rsidR="00F32EE6">
        <w:rPr>
          <w:bCs/>
          <w:iCs/>
          <w:color w:val="000000" w:themeColor="text1"/>
          <w:sz w:val="28"/>
          <w:szCs w:val="28"/>
          <w:lang w:val="ro-RO"/>
        </w:rPr>
        <w:t xml:space="preserve">acest </w:t>
      </w:r>
      <w:r w:rsidRPr="0018769E">
        <w:rPr>
          <w:bCs/>
          <w:iCs/>
          <w:color w:val="000000" w:themeColor="text1"/>
          <w:sz w:val="28"/>
          <w:szCs w:val="28"/>
          <w:lang w:val="ro-RO"/>
        </w:rPr>
        <w:t>context, Guvernul</w:t>
      </w:r>
      <w:r w:rsidR="00F32EE6">
        <w:rPr>
          <w:bCs/>
          <w:iCs/>
          <w:color w:val="000000" w:themeColor="text1"/>
          <w:sz w:val="28"/>
          <w:szCs w:val="28"/>
          <w:lang w:val="ro-RO"/>
        </w:rPr>
        <w:t>,</w:t>
      </w:r>
      <w:r w:rsidRPr="0018769E">
        <w:rPr>
          <w:bCs/>
          <w:iCs/>
          <w:color w:val="000000" w:themeColor="text1"/>
          <w:sz w:val="28"/>
          <w:szCs w:val="28"/>
          <w:lang w:val="ro-RO"/>
        </w:rPr>
        <w:t xml:space="preserve"> </w:t>
      </w:r>
      <w:r w:rsidR="00F32EE6" w:rsidRPr="0018769E">
        <w:rPr>
          <w:bCs/>
          <w:iCs/>
          <w:color w:val="000000" w:themeColor="text1"/>
          <w:sz w:val="28"/>
          <w:szCs w:val="28"/>
          <w:lang w:val="ro-RO"/>
        </w:rPr>
        <w:t xml:space="preserve">prin Programul său, </w:t>
      </w:r>
      <w:r w:rsidRPr="0018769E">
        <w:rPr>
          <w:bCs/>
          <w:iCs/>
          <w:color w:val="000000" w:themeColor="text1"/>
          <w:sz w:val="28"/>
          <w:szCs w:val="28"/>
          <w:lang w:val="ro-RO"/>
        </w:rPr>
        <w:t xml:space="preserve">și-a asumat în calitate de obiectiv de dezvoltare „reducerea cu 15% a infracțiunilor contra vieții și sănătății omului, a violurilor și hărțuirii sexuale și a violenței pe bază de gen, a accidentelor, înecurilor, incendiilor și intoxicațiilor”. </w:t>
      </w:r>
    </w:p>
    <w:p w14:paraId="0B94FB36" w14:textId="46B891F1" w:rsidR="00341C32" w:rsidRPr="0018769E" w:rsidRDefault="00F32EE6" w:rsidP="00341C32">
      <w:pPr>
        <w:rPr>
          <w:bCs/>
          <w:iCs/>
          <w:color w:val="000000" w:themeColor="text1"/>
          <w:sz w:val="28"/>
          <w:szCs w:val="28"/>
          <w:lang w:val="ro-RO"/>
        </w:rPr>
      </w:pPr>
      <w:r>
        <w:rPr>
          <w:bCs/>
          <w:iCs/>
          <w:color w:val="000000" w:themeColor="text1"/>
          <w:sz w:val="28"/>
          <w:szCs w:val="28"/>
          <w:lang w:val="ro-RO"/>
        </w:rPr>
        <w:t>Pe</w:t>
      </w:r>
      <w:r w:rsidR="00341C32" w:rsidRPr="0018769E">
        <w:rPr>
          <w:bCs/>
          <w:iCs/>
          <w:color w:val="000000" w:themeColor="text1"/>
          <w:sz w:val="28"/>
          <w:szCs w:val="28"/>
          <w:lang w:val="ro-RO"/>
        </w:rPr>
        <w:t>ntru susținerea acestui obiectiv, Ministerul Afacerilor Interne vine cu o viziune strategică și cu un set de acțiuni prioritare expuse în prezentul Program.</w:t>
      </w:r>
    </w:p>
    <w:p w14:paraId="6D76028F" w14:textId="55D1E584"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Totodată, Programul v</w:t>
      </w:r>
      <w:r w:rsidR="003279BB">
        <w:rPr>
          <w:bCs/>
          <w:iCs/>
          <w:color w:val="000000" w:themeColor="text1"/>
          <w:sz w:val="28"/>
          <w:szCs w:val="28"/>
          <w:lang w:val="ro-RO"/>
        </w:rPr>
        <w:t xml:space="preserve">a </w:t>
      </w:r>
      <w:r w:rsidRPr="0018769E">
        <w:rPr>
          <w:bCs/>
          <w:iCs/>
          <w:color w:val="000000" w:themeColor="text1"/>
          <w:sz w:val="28"/>
          <w:szCs w:val="28"/>
          <w:lang w:val="ro-RO"/>
        </w:rPr>
        <w:t>implement</w:t>
      </w:r>
      <w:r w:rsidR="003279BB">
        <w:rPr>
          <w:bCs/>
          <w:iCs/>
          <w:color w:val="000000" w:themeColor="text1"/>
          <w:sz w:val="28"/>
          <w:szCs w:val="28"/>
          <w:lang w:val="ro-RO"/>
        </w:rPr>
        <w:t>a</w:t>
      </w:r>
      <w:r w:rsidRPr="0018769E">
        <w:rPr>
          <w:bCs/>
          <w:iCs/>
          <w:color w:val="000000" w:themeColor="text1"/>
          <w:sz w:val="28"/>
          <w:szCs w:val="28"/>
          <w:lang w:val="ro-RO"/>
        </w:rPr>
        <w:t xml:space="preserve"> angajamentele asumate de Republica Moldova în raport</w:t>
      </w:r>
      <w:r w:rsidR="00F32EE6">
        <w:rPr>
          <w:bCs/>
          <w:iCs/>
          <w:color w:val="000000" w:themeColor="text1"/>
          <w:sz w:val="28"/>
          <w:szCs w:val="28"/>
          <w:lang w:val="ro-RO"/>
        </w:rPr>
        <w:t xml:space="preserve"> cu Uniunea Europeană, și anume pe</w:t>
      </w:r>
      <w:r w:rsidRPr="0018769E">
        <w:rPr>
          <w:bCs/>
          <w:iCs/>
          <w:color w:val="000000" w:themeColor="text1"/>
          <w:sz w:val="28"/>
          <w:szCs w:val="28"/>
          <w:lang w:val="ro-RO"/>
        </w:rPr>
        <w:t xml:space="preserve"> cele prevăzute de </w:t>
      </w:r>
      <w:r w:rsidRPr="003279BB">
        <w:rPr>
          <w:bCs/>
          <w:iCs/>
          <w:color w:val="000000" w:themeColor="text1"/>
          <w:sz w:val="28"/>
          <w:szCs w:val="28"/>
          <w:lang w:val="ro-RO"/>
        </w:rPr>
        <w:t>Acordul de Asociere pentru anii 2021-2027 dintre Republica Moldova și Uniunea Europeană.</w:t>
      </w:r>
      <w:r w:rsidRPr="0018769E">
        <w:rPr>
          <w:bCs/>
          <w:iCs/>
          <w:color w:val="000000" w:themeColor="text1"/>
          <w:sz w:val="28"/>
          <w:szCs w:val="28"/>
          <w:lang w:val="ro-RO"/>
        </w:rPr>
        <w:t xml:space="preserve"> </w:t>
      </w:r>
    </w:p>
    <w:p w14:paraId="634D24C5" w14:textId="54383458" w:rsidR="00341C32" w:rsidRPr="0018769E" w:rsidRDefault="00F32EE6" w:rsidP="00341C32">
      <w:pPr>
        <w:rPr>
          <w:bCs/>
          <w:iCs/>
          <w:color w:val="000000" w:themeColor="text1"/>
          <w:sz w:val="28"/>
          <w:szCs w:val="28"/>
          <w:lang w:val="ro-RO"/>
        </w:rPr>
      </w:pPr>
      <w:r>
        <w:rPr>
          <w:bCs/>
          <w:iCs/>
          <w:color w:val="000000" w:themeColor="text1"/>
          <w:sz w:val="28"/>
          <w:szCs w:val="28"/>
          <w:lang w:val="ro-RO"/>
        </w:rPr>
        <w:lastRenderedPageBreak/>
        <w:t>Ca u</w:t>
      </w:r>
      <w:r w:rsidR="00341C32" w:rsidRPr="0018769E">
        <w:rPr>
          <w:bCs/>
          <w:iCs/>
          <w:color w:val="000000" w:themeColor="text1"/>
          <w:sz w:val="28"/>
          <w:szCs w:val="28"/>
          <w:lang w:val="ro-RO"/>
        </w:rPr>
        <w:t xml:space="preserve">rmare a dialogului și </w:t>
      </w:r>
      <w:r>
        <w:rPr>
          <w:bCs/>
          <w:iCs/>
          <w:color w:val="000000" w:themeColor="text1"/>
          <w:sz w:val="28"/>
          <w:szCs w:val="28"/>
          <w:lang w:val="ro-RO"/>
        </w:rPr>
        <w:t xml:space="preserve">a </w:t>
      </w:r>
      <w:r w:rsidR="00341C32" w:rsidRPr="0018769E">
        <w:rPr>
          <w:bCs/>
          <w:iCs/>
          <w:color w:val="000000" w:themeColor="text1"/>
          <w:sz w:val="28"/>
          <w:szCs w:val="28"/>
          <w:lang w:val="ro-RO"/>
        </w:rPr>
        <w:t>schimbului de opinii în cadrul Consiliului Justiție și Afaceri Interne al Uni</w:t>
      </w:r>
      <w:r>
        <w:rPr>
          <w:bCs/>
          <w:iCs/>
          <w:color w:val="000000" w:themeColor="text1"/>
          <w:sz w:val="28"/>
          <w:szCs w:val="28"/>
          <w:lang w:val="ro-RO"/>
        </w:rPr>
        <w:t>unii Europene, s-a constatat că</w:t>
      </w:r>
      <w:r w:rsidR="00341C32" w:rsidRPr="0018769E">
        <w:rPr>
          <w:bCs/>
          <w:iCs/>
          <w:color w:val="000000" w:themeColor="text1"/>
          <w:sz w:val="28"/>
          <w:szCs w:val="28"/>
          <w:lang w:val="ro-RO"/>
        </w:rPr>
        <w:t xml:space="preserve"> </w:t>
      </w:r>
      <w:r>
        <w:rPr>
          <w:bCs/>
          <w:iCs/>
          <w:color w:val="000000" w:themeColor="text1"/>
          <w:sz w:val="28"/>
          <w:szCs w:val="28"/>
          <w:lang w:val="ro-RO"/>
        </w:rPr>
        <w:t xml:space="preserve">Republica </w:t>
      </w:r>
      <w:r w:rsidR="00341C32" w:rsidRPr="0018769E">
        <w:rPr>
          <w:bCs/>
          <w:iCs/>
          <w:color w:val="000000" w:themeColor="text1"/>
          <w:sz w:val="28"/>
          <w:szCs w:val="28"/>
          <w:lang w:val="ro-RO"/>
        </w:rPr>
        <w:t>Moldova are capabilități să apere Euro</w:t>
      </w:r>
      <w:r>
        <w:rPr>
          <w:bCs/>
          <w:iCs/>
          <w:color w:val="000000" w:themeColor="text1"/>
          <w:sz w:val="28"/>
          <w:szCs w:val="28"/>
          <w:lang w:val="ro-RO"/>
        </w:rPr>
        <w:t>pa împreună cu statele U</w:t>
      </w:r>
      <w:r w:rsidR="004F44EF">
        <w:rPr>
          <w:bCs/>
          <w:iCs/>
          <w:color w:val="000000" w:themeColor="text1"/>
          <w:sz w:val="28"/>
          <w:szCs w:val="28"/>
          <w:lang w:val="ro-RO"/>
        </w:rPr>
        <w:t xml:space="preserve">niunii </w:t>
      </w:r>
      <w:r>
        <w:rPr>
          <w:bCs/>
          <w:iCs/>
          <w:color w:val="000000" w:themeColor="text1"/>
          <w:sz w:val="28"/>
          <w:szCs w:val="28"/>
          <w:lang w:val="ro-RO"/>
        </w:rPr>
        <w:t>E</w:t>
      </w:r>
      <w:r w:rsidR="004F44EF">
        <w:rPr>
          <w:bCs/>
          <w:iCs/>
          <w:color w:val="000000" w:themeColor="text1"/>
          <w:sz w:val="28"/>
          <w:szCs w:val="28"/>
          <w:lang w:val="ro-RO"/>
        </w:rPr>
        <w:t>uropene</w:t>
      </w:r>
      <w:r>
        <w:rPr>
          <w:bCs/>
          <w:iCs/>
          <w:color w:val="000000" w:themeColor="text1"/>
          <w:sz w:val="28"/>
          <w:szCs w:val="28"/>
          <w:lang w:val="ro-RO"/>
        </w:rPr>
        <w:t xml:space="preserve"> și că</w:t>
      </w:r>
      <w:r w:rsidR="00341C32" w:rsidRPr="0018769E">
        <w:rPr>
          <w:bCs/>
          <w:iCs/>
          <w:color w:val="000000" w:themeColor="text1"/>
          <w:sz w:val="28"/>
          <w:szCs w:val="28"/>
          <w:lang w:val="ro-RO"/>
        </w:rPr>
        <w:t xml:space="preserve"> poziția geografică și capabilitățile țării noastre sunt importante în stabilitatea și pacea întregului continent european. </w:t>
      </w:r>
      <w:r w:rsidR="003279BB">
        <w:rPr>
          <w:bCs/>
          <w:iCs/>
          <w:color w:val="000000" w:themeColor="text1"/>
          <w:sz w:val="28"/>
          <w:szCs w:val="28"/>
          <w:lang w:val="ro-RO"/>
        </w:rPr>
        <w:t>P</w:t>
      </w:r>
      <w:r w:rsidR="00341C32" w:rsidRPr="0018769E">
        <w:rPr>
          <w:bCs/>
          <w:iCs/>
          <w:color w:val="000000" w:themeColor="text1"/>
          <w:sz w:val="28"/>
          <w:szCs w:val="28"/>
          <w:lang w:val="ro-RO"/>
        </w:rPr>
        <w:t xml:space="preserve">rin invitarea și participarea </w:t>
      </w:r>
      <w:r w:rsidR="00834E40" w:rsidRPr="0018769E">
        <w:rPr>
          <w:bCs/>
          <w:sz w:val="28"/>
          <w:szCs w:val="28"/>
          <w:lang w:val="ro-RO"/>
        </w:rPr>
        <w:t>Republic</w:t>
      </w:r>
      <w:r w:rsidR="00834E40">
        <w:rPr>
          <w:bCs/>
          <w:sz w:val="28"/>
          <w:szCs w:val="28"/>
          <w:lang w:val="ro-RO"/>
        </w:rPr>
        <w:t>ii</w:t>
      </w:r>
      <w:r w:rsidR="00834E40" w:rsidRPr="0018769E">
        <w:rPr>
          <w:bCs/>
          <w:sz w:val="28"/>
          <w:szCs w:val="28"/>
          <w:lang w:val="ro-RO"/>
        </w:rPr>
        <w:t xml:space="preserve"> Moldova</w:t>
      </w:r>
      <w:r w:rsidR="00341C32" w:rsidRPr="0018769E">
        <w:rPr>
          <w:bCs/>
          <w:iCs/>
          <w:color w:val="000000" w:themeColor="text1"/>
          <w:sz w:val="28"/>
          <w:szCs w:val="28"/>
          <w:lang w:val="ro-RO"/>
        </w:rPr>
        <w:t xml:space="preserve"> la Consiliul Justiție și Afaceri Interne, alături de decidenții europeni în domeniul afacerilor interne, Republicii Moldova îi este recunoscut rolul de producător de securitate pentru spațiul european, formând împreună cu țările-membre ale U</w:t>
      </w:r>
      <w:r w:rsidR="004F44EF">
        <w:rPr>
          <w:bCs/>
          <w:iCs/>
          <w:color w:val="000000" w:themeColor="text1"/>
          <w:sz w:val="28"/>
          <w:szCs w:val="28"/>
          <w:lang w:val="ro-RO"/>
        </w:rPr>
        <w:t xml:space="preserve">niunii </w:t>
      </w:r>
      <w:r w:rsidR="00341C32" w:rsidRPr="0018769E">
        <w:rPr>
          <w:bCs/>
          <w:iCs/>
          <w:color w:val="000000" w:themeColor="text1"/>
          <w:sz w:val="28"/>
          <w:szCs w:val="28"/>
          <w:lang w:val="ro-RO"/>
        </w:rPr>
        <w:t>E</w:t>
      </w:r>
      <w:r w:rsidR="004F44EF">
        <w:rPr>
          <w:bCs/>
          <w:iCs/>
          <w:color w:val="000000" w:themeColor="text1"/>
          <w:sz w:val="28"/>
          <w:szCs w:val="28"/>
          <w:lang w:val="ro-RO"/>
        </w:rPr>
        <w:t>uropene</w:t>
      </w:r>
      <w:r w:rsidR="00341C32" w:rsidRPr="0018769E">
        <w:rPr>
          <w:bCs/>
          <w:iCs/>
          <w:color w:val="000000" w:themeColor="text1"/>
          <w:sz w:val="28"/>
          <w:szCs w:val="28"/>
          <w:lang w:val="ro-RO"/>
        </w:rPr>
        <w:t xml:space="preserve"> o centură de securitate fortificată la frontiera cu războiul.</w:t>
      </w:r>
    </w:p>
    <w:p w14:paraId="21887BA6" w14:textId="0B3CE86B" w:rsidR="00341C32" w:rsidRPr="0018769E" w:rsidRDefault="00341C32" w:rsidP="00B55387">
      <w:pPr>
        <w:rPr>
          <w:bCs/>
          <w:iCs/>
          <w:color w:val="000000" w:themeColor="text1"/>
          <w:sz w:val="28"/>
          <w:szCs w:val="28"/>
          <w:lang w:val="ro-RO"/>
        </w:rPr>
      </w:pPr>
      <w:r w:rsidRPr="0018769E">
        <w:rPr>
          <w:bCs/>
          <w:iCs/>
          <w:color w:val="000000" w:themeColor="text1"/>
          <w:sz w:val="28"/>
          <w:szCs w:val="28"/>
          <w:lang w:val="ro-RO"/>
        </w:rPr>
        <w:t xml:space="preserve">În baza ultimelor rapoarte referitoare la punerea în aplicare a </w:t>
      </w:r>
      <w:r w:rsidR="00B55387" w:rsidRPr="00B55387">
        <w:rPr>
          <w:bCs/>
          <w:iCs/>
          <w:color w:val="000000" w:themeColor="text1"/>
          <w:sz w:val="28"/>
          <w:szCs w:val="28"/>
          <w:lang w:val="ro-RO"/>
        </w:rPr>
        <w:t>Acord</w:t>
      </w:r>
      <w:r w:rsidR="00B55387">
        <w:rPr>
          <w:bCs/>
          <w:iCs/>
          <w:color w:val="000000" w:themeColor="text1"/>
          <w:sz w:val="28"/>
          <w:szCs w:val="28"/>
          <w:lang w:val="ro-RO"/>
        </w:rPr>
        <w:t>ului</w:t>
      </w:r>
      <w:r w:rsidR="00B55387" w:rsidRPr="00B55387">
        <w:rPr>
          <w:bCs/>
          <w:iCs/>
          <w:color w:val="000000" w:themeColor="text1"/>
          <w:sz w:val="28"/>
          <w:szCs w:val="28"/>
          <w:lang w:val="ro-RO"/>
        </w:rPr>
        <w:t xml:space="preserve"> de Asociere</w:t>
      </w:r>
      <w:r w:rsidR="00B55387">
        <w:rPr>
          <w:bCs/>
          <w:iCs/>
          <w:color w:val="000000" w:themeColor="text1"/>
          <w:sz w:val="28"/>
          <w:szCs w:val="28"/>
          <w:lang w:val="ro-RO"/>
        </w:rPr>
        <w:t xml:space="preserve"> </w:t>
      </w:r>
      <w:r w:rsidR="00B55387" w:rsidRPr="00B55387">
        <w:rPr>
          <w:bCs/>
          <w:iCs/>
          <w:color w:val="000000" w:themeColor="text1"/>
          <w:sz w:val="28"/>
          <w:szCs w:val="28"/>
          <w:lang w:val="ro-RO"/>
        </w:rPr>
        <w:t>între Republica Moldova, pe de o parte, şi Uniunea Europeană</w:t>
      </w:r>
      <w:r w:rsidR="00B55387">
        <w:rPr>
          <w:bCs/>
          <w:iCs/>
          <w:color w:val="000000" w:themeColor="text1"/>
          <w:sz w:val="28"/>
          <w:szCs w:val="28"/>
          <w:lang w:val="ro-RO"/>
        </w:rPr>
        <w:t xml:space="preserve"> </w:t>
      </w:r>
      <w:r w:rsidR="00B55387" w:rsidRPr="00B55387">
        <w:rPr>
          <w:bCs/>
          <w:iCs/>
          <w:color w:val="000000" w:themeColor="text1"/>
          <w:sz w:val="28"/>
          <w:szCs w:val="28"/>
          <w:lang w:val="ro-RO"/>
        </w:rPr>
        <w:t>şi Comunitatea Europeană a Energiei Atomice şi statele</w:t>
      </w:r>
      <w:r w:rsidR="00B55387">
        <w:rPr>
          <w:bCs/>
          <w:iCs/>
          <w:color w:val="000000" w:themeColor="text1"/>
          <w:sz w:val="28"/>
          <w:szCs w:val="28"/>
          <w:lang w:val="ro-RO"/>
        </w:rPr>
        <w:t xml:space="preserve"> </w:t>
      </w:r>
      <w:r w:rsidR="00B55387" w:rsidRPr="00B55387">
        <w:rPr>
          <w:bCs/>
          <w:iCs/>
          <w:color w:val="000000" w:themeColor="text1"/>
          <w:sz w:val="28"/>
          <w:szCs w:val="28"/>
          <w:lang w:val="ro-RO"/>
        </w:rPr>
        <w:t>membre ale acestora, pe de altă parte</w:t>
      </w:r>
      <w:r w:rsidR="00423533">
        <w:rPr>
          <w:bCs/>
          <w:iCs/>
          <w:color w:val="000000" w:themeColor="text1"/>
          <w:sz w:val="28"/>
          <w:szCs w:val="28"/>
          <w:lang w:val="ro-RO"/>
        </w:rPr>
        <w:t xml:space="preserve"> (în continuare – </w:t>
      </w:r>
      <w:r w:rsidR="00423533" w:rsidRPr="00423533">
        <w:rPr>
          <w:bCs/>
          <w:i/>
          <w:iCs/>
          <w:color w:val="000000" w:themeColor="text1"/>
          <w:sz w:val="28"/>
          <w:szCs w:val="28"/>
          <w:lang w:val="ro-RO"/>
        </w:rPr>
        <w:t>Acord de Asociere</w:t>
      </w:r>
      <w:r w:rsidR="00423533">
        <w:rPr>
          <w:bCs/>
          <w:iCs/>
          <w:color w:val="000000" w:themeColor="text1"/>
          <w:sz w:val="28"/>
          <w:szCs w:val="28"/>
          <w:lang w:val="ro-RO"/>
        </w:rPr>
        <w:t>)</w:t>
      </w:r>
      <w:r w:rsidRPr="0018769E">
        <w:rPr>
          <w:bCs/>
          <w:iCs/>
          <w:color w:val="000000" w:themeColor="text1"/>
          <w:sz w:val="28"/>
          <w:szCs w:val="28"/>
          <w:lang w:val="ro-RO"/>
        </w:rPr>
        <w:t xml:space="preserve">, Guvernul a fost îndemnat să-și intensifice lupta împotriva corupției, </w:t>
      </w:r>
      <w:r w:rsidR="003279BB">
        <w:rPr>
          <w:bCs/>
          <w:iCs/>
          <w:color w:val="000000" w:themeColor="text1"/>
          <w:sz w:val="28"/>
          <w:szCs w:val="28"/>
          <w:lang w:val="ro-RO"/>
        </w:rPr>
        <w:t xml:space="preserve"> </w:t>
      </w:r>
      <w:r w:rsidRPr="0018769E">
        <w:rPr>
          <w:bCs/>
          <w:iCs/>
          <w:color w:val="000000" w:themeColor="text1"/>
          <w:sz w:val="28"/>
          <w:szCs w:val="28"/>
          <w:lang w:val="ro-RO"/>
        </w:rPr>
        <w:t xml:space="preserve">a spălării banilor, a contrabandei cu arme, </w:t>
      </w:r>
      <w:r w:rsidR="003279BB">
        <w:rPr>
          <w:bCs/>
          <w:iCs/>
          <w:color w:val="000000" w:themeColor="text1"/>
          <w:sz w:val="28"/>
          <w:szCs w:val="28"/>
          <w:lang w:val="ro-RO"/>
        </w:rPr>
        <w:t xml:space="preserve">a </w:t>
      </w:r>
      <w:r w:rsidRPr="0018769E">
        <w:rPr>
          <w:bCs/>
          <w:iCs/>
          <w:color w:val="000000" w:themeColor="text1"/>
          <w:sz w:val="28"/>
          <w:szCs w:val="28"/>
          <w:lang w:val="ro-RO"/>
        </w:rPr>
        <w:t>criminalității organizate</w:t>
      </w:r>
      <w:r w:rsidR="004F44EF">
        <w:rPr>
          <w:bCs/>
          <w:iCs/>
          <w:color w:val="000000" w:themeColor="text1"/>
          <w:sz w:val="28"/>
          <w:szCs w:val="28"/>
          <w:lang w:val="ro-RO"/>
        </w:rPr>
        <w:t>, precum</w:t>
      </w:r>
      <w:r w:rsidRPr="0018769E">
        <w:rPr>
          <w:bCs/>
          <w:iCs/>
          <w:color w:val="000000" w:themeColor="text1"/>
          <w:sz w:val="28"/>
          <w:szCs w:val="28"/>
          <w:lang w:val="ro-RO"/>
        </w:rPr>
        <w:t xml:space="preserve"> și dezmembrarea acestora, inclusiv a traficului de persoane.</w:t>
      </w:r>
    </w:p>
    <w:p w14:paraId="0BFC603B" w14:textId="75AFD8E8"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Mai mult</w:t>
      </w:r>
      <w:r w:rsidR="005307B7">
        <w:rPr>
          <w:bCs/>
          <w:iCs/>
          <w:color w:val="000000" w:themeColor="text1"/>
          <w:sz w:val="28"/>
          <w:szCs w:val="28"/>
          <w:lang w:val="ro-RO"/>
        </w:rPr>
        <w:t xml:space="preserve"> decât atât</w:t>
      </w:r>
      <w:r w:rsidRPr="0018769E">
        <w:rPr>
          <w:bCs/>
          <w:iCs/>
          <w:color w:val="000000" w:themeColor="text1"/>
          <w:sz w:val="28"/>
          <w:szCs w:val="28"/>
          <w:lang w:val="ro-RO"/>
        </w:rPr>
        <w:t>, Acordul de Asociere trasează un șir de priorități ce vizează prevenirea și combaterea criminalității</w:t>
      </w:r>
      <w:r w:rsidR="003279BB">
        <w:rPr>
          <w:bCs/>
          <w:iCs/>
          <w:color w:val="000000" w:themeColor="text1"/>
          <w:sz w:val="28"/>
          <w:szCs w:val="28"/>
          <w:lang w:val="ro-RO"/>
        </w:rPr>
        <w:t>,</w:t>
      </w:r>
      <w:r w:rsidRPr="0018769E">
        <w:rPr>
          <w:bCs/>
          <w:iCs/>
          <w:color w:val="000000" w:themeColor="text1"/>
          <w:sz w:val="28"/>
          <w:szCs w:val="28"/>
          <w:lang w:val="ro-RO"/>
        </w:rPr>
        <w:t xml:space="preserve"> și anume:</w:t>
      </w:r>
    </w:p>
    <w:p w14:paraId="018332F1" w14:textId="77777777" w:rsidR="00341C32" w:rsidRPr="0018769E" w:rsidRDefault="00341C32" w:rsidP="00341C32">
      <w:pPr>
        <w:rPr>
          <w:bCs/>
          <w:i/>
          <w:iCs/>
          <w:color w:val="000000" w:themeColor="text1"/>
          <w:sz w:val="28"/>
          <w:szCs w:val="28"/>
          <w:lang w:val="ro-RO"/>
        </w:rPr>
      </w:pPr>
      <w:r w:rsidRPr="0018769E">
        <w:rPr>
          <w:bCs/>
          <w:i/>
          <w:iCs/>
          <w:color w:val="000000" w:themeColor="text1"/>
          <w:sz w:val="28"/>
          <w:szCs w:val="28"/>
          <w:lang w:val="ro-RO"/>
        </w:rPr>
        <w:t>Prevenirea și combaterea criminalității organizate</w:t>
      </w:r>
    </w:p>
    <w:p w14:paraId="2145E932" w14:textId="77777777" w:rsidR="00341C32" w:rsidRPr="0018769E" w:rsidRDefault="00341C32" w:rsidP="00341C32">
      <w:pPr>
        <w:rPr>
          <w:bCs/>
          <w:iCs/>
          <w:color w:val="000000" w:themeColor="text1"/>
          <w:sz w:val="28"/>
          <w:szCs w:val="28"/>
          <w:lang w:val="ro-RO"/>
        </w:rPr>
      </w:pPr>
      <w:r w:rsidRPr="0018769E">
        <w:rPr>
          <w:b/>
          <w:bCs/>
          <w:iCs/>
          <w:color w:val="000000" w:themeColor="text1"/>
          <w:sz w:val="16"/>
          <w:szCs w:val="16"/>
          <w:lang w:val="ro-RO"/>
        </w:rPr>
        <w:tab/>
        <w:t xml:space="preserve">- </w:t>
      </w:r>
      <w:r w:rsidRPr="0018769E">
        <w:rPr>
          <w:bCs/>
          <w:iCs/>
          <w:color w:val="000000" w:themeColor="text1"/>
          <w:sz w:val="28"/>
          <w:szCs w:val="28"/>
          <w:lang w:val="ro-RO"/>
        </w:rPr>
        <w:t xml:space="preserve">prin elaborarea unui document de politici nou și cuprinzător privind prevenirea și combaterea criminalității organizate; </w:t>
      </w:r>
    </w:p>
    <w:p w14:paraId="120FEC00" w14:textId="704E0A0B"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crearea și consolidarea efectivă a unui sistem paralel de investigații financiare</w:t>
      </w:r>
      <w:r w:rsidR="004F44EF">
        <w:rPr>
          <w:bCs/>
          <w:iCs/>
          <w:color w:val="000000" w:themeColor="text1"/>
          <w:sz w:val="28"/>
          <w:szCs w:val="28"/>
          <w:lang w:val="ro-RO"/>
        </w:rPr>
        <w:t>,</w:t>
      </w:r>
      <w:r w:rsidRPr="0018769E">
        <w:rPr>
          <w:bCs/>
          <w:iCs/>
          <w:color w:val="000000" w:themeColor="text1"/>
          <w:sz w:val="28"/>
          <w:szCs w:val="28"/>
          <w:lang w:val="ro-RO"/>
        </w:rPr>
        <w:t xml:space="preserve"> axat pe identificarea, înghețarea și confiscarea activelor generate de criminalitatea organizată; </w:t>
      </w:r>
    </w:p>
    <w:p w14:paraId="07DD69E6" w14:textId="77777777"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dezvoltarea unui sistem eficient de cooperare cu EUROPOL, EUROJUST și alți parteneri internaționali în ceea ce privește investigarea grupurilor de criminalitate organizată, identificarea, înghețarea și confiscarea activelor generate de criminalitatea organizată și aflate în străinătate;</w:t>
      </w:r>
    </w:p>
    <w:p w14:paraId="543446A0" w14:textId="77777777"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xml:space="preserve">- raționalizarea pentru a asigura cea mai eficientă repartizare a competențelor în materie de infracțiuni fiscale și economice între diferitele autorități; </w:t>
      </w:r>
    </w:p>
    <w:p w14:paraId="748654CE" w14:textId="77777777"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xml:space="preserve">- consolidarea participării autorităților moldovenești la Proiectul de analiză a criminalității organizate din Europa de Est (EEOC); </w:t>
      </w:r>
    </w:p>
    <w:p w14:paraId="607061EA" w14:textId="77777777"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xml:space="preserve">- dezvoltarea capacităților și aptitudinilor Centrului de expertiză judiciară și criminalistică în conformitate cu standardele și bunele practici europene la nivel local și național. </w:t>
      </w:r>
    </w:p>
    <w:p w14:paraId="27867D5E" w14:textId="77777777" w:rsidR="00341C32" w:rsidRPr="0018769E" w:rsidRDefault="00341C32" w:rsidP="00341C32">
      <w:pPr>
        <w:rPr>
          <w:bCs/>
          <w:i/>
          <w:iCs/>
          <w:color w:val="000000" w:themeColor="text1"/>
          <w:sz w:val="28"/>
          <w:szCs w:val="28"/>
          <w:lang w:val="ro-RO"/>
        </w:rPr>
      </w:pPr>
      <w:r w:rsidRPr="0018769E">
        <w:rPr>
          <w:bCs/>
          <w:i/>
          <w:iCs/>
          <w:color w:val="000000" w:themeColor="text1"/>
          <w:sz w:val="28"/>
          <w:szCs w:val="28"/>
          <w:lang w:val="ro-RO"/>
        </w:rPr>
        <w:t xml:space="preserve">Drogurile </w:t>
      </w:r>
    </w:p>
    <w:p w14:paraId="6D8447C0" w14:textId="73B337AE"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continuarea cooperării în domeniul prevenirii consumului de droguri, prin intermediul proiectelor și programelor regionale, și prin alinierea deplină a politicilor în materie de droguri la pozițiile U</w:t>
      </w:r>
      <w:r w:rsidR="004F44EF">
        <w:rPr>
          <w:bCs/>
          <w:iCs/>
          <w:color w:val="000000" w:themeColor="text1"/>
          <w:sz w:val="28"/>
          <w:szCs w:val="28"/>
          <w:lang w:val="ro-RO"/>
        </w:rPr>
        <w:t xml:space="preserve">niunii </w:t>
      </w:r>
      <w:r w:rsidRPr="0018769E">
        <w:rPr>
          <w:bCs/>
          <w:iCs/>
          <w:color w:val="000000" w:themeColor="text1"/>
          <w:sz w:val="28"/>
          <w:szCs w:val="28"/>
          <w:lang w:val="ro-RO"/>
        </w:rPr>
        <w:t>E</w:t>
      </w:r>
      <w:r w:rsidR="004F44EF">
        <w:rPr>
          <w:bCs/>
          <w:iCs/>
          <w:color w:val="000000" w:themeColor="text1"/>
          <w:sz w:val="28"/>
          <w:szCs w:val="28"/>
          <w:lang w:val="ro-RO"/>
        </w:rPr>
        <w:t>uropene</w:t>
      </w:r>
      <w:r w:rsidRPr="0018769E">
        <w:rPr>
          <w:bCs/>
          <w:iCs/>
          <w:color w:val="000000" w:themeColor="text1"/>
          <w:sz w:val="28"/>
          <w:szCs w:val="28"/>
          <w:lang w:val="ro-RO"/>
        </w:rPr>
        <w:t>, precum și participarea în deplină măsură la programul EU4Monitoring Drugs, gestionat de Observatorul European pentru Droguri și Toxicomanie.</w:t>
      </w:r>
    </w:p>
    <w:p w14:paraId="4AF111AA" w14:textId="77777777" w:rsidR="00341C32" w:rsidRPr="0018769E" w:rsidRDefault="00341C32" w:rsidP="00341C32">
      <w:pPr>
        <w:rPr>
          <w:bCs/>
          <w:i/>
          <w:iCs/>
          <w:color w:val="000000" w:themeColor="text1"/>
          <w:sz w:val="28"/>
          <w:szCs w:val="28"/>
          <w:lang w:val="ro-RO"/>
        </w:rPr>
      </w:pPr>
      <w:r w:rsidRPr="0018769E">
        <w:rPr>
          <w:bCs/>
          <w:i/>
          <w:iCs/>
          <w:color w:val="000000" w:themeColor="text1"/>
          <w:sz w:val="28"/>
          <w:szCs w:val="28"/>
          <w:lang w:val="ro-RO"/>
        </w:rPr>
        <w:lastRenderedPageBreak/>
        <w:t xml:space="preserve">Traficul de ființe umane </w:t>
      </w:r>
    </w:p>
    <w:p w14:paraId="1D3F91E8" w14:textId="2B627D66"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asigurarea consolidării capacităților în cadrul instituțiilor de aplicare a legii, al parchetelor și al instituțiilor judiciare pentru a asigura cooperare</w:t>
      </w:r>
      <w:r w:rsidR="00834E40">
        <w:rPr>
          <w:bCs/>
          <w:iCs/>
          <w:color w:val="000000" w:themeColor="text1"/>
          <w:sz w:val="28"/>
          <w:szCs w:val="28"/>
          <w:lang w:val="ro-RO"/>
        </w:rPr>
        <w:t>a cu agențiile U</w:t>
      </w:r>
      <w:r w:rsidR="00282A4E">
        <w:rPr>
          <w:bCs/>
          <w:iCs/>
          <w:color w:val="000000" w:themeColor="text1"/>
          <w:sz w:val="28"/>
          <w:szCs w:val="28"/>
          <w:lang w:val="ro-RO"/>
        </w:rPr>
        <w:t xml:space="preserve">niunii </w:t>
      </w:r>
      <w:r w:rsidR="00834E40">
        <w:rPr>
          <w:bCs/>
          <w:iCs/>
          <w:color w:val="000000" w:themeColor="text1"/>
          <w:sz w:val="28"/>
          <w:szCs w:val="28"/>
          <w:lang w:val="ro-RO"/>
        </w:rPr>
        <w:t>E</w:t>
      </w:r>
      <w:r w:rsidR="00282A4E">
        <w:rPr>
          <w:bCs/>
          <w:iCs/>
          <w:color w:val="000000" w:themeColor="text1"/>
          <w:sz w:val="28"/>
          <w:szCs w:val="28"/>
          <w:lang w:val="ro-RO"/>
        </w:rPr>
        <w:t>uropene</w:t>
      </w:r>
      <w:r w:rsidR="00834E40">
        <w:rPr>
          <w:bCs/>
          <w:iCs/>
          <w:color w:val="000000" w:themeColor="text1"/>
          <w:sz w:val="28"/>
          <w:szCs w:val="28"/>
          <w:lang w:val="ro-RO"/>
        </w:rPr>
        <w:t xml:space="preserve"> și cu statele-</w:t>
      </w:r>
      <w:r w:rsidRPr="0018769E">
        <w:rPr>
          <w:bCs/>
          <w:iCs/>
          <w:color w:val="000000" w:themeColor="text1"/>
          <w:sz w:val="28"/>
          <w:szCs w:val="28"/>
          <w:lang w:val="ro-RO"/>
        </w:rPr>
        <w:t>membre ale U</w:t>
      </w:r>
      <w:r w:rsidR="00282A4E">
        <w:rPr>
          <w:bCs/>
          <w:iCs/>
          <w:color w:val="000000" w:themeColor="text1"/>
          <w:sz w:val="28"/>
          <w:szCs w:val="28"/>
          <w:lang w:val="ro-RO"/>
        </w:rPr>
        <w:t xml:space="preserve">niunii </w:t>
      </w:r>
      <w:r w:rsidRPr="0018769E">
        <w:rPr>
          <w:bCs/>
          <w:iCs/>
          <w:color w:val="000000" w:themeColor="text1"/>
          <w:sz w:val="28"/>
          <w:szCs w:val="28"/>
          <w:lang w:val="ro-RO"/>
        </w:rPr>
        <w:t>E</w:t>
      </w:r>
      <w:r w:rsidR="00282A4E">
        <w:rPr>
          <w:bCs/>
          <w:iCs/>
          <w:color w:val="000000" w:themeColor="text1"/>
          <w:sz w:val="28"/>
          <w:szCs w:val="28"/>
          <w:lang w:val="ro-RO"/>
        </w:rPr>
        <w:t>uropene</w:t>
      </w:r>
      <w:r w:rsidR="003279BB">
        <w:rPr>
          <w:bCs/>
          <w:iCs/>
          <w:color w:val="000000" w:themeColor="text1"/>
          <w:sz w:val="28"/>
          <w:szCs w:val="28"/>
          <w:lang w:val="ro-RO"/>
        </w:rPr>
        <w:t xml:space="preserve"> privind</w:t>
      </w:r>
      <w:r w:rsidRPr="0018769E">
        <w:rPr>
          <w:bCs/>
          <w:iCs/>
          <w:color w:val="000000" w:themeColor="text1"/>
          <w:sz w:val="28"/>
          <w:szCs w:val="28"/>
          <w:lang w:val="ro-RO"/>
        </w:rPr>
        <w:t xml:space="preserve"> prevenirea și combaterea traficului de persoane;</w:t>
      </w:r>
    </w:p>
    <w:p w14:paraId="1F5206C0" w14:textId="4CF74CA3" w:rsidR="00341C32" w:rsidRPr="0018769E" w:rsidRDefault="00341C32" w:rsidP="004814A0">
      <w:pPr>
        <w:rPr>
          <w:bCs/>
          <w:iCs/>
          <w:color w:val="000000" w:themeColor="text1"/>
          <w:sz w:val="28"/>
          <w:szCs w:val="28"/>
          <w:lang w:val="ro-RO"/>
        </w:rPr>
      </w:pPr>
      <w:r w:rsidRPr="0018769E">
        <w:rPr>
          <w:bCs/>
          <w:iCs/>
          <w:color w:val="000000" w:themeColor="text1"/>
          <w:sz w:val="28"/>
          <w:szCs w:val="28"/>
          <w:lang w:val="ro-RO"/>
        </w:rPr>
        <w:tab/>
        <w:t>- consolidarea capacităților pentru a asigura identificarea timpurie, precum și furnizarea de asistență și sprijin corespunzător tuturor victimelor sau potențialelor victime ale traficului de persoane, inclusiv asistență juridică, medicală, psihologică și socială prin intermediul</w:t>
      </w:r>
      <w:r w:rsidR="00834E40">
        <w:rPr>
          <w:bCs/>
          <w:iCs/>
          <w:color w:val="000000" w:themeColor="text1"/>
          <w:sz w:val="28"/>
          <w:szCs w:val="28"/>
          <w:lang w:val="ro-RO"/>
        </w:rPr>
        <w:t xml:space="preserve"> autorităților profesionale/ONG</w:t>
      </w:r>
      <w:r w:rsidR="00282A4E">
        <w:rPr>
          <w:bCs/>
          <w:iCs/>
          <w:color w:val="000000" w:themeColor="text1"/>
          <w:sz w:val="28"/>
          <w:szCs w:val="28"/>
          <w:lang w:val="ro-RO"/>
        </w:rPr>
        <w:noBreakHyphen/>
      </w:r>
      <w:r w:rsidRPr="0018769E">
        <w:rPr>
          <w:bCs/>
          <w:iCs/>
          <w:color w:val="000000" w:themeColor="text1"/>
          <w:sz w:val="28"/>
          <w:szCs w:val="28"/>
          <w:lang w:val="ro-RO"/>
        </w:rPr>
        <w:t>urilor, ținând cont de o abordare specifică de gen și sensibilă la nevoile copiilor.</w:t>
      </w:r>
    </w:p>
    <w:p w14:paraId="28D9A56E" w14:textId="77777777" w:rsidR="00341C32" w:rsidRPr="0018769E" w:rsidRDefault="00341C32" w:rsidP="00341C32">
      <w:pPr>
        <w:rPr>
          <w:bCs/>
          <w:i/>
          <w:iCs/>
          <w:color w:val="000000" w:themeColor="text1"/>
          <w:sz w:val="28"/>
          <w:szCs w:val="28"/>
          <w:lang w:val="ro-RO"/>
        </w:rPr>
      </w:pPr>
      <w:r w:rsidRPr="0018769E">
        <w:rPr>
          <w:bCs/>
          <w:i/>
          <w:iCs/>
          <w:color w:val="000000" w:themeColor="text1"/>
          <w:sz w:val="28"/>
          <w:szCs w:val="28"/>
          <w:lang w:val="ro-RO"/>
        </w:rPr>
        <w:t>Criminalitatea cibernetică</w:t>
      </w:r>
    </w:p>
    <w:p w14:paraId="40AC30D9" w14:textId="77777777" w:rsidR="00341C32" w:rsidRPr="0018769E" w:rsidRDefault="00341C32" w:rsidP="00341C32">
      <w:pPr>
        <w:rPr>
          <w:bCs/>
          <w:iCs/>
          <w:color w:val="000000" w:themeColor="text1"/>
          <w:sz w:val="28"/>
          <w:szCs w:val="28"/>
          <w:lang w:val="ro-RO"/>
        </w:rPr>
      </w:pPr>
      <w:r w:rsidRPr="0018769E">
        <w:rPr>
          <w:b/>
          <w:bCs/>
          <w:iCs/>
          <w:color w:val="000000" w:themeColor="text1"/>
          <w:sz w:val="28"/>
          <w:szCs w:val="28"/>
          <w:lang w:val="ro-RO"/>
        </w:rPr>
        <w:tab/>
        <w:t xml:space="preserve">- </w:t>
      </w:r>
      <w:r w:rsidRPr="0018769E">
        <w:rPr>
          <w:bCs/>
          <w:iCs/>
          <w:color w:val="000000" w:themeColor="text1"/>
          <w:sz w:val="28"/>
          <w:szCs w:val="28"/>
          <w:lang w:val="ro-RO"/>
        </w:rPr>
        <w:t xml:space="preserve">intensificarea eforturilor de combatere a criminalității cibernetice, inclusiv prin crearea unui cadru juridic și instituțional cuprinzător, în conformitate cu Convenția Consiliului Europei privind criminalitatea informatică;  </w:t>
      </w:r>
    </w:p>
    <w:p w14:paraId="28DABE0A" w14:textId="39852FB6" w:rsidR="00341C32" w:rsidRPr="0018769E" w:rsidRDefault="00341C32" w:rsidP="00341C32">
      <w:pPr>
        <w:rPr>
          <w:bCs/>
          <w:iCs/>
          <w:sz w:val="28"/>
          <w:szCs w:val="28"/>
          <w:lang w:val="ro-RO"/>
        </w:rPr>
      </w:pPr>
      <w:r w:rsidRPr="0018769E">
        <w:rPr>
          <w:bCs/>
          <w:iCs/>
          <w:color w:val="000000" w:themeColor="text1"/>
          <w:sz w:val="28"/>
          <w:szCs w:val="28"/>
          <w:lang w:val="ro-RO"/>
        </w:rPr>
        <w:tab/>
        <w:t xml:space="preserve">- </w:t>
      </w:r>
      <w:r w:rsidRPr="0018769E">
        <w:rPr>
          <w:bCs/>
          <w:iCs/>
          <w:sz w:val="28"/>
          <w:szCs w:val="28"/>
          <w:lang w:val="ro-RO"/>
        </w:rPr>
        <w:t xml:space="preserve">angajarea, </w:t>
      </w:r>
      <w:r w:rsidR="00282A4E">
        <w:rPr>
          <w:bCs/>
          <w:iCs/>
          <w:sz w:val="28"/>
          <w:szCs w:val="28"/>
          <w:lang w:val="ro-RO"/>
        </w:rPr>
        <w:t>în</w:t>
      </w:r>
      <w:r w:rsidRPr="0018769E">
        <w:rPr>
          <w:bCs/>
          <w:iCs/>
          <w:sz w:val="28"/>
          <w:szCs w:val="28"/>
          <w:lang w:val="ro-RO"/>
        </w:rPr>
        <w:t xml:space="preserve"> comun cu instituțiile partenere ale U</w:t>
      </w:r>
      <w:r w:rsidR="00282A4E">
        <w:rPr>
          <w:bCs/>
          <w:iCs/>
          <w:sz w:val="28"/>
          <w:szCs w:val="28"/>
          <w:lang w:val="ro-RO"/>
        </w:rPr>
        <w:t xml:space="preserve">niuni </w:t>
      </w:r>
      <w:r w:rsidRPr="0018769E">
        <w:rPr>
          <w:bCs/>
          <w:iCs/>
          <w:sz w:val="28"/>
          <w:szCs w:val="28"/>
          <w:lang w:val="ro-RO"/>
        </w:rPr>
        <w:t>E</w:t>
      </w:r>
      <w:r w:rsidR="00282A4E">
        <w:rPr>
          <w:bCs/>
          <w:iCs/>
          <w:sz w:val="28"/>
          <w:szCs w:val="28"/>
          <w:lang w:val="ro-RO"/>
        </w:rPr>
        <w:t>uropene</w:t>
      </w:r>
      <w:r w:rsidRPr="0018769E">
        <w:rPr>
          <w:bCs/>
          <w:iCs/>
          <w:sz w:val="28"/>
          <w:szCs w:val="28"/>
          <w:lang w:val="ro-RO"/>
        </w:rPr>
        <w:t xml:space="preserve">, în formarea capacităților profesionale și crearea capacităților tehnice pentru a combate eficient criminalitatea informatică. </w:t>
      </w:r>
    </w:p>
    <w:p w14:paraId="6179FA31" w14:textId="77777777" w:rsidR="00341C32" w:rsidRPr="0018769E" w:rsidRDefault="00341C32" w:rsidP="00341C32">
      <w:pPr>
        <w:rPr>
          <w:bCs/>
          <w:i/>
          <w:iCs/>
          <w:color w:val="000000" w:themeColor="text1"/>
          <w:sz w:val="28"/>
          <w:szCs w:val="28"/>
          <w:lang w:val="ro-RO"/>
        </w:rPr>
      </w:pPr>
      <w:r w:rsidRPr="0018769E">
        <w:rPr>
          <w:bCs/>
          <w:i/>
          <w:iCs/>
          <w:color w:val="000000" w:themeColor="text1"/>
          <w:sz w:val="28"/>
          <w:szCs w:val="28"/>
          <w:lang w:val="ro-RO"/>
        </w:rPr>
        <w:t>Securitatea informațională</w:t>
      </w:r>
    </w:p>
    <w:p w14:paraId="1F8017F3" w14:textId="60DC0793" w:rsidR="00341C32" w:rsidRPr="0018769E" w:rsidRDefault="00341C32" w:rsidP="0004127A">
      <w:pPr>
        <w:rPr>
          <w:bCs/>
          <w:iCs/>
          <w:color w:val="000000" w:themeColor="text1"/>
          <w:sz w:val="28"/>
          <w:szCs w:val="28"/>
          <w:lang w:val="ro-RO"/>
        </w:rPr>
      </w:pPr>
      <w:r w:rsidRPr="0018769E">
        <w:rPr>
          <w:bCs/>
          <w:iCs/>
          <w:color w:val="000000" w:themeColor="text1"/>
          <w:sz w:val="28"/>
          <w:szCs w:val="28"/>
          <w:lang w:val="ro-RO"/>
        </w:rPr>
        <w:tab/>
        <w:t xml:space="preserve">- asigurarea implementării măsurilor privind componenta de securitate cibernetică a </w:t>
      </w:r>
      <w:r w:rsidR="00F32EE6" w:rsidRPr="00F32EE6">
        <w:rPr>
          <w:bCs/>
          <w:iCs/>
          <w:color w:val="000000" w:themeColor="text1"/>
          <w:sz w:val="28"/>
          <w:szCs w:val="28"/>
          <w:lang w:val="ro-RO"/>
        </w:rPr>
        <w:t>Strategiei securităţii informaţionale a Republicii</w:t>
      </w:r>
      <w:r w:rsidR="0004127A">
        <w:rPr>
          <w:bCs/>
          <w:iCs/>
          <w:color w:val="000000" w:themeColor="text1"/>
          <w:sz w:val="28"/>
          <w:szCs w:val="28"/>
          <w:lang w:val="ro-RO"/>
        </w:rPr>
        <w:t xml:space="preserve"> </w:t>
      </w:r>
      <w:r w:rsidR="00F32EE6" w:rsidRPr="00F32EE6">
        <w:rPr>
          <w:bCs/>
          <w:iCs/>
          <w:color w:val="000000" w:themeColor="text1"/>
          <w:sz w:val="28"/>
          <w:szCs w:val="28"/>
          <w:lang w:val="ro-RO"/>
        </w:rPr>
        <w:t>Moldova pentru anii 2019</w:t>
      </w:r>
      <w:r w:rsidR="0004127A">
        <w:rPr>
          <w:bCs/>
          <w:iCs/>
          <w:color w:val="000000" w:themeColor="text1"/>
          <w:sz w:val="28"/>
          <w:szCs w:val="28"/>
          <w:lang w:val="ro-RO"/>
        </w:rPr>
        <w:t>-</w:t>
      </w:r>
      <w:r w:rsidR="00F32EE6" w:rsidRPr="00F32EE6">
        <w:rPr>
          <w:bCs/>
          <w:iCs/>
          <w:color w:val="000000" w:themeColor="text1"/>
          <w:sz w:val="28"/>
          <w:szCs w:val="28"/>
          <w:lang w:val="ro-RO"/>
        </w:rPr>
        <w:t>2024 şi a Planului de acţiuni</w:t>
      </w:r>
      <w:r w:rsidR="0004127A">
        <w:rPr>
          <w:bCs/>
          <w:iCs/>
          <w:color w:val="000000" w:themeColor="text1"/>
          <w:sz w:val="28"/>
          <w:szCs w:val="28"/>
          <w:lang w:val="ro-RO"/>
        </w:rPr>
        <w:t xml:space="preserve"> </w:t>
      </w:r>
      <w:r w:rsidR="00F32EE6" w:rsidRPr="00F32EE6">
        <w:rPr>
          <w:bCs/>
          <w:iCs/>
          <w:color w:val="000000" w:themeColor="text1"/>
          <w:sz w:val="28"/>
          <w:szCs w:val="28"/>
          <w:lang w:val="ro-RO"/>
        </w:rPr>
        <w:t>pentru implementarea acesteia</w:t>
      </w:r>
      <w:r w:rsidR="0004127A">
        <w:rPr>
          <w:bCs/>
          <w:iCs/>
          <w:color w:val="000000" w:themeColor="text1"/>
          <w:sz w:val="28"/>
          <w:szCs w:val="28"/>
          <w:lang w:val="ro-RO"/>
        </w:rPr>
        <w:t xml:space="preserve">, aprobate prin </w:t>
      </w:r>
      <w:r w:rsidRPr="0018769E">
        <w:rPr>
          <w:bCs/>
          <w:iCs/>
          <w:color w:val="000000" w:themeColor="text1"/>
          <w:sz w:val="28"/>
          <w:szCs w:val="28"/>
          <w:lang w:val="ro-RO"/>
        </w:rPr>
        <w:t xml:space="preserve"> </w:t>
      </w:r>
      <w:r w:rsidR="0004127A">
        <w:rPr>
          <w:bCs/>
          <w:iCs/>
          <w:color w:val="000000" w:themeColor="text1"/>
          <w:sz w:val="28"/>
          <w:szCs w:val="28"/>
          <w:lang w:val="ro-RO"/>
        </w:rPr>
        <w:t>Hotărârea Parlamentului</w:t>
      </w:r>
      <w:r w:rsidRPr="0004127A">
        <w:rPr>
          <w:bCs/>
          <w:iCs/>
          <w:color w:val="000000" w:themeColor="text1"/>
          <w:sz w:val="28"/>
          <w:szCs w:val="28"/>
          <w:lang w:val="ro-RO"/>
        </w:rPr>
        <w:t xml:space="preserve"> nr. 257/2018;</w:t>
      </w:r>
    </w:p>
    <w:p w14:paraId="10237935" w14:textId="77777777"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consolidarea securității cibernetice prin transpunerea în legislația națională a Directivei (UE) 2016/1148 a Parlamentului European și a Consiliului din 6 iulie 2016 privind măsurile pentru un nivel comun ridicat de securitate a rețelelor și sistemelor informatice în Uniune (Directiva NIS);</w:t>
      </w:r>
    </w:p>
    <w:p w14:paraId="3BED9502" w14:textId="397D0AF2"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identificarea și desemnarea oficială a unei echipe naționale CERT (</w:t>
      </w:r>
      <w:r w:rsidRPr="0018769E">
        <w:rPr>
          <w:bCs/>
          <w:i/>
          <w:iCs/>
          <w:color w:val="000000" w:themeColor="text1"/>
          <w:sz w:val="28"/>
          <w:szCs w:val="28"/>
          <w:lang w:val="ro-RO"/>
        </w:rPr>
        <w:t>Cyber Emergency Response Team</w:t>
      </w:r>
      <w:r w:rsidR="003279BB">
        <w:rPr>
          <w:bCs/>
          <w:iCs/>
          <w:color w:val="000000" w:themeColor="text1"/>
          <w:sz w:val="28"/>
          <w:szCs w:val="28"/>
          <w:lang w:val="ro-RO"/>
        </w:rPr>
        <w:t>)</w:t>
      </w:r>
      <w:r w:rsidRPr="0018769E">
        <w:rPr>
          <w:bCs/>
          <w:iCs/>
          <w:color w:val="000000" w:themeColor="text1"/>
          <w:sz w:val="28"/>
          <w:szCs w:val="28"/>
          <w:lang w:val="ro-RO"/>
        </w:rPr>
        <w:t xml:space="preserve"> și stabilirea unei divizări cla</w:t>
      </w:r>
      <w:r w:rsidR="003279BB">
        <w:rPr>
          <w:bCs/>
          <w:iCs/>
          <w:color w:val="000000" w:themeColor="text1"/>
          <w:sz w:val="28"/>
          <w:szCs w:val="28"/>
          <w:lang w:val="ro-RO"/>
        </w:rPr>
        <w:t>re a muncii și a competențelor</w:t>
      </w:r>
      <w:r w:rsidRPr="0018769E">
        <w:rPr>
          <w:bCs/>
          <w:iCs/>
          <w:color w:val="000000" w:themeColor="text1"/>
          <w:sz w:val="28"/>
          <w:szCs w:val="28"/>
          <w:lang w:val="ro-RO"/>
        </w:rPr>
        <w:t xml:space="preserve"> între agențiile implicate în asigurarea securității cibernetice. </w:t>
      </w:r>
    </w:p>
    <w:p w14:paraId="04124097" w14:textId="77777777" w:rsidR="00341C32" w:rsidRPr="0018769E" w:rsidRDefault="00341C32" w:rsidP="00341C32">
      <w:pPr>
        <w:rPr>
          <w:bCs/>
          <w:i/>
          <w:iCs/>
          <w:color w:val="000000" w:themeColor="text1"/>
          <w:sz w:val="28"/>
          <w:szCs w:val="28"/>
          <w:lang w:val="ro-RO"/>
        </w:rPr>
      </w:pPr>
      <w:r w:rsidRPr="0018769E">
        <w:rPr>
          <w:bCs/>
          <w:i/>
          <w:iCs/>
          <w:color w:val="000000" w:themeColor="text1"/>
          <w:sz w:val="28"/>
          <w:szCs w:val="28"/>
          <w:lang w:val="ro-RO"/>
        </w:rPr>
        <w:t xml:space="preserve">Organele de aplicare a legii </w:t>
      </w:r>
    </w:p>
    <w:p w14:paraId="4B44977A" w14:textId="77777777"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xml:space="preserve">- vor avansa cooperarea operațională și strategică cu EUROPOL, inclusiv prin schimbul de informații operaționale și strategice;  </w:t>
      </w:r>
    </w:p>
    <w:p w14:paraId="21740D1F" w14:textId="5898E82D"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se vor implica mai puternic în ciclul de politici ale U</w:t>
      </w:r>
      <w:r w:rsidR="00282A4E">
        <w:rPr>
          <w:bCs/>
          <w:iCs/>
          <w:color w:val="000000" w:themeColor="text1"/>
          <w:sz w:val="28"/>
          <w:szCs w:val="28"/>
          <w:lang w:val="ro-RO"/>
        </w:rPr>
        <w:t xml:space="preserve">niuni </w:t>
      </w:r>
      <w:r w:rsidRPr="0018769E">
        <w:rPr>
          <w:bCs/>
          <w:iCs/>
          <w:color w:val="000000" w:themeColor="text1"/>
          <w:sz w:val="28"/>
          <w:szCs w:val="28"/>
          <w:lang w:val="ro-RO"/>
        </w:rPr>
        <w:t>E</w:t>
      </w:r>
      <w:r w:rsidR="00282A4E">
        <w:rPr>
          <w:bCs/>
          <w:iCs/>
          <w:color w:val="000000" w:themeColor="text1"/>
          <w:sz w:val="28"/>
          <w:szCs w:val="28"/>
          <w:lang w:val="ro-RO"/>
        </w:rPr>
        <w:t>uropene</w:t>
      </w:r>
      <w:r w:rsidRPr="0018769E">
        <w:rPr>
          <w:bCs/>
          <w:iCs/>
          <w:color w:val="000000" w:themeColor="text1"/>
          <w:sz w:val="28"/>
          <w:szCs w:val="28"/>
          <w:lang w:val="ro-RO"/>
        </w:rPr>
        <w:t xml:space="preserve"> privind criminalitatea internațională organizată și gravă/EMPACT; </w:t>
      </w:r>
    </w:p>
    <w:p w14:paraId="7C282404" w14:textId="77777777"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xml:space="preserve">- vor continua reforma cuprinzătoare a Poliției, în conformitate cu standardele și bunele practici europene, pentru a dezvolta în continuare o forță polițienească accesibilă, responsabilă, eficientă, transparentă, lipsită de corupție, profesionistă și cu resurse suficiente la nivel național și local; </w:t>
      </w:r>
    </w:p>
    <w:p w14:paraId="2AFAB1C7" w14:textId="72194D5C" w:rsidR="00341C32" w:rsidRPr="0018769E" w:rsidRDefault="00341C32" w:rsidP="00341C32">
      <w:pPr>
        <w:rPr>
          <w:bCs/>
          <w:iCs/>
          <w:color w:val="000000" w:themeColor="text1"/>
          <w:sz w:val="28"/>
          <w:szCs w:val="28"/>
          <w:lang w:val="ro-RO"/>
        </w:rPr>
      </w:pPr>
      <w:r w:rsidRPr="0018769E">
        <w:rPr>
          <w:bCs/>
          <w:iCs/>
          <w:color w:val="000000" w:themeColor="text1"/>
          <w:sz w:val="28"/>
          <w:szCs w:val="28"/>
          <w:lang w:val="ro-RO"/>
        </w:rPr>
        <w:tab/>
        <w:t>- vor consolida responsabilitatea și vor înt</w:t>
      </w:r>
      <w:r w:rsidR="00DE58EC">
        <w:rPr>
          <w:bCs/>
          <w:iCs/>
          <w:color w:val="000000" w:themeColor="text1"/>
          <w:sz w:val="28"/>
          <w:szCs w:val="28"/>
          <w:lang w:val="ro-RO"/>
        </w:rPr>
        <w:t>reprinde măsuri de asigurare că</w:t>
      </w:r>
      <w:r w:rsidRPr="0018769E">
        <w:rPr>
          <w:bCs/>
          <w:iCs/>
          <w:color w:val="000000" w:themeColor="text1"/>
          <w:sz w:val="28"/>
          <w:szCs w:val="28"/>
          <w:lang w:val="ro-RO"/>
        </w:rPr>
        <w:t xml:space="preserve"> nu exist</w:t>
      </w:r>
      <w:r w:rsidR="00DE58EC">
        <w:rPr>
          <w:bCs/>
          <w:iCs/>
          <w:color w:val="000000" w:themeColor="text1"/>
          <w:sz w:val="28"/>
          <w:szCs w:val="28"/>
          <w:lang w:val="ro-RO"/>
        </w:rPr>
        <w:t>ă nicio influență nejustificată</w:t>
      </w:r>
      <w:r w:rsidRPr="0018769E">
        <w:rPr>
          <w:bCs/>
          <w:iCs/>
          <w:color w:val="000000" w:themeColor="text1"/>
          <w:sz w:val="28"/>
          <w:szCs w:val="28"/>
          <w:lang w:val="ro-RO"/>
        </w:rPr>
        <w:t xml:space="preserve"> asupra Poliției;</w:t>
      </w:r>
    </w:p>
    <w:p w14:paraId="6E82F096" w14:textId="77777777" w:rsidR="00341C32" w:rsidRPr="0018769E" w:rsidRDefault="00341C32" w:rsidP="00341C32">
      <w:pPr>
        <w:rPr>
          <w:b/>
          <w:bCs/>
          <w:iCs/>
          <w:color w:val="000000" w:themeColor="text1"/>
          <w:sz w:val="28"/>
          <w:szCs w:val="28"/>
          <w:lang w:val="ro-RO"/>
        </w:rPr>
      </w:pPr>
      <w:r w:rsidRPr="0018769E">
        <w:rPr>
          <w:bCs/>
          <w:iCs/>
          <w:color w:val="000000" w:themeColor="text1"/>
          <w:sz w:val="28"/>
          <w:szCs w:val="28"/>
          <w:lang w:val="ro-RO"/>
        </w:rPr>
        <w:lastRenderedPageBreak/>
        <w:tab/>
        <w:t xml:space="preserve">- vor consolida cooperarea operațională (interoperabilitate) între serviciile și unitățile de informații financiare, poliție, inspecție financiară, servicii și unități fiscale și vamale prin interoperabilitate și schimburi de date (de exemplu, pe baza unor acorduri personalizate privind schimbul de date). Numirea ofițerilor de legătură între servicii pentru a facilita cooperarea operațională, precum și schimburile temporare de personal în scopuri de formare. </w:t>
      </w:r>
    </w:p>
    <w:p w14:paraId="3054ADC5" w14:textId="7E29CA66" w:rsidR="00341C32" w:rsidRPr="0018769E" w:rsidRDefault="00341C32" w:rsidP="00341C32">
      <w:pPr>
        <w:rPr>
          <w:sz w:val="28"/>
          <w:szCs w:val="28"/>
          <w:lang w:val="ro-RO"/>
        </w:rPr>
      </w:pPr>
      <w:r w:rsidRPr="0018769E">
        <w:rPr>
          <w:sz w:val="28"/>
          <w:szCs w:val="28"/>
          <w:shd w:val="clear" w:color="auto" w:fill="FFFFFF"/>
          <w:lang w:val="ro-RO"/>
        </w:rPr>
        <w:t xml:space="preserve">Integrarea europeană reprezintă un obiectiv strategic al politicii externe și interne a Republicii Moldova, menit să asigure crearea pe plan intern a unui sistem de securitate, stabilitate și prosperitate, guvernat de valorile democratice și respectul față de drepturile omului și libertățile fundamentale. Drept urmare, eforturile Republicii Moldova au fost și sunt orientate spre implementarea cu responsabilitate a angajamentelor asumate pe plan extern în raport cu Uniunea Europeană, cum este </w:t>
      </w:r>
      <w:r w:rsidR="00B55387" w:rsidRPr="00B55387">
        <w:rPr>
          <w:bCs/>
          <w:iCs/>
          <w:color w:val="000000" w:themeColor="text1"/>
          <w:sz w:val="28"/>
          <w:szCs w:val="28"/>
          <w:lang w:val="ro-RO"/>
        </w:rPr>
        <w:t>Acord</w:t>
      </w:r>
      <w:r w:rsidR="00B55387">
        <w:rPr>
          <w:bCs/>
          <w:iCs/>
          <w:color w:val="000000" w:themeColor="text1"/>
          <w:sz w:val="28"/>
          <w:szCs w:val="28"/>
          <w:lang w:val="ro-RO"/>
        </w:rPr>
        <w:t>ul</w:t>
      </w:r>
      <w:r w:rsidR="00DE58EC">
        <w:rPr>
          <w:bCs/>
          <w:iCs/>
          <w:color w:val="000000" w:themeColor="text1"/>
          <w:sz w:val="28"/>
          <w:szCs w:val="28"/>
          <w:lang w:val="ro-RO"/>
        </w:rPr>
        <w:t xml:space="preserve"> </w:t>
      </w:r>
      <w:r w:rsidR="00B55387" w:rsidRPr="00B55387">
        <w:rPr>
          <w:bCs/>
          <w:iCs/>
          <w:color w:val="000000" w:themeColor="text1"/>
          <w:sz w:val="28"/>
          <w:szCs w:val="28"/>
          <w:lang w:val="ro-RO"/>
        </w:rPr>
        <w:t xml:space="preserve"> de Asociere</w:t>
      </w:r>
      <w:r w:rsidRPr="0018769E">
        <w:rPr>
          <w:sz w:val="28"/>
          <w:szCs w:val="28"/>
          <w:shd w:val="clear" w:color="auto" w:fill="FFFFFF"/>
          <w:lang w:val="ro-RO"/>
        </w:rPr>
        <w:t xml:space="preserve">. În baza Raportului referitor la punerea în aplicare a </w:t>
      </w:r>
      <w:r w:rsidRPr="00DE58EC">
        <w:rPr>
          <w:sz w:val="28"/>
          <w:szCs w:val="28"/>
          <w:shd w:val="clear" w:color="auto" w:fill="FFFFFF"/>
          <w:lang w:val="ro-RO"/>
        </w:rPr>
        <w:t xml:space="preserve">Acordului de asociere UE-Republica Moldova </w:t>
      </w:r>
      <w:r w:rsidR="00B55387" w:rsidRPr="00DE58EC">
        <w:rPr>
          <w:sz w:val="28"/>
          <w:szCs w:val="28"/>
          <w:shd w:val="clear" w:color="auto" w:fill="FFFFFF"/>
          <w:lang w:val="ro-RO"/>
        </w:rPr>
        <w:t xml:space="preserve"> </w:t>
      </w:r>
      <w:r w:rsidRPr="00DE58EC">
        <w:rPr>
          <w:sz w:val="28"/>
          <w:szCs w:val="28"/>
          <w:shd w:val="clear" w:color="auto" w:fill="FFFFFF"/>
          <w:lang w:val="ro-RO"/>
        </w:rPr>
        <w:t>(2019/2201(INI))</w:t>
      </w:r>
      <w:r w:rsidRPr="0018769E">
        <w:rPr>
          <w:sz w:val="28"/>
          <w:szCs w:val="28"/>
          <w:shd w:val="clear" w:color="auto" w:fill="FFFFFF"/>
          <w:lang w:val="ro-RO"/>
        </w:rPr>
        <w:t xml:space="preserve">, Guvernul a fost îndemnat să-și intensifice lupta împotriva corupției, </w:t>
      </w:r>
      <w:r w:rsidR="00DE58EC">
        <w:rPr>
          <w:sz w:val="28"/>
          <w:szCs w:val="28"/>
          <w:shd w:val="clear" w:color="auto" w:fill="FFFFFF"/>
          <w:lang w:val="ro-RO"/>
        </w:rPr>
        <w:t>a</w:t>
      </w:r>
      <w:r w:rsidRPr="0018769E">
        <w:rPr>
          <w:sz w:val="28"/>
          <w:szCs w:val="28"/>
          <w:shd w:val="clear" w:color="auto" w:fill="FFFFFF"/>
          <w:lang w:val="ro-RO"/>
        </w:rPr>
        <w:t xml:space="preserve"> spălării banilor, a contrabandei cu arme și criminalității organizate și dezmembrarea acestora, inclusiv a traficului de persoane și de droguri. Totodată, s-a reiterat faptul că prin consolidarea eforturilor</w:t>
      </w:r>
      <w:r w:rsidR="00DE58EC">
        <w:rPr>
          <w:sz w:val="28"/>
          <w:szCs w:val="28"/>
          <w:shd w:val="clear" w:color="auto" w:fill="FFFFFF"/>
          <w:lang w:val="ro-RO"/>
        </w:rPr>
        <w:t xml:space="preserve"> </w:t>
      </w:r>
      <w:r w:rsidRPr="0018769E">
        <w:rPr>
          <w:sz w:val="28"/>
          <w:szCs w:val="28"/>
          <w:shd w:val="clear" w:color="auto" w:fill="FFFFFF"/>
          <w:lang w:val="ro-RO"/>
        </w:rPr>
        <w:t xml:space="preserve"> autorităților de a preveni și a urmări marea corupție și criminalitatea organizată va fi posibilă restabilirea încrederii cetățenilor și asigurarea unor reforme de durată. Mai mult</w:t>
      </w:r>
      <w:r w:rsidR="00DE58EC">
        <w:rPr>
          <w:sz w:val="28"/>
          <w:szCs w:val="28"/>
          <w:shd w:val="clear" w:color="auto" w:fill="FFFFFF"/>
          <w:lang w:val="ro-RO"/>
        </w:rPr>
        <w:t xml:space="preserve"> decât atât</w:t>
      </w:r>
      <w:r w:rsidRPr="0018769E">
        <w:rPr>
          <w:sz w:val="28"/>
          <w:szCs w:val="28"/>
          <w:shd w:val="clear" w:color="auto" w:fill="FFFFFF"/>
          <w:lang w:val="ro-RO"/>
        </w:rPr>
        <w:t>, recomandările țin de punerea în aplicare a unor măsuri suplimentare la nivelul legislației naționale pentru prevenirea și combaterea traficului de persoane și creșterea substanțială a calității serviciilor oferite victimelor</w:t>
      </w:r>
      <w:r w:rsidR="00DE58EC">
        <w:rPr>
          <w:sz w:val="28"/>
          <w:szCs w:val="28"/>
          <w:shd w:val="clear" w:color="auto" w:fill="FFFFFF"/>
          <w:lang w:val="ro-RO"/>
        </w:rPr>
        <w:t xml:space="preserve"> </w:t>
      </w:r>
      <w:r w:rsidRPr="0018769E">
        <w:rPr>
          <w:sz w:val="28"/>
          <w:szCs w:val="28"/>
          <w:shd w:val="clear" w:color="auto" w:fill="FFFFFF"/>
          <w:lang w:val="ro-RO"/>
        </w:rPr>
        <w:t xml:space="preserve"> și </w:t>
      </w:r>
      <w:r w:rsidR="00DE58EC">
        <w:rPr>
          <w:sz w:val="28"/>
          <w:szCs w:val="28"/>
          <w:shd w:val="clear" w:color="auto" w:fill="FFFFFF"/>
          <w:lang w:val="ro-RO"/>
        </w:rPr>
        <w:t xml:space="preserve">pentru </w:t>
      </w:r>
      <w:r w:rsidRPr="0018769E">
        <w:rPr>
          <w:sz w:val="28"/>
          <w:szCs w:val="28"/>
          <w:shd w:val="clear" w:color="auto" w:fill="FFFFFF"/>
          <w:lang w:val="ro-RO"/>
        </w:rPr>
        <w:t>o mai bună protecție, asistență și sprijin acordat victimelor criminalității, în special copiilor, în timpul investigațiilor și după procesul judiciar. În acest scop, se solicită sporirea cooperării dintre autoritățile judiciare și cele de aplicare a legii din Republica Moldova cu statele</w:t>
      </w:r>
      <w:r w:rsidR="00834E40">
        <w:rPr>
          <w:sz w:val="28"/>
          <w:szCs w:val="28"/>
          <w:shd w:val="clear" w:color="auto" w:fill="FFFFFF"/>
          <w:lang w:val="ro-RO"/>
        </w:rPr>
        <w:t>-</w:t>
      </w:r>
      <w:r w:rsidRPr="0018769E">
        <w:rPr>
          <w:sz w:val="28"/>
          <w:szCs w:val="28"/>
          <w:shd w:val="clear" w:color="auto" w:fill="FFFFFF"/>
          <w:lang w:val="ro-RO"/>
        </w:rPr>
        <w:t>membre ale U</w:t>
      </w:r>
      <w:r w:rsidR="00A525ED">
        <w:rPr>
          <w:sz w:val="28"/>
          <w:szCs w:val="28"/>
          <w:shd w:val="clear" w:color="auto" w:fill="FFFFFF"/>
          <w:lang w:val="ro-RO"/>
        </w:rPr>
        <w:t xml:space="preserve">niunii </w:t>
      </w:r>
      <w:r w:rsidRPr="0018769E">
        <w:rPr>
          <w:sz w:val="28"/>
          <w:szCs w:val="28"/>
          <w:shd w:val="clear" w:color="auto" w:fill="FFFFFF"/>
          <w:lang w:val="ro-RO"/>
        </w:rPr>
        <w:t>E</w:t>
      </w:r>
      <w:r w:rsidR="00A525ED">
        <w:rPr>
          <w:sz w:val="28"/>
          <w:szCs w:val="28"/>
          <w:shd w:val="clear" w:color="auto" w:fill="FFFFFF"/>
          <w:lang w:val="ro-RO"/>
        </w:rPr>
        <w:t>uropene</w:t>
      </w:r>
      <w:r w:rsidRPr="0018769E">
        <w:rPr>
          <w:sz w:val="28"/>
          <w:szCs w:val="28"/>
          <w:shd w:val="clear" w:color="auto" w:fill="FFFFFF"/>
          <w:lang w:val="ro-RO"/>
        </w:rPr>
        <w:t>, pentru a reduce criminalitat</w:t>
      </w:r>
      <w:r w:rsidR="00DE58EC">
        <w:rPr>
          <w:sz w:val="28"/>
          <w:szCs w:val="28"/>
          <w:shd w:val="clear" w:color="auto" w:fill="FFFFFF"/>
          <w:lang w:val="ro-RO"/>
        </w:rPr>
        <w:t>ea transfrontalieră, în special</w:t>
      </w:r>
      <w:r w:rsidRPr="0018769E">
        <w:rPr>
          <w:sz w:val="28"/>
          <w:szCs w:val="28"/>
          <w:shd w:val="clear" w:color="auto" w:fill="FFFFFF"/>
          <w:lang w:val="ro-RO"/>
        </w:rPr>
        <w:t xml:space="preserve"> a traficului de persoane și </w:t>
      </w:r>
      <w:r w:rsidR="00DE58EC">
        <w:rPr>
          <w:sz w:val="28"/>
          <w:szCs w:val="28"/>
          <w:shd w:val="clear" w:color="auto" w:fill="FFFFFF"/>
          <w:lang w:val="ro-RO"/>
        </w:rPr>
        <w:t xml:space="preserve">a </w:t>
      </w:r>
      <w:r w:rsidRPr="0018769E">
        <w:rPr>
          <w:sz w:val="28"/>
          <w:szCs w:val="28"/>
          <w:shd w:val="clear" w:color="auto" w:fill="FFFFFF"/>
          <w:lang w:val="ro-RO"/>
        </w:rPr>
        <w:t>traficului de droguri ilegale.</w:t>
      </w:r>
      <w:r w:rsidRPr="0018769E">
        <w:rPr>
          <w:rStyle w:val="Referinnotdesubsol"/>
          <w:sz w:val="28"/>
          <w:szCs w:val="28"/>
          <w:shd w:val="clear" w:color="auto" w:fill="FFFFFF"/>
          <w:lang w:val="ro-RO"/>
        </w:rPr>
        <w:footnoteReference w:id="1"/>
      </w:r>
      <w:r w:rsidRPr="0018769E">
        <w:rPr>
          <w:sz w:val="28"/>
          <w:szCs w:val="28"/>
          <w:shd w:val="clear" w:color="auto" w:fill="FFFFFF"/>
          <w:lang w:val="ro-RO"/>
        </w:rPr>
        <w:t xml:space="preserve"> </w:t>
      </w:r>
    </w:p>
    <w:p w14:paraId="3B9B1B09" w14:textId="6746450E" w:rsidR="00341C32" w:rsidRPr="0018769E" w:rsidRDefault="00834E40" w:rsidP="00341C32">
      <w:pPr>
        <w:rPr>
          <w:sz w:val="28"/>
          <w:szCs w:val="28"/>
          <w:lang w:val="ro-RO"/>
        </w:rPr>
      </w:pPr>
      <w:r>
        <w:rPr>
          <w:sz w:val="28"/>
          <w:szCs w:val="28"/>
          <w:lang w:val="ro-RO"/>
        </w:rPr>
        <w:t>De menționat</w:t>
      </w:r>
      <w:r w:rsidR="00341C32" w:rsidRPr="0018769E">
        <w:rPr>
          <w:sz w:val="28"/>
          <w:szCs w:val="28"/>
          <w:lang w:val="ro-RO"/>
        </w:rPr>
        <w:t xml:space="preserve"> că amenințările transnaționale și modurile de operare a infractorilor sunt în continuă evoluție, ultimii desfășurându-și activitatea atât în mediile offline, cât și online. Deși în prima linie în lupta împotriva criminalității se află autoritățile naționale, acționar</w:t>
      </w:r>
      <w:r w:rsidR="00703EFA">
        <w:rPr>
          <w:sz w:val="28"/>
          <w:szCs w:val="28"/>
          <w:lang w:val="ro-RO"/>
        </w:rPr>
        <w:t>ea coordonată la nivel regional în parteneriat</w:t>
      </w:r>
      <w:r w:rsidR="00341C32" w:rsidRPr="0018769E">
        <w:rPr>
          <w:sz w:val="28"/>
          <w:szCs w:val="28"/>
          <w:lang w:val="ro-RO"/>
        </w:rPr>
        <w:t xml:space="preserve"> este esențială pentru a asigura o cooperare eficace în schimbul de date, de informații și de cunoștințe, care să fie sprijinite de un cadru comun de drept penal. Pentru a face față provocărilor criminale transnaționale, sunt necesare angajamente internaționale privind combaterea criminalității, în special, cu țările din imediata vecinătate.</w:t>
      </w:r>
    </w:p>
    <w:p w14:paraId="4868F226" w14:textId="35BC77DC" w:rsidR="00341C32" w:rsidRPr="0018769E" w:rsidRDefault="00834E40" w:rsidP="00341C32">
      <w:pPr>
        <w:tabs>
          <w:tab w:val="left" w:pos="3828"/>
          <w:tab w:val="left" w:pos="3969"/>
        </w:tabs>
        <w:contextualSpacing/>
        <w:rPr>
          <w:bCs/>
          <w:color w:val="000000" w:themeColor="text1"/>
          <w:sz w:val="28"/>
          <w:szCs w:val="28"/>
          <w:lang w:val="ro-RO"/>
        </w:rPr>
      </w:pPr>
      <w:r>
        <w:rPr>
          <w:bCs/>
          <w:color w:val="000000" w:themeColor="text1"/>
          <w:sz w:val="28"/>
          <w:szCs w:val="28"/>
          <w:lang w:val="ro-RO"/>
        </w:rPr>
        <w:t>În baza</w:t>
      </w:r>
      <w:r w:rsidR="00341C32" w:rsidRPr="0018769E">
        <w:rPr>
          <w:bCs/>
          <w:color w:val="000000" w:themeColor="text1"/>
          <w:sz w:val="28"/>
          <w:szCs w:val="28"/>
          <w:lang w:val="ro-RO"/>
        </w:rPr>
        <w:t xml:space="preserve"> concluziil</w:t>
      </w:r>
      <w:r>
        <w:rPr>
          <w:bCs/>
          <w:color w:val="000000" w:themeColor="text1"/>
          <w:sz w:val="28"/>
          <w:szCs w:val="28"/>
          <w:lang w:val="ro-RO"/>
        </w:rPr>
        <w:t>or</w:t>
      </w:r>
      <w:r w:rsidR="00341C32" w:rsidRPr="0018769E">
        <w:rPr>
          <w:bCs/>
          <w:color w:val="000000" w:themeColor="text1"/>
          <w:sz w:val="28"/>
          <w:szCs w:val="28"/>
          <w:lang w:val="ro-RO"/>
        </w:rPr>
        <w:t xml:space="preserve"> </w:t>
      </w:r>
      <w:r w:rsidR="00182896">
        <w:rPr>
          <w:bCs/>
          <w:color w:val="000000" w:themeColor="text1"/>
          <w:sz w:val="28"/>
          <w:szCs w:val="28"/>
          <w:lang w:val="ro-RO"/>
        </w:rPr>
        <w:t xml:space="preserve">asupra </w:t>
      </w:r>
      <w:r w:rsidR="00341C32" w:rsidRPr="0018769E">
        <w:rPr>
          <w:bCs/>
          <w:color w:val="000000" w:themeColor="text1"/>
          <w:sz w:val="28"/>
          <w:szCs w:val="28"/>
          <w:lang w:val="ro-RO"/>
        </w:rPr>
        <w:t>rapoartelor analitice cu p</w:t>
      </w:r>
      <w:r>
        <w:rPr>
          <w:bCs/>
          <w:color w:val="000000" w:themeColor="text1"/>
          <w:sz w:val="28"/>
          <w:szCs w:val="28"/>
          <w:lang w:val="ro-RO"/>
        </w:rPr>
        <w:t>rivire la criminalitate</w:t>
      </w:r>
      <w:r w:rsidR="00341C32" w:rsidRPr="0018769E">
        <w:rPr>
          <w:bCs/>
          <w:color w:val="000000" w:themeColor="text1"/>
          <w:sz w:val="28"/>
          <w:szCs w:val="28"/>
          <w:lang w:val="ro-RO"/>
        </w:rPr>
        <w:t xml:space="preserve"> din ultimii ani, au fost identificate prioritățile de intervenție în vederea prevenirii și combaterii acestui fenomen, atât la nivel național, cât și transnațional</w:t>
      </w:r>
      <w:r w:rsidR="00182896">
        <w:rPr>
          <w:bCs/>
          <w:color w:val="000000" w:themeColor="text1"/>
          <w:sz w:val="28"/>
          <w:szCs w:val="28"/>
          <w:lang w:val="ro-RO"/>
        </w:rPr>
        <w:t>,</w:t>
      </w:r>
      <w:r w:rsidR="00341C32" w:rsidRPr="0018769E">
        <w:rPr>
          <w:bCs/>
          <w:color w:val="000000" w:themeColor="text1"/>
          <w:sz w:val="28"/>
          <w:szCs w:val="28"/>
          <w:lang w:val="ro-RO"/>
        </w:rPr>
        <w:t xml:space="preserve"> și anume: (a) criminalitatea informatică; (b) producerea și comercializarea </w:t>
      </w:r>
      <w:r w:rsidR="00341C32" w:rsidRPr="0018769E">
        <w:rPr>
          <w:bCs/>
          <w:color w:val="000000" w:themeColor="text1"/>
          <w:sz w:val="28"/>
          <w:szCs w:val="28"/>
          <w:lang w:val="ro-RO"/>
        </w:rPr>
        <w:lastRenderedPageBreak/>
        <w:t xml:space="preserve">drogurilor, etnobotanicelor sau analogilor acestora; (c) armele și munițiile cu destinație civilă; (d) criminalitatea organizată; (e) traficul de ființe umane și traficul de copii; (f) infracțiunile ce atentează la viața, sănătatea și patrimoniul persoanei. </w:t>
      </w:r>
    </w:p>
    <w:p w14:paraId="7D1E7963" w14:textId="2446B1A1" w:rsidR="00341C32" w:rsidRPr="0018769E" w:rsidRDefault="00182896" w:rsidP="00341C32">
      <w:pPr>
        <w:tabs>
          <w:tab w:val="left" w:pos="3828"/>
          <w:tab w:val="left" w:pos="3969"/>
        </w:tabs>
        <w:contextualSpacing/>
        <w:rPr>
          <w:bCs/>
          <w:color w:val="000000" w:themeColor="text1"/>
          <w:sz w:val="28"/>
          <w:szCs w:val="28"/>
          <w:lang w:val="ro-RO"/>
        </w:rPr>
      </w:pPr>
      <w:r>
        <w:rPr>
          <w:color w:val="000000" w:themeColor="text1"/>
          <w:sz w:val="28"/>
          <w:szCs w:val="28"/>
          <w:lang w:val="ro-RO"/>
        </w:rPr>
        <w:t>Pe</w:t>
      </w:r>
      <w:r w:rsidR="00341C32" w:rsidRPr="0018769E">
        <w:rPr>
          <w:color w:val="000000" w:themeColor="text1"/>
          <w:sz w:val="28"/>
          <w:szCs w:val="28"/>
          <w:lang w:val="ro-RO"/>
        </w:rPr>
        <w:t xml:space="preserve">ntru implementarea priorităților și a domeniilor de intervenție </w:t>
      </w:r>
      <w:r w:rsidR="00DE58EC">
        <w:rPr>
          <w:color w:val="000000" w:themeColor="text1"/>
          <w:sz w:val="28"/>
          <w:szCs w:val="28"/>
          <w:lang w:val="ro-RO"/>
        </w:rPr>
        <w:t>menționate</w:t>
      </w:r>
      <w:r w:rsidR="00341C32" w:rsidRPr="0018769E">
        <w:rPr>
          <w:color w:val="000000" w:themeColor="text1"/>
          <w:sz w:val="28"/>
          <w:szCs w:val="28"/>
          <w:lang w:val="ro-RO"/>
        </w:rPr>
        <w:t xml:space="preserve">, vor fi </w:t>
      </w:r>
      <w:r w:rsidR="00341C32" w:rsidRPr="0018769E">
        <w:rPr>
          <w:bCs/>
          <w:color w:val="000000" w:themeColor="text1"/>
          <w:sz w:val="28"/>
          <w:szCs w:val="28"/>
          <w:lang w:val="ro-RO"/>
        </w:rPr>
        <w:t>institui</w:t>
      </w:r>
      <w:r w:rsidR="00341C32">
        <w:rPr>
          <w:bCs/>
          <w:color w:val="000000" w:themeColor="text1"/>
          <w:sz w:val="28"/>
          <w:szCs w:val="28"/>
          <w:lang w:val="ro-RO"/>
        </w:rPr>
        <w:t>t</w:t>
      </w:r>
      <w:r w:rsidR="00DE58EC">
        <w:rPr>
          <w:bCs/>
          <w:color w:val="000000" w:themeColor="text1"/>
          <w:sz w:val="28"/>
          <w:szCs w:val="28"/>
          <w:lang w:val="ro-RO"/>
        </w:rPr>
        <w:t>e noi instrumente</w:t>
      </w:r>
      <w:r w:rsidR="00341C32" w:rsidRPr="0018769E">
        <w:rPr>
          <w:bCs/>
          <w:color w:val="000000" w:themeColor="text1"/>
          <w:sz w:val="28"/>
          <w:szCs w:val="28"/>
          <w:lang w:val="ro-RO"/>
        </w:rPr>
        <w:t xml:space="preserve"> care vor servi la diminuarea impactului </w:t>
      </w:r>
      <w:r w:rsidR="00DE58EC">
        <w:rPr>
          <w:bCs/>
          <w:color w:val="000000" w:themeColor="text1"/>
          <w:sz w:val="28"/>
          <w:szCs w:val="28"/>
          <w:lang w:val="ro-RO"/>
        </w:rPr>
        <w:t xml:space="preserve">ca </w:t>
      </w:r>
      <w:r w:rsidR="00341C32" w:rsidRPr="0018769E">
        <w:rPr>
          <w:bCs/>
          <w:color w:val="000000" w:themeColor="text1"/>
          <w:sz w:val="28"/>
          <w:szCs w:val="28"/>
          <w:lang w:val="ro-RO"/>
        </w:rPr>
        <w:t xml:space="preserve">urmare </w:t>
      </w:r>
      <w:r w:rsidR="00DE58EC">
        <w:rPr>
          <w:bCs/>
          <w:color w:val="000000" w:themeColor="text1"/>
          <w:sz w:val="28"/>
          <w:szCs w:val="28"/>
          <w:lang w:val="ro-RO"/>
        </w:rPr>
        <w:t xml:space="preserve">a </w:t>
      </w:r>
      <w:r w:rsidR="00341C32" w:rsidRPr="0018769E">
        <w:rPr>
          <w:bCs/>
          <w:color w:val="000000" w:themeColor="text1"/>
          <w:sz w:val="28"/>
          <w:szCs w:val="28"/>
          <w:lang w:val="ro-RO"/>
        </w:rPr>
        <w:t>activităților organizațiilor criminale, va spori capacitatea de reacție și investi</w:t>
      </w:r>
      <w:r w:rsidR="00DE58EC">
        <w:rPr>
          <w:bCs/>
          <w:color w:val="000000" w:themeColor="text1"/>
          <w:sz w:val="28"/>
          <w:szCs w:val="28"/>
          <w:lang w:val="ro-RO"/>
        </w:rPr>
        <w:t xml:space="preserve">gare a infracțiunilor </w:t>
      </w:r>
      <w:r w:rsidR="00341C32" w:rsidRPr="0018769E">
        <w:rPr>
          <w:bCs/>
          <w:color w:val="000000" w:themeColor="text1"/>
          <w:sz w:val="28"/>
          <w:szCs w:val="28"/>
          <w:lang w:val="ro-RO"/>
        </w:rPr>
        <w:t>comise cu utilizarea tehnologiilor informaționale, precum și va fi asi</w:t>
      </w:r>
      <w:r w:rsidR="00DE58EC">
        <w:rPr>
          <w:bCs/>
          <w:color w:val="000000" w:themeColor="text1"/>
          <w:sz w:val="28"/>
          <w:szCs w:val="28"/>
          <w:lang w:val="ro-RO"/>
        </w:rPr>
        <w:t>gurat un schimb de date avansat</w:t>
      </w:r>
      <w:r w:rsidR="00341C32" w:rsidRPr="0018769E">
        <w:rPr>
          <w:bCs/>
          <w:color w:val="000000" w:themeColor="text1"/>
          <w:sz w:val="28"/>
          <w:szCs w:val="28"/>
          <w:lang w:val="ro-RO"/>
        </w:rPr>
        <w:t xml:space="preserve"> care să permită efectuarea analizei tendințelor fenomenului criminalității pe diverse domenii </w:t>
      </w:r>
      <w:r w:rsidR="00341C32" w:rsidRPr="004814A0">
        <w:rPr>
          <w:bCs/>
          <w:color w:val="000000" w:themeColor="text1"/>
          <w:sz w:val="28"/>
          <w:szCs w:val="28"/>
          <w:lang w:val="ro-RO"/>
        </w:rPr>
        <w:t>(circulația ilegală a drogurilor, etnobotanicelor, substanțelor stupefiante, psihotrope, precursori și analogilor acestora, securitate cibernetică, traficul de ființe umane, infracțiuni contra patrimoniului și a persoanei).</w:t>
      </w:r>
      <w:r w:rsidR="00341C32" w:rsidRPr="0018769E">
        <w:rPr>
          <w:bCs/>
          <w:color w:val="000000" w:themeColor="text1"/>
          <w:sz w:val="28"/>
          <w:szCs w:val="28"/>
          <w:lang w:val="ro-RO"/>
        </w:rPr>
        <w:t xml:space="preserve"> De asemenea, va fi asigurată implementarea soluțiilor </w:t>
      </w:r>
      <w:r w:rsidR="00DE58EC">
        <w:rPr>
          <w:bCs/>
          <w:color w:val="000000" w:themeColor="text1"/>
          <w:sz w:val="28"/>
          <w:szCs w:val="28"/>
          <w:lang w:val="ro-RO"/>
        </w:rPr>
        <w:t>referitoare la</w:t>
      </w:r>
      <w:r w:rsidR="00341C32" w:rsidRPr="0018769E">
        <w:rPr>
          <w:bCs/>
          <w:color w:val="000000" w:themeColor="text1"/>
          <w:sz w:val="28"/>
          <w:szCs w:val="28"/>
          <w:lang w:val="ro-RO"/>
        </w:rPr>
        <w:t xml:space="preserve"> problemele identificate din perspectiva beneficiarilor finali, și anume, a cet</w:t>
      </w:r>
      <w:r w:rsidR="00825EF0">
        <w:rPr>
          <w:bCs/>
          <w:color w:val="000000" w:themeColor="text1"/>
          <w:sz w:val="28"/>
          <w:szCs w:val="28"/>
          <w:lang w:val="ro-RO"/>
        </w:rPr>
        <w:t>ățenilor Republicii Moldova. Or</w:t>
      </w:r>
      <w:r w:rsidR="00A525ED">
        <w:rPr>
          <w:bCs/>
          <w:color w:val="000000" w:themeColor="text1"/>
          <w:sz w:val="28"/>
          <w:szCs w:val="28"/>
          <w:lang w:val="ro-RO"/>
        </w:rPr>
        <w:t>,</w:t>
      </w:r>
      <w:r w:rsidR="00341C32" w:rsidRPr="0018769E">
        <w:rPr>
          <w:bCs/>
          <w:color w:val="000000" w:themeColor="text1"/>
          <w:sz w:val="28"/>
          <w:szCs w:val="28"/>
          <w:lang w:val="ro-RO"/>
        </w:rPr>
        <w:t xml:space="preserve"> rezulta</w:t>
      </w:r>
      <w:r w:rsidR="00825EF0">
        <w:rPr>
          <w:bCs/>
          <w:color w:val="000000" w:themeColor="text1"/>
          <w:sz w:val="28"/>
          <w:szCs w:val="28"/>
          <w:lang w:val="ro-RO"/>
        </w:rPr>
        <w:t xml:space="preserve">tele implementării Programului </w:t>
      </w:r>
      <w:r w:rsidR="00341C32" w:rsidRPr="0018769E">
        <w:rPr>
          <w:bCs/>
          <w:color w:val="000000" w:themeColor="text1"/>
          <w:sz w:val="28"/>
          <w:szCs w:val="28"/>
          <w:lang w:val="ro-RO"/>
        </w:rPr>
        <w:t xml:space="preserve">urmează a fi sesizate în mod prioritar de societate, apoi de reprezentanții sistemului organelor de aplicare a legii. </w:t>
      </w:r>
    </w:p>
    <w:p w14:paraId="5C48A822" w14:textId="77777777" w:rsidR="00633BD9" w:rsidRPr="00FA194B" w:rsidRDefault="00633BD9" w:rsidP="00341C32">
      <w:pPr>
        <w:tabs>
          <w:tab w:val="left" w:pos="6386"/>
        </w:tabs>
        <w:rPr>
          <w:rFonts w:asciiTheme="majorBidi" w:hAnsiTheme="majorBidi" w:cstheme="majorBidi"/>
          <w:sz w:val="28"/>
          <w:szCs w:val="28"/>
          <w:lang w:val="ro-RO" w:eastAsia="ru-RU"/>
        </w:rPr>
      </w:pPr>
    </w:p>
    <w:p w14:paraId="4598CCB1" w14:textId="124E2508" w:rsidR="00962C28" w:rsidRPr="00962C28" w:rsidRDefault="00962C28" w:rsidP="00962C28">
      <w:pPr>
        <w:pStyle w:val="Listparagraf"/>
        <w:ind w:left="0" w:firstLine="0"/>
        <w:jc w:val="center"/>
        <w:rPr>
          <w:b/>
          <w:color w:val="000000" w:themeColor="text1"/>
          <w:sz w:val="28"/>
          <w:szCs w:val="28"/>
        </w:rPr>
      </w:pPr>
      <w:r>
        <w:rPr>
          <w:b/>
          <w:color w:val="000000" w:themeColor="text1"/>
          <w:sz w:val="28"/>
          <w:szCs w:val="28"/>
        </w:rPr>
        <w:t>II. </w:t>
      </w:r>
      <w:r w:rsidRPr="00962C28">
        <w:rPr>
          <w:b/>
          <w:color w:val="000000" w:themeColor="text1"/>
          <w:sz w:val="28"/>
          <w:szCs w:val="28"/>
        </w:rPr>
        <w:t>ANALIZA SITUAȚIEI</w:t>
      </w:r>
    </w:p>
    <w:p w14:paraId="5CCF8585" w14:textId="77777777" w:rsidR="008846E2" w:rsidRDefault="008846E2" w:rsidP="00962C28">
      <w:pPr>
        <w:tabs>
          <w:tab w:val="left" w:pos="567"/>
        </w:tabs>
        <w:rPr>
          <w:b/>
          <w:bCs/>
          <w:sz w:val="28"/>
          <w:szCs w:val="28"/>
          <w:lang w:val="ro-RO"/>
        </w:rPr>
      </w:pPr>
    </w:p>
    <w:p w14:paraId="42399E43" w14:textId="0BEA3819" w:rsidR="00962C28" w:rsidRDefault="008846E2" w:rsidP="00962C28">
      <w:pPr>
        <w:tabs>
          <w:tab w:val="left" w:pos="567"/>
        </w:tabs>
        <w:rPr>
          <w:b/>
          <w:bCs/>
          <w:sz w:val="28"/>
          <w:szCs w:val="28"/>
          <w:lang w:val="ro-RO"/>
        </w:rPr>
      </w:pPr>
      <w:r w:rsidRPr="0018769E">
        <w:rPr>
          <w:b/>
          <w:bCs/>
          <w:sz w:val="28"/>
          <w:szCs w:val="28"/>
          <w:lang w:val="ro-RO"/>
        </w:rPr>
        <w:t>2.1. Context</w:t>
      </w:r>
      <w:r w:rsidR="005307B7">
        <w:rPr>
          <w:b/>
          <w:bCs/>
          <w:sz w:val="28"/>
          <w:szCs w:val="28"/>
          <w:lang w:val="ro-RO"/>
        </w:rPr>
        <w:t>ul</w:t>
      </w:r>
      <w:r w:rsidRPr="0018769E">
        <w:rPr>
          <w:b/>
          <w:bCs/>
          <w:sz w:val="28"/>
          <w:szCs w:val="28"/>
          <w:lang w:val="ro-RO"/>
        </w:rPr>
        <w:t xml:space="preserve"> general</w:t>
      </w:r>
    </w:p>
    <w:p w14:paraId="4763DE85" w14:textId="77777777" w:rsidR="00825EF0" w:rsidRDefault="00825EF0" w:rsidP="008846E2">
      <w:pPr>
        <w:ind w:firstLine="567"/>
        <w:rPr>
          <w:sz w:val="28"/>
          <w:szCs w:val="28"/>
          <w:lang w:val="ro-RO"/>
        </w:rPr>
      </w:pPr>
    </w:p>
    <w:p w14:paraId="7A2E4DB8" w14:textId="3F9E7352" w:rsidR="008846E2" w:rsidRPr="0018769E" w:rsidRDefault="008846E2" w:rsidP="008846E2">
      <w:pPr>
        <w:ind w:firstLine="567"/>
        <w:rPr>
          <w:sz w:val="28"/>
          <w:szCs w:val="28"/>
          <w:shd w:val="clear" w:color="auto" w:fill="FFFFFF"/>
          <w:lang w:val="ro-RO"/>
        </w:rPr>
      </w:pPr>
      <w:r w:rsidRPr="0018769E">
        <w:rPr>
          <w:sz w:val="28"/>
          <w:szCs w:val="28"/>
          <w:lang w:val="ro-RO"/>
        </w:rPr>
        <w:t>Criminalitatea</w:t>
      </w:r>
      <w:r w:rsidRPr="0018769E">
        <w:rPr>
          <w:sz w:val="28"/>
          <w:szCs w:val="28"/>
          <w:shd w:val="clear" w:color="auto" w:fill="FFFFFF"/>
          <w:lang w:val="ro-RO"/>
        </w:rPr>
        <w:t xml:space="preserve"> afectează cetățenii și comunitățile în cele mai diverse și severe modalități. Viața, integritatea fizică, libertatea, patrimoniul, liniștea și încrederea în propria siguranță, viața economică și socială a cetățen</w:t>
      </w:r>
      <w:r w:rsidR="00825EF0">
        <w:rPr>
          <w:sz w:val="28"/>
          <w:szCs w:val="28"/>
          <w:shd w:val="clear" w:color="auto" w:fill="FFFFFF"/>
          <w:lang w:val="ro-RO"/>
        </w:rPr>
        <w:t>ilor sunt în pericol atâta timp</w:t>
      </w:r>
      <w:r w:rsidRPr="0018769E">
        <w:rPr>
          <w:sz w:val="28"/>
          <w:szCs w:val="28"/>
          <w:shd w:val="clear" w:color="auto" w:fill="FFFFFF"/>
          <w:lang w:val="ro-RO"/>
        </w:rPr>
        <w:t xml:space="preserve"> cât fenomenul de criminalitate persistă și se multiplică. </w:t>
      </w:r>
    </w:p>
    <w:p w14:paraId="176E60DC" w14:textId="77777777" w:rsidR="00567D51" w:rsidRDefault="008846E2" w:rsidP="00567D51">
      <w:pPr>
        <w:ind w:firstLine="567"/>
        <w:rPr>
          <w:sz w:val="28"/>
          <w:szCs w:val="28"/>
          <w:lang w:val="ro-RO"/>
        </w:rPr>
      </w:pPr>
      <w:r w:rsidRPr="0018769E">
        <w:rPr>
          <w:sz w:val="28"/>
          <w:szCs w:val="28"/>
          <w:lang w:val="ro-RO"/>
        </w:rPr>
        <w:t xml:space="preserve">După cum s-a menționat, modurile de operare a infractorilor sunt în continuă evoluție, căpătând un caracter transnațional tot mai evidențiat, aceștia desfășurând-și activitatea atât în mediile offline, cât și online. </w:t>
      </w:r>
    </w:p>
    <w:p w14:paraId="57DA053A" w14:textId="0086A8EC" w:rsidR="008846E2" w:rsidRPr="00567D51" w:rsidRDefault="008846E2" w:rsidP="00567D51">
      <w:pPr>
        <w:ind w:firstLine="567"/>
        <w:rPr>
          <w:sz w:val="28"/>
          <w:szCs w:val="28"/>
          <w:lang w:val="ro-RO"/>
        </w:rPr>
      </w:pPr>
      <w:r w:rsidRPr="0018769E">
        <w:rPr>
          <w:rFonts w:eastAsia="Calibri"/>
          <w:sz w:val="28"/>
          <w:szCs w:val="28"/>
          <w:lang w:val="ro-RO"/>
        </w:rPr>
        <w:t>Analiza situației c</w:t>
      </w:r>
      <w:r w:rsidR="00825EF0">
        <w:rPr>
          <w:rFonts w:eastAsia="Calibri"/>
          <w:sz w:val="28"/>
          <w:szCs w:val="28"/>
          <w:lang w:val="ro-RO"/>
        </w:rPr>
        <w:t>riminogene din țară constată că</w:t>
      </w:r>
      <w:r w:rsidRPr="0018769E">
        <w:rPr>
          <w:rFonts w:eastAsia="Calibri"/>
          <w:sz w:val="28"/>
          <w:szCs w:val="28"/>
          <w:lang w:val="ro-RO"/>
        </w:rPr>
        <w:t xml:space="preserve"> pe parcursul ultimilor zece ani mari schimbări în situația infracțională  nu s-au produs. Astfel, dacă în anul 2012 numărul cauzelor penale gestionate de organele competente din subordinea M</w:t>
      </w:r>
      <w:r w:rsidR="0004127A">
        <w:rPr>
          <w:rFonts w:eastAsia="Calibri"/>
          <w:sz w:val="28"/>
          <w:szCs w:val="28"/>
          <w:lang w:val="ro-RO"/>
        </w:rPr>
        <w:t>inisterului Afacerilor Interne</w:t>
      </w:r>
      <w:r w:rsidRPr="0018769E">
        <w:rPr>
          <w:rFonts w:eastAsia="Calibri"/>
          <w:sz w:val="28"/>
          <w:szCs w:val="28"/>
          <w:lang w:val="ro-RO"/>
        </w:rPr>
        <w:t xml:space="preserve"> a constituit 32 996</w:t>
      </w:r>
      <w:r w:rsidR="00825EF0">
        <w:rPr>
          <w:rFonts w:eastAsia="Calibri"/>
          <w:sz w:val="28"/>
          <w:szCs w:val="28"/>
          <w:lang w:val="ro-RO"/>
        </w:rPr>
        <w:t xml:space="preserve"> de cauze</w:t>
      </w:r>
      <w:r w:rsidRPr="0018769E">
        <w:rPr>
          <w:rFonts w:eastAsia="Calibri"/>
          <w:sz w:val="28"/>
          <w:szCs w:val="28"/>
          <w:lang w:val="ro-RO"/>
        </w:rPr>
        <w:t>, în anul 2021 numărul acestora a fost de 25 398, înregistr</w:t>
      </w:r>
      <w:r w:rsidR="00567D51">
        <w:rPr>
          <w:rFonts w:eastAsia="Calibri"/>
          <w:sz w:val="28"/>
          <w:szCs w:val="28"/>
          <w:lang w:val="ro-RO"/>
        </w:rPr>
        <w:t xml:space="preserve">ându-se o descreștere cu  doar </w:t>
      </w:r>
      <w:r w:rsidR="00825EF0">
        <w:rPr>
          <w:rFonts w:eastAsia="Calibri"/>
          <w:sz w:val="28"/>
          <w:szCs w:val="28"/>
          <w:lang w:val="ro-RO"/>
        </w:rPr>
        <w:t>7 </w:t>
      </w:r>
      <w:r w:rsidRPr="0018769E">
        <w:rPr>
          <w:rFonts w:eastAsia="Calibri"/>
          <w:sz w:val="28"/>
          <w:szCs w:val="28"/>
          <w:lang w:val="ro-RO"/>
        </w:rPr>
        <w:t xml:space="preserve">599 </w:t>
      </w:r>
      <w:r w:rsidR="00825EF0">
        <w:rPr>
          <w:rFonts w:eastAsia="Calibri"/>
          <w:sz w:val="28"/>
          <w:szCs w:val="28"/>
          <w:lang w:val="ro-RO"/>
        </w:rPr>
        <w:t xml:space="preserve">de </w:t>
      </w:r>
      <w:r w:rsidRPr="0018769E">
        <w:rPr>
          <w:rFonts w:eastAsia="Calibri"/>
          <w:sz w:val="28"/>
          <w:szCs w:val="28"/>
          <w:lang w:val="ro-RO"/>
        </w:rPr>
        <w:t xml:space="preserve">cauze </w:t>
      </w:r>
      <w:r w:rsidRPr="00EE5979">
        <w:rPr>
          <w:rFonts w:eastAsia="Calibri"/>
          <w:sz w:val="28"/>
          <w:szCs w:val="28"/>
          <w:lang w:val="ro-RO"/>
        </w:rPr>
        <w:t>(</w:t>
      </w:r>
      <w:r w:rsidR="00EE5979">
        <w:rPr>
          <w:rFonts w:eastAsia="Calibri"/>
          <w:sz w:val="28"/>
          <w:szCs w:val="28"/>
          <w:lang w:val="ro-RO"/>
        </w:rPr>
        <w:t>f</w:t>
      </w:r>
      <w:r w:rsidRPr="00EE5979">
        <w:rPr>
          <w:rFonts w:eastAsia="Calibri"/>
          <w:sz w:val="28"/>
          <w:szCs w:val="28"/>
          <w:lang w:val="ro-RO"/>
        </w:rPr>
        <w:t xml:space="preserve">igura 1). </w:t>
      </w:r>
      <w:r w:rsidRPr="0018769E">
        <w:rPr>
          <w:rFonts w:eastAsia="Calibri"/>
          <w:sz w:val="28"/>
          <w:szCs w:val="28"/>
          <w:lang w:val="ro-RO"/>
        </w:rPr>
        <w:t xml:space="preserve">În </w:t>
      </w:r>
      <w:r w:rsidR="00825EF0">
        <w:rPr>
          <w:rFonts w:eastAsia="Calibri"/>
          <w:sz w:val="28"/>
          <w:szCs w:val="28"/>
          <w:lang w:val="ro-RO"/>
        </w:rPr>
        <w:t xml:space="preserve">acest </w:t>
      </w:r>
      <w:r w:rsidRPr="0018769E">
        <w:rPr>
          <w:rFonts w:eastAsia="Calibri"/>
          <w:sz w:val="28"/>
          <w:szCs w:val="28"/>
          <w:lang w:val="ro-RO"/>
        </w:rPr>
        <w:t>context, combaterea criminalității rămâne o problemă actuală pentru toate organele implicate în acest proces.</w:t>
      </w:r>
    </w:p>
    <w:p w14:paraId="23F1AF0C" w14:textId="424ED6FE" w:rsidR="00567D51" w:rsidRDefault="00567D51" w:rsidP="008846E2">
      <w:pPr>
        <w:ind w:firstLine="567"/>
        <w:rPr>
          <w:rFonts w:eastAsia="Calibri"/>
          <w:sz w:val="28"/>
          <w:szCs w:val="28"/>
          <w:lang w:val="ro-RO"/>
        </w:rPr>
      </w:pPr>
      <w:r w:rsidRPr="0018769E">
        <w:rPr>
          <w:noProof/>
          <w:shd w:val="clear" w:color="auto" w:fill="D6E3BC" w:themeFill="accent3" w:themeFillTint="66"/>
          <w:lang w:val="ru-RU" w:eastAsia="ru-RU"/>
        </w:rPr>
        <w:drawing>
          <wp:anchor distT="0" distB="0" distL="114300" distR="114300" simplePos="0" relativeHeight="251684864" behindDoc="0" locked="0" layoutInCell="1" allowOverlap="1" wp14:anchorId="71DF363F" wp14:editId="659AA689">
            <wp:simplePos x="0" y="0"/>
            <wp:positionH relativeFrom="column">
              <wp:posOffset>137160</wp:posOffset>
            </wp:positionH>
            <wp:positionV relativeFrom="paragraph">
              <wp:posOffset>26670</wp:posOffset>
            </wp:positionV>
            <wp:extent cx="5061585" cy="1089660"/>
            <wp:effectExtent l="0" t="0" r="24765" b="15240"/>
            <wp:wrapThrough wrapText="bothSides">
              <wp:wrapPolygon edited="0">
                <wp:start x="0" y="0"/>
                <wp:lineTo x="0" y="21524"/>
                <wp:lineTo x="21624" y="21524"/>
                <wp:lineTo x="21624" y="0"/>
                <wp:lineTo x="0" y="0"/>
              </wp:wrapPolygon>
            </wp:wrapThrough>
            <wp:docPr id="10" name="Chart 53">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35D602EE-E114-408E-9523-A80FB76A59DE}"/>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14:sizeRelH relativeFrom="margin">
              <wp14:pctWidth>0</wp14:pctWidth>
            </wp14:sizeRelH>
            <wp14:sizeRelV relativeFrom="margin">
              <wp14:pctHeight>0</wp14:pctHeight>
            </wp14:sizeRelV>
          </wp:anchor>
        </w:drawing>
      </w:r>
    </w:p>
    <w:p w14:paraId="1DB5D82E" w14:textId="204D60C4" w:rsidR="00567D51" w:rsidRDefault="00567D51" w:rsidP="008846E2">
      <w:pPr>
        <w:ind w:firstLine="567"/>
        <w:rPr>
          <w:rFonts w:eastAsia="Calibri"/>
          <w:sz w:val="28"/>
          <w:szCs w:val="28"/>
          <w:lang w:val="ro-RO"/>
        </w:rPr>
      </w:pPr>
    </w:p>
    <w:p w14:paraId="64331834" w14:textId="77777777" w:rsidR="00567D51" w:rsidRDefault="00567D51" w:rsidP="008846E2">
      <w:pPr>
        <w:ind w:firstLine="567"/>
        <w:rPr>
          <w:rFonts w:eastAsia="Calibri"/>
          <w:sz w:val="28"/>
          <w:szCs w:val="28"/>
          <w:lang w:val="ro-RO"/>
        </w:rPr>
      </w:pPr>
    </w:p>
    <w:p w14:paraId="17346546" w14:textId="77777777" w:rsidR="00567D51" w:rsidRDefault="00567D51" w:rsidP="008846E2">
      <w:pPr>
        <w:ind w:firstLine="567"/>
        <w:rPr>
          <w:rFonts w:eastAsia="Calibri"/>
          <w:sz w:val="28"/>
          <w:szCs w:val="28"/>
          <w:lang w:val="ro-RO"/>
        </w:rPr>
      </w:pPr>
    </w:p>
    <w:p w14:paraId="501DF4DD" w14:textId="77777777" w:rsidR="00567D51" w:rsidRDefault="00567D51" w:rsidP="008846E2">
      <w:pPr>
        <w:ind w:firstLine="567"/>
        <w:rPr>
          <w:rFonts w:eastAsia="Calibri"/>
          <w:sz w:val="28"/>
          <w:szCs w:val="28"/>
          <w:lang w:val="ro-RO"/>
        </w:rPr>
      </w:pPr>
    </w:p>
    <w:p w14:paraId="2847923C" w14:textId="4463C379" w:rsidR="00567D51" w:rsidRDefault="00567D51" w:rsidP="00567D51">
      <w:pPr>
        <w:ind w:firstLine="0"/>
        <w:rPr>
          <w:rFonts w:eastAsia="Calibri"/>
          <w:sz w:val="28"/>
          <w:szCs w:val="28"/>
          <w:lang w:val="ro-RO"/>
        </w:rPr>
      </w:pPr>
    </w:p>
    <w:p w14:paraId="75E7C239" w14:textId="5344C813" w:rsidR="00567D51" w:rsidRPr="00A525ED" w:rsidRDefault="00567D51" w:rsidP="00567D51">
      <w:pPr>
        <w:ind w:firstLine="567"/>
        <w:rPr>
          <w:rFonts w:eastAsia="Calibri"/>
          <w:sz w:val="24"/>
          <w:szCs w:val="24"/>
          <w:lang w:val="ro-RO"/>
        </w:rPr>
      </w:pPr>
      <w:r w:rsidRPr="00A525ED">
        <w:rPr>
          <w:b/>
          <w:sz w:val="24"/>
          <w:szCs w:val="24"/>
          <w:lang w:val="ro-RO"/>
        </w:rPr>
        <w:t>Figura 1.</w:t>
      </w:r>
      <w:r w:rsidRPr="00A525ED">
        <w:rPr>
          <w:sz w:val="24"/>
          <w:szCs w:val="24"/>
          <w:lang w:val="ro-RO"/>
        </w:rPr>
        <w:t xml:space="preserve"> Numărul cauzelor penale în gestiunea Ministerului Afacerilor Interne (sursa: datele statistice ale Ministerul Afacerilor Interne)</w:t>
      </w:r>
    </w:p>
    <w:p w14:paraId="5CC1DA5E" w14:textId="77777777" w:rsidR="00567D51" w:rsidRDefault="00567D51" w:rsidP="008846E2">
      <w:pPr>
        <w:ind w:firstLine="567"/>
        <w:rPr>
          <w:rFonts w:eastAsia="Calibri"/>
          <w:sz w:val="28"/>
          <w:szCs w:val="28"/>
          <w:lang w:val="ro-RO"/>
        </w:rPr>
      </w:pPr>
    </w:p>
    <w:p w14:paraId="66AF2ACD" w14:textId="1916C521" w:rsidR="008846E2" w:rsidRPr="0018769E" w:rsidRDefault="008846E2" w:rsidP="008846E2">
      <w:pPr>
        <w:ind w:firstLine="567"/>
        <w:rPr>
          <w:b/>
          <w:i/>
          <w:lang w:val="ro-RO"/>
        </w:rPr>
      </w:pPr>
      <w:r w:rsidRPr="0018769E">
        <w:rPr>
          <w:rFonts w:eastAsia="Calibri"/>
          <w:sz w:val="28"/>
          <w:szCs w:val="28"/>
          <w:lang w:val="ro-RO"/>
        </w:rPr>
        <w:t xml:space="preserve">Din 25 398 </w:t>
      </w:r>
      <w:r w:rsidR="005307B7">
        <w:rPr>
          <w:rFonts w:eastAsia="Calibri"/>
          <w:sz w:val="28"/>
          <w:szCs w:val="28"/>
          <w:lang w:val="ro-RO"/>
        </w:rPr>
        <w:t xml:space="preserve">de </w:t>
      </w:r>
      <w:r w:rsidRPr="0018769E">
        <w:rPr>
          <w:rFonts w:eastAsia="Calibri"/>
          <w:sz w:val="28"/>
          <w:szCs w:val="28"/>
          <w:lang w:val="ro-RO"/>
        </w:rPr>
        <w:t xml:space="preserve">cauze penale gestionate de organele de urmărire penală ale </w:t>
      </w:r>
      <w:r w:rsidR="0004127A" w:rsidRPr="0018769E">
        <w:rPr>
          <w:rFonts w:eastAsia="Calibri"/>
          <w:sz w:val="28"/>
          <w:szCs w:val="28"/>
          <w:lang w:val="ro-RO"/>
        </w:rPr>
        <w:t>M</w:t>
      </w:r>
      <w:r w:rsidR="0004127A">
        <w:rPr>
          <w:rFonts w:eastAsia="Calibri"/>
          <w:sz w:val="28"/>
          <w:szCs w:val="28"/>
          <w:lang w:val="ro-RO"/>
        </w:rPr>
        <w:t>inisterului Afacerilor Interne</w:t>
      </w:r>
      <w:r w:rsidRPr="0018769E">
        <w:rPr>
          <w:rFonts w:eastAsia="Calibri"/>
          <w:sz w:val="28"/>
          <w:szCs w:val="28"/>
          <w:lang w:val="ro-RO"/>
        </w:rPr>
        <w:t xml:space="preserve"> în anul 2021, </w:t>
      </w:r>
      <w:r w:rsidR="00A525ED">
        <w:rPr>
          <w:rFonts w:eastAsia="Calibri"/>
          <w:sz w:val="28"/>
          <w:szCs w:val="28"/>
          <w:lang w:val="ro-RO"/>
        </w:rPr>
        <w:t>pe</w:t>
      </w:r>
      <w:r w:rsidRPr="0018769E">
        <w:rPr>
          <w:rFonts w:eastAsia="Calibri"/>
          <w:sz w:val="28"/>
          <w:szCs w:val="28"/>
          <w:lang w:val="ro-RO"/>
        </w:rPr>
        <w:t xml:space="preserve"> adresa organelor procuraturii au fost remise 16 423 </w:t>
      </w:r>
      <w:r w:rsidR="00567D51">
        <w:rPr>
          <w:rFonts w:eastAsia="Calibri"/>
          <w:sz w:val="28"/>
          <w:szCs w:val="28"/>
          <w:lang w:val="ro-RO"/>
        </w:rPr>
        <w:t xml:space="preserve">de </w:t>
      </w:r>
      <w:r w:rsidRPr="0018769E">
        <w:rPr>
          <w:rFonts w:eastAsia="Calibri"/>
          <w:sz w:val="28"/>
          <w:szCs w:val="28"/>
          <w:lang w:val="ro-RO"/>
        </w:rPr>
        <w:t>cauze (64,66%), iar 11 242</w:t>
      </w:r>
      <w:r w:rsidRPr="0018769E">
        <w:rPr>
          <w:rFonts w:eastAsia="Calibri"/>
          <w:b/>
          <w:sz w:val="28"/>
          <w:szCs w:val="28"/>
          <w:lang w:val="ro-RO"/>
        </w:rPr>
        <w:t xml:space="preserve"> </w:t>
      </w:r>
      <w:r w:rsidRPr="0018769E">
        <w:rPr>
          <w:rFonts w:eastAsia="Calibri"/>
          <w:sz w:val="28"/>
          <w:szCs w:val="28"/>
          <w:lang w:val="ro-RO"/>
        </w:rPr>
        <w:t>(44,26%)  au fost expediate instanței de judecată.</w:t>
      </w:r>
    </w:p>
    <w:p w14:paraId="6909EC70" w14:textId="3C3DB2AB" w:rsidR="008846E2" w:rsidRPr="0018769E" w:rsidRDefault="00304185" w:rsidP="008846E2">
      <w:pPr>
        <w:spacing w:after="240"/>
        <w:ind w:firstLine="567"/>
        <w:rPr>
          <w:rFonts w:eastAsia="Calibri"/>
          <w:i/>
          <w:iCs/>
          <w:sz w:val="28"/>
          <w:szCs w:val="28"/>
          <w:lang w:val="ro-RO"/>
        </w:rPr>
      </w:pPr>
      <w:r w:rsidRPr="0018769E">
        <w:rPr>
          <w:noProof/>
          <w:lang w:val="ru-RU" w:eastAsia="ru-RU"/>
        </w:rPr>
        <w:drawing>
          <wp:anchor distT="0" distB="0" distL="114300" distR="114300" simplePos="0" relativeHeight="251660288" behindDoc="0" locked="0" layoutInCell="1" allowOverlap="1" wp14:anchorId="142D36A0" wp14:editId="31EF8017">
            <wp:simplePos x="0" y="0"/>
            <wp:positionH relativeFrom="column">
              <wp:posOffset>48260</wp:posOffset>
            </wp:positionH>
            <wp:positionV relativeFrom="paragraph">
              <wp:posOffset>1619250</wp:posOffset>
            </wp:positionV>
            <wp:extent cx="5636895" cy="1876425"/>
            <wp:effectExtent l="0" t="0" r="20955" b="9525"/>
            <wp:wrapThrough wrapText="bothSides">
              <wp:wrapPolygon edited="0">
                <wp:start x="0" y="0"/>
                <wp:lineTo x="0" y="21490"/>
                <wp:lineTo x="21607" y="21490"/>
                <wp:lineTo x="21607" y="0"/>
                <wp:lineTo x="0" y="0"/>
              </wp:wrapPolygon>
            </wp:wrapThrough>
            <wp:docPr id="4" name="Diagramă 4">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00000000-0008-0000-0400-000002000000}"/>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14:sizeRelH relativeFrom="margin">
              <wp14:pctWidth>0</wp14:pctWidth>
            </wp14:sizeRelH>
            <wp14:sizeRelV relativeFrom="margin">
              <wp14:pctHeight>0</wp14:pctHeight>
            </wp14:sizeRelV>
          </wp:anchor>
        </w:drawing>
      </w:r>
      <w:r w:rsidR="008846E2" w:rsidRPr="0018769E">
        <w:rPr>
          <w:color w:val="000000" w:themeColor="text1"/>
          <w:sz w:val="28"/>
          <w:szCs w:val="28"/>
          <w:shd w:val="clear" w:color="auto" w:fill="FFFFFF"/>
          <w:lang w:val="ro-RO"/>
        </w:rPr>
        <w:t xml:space="preserve">Însă, dacă analizăm situația criminogenă </w:t>
      </w:r>
      <w:r w:rsidR="00567D51">
        <w:rPr>
          <w:color w:val="000000" w:themeColor="text1"/>
          <w:sz w:val="28"/>
          <w:szCs w:val="28"/>
          <w:shd w:val="clear" w:color="auto" w:fill="FFFFFF"/>
          <w:lang w:val="ro-RO"/>
        </w:rPr>
        <w:t>în</w:t>
      </w:r>
      <w:r w:rsidR="008846E2" w:rsidRPr="0018769E">
        <w:rPr>
          <w:color w:val="000000" w:themeColor="text1"/>
          <w:sz w:val="28"/>
          <w:szCs w:val="28"/>
          <w:shd w:val="clear" w:color="auto" w:fill="FFFFFF"/>
          <w:lang w:val="ro-RO"/>
        </w:rPr>
        <w:t xml:space="preserve"> general pe teritoriul ță</w:t>
      </w:r>
      <w:r w:rsidR="00567D51">
        <w:rPr>
          <w:color w:val="000000" w:themeColor="text1"/>
          <w:sz w:val="28"/>
          <w:szCs w:val="28"/>
          <w:shd w:val="clear" w:color="auto" w:fill="FFFFFF"/>
          <w:lang w:val="ro-RO"/>
        </w:rPr>
        <w:t>rii în anul 2021 se constată că</w:t>
      </w:r>
      <w:r w:rsidR="008846E2" w:rsidRPr="0018769E">
        <w:rPr>
          <w:color w:val="000000" w:themeColor="text1"/>
          <w:sz w:val="28"/>
          <w:szCs w:val="28"/>
          <w:shd w:val="clear" w:color="auto" w:fill="FFFFFF"/>
          <w:lang w:val="ro-RO"/>
        </w:rPr>
        <w:t xml:space="preserve"> în această perioadă au fost înregistrate 27,2 mii </w:t>
      </w:r>
      <w:r w:rsidR="00567D51">
        <w:rPr>
          <w:color w:val="000000" w:themeColor="text1"/>
          <w:sz w:val="28"/>
          <w:szCs w:val="28"/>
          <w:shd w:val="clear" w:color="auto" w:fill="FFFFFF"/>
          <w:lang w:val="ro-RO"/>
        </w:rPr>
        <w:t>de infracțiuni</w:t>
      </w:r>
      <w:r w:rsidR="008846E2" w:rsidRPr="0018769E">
        <w:rPr>
          <w:color w:val="000000" w:themeColor="text1"/>
          <w:sz w:val="28"/>
          <w:szCs w:val="28"/>
          <w:shd w:val="clear" w:color="auto" w:fill="FFFFFF"/>
          <w:lang w:val="ro-RO"/>
        </w:rPr>
        <w:t xml:space="preserve"> sau cu 3,1% mai mult comparativ cu anul 2020. Analizând situația criminogenă din perioada ultimilor 5 ani, vedem că în anul 2021 indicatorul în cauză s-a redus cu 23,7% comparativ cu anul 2017. </w:t>
      </w:r>
      <w:r w:rsidR="008846E2" w:rsidRPr="0018769E">
        <w:rPr>
          <w:sz w:val="28"/>
          <w:szCs w:val="28"/>
          <w:shd w:val="clear" w:color="auto" w:fill="FFFFFF"/>
          <w:lang w:val="ro-RO"/>
        </w:rPr>
        <w:t xml:space="preserve">Rata infracționalității în anul 2021 a constituit 105 infracțiuni la 10 mii </w:t>
      </w:r>
      <w:r w:rsidR="00567D51">
        <w:rPr>
          <w:sz w:val="28"/>
          <w:szCs w:val="28"/>
          <w:shd w:val="clear" w:color="auto" w:fill="FFFFFF"/>
          <w:lang w:val="ro-RO"/>
        </w:rPr>
        <w:t xml:space="preserve">de </w:t>
      </w:r>
      <w:r w:rsidR="008846E2" w:rsidRPr="0018769E">
        <w:rPr>
          <w:sz w:val="28"/>
          <w:szCs w:val="28"/>
          <w:shd w:val="clear" w:color="auto" w:fill="FFFFFF"/>
          <w:lang w:val="ro-RO"/>
        </w:rPr>
        <w:t>locuitori comparativ cu 101 în anul 2020 și 130 în anul 2017</w:t>
      </w:r>
      <w:r w:rsidR="008846E2" w:rsidRPr="0018769E">
        <w:rPr>
          <w:rFonts w:eastAsia="Calibri"/>
          <w:b/>
          <w:sz w:val="28"/>
          <w:szCs w:val="28"/>
          <w:lang w:val="ro-RO"/>
        </w:rPr>
        <w:t xml:space="preserve"> </w:t>
      </w:r>
      <w:r w:rsidR="008846E2" w:rsidRPr="00EE5979">
        <w:rPr>
          <w:rFonts w:eastAsia="Calibri"/>
          <w:iCs/>
          <w:sz w:val="28"/>
          <w:szCs w:val="28"/>
          <w:lang w:val="ro-RO"/>
        </w:rPr>
        <w:t>(</w:t>
      </w:r>
      <w:r w:rsidR="00EE5979">
        <w:rPr>
          <w:rFonts w:eastAsia="Calibri"/>
          <w:iCs/>
          <w:sz w:val="28"/>
          <w:szCs w:val="28"/>
          <w:lang w:val="ro-RO"/>
        </w:rPr>
        <w:t>f</w:t>
      </w:r>
      <w:r w:rsidR="008846E2" w:rsidRPr="00EE5979">
        <w:rPr>
          <w:rFonts w:eastAsia="Calibri"/>
          <w:iCs/>
          <w:sz w:val="28"/>
          <w:szCs w:val="28"/>
          <w:lang w:val="ro-RO"/>
        </w:rPr>
        <w:t>igura 2).</w:t>
      </w:r>
    </w:p>
    <w:p w14:paraId="28DDD684" w14:textId="77777777" w:rsidR="00567D51" w:rsidRDefault="00567D51" w:rsidP="007444F7">
      <w:pPr>
        <w:rPr>
          <w:b/>
          <w:sz w:val="24"/>
          <w:szCs w:val="24"/>
          <w:lang w:val="ro-RO"/>
        </w:rPr>
      </w:pPr>
    </w:p>
    <w:p w14:paraId="70523CD7" w14:textId="25A3BC20" w:rsidR="008846E2" w:rsidRPr="00567D51" w:rsidRDefault="008846E2" w:rsidP="007444F7">
      <w:pPr>
        <w:rPr>
          <w:bCs/>
          <w:iCs/>
          <w:sz w:val="24"/>
          <w:szCs w:val="24"/>
          <w:lang w:val="ro-RO"/>
        </w:rPr>
      </w:pPr>
      <w:r w:rsidRPr="00567D51">
        <w:rPr>
          <w:b/>
          <w:sz w:val="24"/>
          <w:szCs w:val="24"/>
          <w:lang w:val="ro-RO"/>
        </w:rPr>
        <w:t>Figura 2</w:t>
      </w:r>
      <w:r w:rsidR="004814A0" w:rsidRPr="00567D51">
        <w:rPr>
          <w:b/>
          <w:sz w:val="24"/>
          <w:szCs w:val="24"/>
          <w:lang w:val="ro-RO"/>
        </w:rPr>
        <w:t>.</w:t>
      </w:r>
      <w:r w:rsidRPr="00567D51">
        <w:rPr>
          <w:sz w:val="24"/>
          <w:szCs w:val="24"/>
          <w:lang w:val="ro-RO"/>
        </w:rPr>
        <w:t xml:space="preserve"> </w:t>
      </w:r>
      <w:r w:rsidRPr="00567D51">
        <w:rPr>
          <w:bCs/>
          <w:iCs/>
          <w:sz w:val="24"/>
          <w:szCs w:val="24"/>
          <w:lang w:val="ro-RO"/>
        </w:rPr>
        <w:t>Rata infracționalității, 2017-2021</w:t>
      </w:r>
      <w:r w:rsidRPr="00567D51">
        <w:rPr>
          <w:rStyle w:val="Referinnotdesubsol"/>
          <w:bCs/>
          <w:iCs/>
          <w:sz w:val="24"/>
          <w:szCs w:val="24"/>
          <w:lang w:val="ro-RO"/>
        </w:rPr>
        <w:footnoteReference w:id="2"/>
      </w:r>
    </w:p>
    <w:p w14:paraId="1DF5007D" w14:textId="77777777" w:rsidR="008846E2" w:rsidRPr="0018769E" w:rsidRDefault="008846E2" w:rsidP="007444F7">
      <w:pPr>
        <w:rPr>
          <w:bCs/>
          <w:i/>
          <w:iCs/>
          <w:lang w:val="ro-RO"/>
        </w:rPr>
      </w:pPr>
    </w:p>
    <w:p w14:paraId="5B2082F7" w14:textId="77777777" w:rsidR="008846E2" w:rsidRPr="0018769E" w:rsidRDefault="008846E2" w:rsidP="007444F7">
      <w:pPr>
        <w:pStyle w:val="NormalWeb"/>
        <w:shd w:val="clear" w:color="auto" w:fill="FFFFFF" w:themeFill="background1"/>
        <w:ind w:firstLine="709"/>
        <w:rPr>
          <w:b/>
          <w:bCs/>
          <w:color w:val="000000" w:themeColor="text1"/>
          <w:sz w:val="28"/>
          <w:szCs w:val="28"/>
          <w:lang w:val="ro-RO"/>
        </w:rPr>
      </w:pPr>
      <w:r w:rsidRPr="0018769E">
        <w:rPr>
          <w:b/>
          <w:bCs/>
          <w:color w:val="000000" w:themeColor="text1"/>
          <w:sz w:val="28"/>
          <w:szCs w:val="28"/>
          <w:lang w:val="ro-RO"/>
        </w:rPr>
        <w:t>2.2. Descrierea problemelor pe domenii particulare de intervenție</w:t>
      </w:r>
    </w:p>
    <w:p w14:paraId="47A3CDB4" w14:textId="77777777" w:rsidR="0004127A" w:rsidRDefault="0004127A" w:rsidP="007444F7">
      <w:pPr>
        <w:shd w:val="clear" w:color="auto" w:fill="FFFFFF" w:themeFill="background1"/>
        <w:rPr>
          <w:b/>
          <w:bCs/>
          <w:color w:val="000000"/>
          <w:sz w:val="28"/>
          <w:szCs w:val="28"/>
          <w:lang w:val="ro-RO" w:eastAsia="ru-RU"/>
        </w:rPr>
      </w:pPr>
    </w:p>
    <w:p w14:paraId="094D297B" w14:textId="77777777" w:rsidR="008846E2" w:rsidRDefault="008846E2" w:rsidP="007444F7">
      <w:pPr>
        <w:shd w:val="clear" w:color="auto" w:fill="FFFFFF" w:themeFill="background1"/>
        <w:rPr>
          <w:b/>
          <w:bCs/>
          <w:color w:val="000000"/>
          <w:sz w:val="28"/>
          <w:szCs w:val="28"/>
          <w:lang w:val="ro-RO" w:eastAsia="ru-RU"/>
        </w:rPr>
      </w:pPr>
      <w:r w:rsidRPr="0018769E">
        <w:rPr>
          <w:b/>
          <w:bCs/>
          <w:color w:val="000000"/>
          <w:sz w:val="28"/>
          <w:szCs w:val="28"/>
          <w:lang w:val="ro-RO" w:eastAsia="ru-RU"/>
        </w:rPr>
        <w:t>2.2.1. Criminalitatea informatică</w:t>
      </w:r>
    </w:p>
    <w:p w14:paraId="53CEC6C0" w14:textId="77777777" w:rsidR="00420E14" w:rsidRDefault="00420E14" w:rsidP="007444F7">
      <w:pPr>
        <w:shd w:val="clear" w:color="auto" w:fill="FFFFFF" w:themeFill="background1"/>
        <w:rPr>
          <w:b/>
          <w:bCs/>
          <w:color w:val="000000"/>
          <w:sz w:val="28"/>
          <w:szCs w:val="28"/>
          <w:lang w:val="ro-RO" w:eastAsia="ru-RU"/>
        </w:rPr>
      </w:pPr>
    </w:p>
    <w:p w14:paraId="703D0ECD" w14:textId="7B76B9DE" w:rsidR="008846E2" w:rsidRPr="0018769E" w:rsidRDefault="008846E2" w:rsidP="007444F7">
      <w:pPr>
        <w:shd w:val="clear" w:color="auto" w:fill="FFFFFF" w:themeFill="background1"/>
        <w:rPr>
          <w:lang w:val="ro-RO" w:eastAsia="ru-RU"/>
        </w:rPr>
      </w:pPr>
      <w:r w:rsidRPr="0018769E">
        <w:rPr>
          <w:sz w:val="28"/>
          <w:szCs w:val="28"/>
          <w:lang w:val="ro-RO" w:eastAsia="ru-RU"/>
        </w:rPr>
        <w:t xml:space="preserve">Tehnologia informațională a evoluat extrem de mult în ultimul deceniu, implicit au evoluat și metodele de comitere a diverse genuri de infracțiuni, cu utilizarea tehnologiilor informaționale. Criminalitatea informatică, în prezent, </w:t>
      </w:r>
      <w:r w:rsidR="00420E14">
        <w:rPr>
          <w:sz w:val="28"/>
          <w:szCs w:val="28"/>
          <w:lang w:val="ro-RO" w:eastAsia="ru-RU"/>
        </w:rPr>
        <w:t>este considerată de multe state</w:t>
      </w:r>
      <w:r w:rsidRPr="0018769E">
        <w:rPr>
          <w:sz w:val="28"/>
          <w:szCs w:val="28"/>
          <w:lang w:val="ro-RO" w:eastAsia="ru-RU"/>
        </w:rPr>
        <w:t xml:space="preserve"> </w:t>
      </w:r>
      <w:r w:rsidR="00420E14">
        <w:rPr>
          <w:sz w:val="28"/>
          <w:szCs w:val="28"/>
          <w:lang w:val="ro-RO" w:eastAsia="ru-RU"/>
        </w:rPr>
        <w:t xml:space="preserve">drept </w:t>
      </w:r>
      <w:r w:rsidRPr="0018769E">
        <w:rPr>
          <w:sz w:val="28"/>
          <w:szCs w:val="28"/>
          <w:lang w:val="ro-RO" w:eastAsia="ru-RU"/>
        </w:rPr>
        <w:t xml:space="preserve">o amenințare gravă la adresa drepturilor omului, a statului de drept și a funcționării societăților democratice. În mod cert, fenomenul criminalității informatice necesită o abordare intrasectorială, </w:t>
      </w:r>
      <w:r w:rsidR="00420E14">
        <w:rPr>
          <w:sz w:val="28"/>
          <w:szCs w:val="28"/>
          <w:lang w:val="ro-RO" w:eastAsia="ru-RU"/>
        </w:rPr>
        <w:t>având în vedere</w:t>
      </w:r>
      <w:r w:rsidRPr="0018769E">
        <w:rPr>
          <w:sz w:val="28"/>
          <w:szCs w:val="28"/>
          <w:lang w:val="ro-RO" w:eastAsia="ru-RU"/>
        </w:rPr>
        <w:t xml:space="preserve"> complexitatea proceselor și efectelor pe care le produce. Pe lângă criza sanitară, o creștere accelerată a numărului și </w:t>
      </w:r>
      <w:r w:rsidR="00420E14">
        <w:rPr>
          <w:sz w:val="28"/>
          <w:szCs w:val="28"/>
          <w:lang w:val="ro-RO" w:eastAsia="ru-RU"/>
        </w:rPr>
        <w:t xml:space="preserve">a </w:t>
      </w:r>
      <w:r w:rsidRPr="0018769E">
        <w:rPr>
          <w:sz w:val="28"/>
          <w:szCs w:val="28"/>
          <w:lang w:val="ro-RO" w:eastAsia="ru-RU"/>
        </w:rPr>
        <w:t>diversității tentativelor de atac</w:t>
      </w:r>
      <w:r w:rsidR="00420E14">
        <w:rPr>
          <w:sz w:val="28"/>
          <w:szCs w:val="28"/>
          <w:lang w:val="ro-RO" w:eastAsia="ru-RU"/>
        </w:rPr>
        <w:t>uri cibernetice la nivel global</w:t>
      </w:r>
      <w:r w:rsidRPr="0018769E">
        <w:rPr>
          <w:sz w:val="28"/>
          <w:szCs w:val="28"/>
          <w:lang w:val="ro-RO" w:eastAsia="ru-RU"/>
        </w:rPr>
        <w:t xml:space="preserve"> a fost înregistrată în anul 2020, </w:t>
      </w:r>
      <w:r w:rsidR="00420E14">
        <w:rPr>
          <w:sz w:val="28"/>
          <w:szCs w:val="28"/>
          <w:lang w:val="ro-RO" w:eastAsia="ru-RU"/>
        </w:rPr>
        <w:t>iar</w:t>
      </w:r>
      <w:r w:rsidRPr="0018769E">
        <w:rPr>
          <w:sz w:val="28"/>
          <w:szCs w:val="28"/>
          <w:lang w:val="ro-RO" w:eastAsia="ru-RU"/>
        </w:rPr>
        <w:t xml:space="preserve"> Republica Moldova nu a constituit o excepție. Aproximativ 39% din număr</w:t>
      </w:r>
      <w:r w:rsidR="00420E14">
        <w:rPr>
          <w:sz w:val="28"/>
          <w:szCs w:val="28"/>
          <w:lang w:val="ro-RO" w:eastAsia="ru-RU"/>
        </w:rPr>
        <w:t>ul total de atacuri cibernetice</w:t>
      </w:r>
      <w:r w:rsidRPr="0018769E">
        <w:rPr>
          <w:sz w:val="28"/>
          <w:szCs w:val="28"/>
          <w:lang w:val="ro-RO" w:eastAsia="ru-RU"/>
        </w:rPr>
        <w:t xml:space="preserve"> sunt lansate de rețelele de grupuri de criminalitate cibernetică, motivate de obținerea profiturilor ilicite. Factorul uman continuă</w:t>
      </w:r>
      <w:r w:rsidR="002F207F">
        <w:rPr>
          <w:sz w:val="28"/>
          <w:szCs w:val="28"/>
          <w:lang w:val="ro-RO" w:eastAsia="ru-RU"/>
        </w:rPr>
        <w:t xml:space="preserve"> să fie cea mai slabă verigă și,</w:t>
      </w:r>
      <w:r w:rsidRPr="0018769E">
        <w:rPr>
          <w:sz w:val="28"/>
          <w:szCs w:val="28"/>
          <w:lang w:val="ro-RO" w:eastAsia="ru-RU"/>
        </w:rPr>
        <w:t xml:space="preserve"> odată cu accesul sporit al utilizatorilor la dispozitivele conectate, </w:t>
      </w:r>
      <w:r w:rsidRPr="0018769E">
        <w:rPr>
          <w:sz w:val="28"/>
          <w:szCs w:val="28"/>
          <w:lang w:val="ro-RO" w:eastAsia="ru-RU"/>
        </w:rPr>
        <w:lastRenderedPageBreak/>
        <w:t>nivelul de amenințare și solid</w:t>
      </w:r>
      <w:r w:rsidR="002F207F">
        <w:rPr>
          <w:sz w:val="28"/>
          <w:szCs w:val="28"/>
          <w:lang w:val="ro-RO" w:eastAsia="ru-RU"/>
        </w:rPr>
        <w:t>itatea răspunsurilor solicitate</w:t>
      </w:r>
      <w:r w:rsidRPr="0018769E">
        <w:rPr>
          <w:sz w:val="28"/>
          <w:szCs w:val="28"/>
          <w:lang w:val="ro-RO" w:eastAsia="ru-RU"/>
        </w:rPr>
        <w:t xml:space="preserve"> sunt într-o traiectorie de continuă creștere. Pe teritoriul Republicii Moldova sunt găzduite sistematic platforme Dark Web, care oferă utilizatorilor posibilitatea ca activitățile lor din mediul online să rămână anonime și care necesită a fi monitorizate permanent.</w:t>
      </w:r>
    </w:p>
    <w:p w14:paraId="716DB45F" w14:textId="78751454" w:rsidR="008846E2" w:rsidRPr="0018769E" w:rsidRDefault="00EB3B9F" w:rsidP="007444F7">
      <w:pPr>
        <w:shd w:val="clear" w:color="auto" w:fill="FFFFFF" w:themeFill="background1"/>
        <w:rPr>
          <w:lang w:val="ro-RO" w:eastAsia="ru-RU"/>
        </w:rPr>
      </w:pPr>
      <w:r>
        <w:rPr>
          <w:sz w:val="28"/>
          <w:szCs w:val="28"/>
          <w:lang w:val="ro-RO" w:eastAsia="ru-RU"/>
        </w:rPr>
        <w:t>De menționat că în anul 2021</w:t>
      </w:r>
      <w:r w:rsidR="008846E2" w:rsidRPr="0018769E">
        <w:rPr>
          <w:sz w:val="28"/>
          <w:szCs w:val="28"/>
          <w:lang w:val="ro-RO" w:eastAsia="ru-RU"/>
        </w:rPr>
        <w:t xml:space="preserve"> cea mai mare piață ilegală din lume de pe </w:t>
      </w:r>
      <w:r w:rsidR="002F207F">
        <w:rPr>
          <w:sz w:val="28"/>
          <w:szCs w:val="28"/>
          <w:lang w:val="ro-RO" w:eastAsia="ru-RU"/>
        </w:rPr>
        <w:t>D</w:t>
      </w:r>
      <w:r w:rsidR="008846E2" w:rsidRPr="0018769E">
        <w:rPr>
          <w:sz w:val="28"/>
          <w:szCs w:val="28"/>
          <w:lang w:val="ro-RO" w:eastAsia="ru-RU"/>
        </w:rPr>
        <w:t xml:space="preserve">ark </w:t>
      </w:r>
      <w:r w:rsidR="002F207F">
        <w:rPr>
          <w:sz w:val="28"/>
          <w:szCs w:val="28"/>
          <w:lang w:val="ro-RO" w:eastAsia="ru-RU"/>
        </w:rPr>
        <w:t>Web, DarkMarket</w:t>
      </w:r>
      <w:r w:rsidR="008846E2" w:rsidRPr="0018769E">
        <w:rPr>
          <w:sz w:val="28"/>
          <w:szCs w:val="28"/>
          <w:lang w:val="ro-RO" w:eastAsia="ru-RU"/>
        </w:rPr>
        <w:t xml:space="preserve"> a fost închisă în urma unei operații internaționale, la care au participat autorități din Germania, Australia, Danemarca, </w:t>
      </w:r>
      <w:r w:rsidR="002F207F">
        <w:rPr>
          <w:sz w:val="28"/>
          <w:szCs w:val="28"/>
          <w:lang w:val="ro-RO" w:eastAsia="ru-RU"/>
        </w:rPr>
        <w:t xml:space="preserve">Republica </w:t>
      </w:r>
      <w:r w:rsidR="008846E2" w:rsidRPr="0018769E">
        <w:rPr>
          <w:sz w:val="28"/>
          <w:szCs w:val="28"/>
          <w:lang w:val="ro-RO" w:eastAsia="ru-RU"/>
        </w:rPr>
        <w:t xml:space="preserve">Moldova, Ucraina, Regatul Unit </w:t>
      </w:r>
      <w:r w:rsidR="002F207F">
        <w:rPr>
          <w:sz w:val="28"/>
          <w:szCs w:val="28"/>
          <w:lang w:val="ro-RO" w:eastAsia="ru-RU"/>
        </w:rPr>
        <w:t xml:space="preserve">al Marii Britanii </w:t>
      </w:r>
      <w:r w:rsidR="008846E2" w:rsidRPr="0018769E">
        <w:rPr>
          <w:sz w:val="28"/>
          <w:szCs w:val="28"/>
          <w:lang w:val="ro-RO" w:eastAsia="ru-RU"/>
        </w:rPr>
        <w:t>și S</w:t>
      </w:r>
      <w:r w:rsidR="002F207F">
        <w:rPr>
          <w:sz w:val="28"/>
          <w:szCs w:val="28"/>
          <w:lang w:val="ro-RO" w:eastAsia="ru-RU"/>
        </w:rPr>
        <w:t xml:space="preserve">tatele </w:t>
      </w:r>
      <w:r w:rsidR="008846E2" w:rsidRPr="0018769E">
        <w:rPr>
          <w:sz w:val="28"/>
          <w:szCs w:val="28"/>
          <w:lang w:val="ro-RO" w:eastAsia="ru-RU"/>
        </w:rPr>
        <w:t>U</w:t>
      </w:r>
      <w:r w:rsidR="002F207F">
        <w:rPr>
          <w:sz w:val="28"/>
          <w:szCs w:val="28"/>
          <w:lang w:val="ro-RO" w:eastAsia="ru-RU"/>
        </w:rPr>
        <w:t xml:space="preserve">nite ale  </w:t>
      </w:r>
      <w:r w:rsidR="008846E2" w:rsidRPr="0018769E">
        <w:rPr>
          <w:sz w:val="28"/>
          <w:szCs w:val="28"/>
          <w:lang w:val="ro-RO" w:eastAsia="ru-RU"/>
        </w:rPr>
        <w:t>A</w:t>
      </w:r>
      <w:r w:rsidR="002F207F">
        <w:rPr>
          <w:sz w:val="28"/>
          <w:szCs w:val="28"/>
          <w:lang w:val="ro-RO" w:eastAsia="ru-RU"/>
        </w:rPr>
        <w:t>mericii</w:t>
      </w:r>
      <w:r w:rsidR="008846E2" w:rsidRPr="0018769E">
        <w:rPr>
          <w:sz w:val="28"/>
          <w:szCs w:val="28"/>
          <w:lang w:val="ro-RO" w:eastAsia="ru-RU"/>
        </w:rPr>
        <w:t>. Peste 4 650 de bitcoin</w:t>
      </w:r>
      <w:r w:rsidR="002F207F">
        <w:rPr>
          <w:sz w:val="28"/>
          <w:szCs w:val="28"/>
          <w:lang w:val="ro-RO" w:eastAsia="ru-RU"/>
        </w:rPr>
        <w:t>i</w:t>
      </w:r>
      <w:r w:rsidR="008846E2" w:rsidRPr="0018769E">
        <w:rPr>
          <w:sz w:val="28"/>
          <w:szCs w:val="28"/>
          <w:lang w:val="ro-RO" w:eastAsia="ru-RU"/>
        </w:rPr>
        <w:t xml:space="preserve"> și 12 800 de monero (</w:t>
      </w:r>
      <w:r w:rsidR="008846E2" w:rsidRPr="002F207F">
        <w:rPr>
          <w:iCs/>
          <w:sz w:val="28"/>
          <w:szCs w:val="28"/>
          <w:lang w:val="ro-RO" w:eastAsia="ru-RU"/>
        </w:rPr>
        <w:t>valute electronice</w:t>
      </w:r>
      <w:r w:rsidR="008846E2" w:rsidRPr="0018769E">
        <w:rPr>
          <w:sz w:val="28"/>
          <w:szCs w:val="28"/>
          <w:lang w:val="ro-RO" w:eastAsia="ru-RU"/>
        </w:rPr>
        <w:t xml:space="preserve">) </w:t>
      </w:r>
      <w:r w:rsidR="002F207F">
        <w:rPr>
          <w:sz w:val="28"/>
          <w:szCs w:val="28"/>
          <w:lang w:val="ro-RO" w:eastAsia="ru-RU"/>
        </w:rPr>
        <w:t>–</w:t>
      </w:r>
      <w:r w:rsidR="008846E2" w:rsidRPr="0018769E">
        <w:rPr>
          <w:sz w:val="28"/>
          <w:szCs w:val="28"/>
          <w:lang w:val="ro-RO" w:eastAsia="ru-RU"/>
        </w:rPr>
        <w:t xml:space="preserve"> echivalentul la 140 de milioane de euro, au fost tranzacționate pe platforma DarkMarket. Platforma a fost folosită de aproximativ 500 000 de persoane. Dintre acestea, </w:t>
      </w:r>
      <w:r w:rsidR="002F207F">
        <w:rPr>
          <w:sz w:val="28"/>
          <w:szCs w:val="28"/>
          <w:lang w:val="ro-RO" w:eastAsia="ru-RU"/>
        </w:rPr>
        <w:t>circa</w:t>
      </w:r>
      <w:r w:rsidR="008846E2" w:rsidRPr="0018769E">
        <w:rPr>
          <w:sz w:val="28"/>
          <w:szCs w:val="28"/>
          <w:lang w:val="ro-RO" w:eastAsia="ru-RU"/>
        </w:rPr>
        <w:t xml:space="preserve"> 2 400 erau vânzăt</w:t>
      </w:r>
      <w:r w:rsidR="002F207F">
        <w:rPr>
          <w:sz w:val="28"/>
          <w:szCs w:val="28"/>
          <w:lang w:val="ro-RO" w:eastAsia="ru-RU"/>
        </w:rPr>
        <w:t>ori, mulți dintre ei erau infractori</w:t>
      </w:r>
      <w:r w:rsidR="008846E2" w:rsidRPr="0018769E">
        <w:rPr>
          <w:sz w:val="28"/>
          <w:szCs w:val="28"/>
          <w:lang w:val="ro-RO" w:eastAsia="ru-RU"/>
        </w:rPr>
        <w:t xml:space="preserve"> care se foloseau de paravanul ascuns al platformei pentru a vinde bani contrafăcuți, cartele SIM anonime, date de acces ale unor carduri bancare furate, precum și droguri.</w:t>
      </w:r>
    </w:p>
    <w:p w14:paraId="18ADA1EA" w14:textId="013E9BCB" w:rsidR="008846E2" w:rsidRPr="0018769E" w:rsidRDefault="002F207F" w:rsidP="007444F7">
      <w:pPr>
        <w:shd w:val="clear" w:color="auto" w:fill="FFFFFF" w:themeFill="background1"/>
        <w:rPr>
          <w:lang w:val="ro-RO" w:eastAsia="ru-RU"/>
        </w:rPr>
      </w:pPr>
      <w:r>
        <w:rPr>
          <w:sz w:val="28"/>
          <w:szCs w:val="28"/>
          <w:lang w:val="ro-RO" w:eastAsia="ru-RU"/>
        </w:rPr>
        <w:t xml:space="preserve">În baza </w:t>
      </w:r>
      <w:r w:rsidR="008846E2" w:rsidRPr="0018769E">
        <w:rPr>
          <w:sz w:val="28"/>
          <w:szCs w:val="28"/>
          <w:lang w:val="ro-RO" w:eastAsia="ru-RU"/>
        </w:rPr>
        <w:t xml:space="preserve">cercetării cazurilor ce țin de domeniul criminalității informatice, au fost </w:t>
      </w:r>
      <w:r>
        <w:rPr>
          <w:sz w:val="28"/>
          <w:szCs w:val="28"/>
          <w:lang w:val="ro-RO" w:eastAsia="ru-RU"/>
        </w:rPr>
        <w:t>identificate un șir de probleme</w:t>
      </w:r>
      <w:r w:rsidR="008846E2" w:rsidRPr="0018769E">
        <w:rPr>
          <w:sz w:val="28"/>
          <w:szCs w:val="28"/>
          <w:lang w:val="ro-RO" w:eastAsia="ru-RU"/>
        </w:rPr>
        <w:t xml:space="preserve"> care urmează a fi soluționate</w:t>
      </w:r>
      <w:r>
        <w:rPr>
          <w:sz w:val="28"/>
          <w:szCs w:val="28"/>
          <w:lang w:val="ro-RO" w:eastAsia="ru-RU"/>
        </w:rPr>
        <w:t>,</w:t>
      </w:r>
      <w:r w:rsidR="008846E2" w:rsidRPr="0018769E">
        <w:rPr>
          <w:sz w:val="28"/>
          <w:szCs w:val="28"/>
          <w:lang w:val="ro-RO" w:eastAsia="ru-RU"/>
        </w:rPr>
        <w:t xml:space="preserve"> și anume:</w:t>
      </w:r>
    </w:p>
    <w:p w14:paraId="58295C28" w14:textId="72E45977" w:rsidR="008846E2" w:rsidRPr="0018769E" w:rsidRDefault="008846E2" w:rsidP="007444F7">
      <w:pPr>
        <w:shd w:val="clear" w:color="auto" w:fill="FFFFFF" w:themeFill="background1"/>
        <w:rPr>
          <w:lang w:val="ro-RO" w:eastAsia="ru-RU"/>
        </w:rPr>
      </w:pPr>
      <w:r w:rsidRPr="0018769E">
        <w:rPr>
          <w:i/>
          <w:iCs/>
          <w:sz w:val="28"/>
          <w:szCs w:val="28"/>
          <w:lang w:val="ro-RO" w:eastAsia="ru-RU"/>
        </w:rPr>
        <w:t xml:space="preserve">Politici insuficiente de securitate cibernetică. </w:t>
      </w:r>
      <w:r w:rsidRPr="0018769E">
        <w:rPr>
          <w:sz w:val="28"/>
          <w:szCs w:val="28"/>
          <w:lang w:val="ro-RO" w:eastAsia="ru-RU"/>
        </w:rPr>
        <w:t xml:space="preserve">La nivel național nu există un </w:t>
      </w:r>
      <w:r w:rsidR="00406059">
        <w:rPr>
          <w:sz w:val="28"/>
          <w:szCs w:val="28"/>
          <w:lang w:val="ro-RO" w:eastAsia="ru-RU"/>
        </w:rPr>
        <w:t>c</w:t>
      </w:r>
      <w:r w:rsidRPr="0018769E">
        <w:rPr>
          <w:sz w:val="28"/>
          <w:szCs w:val="28"/>
          <w:lang w:val="ro-RO" w:eastAsia="ru-RU"/>
        </w:rPr>
        <w:t>entru de reacție la incidentele de securitate cibernetică care să fie responsabil de prevenirea și reacția la incidentele din domeniul securității cibernetice; utilizarea în masă a produselor program nelicențiate; comercializarea carte</w:t>
      </w:r>
      <w:r w:rsidR="00406059">
        <w:rPr>
          <w:sz w:val="28"/>
          <w:szCs w:val="28"/>
          <w:lang w:val="ro-RO" w:eastAsia="ru-RU"/>
        </w:rPr>
        <w:t>le</w:t>
      </w:r>
      <w:r w:rsidRPr="0018769E">
        <w:rPr>
          <w:sz w:val="28"/>
          <w:szCs w:val="28"/>
          <w:lang w:val="ro-RO" w:eastAsia="ru-RU"/>
        </w:rPr>
        <w:t xml:space="preserve">lor de telefonie mobilă PrePay fără a identifica cumpărătorul acestora; existența multiplelor puncte de acces </w:t>
      </w:r>
      <w:r w:rsidRPr="00406059">
        <w:rPr>
          <w:i/>
          <w:sz w:val="28"/>
          <w:szCs w:val="28"/>
          <w:lang w:val="ro-RO" w:eastAsia="ru-RU"/>
        </w:rPr>
        <w:t>wireless</w:t>
      </w:r>
      <w:r w:rsidRPr="0018769E">
        <w:rPr>
          <w:sz w:val="28"/>
          <w:szCs w:val="28"/>
          <w:lang w:val="ro-RO" w:eastAsia="ru-RU"/>
        </w:rPr>
        <w:t xml:space="preserve"> deschise la rețeaua globală </w:t>
      </w:r>
      <w:r w:rsidR="00406059">
        <w:rPr>
          <w:sz w:val="28"/>
          <w:szCs w:val="28"/>
          <w:lang w:val="ro-RO" w:eastAsia="ru-RU"/>
        </w:rPr>
        <w:t>i</w:t>
      </w:r>
      <w:r w:rsidRPr="0018769E">
        <w:rPr>
          <w:sz w:val="28"/>
          <w:szCs w:val="28"/>
          <w:lang w:val="ro-RO" w:eastAsia="ru-RU"/>
        </w:rPr>
        <w:t>nternet (cu acces nesecurizat, fără identificarea utilizatorului); lipsa unui control comprehensiv din partea instituțiilor financiare privind securitatea tranzacțiilor cu utilizarea cardurilor bancare.</w:t>
      </w:r>
    </w:p>
    <w:p w14:paraId="45C155AE" w14:textId="373A70D0" w:rsidR="008846E2" w:rsidRPr="0018769E" w:rsidRDefault="008846E2" w:rsidP="007444F7">
      <w:pPr>
        <w:shd w:val="clear" w:color="auto" w:fill="FFFFFF" w:themeFill="background1"/>
        <w:rPr>
          <w:lang w:val="ro-RO" w:eastAsia="ru-RU"/>
        </w:rPr>
      </w:pPr>
      <w:r w:rsidRPr="0018769E">
        <w:rPr>
          <w:i/>
          <w:iCs/>
          <w:sz w:val="28"/>
          <w:szCs w:val="28"/>
          <w:lang w:val="ro-RO" w:eastAsia="ru-RU"/>
        </w:rPr>
        <w:t xml:space="preserve">Capacitatea instituțională redusă de a preveni și combate criminalitatea informatică. </w:t>
      </w:r>
      <w:r w:rsidRPr="0018769E">
        <w:rPr>
          <w:sz w:val="28"/>
          <w:szCs w:val="28"/>
          <w:lang w:val="ro-RO" w:eastAsia="ru-RU"/>
        </w:rPr>
        <w:t xml:space="preserve">Lipsa posibilității de monitorizare a spațiului digital/virtual; insuficiența licențelor pentru produsele software, care ar permite investigarea unor infracțiuni; coordonarea deficitară interinstituțională, inclusiv inter-departamentală a fluxului informațional; lipsa punctelor de colectare/extragere a datelor informatice din dispozitive electronice de către echipele de investigație </w:t>
      </w:r>
      <w:r w:rsidR="00406059">
        <w:rPr>
          <w:sz w:val="28"/>
          <w:szCs w:val="28"/>
          <w:lang w:val="ro-RO" w:eastAsia="ru-RU"/>
        </w:rPr>
        <w:t>la nivel regional sunt probleme</w:t>
      </w:r>
      <w:r w:rsidRPr="0018769E">
        <w:rPr>
          <w:sz w:val="28"/>
          <w:szCs w:val="28"/>
          <w:lang w:val="ro-RO" w:eastAsia="ru-RU"/>
        </w:rPr>
        <w:t xml:space="preserve"> care necesită a fi rezolvate în procesul de implementare a Programului.</w:t>
      </w:r>
    </w:p>
    <w:p w14:paraId="2500C450" w14:textId="2CE36C2E" w:rsidR="008846E2" w:rsidRPr="0018769E" w:rsidRDefault="008846E2" w:rsidP="007444F7">
      <w:pPr>
        <w:shd w:val="clear" w:color="auto" w:fill="FFFFFF" w:themeFill="background1"/>
        <w:rPr>
          <w:lang w:val="ro-RO" w:eastAsia="ru-RU"/>
        </w:rPr>
      </w:pPr>
      <w:r w:rsidRPr="0018769E">
        <w:rPr>
          <w:sz w:val="28"/>
          <w:szCs w:val="28"/>
          <w:lang w:val="ro-RO" w:eastAsia="ru-RU"/>
        </w:rPr>
        <w:t>Lipsa de intervenție a statului în acest domeniu, anual</w:t>
      </w:r>
      <w:r w:rsidR="00406059">
        <w:rPr>
          <w:sz w:val="28"/>
          <w:szCs w:val="28"/>
          <w:lang w:val="ro-RO" w:eastAsia="ru-RU"/>
        </w:rPr>
        <w:t>,</w:t>
      </w:r>
      <w:r w:rsidRPr="0018769E">
        <w:rPr>
          <w:sz w:val="28"/>
          <w:szCs w:val="28"/>
          <w:lang w:val="ro-RO" w:eastAsia="ru-RU"/>
        </w:rPr>
        <w:t xml:space="preserve"> va genera pierderi financiare semnificative întreprinderilor, cetățenilor și sectorului public prin plăți pentru „ransomware” </w:t>
      </w:r>
      <w:r w:rsidRPr="004814A0">
        <w:rPr>
          <w:iCs/>
          <w:sz w:val="28"/>
          <w:szCs w:val="28"/>
          <w:lang w:val="ro-RO" w:eastAsia="ru-RU"/>
        </w:rPr>
        <w:t xml:space="preserve">(din engleză </w:t>
      </w:r>
      <w:r w:rsidR="00703EFA">
        <w:rPr>
          <w:iCs/>
          <w:sz w:val="28"/>
          <w:szCs w:val="28"/>
          <w:lang w:val="ro-RO" w:eastAsia="ru-RU"/>
        </w:rPr>
        <w:t>,,</w:t>
      </w:r>
      <w:r w:rsidRPr="004814A0">
        <w:rPr>
          <w:iCs/>
          <w:sz w:val="28"/>
          <w:szCs w:val="28"/>
          <w:lang w:val="ro-RO" w:eastAsia="ru-RU"/>
        </w:rPr>
        <w:t>ransom</w:t>
      </w:r>
      <w:r w:rsidR="00703EFA">
        <w:rPr>
          <w:iCs/>
          <w:sz w:val="28"/>
          <w:szCs w:val="28"/>
          <w:lang w:val="ro-RO" w:eastAsia="ru-RU"/>
        </w:rPr>
        <w:t>”</w:t>
      </w:r>
      <w:r w:rsidRPr="004814A0">
        <w:rPr>
          <w:iCs/>
          <w:sz w:val="28"/>
          <w:szCs w:val="28"/>
          <w:lang w:val="ro-RO" w:eastAsia="ru-RU"/>
        </w:rPr>
        <w:t xml:space="preserve"> </w:t>
      </w:r>
      <w:r w:rsidR="007444F7">
        <w:rPr>
          <w:iCs/>
          <w:sz w:val="28"/>
          <w:szCs w:val="28"/>
          <w:lang w:val="ro-RO" w:eastAsia="ru-RU"/>
        </w:rPr>
        <w:t>–</w:t>
      </w:r>
      <w:r w:rsidRPr="004814A0">
        <w:rPr>
          <w:iCs/>
          <w:sz w:val="28"/>
          <w:szCs w:val="28"/>
          <w:lang w:val="ro-RO" w:eastAsia="ru-RU"/>
        </w:rPr>
        <w:t xml:space="preserve"> răscumpărare și </w:t>
      </w:r>
      <w:r w:rsidR="00703EFA">
        <w:rPr>
          <w:iCs/>
          <w:sz w:val="28"/>
          <w:szCs w:val="28"/>
          <w:lang w:val="ro-RO" w:eastAsia="ru-RU"/>
        </w:rPr>
        <w:t>,,</w:t>
      </w:r>
      <w:r w:rsidRPr="004814A0">
        <w:rPr>
          <w:iCs/>
          <w:sz w:val="28"/>
          <w:szCs w:val="28"/>
          <w:lang w:val="ro-RO" w:eastAsia="ru-RU"/>
        </w:rPr>
        <w:t>software</w:t>
      </w:r>
      <w:r w:rsidR="00703EFA">
        <w:rPr>
          <w:iCs/>
          <w:sz w:val="28"/>
          <w:szCs w:val="28"/>
          <w:lang w:val="ro-RO" w:eastAsia="ru-RU"/>
        </w:rPr>
        <w:t>”</w:t>
      </w:r>
      <w:r w:rsidRPr="004814A0">
        <w:rPr>
          <w:iCs/>
          <w:sz w:val="28"/>
          <w:szCs w:val="28"/>
          <w:lang w:val="ro-RO" w:eastAsia="ru-RU"/>
        </w:rPr>
        <w:t xml:space="preserve"> </w:t>
      </w:r>
      <w:r w:rsidR="007444F7">
        <w:rPr>
          <w:iCs/>
          <w:sz w:val="28"/>
          <w:szCs w:val="28"/>
          <w:lang w:val="ro-RO" w:eastAsia="ru-RU"/>
        </w:rPr>
        <w:t>–</w:t>
      </w:r>
      <w:r w:rsidRPr="004814A0">
        <w:rPr>
          <w:iCs/>
          <w:sz w:val="28"/>
          <w:szCs w:val="28"/>
          <w:lang w:val="ro-RO" w:eastAsia="ru-RU"/>
        </w:rPr>
        <w:t xml:space="preserve"> sistem de programe pentru computer)</w:t>
      </w:r>
      <w:r w:rsidRPr="0018769E">
        <w:rPr>
          <w:sz w:val="28"/>
          <w:szCs w:val="28"/>
          <w:lang w:val="ro-RO" w:eastAsia="ru-RU"/>
        </w:rPr>
        <w:t>, costuri de recuperare a incidentelor și costuri pentru măsuri sporite de securitate cibernetică.</w:t>
      </w:r>
    </w:p>
    <w:p w14:paraId="2977EB35" w14:textId="46B95DFC" w:rsidR="008846E2" w:rsidRPr="0018769E" w:rsidRDefault="008846E2" w:rsidP="007444F7">
      <w:pPr>
        <w:shd w:val="clear" w:color="auto" w:fill="FFFFFF" w:themeFill="background1"/>
        <w:rPr>
          <w:lang w:val="ro-RO" w:eastAsia="ru-RU"/>
        </w:rPr>
      </w:pPr>
      <w:r w:rsidRPr="0018769E">
        <w:rPr>
          <w:sz w:val="28"/>
          <w:szCs w:val="28"/>
          <w:lang w:val="ro-RO" w:eastAsia="ru-RU"/>
        </w:rPr>
        <w:t xml:space="preserve">Problemele identificate, </w:t>
      </w:r>
      <w:r w:rsidR="00406059">
        <w:rPr>
          <w:sz w:val="28"/>
          <w:szCs w:val="28"/>
          <w:lang w:val="ro-RO" w:eastAsia="ru-RU"/>
        </w:rPr>
        <w:t>nesoluționate</w:t>
      </w:r>
      <w:r w:rsidRPr="0018769E">
        <w:rPr>
          <w:sz w:val="28"/>
          <w:szCs w:val="28"/>
          <w:lang w:val="ro-RO" w:eastAsia="ru-RU"/>
        </w:rPr>
        <w:t xml:space="preserve">, împiedică prevenirea infracțiunilor informatice și </w:t>
      </w:r>
      <w:r w:rsidR="00406059">
        <w:rPr>
          <w:sz w:val="28"/>
          <w:szCs w:val="28"/>
          <w:lang w:val="ro-RO" w:eastAsia="ru-RU"/>
        </w:rPr>
        <w:t xml:space="preserve">a </w:t>
      </w:r>
      <w:r w:rsidRPr="0018769E">
        <w:rPr>
          <w:sz w:val="28"/>
          <w:szCs w:val="28"/>
          <w:lang w:val="ro-RO" w:eastAsia="ru-RU"/>
        </w:rPr>
        <w:t>celor comise cu utilizarea tehnologiilor informaționale, ca urmare sunt afectate:</w:t>
      </w:r>
    </w:p>
    <w:p w14:paraId="7887284B" w14:textId="729F1C57" w:rsidR="008846E2" w:rsidRPr="0018769E" w:rsidRDefault="008846E2" w:rsidP="007444F7">
      <w:pPr>
        <w:shd w:val="clear" w:color="auto" w:fill="FFFFFF" w:themeFill="background1"/>
        <w:rPr>
          <w:i/>
          <w:sz w:val="28"/>
          <w:szCs w:val="28"/>
          <w:lang w:val="ro-RO" w:eastAsia="ru-RU"/>
        </w:rPr>
      </w:pPr>
      <w:r w:rsidRPr="0018769E">
        <w:rPr>
          <w:sz w:val="28"/>
          <w:szCs w:val="28"/>
          <w:lang w:val="ro-RO" w:eastAsia="ru-RU"/>
        </w:rPr>
        <w:t>-</w:t>
      </w:r>
      <w:r w:rsidRPr="0018769E">
        <w:rPr>
          <w:sz w:val="14"/>
          <w:szCs w:val="14"/>
          <w:lang w:val="ro-RO" w:eastAsia="ru-RU"/>
        </w:rPr>
        <w:t xml:space="preserve"> </w:t>
      </w:r>
      <w:r w:rsidRPr="00AA0008">
        <w:rPr>
          <w:bCs/>
          <w:sz w:val="28"/>
          <w:szCs w:val="28"/>
          <w:lang w:val="ro-RO" w:eastAsia="ru-RU"/>
        </w:rPr>
        <w:t>entitățile</w:t>
      </w:r>
      <w:r w:rsidRPr="0018769E">
        <w:rPr>
          <w:b/>
          <w:bCs/>
          <w:sz w:val="28"/>
          <w:szCs w:val="28"/>
          <w:lang w:val="ro-RO" w:eastAsia="ru-RU"/>
        </w:rPr>
        <w:t xml:space="preserve"> </w:t>
      </w:r>
      <w:r w:rsidR="00406059">
        <w:rPr>
          <w:sz w:val="28"/>
          <w:szCs w:val="28"/>
          <w:lang w:val="ro-RO" w:eastAsia="ru-RU"/>
        </w:rPr>
        <w:t>economice</w:t>
      </w:r>
      <w:r w:rsidRPr="0018769E">
        <w:rPr>
          <w:sz w:val="28"/>
          <w:szCs w:val="28"/>
          <w:lang w:val="ro-RO" w:eastAsia="ru-RU"/>
        </w:rPr>
        <w:t xml:space="preserve"> care sunt supuse atacurilor prin intermediul tehnologiilor informaționale, prin accesarea site-urilor phishing </w:t>
      </w:r>
      <w:r w:rsidRPr="004814A0">
        <w:rPr>
          <w:sz w:val="28"/>
          <w:szCs w:val="28"/>
          <w:lang w:val="ro-RO" w:eastAsia="ru-RU"/>
        </w:rPr>
        <w:t>(</w:t>
      </w:r>
      <w:r w:rsidRPr="00703EFA">
        <w:rPr>
          <w:sz w:val="28"/>
          <w:szCs w:val="28"/>
          <w:lang w:val="ro-RO" w:eastAsia="ru-RU"/>
        </w:rPr>
        <w:t xml:space="preserve">clone ale </w:t>
      </w:r>
      <w:r w:rsidRPr="00703EFA">
        <w:rPr>
          <w:sz w:val="28"/>
          <w:szCs w:val="28"/>
          <w:lang w:val="ro-RO" w:eastAsia="ru-RU"/>
        </w:rPr>
        <w:lastRenderedPageBreak/>
        <w:t>portal</w:t>
      </w:r>
      <w:r w:rsidR="007444F7" w:rsidRPr="00703EFA">
        <w:rPr>
          <w:sz w:val="28"/>
          <w:szCs w:val="28"/>
          <w:lang w:val="ro-RO" w:eastAsia="ru-RU"/>
        </w:rPr>
        <w:t>uri</w:t>
      </w:r>
      <w:r w:rsidRPr="00703EFA">
        <w:rPr>
          <w:sz w:val="28"/>
          <w:szCs w:val="28"/>
          <w:lang w:val="ro-RO" w:eastAsia="ru-RU"/>
        </w:rPr>
        <w:t>lor web)</w:t>
      </w:r>
      <w:r w:rsidRPr="004814A0">
        <w:rPr>
          <w:sz w:val="28"/>
          <w:szCs w:val="28"/>
          <w:lang w:val="ro-RO" w:eastAsia="ru-RU"/>
        </w:rPr>
        <w:t>,</w:t>
      </w:r>
      <w:r w:rsidRPr="0018769E">
        <w:rPr>
          <w:sz w:val="28"/>
          <w:szCs w:val="28"/>
          <w:lang w:val="ro-RO" w:eastAsia="ru-RU"/>
        </w:rPr>
        <w:t xml:space="preserve"> astfel documentele comerciale (contabile, cu secret comercial), bazele de date sunt criptate sau sustrase, iar pentru întoarcerea acestor se estorchează mijloace financiare;</w:t>
      </w:r>
    </w:p>
    <w:p w14:paraId="7421AF7E" w14:textId="0CE32B0D" w:rsidR="008846E2" w:rsidRPr="0018769E" w:rsidRDefault="008846E2" w:rsidP="007444F7">
      <w:pPr>
        <w:shd w:val="clear" w:color="auto" w:fill="FFFFFF" w:themeFill="background1"/>
        <w:rPr>
          <w:lang w:val="ro-RO" w:eastAsia="ru-RU"/>
        </w:rPr>
      </w:pPr>
      <w:r w:rsidRPr="0018769E">
        <w:rPr>
          <w:sz w:val="28"/>
          <w:szCs w:val="28"/>
          <w:lang w:val="ro-RO" w:eastAsia="ru-RU"/>
        </w:rPr>
        <w:t>-</w:t>
      </w:r>
      <w:r w:rsidRPr="0018769E">
        <w:rPr>
          <w:sz w:val="14"/>
          <w:szCs w:val="14"/>
          <w:lang w:val="ro-RO" w:eastAsia="ru-RU"/>
        </w:rPr>
        <w:t xml:space="preserve"> </w:t>
      </w:r>
      <w:r w:rsidRPr="00AA0008">
        <w:rPr>
          <w:bCs/>
          <w:sz w:val="28"/>
          <w:szCs w:val="28"/>
          <w:lang w:val="ro-RO" w:eastAsia="ru-RU"/>
        </w:rPr>
        <w:t>utilizatorii</w:t>
      </w:r>
      <w:r w:rsidRPr="0018769E">
        <w:rPr>
          <w:b/>
          <w:bCs/>
          <w:sz w:val="28"/>
          <w:szCs w:val="28"/>
          <w:lang w:val="ro-RO" w:eastAsia="ru-RU"/>
        </w:rPr>
        <w:t xml:space="preserve"> </w:t>
      </w:r>
      <w:r w:rsidR="00406059">
        <w:rPr>
          <w:sz w:val="28"/>
          <w:szCs w:val="28"/>
          <w:lang w:val="ro-RO" w:eastAsia="ru-RU"/>
        </w:rPr>
        <w:t>de sisteme informatice</w:t>
      </w:r>
      <w:r w:rsidRPr="0018769E">
        <w:rPr>
          <w:sz w:val="28"/>
          <w:szCs w:val="28"/>
          <w:lang w:val="ro-RO" w:eastAsia="ru-RU"/>
        </w:rPr>
        <w:t xml:space="preserve"> care accesează conținutul infracțional, astfel datele cu caracter personal a</w:t>
      </w:r>
      <w:r w:rsidR="00406059">
        <w:rPr>
          <w:sz w:val="28"/>
          <w:szCs w:val="28"/>
          <w:lang w:val="ro-RO" w:eastAsia="ru-RU"/>
        </w:rPr>
        <w:t>l</w:t>
      </w:r>
      <w:r w:rsidR="007666F4">
        <w:rPr>
          <w:sz w:val="28"/>
          <w:szCs w:val="28"/>
          <w:lang w:val="ro-RO" w:eastAsia="ru-RU"/>
        </w:rPr>
        <w:t>e</w:t>
      </w:r>
      <w:r w:rsidRPr="0018769E">
        <w:rPr>
          <w:sz w:val="28"/>
          <w:szCs w:val="28"/>
          <w:lang w:val="ro-RO" w:eastAsia="ru-RU"/>
        </w:rPr>
        <w:t xml:space="preserve"> acestora nu v</w:t>
      </w:r>
      <w:r w:rsidR="007666F4">
        <w:rPr>
          <w:sz w:val="28"/>
          <w:szCs w:val="28"/>
          <w:lang w:val="ro-RO" w:eastAsia="ru-RU"/>
        </w:rPr>
        <w:t>or</w:t>
      </w:r>
      <w:r w:rsidRPr="0018769E">
        <w:rPr>
          <w:sz w:val="28"/>
          <w:szCs w:val="28"/>
          <w:lang w:val="ro-RO" w:eastAsia="ru-RU"/>
        </w:rPr>
        <w:t xml:space="preserve"> fi în siguranță, vor fi manipulări și șantaj cu aceste date;</w:t>
      </w:r>
    </w:p>
    <w:p w14:paraId="4B566457" w14:textId="77777777" w:rsidR="008846E2" w:rsidRPr="0018769E" w:rsidRDefault="008846E2" w:rsidP="007444F7">
      <w:pPr>
        <w:shd w:val="clear" w:color="auto" w:fill="FFFFFF" w:themeFill="background1"/>
        <w:rPr>
          <w:lang w:val="ro-RO" w:eastAsia="ru-RU"/>
        </w:rPr>
      </w:pPr>
      <w:r w:rsidRPr="00AA0008">
        <w:rPr>
          <w:sz w:val="28"/>
          <w:szCs w:val="28"/>
          <w:lang w:val="ro-RO" w:eastAsia="ru-RU"/>
        </w:rPr>
        <w:t>-</w:t>
      </w:r>
      <w:r w:rsidRPr="00AA0008">
        <w:rPr>
          <w:sz w:val="14"/>
          <w:szCs w:val="14"/>
          <w:lang w:val="ro-RO" w:eastAsia="ru-RU"/>
        </w:rPr>
        <w:t xml:space="preserve"> </w:t>
      </w:r>
      <w:r w:rsidRPr="00AA0008">
        <w:rPr>
          <w:bCs/>
          <w:sz w:val="28"/>
          <w:szCs w:val="28"/>
          <w:lang w:val="ro-RO" w:eastAsia="ru-RU"/>
        </w:rPr>
        <w:t>va exista mereu o frică că</w:t>
      </w:r>
      <w:r w:rsidRPr="0018769E">
        <w:rPr>
          <w:sz w:val="28"/>
          <w:szCs w:val="28"/>
          <w:lang w:val="ro-RO" w:eastAsia="ru-RU"/>
        </w:rPr>
        <w:t xml:space="preserve"> probabil copilul nostru va accesa în spațiu online materiale cu conținut obscen menit să-i afecteze integritatea psihologică;</w:t>
      </w:r>
    </w:p>
    <w:p w14:paraId="4C544947" w14:textId="77777777" w:rsidR="008846E2" w:rsidRPr="0018769E" w:rsidRDefault="008846E2" w:rsidP="007444F7">
      <w:pPr>
        <w:shd w:val="clear" w:color="auto" w:fill="FFFFFF" w:themeFill="background1"/>
        <w:rPr>
          <w:lang w:val="ro-RO" w:eastAsia="ru-RU"/>
        </w:rPr>
      </w:pPr>
      <w:r w:rsidRPr="00AA0008">
        <w:rPr>
          <w:sz w:val="28"/>
          <w:szCs w:val="28"/>
          <w:lang w:val="ro-RO" w:eastAsia="ru-RU"/>
        </w:rPr>
        <w:t>-</w:t>
      </w:r>
      <w:r w:rsidRPr="00AA0008">
        <w:rPr>
          <w:sz w:val="14"/>
          <w:szCs w:val="14"/>
          <w:lang w:val="ro-RO" w:eastAsia="ru-RU"/>
        </w:rPr>
        <w:t xml:space="preserve"> </w:t>
      </w:r>
      <w:r w:rsidRPr="00AA0008">
        <w:rPr>
          <w:bCs/>
          <w:sz w:val="28"/>
          <w:szCs w:val="28"/>
          <w:lang w:val="ro-RO" w:eastAsia="ru-RU"/>
        </w:rPr>
        <w:t>statul</w:t>
      </w:r>
      <w:r w:rsidRPr="0018769E">
        <w:rPr>
          <w:b/>
          <w:bCs/>
          <w:sz w:val="28"/>
          <w:szCs w:val="28"/>
          <w:lang w:val="ro-RO" w:eastAsia="ru-RU"/>
        </w:rPr>
        <w:t xml:space="preserve"> </w:t>
      </w:r>
      <w:r w:rsidRPr="0018769E">
        <w:rPr>
          <w:sz w:val="28"/>
          <w:szCs w:val="28"/>
          <w:lang w:val="ro-RO" w:eastAsia="ru-RU"/>
        </w:rPr>
        <w:t>care nu asigură protecția adecvată în mediul online;</w:t>
      </w:r>
    </w:p>
    <w:p w14:paraId="588C034E" w14:textId="727603CB" w:rsidR="008846E2" w:rsidRPr="0018769E" w:rsidRDefault="008846E2" w:rsidP="007444F7">
      <w:pPr>
        <w:shd w:val="clear" w:color="auto" w:fill="FFFFFF" w:themeFill="background1"/>
        <w:rPr>
          <w:lang w:val="ro-RO" w:eastAsia="ru-RU"/>
        </w:rPr>
      </w:pPr>
      <w:r w:rsidRPr="00AA0008">
        <w:rPr>
          <w:sz w:val="28"/>
          <w:szCs w:val="28"/>
          <w:lang w:val="ro-RO" w:eastAsia="ru-RU"/>
        </w:rPr>
        <w:t>-</w:t>
      </w:r>
      <w:r w:rsidRPr="00AA0008">
        <w:rPr>
          <w:sz w:val="14"/>
          <w:szCs w:val="14"/>
          <w:lang w:val="ro-RO" w:eastAsia="ru-RU"/>
        </w:rPr>
        <w:t xml:space="preserve"> </w:t>
      </w:r>
      <w:r w:rsidRPr="00AA0008">
        <w:rPr>
          <w:bCs/>
          <w:sz w:val="28"/>
          <w:szCs w:val="28"/>
          <w:lang w:val="ro-RO" w:eastAsia="ru-RU"/>
        </w:rPr>
        <w:t>atacurile</w:t>
      </w:r>
      <w:r w:rsidRPr="0018769E">
        <w:rPr>
          <w:b/>
          <w:bCs/>
          <w:sz w:val="28"/>
          <w:szCs w:val="28"/>
          <w:lang w:val="ro-RO" w:eastAsia="ru-RU"/>
        </w:rPr>
        <w:t xml:space="preserve"> </w:t>
      </w:r>
      <w:r w:rsidRPr="0018769E">
        <w:rPr>
          <w:sz w:val="28"/>
          <w:szCs w:val="28"/>
          <w:lang w:val="ro-RO" w:eastAsia="ru-RU"/>
        </w:rPr>
        <w:t xml:space="preserve">asupra infrastructurilor critice </w:t>
      </w:r>
      <w:r w:rsidRPr="00EE5979">
        <w:rPr>
          <w:sz w:val="28"/>
          <w:szCs w:val="28"/>
          <w:lang w:val="ro-RO" w:eastAsia="ru-RU"/>
        </w:rPr>
        <w:t>(de exemplu spitalele)</w:t>
      </w:r>
      <w:r w:rsidRPr="0018769E">
        <w:rPr>
          <w:sz w:val="28"/>
          <w:szCs w:val="28"/>
          <w:lang w:val="ro-RO" w:eastAsia="ru-RU"/>
        </w:rPr>
        <w:t xml:space="preserve"> au un impact semnificativ și pot avea consecințe grave, inclusiv pierderi de vieți omenești;</w:t>
      </w:r>
    </w:p>
    <w:p w14:paraId="0E67B15D" w14:textId="77777777" w:rsidR="008846E2" w:rsidRPr="0018769E" w:rsidRDefault="008846E2" w:rsidP="007444F7">
      <w:pPr>
        <w:shd w:val="clear" w:color="auto" w:fill="FFFFFF" w:themeFill="background1"/>
        <w:rPr>
          <w:lang w:val="ro-RO" w:eastAsia="ru-RU"/>
        </w:rPr>
      </w:pPr>
      <w:r w:rsidRPr="00AA0008">
        <w:rPr>
          <w:sz w:val="28"/>
          <w:szCs w:val="28"/>
          <w:lang w:val="ro-RO" w:eastAsia="ru-RU"/>
        </w:rPr>
        <w:t>-</w:t>
      </w:r>
      <w:r w:rsidRPr="00AA0008">
        <w:rPr>
          <w:sz w:val="14"/>
          <w:szCs w:val="14"/>
          <w:lang w:val="ro-RO" w:eastAsia="ru-RU"/>
        </w:rPr>
        <w:t xml:space="preserve"> </w:t>
      </w:r>
      <w:r w:rsidRPr="00AA0008">
        <w:rPr>
          <w:bCs/>
          <w:sz w:val="28"/>
          <w:szCs w:val="28"/>
          <w:lang w:val="ro-RO" w:eastAsia="ru-RU"/>
        </w:rPr>
        <w:t>dezvoltarea</w:t>
      </w:r>
      <w:r w:rsidRPr="0018769E">
        <w:rPr>
          <w:b/>
          <w:bCs/>
          <w:sz w:val="28"/>
          <w:szCs w:val="28"/>
          <w:lang w:val="ro-RO" w:eastAsia="ru-RU"/>
        </w:rPr>
        <w:t xml:space="preserve"> </w:t>
      </w:r>
      <w:r w:rsidRPr="0018769E">
        <w:rPr>
          <w:sz w:val="28"/>
          <w:szCs w:val="28"/>
          <w:lang w:val="ro-RO" w:eastAsia="ru-RU"/>
        </w:rPr>
        <w:t>fenomenului de criminalitate informațională</w:t>
      </w:r>
      <w:r w:rsidRPr="0018769E">
        <w:rPr>
          <w:b/>
          <w:bCs/>
          <w:sz w:val="28"/>
          <w:szCs w:val="28"/>
          <w:lang w:val="ro-RO" w:eastAsia="ru-RU"/>
        </w:rPr>
        <w:t xml:space="preserve"> </w:t>
      </w:r>
      <w:r w:rsidRPr="0018769E">
        <w:rPr>
          <w:sz w:val="28"/>
          <w:szCs w:val="28"/>
          <w:lang w:val="ro-RO" w:eastAsia="ru-RU"/>
        </w:rPr>
        <w:t>din lipsa incriminării suficiente a infracțiunilor informaționale;</w:t>
      </w:r>
    </w:p>
    <w:p w14:paraId="3B0BF116" w14:textId="22C33800" w:rsidR="008846E2" w:rsidRPr="0018769E" w:rsidRDefault="008846E2" w:rsidP="007444F7">
      <w:pPr>
        <w:shd w:val="clear" w:color="auto" w:fill="FFFFFF" w:themeFill="background1"/>
        <w:rPr>
          <w:lang w:val="ro-RO" w:eastAsia="ru-RU"/>
        </w:rPr>
      </w:pPr>
      <w:r w:rsidRPr="00AA0008">
        <w:rPr>
          <w:sz w:val="28"/>
          <w:szCs w:val="28"/>
          <w:lang w:val="ro-RO" w:eastAsia="ru-RU"/>
        </w:rPr>
        <w:t>-</w:t>
      </w:r>
      <w:r w:rsidRPr="00AA0008">
        <w:rPr>
          <w:sz w:val="14"/>
          <w:szCs w:val="14"/>
          <w:lang w:val="ro-RO" w:eastAsia="ru-RU"/>
        </w:rPr>
        <w:t xml:space="preserve"> </w:t>
      </w:r>
      <w:r w:rsidRPr="00AA0008">
        <w:rPr>
          <w:bCs/>
          <w:sz w:val="28"/>
          <w:szCs w:val="28"/>
          <w:lang w:val="ro-RO" w:eastAsia="ru-RU"/>
        </w:rPr>
        <w:t>nivel</w:t>
      </w:r>
      <w:r w:rsidR="007666F4">
        <w:rPr>
          <w:bCs/>
          <w:sz w:val="28"/>
          <w:szCs w:val="28"/>
          <w:lang w:val="ro-RO" w:eastAsia="ru-RU"/>
        </w:rPr>
        <w:t>ul</w:t>
      </w:r>
      <w:r w:rsidRPr="0018769E">
        <w:rPr>
          <w:b/>
          <w:bCs/>
          <w:sz w:val="28"/>
          <w:szCs w:val="28"/>
          <w:lang w:val="ro-RO" w:eastAsia="ru-RU"/>
        </w:rPr>
        <w:t xml:space="preserve"> </w:t>
      </w:r>
      <w:r w:rsidRPr="0018769E">
        <w:rPr>
          <w:sz w:val="28"/>
          <w:szCs w:val="28"/>
          <w:lang w:val="ro-RO" w:eastAsia="ru-RU"/>
        </w:rPr>
        <w:t>scăzut de atragere</w:t>
      </w:r>
      <w:r w:rsidR="007666F4">
        <w:rPr>
          <w:sz w:val="28"/>
          <w:szCs w:val="28"/>
          <w:lang w:val="ro-RO" w:eastAsia="ru-RU"/>
        </w:rPr>
        <w:t xml:space="preserve"> </w:t>
      </w:r>
      <w:r w:rsidRPr="0018769E">
        <w:rPr>
          <w:sz w:val="28"/>
          <w:szCs w:val="28"/>
          <w:lang w:val="ro-RO" w:eastAsia="ru-RU"/>
        </w:rPr>
        <w:t xml:space="preserve">a afacerilor digitale și a investițiilor străine în </w:t>
      </w:r>
      <w:r w:rsidR="007666F4">
        <w:rPr>
          <w:sz w:val="28"/>
          <w:szCs w:val="28"/>
          <w:lang w:val="ro-RO" w:eastAsia="ru-RU"/>
        </w:rPr>
        <w:t xml:space="preserve">Republica </w:t>
      </w:r>
      <w:r w:rsidRPr="0018769E">
        <w:rPr>
          <w:sz w:val="28"/>
          <w:szCs w:val="28"/>
          <w:lang w:val="ro-RO" w:eastAsia="ru-RU"/>
        </w:rPr>
        <w:t>Moldova</w:t>
      </w:r>
      <w:r w:rsidRPr="0018769E">
        <w:rPr>
          <w:bCs/>
          <w:sz w:val="28"/>
          <w:szCs w:val="28"/>
          <w:lang w:val="ro-RO" w:eastAsia="ru-RU"/>
        </w:rPr>
        <w:t>,</w:t>
      </w:r>
      <w:r w:rsidRPr="0018769E">
        <w:rPr>
          <w:b/>
          <w:bCs/>
          <w:sz w:val="28"/>
          <w:szCs w:val="28"/>
          <w:lang w:val="ro-RO" w:eastAsia="ru-RU"/>
        </w:rPr>
        <w:t xml:space="preserve"> </w:t>
      </w:r>
      <w:r w:rsidRPr="0018769E">
        <w:rPr>
          <w:sz w:val="28"/>
          <w:szCs w:val="28"/>
          <w:lang w:val="ro-RO" w:eastAsia="ru-RU"/>
        </w:rPr>
        <w:t>din lipsa asigurării protecției adecvate în mediul online;</w:t>
      </w:r>
    </w:p>
    <w:p w14:paraId="542CAA97" w14:textId="06C1A3EA" w:rsidR="008846E2" w:rsidRPr="0018769E" w:rsidRDefault="008846E2" w:rsidP="007444F7">
      <w:pPr>
        <w:shd w:val="clear" w:color="auto" w:fill="FFFFFF" w:themeFill="background1"/>
        <w:rPr>
          <w:lang w:val="ro-RO" w:eastAsia="ru-RU"/>
        </w:rPr>
      </w:pPr>
      <w:r w:rsidRPr="00AA0008">
        <w:rPr>
          <w:sz w:val="28"/>
          <w:szCs w:val="28"/>
          <w:lang w:val="ro-RO" w:eastAsia="ru-RU"/>
        </w:rPr>
        <w:t>-</w:t>
      </w:r>
      <w:r w:rsidRPr="00AA0008">
        <w:rPr>
          <w:sz w:val="14"/>
          <w:szCs w:val="14"/>
          <w:lang w:val="ro-RO" w:eastAsia="ru-RU"/>
        </w:rPr>
        <w:t xml:space="preserve"> </w:t>
      </w:r>
      <w:r w:rsidRPr="00AA0008">
        <w:rPr>
          <w:bCs/>
          <w:sz w:val="28"/>
          <w:szCs w:val="28"/>
          <w:lang w:val="ro-RO" w:eastAsia="ru-RU"/>
        </w:rPr>
        <w:t>fenomenul</w:t>
      </w:r>
      <w:r w:rsidRPr="0018769E">
        <w:rPr>
          <w:b/>
          <w:bCs/>
          <w:sz w:val="28"/>
          <w:szCs w:val="28"/>
          <w:lang w:val="ro-RO" w:eastAsia="ru-RU"/>
        </w:rPr>
        <w:t xml:space="preserve"> </w:t>
      </w:r>
      <w:r w:rsidRPr="0018769E">
        <w:rPr>
          <w:bCs/>
          <w:sz w:val="28"/>
          <w:szCs w:val="28"/>
          <w:lang w:val="ro-RO" w:eastAsia="ru-RU"/>
        </w:rPr>
        <w:t>de criminalitate tradițional migrează în spațiul online</w:t>
      </w:r>
      <w:r w:rsidRPr="0018769E">
        <w:rPr>
          <w:sz w:val="28"/>
          <w:szCs w:val="28"/>
          <w:lang w:val="ro-RO" w:eastAsia="ru-RU"/>
        </w:rPr>
        <w:t xml:space="preserve">, permițând, </w:t>
      </w:r>
      <w:r w:rsidR="007666F4">
        <w:rPr>
          <w:sz w:val="28"/>
          <w:szCs w:val="28"/>
          <w:lang w:val="ro-RO" w:eastAsia="ru-RU"/>
        </w:rPr>
        <w:t>d</w:t>
      </w:r>
      <w:r w:rsidRPr="0018769E">
        <w:rPr>
          <w:sz w:val="28"/>
          <w:szCs w:val="28"/>
          <w:lang w:val="ro-RO" w:eastAsia="ru-RU"/>
        </w:rPr>
        <w:t>e exemplu, comercializarea drogurilor pe pagini web create în acest sens.</w:t>
      </w:r>
    </w:p>
    <w:p w14:paraId="50993547" w14:textId="77777777" w:rsidR="008846E2" w:rsidRPr="0018769E" w:rsidRDefault="008846E2" w:rsidP="007444F7">
      <w:pPr>
        <w:shd w:val="clear" w:color="auto" w:fill="FFFFFF" w:themeFill="background1"/>
        <w:rPr>
          <w:sz w:val="28"/>
          <w:szCs w:val="28"/>
          <w:lang w:val="ro-RO" w:eastAsia="ru-RU"/>
        </w:rPr>
      </w:pPr>
      <w:r w:rsidRPr="0018769E">
        <w:rPr>
          <w:sz w:val="28"/>
          <w:szCs w:val="28"/>
          <w:lang w:val="ro-RO" w:eastAsia="ru-RU"/>
        </w:rPr>
        <w:t>Cele expuse constituie o necesitate categorică și necondiționată, care impune rezolvarea problemelor identificate prin acțiunile de implementare a Programului de prevenire și combatere a criminalității pentru anii 2022-2025.</w:t>
      </w:r>
    </w:p>
    <w:p w14:paraId="6160CBCE" w14:textId="77777777" w:rsidR="008846E2" w:rsidRDefault="008846E2" w:rsidP="007444F7">
      <w:pPr>
        <w:pStyle w:val="NormalWeb"/>
        <w:shd w:val="clear" w:color="auto" w:fill="FFFFFF"/>
        <w:ind w:firstLine="709"/>
        <w:rPr>
          <w:b/>
          <w:bCs/>
          <w:color w:val="000000"/>
          <w:sz w:val="28"/>
          <w:szCs w:val="28"/>
          <w:lang w:val="ro-RO"/>
        </w:rPr>
      </w:pPr>
    </w:p>
    <w:p w14:paraId="209DB724" w14:textId="77777777" w:rsidR="008846E2" w:rsidRDefault="008846E2" w:rsidP="007444F7">
      <w:pPr>
        <w:pStyle w:val="NormalWeb"/>
        <w:shd w:val="clear" w:color="auto" w:fill="FFFFFF"/>
        <w:ind w:firstLine="709"/>
        <w:rPr>
          <w:b/>
          <w:bCs/>
          <w:color w:val="000000" w:themeColor="text1"/>
          <w:sz w:val="28"/>
          <w:szCs w:val="28"/>
          <w:lang w:val="ro-RO"/>
        </w:rPr>
      </w:pPr>
      <w:r w:rsidRPr="00AB32EC">
        <w:rPr>
          <w:b/>
          <w:bCs/>
          <w:color w:val="000000"/>
          <w:sz w:val="28"/>
          <w:szCs w:val="28"/>
          <w:lang w:val="ro-RO"/>
        </w:rPr>
        <w:t xml:space="preserve">2.2.2. </w:t>
      </w:r>
      <w:r w:rsidRPr="00AB32EC">
        <w:rPr>
          <w:b/>
          <w:bCs/>
          <w:color w:val="000000" w:themeColor="text1"/>
          <w:sz w:val="28"/>
          <w:szCs w:val="28"/>
          <w:lang w:val="ro-RO"/>
        </w:rPr>
        <w:t>Consumul și traficul ilicit de droguri</w:t>
      </w:r>
    </w:p>
    <w:p w14:paraId="4DBA0DD7" w14:textId="77777777" w:rsidR="007666F4" w:rsidRDefault="007666F4" w:rsidP="007444F7">
      <w:pPr>
        <w:pStyle w:val="NormalWeb"/>
        <w:shd w:val="clear" w:color="auto" w:fill="FFFFFF"/>
        <w:ind w:firstLine="709"/>
        <w:rPr>
          <w:b/>
          <w:bCs/>
          <w:color w:val="000000" w:themeColor="text1"/>
          <w:sz w:val="28"/>
          <w:szCs w:val="28"/>
          <w:lang w:val="ro-RO"/>
        </w:rPr>
      </w:pPr>
    </w:p>
    <w:p w14:paraId="5D87AB74" w14:textId="77777777" w:rsidR="008846E2" w:rsidRPr="0018769E" w:rsidRDefault="008846E2" w:rsidP="007444F7">
      <w:pPr>
        <w:rPr>
          <w:iCs/>
          <w:sz w:val="28"/>
          <w:szCs w:val="28"/>
          <w:lang w:val="ro-RO"/>
        </w:rPr>
      </w:pPr>
      <w:r w:rsidRPr="0018769E">
        <w:rPr>
          <w:iCs/>
          <w:sz w:val="28"/>
          <w:szCs w:val="28"/>
          <w:lang w:val="ro-RO"/>
        </w:rPr>
        <w:t xml:space="preserve">Consumul și traficul ilicit de droguri rămâne o problemă pentru societate, iar răspunsul autorităților la acest fenomen necesită o abordare echilibrată și integrată, bazat pe analiză, în funcție de impactul major pe care-l are asupra sănătății, siguranței și bunăstării cetățenilor Republicii Moldova. </w:t>
      </w:r>
    </w:p>
    <w:p w14:paraId="38C97701" w14:textId="77777777" w:rsidR="008846E2" w:rsidRPr="0018769E" w:rsidRDefault="008846E2" w:rsidP="007444F7">
      <w:pPr>
        <w:rPr>
          <w:iCs/>
          <w:sz w:val="28"/>
          <w:szCs w:val="28"/>
          <w:lang w:val="ro-RO"/>
        </w:rPr>
      </w:pPr>
      <w:r w:rsidRPr="0018769E">
        <w:rPr>
          <w:iCs/>
          <w:sz w:val="28"/>
          <w:szCs w:val="28"/>
          <w:lang w:val="ro-RO"/>
        </w:rPr>
        <w:t xml:space="preserve">În pofida eforturilor punitive de interzicere a consumului de droguri, piața moldovenească a drogurilor, ca și cea europeană, se caracterizează prin disponibilitatea unei game variate de droguri, de puritate, sau potență, din ce în ce mai mare. </w:t>
      </w:r>
    </w:p>
    <w:p w14:paraId="23E7307D" w14:textId="6C828A7E" w:rsidR="008846E2" w:rsidRDefault="008846E2" w:rsidP="007444F7">
      <w:pPr>
        <w:contextualSpacing/>
        <w:rPr>
          <w:sz w:val="28"/>
          <w:lang w:val="ro-RO"/>
        </w:rPr>
      </w:pPr>
      <w:r w:rsidRPr="0018769E">
        <w:rPr>
          <w:sz w:val="28"/>
          <w:lang w:val="ro-RO"/>
        </w:rPr>
        <w:t>Analiza caracteristicilor cazurilor noi înregistrate de consum de droguri ar putea doar într-o măsură oarecare să reflecte tendințele de consum de droguri în țară. La finele anului 2020, în baza de date a Instituției Medico-Sanitar</w:t>
      </w:r>
      <w:r w:rsidR="00AB32EC">
        <w:rPr>
          <w:sz w:val="28"/>
          <w:lang w:val="ro-RO"/>
        </w:rPr>
        <w:t>e</w:t>
      </w:r>
      <w:r w:rsidRPr="0018769E">
        <w:rPr>
          <w:sz w:val="28"/>
          <w:lang w:val="ro-RO"/>
        </w:rPr>
        <w:t xml:space="preserve"> Public</w:t>
      </w:r>
      <w:r w:rsidR="00AB32EC">
        <w:rPr>
          <w:sz w:val="28"/>
          <w:lang w:val="ro-RO"/>
        </w:rPr>
        <w:t>e</w:t>
      </w:r>
      <w:r w:rsidRPr="0018769E">
        <w:rPr>
          <w:sz w:val="28"/>
          <w:lang w:val="ro-RO"/>
        </w:rPr>
        <w:t xml:space="preserve"> Dispensarul Republican de Narcologie, numărul cumulativ a</w:t>
      </w:r>
      <w:r w:rsidR="00AB32EC">
        <w:rPr>
          <w:sz w:val="28"/>
          <w:lang w:val="ro-RO"/>
        </w:rPr>
        <w:t>l</w:t>
      </w:r>
      <w:r w:rsidRPr="0018769E">
        <w:rPr>
          <w:sz w:val="28"/>
          <w:lang w:val="ro-RO"/>
        </w:rPr>
        <w:t xml:space="preserve"> consumatorilor de droguri înregistrați oficial era de 11 586 </w:t>
      </w:r>
      <w:r w:rsidR="00AB32EC">
        <w:rPr>
          <w:sz w:val="28"/>
          <w:lang w:val="ro-RO"/>
        </w:rPr>
        <w:t xml:space="preserve">de </w:t>
      </w:r>
      <w:r w:rsidRPr="0018769E">
        <w:rPr>
          <w:sz w:val="28"/>
          <w:lang w:val="ro-RO"/>
        </w:rPr>
        <w:t xml:space="preserve">cazuri și 537 </w:t>
      </w:r>
      <w:r w:rsidR="00AB32EC">
        <w:rPr>
          <w:sz w:val="28"/>
          <w:lang w:val="ro-RO"/>
        </w:rPr>
        <w:t xml:space="preserve">de </w:t>
      </w:r>
      <w:r w:rsidRPr="0018769E">
        <w:rPr>
          <w:sz w:val="28"/>
          <w:lang w:val="ro-RO"/>
        </w:rPr>
        <w:t xml:space="preserve">cazuri noi </w:t>
      </w:r>
      <w:r w:rsidRPr="008846E2">
        <w:rPr>
          <w:sz w:val="28"/>
          <w:lang w:val="ro-RO"/>
        </w:rPr>
        <w:t>(</w:t>
      </w:r>
      <w:r w:rsidR="0021521A">
        <w:rPr>
          <w:sz w:val="28"/>
          <w:lang w:val="ro-RO"/>
        </w:rPr>
        <w:t>t</w:t>
      </w:r>
      <w:r w:rsidRPr="008846E2">
        <w:rPr>
          <w:sz w:val="28"/>
          <w:lang w:val="ro-RO"/>
        </w:rPr>
        <w:t>abelul 1)</w:t>
      </w:r>
      <w:r w:rsidR="0021521A" w:rsidRPr="0018769E">
        <w:rPr>
          <w:sz w:val="28"/>
          <w:lang w:val="ro-RO"/>
        </w:rPr>
        <w:t>.</w:t>
      </w:r>
    </w:p>
    <w:p w14:paraId="6707EC72" w14:textId="1AF26FDF" w:rsidR="00AB32EC" w:rsidRDefault="00AB32EC" w:rsidP="000E6F70">
      <w:pPr>
        <w:jc w:val="right"/>
        <w:rPr>
          <w:b/>
          <w:lang w:val="ro-RO"/>
        </w:rPr>
      </w:pPr>
      <w:r>
        <w:rPr>
          <w:b/>
          <w:lang w:val="ro-RO"/>
        </w:rPr>
        <w:br w:type="page"/>
      </w:r>
    </w:p>
    <w:p w14:paraId="11CA2234" w14:textId="77777777" w:rsidR="000E6F70" w:rsidRDefault="000E6F70" w:rsidP="000E6F70">
      <w:pPr>
        <w:jc w:val="right"/>
        <w:rPr>
          <w:lang w:val="ro-RO"/>
        </w:rPr>
      </w:pPr>
      <w:r w:rsidRPr="008846E2">
        <w:rPr>
          <w:b/>
          <w:lang w:val="ro-RO"/>
        </w:rPr>
        <w:lastRenderedPageBreak/>
        <w:t>Tabelul 1</w:t>
      </w:r>
    </w:p>
    <w:p w14:paraId="0DD2D708" w14:textId="77777777" w:rsidR="000E6F70" w:rsidRDefault="000E6F70" w:rsidP="000E6F70">
      <w:pPr>
        <w:ind w:firstLine="0"/>
        <w:jc w:val="center"/>
        <w:rPr>
          <w:b/>
          <w:lang w:val="ro-RO"/>
        </w:rPr>
      </w:pPr>
    </w:p>
    <w:p w14:paraId="5CC56178" w14:textId="7C98755D" w:rsidR="008846E2" w:rsidRPr="00D473D2" w:rsidRDefault="000E6F70" w:rsidP="00D473D2">
      <w:pPr>
        <w:ind w:firstLine="0"/>
        <w:jc w:val="center"/>
        <w:rPr>
          <w:lang w:val="ro-RO"/>
        </w:rPr>
      </w:pPr>
      <w:r w:rsidRPr="000E6F70">
        <w:rPr>
          <w:b/>
          <w:lang w:val="ro-RO"/>
        </w:rPr>
        <w:t>Numărul cazurilor noi înregistrate de consum de droguri în Republica Moldova (sursa: baza de date a Instituției Medico-Sanitar</w:t>
      </w:r>
      <w:r w:rsidR="0021521A">
        <w:rPr>
          <w:b/>
          <w:lang w:val="ro-RO"/>
        </w:rPr>
        <w:t>e</w:t>
      </w:r>
      <w:r w:rsidRPr="000E6F70">
        <w:rPr>
          <w:b/>
          <w:lang w:val="ro-RO"/>
        </w:rPr>
        <w:t xml:space="preserve"> Public</w:t>
      </w:r>
      <w:r w:rsidR="0021521A">
        <w:rPr>
          <w:b/>
          <w:lang w:val="ro-RO"/>
        </w:rPr>
        <w:t>e</w:t>
      </w:r>
      <w:r w:rsidRPr="000E6F70">
        <w:rPr>
          <w:b/>
          <w:lang w:val="ro-RO"/>
        </w:rPr>
        <w:t xml:space="preserve"> Dispensarul Republican de Narcologie</w:t>
      </w:r>
      <w:r w:rsidRPr="008846E2">
        <w:rPr>
          <w:lang w:val="ro-RO"/>
        </w:rPr>
        <w:t>)</w:t>
      </w:r>
    </w:p>
    <w:tbl>
      <w:tblPr>
        <w:tblStyle w:val="GrilTabel2"/>
        <w:tblW w:w="5000" w:type="pct"/>
        <w:tblLook w:val="04A0" w:firstRow="1" w:lastRow="0" w:firstColumn="1" w:lastColumn="0" w:noHBand="0" w:noVBand="1"/>
      </w:tblPr>
      <w:tblGrid>
        <w:gridCol w:w="2948"/>
        <w:gridCol w:w="1066"/>
        <w:gridCol w:w="1067"/>
        <w:gridCol w:w="1067"/>
        <w:gridCol w:w="1067"/>
        <w:gridCol w:w="1067"/>
        <w:gridCol w:w="1063"/>
      </w:tblGrid>
      <w:tr w:rsidR="008846E2" w:rsidRPr="0018769E" w14:paraId="6A2E05B6" w14:textId="77777777" w:rsidTr="000E6F70">
        <w:trPr>
          <w:trHeight w:val="353"/>
        </w:trPr>
        <w:tc>
          <w:tcPr>
            <w:tcW w:w="1577" w:type="pct"/>
          </w:tcPr>
          <w:p w14:paraId="59579649" w14:textId="77777777" w:rsidR="008846E2" w:rsidRPr="008846E2" w:rsidRDefault="008846E2" w:rsidP="008846E2">
            <w:pPr>
              <w:autoSpaceDE w:val="0"/>
              <w:autoSpaceDN w:val="0"/>
              <w:adjustRightInd w:val="0"/>
              <w:ind w:firstLine="0"/>
              <w:jc w:val="center"/>
              <w:rPr>
                <w:b/>
                <w:lang w:val="ro-RO"/>
              </w:rPr>
            </w:pPr>
            <w:r w:rsidRPr="008846E2">
              <w:rPr>
                <w:b/>
                <w:lang w:val="ro-RO"/>
              </w:rPr>
              <w:t>Anii</w:t>
            </w:r>
          </w:p>
        </w:tc>
        <w:tc>
          <w:tcPr>
            <w:tcW w:w="570" w:type="pct"/>
          </w:tcPr>
          <w:p w14:paraId="102D5DF1" w14:textId="77777777" w:rsidR="008846E2" w:rsidRPr="008846E2" w:rsidRDefault="008846E2" w:rsidP="008846E2">
            <w:pPr>
              <w:autoSpaceDE w:val="0"/>
              <w:autoSpaceDN w:val="0"/>
              <w:adjustRightInd w:val="0"/>
              <w:ind w:firstLine="0"/>
              <w:jc w:val="center"/>
              <w:rPr>
                <w:b/>
                <w:lang w:val="ro-RO"/>
              </w:rPr>
            </w:pPr>
            <w:r w:rsidRPr="008846E2">
              <w:rPr>
                <w:b/>
                <w:lang w:val="ro-RO"/>
              </w:rPr>
              <w:t>2015</w:t>
            </w:r>
          </w:p>
        </w:tc>
        <w:tc>
          <w:tcPr>
            <w:tcW w:w="571" w:type="pct"/>
          </w:tcPr>
          <w:p w14:paraId="37799DD9" w14:textId="77777777" w:rsidR="008846E2" w:rsidRPr="008846E2" w:rsidRDefault="008846E2" w:rsidP="008846E2">
            <w:pPr>
              <w:autoSpaceDE w:val="0"/>
              <w:autoSpaceDN w:val="0"/>
              <w:adjustRightInd w:val="0"/>
              <w:ind w:firstLine="0"/>
              <w:jc w:val="center"/>
              <w:rPr>
                <w:b/>
                <w:lang w:val="ro-RO"/>
              </w:rPr>
            </w:pPr>
            <w:r w:rsidRPr="008846E2">
              <w:rPr>
                <w:b/>
                <w:lang w:val="ro-RO"/>
              </w:rPr>
              <w:t>2016</w:t>
            </w:r>
          </w:p>
        </w:tc>
        <w:tc>
          <w:tcPr>
            <w:tcW w:w="571" w:type="pct"/>
          </w:tcPr>
          <w:p w14:paraId="4FA9699E" w14:textId="77777777" w:rsidR="008846E2" w:rsidRPr="008846E2" w:rsidRDefault="008846E2" w:rsidP="008846E2">
            <w:pPr>
              <w:autoSpaceDE w:val="0"/>
              <w:autoSpaceDN w:val="0"/>
              <w:adjustRightInd w:val="0"/>
              <w:ind w:firstLine="0"/>
              <w:jc w:val="center"/>
              <w:rPr>
                <w:b/>
                <w:lang w:val="ro-RO"/>
              </w:rPr>
            </w:pPr>
            <w:r w:rsidRPr="008846E2">
              <w:rPr>
                <w:b/>
                <w:lang w:val="ro-RO"/>
              </w:rPr>
              <w:t>2017</w:t>
            </w:r>
          </w:p>
        </w:tc>
        <w:tc>
          <w:tcPr>
            <w:tcW w:w="571" w:type="pct"/>
          </w:tcPr>
          <w:p w14:paraId="3145BFCC" w14:textId="77777777" w:rsidR="008846E2" w:rsidRPr="008846E2" w:rsidRDefault="008846E2" w:rsidP="008846E2">
            <w:pPr>
              <w:autoSpaceDE w:val="0"/>
              <w:autoSpaceDN w:val="0"/>
              <w:adjustRightInd w:val="0"/>
              <w:ind w:firstLine="0"/>
              <w:jc w:val="center"/>
              <w:rPr>
                <w:b/>
                <w:lang w:val="ro-RO"/>
              </w:rPr>
            </w:pPr>
            <w:r w:rsidRPr="008846E2">
              <w:rPr>
                <w:b/>
                <w:lang w:val="ro-RO"/>
              </w:rPr>
              <w:t>2018</w:t>
            </w:r>
          </w:p>
        </w:tc>
        <w:tc>
          <w:tcPr>
            <w:tcW w:w="571" w:type="pct"/>
          </w:tcPr>
          <w:p w14:paraId="5BDBB014" w14:textId="77777777" w:rsidR="008846E2" w:rsidRPr="008846E2" w:rsidRDefault="008846E2" w:rsidP="008846E2">
            <w:pPr>
              <w:autoSpaceDE w:val="0"/>
              <w:autoSpaceDN w:val="0"/>
              <w:adjustRightInd w:val="0"/>
              <w:ind w:firstLine="0"/>
              <w:jc w:val="center"/>
              <w:rPr>
                <w:b/>
                <w:lang w:val="ro-RO"/>
              </w:rPr>
            </w:pPr>
            <w:r w:rsidRPr="008846E2">
              <w:rPr>
                <w:b/>
                <w:lang w:val="ro-RO"/>
              </w:rPr>
              <w:t>2019</w:t>
            </w:r>
          </w:p>
        </w:tc>
        <w:tc>
          <w:tcPr>
            <w:tcW w:w="569" w:type="pct"/>
          </w:tcPr>
          <w:p w14:paraId="15FEC73C" w14:textId="0643AFE5" w:rsidR="008846E2" w:rsidRPr="008846E2" w:rsidRDefault="008846E2" w:rsidP="00A42080">
            <w:pPr>
              <w:autoSpaceDE w:val="0"/>
              <w:autoSpaceDN w:val="0"/>
              <w:adjustRightInd w:val="0"/>
              <w:ind w:firstLine="0"/>
              <w:jc w:val="center"/>
              <w:rPr>
                <w:b/>
                <w:lang w:val="ro-RO"/>
              </w:rPr>
            </w:pPr>
            <w:r w:rsidRPr="008846E2">
              <w:rPr>
                <w:b/>
                <w:lang w:val="ro-RO"/>
              </w:rPr>
              <w:t>2020</w:t>
            </w:r>
          </w:p>
        </w:tc>
      </w:tr>
      <w:tr w:rsidR="008846E2" w:rsidRPr="0018769E" w14:paraId="37BA80C2" w14:textId="77777777" w:rsidTr="008846E2">
        <w:trPr>
          <w:trHeight w:val="396"/>
        </w:trPr>
        <w:tc>
          <w:tcPr>
            <w:tcW w:w="1577" w:type="pct"/>
          </w:tcPr>
          <w:p w14:paraId="029E0ACF" w14:textId="256855A6" w:rsidR="008846E2" w:rsidRPr="008846E2" w:rsidRDefault="008846E2" w:rsidP="00AB32EC">
            <w:pPr>
              <w:autoSpaceDE w:val="0"/>
              <w:autoSpaceDN w:val="0"/>
              <w:adjustRightInd w:val="0"/>
              <w:ind w:firstLine="0"/>
              <w:rPr>
                <w:lang w:val="ro-RO"/>
              </w:rPr>
            </w:pPr>
            <w:r w:rsidRPr="008846E2">
              <w:rPr>
                <w:lang w:val="ro-RO"/>
              </w:rPr>
              <w:t>Numărul cazurilor noi în evidenț</w:t>
            </w:r>
            <w:r w:rsidR="00AB32EC">
              <w:rPr>
                <w:lang w:val="ro-RO"/>
              </w:rPr>
              <w:t>a</w:t>
            </w:r>
            <w:r w:rsidRPr="008846E2">
              <w:rPr>
                <w:lang w:val="ro-RO"/>
              </w:rPr>
              <w:t xml:space="preserve"> medicală</w:t>
            </w:r>
          </w:p>
        </w:tc>
        <w:tc>
          <w:tcPr>
            <w:tcW w:w="570" w:type="pct"/>
          </w:tcPr>
          <w:p w14:paraId="04116C10" w14:textId="77777777" w:rsidR="008846E2" w:rsidRPr="008846E2" w:rsidRDefault="008846E2" w:rsidP="008846E2">
            <w:pPr>
              <w:autoSpaceDE w:val="0"/>
              <w:autoSpaceDN w:val="0"/>
              <w:adjustRightInd w:val="0"/>
              <w:ind w:firstLine="0"/>
              <w:jc w:val="center"/>
              <w:rPr>
                <w:lang w:val="ro-RO"/>
              </w:rPr>
            </w:pPr>
            <w:r w:rsidRPr="008846E2">
              <w:rPr>
                <w:lang w:val="ro-RO"/>
              </w:rPr>
              <w:t>923</w:t>
            </w:r>
          </w:p>
        </w:tc>
        <w:tc>
          <w:tcPr>
            <w:tcW w:w="571" w:type="pct"/>
          </w:tcPr>
          <w:p w14:paraId="2B6B5285" w14:textId="77777777" w:rsidR="008846E2" w:rsidRPr="008846E2" w:rsidRDefault="008846E2" w:rsidP="008846E2">
            <w:pPr>
              <w:autoSpaceDE w:val="0"/>
              <w:autoSpaceDN w:val="0"/>
              <w:adjustRightInd w:val="0"/>
              <w:ind w:firstLine="0"/>
              <w:jc w:val="center"/>
              <w:rPr>
                <w:lang w:val="ro-RO"/>
              </w:rPr>
            </w:pPr>
            <w:r w:rsidRPr="008846E2">
              <w:rPr>
                <w:lang w:val="ro-RO"/>
              </w:rPr>
              <w:t>603</w:t>
            </w:r>
          </w:p>
        </w:tc>
        <w:tc>
          <w:tcPr>
            <w:tcW w:w="571" w:type="pct"/>
          </w:tcPr>
          <w:p w14:paraId="4F498556" w14:textId="77777777" w:rsidR="008846E2" w:rsidRPr="008846E2" w:rsidRDefault="008846E2" w:rsidP="008846E2">
            <w:pPr>
              <w:autoSpaceDE w:val="0"/>
              <w:autoSpaceDN w:val="0"/>
              <w:adjustRightInd w:val="0"/>
              <w:ind w:firstLine="0"/>
              <w:jc w:val="center"/>
              <w:rPr>
                <w:lang w:val="ro-RO"/>
              </w:rPr>
            </w:pPr>
            <w:r w:rsidRPr="008846E2">
              <w:rPr>
                <w:lang w:val="ro-RO"/>
              </w:rPr>
              <w:t>890</w:t>
            </w:r>
          </w:p>
        </w:tc>
        <w:tc>
          <w:tcPr>
            <w:tcW w:w="571" w:type="pct"/>
          </w:tcPr>
          <w:p w14:paraId="528D2250" w14:textId="77777777" w:rsidR="008846E2" w:rsidRPr="008846E2" w:rsidRDefault="008846E2" w:rsidP="008846E2">
            <w:pPr>
              <w:autoSpaceDE w:val="0"/>
              <w:autoSpaceDN w:val="0"/>
              <w:adjustRightInd w:val="0"/>
              <w:ind w:firstLine="0"/>
              <w:jc w:val="center"/>
              <w:rPr>
                <w:lang w:val="ro-RO"/>
              </w:rPr>
            </w:pPr>
            <w:r w:rsidRPr="008846E2">
              <w:rPr>
                <w:lang w:val="ro-RO"/>
              </w:rPr>
              <w:t>668</w:t>
            </w:r>
          </w:p>
        </w:tc>
        <w:tc>
          <w:tcPr>
            <w:tcW w:w="571" w:type="pct"/>
          </w:tcPr>
          <w:p w14:paraId="0B6A2A63" w14:textId="77777777" w:rsidR="008846E2" w:rsidRPr="008846E2" w:rsidRDefault="008846E2" w:rsidP="008846E2">
            <w:pPr>
              <w:autoSpaceDE w:val="0"/>
              <w:autoSpaceDN w:val="0"/>
              <w:adjustRightInd w:val="0"/>
              <w:ind w:firstLine="0"/>
              <w:jc w:val="center"/>
              <w:rPr>
                <w:lang w:val="ro-RO"/>
              </w:rPr>
            </w:pPr>
            <w:r w:rsidRPr="008846E2">
              <w:rPr>
                <w:lang w:val="ro-RO"/>
              </w:rPr>
              <w:t>569</w:t>
            </w:r>
          </w:p>
        </w:tc>
        <w:tc>
          <w:tcPr>
            <w:tcW w:w="569" w:type="pct"/>
          </w:tcPr>
          <w:p w14:paraId="02E8CAD8" w14:textId="77777777" w:rsidR="008846E2" w:rsidRPr="008846E2" w:rsidRDefault="008846E2" w:rsidP="008846E2">
            <w:pPr>
              <w:autoSpaceDE w:val="0"/>
              <w:autoSpaceDN w:val="0"/>
              <w:adjustRightInd w:val="0"/>
              <w:ind w:firstLine="0"/>
              <w:jc w:val="center"/>
              <w:rPr>
                <w:lang w:val="ro-RO"/>
              </w:rPr>
            </w:pPr>
            <w:r w:rsidRPr="008846E2">
              <w:rPr>
                <w:lang w:val="ro-RO"/>
              </w:rPr>
              <w:t>537</w:t>
            </w:r>
          </w:p>
        </w:tc>
      </w:tr>
      <w:tr w:rsidR="008846E2" w:rsidRPr="0018769E" w14:paraId="4936AE56" w14:textId="77777777" w:rsidTr="008846E2">
        <w:trPr>
          <w:trHeight w:val="362"/>
        </w:trPr>
        <w:tc>
          <w:tcPr>
            <w:tcW w:w="1577" w:type="pct"/>
          </w:tcPr>
          <w:p w14:paraId="08EA667A" w14:textId="195D4FB5" w:rsidR="008846E2" w:rsidRPr="008846E2" w:rsidRDefault="008846E2" w:rsidP="008846E2">
            <w:pPr>
              <w:autoSpaceDE w:val="0"/>
              <w:autoSpaceDN w:val="0"/>
              <w:adjustRightInd w:val="0"/>
              <w:ind w:firstLine="0"/>
              <w:rPr>
                <w:lang w:val="ro-RO"/>
              </w:rPr>
            </w:pPr>
            <w:r w:rsidRPr="008846E2">
              <w:rPr>
                <w:lang w:val="ro-RO"/>
              </w:rPr>
              <w:t xml:space="preserve">La 100 mii </w:t>
            </w:r>
            <w:r w:rsidR="00AB32EC">
              <w:rPr>
                <w:lang w:val="ro-RO"/>
              </w:rPr>
              <w:t xml:space="preserve">de </w:t>
            </w:r>
            <w:r w:rsidRPr="008846E2">
              <w:rPr>
                <w:lang w:val="ro-RO"/>
              </w:rPr>
              <w:t>locuitori</w:t>
            </w:r>
          </w:p>
        </w:tc>
        <w:tc>
          <w:tcPr>
            <w:tcW w:w="570" w:type="pct"/>
          </w:tcPr>
          <w:p w14:paraId="236A1231" w14:textId="77777777" w:rsidR="008846E2" w:rsidRPr="008846E2" w:rsidRDefault="008846E2" w:rsidP="008846E2">
            <w:pPr>
              <w:autoSpaceDE w:val="0"/>
              <w:autoSpaceDN w:val="0"/>
              <w:adjustRightInd w:val="0"/>
              <w:ind w:firstLine="0"/>
              <w:jc w:val="center"/>
              <w:rPr>
                <w:lang w:val="ro-RO"/>
              </w:rPr>
            </w:pPr>
            <w:r w:rsidRPr="008846E2">
              <w:rPr>
                <w:lang w:val="ro-RO"/>
              </w:rPr>
              <w:t>26,0</w:t>
            </w:r>
          </w:p>
        </w:tc>
        <w:tc>
          <w:tcPr>
            <w:tcW w:w="571" w:type="pct"/>
          </w:tcPr>
          <w:p w14:paraId="37489A4C" w14:textId="77777777" w:rsidR="008846E2" w:rsidRPr="008846E2" w:rsidRDefault="008846E2" w:rsidP="008846E2">
            <w:pPr>
              <w:autoSpaceDE w:val="0"/>
              <w:autoSpaceDN w:val="0"/>
              <w:adjustRightInd w:val="0"/>
              <w:ind w:firstLine="0"/>
              <w:jc w:val="center"/>
              <w:rPr>
                <w:lang w:val="ro-RO"/>
              </w:rPr>
            </w:pPr>
            <w:r w:rsidRPr="008846E2">
              <w:rPr>
                <w:lang w:val="ro-RO"/>
              </w:rPr>
              <w:t>17,0</w:t>
            </w:r>
          </w:p>
        </w:tc>
        <w:tc>
          <w:tcPr>
            <w:tcW w:w="571" w:type="pct"/>
          </w:tcPr>
          <w:p w14:paraId="77542DCC" w14:textId="77777777" w:rsidR="008846E2" w:rsidRPr="008846E2" w:rsidRDefault="008846E2" w:rsidP="008846E2">
            <w:pPr>
              <w:autoSpaceDE w:val="0"/>
              <w:autoSpaceDN w:val="0"/>
              <w:adjustRightInd w:val="0"/>
              <w:ind w:firstLine="0"/>
              <w:jc w:val="center"/>
              <w:rPr>
                <w:lang w:val="ro-RO"/>
              </w:rPr>
            </w:pPr>
            <w:r w:rsidRPr="008846E2">
              <w:rPr>
                <w:lang w:val="ro-RO"/>
              </w:rPr>
              <w:t>25,0</w:t>
            </w:r>
          </w:p>
        </w:tc>
        <w:tc>
          <w:tcPr>
            <w:tcW w:w="571" w:type="pct"/>
          </w:tcPr>
          <w:p w14:paraId="736DE34B" w14:textId="77777777" w:rsidR="008846E2" w:rsidRPr="008846E2" w:rsidRDefault="008846E2" w:rsidP="008846E2">
            <w:pPr>
              <w:autoSpaceDE w:val="0"/>
              <w:autoSpaceDN w:val="0"/>
              <w:adjustRightInd w:val="0"/>
              <w:ind w:firstLine="0"/>
              <w:jc w:val="center"/>
              <w:rPr>
                <w:lang w:val="ro-RO"/>
              </w:rPr>
            </w:pPr>
            <w:r w:rsidRPr="008846E2">
              <w:rPr>
                <w:lang w:val="ro-RO"/>
              </w:rPr>
              <w:t>18,8</w:t>
            </w:r>
          </w:p>
        </w:tc>
        <w:tc>
          <w:tcPr>
            <w:tcW w:w="571" w:type="pct"/>
          </w:tcPr>
          <w:p w14:paraId="59B59B92" w14:textId="77777777" w:rsidR="008846E2" w:rsidRPr="008846E2" w:rsidRDefault="008846E2" w:rsidP="008846E2">
            <w:pPr>
              <w:autoSpaceDE w:val="0"/>
              <w:autoSpaceDN w:val="0"/>
              <w:adjustRightInd w:val="0"/>
              <w:ind w:firstLine="0"/>
              <w:jc w:val="center"/>
              <w:rPr>
                <w:lang w:val="ro-RO"/>
              </w:rPr>
            </w:pPr>
            <w:r w:rsidRPr="008846E2">
              <w:rPr>
                <w:lang w:val="ro-RO"/>
              </w:rPr>
              <w:t>21,5</w:t>
            </w:r>
          </w:p>
        </w:tc>
        <w:tc>
          <w:tcPr>
            <w:tcW w:w="569" w:type="pct"/>
          </w:tcPr>
          <w:p w14:paraId="271E1C76" w14:textId="77777777" w:rsidR="008846E2" w:rsidRPr="008846E2" w:rsidRDefault="008846E2" w:rsidP="008846E2">
            <w:pPr>
              <w:autoSpaceDE w:val="0"/>
              <w:autoSpaceDN w:val="0"/>
              <w:adjustRightInd w:val="0"/>
              <w:ind w:firstLine="0"/>
              <w:jc w:val="center"/>
              <w:rPr>
                <w:lang w:val="ro-RO"/>
              </w:rPr>
            </w:pPr>
            <w:r w:rsidRPr="008846E2">
              <w:rPr>
                <w:lang w:val="ro-RO"/>
              </w:rPr>
              <w:t>20,6</w:t>
            </w:r>
          </w:p>
        </w:tc>
      </w:tr>
      <w:tr w:rsidR="008846E2" w:rsidRPr="0018769E" w14:paraId="4FA0ACCF" w14:textId="77777777" w:rsidTr="008846E2">
        <w:trPr>
          <w:trHeight w:val="407"/>
        </w:trPr>
        <w:tc>
          <w:tcPr>
            <w:tcW w:w="1577" w:type="pct"/>
          </w:tcPr>
          <w:p w14:paraId="51CB006B" w14:textId="692998E4" w:rsidR="008846E2" w:rsidRPr="008846E2" w:rsidRDefault="008846E2" w:rsidP="00AB32EC">
            <w:pPr>
              <w:autoSpaceDE w:val="0"/>
              <w:autoSpaceDN w:val="0"/>
              <w:adjustRightInd w:val="0"/>
              <w:ind w:firstLine="0"/>
              <w:rPr>
                <w:lang w:val="ro-RO"/>
              </w:rPr>
            </w:pPr>
            <w:r w:rsidRPr="008846E2">
              <w:rPr>
                <w:lang w:val="ro-RO"/>
              </w:rPr>
              <w:t>Numărul cazurilor în evidenț</w:t>
            </w:r>
            <w:r w:rsidR="00AB32EC">
              <w:rPr>
                <w:lang w:val="ro-RO"/>
              </w:rPr>
              <w:t>a</w:t>
            </w:r>
            <w:r w:rsidRPr="008846E2">
              <w:rPr>
                <w:lang w:val="ro-RO"/>
              </w:rPr>
              <w:t xml:space="preserve"> medicală</w:t>
            </w:r>
          </w:p>
        </w:tc>
        <w:tc>
          <w:tcPr>
            <w:tcW w:w="570" w:type="pct"/>
          </w:tcPr>
          <w:p w14:paraId="73DBE747" w14:textId="77777777" w:rsidR="008846E2" w:rsidRPr="008846E2" w:rsidRDefault="008846E2" w:rsidP="008846E2">
            <w:pPr>
              <w:autoSpaceDE w:val="0"/>
              <w:autoSpaceDN w:val="0"/>
              <w:adjustRightInd w:val="0"/>
              <w:ind w:firstLine="0"/>
              <w:jc w:val="center"/>
              <w:rPr>
                <w:lang w:val="ro-RO"/>
              </w:rPr>
            </w:pPr>
            <w:r w:rsidRPr="008846E2">
              <w:rPr>
                <w:lang w:val="ro-RO"/>
              </w:rPr>
              <w:t>11045</w:t>
            </w:r>
          </w:p>
        </w:tc>
        <w:tc>
          <w:tcPr>
            <w:tcW w:w="571" w:type="pct"/>
          </w:tcPr>
          <w:p w14:paraId="564489E6" w14:textId="77777777" w:rsidR="008846E2" w:rsidRPr="008846E2" w:rsidRDefault="008846E2" w:rsidP="008846E2">
            <w:pPr>
              <w:autoSpaceDE w:val="0"/>
              <w:autoSpaceDN w:val="0"/>
              <w:adjustRightInd w:val="0"/>
              <w:ind w:firstLine="0"/>
              <w:jc w:val="center"/>
              <w:rPr>
                <w:lang w:val="ro-RO"/>
              </w:rPr>
            </w:pPr>
            <w:r w:rsidRPr="008846E2">
              <w:rPr>
                <w:lang w:val="ro-RO"/>
              </w:rPr>
              <w:t>11259</w:t>
            </w:r>
          </w:p>
        </w:tc>
        <w:tc>
          <w:tcPr>
            <w:tcW w:w="571" w:type="pct"/>
          </w:tcPr>
          <w:p w14:paraId="1E6B272E" w14:textId="77777777" w:rsidR="008846E2" w:rsidRPr="008846E2" w:rsidRDefault="008846E2" w:rsidP="008846E2">
            <w:pPr>
              <w:autoSpaceDE w:val="0"/>
              <w:autoSpaceDN w:val="0"/>
              <w:adjustRightInd w:val="0"/>
              <w:ind w:firstLine="0"/>
              <w:jc w:val="center"/>
              <w:rPr>
                <w:lang w:val="ro-RO"/>
              </w:rPr>
            </w:pPr>
            <w:r w:rsidRPr="008846E2">
              <w:rPr>
                <w:lang w:val="ro-RO"/>
              </w:rPr>
              <w:t>11661</w:t>
            </w:r>
          </w:p>
        </w:tc>
        <w:tc>
          <w:tcPr>
            <w:tcW w:w="571" w:type="pct"/>
          </w:tcPr>
          <w:p w14:paraId="0FCAD566" w14:textId="77777777" w:rsidR="008846E2" w:rsidRPr="008846E2" w:rsidRDefault="008846E2" w:rsidP="008846E2">
            <w:pPr>
              <w:autoSpaceDE w:val="0"/>
              <w:autoSpaceDN w:val="0"/>
              <w:adjustRightInd w:val="0"/>
              <w:ind w:firstLine="0"/>
              <w:jc w:val="center"/>
              <w:rPr>
                <w:lang w:val="ro-RO"/>
              </w:rPr>
            </w:pPr>
            <w:r w:rsidRPr="008846E2">
              <w:rPr>
                <w:lang w:val="ro-RO"/>
              </w:rPr>
              <w:t>11805</w:t>
            </w:r>
          </w:p>
        </w:tc>
        <w:tc>
          <w:tcPr>
            <w:tcW w:w="571" w:type="pct"/>
          </w:tcPr>
          <w:p w14:paraId="73695AAE" w14:textId="77777777" w:rsidR="008846E2" w:rsidRPr="008846E2" w:rsidRDefault="008846E2" w:rsidP="008846E2">
            <w:pPr>
              <w:autoSpaceDE w:val="0"/>
              <w:autoSpaceDN w:val="0"/>
              <w:adjustRightInd w:val="0"/>
              <w:ind w:firstLine="0"/>
              <w:jc w:val="center"/>
              <w:rPr>
                <w:lang w:val="ro-RO"/>
              </w:rPr>
            </w:pPr>
            <w:r w:rsidRPr="008846E2">
              <w:rPr>
                <w:lang w:val="ro-RO"/>
              </w:rPr>
              <w:t>11924</w:t>
            </w:r>
          </w:p>
        </w:tc>
        <w:tc>
          <w:tcPr>
            <w:tcW w:w="569" w:type="pct"/>
          </w:tcPr>
          <w:p w14:paraId="2BC8C0FE" w14:textId="77777777" w:rsidR="008846E2" w:rsidRPr="008846E2" w:rsidRDefault="008846E2" w:rsidP="008846E2">
            <w:pPr>
              <w:autoSpaceDE w:val="0"/>
              <w:autoSpaceDN w:val="0"/>
              <w:adjustRightInd w:val="0"/>
              <w:ind w:firstLine="0"/>
              <w:jc w:val="center"/>
              <w:rPr>
                <w:lang w:val="ro-RO"/>
              </w:rPr>
            </w:pPr>
            <w:r w:rsidRPr="008846E2">
              <w:rPr>
                <w:lang w:val="ro-RO"/>
              </w:rPr>
              <w:t>11586</w:t>
            </w:r>
          </w:p>
        </w:tc>
      </w:tr>
      <w:tr w:rsidR="008846E2" w:rsidRPr="0018769E" w14:paraId="290FD997" w14:textId="77777777" w:rsidTr="008846E2">
        <w:trPr>
          <w:trHeight w:val="373"/>
        </w:trPr>
        <w:tc>
          <w:tcPr>
            <w:tcW w:w="1577" w:type="pct"/>
          </w:tcPr>
          <w:p w14:paraId="6212678D" w14:textId="2BC79A3D" w:rsidR="008846E2" w:rsidRPr="008846E2" w:rsidRDefault="008846E2" w:rsidP="008846E2">
            <w:pPr>
              <w:autoSpaceDE w:val="0"/>
              <w:autoSpaceDN w:val="0"/>
              <w:adjustRightInd w:val="0"/>
              <w:ind w:firstLine="0"/>
              <w:rPr>
                <w:lang w:val="ro-RO"/>
              </w:rPr>
            </w:pPr>
            <w:r w:rsidRPr="008846E2">
              <w:rPr>
                <w:lang w:val="ro-RO"/>
              </w:rPr>
              <w:t xml:space="preserve">La 100 mii </w:t>
            </w:r>
            <w:r w:rsidR="00AB32EC">
              <w:rPr>
                <w:lang w:val="ro-RO"/>
              </w:rPr>
              <w:t xml:space="preserve">de </w:t>
            </w:r>
            <w:r w:rsidRPr="008846E2">
              <w:rPr>
                <w:lang w:val="ro-RO"/>
              </w:rPr>
              <w:t>locuitori</w:t>
            </w:r>
          </w:p>
        </w:tc>
        <w:tc>
          <w:tcPr>
            <w:tcW w:w="570" w:type="pct"/>
          </w:tcPr>
          <w:p w14:paraId="771B6AB4" w14:textId="77777777" w:rsidR="008846E2" w:rsidRPr="008846E2" w:rsidRDefault="008846E2" w:rsidP="008846E2">
            <w:pPr>
              <w:autoSpaceDE w:val="0"/>
              <w:autoSpaceDN w:val="0"/>
              <w:adjustRightInd w:val="0"/>
              <w:ind w:firstLine="0"/>
              <w:jc w:val="center"/>
              <w:rPr>
                <w:lang w:val="ro-RO"/>
              </w:rPr>
            </w:pPr>
            <w:r w:rsidRPr="008846E2">
              <w:rPr>
                <w:lang w:val="ro-RO"/>
              </w:rPr>
              <w:t>296,5</w:t>
            </w:r>
          </w:p>
        </w:tc>
        <w:tc>
          <w:tcPr>
            <w:tcW w:w="571" w:type="pct"/>
          </w:tcPr>
          <w:p w14:paraId="71D97D77" w14:textId="77777777" w:rsidR="008846E2" w:rsidRPr="008846E2" w:rsidRDefault="008846E2" w:rsidP="008846E2">
            <w:pPr>
              <w:autoSpaceDE w:val="0"/>
              <w:autoSpaceDN w:val="0"/>
              <w:adjustRightInd w:val="0"/>
              <w:ind w:firstLine="0"/>
              <w:jc w:val="center"/>
              <w:rPr>
                <w:lang w:val="ro-RO"/>
              </w:rPr>
            </w:pPr>
            <w:r w:rsidRPr="008846E2">
              <w:rPr>
                <w:lang w:val="ro-RO"/>
              </w:rPr>
              <w:t>317,0</w:t>
            </w:r>
          </w:p>
        </w:tc>
        <w:tc>
          <w:tcPr>
            <w:tcW w:w="571" w:type="pct"/>
          </w:tcPr>
          <w:p w14:paraId="3FAF24A8" w14:textId="77777777" w:rsidR="008846E2" w:rsidRPr="008846E2" w:rsidRDefault="008846E2" w:rsidP="008846E2">
            <w:pPr>
              <w:autoSpaceDE w:val="0"/>
              <w:autoSpaceDN w:val="0"/>
              <w:adjustRightInd w:val="0"/>
              <w:ind w:firstLine="0"/>
              <w:jc w:val="center"/>
              <w:rPr>
                <w:lang w:val="ro-RO"/>
              </w:rPr>
            </w:pPr>
            <w:r w:rsidRPr="008846E2">
              <w:rPr>
                <w:lang w:val="ro-RO"/>
              </w:rPr>
              <w:t>328,7</w:t>
            </w:r>
          </w:p>
        </w:tc>
        <w:tc>
          <w:tcPr>
            <w:tcW w:w="571" w:type="pct"/>
          </w:tcPr>
          <w:p w14:paraId="3D1E268F" w14:textId="77777777" w:rsidR="008846E2" w:rsidRPr="008846E2" w:rsidRDefault="008846E2" w:rsidP="008846E2">
            <w:pPr>
              <w:autoSpaceDE w:val="0"/>
              <w:autoSpaceDN w:val="0"/>
              <w:adjustRightInd w:val="0"/>
              <w:ind w:firstLine="0"/>
              <w:jc w:val="center"/>
              <w:rPr>
                <w:lang w:val="ro-RO"/>
              </w:rPr>
            </w:pPr>
            <w:r w:rsidRPr="008846E2">
              <w:rPr>
                <w:lang w:val="ro-RO"/>
              </w:rPr>
              <w:t>332,2</w:t>
            </w:r>
          </w:p>
        </w:tc>
        <w:tc>
          <w:tcPr>
            <w:tcW w:w="571" w:type="pct"/>
          </w:tcPr>
          <w:p w14:paraId="48BA1A82" w14:textId="77777777" w:rsidR="008846E2" w:rsidRPr="008846E2" w:rsidRDefault="008846E2" w:rsidP="008846E2">
            <w:pPr>
              <w:autoSpaceDE w:val="0"/>
              <w:autoSpaceDN w:val="0"/>
              <w:adjustRightInd w:val="0"/>
              <w:ind w:firstLine="0"/>
              <w:jc w:val="center"/>
              <w:rPr>
                <w:lang w:val="ro-RO"/>
              </w:rPr>
            </w:pPr>
            <w:r w:rsidRPr="008846E2">
              <w:rPr>
                <w:lang w:val="ro-RO"/>
              </w:rPr>
              <w:t>451,5</w:t>
            </w:r>
          </w:p>
        </w:tc>
        <w:tc>
          <w:tcPr>
            <w:tcW w:w="569" w:type="pct"/>
          </w:tcPr>
          <w:p w14:paraId="2697CFE9" w14:textId="77777777" w:rsidR="008846E2" w:rsidRPr="008846E2" w:rsidRDefault="008846E2" w:rsidP="008846E2">
            <w:pPr>
              <w:autoSpaceDE w:val="0"/>
              <w:autoSpaceDN w:val="0"/>
              <w:adjustRightInd w:val="0"/>
              <w:ind w:firstLine="0"/>
              <w:jc w:val="center"/>
              <w:rPr>
                <w:lang w:val="ro-RO"/>
              </w:rPr>
            </w:pPr>
            <w:r w:rsidRPr="008846E2">
              <w:rPr>
                <w:lang w:val="ro-RO"/>
              </w:rPr>
              <w:t>446,1</w:t>
            </w:r>
          </w:p>
        </w:tc>
      </w:tr>
    </w:tbl>
    <w:p w14:paraId="5D969F95" w14:textId="231FEA0E" w:rsidR="00AB32EC" w:rsidRPr="00A42080" w:rsidRDefault="00A42080" w:rsidP="00A42080">
      <w:pPr>
        <w:rPr>
          <w:sz w:val="28"/>
          <w:lang w:val="ro-RO"/>
        </w:rPr>
      </w:pPr>
      <w:bookmarkStart w:id="0" w:name="_GoBack"/>
      <w:r w:rsidRPr="00E56483">
        <w:rPr>
          <w:sz w:val="28"/>
          <w:lang w:val="ro-MD"/>
        </w:rPr>
        <w:t>Subsecvent, se atestă că</w:t>
      </w:r>
      <w:r w:rsidRPr="00E56483">
        <w:rPr>
          <w:sz w:val="28"/>
        </w:rPr>
        <w:t xml:space="preserve"> </w:t>
      </w:r>
      <w:r w:rsidRPr="00E56483">
        <w:rPr>
          <w:sz w:val="28"/>
          <w:lang w:val="ro-RO"/>
        </w:rPr>
        <w:t>n</w:t>
      </w:r>
      <w:r w:rsidR="008846E2" w:rsidRPr="00E56483">
        <w:rPr>
          <w:sz w:val="28"/>
          <w:lang w:val="ro-RO"/>
        </w:rPr>
        <w:t>umărul total a</w:t>
      </w:r>
      <w:r w:rsidR="00AB32EC" w:rsidRPr="00E56483">
        <w:rPr>
          <w:sz w:val="28"/>
          <w:lang w:val="ro-RO"/>
        </w:rPr>
        <w:t>l</w:t>
      </w:r>
      <w:r w:rsidR="008846E2" w:rsidRPr="00E56483">
        <w:rPr>
          <w:sz w:val="28"/>
          <w:lang w:val="ro-RO"/>
        </w:rPr>
        <w:t xml:space="preserve"> cazurilor în evidența medicală </w:t>
      </w:r>
      <w:bookmarkEnd w:id="0"/>
      <w:r w:rsidR="008846E2" w:rsidRPr="00E56483">
        <w:rPr>
          <w:sz w:val="28"/>
          <w:lang w:val="ro-RO"/>
        </w:rPr>
        <w:t>este în descreștere în anul 2020 ca rezultat a</w:t>
      </w:r>
      <w:r w:rsidR="00AB32EC" w:rsidRPr="00E56483">
        <w:rPr>
          <w:sz w:val="28"/>
          <w:lang w:val="ro-RO"/>
        </w:rPr>
        <w:t>l</w:t>
      </w:r>
      <w:r w:rsidR="008846E2" w:rsidRPr="00E56483">
        <w:rPr>
          <w:sz w:val="28"/>
          <w:lang w:val="ro-RO"/>
        </w:rPr>
        <w:t xml:space="preserve"> actualizării informației despre starea persoanelor aflate în evidența medicală</w:t>
      </w:r>
      <w:r w:rsidRPr="00E56483">
        <w:rPr>
          <w:sz w:val="28"/>
          <w:lang w:val="ro-RO"/>
        </w:rPr>
        <w:t>.</w:t>
      </w:r>
    </w:p>
    <w:p w14:paraId="643B8C59" w14:textId="1AE549A2" w:rsidR="00304185" w:rsidRPr="0018769E" w:rsidRDefault="00905024" w:rsidP="00304185">
      <w:pPr>
        <w:rPr>
          <w:iCs/>
          <w:sz w:val="28"/>
          <w:szCs w:val="28"/>
          <w:lang w:val="ro-RO"/>
        </w:rPr>
      </w:pPr>
      <w:r w:rsidRPr="0018769E">
        <w:rPr>
          <w:iCs/>
          <w:noProof/>
          <w:sz w:val="28"/>
          <w:szCs w:val="28"/>
          <w:lang w:val="ru-RU" w:eastAsia="ru-RU"/>
        </w:rPr>
        <w:drawing>
          <wp:anchor distT="0" distB="0" distL="114300" distR="114300" simplePos="0" relativeHeight="251674624" behindDoc="0" locked="0" layoutInCell="1" allowOverlap="1" wp14:anchorId="22C4F191" wp14:editId="71D7138E">
            <wp:simplePos x="0" y="0"/>
            <wp:positionH relativeFrom="column">
              <wp:posOffset>-6985</wp:posOffset>
            </wp:positionH>
            <wp:positionV relativeFrom="paragraph">
              <wp:posOffset>760730</wp:posOffset>
            </wp:positionV>
            <wp:extent cx="5589270" cy="1160780"/>
            <wp:effectExtent l="19050" t="19050" r="11430" b="20320"/>
            <wp:wrapThrough wrapText="bothSides">
              <wp:wrapPolygon edited="0">
                <wp:start x="-74" y="-354"/>
                <wp:lineTo x="-74" y="21624"/>
                <wp:lineTo x="21571" y="21624"/>
                <wp:lineTo x="21571" y="-354"/>
                <wp:lineTo x="-74" y="-354"/>
              </wp:wrapPolygon>
            </wp:wrapThrough>
            <wp:docPr id="9"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0">
                      <a:extLst>
                        <a:ext uri="{28A0092B-C50C-407E-A947-70E740481C1C}">
                          <a14:useLocalDpi xmlns:a14="http://schemas.microsoft.com/office/drawing/2010/main" val="0"/>
                        </a:ext>
                      </a:extLst>
                    </a:blip>
                    <a:srcRect l="1744" t="12436" r="3237" b="8211"/>
                    <a:stretch/>
                  </pic:blipFill>
                  <pic:spPr bwMode="auto">
                    <a:xfrm>
                      <a:off x="0" y="0"/>
                      <a:ext cx="5589270" cy="1160780"/>
                    </a:xfrm>
                    <a:prstGeom prst="rect">
                      <a:avLst/>
                    </a:prstGeom>
                    <a:noFill/>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21521A">
        <w:rPr>
          <w:iCs/>
          <w:sz w:val="28"/>
          <w:szCs w:val="28"/>
          <w:lang w:val="ro-RO"/>
        </w:rPr>
        <w:t>Pe parcursul anului 2020</w:t>
      </w:r>
      <w:r w:rsidR="008846E2" w:rsidRPr="0018769E">
        <w:rPr>
          <w:iCs/>
          <w:sz w:val="28"/>
          <w:szCs w:val="28"/>
          <w:lang w:val="ro-RO"/>
        </w:rPr>
        <w:t xml:space="preserve"> au fost înregistrate 895 </w:t>
      </w:r>
      <w:r w:rsidR="0021521A">
        <w:rPr>
          <w:iCs/>
          <w:sz w:val="28"/>
          <w:szCs w:val="28"/>
          <w:lang w:val="ro-RO"/>
        </w:rPr>
        <w:t xml:space="preserve">de </w:t>
      </w:r>
      <w:r w:rsidR="008846E2" w:rsidRPr="0018769E">
        <w:rPr>
          <w:iCs/>
          <w:sz w:val="28"/>
          <w:szCs w:val="28"/>
          <w:lang w:val="ro-RO"/>
        </w:rPr>
        <w:t>infracțiuni legate de</w:t>
      </w:r>
      <w:r w:rsidR="00304185">
        <w:rPr>
          <w:iCs/>
          <w:sz w:val="28"/>
          <w:szCs w:val="28"/>
          <w:lang w:val="ro-RO"/>
        </w:rPr>
        <w:t xml:space="preserve"> </w:t>
      </w:r>
      <w:r w:rsidR="008846E2" w:rsidRPr="0018769E">
        <w:rPr>
          <w:iCs/>
          <w:sz w:val="28"/>
          <w:szCs w:val="28"/>
          <w:lang w:val="ro-RO"/>
        </w:rPr>
        <w:t xml:space="preserve">traficul de droguri </w:t>
      </w:r>
      <w:r w:rsidR="008846E2" w:rsidRPr="00EE5979">
        <w:rPr>
          <w:sz w:val="28"/>
          <w:szCs w:val="28"/>
          <w:lang w:val="ro-RO"/>
        </w:rPr>
        <w:t>(</w:t>
      </w:r>
      <w:r w:rsidR="00EE5979">
        <w:rPr>
          <w:sz w:val="28"/>
          <w:szCs w:val="28"/>
          <w:lang w:val="ro-RO"/>
        </w:rPr>
        <w:t>f</w:t>
      </w:r>
      <w:r w:rsidR="008846E2" w:rsidRPr="00EE5979">
        <w:rPr>
          <w:sz w:val="28"/>
          <w:szCs w:val="28"/>
          <w:lang w:val="ro-RO"/>
        </w:rPr>
        <w:t>igura 3)</w:t>
      </w:r>
      <w:r w:rsidR="00AB32EC">
        <w:rPr>
          <w:sz w:val="28"/>
          <w:szCs w:val="28"/>
          <w:lang w:val="ro-RO"/>
        </w:rPr>
        <w:t>,</w:t>
      </w:r>
      <w:r w:rsidR="008846E2" w:rsidRPr="00EE5979">
        <w:rPr>
          <w:iCs/>
          <w:sz w:val="28"/>
          <w:szCs w:val="28"/>
          <w:lang w:val="ro-RO"/>
        </w:rPr>
        <w:t xml:space="preserve"> </w:t>
      </w:r>
      <w:r w:rsidR="008846E2" w:rsidRPr="0018769E">
        <w:rPr>
          <w:iCs/>
          <w:sz w:val="28"/>
          <w:szCs w:val="28"/>
          <w:lang w:val="ro-RO"/>
        </w:rPr>
        <w:t xml:space="preserve">atestându-se o descreștere a numărului total </w:t>
      </w:r>
      <w:r>
        <w:rPr>
          <w:iCs/>
          <w:sz w:val="28"/>
          <w:szCs w:val="28"/>
          <w:lang w:val="ro-RO"/>
        </w:rPr>
        <w:t xml:space="preserve">de </w:t>
      </w:r>
      <w:r w:rsidR="008846E2" w:rsidRPr="0018769E">
        <w:rPr>
          <w:iCs/>
          <w:sz w:val="28"/>
          <w:szCs w:val="28"/>
          <w:lang w:val="ro-RO"/>
        </w:rPr>
        <w:t>crime legate de droguri, comparativ cu anul 2019.</w:t>
      </w:r>
      <w:r w:rsidRPr="00905024">
        <w:rPr>
          <w:iCs/>
          <w:noProof/>
          <w:sz w:val="28"/>
          <w:szCs w:val="28"/>
        </w:rPr>
        <w:t xml:space="preserve"> </w:t>
      </w:r>
      <w:r w:rsidRPr="0018769E">
        <w:rPr>
          <w:iCs/>
          <w:sz w:val="28"/>
          <w:szCs w:val="28"/>
          <w:lang w:val="ro-RO"/>
        </w:rPr>
        <w:t xml:space="preserve"> </w:t>
      </w:r>
    </w:p>
    <w:p w14:paraId="24330801" w14:textId="77777777" w:rsidR="00905024" w:rsidRDefault="00905024" w:rsidP="00980077">
      <w:pPr>
        <w:rPr>
          <w:b/>
          <w:bCs/>
          <w:lang w:val="ro-RO"/>
        </w:rPr>
      </w:pPr>
    </w:p>
    <w:p w14:paraId="6316166F" w14:textId="47F1D988" w:rsidR="00905024" w:rsidRPr="00703EFA" w:rsidRDefault="00905024" w:rsidP="00980077">
      <w:pPr>
        <w:rPr>
          <w:iCs/>
          <w:sz w:val="24"/>
          <w:szCs w:val="24"/>
          <w:lang w:val="ro-RO"/>
        </w:rPr>
      </w:pPr>
      <w:r w:rsidRPr="00703EFA">
        <w:rPr>
          <w:b/>
          <w:bCs/>
          <w:sz w:val="24"/>
          <w:szCs w:val="24"/>
          <w:lang w:val="ro-RO"/>
        </w:rPr>
        <w:t>Figura 3.</w:t>
      </w:r>
      <w:r w:rsidRPr="00703EFA">
        <w:rPr>
          <w:sz w:val="24"/>
          <w:szCs w:val="24"/>
          <w:lang w:val="ro-RO"/>
        </w:rPr>
        <w:t xml:space="preserve"> Numărul de infracțiuni legate de traficul de droguri 2016-2020</w:t>
      </w:r>
    </w:p>
    <w:p w14:paraId="61679715" w14:textId="77777777" w:rsidR="00905024" w:rsidRDefault="00905024" w:rsidP="00980077">
      <w:pPr>
        <w:rPr>
          <w:iCs/>
          <w:sz w:val="28"/>
          <w:szCs w:val="28"/>
          <w:lang w:val="ro-RO"/>
        </w:rPr>
      </w:pPr>
    </w:p>
    <w:p w14:paraId="7F1D4B7B" w14:textId="6FDE32ED" w:rsidR="008846E2" w:rsidRPr="0018769E" w:rsidRDefault="008846E2" w:rsidP="00980077">
      <w:pPr>
        <w:rPr>
          <w:b/>
          <w:iCs/>
          <w:sz w:val="28"/>
          <w:szCs w:val="28"/>
          <w:lang w:val="ro-RO"/>
        </w:rPr>
      </w:pPr>
      <w:r w:rsidRPr="0018769E">
        <w:rPr>
          <w:iCs/>
          <w:sz w:val="28"/>
          <w:szCs w:val="28"/>
          <w:lang w:val="ro-RO"/>
        </w:rPr>
        <w:t xml:space="preserve">Un obiectiv prioritar pentru organele competente în domeniu îl constituie  </w:t>
      </w:r>
      <w:r w:rsidR="00EB3E49">
        <w:rPr>
          <w:iCs/>
          <w:sz w:val="28"/>
          <w:szCs w:val="28"/>
          <w:lang w:val="ro-RO"/>
        </w:rPr>
        <w:t>descoperirea</w:t>
      </w:r>
      <w:r w:rsidRPr="0018769E">
        <w:rPr>
          <w:iCs/>
          <w:sz w:val="28"/>
          <w:szCs w:val="28"/>
          <w:lang w:val="ro-RO"/>
        </w:rPr>
        <w:t xml:space="preserve"> filierelor de contrabandă și </w:t>
      </w:r>
      <w:r w:rsidR="00F16D99">
        <w:rPr>
          <w:iCs/>
          <w:sz w:val="28"/>
          <w:szCs w:val="28"/>
          <w:lang w:val="ro-RO"/>
        </w:rPr>
        <w:t xml:space="preserve">de </w:t>
      </w:r>
      <w:r w:rsidRPr="0018769E">
        <w:rPr>
          <w:iCs/>
          <w:sz w:val="28"/>
          <w:szCs w:val="28"/>
          <w:lang w:val="ro-RO"/>
        </w:rPr>
        <w:t>punere în circulație a drogurilor ilicite. Capturile de dro</w:t>
      </w:r>
      <w:r w:rsidR="00EB3E49">
        <w:rPr>
          <w:iCs/>
          <w:sz w:val="28"/>
          <w:szCs w:val="28"/>
          <w:lang w:val="ro-RO"/>
        </w:rPr>
        <w:t>guri sunt calificate de experți</w:t>
      </w:r>
      <w:r w:rsidRPr="0018769E">
        <w:rPr>
          <w:iCs/>
          <w:sz w:val="28"/>
          <w:szCs w:val="28"/>
          <w:lang w:val="ro-RO"/>
        </w:rPr>
        <w:t xml:space="preserve"> mai puțin ca un indicator al ofertei de droguri</w:t>
      </w:r>
      <w:r w:rsidR="00F16D99">
        <w:rPr>
          <w:iCs/>
          <w:sz w:val="28"/>
          <w:szCs w:val="28"/>
          <w:lang w:val="ro-RO"/>
        </w:rPr>
        <w:t xml:space="preserve"> și</w:t>
      </w:r>
      <w:r w:rsidRPr="0018769E">
        <w:rPr>
          <w:iCs/>
          <w:sz w:val="28"/>
          <w:szCs w:val="28"/>
          <w:lang w:val="ro-RO"/>
        </w:rPr>
        <w:t xml:space="preserve"> mai degrabă ca un indicator direct al activităților de aplicare a legii în domeniul drogurilor, cu reflectarea în același timp a vulnerabilităților traficanților.</w:t>
      </w:r>
    </w:p>
    <w:p w14:paraId="6EE0396C" w14:textId="5F83A6B1" w:rsidR="00A81B33" w:rsidRDefault="008846E2" w:rsidP="00980077">
      <w:pPr>
        <w:rPr>
          <w:iCs/>
          <w:sz w:val="28"/>
          <w:szCs w:val="28"/>
          <w:lang w:val="ro-RO"/>
        </w:rPr>
      </w:pPr>
      <w:r w:rsidRPr="0018769E">
        <w:rPr>
          <w:iCs/>
          <w:sz w:val="28"/>
          <w:szCs w:val="28"/>
          <w:lang w:val="ro-RO"/>
        </w:rPr>
        <w:t>De asemenea, la capitolul depistării cantităților mari de droguri art</w:t>
      </w:r>
      <w:r w:rsidR="007A0A8F">
        <w:rPr>
          <w:iCs/>
          <w:sz w:val="28"/>
          <w:szCs w:val="28"/>
          <w:lang w:val="ro-RO"/>
        </w:rPr>
        <w:t>icolul</w:t>
      </w:r>
      <w:r w:rsidRPr="0018769E">
        <w:rPr>
          <w:iCs/>
          <w:sz w:val="28"/>
          <w:szCs w:val="28"/>
          <w:lang w:val="ro-RO"/>
        </w:rPr>
        <w:t xml:space="preserve"> 217 alin</w:t>
      </w:r>
      <w:r w:rsidR="007A0A8F">
        <w:rPr>
          <w:iCs/>
          <w:sz w:val="28"/>
          <w:szCs w:val="28"/>
          <w:lang w:val="ro-RO"/>
        </w:rPr>
        <w:t>eatul</w:t>
      </w:r>
      <w:r w:rsidRPr="0018769E">
        <w:rPr>
          <w:iCs/>
          <w:sz w:val="28"/>
          <w:szCs w:val="28"/>
          <w:lang w:val="ro-RO"/>
        </w:rPr>
        <w:t xml:space="preserve"> (4) lit</w:t>
      </w:r>
      <w:r w:rsidR="007A0A8F">
        <w:rPr>
          <w:iCs/>
          <w:sz w:val="28"/>
          <w:szCs w:val="28"/>
          <w:lang w:val="ro-RO"/>
        </w:rPr>
        <w:t>era</w:t>
      </w:r>
      <w:r w:rsidRPr="0018769E">
        <w:rPr>
          <w:iCs/>
          <w:sz w:val="28"/>
          <w:szCs w:val="28"/>
          <w:lang w:val="ro-RO"/>
        </w:rPr>
        <w:t xml:space="preserve"> b) din Codul penal </w:t>
      </w:r>
      <w:r w:rsidR="007A0A8F">
        <w:rPr>
          <w:iCs/>
          <w:sz w:val="28"/>
          <w:szCs w:val="28"/>
          <w:lang w:val="ro-RO"/>
        </w:rPr>
        <w:t xml:space="preserve">al Republicii Moldova nr. 985/2002 </w:t>
      </w:r>
      <w:r w:rsidRPr="00980077">
        <w:rPr>
          <w:iCs/>
          <w:sz w:val="28"/>
          <w:szCs w:val="28"/>
          <w:lang w:val="ro-RO"/>
        </w:rPr>
        <w:t xml:space="preserve">(proporții deosebit de mari), </w:t>
      </w:r>
      <w:r w:rsidRPr="0018769E">
        <w:rPr>
          <w:iCs/>
          <w:sz w:val="28"/>
          <w:szCs w:val="28"/>
          <w:lang w:val="ro-RO"/>
        </w:rPr>
        <w:t>pe parcursul anului 2020 s-au înregistrat 124 de cazuri, iar la art</w:t>
      </w:r>
      <w:r w:rsidR="007A0A8F">
        <w:rPr>
          <w:iCs/>
          <w:sz w:val="28"/>
          <w:szCs w:val="28"/>
          <w:lang w:val="ro-RO"/>
        </w:rPr>
        <w:t>icolul</w:t>
      </w:r>
      <w:r w:rsidRPr="0018769E">
        <w:rPr>
          <w:iCs/>
          <w:sz w:val="28"/>
          <w:szCs w:val="28"/>
          <w:lang w:val="ro-RO"/>
        </w:rPr>
        <w:t xml:space="preserve"> 217</w:t>
      </w:r>
      <w:r w:rsidRPr="0018769E">
        <w:rPr>
          <w:iCs/>
          <w:sz w:val="28"/>
          <w:szCs w:val="28"/>
          <w:vertAlign w:val="superscript"/>
          <w:lang w:val="ro-RO"/>
        </w:rPr>
        <w:t>1</w:t>
      </w:r>
      <w:r w:rsidR="007A0A8F">
        <w:rPr>
          <w:iCs/>
          <w:sz w:val="28"/>
          <w:szCs w:val="28"/>
          <w:lang w:val="ro-RO"/>
        </w:rPr>
        <w:t xml:space="preserve"> alineat</w:t>
      </w:r>
      <w:r w:rsidRPr="0018769E">
        <w:rPr>
          <w:iCs/>
          <w:sz w:val="28"/>
          <w:szCs w:val="28"/>
          <w:lang w:val="ro-RO"/>
        </w:rPr>
        <w:t xml:space="preserve"> (3) lit</w:t>
      </w:r>
      <w:r w:rsidR="007A0A8F">
        <w:rPr>
          <w:iCs/>
          <w:sz w:val="28"/>
          <w:szCs w:val="28"/>
          <w:lang w:val="ro-RO"/>
        </w:rPr>
        <w:t xml:space="preserve">era </w:t>
      </w:r>
      <w:r w:rsidRPr="0018769E">
        <w:rPr>
          <w:iCs/>
          <w:sz w:val="28"/>
          <w:szCs w:val="28"/>
          <w:lang w:val="ro-RO"/>
        </w:rPr>
        <w:t xml:space="preserve">f) din Codul penal </w:t>
      </w:r>
      <w:r w:rsidRPr="00980077">
        <w:rPr>
          <w:iCs/>
          <w:sz w:val="28"/>
          <w:szCs w:val="28"/>
          <w:lang w:val="ro-RO"/>
        </w:rPr>
        <w:t>(proporții</w:t>
      </w:r>
      <w:r w:rsidR="00A81B33" w:rsidRPr="00980077">
        <w:rPr>
          <w:iCs/>
          <w:sz w:val="28"/>
          <w:szCs w:val="28"/>
          <w:lang w:val="ro-RO"/>
        </w:rPr>
        <w:t xml:space="preserve"> mari),</w:t>
      </w:r>
      <w:r w:rsidR="007A0A8F">
        <w:rPr>
          <w:iCs/>
          <w:sz w:val="28"/>
          <w:szCs w:val="28"/>
          <w:lang w:val="ro-RO"/>
        </w:rPr>
        <w:t xml:space="preserve"> s</w:t>
      </w:r>
      <w:r w:rsidR="00D473D2">
        <w:rPr>
          <w:iCs/>
          <w:sz w:val="28"/>
          <w:szCs w:val="28"/>
          <w:lang w:val="ro-RO"/>
        </w:rPr>
        <w:noBreakHyphen/>
      </w:r>
      <w:r w:rsidR="00A81B33" w:rsidRPr="0018769E">
        <w:rPr>
          <w:iCs/>
          <w:sz w:val="28"/>
          <w:szCs w:val="28"/>
          <w:lang w:val="ro-RO"/>
        </w:rPr>
        <w:t xml:space="preserve">au înregistrat 60 </w:t>
      </w:r>
      <w:r w:rsidR="007A0A8F">
        <w:rPr>
          <w:iCs/>
          <w:sz w:val="28"/>
          <w:szCs w:val="28"/>
          <w:lang w:val="ro-RO"/>
        </w:rPr>
        <w:t xml:space="preserve">de </w:t>
      </w:r>
      <w:r w:rsidR="00A81B33" w:rsidRPr="0018769E">
        <w:rPr>
          <w:iCs/>
          <w:sz w:val="28"/>
          <w:szCs w:val="28"/>
          <w:lang w:val="ro-RO"/>
        </w:rPr>
        <w:t xml:space="preserve">cazuri </w:t>
      </w:r>
      <w:r w:rsidR="00A81B33" w:rsidRPr="00A81B33">
        <w:rPr>
          <w:iCs/>
          <w:sz w:val="28"/>
          <w:szCs w:val="28"/>
          <w:lang w:val="ro-RO"/>
        </w:rPr>
        <w:t>(</w:t>
      </w:r>
      <w:r w:rsidR="00980077">
        <w:rPr>
          <w:iCs/>
          <w:sz w:val="28"/>
          <w:szCs w:val="28"/>
          <w:lang w:val="ro-RO"/>
        </w:rPr>
        <w:t>figura</w:t>
      </w:r>
      <w:r w:rsidR="00A81B33" w:rsidRPr="00A81B33">
        <w:rPr>
          <w:iCs/>
          <w:sz w:val="28"/>
          <w:szCs w:val="28"/>
          <w:lang w:val="ro-RO"/>
        </w:rPr>
        <w:t xml:space="preserve"> 4).</w:t>
      </w:r>
    </w:p>
    <w:p w14:paraId="4495E4C2" w14:textId="589EC1D8" w:rsidR="00D473D2" w:rsidRDefault="003806A4" w:rsidP="00703EFA">
      <w:pPr>
        <w:ind w:firstLine="0"/>
        <w:rPr>
          <w:b/>
          <w:bCs/>
          <w:iCs/>
          <w:szCs w:val="28"/>
          <w:lang w:val="ro-RO" w:bidi="en-US"/>
        </w:rPr>
      </w:pPr>
      <w:r w:rsidRPr="0018769E">
        <w:rPr>
          <w:iCs/>
          <w:noProof/>
          <w:sz w:val="28"/>
          <w:szCs w:val="28"/>
          <w:lang w:val="ru-RU" w:eastAsia="ru-RU"/>
        </w:rPr>
        <w:drawing>
          <wp:anchor distT="0" distB="0" distL="114300" distR="114300" simplePos="0" relativeHeight="251688960" behindDoc="0" locked="0" layoutInCell="1" allowOverlap="1" wp14:anchorId="777201FB" wp14:editId="57AE3835">
            <wp:simplePos x="0" y="0"/>
            <wp:positionH relativeFrom="column">
              <wp:posOffset>128270</wp:posOffset>
            </wp:positionH>
            <wp:positionV relativeFrom="paragraph">
              <wp:posOffset>201295</wp:posOffset>
            </wp:positionV>
            <wp:extent cx="5581015" cy="1009015"/>
            <wp:effectExtent l="0" t="0" r="19685" b="19685"/>
            <wp:wrapThrough wrapText="bothSides">
              <wp:wrapPolygon edited="0">
                <wp:start x="0" y="0"/>
                <wp:lineTo x="0" y="21614"/>
                <wp:lineTo x="21602" y="21614"/>
                <wp:lineTo x="21602" y="0"/>
                <wp:lineTo x="0" y="0"/>
              </wp:wrapPolygon>
            </wp:wrapThrough>
            <wp:docPr id="13" name="Диаграмма 13"/>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14:sizeRelH relativeFrom="margin">
              <wp14:pctWidth>0</wp14:pctWidth>
            </wp14:sizeRelH>
            <wp14:sizeRelV relativeFrom="margin">
              <wp14:pctHeight>0</wp14:pctHeight>
            </wp14:sizeRelV>
          </wp:anchor>
        </w:drawing>
      </w:r>
    </w:p>
    <w:p w14:paraId="56462CF4" w14:textId="0809ABB0" w:rsidR="003806A4" w:rsidRPr="00703EFA" w:rsidRDefault="005C4427" w:rsidP="005C4427">
      <w:pPr>
        <w:ind w:firstLine="0"/>
        <w:rPr>
          <w:bCs/>
          <w:iCs/>
          <w:sz w:val="24"/>
          <w:szCs w:val="24"/>
          <w:lang w:val="ro-RO" w:bidi="en-US"/>
        </w:rPr>
      </w:pPr>
      <w:r w:rsidRPr="00703EFA">
        <w:rPr>
          <w:b/>
          <w:bCs/>
          <w:iCs/>
          <w:sz w:val="24"/>
          <w:szCs w:val="24"/>
          <w:lang w:val="ro-RO" w:bidi="en-US"/>
        </w:rPr>
        <w:t>Figura 4:</w:t>
      </w:r>
      <w:r w:rsidRPr="00703EFA">
        <w:rPr>
          <w:bCs/>
          <w:iCs/>
          <w:sz w:val="24"/>
          <w:szCs w:val="24"/>
          <w:lang w:val="ro-RO" w:bidi="en-US"/>
        </w:rPr>
        <w:t xml:space="preserve"> Număr</w:t>
      </w:r>
      <w:r w:rsidR="00765C1C" w:rsidRPr="00703EFA">
        <w:rPr>
          <w:bCs/>
          <w:iCs/>
          <w:sz w:val="24"/>
          <w:szCs w:val="24"/>
          <w:lang w:val="ro-RO" w:bidi="en-US"/>
        </w:rPr>
        <w:t>ul de</w:t>
      </w:r>
      <w:r w:rsidRPr="00703EFA">
        <w:rPr>
          <w:bCs/>
          <w:iCs/>
          <w:sz w:val="24"/>
          <w:szCs w:val="24"/>
          <w:lang w:val="ro-RO" w:bidi="en-US"/>
        </w:rPr>
        <w:t xml:space="preserve"> dosare </w:t>
      </w:r>
      <w:r w:rsidR="00765C1C" w:rsidRPr="00703EFA">
        <w:rPr>
          <w:bCs/>
          <w:iCs/>
          <w:sz w:val="24"/>
          <w:szCs w:val="24"/>
          <w:lang w:val="ro-RO" w:bidi="en-US"/>
        </w:rPr>
        <w:t xml:space="preserve">privind </w:t>
      </w:r>
      <w:r w:rsidRPr="00703EFA">
        <w:rPr>
          <w:bCs/>
          <w:iCs/>
          <w:sz w:val="24"/>
          <w:szCs w:val="24"/>
          <w:lang w:val="ro-RO" w:bidi="en-US"/>
        </w:rPr>
        <w:t>capturi</w:t>
      </w:r>
      <w:r w:rsidR="00765C1C" w:rsidRPr="00703EFA">
        <w:rPr>
          <w:bCs/>
          <w:iCs/>
          <w:sz w:val="24"/>
          <w:szCs w:val="24"/>
          <w:lang w:val="ro-RO" w:bidi="en-US"/>
        </w:rPr>
        <w:t>le</w:t>
      </w:r>
      <w:r w:rsidRPr="00703EFA">
        <w:rPr>
          <w:bCs/>
          <w:iCs/>
          <w:sz w:val="24"/>
          <w:szCs w:val="24"/>
          <w:lang w:val="ro-RO" w:bidi="en-US"/>
        </w:rPr>
        <w:t xml:space="preserve"> de droguri, 2018-2020 (sursa: datele statistice ale MAI)</w:t>
      </w:r>
    </w:p>
    <w:p w14:paraId="0122AE6D" w14:textId="19C18A39" w:rsidR="005C4427" w:rsidRDefault="005C4427" w:rsidP="003806A4">
      <w:pPr>
        <w:ind w:firstLine="0"/>
        <w:rPr>
          <w:iCs/>
          <w:sz w:val="28"/>
          <w:szCs w:val="28"/>
          <w:lang w:val="ro-RO"/>
        </w:rPr>
      </w:pPr>
      <w:r w:rsidRPr="0018769E">
        <w:rPr>
          <w:b/>
          <w:i/>
          <w:iCs/>
          <w:noProof/>
          <w:szCs w:val="28"/>
          <w:lang w:val="ru-RU" w:eastAsia="ru-RU"/>
        </w:rPr>
        <w:lastRenderedPageBreak/>
        <w:drawing>
          <wp:anchor distT="0" distB="0" distL="114300" distR="114300" simplePos="0" relativeHeight="251691008" behindDoc="0" locked="0" layoutInCell="1" allowOverlap="1" wp14:anchorId="16B84B3E" wp14:editId="349F9E50">
            <wp:simplePos x="0" y="0"/>
            <wp:positionH relativeFrom="column">
              <wp:posOffset>244475</wp:posOffset>
            </wp:positionH>
            <wp:positionV relativeFrom="paragraph">
              <wp:posOffset>55245</wp:posOffset>
            </wp:positionV>
            <wp:extent cx="5069205" cy="1301750"/>
            <wp:effectExtent l="0" t="0" r="17145" b="12700"/>
            <wp:wrapThrough wrapText="bothSides">
              <wp:wrapPolygon edited="0">
                <wp:start x="0" y="0"/>
                <wp:lineTo x="0" y="21495"/>
                <wp:lineTo x="21592" y="21495"/>
                <wp:lineTo x="21592" y="0"/>
                <wp:lineTo x="0" y="0"/>
              </wp:wrapPolygon>
            </wp:wrapThrough>
            <wp:docPr id="21" name="Диаграмма 21"/>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14:sizeRelH relativeFrom="margin">
              <wp14:pctWidth>0</wp14:pctWidth>
            </wp14:sizeRelH>
            <wp14:sizeRelV relativeFrom="margin">
              <wp14:pctHeight>0</wp14:pctHeight>
            </wp14:sizeRelV>
          </wp:anchor>
        </w:drawing>
      </w:r>
    </w:p>
    <w:p w14:paraId="2A8A443F" w14:textId="77777777" w:rsidR="005C4427" w:rsidRDefault="005C4427" w:rsidP="00D473D2">
      <w:pPr>
        <w:rPr>
          <w:iCs/>
          <w:sz w:val="28"/>
          <w:szCs w:val="28"/>
          <w:lang w:val="ro-RO"/>
        </w:rPr>
      </w:pPr>
    </w:p>
    <w:p w14:paraId="1568E4A8" w14:textId="77777777" w:rsidR="005C4427" w:rsidRDefault="005C4427" w:rsidP="00D473D2">
      <w:pPr>
        <w:rPr>
          <w:iCs/>
          <w:sz w:val="28"/>
          <w:szCs w:val="28"/>
          <w:lang w:val="ro-RO"/>
        </w:rPr>
      </w:pPr>
    </w:p>
    <w:p w14:paraId="478EFEA7" w14:textId="498488C7" w:rsidR="003806A4" w:rsidRPr="00B6239D" w:rsidRDefault="00B6239D" w:rsidP="003806A4">
      <w:pPr>
        <w:spacing w:after="240"/>
        <w:rPr>
          <w:bCs/>
          <w:iCs/>
          <w:sz w:val="28"/>
          <w:szCs w:val="28"/>
          <w:lang w:val="ro-RO"/>
        </w:rPr>
      </w:pPr>
      <w:r w:rsidRPr="00B6239D">
        <w:rPr>
          <w:b/>
          <w:bCs/>
          <w:iCs/>
          <w:szCs w:val="28"/>
          <w:lang w:val="ro-RO"/>
        </w:rPr>
        <w:t xml:space="preserve">Figura </w:t>
      </w:r>
      <w:r w:rsidR="003806A4" w:rsidRPr="00B6239D">
        <w:rPr>
          <w:b/>
          <w:bCs/>
          <w:iCs/>
          <w:szCs w:val="28"/>
          <w:lang w:val="ro-RO"/>
        </w:rPr>
        <w:t>5</w:t>
      </w:r>
      <w:r w:rsidRPr="00B6239D">
        <w:rPr>
          <w:b/>
          <w:bCs/>
          <w:iCs/>
          <w:szCs w:val="28"/>
          <w:lang w:val="ro-RO"/>
        </w:rPr>
        <w:t>.</w:t>
      </w:r>
      <w:r w:rsidR="003806A4" w:rsidRPr="00B6239D">
        <w:rPr>
          <w:bCs/>
          <w:iCs/>
          <w:szCs w:val="28"/>
          <w:lang w:val="ro-RO"/>
        </w:rPr>
        <w:t xml:space="preserve"> Distribuția </w:t>
      </w:r>
      <w:r w:rsidR="00765C1C">
        <w:rPr>
          <w:bCs/>
          <w:iCs/>
          <w:szCs w:val="28"/>
          <w:lang w:val="ro-RO"/>
        </w:rPr>
        <w:t>conform</w:t>
      </w:r>
      <w:r w:rsidR="003806A4" w:rsidRPr="00B6239D">
        <w:rPr>
          <w:bCs/>
          <w:iCs/>
          <w:szCs w:val="28"/>
          <w:lang w:val="ro-RO"/>
        </w:rPr>
        <w:t xml:space="preserve"> grupuri</w:t>
      </w:r>
      <w:r w:rsidR="00765C1C">
        <w:rPr>
          <w:bCs/>
          <w:iCs/>
          <w:szCs w:val="28"/>
          <w:lang w:val="ro-RO"/>
        </w:rPr>
        <w:t>lor</w:t>
      </w:r>
      <w:r w:rsidR="003806A4" w:rsidRPr="00B6239D">
        <w:rPr>
          <w:bCs/>
          <w:iCs/>
          <w:szCs w:val="28"/>
          <w:lang w:val="ro-RO"/>
        </w:rPr>
        <w:t xml:space="preserve"> de vârstă %, persoane documentate pentru trafic de droguri 2017-2020,</w:t>
      </w:r>
      <w:r w:rsidR="003806A4" w:rsidRPr="00B6239D">
        <w:rPr>
          <w:bCs/>
          <w:iCs/>
          <w:szCs w:val="28"/>
          <w:lang w:val="ro-RO" w:bidi="en-US"/>
        </w:rPr>
        <w:t xml:space="preserve"> </w:t>
      </w:r>
      <w:r w:rsidR="003806A4" w:rsidRPr="00B6239D">
        <w:rPr>
          <w:bCs/>
          <w:iCs/>
          <w:szCs w:val="28"/>
          <w:lang w:val="ro-RO"/>
        </w:rPr>
        <w:t>(sursa: datele statistice ale M</w:t>
      </w:r>
      <w:r>
        <w:rPr>
          <w:bCs/>
          <w:iCs/>
          <w:szCs w:val="28"/>
          <w:lang w:val="ro-RO"/>
        </w:rPr>
        <w:t xml:space="preserve">inisterului </w:t>
      </w:r>
      <w:r w:rsidR="003806A4" w:rsidRPr="00B6239D">
        <w:rPr>
          <w:bCs/>
          <w:iCs/>
          <w:szCs w:val="28"/>
          <w:lang w:val="ro-RO"/>
        </w:rPr>
        <w:t>A</w:t>
      </w:r>
      <w:r>
        <w:rPr>
          <w:bCs/>
          <w:iCs/>
          <w:szCs w:val="28"/>
          <w:lang w:val="ro-RO"/>
        </w:rPr>
        <w:t xml:space="preserve">facerilor </w:t>
      </w:r>
      <w:r w:rsidR="003806A4" w:rsidRPr="00B6239D">
        <w:rPr>
          <w:bCs/>
          <w:iCs/>
          <w:szCs w:val="28"/>
          <w:lang w:val="ro-RO"/>
        </w:rPr>
        <w:t>I</w:t>
      </w:r>
      <w:r>
        <w:rPr>
          <w:bCs/>
          <w:iCs/>
          <w:szCs w:val="28"/>
          <w:lang w:val="ro-RO"/>
        </w:rPr>
        <w:t>nterne</w:t>
      </w:r>
      <w:r w:rsidR="003806A4" w:rsidRPr="00B6239D">
        <w:rPr>
          <w:bCs/>
          <w:iCs/>
          <w:szCs w:val="28"/>
          <w:lang w:val="ro-RO"/>
        </w:rPr>
        <w:t>)</w:t>
      </w:r>
    </w:p>
    <w:p w14:paraId="29D56A91" w14:textId="5F9E9681" w:rsidR="00D473D2" w:rsidRDefault="008846E2" w:rsidP="00D473D2">
      <w:pPr>
        <w:rPr>
          <w:sz w:val="28"/>
          <w:szCs w:val="28"/>
          <w:lang w:val="ro-RO"/>
        </w:rPr>
      </w:pPr>
      <w:r w:rsidRPr="0018769E">
        <w:rPr>
          <w:iCs/>
          <w:sz w:val="28"/>
          <w:szCs w:val="28"/>
          <w:lang w:val="ro-RO"/>
        </w:rPr>
        <w:t xml:space="preserve">La compartimentul distribuția pe vârste a persoanelor implicate în </w:t>
      </w:r>
      <w:r w:rsidR="00D473D2" w:rsidRPr="0018769E">
        <w:rPr>
          <w:iCs/>
          <w:sz w:val="28"/>
          <w:szCs w:val="28"/>
          <w:lang w:val="ro-RO"/>
        </w:rPr>
        <w:t xml:space="preserve">infracțiunile legate de traficul de droguri, grupul persoanelor în </w:t>
      </w:r>
      <w:r w:rsidR="00D473D2">
        <w:rPr>
          <w:iCs/>
          <w:sz w:val="28"/>
          <w:szCs w:val="28"/>
          <w:lang w:val="ro-RO"/>
        </w:rPr>
        <w:t>vârstă de 30 de ani şi mai mult</w:t>
      </w:r>
      <w:r w:rsidR="00D473D2" w:rsidRPr="0018769E">
        <w:rPr>
          <w:iCs/>
          <w:sz w:val="28"/>
          <w:szCs w:val="28"/>
          <w:lang w:val="ro-RO"/>
        </w:rPr>
        <w:t xml:space="preserve"> are cea mai mare pondere de-a lungul timpului în infracțiunile legate de traficul de droguri. Infracțiunile legate de droguri</w:t>
      </w:r>
      <w:r w:rsidR="00D473D2" w:rsidRPr="0018769E">
        <w:rPr>
          <w:rFonts w:asciiTheme="minorHAnsi" w:eastAsiaTheme="minorEastAsia" w:hAnsiTheme="minorHAnsi" w:cstheme="minorBidi"/>
          <w:lang w:val="ro-RO" w:eastAsia="ru-RU"/>
        </w:rPr>
        <w:t xml:space="preserve"> </w:t>
      </w:r>
      <w:r w:rsidR="00D473D2" w:rsidRPr="0018769E">
        <w:rPr>
          <w:iCs/>
          <w:sz w:val="28"/>
          <w:szCs w:val="28"/>
          <w:lang w:val="ro-RO"/>
        </w:rPr>
        <w:t>sunt comise de către persoane cu vârsta cuprinsă între 18</w:t>
      </w:r>
      <w:r w:rsidR="00D473D2">
        <w:rPr>
          <w:iCs/>
          <w:sz w:val="28"/>
          <w:szCs w:val="28"/>
          <w:lang w:val="ro-RO"/>
        </w:rPr>
        <w:t xml:space="preserve"> și </w:t>
      </w:r>
      <w:r w:rsidR="00D473D2" w:rsidRPr="0018769E">
        <w:rPr>
          <w:iCs/>
          <w:sz w:val="28"/>
          <w:szCs w:val="28"/>
          <w:lang w:val="ro-RO"/>
        </w:rPr>
        <w:t xml:space="preserve">24 </w:t>
      </w:r>
      <w:r w:rsidR="00D473D2">
        <w:rPr>
          <w:iCs/>
          <w:sz w:val="28"/>
          <w:szCs w:val="28"/>
          <w:lang w:val="ro-RO"/>
        </w:rPr>
        <w:t xml:space="preserve">de </w:t>
      </w:r>
      <w:r w:rsidR="00D473D2" w:rsidRPr="0018769E">
        <w:rPr>
          <w:iCs/>
          <w:sz w:val="28"/>
          <w:szCs w:val="28"/>
          <w:lang w:val="ro-RO"/>
        </w:rPr>
        <w:t xml:space="preserve">ani și a celor de peste 30 </w:t>
      </w:r>
      <w:r w:rsidR="00D473D2">
        <w:rPr>
          <w:iCs/>
          <w:sz w:val="28"/>
          <w:szCs w:val="28"/>
          <w:lang w:val="ro-RO"/>
        </w:rPr>
        <w:t xml:space="preserve">de </w:t>
      </w:r>
      <w:r w:rsidR="00D473D2" w:rsidRPr="0018769E">
        <w:rPr>
          <w:iCs/>
          <w:sz w:val="28"/>
          <w:szCs w:val="28"/>
          <w:lang w:val="ro-RO"/>
        </w:rPr>
        <w:t xml:space="preserve">ani, în cea mai mare parte de gen masculin </w:t>
      </w:r>
      <w:r w:rsidR="00D473D2" w:rsidRPr="00905024">
        <w:rPr>
          <w:sz w:val="28"/>
          <w:szCs w:val="28"/>
          <w:lang w:val="ro-RO"/>
        </w:rPr>
        <w:t>(figura 5).</w:t>
      </w:r>
    </w:p>
    <w:p w14:paraId="1BEB32E5" w14:textId="6CA8A31E" w:rsidR="008846E2" w:rsidRPr="0018769E" w:rsidRDefault="008846E2" w:rsidP="00980077">
      <w:pPr>
        <w:rPr>
          <w:iCs/>
          <w:sz w:val="28"/>
          <w:szCs w:val="28"/>
          <w:lang w:val="ro-RO"/>
        </w:rPr>
      </w:pPr>
      <w:r w:rsidRPr="0018769E">
        <w:rPr>
          <w:iCs/>
          <w:sz w:val="28"/>
          <w:szCs w:val="28"/>
          <w:lang w:val="ro-RO"/>
        </w:rPr>
        <w:t>Traficul și consumul ilicit de</w:t>
      </w:r>
      <w:r w:rsidR="007A0A8F">
        <w:rPr>
          <w:iCs/>
          <w:sz w:val="28"/>
          <w:szCs w:val="28"/>
          <w:lang w:val="ro-RO"/>
        </w:rPr>
        <w:t xml:space="preserve"> droguri devin tot mai complexe</w:t>
      </w:r>
      <w:r w:rsidRPr="0018769E">
        <w:rPr>
          <w:iCs/>
          <w:sz w:val="28"/>
          <w:szCs w:val="28"/>
          <w:lang w:val="ro-RO"/>
        </w:rPr>
        <w:t xml:space="preserve"> din mai multe co</w:t>
      </w:r>
      <w:r w:rsidR="00122309">
        <w:rPr>
          <w:iCs/>
          <w:sz w:val="28"/>
          <w:szCs w:val="28"/>
          <w:lang w:val="ro-RO"/>
        </w:rPr>
        <w:t>nsiderente, inclusiv</w:t>
      </w:r>
      <w:r w:rsidRPr="0018769E">
        <w:rPr>
          <w:iCs/>
          <w:sz w:val="28"/>
          <w:szCs w:val="28"/>
          <w:lang w:val="ro-RO"/>
        </w:rPr>
        <w:t xml:space="preserve"> din cauza războiului din Ucraina </w:t>
      </w:r>
      <w:r w:rsidRPr="00905024">
        <w:rPr>
          <w:iCs/>
          <w:sz w:val="28"/>
          <w:szCs w:val="28"/>
          <w:lang w:val="ro-RO"/>
        </w:rPr>
        <w:t>(țara de origine a drogurilor sintetice pentru piața R</w:t>
      </w:r>
      <w:r w:rsidR="0004127A">
        <w:rPr>
          <w:iCs/>
          <w:sz w:val="28"/>
          <w:szCs w:val="28"/>
          <w:lang w:val="ro-RO"/>
        </w:rPr>
        <w:t xml:space="preserve">epublicii </w:t>
      </w:r>
      <w:r w:rsidRPr="00905024">
        <w:rPr>
          <w:iCs/>
          <w:sz w:val="28"/>
          <w:szCs w:val="28"/>
          <w:lang w:val="ro-RO"/>
        </w:rPr>
        <w:t>M</w:t>
      </w:r>
      <w:r w:rsidR="0004127A">
        <w:rPr>
          <w:iCs/>
          <w:sz w:val="28"/>
          <w:szCs w:val="28"/>
          <w:lang w:val="ro-RO"/>
        </w:rPr>
        <w:t>oldova</w:t>
      </w:r>
      <w:r w:rsidRPr="00905024">
        <w:rPr>
          <w:iCs/>
          <w:sz w:val="28"/>
          <w:szCs w:val="28"/>
          <w:lang w:val="ro-RO"/>
        </w:rPr>
        <w:t>).</w:t>
      </w:r>
      <w:r w:rsidRPr="0018769E">
        <w:rPr>
          <w:iCs/>
          <w:sz w:val="28"/>
          <w:szCs w:val="28"/>
          <w:lang w:val="ro-RO"/>
        </w:rPr>
        <w:t xml:space="preserve"> Deschiderea frontierelor, mutațiile de ordin politic și economic, apariția unor consumatori care sunt solvabili financiar și își pot permite acest mod de viață, creșterea cererii și ofertei pentru majoritatea substanțelor aflate sub control internațional, schimbările aduse de globalizare și de rapiditatea mijloacelor de comunic</w:t>
      </w:r>
      <w:r w:rsidR="00FC77D9">
        <w:rPr>
          <w:iCs/>
          <w:sz w:val="28"/>
          <w:szCs w:val="28"/>
          <w:lang w:val="ro-RO"/>
        </w:rPr>
        <w:t>ații – iată factorii principali</w:t>
      </w:r>
      <w:r w:rsidRPr="0018769E">
        <w:rPr>
          <w:iCs/>
          <w:sz w:val="28"/>
          <w:szCs w:val="28"/>
          <w:lang w:val="ro-RO"/>
        </w:rPr>
        <w:t xml:space="preserve"> care favorizează acest gen de infracțiuni.</w:t>
      </w:r>
    </w:p>
    <w:p w14:paraId="290C3749" w14:textId="73A5AE65" w:rsidR="008846E2" w:rsidRPr="0018769E" w:rsidRDefault="008846E2" w:rsidP="00980077">
      <w:pPr>
        <w:rPr>
          <w:iCs/>
          <w:sz w:val="28"/>
          <w:szCs w:val="28"/>
          <w:lang w:val="ro-RO"/>
        </w:rPr>
      </w:pPr>
      <w:r w:rsidRPr="0018769E">
        <w:rPr>
          <w:iCs/>
          <w:sz w:val="28"/>
          <w:szCs w:val="28"/>
          <w:lang w:val="ro-RO"/>
        </w:rPr>
        <w:t>Totodată, infractorii implicaț</w:t>
      </w:r>
      <w:r w:rsidR="00FC77D9">
        <w:rPr>
          <w:iCs/>
          <w:sz w:val="28"/>
          <w:szCs w:val="28"/>
          <w:lang w:val="ro-RO"/>
        </w:rPr>
        <w:t>i în traficul ilicit de droguri</w:t>
      </w:r>
      <w:r w:rsidRPr="0018769E">
        <w:rPr>
          <w:iCs/>
          <w:sz w:val="28"/>
          <w:szCs w:val="28"/>
          <w:lang w:val="ro-RO"/>
        </w:rPr>
        <w:t xml:space="preserve"> a</w:t>
      </w:r>
      <w:r w:rsidR="00FC77D9">
        <w:rPr>
          <w:iCs/>
          <w:sz w:val="28"/>
          <w:szCs w:val="28"/>
          <w:lang w:val="ro-RO"/>
        </w:rPr>
        <w:t>cțion</w:t>
      </w:r>
      <w:r w:rsidRPr="0018769E">
        <w:rPr>
          <w:iCs/>
          <w:sz w:val="28"/>
          <w:szCs w:val="28"/>
          <w:lang w:val="ro-RO"/>
        </w:rPr>
        <w:t>eaz</w:t>
      </w:r>
      <w:r w:rsidR="00FC77D9">
        <w:rPr>
          <w:iCs/>
          <w:sz w:val="28"/>
          <w:szCs w:val="28"/>
          <w:lang w:val="ro-RO"/>
        </w:rPr>
        <w:t>ă din ce în ce mai profesionist</w:t>
      </w:r>
      <w:r w:rsidRPr="0018769E">
        <w:rPr>
          <w:iCs/>
          <w:sz w:val="28"/>
          <w:szCs w:val="28"/>
          <w:lang w:val="ro-RO"/>
        </w:rPr>
        <w:t xml:space="preserve"> și se ad</w:t>
      </w:r>
      <w:r w:rsidR="00FC77D9">
        <w:rPr>
          <w:iCs/>
          <w:sz w:val="28"/>
          <w:szCs w:val="28"/>
          <w:lang w:val="ro-RO"/>
        </w:rPr>
        <w:t>aptează cu flexibilitate rapidă</w:t>
      </w:r>
      <w:r w:rsidRPr="0018769E">
        <w:rPr>
          <w:iCs/>
          <w:sz w:val="28"/>
          <w:szCs w:val="28"/>
          <w:lang w:val="ro-RO"/>
        </w:rPr>
        <w:t xml:space="preserve"> la noile condiții economice și tehno</w:t>
      </w:r>
      <w:r w:rsidR="00FC77D9">
        <w:rPr>
          <w:iCs/>
          <w:sz w:val="28"/>
          <w:szCs w:val="28"/>
          <w:lang w:val="ro-RO"/>
        </w:rPr>
        <w:t>logice. Astfel, în ultimul timp</w:t>
      </w:r>
      <w:r w:rsidRPr="0018769E">
        <w:rPr>
          <w:iCs/>
          <w:sz w:val="28"/>
          <w:szCs w:val="28"/>
          <w:lang w:val="ro-RO"/>
        </w:rPr>
        <w:t xml:space="preserve"> se observă o intensitate sporită a comercializării drogurilor prin intermediul instrumentelor de comunicații electronice, cu utilizarea diverselor instrumente financiare, carduri bancare. Utilizarea platformelor de comunicare socială și aplicațiile de comunicare criptată, a internetului în general și a darknet-ului </w:t>
      </w:r>
      <w:r w:rsidRPr="00905024">
        <w:rPr>
          <w:iCs/>
          <w:sz w:val="28"/>
          <w:szCs w:val="28"/>
          <w:lang w:val="ro-RO"/>
        </w:rPr>
        <w:t>(internetul întunecat este un tip de rețea suprapusă ce face parte din rețeaua globală de internet)</w:t>
      </w:r>
      <w:r w:rsidRPr="0018769E">
        <w:rPr>
          <w:iCs/>
          <w:sz w:val="28"/>
          <w:szCs w:val="28"/>
          <w:lang w:val="ro-RO"/>
        </w:rPr>
        <w:t xml:space="preserve"> joacă un rol decisiv </w:t>
      </w:r>
      <w:r w:rsidR="005D0164">
        <w:rPr>
          <w:iCs/>
          <w:sz w:val="28"/>
          <w:szCs w:val="28"/>
          <w:lang w:val="ro-RO"/>
        </w:rPr>
        <w:t>privind</w:t>
      </w:r>
      <w:r w:rsidRPr="0018769E">
        <w:rPr>
          <w:iCs/>
          <w:sz w:val="28"/>
          <w:szCs w:val="28"/>
          <w:lang w:val="ro-RO"/>
        </w:rPr>
        <w:t xml:space="preserve"> creșterea ofertei de droguri și accesibilitatea acestora. Organizarea procesului de traficare ilicită a drogurilor a devenit mult mai sofisti</w:t>
      </w:r>
      <w:r w:rsidR="005D0164">
        <w:rPr>
          <w:iCs/>
          <w:sz w:val="28"/>
          <w:szCs w:val="28"/>
          <w:lang w:val="ro-RO"/>
        </w:rPr>
        <w:t>cat, implică mai multe persoane</w:t>
      </w:r>
      <w:r w:rsidRPr="0018769E">
        <w:rPr>
          <w:iCs/>
          <w:sz w:val="28"/>
          <w:szCs w:val="28"/>
          <w:lang w:val="ro-RO"/>
        </w:rPr>
        <w:t xml:space="preserve"> </w:t>
      </w:r>
      <w:r w:rsidR="005D0164">
        <w:rPr>
          <w:iCs/>
          <w:sz w:val="28"/>
          <w:szCs w:val="28"/>
          <w:lang w:val="ro-RO"/>
        </w:rPr>
        <w:t>în</w:t>
      </w:r>
      <w:r w:rsidRPr="0018769E">
        <w:rPr>
          <w:iCs/>
          <w:sz w:val="28"/>
          <w:szCs w:val="28"/>
          <w:lang w:val="ro-RO"/>
        </w:rPr>
        <w:t xml:space="preserve"> calit</w:t>
      </w:r>
      <w:r w:rsidR="005D0164">
        <w:rPr>
          <w:iCs/>
          <w:sz w:val="28"/>
          <w:szCs w:val="28"/>
          <w:lang w:val="ro-RO"/>
        </w:rPr>
        <w:t>ate</w:t>
      </w:r>
      <w:r w:rsidRPr="0018769E">
        <w:rPr>
          <w:iCs/>
          <w:sz w:val="28"/>
          <w:szCs w:val="28"/>
          <w:lang w:val="ro-RO"/>
        </w:rPr>
        <w:t xml:space="preserve"> de curieri, depozitari de droguri, membri ai grupărilor criminale. </w:t>
      </w:r>
    </w:p>
    <w:p w14:paraId="54B1B8EB" w14:textId="1C86AF49" w:rsidR="008846E2" w:rsidRPr="0018769E" w:rsidRDefault="008846E2" w:rsidP="00980077">
      <w:pPr>
        <w:rPr>
          <w:iCs/>
          <w:sz w:val="28"/>
          <w:szCs w:val="28"/>
          <w:lang w:val="ro-RO"/>
        </w:rPr>
      </w:pPr>
      <w:r w:rsidRPr="0018769E">
        <w:rPr>
          <w:iCs/>
          <w:sz w:val="28"/>
          <w:szCs w:val="28"/>
          <w:lang w:val="ro-RO"/>
        </w:rPr>
        <w:t>Pentru combaterea mai ef</w:t>
      </w:r>
      <w:r w:rsidR="0004127A">
        <w:rPr>
          <w:iCs/>
          <w:sz w:val="28"/>
          <w:szCs w:val="28"/>
          <w:lang w:val="ro-RO"/>
        </w:rPr>
        <w:t>icientă a acestui flagel</w:t>
      </w:r>
      <w:r w:rsidRPr="0018769E">
        <w:rPr>
          <w:iCs/>
          <w:sz w:val="28"/>
          <w:szCs w:val="28"/>
          <w:lang w:val="ro-RO"/>
        </w:rPr>
        <w:t xml:space="preserve"> este necesară înlăturarea mai multor impedimente, în special de ordin normativ și funcțional. Unul din</w:t>
      </w:r>
      <w:r w:rsidR="005D0164">
        <w:rPr>
          <w:iCs/>
          <w:sz w:val="28"/>
          <w:szCs w:val="28"/>
          <w:lang w:val="ro-RO"/>
        </w:rPr>
        <w:t>tre</w:t>
      </w:r>
      <w:r w:rsidRPr="0018769E">
        <w:rPr>
          <w:iCs/>
          <w:sz w:val="28"/>
          <w:szCs w:val="28"/>
          <w:lang w:val="ro-RO"/>
        </w:rPr>
        <w:t xml:space="preserve"> </w:t>
      </w:r>
      <w:r w:rsidR="005D0164">
        <w:rPr>
          <w:iCs/>
          <w:sz w:val="28"/>
          <w:szCs w:val="28"/>
          <w:lang w:val="ro-RO"/>
        </w:rPr>
        <w:t>acestea</w:t>
      </w:r>
      <w:r w:rsidRPr="0018769E">
        <w:rPr>
          <w:iCs/>
          <w:sz w:val="28"/>
          <w:szCs w:val="28"/>
          <w:lang w:val="ro-RO"/>
        </w:rPr>
        <w:t xml:space="preserve"> este lipsa cadrului normativ, care ar permite</w:t>
      </w:r>
      <w:r w:rsidR="005D0164">
        <w:rPr>
          <w:iCs/>
          <w:sz w:val="28"/>
          <w:szCs w:val="28"/>
          <w:lang w:val="ro-RO"/>
        </w:rPr>
        <w:t>,</w:t>
      </w:r>
      <w:r w:rsidRPr="0018769E">
        <w:rPr>
          <w:iCs/>
          <w:sz w:val="28"/>
          <w:szCs w:val="28"/>
          <w:lang w:val="ro-RO"/>
        </w:rPr>
        <w:t xml:space="preserve"> într-o manieră simplificată, completarea tabelelor şi </w:t>
      </w:r>
      <w:r w:rsidR="00122309">
        <w:rPr>
          <w:iCs/>
          <w:sz w:val="28"/>
          <w:szCs w:val="28"/>
          <w:lang w:val="ro-RO"/>
        </w:rPr>
        <w:t xml:space="preserve">a </w:t>
      </w:r>
      <w:r w:rsidRPr="0018769E">
        <w:rPr>
          <w:iCs/>
          <w:sz w:val="28"/>
          <w:szCs w:val="28"/>
          <w:lang w:val="ro-RO"/>
        </w:rPr>
        <w:t>listelor substanțelor stupefiante, psihotrope şi precursorilor acestora, supuse controlu</w:t>
      </w:r>
      <w:r w:rsidR="005D0164">
        <w:rPr>
          <w:iCs/>
          <w:sz w:val="28"/>
          <w:szCs w:val="28"/>
          <w:lang w:val="ro-RO"/>
        </w:rPr>
        <w:t>lui. De menționat</w:t>
      </w:r>
      <w:r w:rsidRPr="0018769E">
        <w:rPr>
          <w:iCs/>
          <w:sz w:val="28"/>
          <w:szCs w:val="28"/>
          <w:lang w:val="ro-RO"/>
        </w:rPr>
        <w:t xml:space="preserve"> că </w:t>
      </w:r>
      <w:r w:rsidRPr="00905024">
        <w:rPr>
          <w:iCs/>
          <w:sz w:val="28"/>
          <w:szCs w:val="28"/>
          <w:lang w:val="ro-RO"/>
        </w:rPr>
        <w:t>ultimele modificări au fost operate în anul 2017</w:t>
      </w:r>
      <w:r w:rsidRPr="0018769E">
        <w:rPr>
          <w:iCs/>
          <w:sz w:val="28"/>
          <w:szCs w:val="28"/>
          <w:lang w:val="ro-RO"/>
        </w:rPr>
        <w:t xml:space="preserve">, iar substanțele noi cu proprietăți psihoactive depistate, care trebuie incluse în această listă, cresc vertiginos. </w:t>
      </w:r>
      <w:r w:rsidR="005D0164">
        <w:rPr>
          <w:iCs/>
          <w:sz w:val="28"/>
          <w:szCs w:val="28"/>
          <w:lang w:val="ro-RO"/>
        </w:rPr>
        <w:t>D</w:t>
      </w:r>
      <w:r w:rsidRPr="0018769E">
        <w:rPr>
          <w:iCs/>
          <w:sz w:val="28"/>
          <w:szCs w:val="28"/>
          <w:lang w:val="ro-RO"/>
        </w:rPr>
        <w:t xml:space="preserve">e exemplu, doar pe parcursul anului 2021, de către Direcția antidrog din cadrul </w:t>
      </w:r>
      <w:r w:rsidR="005D0164" w:rsidRPr="005D0164">
        <w:rPr>
          <w:iCs/>
          <w:sz w:val="28"/>
          <w:szCs w:val="28"/>
          <w:lang w:val="ro-RO"/>
        </w:rPr>
        <w:t xml:space="preserve">Inspectoratului </w:t>
      </w:r>
      <w:r w:rsidR="005D0164" w:rsidRPr="005D0164">
        <w:rPr>
          <w:iCs/>
          <w:sz w:val="28"/>
          <w:szCs w:val="28"/>
          <w:lang w:val="ro-RO"/>
        </w:rPr>
        <w:lastRenderedPageBreak/>
        <w:t>național de investigații al Inspectoratului General al Poliției</w:t>
      </w:r>
      <w:r w:rsidRPr="0018769E">
        <w:rPr>
          <w:iCs/>
          <w:sz w:val="28"/>
          <w:szCs w:val="28"/>
          <w:lang w:val="ro-RO"/>
        </w:rPr>
        <w:t xml:space="preserve"> au fost identificate peste 600 </w:t>
      </w:r>
      <w:r w:rsidR="005D0164">
        <w:rPr>
          <w:iCs/>
          <w:sz w:val="28"/>
          <w:szCs w:val="28"/>
          <w:lang w:val="ro-RO"/>
        </w:rPr>
        <w:t xml:space="preserve">de </w:t>
      </w:r>
      <w:r w:rsidR="00335A8B">
        <w:rPr>
          <w:iCs/>
          <w:sz w:val="28"/>
          <w:szCs w:val="28"/>
          <w:lang w:val="ro-RO"/>
        </w:rPr>
        <w:t>substanțe</w:t>
      </w:r>
      <w:r w:rsidRPr="0018769E">
        <w:rPr>
          <w:iCs/>
          <w:sz w:val="28"/>
          <w:szCs w:val="28"/>
          <w:lang w:val="ro-RO"/>
        </w:rPr>
        <w:t xml:space="preserve"> care necesită a fi introduse sub controlul statului. </w:t>
      </w:r>
      <w:r w:rsidR="005D0164">
        <w:rPr>
          <w:iCs/>
          <w:sz w:val="28"/>
          <w:szCs w:val="28"/>
          <w:lang w:val="ro-RO"/>
        </w:rPr>
        <w:t xml:space="preserve">  </w:t>
      </w:r>
    </w:p>
    <w:p w14:paraId="41100190" w14:textId="2A1B7A63" w:rsidR="008846E2" w:rsidRPr="0018769E" w:rsidRDefault="008846E2" w:rsidP="00980077">
      <w:pPr>
        <w:rPr>
          <w:iCs/>
          <w:sz w:val="28"/>
          <w:szCs w:val="28"/>
          <w:lang w:val="ro-RO"/>
        </w:rPr>
      </w:pPr>
      <w:r w:rsidRPr="0018769E">
        <w:rPr>
          <w:iCs/>
          <w:sz w:val="28"/>
          <w:szCs w:val="28"/>
          <w:lang w:val="ro-RO"/>
        </w:rPr>
        <w:t>O altă problemă ține de percepția cvasi</w:t>
      </w:r>
      <w:r w:rsidR="00335A8B">
        <w:rPr>
          <w:iCs/>
          <w:sz w:val="28"/>
          <w:szCs w:val="28"/>
          <w:lang w:val="ro-RO"/>
        </w:rPr>
        <w:t>generală, precum că statul</w:t>
      </w:r>
      <w:r w:rsidRPr="0018769E">
        <w:rPr>
          <w:iCs/>
          <w:sz w:val="28"/>
          <w:szCs w:val="28"/>
          <w:lang w:val="ro-RO"/>
        </w:rPr>
        <w:t xml:space="preserve"> ar trebui să-și asume mai activ rolul promotor în combaterea consumului de droguri, fără a oferi o abordare comprehensivă funcției de prevenire, tratament și reducere a riscurilor, ceea ce este absolut greșit. Fenomenul consumului de droguri necesită abordare interdisciplinară și echi</w:t>
      </w:r>
      <w:r w:rsidR="00335A8B">
        <w:rPr>
          <w:iCs/>
          <w:sz w:val="28"/>
          <w:szCs w:val="28"/>
          <w:lang w:val="ro-RO"/>
        </w:rPr>
        <w:t>librată,</w:t>
      </w:r>
      <w:r w:rsidRPr="0018769E">
        <w:rPr>
          <w:iCs/>
          <w:sz w:val="28"/>
          <w:szCs w:val="28"/>
          <w:lang w:val="ro-RO"/>
        </w:rPr>
        <w:t xml:space="preserve"> bazată pe colaborarea m</w:t>
      </w:r>
      <w:r w:rsidR="00335A8B">
        <w:rPr>
          <w:iCs/>
          <w:sz w:val="28"/>
          <w:szCs w:val="28"/>
          <w:lang w:val="ro-RO"/>
        </w:rPr>
        <w:t>ai multor servicii specializate</w:t>
      </w:r>
      <w:r w:rsidRPr="0018769E">
        <w:rPr>
          <w:iCs/>
          <w:sz w:val="28"/>
          <w:szCs w:val="28"/>
          <w:lang w:val="ro-RO"/>
        </w:rPr>
        <w:t xml:space="preserve"> care să ofere suport consumatorilor de droguri. Rolul poliției este unul important în procesul redirecționării acestor persoane </w:t>
      </w:r>
      <w:r w:rsidR="00335A8B">
        <w:rPr>
          <w:iCs/>
          <w:sz w:val="28"/>
          <w:szCs w:val="28"/>
          <w:lang w:val="ro-RO"/>
        </w:rPr>
        <w:t>spre</w:t>
      </w:r>
      <w:r w:rsidRPr="0018769E">
        <w:rPr>
          <w:iCs/>
          <w:sz w:val="28"/>
          <w:szCs w:val="28"/>
          <w:lang w:val="ro-RO"/>
        </w:rPr>
        <w:t xml:space="preserve"> serviciile specializate, însă mecanismul de trimitere </w:t>
      </w:r>
      <w:r w:rsidR="00335A8B">
        <w:rPr>
          <w:iCs/>
          <w:sz w:val="28"/>
          <w:szCs w:val="28"/>
          <w:lang w:val="ro-RO"/>
        </w:rPr>
        <w:t>spre</w:t>
      </w:r>
      <w:r w:rsidRPr="0018769E">
        <w:rPr>
          <w:iCs/>
          <w:sz w:val="28"/>
          <w:szCs w:val="28"/>
          <w:lang w:val="ro-RO"/>
        </w:rPr>
        <w:t xml:space="preserve"> aceste servicii a per</w:t>
      </w:r>
      <w:r w:rsidR="00335A8B">
        <w:rPr>
          <w:iCs/>
          <w:sz w:val="28"/>
          <w:szCs w:val="28"/>
          <w:lang w:val="ro-RO"/>
        </w:rPr>
        <w:t>soanelor cu asemenea necesități</w:t>
      </w:r>
      <w:r w:rsidRPr="0018769E">
        <w:rPr>
          <w:iCs/>
          <w:sz w:val="28"/>
          <w:szCs w:val="28"/>
          <w:lang w:val="ro-RO"/>
        </w:rPr>
        <w:t xml:space="preserve"> este unul lacunar și trebuie fortificat. </w:t>
      </w:r>
    </w:p>
    <w:p w14:paraId="1E18C443" w14:textId="77777777" w:rsidR="008846E2" w:rsidRPr="0018769E" w:rsidRDefault="008846E2" w:rsidP="00980077">
      <w:pPr>
        <w:rPr>
          <w:color w:val="000000"/>
          <w:sz w:val="28"/>
          <w:szCs w:val="28"/>
          <w:shd w:val="clear" w:color="auto" w:fill="FFFFFF"/>
          <w:lang w:val="ro-RO"/>
        </w:rPr>
      </w:pPr>
      <w:r w:rsidRPr="0018769E">
        <w:rPr>
          <w:iCs/>
          <w:sz w:val="28"/>
          <w:szCs w:val="28"/>
          <w:lang w:val="ro-RO"/>
        </w:rPr>
        <w:t xml:space="preserve">Înțelegerea acestor probleme se datorează inclusiv </w:t>
      </w:r>
      <w:r w:rsidRPr="0018769E">
        <w:rPr>
          <w:bCs/>
          <w:iCs/>
          <w:sz w:val="28"/>
          <w:szCs w:val="28"/>
          <w:lang w:val="ro-RO"/>
        </w:rPr>
        <w:t>Strategiei naționale</w:t>
      </w:r>
      <w:r w:rsidRPr="0018769E">
        <w:rPr>
          <w:iCs/>
          <w:sz w:val="28"/>
          <w:szCs w:val="28"/>
          <w:lang w:val="ro-RO"/>
        </w:rPr>
        <w:t xml:space="preserve"> </w:t>
      </w:r>
      <w:r w:rsidRPr="0018769E">
        <w:rPr>
          <w:bCs/>
          <w:iCs/>
          <w:sz w:val="28"/>
          <w:szCs w:val="28"/>
          <w:lang w:val="ro-RO"/>
        </w:rPr>
        <w:t xml:space="preserve">antidrog pentru anii 2020-2027, care a orientat intervenția statului în </w:t>
      </w:r>
      <w:r w:rsidRPr="0018769E">
        <w:rPr>
          <w:color w:val="000000"/>
          <w:sz w:val="28"/>
          <w:szCs w:val="28"/>
          <w:shd w:val="clear" w:color="auto" w:fill="FFFFFF"/>
          <w:lang w:val="ro-RO"/>
        </w:rPr>
        <w:t>trei domenii strategice generale ale politicii moderne în domeniul drogurilor:</w:t>
      </w:r>
      <w:r w:rsidRPr="0018769E">
        <w:rPr>
          <w:rFonts w:ascii="Georgia" w:hAnsi="Georgia"/>
          <w:color w:val="000000"/>
          <w:shd w:val="clear" w:color="auto" w:fill="FFFFFF"/>
          <w:lang w:val="ro-RO"/>
        </w:rPr>
        <w:t xml:space="preserve"> </w:t>
      </w:r>
      <w:r w:rsidRPr="0018769E">
        <w:rPr>
          <w:color w:val="000000"/>
          <w:sz w:val="28"/>
          <w:szCs w:val="28"/>
          <w:shd w:val="clear" w:color="auto" w:fill="FFFFFF"/>
          <w:lang w:val="ro-RO"/>
        </w:rPr>
        <w:t>reducerea cererii de droguri,</w:t>
      </w:r>
      <w:r w:rsidRPr="0018769E">
        <w:rPr>
          <w:rFonts w:ascii="Georgia" w:hAnsi="Georgia"/>
          <w:color w:val="000000"/>
          <w:shd w:val="clear" w:color="auto" w:fill="FFFFFF"/>
          <w:lang w:val="ro-RO"/>
        </w:rPr>
        <w:t xml:space="preserve"> </w:t>
      </w:r>
      <w:r w:rsidRPr="0018769E">
        <w:rPr>
          <w:color w:val="000000"/>
          <w:sz w:val="28"/>
          <w:szCs w:val="28"/>
          <w:shd w:val="clear" w:color="auto" w:fill="FFFFFF"/>
          <w:lang w:val="ro-RO"/>
        </w:rPr>
        <w:t>reducerea riscurilor condiționate de consumul de droguri și reducerea ofertei de droguri.</w:t>
      </w:r>
    </w:p>
    <w:p w14:paraId="372DF4BD" w14:textId="77777777" w:rsidR="008846E2" w:rsidRPr="0018769E" w:rsidRDefault="008846E2" w:rsidP="00980077">
      <w:pPr>
        <w:rPr>
          <w:color w:val="000000"/>
          <w:sz w:val="28"/>
          <w:szCs w:val="28"/>
          <w:shd w:val="clear" w:color="auto" w:fill="FFFFFF"/>
          <w:lang w:val="ro-RO"/>
        </w:rPr>
      </w:pPr>
      <w:r w:rsidRPr="0018769E">
        <w:rPr>
          <w:color w:val="000000"/>
          <w:sz w:val="28"/>
          <w:szCs w:val="28"/>
          <w:shd w:val="clear" w:color="auto" w:fill="FFFFFF"/>
          <w:lang w:val="ro-RO"/>
        </w:rPr>
        <w:t>În acest fel, este necesară continuarea promovării politicii naționale antidrog:</w:t>
      </w:r>
    </w:p>
    <w:p w14:paraId="7912CB8D" w14:textId="77777777" w:rsidR="008846E2" w:rsidRPr="00905024" w:rsidRDefault="008846E2" w:rsidP="00905024">
      <w:pPr>
        <w:pStyle w:val="Listparagraf"/>
        <w:numPr>
          <w:ilvl w:val="0"/>
          <w:numId w:val="6"/>
        </w:numPr>
        <w:tabs>
          <w:tab w:val="left" w:pos="993"/>
        </w:tabs>
        <w:ind w:left="0" w:firstLine="709"/>
        <w:contextualSpacing w:val="0"/>
        <w:rPr>
          <w:color w:val="000000"/>
          <w:sz w:val="28"/>
          <w:szCs w:val="28"/>
          <w:shd w:val="clear" w:color="auto" w:fill="FFFFFF"/>
          <w:lang w:val="ro-RO"/>
        </w:rPr>
      </w:pPr>
      <w:r w:rsidRPr="00905024">
        <w:rPr>
          <w:color w:val="000000"/>
          <w:sz w:val="28"/>
          <w:szCs w:val="28"/>
          <w:shd w:val="clear" w:color="auto" w:fill="FFFFFF"/>
          <w:lang w:val="ro-RO"/>
        </w:rPr>
        <w:t>orientate spre suportul și reeducarea consumatorilor de droguri;</w:t>
      </w:r>
    </w:p>
    <w:p w14:paraId="6117D8B5" w14:textId="7B32E301" w:rsidR="008846E2" w:rsidRPr="00905024" w:rsidRDefault="008846E2" w:rsidP="00905024">
      <w:pPr>
        <w:pStyle w:val="Listparagraf"/>
        <w:numPr>
          <w:ilvl w:val="0"/>
          <w:numId w:val="6"/>
        </w:numPr>
        <w:tabs>
          <w:tab w:val="left" w:pos="993"/>
        </w:tabs>
        <w:ind w:left="0" w:firstLine="709"/>
        <w:contextualSpacing w:val="0"/>
        <w:rPr>
          <w:bCs/>
          <w:color w:val="000000"/>
          <w:sz w:val="28"/>
          <w:szCs w:val="28"/>
          <w:shd w:val="clear" w:color="auto" w:fill="FFFFFF"/>
          <w:lang w:val="ro-RO"/>
        </w:rPr>
      </w:pPr>
      <w:r w:rsidRPr="00905024">
        <w:rPr>
          <w:bCs/>
          <w:color w:val="000000"/>
          <w:sz w:val="28"/>
          <w:szCs w:val="28"/>
          <w:shd w:val="clear" w:color="auto" w:fill="FFFFFF"/>
          <w:lang w:val="ro-RO"/>
        </w:rPr>
        <w:t>stoparea tendinței de creștere și diminuarea consumului de droguri ilegal, precum și îmbunătățirea calității vieții pentru consumatorii de orice tip de droguri;</w:t>
      </w:r>
    </w:p>
    <w:p w14:paraId="6AE17496" w14:textId="77777777" w:rsidR="008846E2" w:rsidRPr="00905024" w:rsidRDefault="008846E2" w:rsidP="00905024">
      <w:pPr>
        <w:pStyle w:val="Listparagraf"/>
        <w:numPr>
          <w:ilvl w:val="0"/>
          <w:numId w:val="6"/>
        </w:numPr>
        <w:tabs>
          <w:tab w:val="left" w:pos="993"/>
        </w:tabs>
        <w:ind w:left="0" w:firstLine="709"/>
        <w:contextualSpacing w:val="0"/>
        <w:rPr>
          <w:bCs/>
          <w:color w:val="000000"/>
          <w:sz w:val="28"/>
          <w:szCs w:val="28"/>
          <w:shd w:val="clear" w:color="auto" w:fill="FFFFFF"/>
          <w:lang w:val="ro-RO"/>
        </w:rPr>
      </w:pPr>
      <w:r w:rsidRPr="00905024">
        <w:rPr>
          <w:bCs/>
          <w:color w:val="000000"/>
          <w:sz w:val="28"/>
          <w:szCs w:val="28"/>
          <w:shd w:val="clear" w:color="auto" w:fill="FFFFFF"/>
          <w:lang w:val="ro-RO"/>
        </w:rPr>
        <w:t>includerea sub controlul statului a tuturor tipurilor de droguri noi depistate;</w:t>
      </w:r>
    </w:p>
    <w:p w14:paraId="6642A0B7" w14:textId="77777777" w:rsidR="008846E2" w:rsidRPr="00905024" w:rsidRDefault="008846E2" w:rsidP="00905024">
      <w:pPr>
        <w:pStyle w:val="Listparagraf"/>
        <w:numPr>
          <w:ilvl w:val="0"/>
          <w:numId w:val="6"/>
        </w:numPr>
        <w:tabs>
          <w:tab w:val="left" w:pos="993"/>
        </w:tabs>
        <w:ind w:left="0" w:firstLine="709"/>
        <w:contextualSpacing w:val="0"/>
        <w:rPr>
          <w:bCs/>
          <w:color w:val="000000"/>
          <w:sz w:val="28"/>
          <w:szCs w:val="28"/>
          <w:shd w:val="clear" w:color="auto" w:fill="FFFFFF"/>
          <w:lang w:val="ro-RO"/>
        </w:rPr>
      </w:pPr>
      <w:r w:rsidRPr="00905024">
        <w:rPr>
          <w:bCs/>
          <w:color w:val="000000"/>
          <w:sz w:val="28"/>
          <w:szCs w:val="28"/>
          <w:shd w:val="clear" w:color="auto" w:fill="FFFFFF"/>
          <w:lang w:val="ro-RO"/>
        </w:rPr>
        <w:t>întărirea capacităților instituționale în lupta împotriva traficului ilicit de droguri;</w:t>
      </w:r>
    </w:p>
    <w:p w14:paraId="251C80D9" w14:textId="77777777" w:rsidR="008846E2" w:rsidRPr="0018769E" w:rsidRDefault="008846E2" w:rsidP="00905024">
      <w:pPr>
        <w:pStyle w:val="Listparagraf"/>
        <w:numPr>
          <w:ilvl w:val="0"/>
          <w:numId w:val="6"/>
        </w:numPr>
        <w:tabs>
          <w:tab w:val="left" w:pos="993"/>
        </w:tabs>
        <w:ind w:left="0" w:firstLine="709"/>
        <w:contextualSpacing w:val="0"/>
        <w:rPr>
          <w:bCs/>
          <w:color w:val="000000"/>
          <w:sz w:val="28"/>
          <w:szCs w:val="28"/>
          <w:shd w:val="clear" w:color="auto" w:fill="FFFFFF"/>
        </w:rPr>
      </w:pPr>
      <w:r w:rsidRPr="00905024">
        <w:rPr>
          <w:bCs/>
          <w:color w:val="000000"/>
          <w:sz w:val="28"/>
          <w:szCs w:val="28"/>
          <w:shd w:val="clear" w:color="auto" w:fill="FFFFFF"/>
          <w:lang w:val="ro-RO"/>
        </w:rPr>
        <w:t>îndeplinirea angajamentelor asumate față de partenerii internaționali, în lupta împotriva traficului și consumului ilicit de droguri</w:t>
      </w:r>
      <w:r w:rsidRPr="0018769E">
        <w:rPr>
          <w:bCs/>
          <w:color w:val="000000"/>
          <w:sz w:val="28"/>
          <w:szCs w:val="28"/>
          <w:shd w:val="clear" w:color="auto" w:fill="FFFFFF"/>
        </w:rPr>
        <w:t>.</w:t>
      </w:r>
    </w:p>
    <w:p w14:paraId="5187BBAE" w14:textId="0250E7D0" w:rsidR="008846E2" w:rsidRPr="0018769E" w:rsidRDefault="008846E2" w:rsidP="00980077">
      <w:pPr>
        <w:rPr>
          <w:bCs/>
          <w:color w:val="000000"/>
          <w:sz w:val="28"/>
          <w:szCs w:val="28"/>
          <w:shd w:val="clear" w:color="auto" w:fill="FFFFFF"/>
          <w:lang w:val="ro-RO"/>
        </w:rPr>
      </w:pPr>
      <w:r w:rsidRPr="0018769E">
        <w:rPr>
          <w:bCs/>
          <w:color w:val="000000"/>
          <w:sz w:val="28"/>
          <w:szCs w:val="28"/>
          <w:shd w:val="clear" w:color="auto" w:fill="FFFFFF"/>
          <w:lang w:val="ro-RO"/>
        </w:rPr>
        <w:t>Lipsa de interven</w:t>
      </w:r>
      <w:r w:rsidR="00335A8B">
        <w:rPr>
          <w:bCs/>
          <w:color w:val="000000"/>
          <w:sz w:val="28"/>
          <w:szCs w:val="28"/>
          <w:shd w:val="clear" w:color="auto" w:fill="FFFFFF"/>
          <w:lang w:val="ro-RO"/>
        </w:rPr>
        <w:t>ție a statului în acest domeniu</w:t>
      </w:r>
      <w:r w:rsidRPr="0018769E">
        <w:rPr>
          <w:bCs/>
          <w:color w:val="000000"/>
          <w:sz w:val="28"/>
          <w:szCs w:val="28"/>
          <w:shd w:val="clear" w:color="auto" w:fill="FFFFFF"/>
          <w:lang w:val="ro-RO"/>
        </w:rPr>
        <w:t xml:space="preserve"> constituie o amenințare la adresa s</w:t>
      </w:r>
      <w:r w:rsidR="00335A8B">
        <w:rPr>
          <w:bCs/>
          <w:color w:val="000000"/>
          <w:sz w:val="28"/>
          <w:szCs w:val="28"/>
          <w:shd w:val="clear" w:color="auto" w:fill="FFFFFF"/>
          <w:lang w:val="ro-RO"/>
        </w:rPr>
        <w:t>ecurității și sănătății publice</w:t>
      </w:r>
      <w:r w:rsidRPr="0018769E">
        <w:rPr>
          <w:bCs/>
          <w:color w:val="000000"/>
          <w:sz w:val="28"/>
          <w:szCs w:val="28"/>
          <w:shd w:val="clear" w:color="auto" w:fill="FFFFFF"/>
          <w:lang w:val="ro-RO"/>
        </w:rPr>
        <w:t xml:space="preserve"> la nivel național. În acest sens, sursele de realizare a drogurilor se vor multiplica și diversifica, iar acțiunile din partea statului vor fi mai restrânse și insuficiente.</w:t>
      </w:r>
    </w:p>
    <w:p w14:paraId="5F37DA8D" w14:textId="60AD4460" w:rsidR="008846E2" w:rsidRPr="00B07ED9" w:rsidRDefault="008846E2" w:rsidP="00980077">
      <w:pPr>
        <w:rPr>
          <w:bCs/>
          <w:color w:val="000000"/>
          <w:sz w:val="28"/>
          <w:szCs w:val="28"/>
          <w:shd w:val="clear" w:color="auto" w:fill="FFFFFF"/>
          <w:lang w:val="ro-RO"/>
        </w:rPr>
      </w:pPr>
      <w:r w:rsidRPr="0018769E">
        <w:rPr>
          <w:bCs/>
          <w:color w:val="000000"/>
          <w:sz w:val="28"/>
          <w:szCs w:val="28"/>
          <w:shd w:val="clear" w:color="auto" w:fill="FFFFFF"/>
          <w:lang w:val="ro-RO"/>
        </w:rPr>
        <w:t>Subsecvent, experiența documentelor</w:t>
      </w:r>
      <w:r w:rsidR="00335A8B">
        <w:rPr>
          <w:bCs/>
          <w:color w:val="000000"/>
          <w:sz w:val="28"/>
          <w:szCs w:val="28"/>
          <w:shd w:val="clear" w:color="auto" w:fill="FFFFFF"/>
          <w:lang w:val="ro-RO"/>
        </w:rPr>
        <w:t xml:space="preserve"> de politici publice anterioare</w:t>
      </w:r>
      <w:r w:rsidRPr="0018769E">
        <w:rPr>
          <w:bCs/>
          <w:color w:val="000000"/>
          <w:sz w:val="28"/>
          <w:szCs w:val="28"/>
          <w:shd w:val="clear" w:color="auto" w:fill="FFFFFF"/>
          <w:lang w:val="ro-RO"/>
        </w:rPr>
        <w:t xml:space="preserve"> a reliefat lipsa de acoperire financiară pentru realizarea acțiunilor și obiectivelor stabilite, respectiv lipsa asigurării sustenabilității, având un efect negativ în combaterea traficului și consumului ilicit de droguri.</w:t>
      </w:r>
    </w:p>
    <w:p w14:paraId="5FFE5262" w14:textId="77777777" w:rsidR="00905024" w:rsidRDefault="00905024" w:rsidP="00980077">
      <w:pPr>
        <w:rPr>
          <w:b/>
          <w:bCs/>
          <w:color w:val="000000"/>
          <w:sz w:val="28"/>
          <w:szCs w:val="28"/>
          <w:lang w:val="ro-RO" w:eastAsia="ru-RU"/>
        </w:rPr>
      </w:pPr>
    </w:p>
    <w:p w14:paraId="7CC832FA" w14:textId="77777777" w:rsidR="008846E2" w:rsidRPr="0018769E" w:rsidRDefault="008846E2" w:rsidP="00980077">
      <w:pPr>
        <w:rPr>
          <w:b/>
          <w:iCs/>
          <w:sz w:val="28"/>
          <w:szCs w:val="28"/>
          <w:lang w:val="ro-RO"/>
        </w:rPr>
      </w:pPr>
      <w:r w:rsidRPr="0018769E">
        <w:rPr>
          <w:b/>
          <w:bCs/>
          <w:color w:val="000000"/>
          <w:sz w:val="28"/>
          <w:szCs w:val="28"/>
          <w:lang w:val="ro-RO" w:eastAsia="ru-RU"/>
        </w:rPr>
        <w:t xml:space="preserve">2.2.3. </w:t>
      </w:r>
      <w:r w:rsidRPr="0018769E">
        <w:rPr>
          <w:b/>
          <w:iCs/>
          <w:sz w:val="28"/>
          <w:szCs w:val="28"/>
          <w:lang w:val="ro-RO"/>
        </w:rPr>
        <w:t>Infracțiunile ce atentează la viața, sănătatea și proprietatea persoanei</w:t>
      </w:r>
    </w:p>
    <w:p w14:paraId="72250E15" w14:textId="77777777" w:rsidR="00335A8B" w:rsidRDefault="00335A8B" w:rsidP="00980077">
      <w:pPr>
        <w:rPr>
          <w:bCs/>
          <w:iCs/>
          <w:sz w:val="28"/>
          <w:szCs w:val="28"/>
          <w:lang w:val="ro-RO"/>
        </w:rPr>
      </w:pPr>
    </w:p>
    <w:p w14:paraId="2758A645" w14:textId="153E5B29" w:rsidR="008846E2" w:rsidRPr="0018769E" w:rsidRDefault="008846E2" w:rsidP="00980077">
      <w:pPr>
        <w:rPr>
          <w:bCs/>
          <w:iCs/>
          <w:sz w:val="28"/>
          <w:szCs w:val="28"/>
          <w:lang w:val="ro-RO"/>
        </w:rPr>
      </w:pPr>
      <w:r w:rsidRPr="0018769E">
        <w:rPr>
          <w:bCs/>
          <w:iCs/>
          <w:sz w:val="28"/>
          <w:szCs w:val="28"/>
          <w:lang w:val="ro-RO"/>
        </w:rPr>
        <w:t>Infracțiunile ce atentează la viața, sănă</w:t>
      </w:r>
      <w:r w:rsidR="00076558">
        <w:rPr>
          <w:bCs/>
          <w:iCs/>
          <w:sz w:val="28"/>
          <w:szCs w:val="28"/>
          <w:lang w:val="ro-RO"/>
        </w:rPr>
        <w:t>tatea și proprietatea persoanei</w:t>
      </w:r>
      <w:r w:rsidRPr="0018769E">
        <w:rPr>
          <w:bCs/>
          <w:iCs/>
          <w:sz w:val="28"/>
          <w:szCs w:val="28"/>
          <w:lang w:val="ro-RO"/>
        </w:rPr>
        <w:t xml:space="preserve"> </w:t>
      </w:r>
      <w:r w:rsidR="00076558">
        <w:rPr>
          <w:bCs/>
          <w:iCs/>
          <w:sz w:val="28"/>
          <w:szCs w:val="28"/>
          <w:lang w:val="ro-RO"/>
        </w:rPr>
        <w:t>rămân în topul infracțiunilor</w:t>
      </w:r>
      <w:r w:rsidRPr="0018769E">
        <w:rPr>
          <w:bCs/>
          <w:iCs/>
          <w:sz w:val="28"/>
          <w:szCs w:val="28"/>
          <w:lang w:val="ro-RO"/>
        </w:rPr>
        <w:t xml:space="preserve"> comise an de a</w:t>
      </w:r>
      <w:r w:rsidR="00076558">
        <w:rPr>
          <w:bCs/>
          <w:iCs/>
          <w:sz w:val="28"/>
          <w:szCs w:val="28"/>
          <w:lang w:val="ro-RO"/>
        </w:rPr>
        <w:t>n. Ultimele statistici arată că</w:t>
      </w:r>
      <w:r w:rsidRPr="0018769E">
        <w:rPr>
          <w:bCs/>
          <w:iCs/>
          <w:sz w:val="28"/>
          <w:szCs w:val="28"/>
          <w:lang w:val="ro-RO"/>
        </w:rPr>
        <w:t xml:space="preserve"> divizare</w:t>
      </w:r>
      <w:r w:rsidR="00076558">
        <w:rPr>
          <w:bCs/>
          <w:iCs/>
          <w:sz w:val="28"/>
          <w:szCs w:val="28"/>
          <w:lang w:val="ro-RO"/>
        </w:rPr>
        <w:t>a infracțiunilor după categorii</w:t>
      </w:r>
      <w:r w:rsidRPr="0018769E">
        <w:rPr>
          <w:bCs/>
          <w:iCs/>
          <w:sz w:val="28"/>
          <w:szCs w:val="28"/>
          <w:lang w:val="ro-RO"/>
        </w:rPr>
        <w:t xml:space="preserve"> a scos în evidență preponderența </w:t>
      </w:r>
      <w:r w:rsidRPr="0018769E">
        <w:rPr>
          <w:bCs/>
          <w:iCs/>
          <w:sz w:val="28"/>
          <w:szCs w:val="28"/>
          <w:lang w:val="ro-RO"/>
        </w:rPr>
        <w:lastRenderedPageBreak/>
        <w:t xml:space="preserve">infracțiunilor asupra patrimoniului, urmată la mare distanță de cele din domeniul transportului </w:t>
      </w:r>
      <w:r w:rsidRPr="00905024">
        <w:rPr>
          <w:bCs/>
          <w:sz w:val="28"/>
          <w:szCs w:val="28"/>
          <w:lang w:val="ro-RO"/>
        </w:rPr>
        <w:t>(</w:t>
      </w:r>
      <w:r w:rsidR="00905024" w:rsidRPr="00905024">
        <w:rPr>
          <w:bCs/>
          <w:sz w:val="28"/>
          <w:szCs w:val="28"/>
          <w:lang w:val="ro-RO"/>
        </w:rPr>
        <w:t>f</w:t>
      </w:r>
      <w:r w:rsidRPr="00905024">
        <w:rPr>
          <w:bCs/>
          <w:sz w:val="28"/>
          <w:szCs w:val="28"/>
          <w:lang w:val="ro-RO"/>
        </w:rPr>
        <w:t>igura 6).</w:t>
      </w:r>
      <w:r w:rsidRPr="0018769E">
        <w:rPr>
          <w:bCs/>
          <w:i/>
          <w:sz w:val="28"/>
          <w:szCs w:val="28"/>
          <w:lang w:val="ro-RO"/>
        </w:rPr>
        <w:t xml:space="preserve"> </w:t>
      </w:r>
    </w:p>
    <w:p w14:paraId="7061A53C" w14:textId="69DAEF3D" w:rsidR="00730FEE" w:rsidRDefault="00A81B33" w:rsidP="00980077">
      <w:pPr>
        <w:tabs>
          <w:tab w:val="left" w:pos="6386"/>
        </w:tabs>
        <w:ind w:firstLine="0"/>
        <w:rPr>
          <w:rFonts w:eastAsia="Calibri"/>
          <w:sz w:val="24"/>
          <w:szCs w:val="24"/>
          <w:lang w:val="ro-RO"/>
        </w:rPr>
      </w:pPr>
      <w:r w:rsidRPr="0018769E">
        <w:rPr>
          <w:iCs/>
          <w:noProof/>
          <w:lang w:val="ru-RU" w:eastAsia="ru-RU"/>
        </w:rPr>
        <w:drawing>
          <wp:inline distT="0" distB="0" distL="0" distR="0" wp14:anchorId="0F18F232" wp14:editId="7ACDCCEE">
            <wp:extent cx="5127955" cy="1812981"/>
            <wp:effectExtent l="19050" t="19050" r="15875" b="15875"/>
            <wp:docPr id="3" name="Imagin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extLst>
                        <a:ext uri="{28A0092B-C50C-407E-A947-70E740481C1C}">
                          <a14:useLocalDpi xmlns:a14="http://schemas.microsoft.com/office/drawing/2010/main" val="0"/>
                        </a:ext>
                      </a:extLst>
                    </a:blip>
                    <a:srcRect t="5767"/>
                    <a:stretch/>
                  </pic:blipFill>
                  <pic:spPr bwMode="auto">
                    <a:xfrm>
                      <a:off x="0" y="0"/>
                      <a:ext cx="5165165" cy="1826136"/>
                    </a:xfrm>
                    <a:prstGeom prst="rect">
                      <a:avLst/>
                    </a:prstGeom>
                    <a:solidFill>
                      <a:schemeClr val="accent1"/>
                    </a:solidFill>
                    <a:ln>
                      <a:solidFill>
                        <a:schemeClr val="accent1"/>
                      </a:solidFill>
                    </a:ln>
                    <a:extLst>
                      <a:ext uri="{53640926-AAD7-44D8-BBD7-CCE9431645EC}">
                        <a14:shadowObscured xmlns:a14="http://schemas.microsoft.com/office/drawing/2010/main"/>
                      </a:ext>
                    </a:extLst>
                  </pic:spPr>
                </pic:pic>
              </a:graphicData>
            </a:graphic>
          </wp:inline>
        </w:drawing>
      </w:r>
    </w:p>
    <w:p w14:paraId="2DF43F68" w14:textId="77777777" w:rsidR="0004127A" w:rsidRDefault="0004127A" w:rsidP="00980077">
      <w:pPr>
        <w:contextualSpacing/>
        <w:rPr>
          <w:b/>
          <w:bCs/>
          <w:iCs/>
          <w:lang w:val="ro-RO"/>
        </w:rPr>
      </w:pPr>
    </w:p>
    <w:p w14:paraId="5E993B55" w14:textId="00E5ACF5" w:rsidR="00A81B33" w:rsidRPr="00703EFA" w:rsidRDefault="00A81B33" w:rsidP="00980077">
      <w:pPr>
        <w:contextualSpacing/>
        <w:rPr>
          <w:bCs/>
          <w:iCs/>
          <w:sz w:val="24"/>
          <w:szCs w:val="24"/>
          <w:lang w:val="ro-RO"/>
        </w:rPr>
      </w:pPr>
      <w:r w:rsidRPr="00703EFA">
        <w:rPr>
          <w:b/>
          <w:bCs/>
          <w:iCs/>
          <w:sz w:val="24"/>
          <w:szCs w:val="24"/>
          <w:lang w:val="ro-RO"/>
        </w:rPr>
        <w:t>Figura 6</w:t>
      </w:r>
      <w:r w:rsidR="00905024" w:rsidRPr="00703EFA">
        <w:rPr>
          <w:b/>
          <w:bCs/>
          <w:iCs/>
          <w:sz w:val="24"/>
          <w:szCs w:val="24"/>
          <w:lang w:val="ro-RO"/>
        </w:rPr>
        <w:t>.</w:t>
      </w:r>
      <w:r w:rsidRPr="00703EFA">
        <w:rPr>
          <w:b/>
          <w:bCs/>
          <w:iCs/>
          <w:sz w:val="24"/>
          <w:szCs w:val="24"/>
          <w:lang w:val="ro-RO"/>
        </w:rPr>
        <w:t xml:space="preserve"> </w:t>
      </w:r>
      <w:r w:rsidRPr="00703EFA">
        <w:rPr>
          <w:bCs/>
          <w:iCs/>
          <w:sz w:val="24"/>
          <w:szCs w:val="24"/>
          <w:lang w:val="ro-RO"/>
        </w:rPr>
        <w:t>Structura infracțiunilor înregistrate după categorii, în anul 2021</w:t>
      </w:r>
      <w:r w:rsidRPr="00703EFA">
        <w:rPr>
          <w:rStyle w:val="Referinnotdesubsol"/>
          <w:bCs/>
          <w:iCs/>
          <w:sz w:val="24"/>
          <w:szCs w:val="24"/>
          <w:lang w:val="ro-RO"/>
        </w:rPr>
        <w:footnoteReference w:id="3"/>
      </w:r>
    </w:p>
    <w:p w14:paraId="37861395" w14:textId="77777777" w:rsidR="00A81B33" w:rsidRPr="0018769E" w:rsidRDefault="00A81B33" w:rsidP="00980077">
      <w:pPr>
        <w:contextualSpacing/>
        <w:rPr>
          <w:bCs/>
          <w:iCs/>
          <w:lang w:val="ro-RO"/>
        </w:rPr>
      </w:pPr>
    </w:p>
    <w:p w14:paraId="2DA9FD97" w14:textId="6A9C6D7D" w:rsidR="00A81B33" w:rsidRPr="0018769E" w:rsidRDefault="00A81B33" w:rsidP="00980077">
      <w:pPr>
        <w:contextualSpacing/>
        <w:rPr>
          <w:bCs/>
          <w:iCs/>
          <w:sz w:val="28"/>
          <w:szCs w:val="28"/>
          <w:lang w:val="ro-RO"/>
        </w:rPr>
      </w:pPr>
      <w:r w:rsidRPr="0018769E">
        <w:rPr>
          <w:bCs/>
          <w:iCs/>
          <w:sz w:val="28"/>
          <w:szCs w:val="28"/>
          <w:lang w:val="ro-RO"/>
        </w:rPr>
        <w:t>Astfel, cu o cotă de 43,3%, infracțiunile patrimoniale ocupă primul loc în clasament, cea mai m</w:t>
      </w:r>
      <w:r w:rsidR="00076558">
        <w:rPr>
          <w:bCs/>
          <w:iCs/>
          <w:sz w:val="28"/>
          <w:szCs w:val="28"/>
          <w:lang w:val="ro-RO"/>
        </w:rPr>
        <w:t>are pondere revenind furturilor</w:t>
      </w:r>
      <w:r w:rsidRPr="0018769E">
        <w:rPr>
          <w:bCs/>
          <w:iCs/>
          <w:sz w:val="28"/>
          <w:szCs w:val="28"/>
          <w:lang w:val="ro-RO"/>
        </w:rPr>
        <w:t xml:space="preserve"> care constituie 7 642 </w:t>
      </w:r>
      <w:r w:rsidR="00076558">
        <w:rPr>
          <w:bCs/>
          <w:iCs/>
          <w:sz w:val="28"/>
          <w:szCs w:val="28"/>
          <w:lang w:val="ro-RO"/>
        </w:rPr>
        <w:t>de cazuri</w:t>
      </w:r>
      <w:r w:rsidRPr="0018769E">
        <w:rPr>
          <w:bCs/>
          <w:iCs/>
          <w:sz w:val="28"/>
          <w:szCs w:val="28"/>
          <w:lang w:val="ro-RO"/>
        </w:rPr>
        <w:t xml:space="preserve"> sau 66,1% din numărul total de infracțiuni patrimoniale.</w:t>
      </w:r>
    </w:p>
    <w:p w14:paraId="6D72681D" w14:textId="0E213F7C" w:rsidR="00A81B33" w:rsidRPr="0018769E" w:rsidRDefault="00A81B33" w:rsidP="00980077">
      <w:pPr>
        <w:contextualSpacing/>
        <w:rPr>
          <w:bCs/>
          <w:iCs/>
          <w:sz w:val="28"/>
          <w:szCs w:val="28"/>
          <w:lang w:val="ro-RO"/>
        </w:rPr>
      </w:pPr>
      <w:r w:rsidRPr="0018769E">
        <w:rPr>
          <w:bCs/>
          <w:iCs/>
          <w:sz w:val="28"/>
          <w:szCs w:val="28"/>
          <w:lang w:val="ro-RO"/>
        </w:rPr>
        <w:t xml:space="preserve">Problemele legate de infracțiunile de furt și prevenirea acestora atât în toate țările lumii, cât și în Republica Moldova, atrag nu numai specialiștii în criminologie, ci și reprezentanți ai altor științe, cetățenii, jurnaliștii și politicienii, deoarece situația criminologică afectează situația socioeconomică și moral-psihologică a statului.  </w:t>
      </w:r>
    </w:p>
    <w:p w14:paraId="59110DB4" w14:textId="2277B8F3" w:rsidR="00A81B33" w:rsidRDefault="00A81B33" w:rsidP="00980077">
      <w:pPr>
        <w:rPr>
          <w:sz w:val="28"/>
          <w:lang w:val="ro-RO"/>
        </w:rPr>
      </w:pPr>
      <w:r w:rsidRPr="0018769E">
        <w:rPr>
          <w:sz w:val="28"/>
          <w:lang w:val="ro-RO"/>
        </w:rPr>
        <w:t xml:space="preserve">Din categoria infracțiunilor </w:t>
      </w:r>
      <w:r w:rsidRPr="0021521A">
        <w:rPr>
          <w:sz w:val="28"/>
          <w:lang w:val="ro-RO"/>
        </w:rPr>
        <w:t>„contra</w:t>
      </w:r>
      <w:r w:rsidR="00076558">
        <w:rPr>
          <w:sz w:val="28"/>
          <w:lang w:val="ro-RO"/>
        </w:rPr>
        <w:t xml:space="preserve"> vieții și sănătății persoanei”</w:t>
      </w:r>
      <w:r w:rsidRPr="0018769E">
        <w:rPr>
          <w:sz w:val="28"/>
          <w:lang w:val="ro-RO"/>
        </w:rPr>
        <w:t xml:space="preserve"> ponderea cea mai mare de săvârșire o reprezintă infracțiunile ce țin de </w:t>
      </w:r>
      <w:r w:rsidRPr="00905024">
        <w:rPr>
          <w:sz w:val="28"/>
          <w:lang w:val="ro-RO"/>
        </w:rPr>
        <w:t xml:space="preserve">vătămarea integrității corporale </w:t>
      </w:r>
      <w:r w:rsidR="00076558">
        <w:rPr>
          <w:sz w:val="28"/>
          <w:lang w:val="ro-RO"/>
        </w:rPr>
        <w:t xml:space="preserve">– </w:t>
      </w:r>
      <w:r w:rsidRPr="00905024">
        <w:rPr>
          <w:sz w:val="28"/>
          <w:lang w:val="ro-RO"/>
        </w:rPr>
        <w:t xml:space="preserve">78% </w:t>
      </w:r>
      <w:r w:rsidRPr="00905024">
        <w:rPr>
          <w:iCs/>
          <w:sz w:val="28"/>
          <w:lang w:val="ro-RO"/>
        </w:rPr>
        <w:t>(</w:t>
      </w:r>
      <w:r w:rsidR="00905024">
        <w:rPr>
          <w:iCs/>
          <w:sz w:val="28"/>
          <w:lang w:val="ro-RO"/>
        </w:rPr>
        <w:t>t</w:t>
      </w:r>
      <w:r w:rsidRPr="00905024">
        <w:rPr>
          <w:iCs/>
          <w:sz w:val="28"/>
          <w:lang w:val="ro-RO"/>
        </w:rPr>
        <w:t>abelul 2)</w:t>
      </w:r>
      <w:r w:rsidR="00076558">
        <w:rPr>
          <w:sz w:val="28"/>
          <w:lang w:val="ro-RO"/>
        </w:rPr>
        <w:t>.</w:t>
      </w:r>
      <w:r w:rsidRPr="00905024">
        <w:rPr>
          <w:sz w:val="28"/>
          <w:lang w:val="ro-RO"/>
        </w:rPr>
        <w:t xml:space="preserve"> </w:t>
      </w:r>
    </w:p>
    <w:p w14:paraId="5447490C" w14:textId="77777777" w:rsidR="00076558" w:rsidRDefault="00076558" w:rsidP="00122309">
      <w:pPr>
        <w:ind w:firstLine="0"/>
        <w:rPr>
          <w:b/>
          <w:szCs w:val="18"/>
          <w:lang w:val="ro-RO"/>
        </w:rPr>
      </w:pPr>
    </w:p>
    <w:p w14:paraId="46BA8D73" w14:textId="77777777" w:rsidR="000E6F70" w:rsidRDefault="000E6F70" w:rsidP="000E6F70">
      <w:pPr>
        <w:jc w:val="right"/>
        <w:rPr>
          <w:b/>
          <w:szCs w:val="18"/>
          <w:lang w:val="ro-RO"/>
        </w:rPr>
      </w:pPr>
      <w:r w:rsidRPr="00905024">
        <w:rPr>
          <w:b/>
          <w:szCs w:val="18"/>
          <w:lang w:val="ro-RO"/>
        </w:rPr>
        <w:t>Tabelul 2</w:t>
      </w:r>
    </w:p>
    <w:p w14:paraId="633A6420" w14:textId="77777777" w:rsidR="000E6F70" w:rsidRDefault="000E6F70" w:rsidP="00980077">
      <w:pPr>
        <w:rPr>
          <w:szCs w:val="18"/>
          <w:lang w:val="ro-RO"/>
        </w:rPr>
      </w:pPr>
    </w:p>
    <w:p w14:paraId="0538183A" w14:textId="77777777" w:rsidR="00076558" w:rsidRDefault="000E6F70" w:rsidP="000E6F70">
      <w:pPr>
        <w:ind w:firstLine="0"/>
        <w:jc w:val="center"/>
        <w:rPr>
          <w:b/>
          <w:bCs/>
          <w:iCs/>
          <w:szCs w:val="18"/>
          <w:lang w:val="ro-RO"/>
        </w:rPr>
      </w:pPr>
      <w:r w:rsidRPr="000E6F70">
        <w:rPr>
          <w:b/>
          <w:bCs/>
          <w:iCs/>
          <w:szCs w:val="18"/>
          <w:lang w:val="ro-RO"/>
        </w:rPr>
        <w:t>Numărul infracțiunilor</w:t>
      </w:r>
      <w:r w:rsidRPr="000E6F70">
        <w:rPr>
          <w:b/>
          <w:sz w:val="28"/>
          <w:lang w:val="ro-RO"/>
        </w:rPr>
        <w:t xml:space="preserve"> </w:t>
      </w:r>
      <w:r w:rsidRPr="000E6F70">
        <w:rPr>
          <w:b/>
          <w:bCs/>
          <w:iCs/>
          <w:szCs w:val="18"/>
          <w:lang w:val="ro-RO"/>
        </w:rPr>
        <w:t>contra vieții ș</w:t>
      </w:r>
      <w:r w:rsidR="00076558">
        <w:rPr>
          <w:b/>
          <w:bCs/>
          <w:iCs/>
          <w:szCs w:val="18"/>
          <w:lang w:val="ro-RO"/>
        </w:rPr>
        <w:t>i sănătății persoanei, 2016-202</w:t>
      </w:r>
    </w:p>
    <w:p w14:paraId="561ABF23" w14:textId="34992C16" w:rsidR="000E6F70" w:rsidRPr="00076558" w:rsidRDefault="000E6F70" w:rsidP="00076558">
      <w:pPr>
        <w:ind w:firstLine="0"/>
        <w:jc w:val="center"/>
        <w:rPr>
          <w:b/>
          <w:sz w:val="28"/>
          <w:lang w:val="ro-RO"/>
        </w:rPr>
      </w:pPr>
      <w:r w:rsidRPr="000E6F70">
        <w:rPr>
          <w:b/>
          <w:bCs/>
          <w:iCs/>
          <w:szCs w:val="18"/>
          <w:lang w:val="ro-RO"/>
        </w:rPr>
        <w:t xml:space="preserve"> </w:t>
      </w:r>
      <w:r w:rsidRPr="000E6F70">
        <w:rPr>
          <w:b/>
          <w:szCs w:val="18"/>
          <w:lang w:val="ro-RO"/>
        </w:rPr>
        <w:t>(sursa: datele statistice ale M</w:t>
      </w:r>
      <w:r w:rsidR="00076558">
        <w:rPr>
          <w:b/>
          <w:szCs w:val="18"/>
          <w:lang w:val="ro-RO"/>
        </w:rPr>
        <w:t xml:space="preserve">inisterul </w:t>
      </w:r>
      <w:r w:rsidRPr="000E6F70">
        <w:rPr>
          <w:b/>
          <w:szCs w:val="18"/>
          <w:lang w:val="ro-RO"/>
        </w:rPr>
        <w:t>A</w:t>
      </w:r>
      <w:r w:rsidR="00076558">
        <w:rPr>
          <w:b/>
          <w:szCs w:val="18"/>
          <w:lang w:val="ro-RO"/>
        </w:rPr>
        <w:t xml:space="preserve">facerilor </w:t>
      </w:r>
      <w:r w:rsidRPr="000E6F70">
        <w:rPr>
          <w:b/>
          <w:szCs w:val="18"/>
          <w:lang w:val="ro-RO"/>
        </w:rPr>
        <w:t>I</w:t>
      </w:r>
      <w:r w:rsidR="00076558">
        <w:rPr>
          <w:b/>
          <w:szCs w:val="18"/>
          <w:lang w:val="ro-RO"/>
        </w:rPr>
        <w:t>nterne</w:t>
      </w:r>
      <w:r>
        <w:rPr>
          <w:b/>
          <w:szCs w:val="18"/>
          <w:lang w:val="ro-RO"/>
        </w:rPr>
        <w:t>)</w:t>
      </w:r>
    </w:p>
    <w:tbl>
      <w:tblPr>
        <w:tblStyle w:val="GrilTabel2"/>
        <w:tblW w:w="5000" w:type="pct"/>
        <w:tblLook w:val="04A0" w:firstRow="1" w:lastRow="0" w:firstColumn="1" w:lastColumn="0" w:noHBand="0" w:noVBand="1"/>
      </w:tblPr>
      <w:tblGrid>
        <w:gridCol w:w="2210"/>
        <w:gridCol w:w="913"/>
        <w:gridCol w:w="780"/>
        <w:gridCol w:w="779"/>
        <w:gridCol w:w="649"/>
        <w:gridCol w:w="652"/>
        <w:gridCol w:w="779"/>
        <w:gridCol w:w="918"/>
        <w:gridCol w:w="1665"/>
      </w:tblGrid>
      <w:tr w:rsidR="00A81B33" w:rsidRPr="00A81B33" w14:paraId="48F99824" w14:textId="77777777" w:rsidTr="009800C7">
        <w:trPr>
          <w:trHeight w:val="1434"/>
        </w:trPr>
        <w:tc>
          <w:tcPr>
            <w:tcW w:w="1181" w:type="pct"/>
          </w:tcPr>
          <w:p w14:paraId="799E9B5E" w14:textId="77777777" w:rsidR="00A81B33" w:rsidRPr="00A81B33" w:rsidRDefault="00A81B33" w:rsidP="009800C7">
            <w:pPr>
              <w:ind w:firstLine="0"/>
              <w:jc w:val="center"/>
              <w:rPr>
                <w:lang w:val="ro-RO"/>
              </w:rPr>
            </w:pPr>
            <w:r w:rsidRPr="00A81B33">
              <w:rPr>
                <w:b/>
                <w:lang w:val="ro-RO"/>
              </w:rPr>
              <w:t xml:space="preserve">Contra vieții și sănătății persoanei </w:t>
            </w:r>
          </w:p>
        </w:tc>
        <w:tc>
          <w:tcPr>
            <w:tcW w:w="488" w:type="pct"/>
          </w:tcPr>
          <w:p w14:paraId="54BB59F6" w14:textId="4AE088B3" w:rsidR="00A81B33" w:rsidRPr="00A81B33" w:rsidRDefault="00A81B33" w:rsidP="000C10B8">
            <w:pPr>
              <w:ind w:right="104" w:firstLine="0"/>
              <w:jc w:val="center"/>
              <w:rPr>
                <w:lang w:val="ro-RO"/>
              </w:rPr>
            </w:pPr>
            <w:r w:rsidRPr="00A81B33">
              <w:rPr>
                <w:b/>
                <w:lang w:val="ro-RO"/>
              </w:rPr>
              <w:t>2016</w:t>
            </w:r>
          </w:p>
        </w:tc>
        <w:tc>
          <w:tcPr>
            <w:tcW w:w="417" w:type="pct"/>
          </w:tcPr>
          <w:p w14:paraId="3277131A" w14:textId="77777777" w:rsidR="00A81B33" w:rsidRPr="00A81B33" w:rsidRDefault="00A81B33" w:rsidP="009800C7">
            <w:pPr>
              <w:ind w:left="72" w:firstLine="0"/>
              <w:rPr>
                <w:lang w:val="ro-RO"/>
              </w:rPr>
            </w:pPr>
            <w:r w:rsidRPr="00A81B33">
              <w:rPr>
                <w:b/>
                <w:lang w:val="ro-RO"/>
              </w:rPr>
              <w:t xml:space="preserve"> 2017 </w:t>
            </w:r>
          </w:p>
        </w:tc>
        <w:tc>
          <w:tcPr>
            <w:tcW w:w="417" w:type="pct"/>
          </w:tcPr>
          <w:p w14:paraId="1D249308" w14:textId="5E33E44A" w:rsidR="00A81B33" w:rsidRPr="00A81B33" w:rsidRDefault="00A81B33" w:rsidP="000C10B8">
            <w:pPr>
              <w:ind w:left="72" w:firstLine="0"/>
              <w:rPr>
                <w:lang w:val="ro-RO"/>
              </w:rPr>
            </w:pPr>
            <w:r w:rsidRPr="00A81B33">
              <w:rPr>
                <w:b/>
                <w:lang w:val="ro-RO"/>
              </w:rPr>
              <w:t>2018</w:t>
            </w:r>
          </w:p>
        </w:tc>
        <w:tc>
          <w:tcPr>
            <w:tcW w:w="347" w:type="pct"/>
          </w:tcPr>
          <w:p w14:paraId="1F29516E" w14:textId="3885C5A2" w:rsidR="00A81B33" w:rsidRPr="00A81B33" w:rsidRDefault="00A81B33" w:rsidP="000C10B8">
            <w:pPr>
              <w:ind w:left="28" w:firstLine="0"/>
              <w:rPr>
                <w:lang w:val="ro-RO"/>
              </w:rPr>
            </w:pPr>
            <w:r w:rsidRPr="00A81B33">
              <w:rPr>
                <w:b/>
                <w:lang w:val="ro-RO"/>
              </w:rPr>
              <w:t>2019</w:t>
            </w:r>
          </w:p>
        </w:tc>
        <w:tc>
          <w:tcPr>
            <w:tcW w:w="349" w:type="pct"/>
          </w:tcPr>
          <w:p w14:paraId="0F25B34B" w14:textId="77777777" w:rsidR="00A81B33" w:rsidRPr="00A81B33" w:rsidRDefault="00A81B33" w:rsidP="009800C7">
            <w:pPr>
              <w:ind w:left="28" w:firstLine="0"/>
              <w:rPr>
                <w:lang w:val="ro-RO"/>
              </w:rPr>
            </w:pPr>
            <w:r w:rsidRPr="00A81B33">
              <w:rPr>
                <w:b/>
                <w:lang w:val="ro-RO"/>
              </w:rPr>
              <w:t xml:space="preserve">2020 </w:t>
            </w:r>
          </w:p>
        </w:tc>
        <w:tc>
          <w:tcPr>
            <w:tcW w:w="417" w:type="pct"/>
          </w:tcPr>
          <w:p w14:paraId="345BFEEA" w14:textId="77777777" w:rsidR="00A81B33" w:rsidRPr="00A81B33" w:rsidRDefault="00A81B33" w:rsidP="009800C7">
            <w:pPr>
              <w:ind w:right="54" w:firstLine="0"/>
              <w:jc w:val="center"/>
              <w:rPr>
                <w:lang w:val="ro-RO"/>
              </w:rPr>
            </w:pPr>
            <w:r w:rsidRPr="00A81B33">
              <w:rPr>
                <w:b/>
                <w:lang w:val="ro-RO"/>
              </w:rPr>
              <w:t xml:space="preserve">2021 </w:t>
            </w:r>
          </w:p>
        </w:tc>
        <w:tc>
          <w:tcPr>
            <w:tcW w:w="491" w:type="pct"/>
          </w:tcPr>
          <w:p w14:paraId="484F3977" w14:textId="534CA8A0" w:rsidR="00A81B33" w:rsidRPr="00A81B33" w:rsidRDefault="00A81B33" w:rsidP="009800C7">
            <w:pPr>
              <w:ind w:left="1" w:firstLine="0"/>
              <w:rPr>
                <w:lang w:val="ro-RO"/>
              </w:rPr>
            </w:pPr>
            <w:r w:rsidRPr="00A81B33">
              <w:rPr>
                <w:b/>
                <w:lang w:val="ro-RO"/>
              </w:rPr>
              <w:t>T</w:t>
            </w:r>
            <w:r w:rsidR="00905024" w:rsidRPr="00A81B33">
              <w:rPr>
                <w:b/>
                <w:lang w:val="ro-RO"/>
              </w:rPr>
              <w:t>otal</w:t>
            </w:r>
            <w:r w:rsidRPr="00A81B33">
              <w:rPr>
                <w:b/>
                <w:lang w:val="ro-RO"/>
              </w:rPr>
              <w:t xml:space="preserve"> </w:t>
            </w:r>
          </w:p>
        </w:tc>
        <w:tc>
          <w:tcPr>
            <w:tcW w:w="890" w:type="pct"/>
          </w:tcPr>
          <w:p w14:paraId="225C57A2" w14:textId="77777777" w:rsidR="00A81B33" w:rsidRPr="00A81B33" w:rsidRDefault="00A81B33" w:rsidP="009800C7">
            <w:pPr>
              <w:ind w:right="58" w:firstLine="0"/>
              <w:jc w:val="center"/>
              <w:rPr>
                <w:lang w:val="ro-RO"/>
              </w:rPr>
            </w:pPr>
            <w:r w:rsidRPr="00A81B33">
              <w:rPr>
                <w:b/>
                <w:lang w:val="ro-RO"/>
              </w:rPr>
              <w:t xml:space="preserve">% din </w:t>
            </w:r>
          </w:p>
          <w:p w14:paraId="4B9AADAE" w14:textId="77777777" w:rsidR="00A81B33" w:rsidRPr="00A81B33" w:rsidRDefault="00A81B33" w:rsidP="009800C7">
            <w:pPr>
              <w:ind w:right="59" w:firstLine="0"/>
              <w:jc w:val="center"/>
              <w:rPr>
                <w:lang w:val="ro-RO"/>
              </w:rPr>
            </w:pPr>
            <w:r w:rsidRPr="00A81B33">
              <w:rPr>
                <w:b/>
                <w:lang w:val="ro-RO"/>
              </w:rPr>
              <w:t xml:space="preserve">totalul de </w:t>
            </w:r>
          </w:p>
          <w:p w14:paraId="0805BF29" w14:textId="011A08FD" w:rsidR="00A81B33" w:rsidRPr="00A81B33" w:rsidRDefault="00A81B33" w:rsidP="009800C7">
            <w:pPr>
              <w:spacing w:after="2"/>
              <w:ind w:firstLine="0"/>
              <w:jc w:val="center"/>
              <w:rPr>
                <w:lang w:val="ro-RO"/>
              </w:rPr>
            </w:pPr>
            <w:r w:rsidRPr="00A81B33">
              <w:rPr>
                <w:b/>
                <w:lang w:val="ro-RO"/>
              </w:rPr>
              <w:t>infr</w:t>
            </w:r>
            <w:r w:rsidR="00905024">
              <w:rPr>
                <w:b/>
                <w:lang w:val="ro-RO"/>
              </w:rPr>
              <w:t>acțiuni</w:t>
            </w:r>
            <w:r w:rsidRPr="00A81B33">
              <w:rPr>
                <w:b/>
                <w:lang w:val="ro-RO"/>
              </w:rPr>
              <w:t xml:space="preserve"> contra vieții și </w:t>
            </w:r>
          </w:p>
          <w:p w14:paraId="5F833E4A" w14:textId="77777777" w:rsidR="00A81B33" w:rsidRPr="00A81B33" w:rsidRDefault="00A81B33" w:rsidP="009800C7">
            <w:pPr>
              <w:ind w:firstLine="0"/>
              <w:jc w:val="center"/>
              <w:rPr>
                <w:lang w:val="ro-RO"/>
              </w:rPr>
            </w:pPr>
            <w:r w:rsidRPr="00A81B33">
              <w:rPr>
                <w:b/>
                <w:lang w:val="ro-RO"/>
              </w:rPr>
              <w:t xml:space="preserve">sănătății înregistrate </w:t>
            </w:r>
          </w:p>
        </w:tc>
      </w:tr>
      <w:tr w:rsidR="00A81B33" w:rsidRPr="00A81B33" w14:paraId="675A025D" w14:textId="77777777" w:rsidTr="009800C7">
        <w:trPr>
          <w:trHeight w:val="408"/>
        </w:trPr>
        <w:tc>
          <w:tcPr>
            <w:tcW w:w="1181" w:type="pct"/>
          </w:tcPr>
          <w:p w14:paraId="2A4E6F34" w14:textId="77777777" w:rsidR="00A81B33" w:rsidRPr="00A81B33" w:rsidRDefault="00A81B33" w:rsidP="009800C7">
            <w:pPr>
              <w:ind w:firstLine="0"/>
              <w:rPr>
                <w:lang w:val="ro-RO"/>
              </w:rPr>
            </w:pPr>
            <w:r w:rsidRPr="00A81B33">
              <w:rPr>
                <w:b/>
                <w:lang w:val="ro-RO"/>
              </w:rPr>
              <w:t xml:space="preserve">Omoruri </w:t>
            </w:r>
          </w:p>
        </w:tc>
        <w:tc>
          <w:tcPr>
            <w:tcW w:w="488" w:type="pct"/>
          </w:tcPr>
          <w:p w14:paraId="1E0CD45E" w14:textId="77777777" w:rsidR="00A81B33" w:rsidRPr="00A81B33" w:rsidRDefault="00A81B33" w:rsidP="009800C7">
            <w:pPr>
              <w:ind w:right="52" w:firstLine="0"/>
              <w:jc w:val="center"/>
              <w:rPr>
                <w:bCs/>
                <w:lang w:val="ro-RO"/>
              </w:rPr>
            </w:pPr>
            <w:r w:rsidRPr="00A81B33">
              <w:rPr>
                <w:bCs/>
                <w:lang w:val="ro-RO"/>
              </w:rPr>
              <w:t xml:space="preserve">168 </w:t>
            </w:r>
          </w:p>
        </w:tc>
        <w:tc>
          <w:tcPr>
            <w:tcW w:w="417" w:type="pct"/>
          </w:tcPr>
          <w:p w14:paraId="6D3BCFA5" w14:textId="77777777" w:rsidR="00A81B33" w:rsidRPr="00A81B33" w:rsidRDefault="00A81B33" w:rsidP="009800C7">
            <w:pPr>
              <w:ind w:right="52" w:firstLine="0"/>
              <w:jc w:val="center"/>
              <w:rPr>
                <w:bCs/>
                <w:lang w:val="ro-RO"/>
              </w:rPr>
            </w:pPr>
            <w:r w:rsidRPr="00A81B33">
              <w:rPr>
                <w:bCs/>
                <w:lang w:val="ro-RO"/>
              </w:rPr>
              <w:t xml:space="preserve">142 </w:t>
            </w:r>
          </w:p>
        </w:tc>
        <w:tc>
          <w:tcPr>
            <w:tcW w:w="417" w:type="pct"/>
          </w:tcPr>
          <w:p w14:paraId="2A99E14F" w14:textId="77777777" w:rsidR="00A81B33" w:rsidRPr="00A81B33" w:rsidRDefault="00A81B33" w:rsidP="009800C7">
            <w:pPr>
              <w:ind w:right="53" w:firstLine="0"/>
              <w:jc w:val="center"/>
              <w:rPr>
                <w:bCs/>
                <w:lang w:val="ro-RO"/>
              </w:rPr>
            </w:pPr>
            <w:r w:rsidRPr="00A81B33">
              <w:rPr>
                <w:bCs/>
                <w:lang w:val="ro-RO"/>
              </w:rPr>
              <w:t xml:space="preserve">159 </w:t>
            </w:r>
          </w:p>
        </w:tc>
        <w:tc>
          <w:tcPr>
            <w:tcW w:w="347" w:type="pct"/>
          </w:tcPr>
          <w:p w14:paraId="6C654A9F" w14:textId="77777777" w:rsidR="00A81B33" w:rsidRPr="00A81B33" w:rsidRDefault="00A81B33" w:rsidP="009800C7">
            <w:pPr>
              <w:ind w:left="80" w:firstLine="0"/>
              <w:rPr>
                <w:bCs/>
                <w:lang w:val="ro-RO"/>
              </w:rPr>
            </w:pPr>
            <w:r w:rsidRPr="00A81B33">
              <w:rPr>
                <w:bCs/>
                <w:lang w:val="ro-RO"/>
              </w:rPr>
              <w:t xml:space="preserve">167 </w:t>
            </w:r>
          </w:p>
        </w:tc>
        <w:tc>
          <w:tcPr>
            <w:tcW w:w="349" w:type="pct"/>
          </w:tcPr>
          <w:p w14:paraId="04EC9513" w14:textId="77777777" w:rsidR="00A81B33" w:rsidRPr="00A81B33" w:rsidRDefault="00A81B33" w:rsidP="009800C7">
            <w:pPr>
              <w:ind w:left="80" w:firstLine="0"/>
              <w:rPr>
                <w:bCs/>
                <w:lang w:val="ro-RO"/>
              </w:rPr>
            </w:pPr>
            <w:r w:rsidRPr="00A81B33">
              <w:rPr>
                <w:bCs/>
                <w:lang w:val="ro-RO"/>
              </w:rPr>
              <w:t xml:space="preserve">162 </w:t>
            </w:r>
          </w:p>
        </w:tc>
        <w:tc>
          <w:tcPr>
            <w:tcW w:w="417" w:type="pct"/>
          </w:tcPr>
          <w:p w14:paraId="031FAF2E" w14:textId="77777777" w:rsidR="00A81B33" w:rsidRPr="00A81B33" w:rsidRDefault="00A81B33" w:rsidP="009800C7">
            <w:pPr>
              <w:ind w:right="164" w:firstLine="0"/>
              <w:jc w:val="center"/>
              <w:rPr>
                <w:bCs/>
                <w:lang w:val="ro-RO"/>
              </w:rPr>
            </w:pPr>
            <w:r w:rsidRPr="00A81B33">
              <w:rPr>
                <w:bCs/>
                <w:iCs/>
                <w:lang w:val="ro-RO"/>
              </w:rPr>
              <w:t>134</w:t>
            </w:r>
          </w:p>
        </w:tc>
        <w:tc>
          <w:tcPr>
            <w:tcW w:w="491" w:type="pct"/>
          </w:tcPr>
          <w:p w14:paraId="719030CE" w14:textId="77777777" w:rsidR="00A81B33" w:rsidRPr="00A81B33" w:rsidRDefault="00A81B33" w:rsidP="009800C7">
            <w:pPr>
              <w:ind w:right="167" w:firstLine="0"/>
              <w:jc w:val="center"/>
              <w:rPr>
                <w:bCs/>
                <w:lang w:val="ro-RO"/>
              </w:rPr>
            </w:pPr>
            <w:r w:rsidRPr="00A81B33">
              <w:rPr>
                <w:bCs/>
                <w:lang w:val="ro-RO"/>
              </w:rPr>
              <w:t xml:space="preserve">932 </w:t>
            </w:r>
          </w:p>
        </w:tc>
        <w:tc>
          <w:tcPr>
            <w:tcW w:w="890" w:type="pct"/>
          </w:tcPr>
          <w:p w14:paraId="43AD386A" w14:textId="77777777" w:rsidR="00A81B33" w:rsidRPr="00A81B33" w:rsidRDefault="00A81B33" w:rsidP="009800C7">
            <w:pPr>
              <w:ind w:right="55" w:firstLine="0"/>
              <w:jc w:val="center"/>
              <w:rPr>
                <w:lang w:val="ro-RO"/>
              </w:rPr>
            </w:pPr>
            <w:r w:rsidRPr="00A81B33">
              <w:rPr>
                <w:b/>
                <w:lang w:val="ro-RO"/>
              </w:rPr>
              <w:t xml:space="preserve">14% </w:t>
            </w:r>
          </w:p>
        </w:tc>
      </w:tr>
      <w:tr w:rsidR="00A81B33" w:rsidRPr="00A81B33" w14:paraId="5B7F2068" w14:textId="77777777" w:rsidTr="009800C7">
        <w:trPr>
          <w:trHeight w:val="321"/>
        </w:trPr>
        <w:tc>
          <w:tcPr>
            <w:tcW w:w="1181" w:type="pct"/>
          </w:tcPr>
          <w:p w14:paraId="03198B0C" w14:textId="77777777" w:rsidR="00A81B33" w:rsidRPr="00A81B33" w:rsidRDefault="00A81B33" w:rsidP="009800C7">
            <w:pPr>
              <w:ind w:firstLine="0"/>
              <w:rPr>
                <w:lang w:val="ro-RO"/>
              </w:rPr>
            </w:pPr>
            <w:r w:rsidRPr="00A81B33">
              <w:rPr>
                <w:b/>
                <w:lang w:val="ro-RO"/>
              </w:rPr>
              <w:t xml:space="preserve">Vătămări intenționate </w:t>
            </w:r>
          </w:p>
        </w:tc>
        <w:tc>
          <w:tcPr>
            <w:tcW w:w="488" w:type="pct"/>
          </w:tcPr>
          <w:p w14:paraId="05F7F5FF" w14:textId="77777777" w:rsidR="00A81B33" w:rsidRPr="00A81B33" w:rsidRDefault="00A81B33" w:rsidP="009800C7">
            <w:pPr>
              <w:ind w:right="52" w:firstLine="0"/>
              <w:jc w:val="center"/>
              <w:rPr>
                <w:bCs/>
                <w:lang w:val="ro-RO"/>
              </w:rPr>
            </w:pPr>
            <w:r w:rsidRPr="00A81B33">
              <w:rPr>
                <w:bCs/>
                <w:lang w:val="ro-RO"/>
              </w:rPr>
              <w:t xml:space="preserve">1176 </w:t>
            </w:r>
          </w:p>
        </w:tc>
        <w:tc>
          <w:tcPr>
            <w:tcW w:w="417" w:type="pct"/>
          </w:tcPr>
          <w:p w14:paraId="14A4F8AE" w14:textId="77777777" w:rsidR="00A81B33" w:rsidRPr="00A81B33" w:rsidRDefault="00A81B33" w:rsidP="009800C7">
            <w:pPr>
              <w:ind w:right="52" w:firstLine="0"/>
              <w:jc w:val="center"/>
              <w:rPr>
                <w:bCs/>
                <w:lang w:val="ro-RO"/>
              </w:rPr>
            </w:pPr>
            <w:r w:rsidRPr="00A81B33">
              <w:rPr>
                <w:bCs/>
                <w:lang w:val="ro-RO"/>
              </w:rPr>
              <w:t xml:space="preserve">973 </w:t>
            </w:r>
          </w:p>
        </w:tc>
        <w:tc>
          <w:tcPr>
            <w:tcW w:w="417" w:type="pct"/>
          </w:tcPr>
          <w:p w14:paraId="17E4E8CD" w14:textId="77777777" w:rsidR="00A81B33" w:rsidRPr="00A81B33" w:rsidRDefault="00A81B33" w:rsidP="009800C7">
            <w:pPr>
              <w:ind w:right="53" w:firstLine="0"/>
              <w:jc w:val="center"/>
              <w:rPr>
                <w:bCs/>
                <w:lang w:val="ro-RO"/>
              </w:rPr>
            </w:pPr>
            <w:r w:rsidRPr="00A81B33">
              <w:rPr>
                <w:bCs/>
                <w:lang w:val="ro-RO"/>
              </w:rPr>
              <w:t xml:space="preserve">937 </w:t>
            </w:r>
          </w:p>
        </w:tc>
        <w:tc>
          <w:tcPr>
            <w:tcW w:w="347" w:type="pct"/>
          </w:tcPr>
          <w:p w14:paraId="43C3B82A" w14:textId="77777777" w:rsidR="00A81B33" w:rsidRPr="00A81B33" w:rsidRDefault="00A81B33" w:rsidP="009800C7">
            <w:pPr>
              <w:ind w:left="80" w:firstLine="0"/>
              <w:rPr>
                <w:bCs/>
                <w:lang w:val="ro-RO"/>
              </w:rPr>
            </w:pPr>
            <w:r w:rsidRPr="00A81B33">
              <w:rPr>
                <w:bCs/>
                <w:lang w:val="ro-RO"/>
              </w:rPr>
              <w:t xml:space="preserve">821 </w:t>
            </w:r>
          </w:p>
        </w:tc>
        <w:tc>
          <w:tcPr>
            <w:tcW w:w="349" w:type="pct"/>
          </w:tcPr>
          <w:p w14:paraId="467CF3AD" w14:textId="77777777" w:rsidR="00A81B33" w:rsidRPr="00A81B33" w:rsidRDefault="00A81B33" w:rsidP="009800C7">
            <w:pPr>
              <w:ind w:left="80" w:firstLine="0"/>
              <w:rPr>
                <w:bCs/>
                <w:lang w:val="ro-RO"/>
              </w:rPr>
            </w:pPr>
            <w:r w:rsidRPr="00A81B33">
              <w:rPr>
                <w:bCs/>
                <w:lang w:val="ro-RO"/>
              </w:rPr>
              <w:t xml:space="preserve">668 </w:t>
            </w:r>
          </w:p>
        </w:tc>
        <w:tc>
          <w:tcPr>
            <w:tcW w:w="417" w:type="pct"/>
          </w:tcPr>
          <w:p w14:paraId="429D01FF" w14:textId="77777777" w:rsidR="00A81B33" w:rsidRPr="00A81B33" w:rsidRDefault="00A81B33" w:rsidP="009800C7">
            <w:pPr>
              <w:ind w:right="164" w:firstLine="0"/>
              <w:jc w:val="center"/>
              <w:rPr>
                <w:bCs/>
                <w:lang w:val="ro-RO"/>
              </w:rPr>
            </w:pPr>
            <w:r w:rsidRPr="00A81B33">
              <w:rPr>
                <w:bCs/>
                <w:lang w:val="ro-RO"/>
              </w:rPr>
              <w:t xml:space="preserve">659 </w:t>
            </w:r>
          </w:p>
        </w:tc>
        <w:tc>
          <w:tcPr>
            <w:tcW w:w="491" w:type="pct"/>
          </w:tcPr>
          <w:p w14:paraId="1C627EC9" w14:textId="77777777" w:rsidR="00A81B33" w:rsidRPr="00A81B33" w:rsidRDefault="00A81B33" w:rsidP="009800C7">
            <w:pPr>
              <w:ind w:right="162" w:firstLine="0"/>
              <w:jc w:val="center"/>
              <w:rPr>
                <w:bCs/>
                <w:lang w:val="ro-RO"/>
              </w:rPr>
            </w:pPr>
            <w:r w:rsidRPr="00A81B33">
              <w:rPr>
                <w:bCs/>
                <w:lang w:val="ro-RO"/>
              </w:rPr>
              <w:t>5234</w:t>
            </w:r>
          </w:p>
        </w:tc>
        <w:tc>
          <w:tcPr>
            <w:tcW w:w="890" w:type="pct"/>
          </w:tcPr>
          <w:p w14:paraId="09A6B51F" w14:textId="77777777" w:rsidR="00A81B33" w:rsidRPr="00A81B33" w:rsidRDefault="00A81B33" w:rsidP="009800C7">
            <w:pPr>
              <w:ind w:right="55" w:firstLine="0"/>
              <w:jc w:val="center"/>
              <w:rPr>
                <w:lang w:val="ro-RO"/>
              </w:rPr>
            </w:pPr>
            <w:r w:rsidRPr="00A81B33">
              <w:rPr>
                <w:b/>
                <w:lang w:val="ro-RO"/>
              </w:rPr>
              <w:t xml:space="preserve">78% </w:t>
            </w:r>
          </w:p>
        </w:tc>
      </w:tr>
    </w:tbl>
    <w:p w14:paraId="50B2DBE9" w14:textId="7FAABBF9" w:rsidR="009800C7" w:rsidRPr="000C10B8" w:rsidRDefault="009800C7" w:rsidP="000C10B8">
      <w:pPr>
        <w:spacing w:after="160"/>
        <w:ind w:firstLine="0"/>
        <w:contextualSpacing/>
        <w:rPr>
          <w:bCs/>
          <w:iCs/>
          <w:sz w:val="2"/>
          <w:szCs w:val="2"/>
          <w:lang w:val="ro-RO"/>
        </w:rPr>
      </w:pPr>
    </w:p>
    <w:p w14:paraId="0E31375A" w14:textId="77777777" w:rsidR="0004127A" w:rsidRDefault="0004127A" w:rsidP="0021710A">
      <w:pPr>
        <w:jc w:val="center"/>
        <w:rPr>
          <w:b/>
          <w:sz w:val="22"/>
          <w:szCs w:val="22"/>
          <w:lang w:val="ro-RO"/>
        </w:rPr>
      </w:pPr>
    </w:p>
    <w:p w14:paraId="350BA336" w14:textId="77777777" w:rsidR="00A4716B" w:rsidRDefault="009800C7" w:rsidP="00A4716B">
      <w:pPr>
        <w:contextualSpacing/>
        <w:rPr>
          <w:bCs/>
          <w:iCs/>
          <w:color w:val="FF0000"/>
          <w:sz w:val="28"/>
          <w:szCs w:val="28"/>
          <w:lang w:val="ro-RO"/>
        </w:rPr>
      </w:pPr>
      <w:r w:rsidRPr="0018769E">
        <w:rPr>
          <w:bCs/>
          <w:iCs/>
          <w:sz w:val="28"/>
          <w:szCs w:val="28"/>
          <w:lang w:val="ro-RO"/>
        </w:rPr>
        <w:t xml:space="preserve">Datele statistice privind vătămarea intenționată a integrității corporale sau a sănătății sunt îngrijorătoare, în anul 2021 fiind înregistrate 659 </w:t>
      </w:r>
      <w:r w:rsidR="00A4716B">
        <w:rPr>
          <w:bCs/>
          <w:iCs/>
          <w:sz w:val="28"/>
          <w:szCs w:val="28"/>
          <w:lang w:val="ro-RO"/>
        </w:rPr>
        <w:t xml:space="preserve">de </w:t>
      </w:r>
      <w:r w:rsidRPr="0018769E">
        <w:rPr>
          <w:bCs/>
          <w:iCs/>
          <w:sz w:val="28"/>
          <w:szCs w:val="28"/>
          <w:lang w:val="ro-RO"/>
        </w:rPr>
        <w:t xml:space="preserve">vătămări intenționate a integrității corporale sau a sănătății (10,2%). </w:t>
      </w:r>
      <w:r w:rsidR="00A4716B">
        <w:rPr>
          <w:bCs/>
          <w:iCs/>
          <w:color w:val="FF0000"/>
          <w:sz w:val="28"/>
          <w:szCs w:val="28"/>
          <w:lang w:val="ro-RO"/>
        </w:rPr>
        <w:br w:type="page"/>
      </w:r>
    </w:p>
    <w:p w14:paraId="2990B919" w14:textId="77777777" w:rsidR="007F56F8" w:rsidRDefault="007F56F8" w:rsidP="00A4716B">
      <w:pPr>
        <w:contextualSpacing/>
        <w:rPr>
          <w:b/>
          <w:sz w:val="22"/>
          <w:szCs w:val="22"/>
          <w:lang w:val="ro-RO"/>
        </w:rPr>
      </w:pPr>
    </w:p>
    <w:p w14:paraId="5E963993" w14:textId="2D7322D2" w:rsidR="00A4716B" w:rsidRPr="00703EFA" w:rsidRDefault="00A4716B" w:rsidP="00A4716B">
      <w:pPr>
        <w:contextualSpacing/>
        <w:rPr>
          <w:bCs/>
          <w:i/>
          <w:sz w:val="24"/>
          <w:szCs w:val="24"/>
          <w:lang w:val="ro-RO"/>
        </w:rPr>
      </w:pPr>
      <w:r w:rsidRPr="00703EFA">
        <w:rPr>
          <w:b/>
          <w:sz w:val="24"/>
          <w:szCs w:val="24"/>
          <w:lang w:val="ro-RO"/>
        </w:rPr>
        <w:t>Figura nr. 7.</w:t>
      </w:r>
      <w:r w:rsidRPr="00703EFA">
        <w:rPr>
          <w:b/>
          <w:i/>
          <w:sz w:val="24"/>
          <w:szCs w:val="24"/>
          <w:lang w:val="ro-RO"/>
        </w:rPr>
        <w:t xml:space="preserve"> </w:t>
      </w:r>
      <w:r w:rsidRPr="00703EFA">
        <w:rPr>
          <w:bCs/>
          <w:sz w:val="24"/>
          <w:szCs w:val="24"/>
          <w:lang w:val="ro-RO"/>
        </w:rPr>
        <w:t>Cauze penale de omor intenționat pe sex și vârste (sursa:</w:t>
      </w:r>
      <w:r w:rsidRPr="00703EFA">
        <w:rPr>
          <w:bCs/>
          <w:iCs/>
          <w:sz w:val="24"/>
          <w:szCs w:val="24"/>
          <w:lang w:val="ro-RO"/>
        </w:rPr>
        <w:t xml:space="preserve"> baza de date a Ministerul Afacerilor Interne</w:t>
      </w:r>
      <w:r w:rsidRPr="00703EFA">
        <w:rPr>
          <w:bCs/>
          <w:sz w:val="24"/>
          <w:szCs w:val="24"/>
          <w:lang w:val="ro-RO"/>
        </w:rPr>
        <w:t>)</w:t>
      </w:r>
      <w:r w:rsidRPr="00703EFA">
        <w:rPr>
          <w:bCs/>
          <w:iCs/>
          <w:noProof/>
          <w:sz w:val="24"/>
          <w:szCs w:val="24"/>
          <w:lang w:val="ru-RU" w:eastAsia="ru-RU"/>
        </w:rPr>
        <w:drawing>
          <wp:anchor distT="0" distB="0" distL="114300" distR="114300" simplePos="0" relativeHeight="251693056" behindDoc="0" locked="0" layoutInCell="1" allowOverlap="1" wp14:anchorId="36924FBC" wp14:editId="51D9AAC3">
            <wp:simplePos x="0" y="0"/>
            <wp:positionH relativeFrom="column">
              <wp:posOffset>237490</wp:posOffset>
            </wp:positionH>
            <wp:positionV relativeFrom="page">
              <wp:posOffset>1040130</wp:posOffset>
            </wp:positionV>
            <wp:extent cx="5377815" cy="1411605"/>
            <wp:effectExtent l="19050" t="19050" r="13335" b="17145"/>
            <wp:wrapThrough wrapText="bothSides">
              <wp:wrapPolygon edited="0">
                <wp:start x="-77" y="-291"/>
                <wp:lineTo x="-77" y="21571"/>
                <wp:lineTo x="21577" y="21571"/>
                <wp:lineTo x="21577" y="-291"/>
                <wp:lineTo x="-77" y="-291"/>
              </wp:wrapPolygon>
            </wp:wrapThrough>
            <wp:docPr id="11" name="Imagin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4">
                      <a:extLst>
                        <a:ext uri="{28A0092B-C50C-407E-A947-70E740481C1C}">
                          <a14:useLocalDpi xmlns:a14="http://schemas.microsoft.com/office/drawing/2010/main" val="0"/>
                        </a:ext>
                      </a:extLst>
                    </a:blip>
                    <a:srcRect l="676" t="9534" r="1546" b="1922"/>
                    <a:stretch/>
                  </pic:blipFill>
                  <pic:spPr bwMode="auto">
                    <a:xfrm>
                      <a:off x="0" y="0"/>
                      <a:ext cx="5377815" cy="141160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09B181D" w14:textId="77777777" w:rsidR="00A4716B" w:rsidRDefault="00A4716B" w:rsidP="00A4716B">
      <w:pPr>
        <w:contextualSpacing/>
        <w:rPr>
          <w:bCs/>
          <w:iCs/>
          <w:sz w:val="28"/>
          <w:szCs w:val="28"/>
          <w:lang w:val="ro-RO"/>
        </w:rPr>
      </w:pPr>
    </w:p>
    <w:p w14:paraId="565E902E" w14:textId="0A922A32" w:rsidR="009800C7" w:rsidRPr="00504339" w:rsidRDefault="00A4716B" w:rsidP="00504339">
      <w:pPr>
        <w:contextualSpacing/>
        <w:rPr>
          <w:bCs/>
          <w:iCs/>
          <w:sz w:val="28"/>
          <w:szCs w:val="28"/>
          <w:lang w:val="ro-RO"/>
        </w:rPr>
      </w:pPr>
      <w:r>
        <w:rPr>
          <w:bCs/>
          <w:iCs/>
          <w:sz w:val="28"/>
          <w:szCs w:val="28"/>
          <w:lang w:val="ro-RO"/>
        </w:rPr>
        <w:t>Ca u</w:t>
      </w:r>
      <w:r w:rsidRPr="0018769E">
        <w:rPr>
          <w:bCs/>
          <w:iCs/>
          <w:sz w:val="28"/>
          <w:szCs w:val="28"/>
          <w:lang w:val="ro-RO"/>
        </w:rPr>
        <w:t>rmare</w:t>
      </w:r>
      <w:r>
        <w:rPr>
          <w:bCs/>
          <w:iCs/>
          <w:sz w:val="28"/>
          <w:szCs w:val="28"/>
          <w:lang w:val="ro-RO"/>
        </w:rPr>
        <w:t xml:space="preserve"> a</w:t>
      </w:r>
      <w:r w:rsidRPr="0018769E">
        <w:rPr>
          <w:bCs/>
          <w:iCs/>
          <w:sz w:val="28"/>
          <w:szCs w:val="28"/>
          <w:lang w:val="ro-RO"/>
        </w:rPr>
        <w:t xml:space="preserve"> identificării persoanelor suspectate de comiterea </w:t>
      </w:r>
      <w:r>
        <w:rPr>
          <w:bCs/>
          <w:iCs/>
          <w:sz w:val="28"/>
          <w:szCs w:val="28"/>
          <w:lang w:val="ro-RO"/>
        </w:rPr>
        <w:t>acestor infracțiuni se constată</w:t>
      </w:r>
      <w:r w:rsidRPr="0018769E">
        <w:rPr>
          <w:bCs/>
          <w:iCs/>
          <w:sz w:val="28"/>
          <w:szCs w:val="28"/>
          <w:lang w:val="ro-RO"/>
        </w:rPr>
        <w:t xml:space="preserve"> că în marea majoritate ace</w:t>
      </w:r>
      <w:r w:rsidR="00504339">
        <w:rPr>
          <w:bCs/>
          <w:iCs/>
          <w:sz w:val="28"/>
          <w:szCs w:val="28"/>
          <w:lang w:val="ro-RO"/>
        </w:rPr>
        <w:t xml:space="preserve">stea au vârsta peste 30 de ani, </w:t>
      </w:r>
      <w:r w:rsidR="009800C7" w:rsidRPr="0018769E">
        <w:rPr>
          <w:bCs/>
          <w:iCs/>
          <w:sz w:val="28"/>
          <w:szCs w:val="28"/>
          <w:lang w:val="ro-RO"/>
        </w:rPr>
        <w:t>urmați de tineri, cu vârste cuprinse între 18</w:t>
      </w:r>
      <w:r>
        <w:rPr>
          <w:bCs/>
          <w:iCs/>
          <w:sz w:val="28"/>
          <w:szCs w:val="28"/>
          <w:lang w:val="ro-RO"/>
        </w:rPr>
        <w:t xml:space="preserve"> și </w:t>
      </w:r>
      <w:r w:rsidR="009800C7" w:rsidRPr="0018769E">
        <w:rPr>
          <w:bCs/>
          <w:iCs/>
          <w:sz w:val="28"/>
          <w:szCs w:val="28"/>
          <w:lang w:val="ro-RO"/>
        </w:rPr>
        <w:t xml:space="preserve">24 de ani, persoanele din ambele categorii, fiind neangajate în câmpul muncii. </w:t>
      </w:r>
    </w:p>
    <w:p w14:paraId="04CE2568" w14:textId="1ED0BAF4" w:rsidR="009800C7" w:rsidRPr="0018769E" w:rsidRDefault="009800C7" w:rsidP="00504339">
      <w:pPr>
        <w:rPr>
          <w:bCs/>
          <w:iCs/>
          <w:color w:val="FF0000"/>
          <w:sz w:val="28"/>
          <w:szCs w:val="28"/>
          <w:lang w:val="ro-RO"/>
        </w:rPr>
      </w:pPr>
      <w:r w:rsidRPr="0018769E">
        <w:rPr>
          <w:bCs/>
          <w:iCs/>
          <w:sz w:val="28"/>
          <w:szCs w:val="28"/>
          <w:lang w:val="ro-RO"/>
        </w:rPr>
        <w:t>Pe parcursul anului 2021</w:t>
      </w:r>
      <w:r w:rsidR="0004127A">
        <w:rPr>
          <w:bCs/>
          <w:iCs/>
          <w:sz w:val="28"/>
          <w:szCs w:val="28"/>
          <w:lang w:val="ro-RO"/>
        </w:rPr>
        <w:t>,</w:t>
      </w:r>
      <w:r w:rsidRPr="0018769E">
        <w:rPr>
          <w:bCs/>
          <w:iCs/>
          <w:sz w:val="28"/>
          <w:szCs w:val="28"/>
          <w:lang w:val="ro-RO"/>
        </w:rPr>
        <w:t xml:space="preserve"> în Republica Moldova au fost înregistrate 134 </w:t>
      </w:r>
      <w:r w:rsidR="0004127A">
        <w:rPr>
          <w:bCs/>
          <w:iCs/>
          <w:sz w:val="28"/>
          <w:szCs w:val="28"/>
          <w:lang w:val="ro-RO"/>
        </w:rPr>
        <w:t xml:space="preserve">de </w:t>
      </w:r>
      <w:r w:rsidRPr="0018769E">
        <w:rPr>
          <w:bCs/>
          <w:iCs/>
          <w:sz w:val="28"/>
          <w:szCs w:val="28"/>
          <w:lang w:val="ro-RO"/>
        </w:rPr>
        <w:t xml:space="preserve">infracțiuni de omor, fiind înregistrată </w:t>
      </w:r>
      <w:r w:rsidR="0004127A">
        <w:rPr>
          <w:bCs/>
          <w:iCs/>
          <w:sz w:val="28"/>
          <w:szCs w:val="28"/>
          <w:lang w:val="ro-RO"/>
        </w:rPr>
        <w:t xml:space="preserve">o </w:t>
      </w:r>
      <w:r w:rsidRPr="0018769E">
        <w:rPr>
          <w:bCs/>
          <w:iCs/>
          <w:sz w:val="28"/>
          <w:szCs w:val="28"/>
          <w:lang w:val="ro-RO"/>
        </w:rPr>
        <w:t>descreștere comparativ cu anii precedenți (</w:t>
      </w:r>
      <w:r w:rsidRPr="000C10B8">
        <w:rPr>
          <w:bCs/>
          <w:iCs/>
          <w:sz w:val="28"/>
          <w:szCs w:val="28"/>
          <w:lang w:val="ro-RO"/>
        </w:rPr>
        <w:t xml:space="preserve">2020 </w:t>
      </w:r>
      <w:r w:rsidR="001C28D1">
        <w:rPr>
          <w:bCs/>
          <w:iCs/>
          <w:sz w:val="28"/>
          <w:szCs w:val="28"/>
          <w:lang w:val="ro-RO"/>
        </w:rPr>
        <w:t>–</w:t>
      </w:r>
      <w:r w:rsidRPr="000C10B8">
        <w:rPr>
          <w:bCs/>
          <w:iCs/>
          <w:sz w:val="28"/>
          <w:szCs w:val="28"/>
          <w:lang w:val="ro-RO"/>
        </w:rPr>
        <w:t xml:space="preserve"> 162 </w:t>
      </w:r>
      <w:r w:rsidR="0004127A">
        <w:rPr>
          <w:bCs/>
          <w:iCs/>
          <w:sz w:val="28"/>
          <w:szCs w:val="28"/>
          <w:lang w:val="ro-RO"/>
        </w:rPr>
        <w:t xml:space="preserve">de </w:t>
      </w:r>
      <w:r w:rsidRPr="000C10B8">
        <w:rPr>
          <w:bCs/>
          <w:iCs/>
          <w:sz w:val="28"/>
          <w:szCs w:val="28"/>
          <w:lang w:val="ro-RO"/>
        </w:rPr>
        <w:t>infra</w:t>
      </w:r>
      <w:r w:rsidR="0004127A">
        <w:rPr>
          <w:bCs/>
          <w:iCs/>
          <w:sz w:val="28"/>
          <w:szCs w:val="28"/>
          <w:lang w:val="ro-RO"/>
        </w:rPr>
        <w:t>cțiuni</w:t>
      </w:r>
      <w:r w:rsidRPr="000C10B8">
        <w:rPr>
          <w:bCs/>
          <w:iCs/>
          <w:sz w:val="28"/>
          <w:szCs w:val="28"/>
          <w:lang w:val="ro-RO"/>
        </w:rPr>
        <w:t xml:space="preserve"> și respectiv în 2019 </w:t>
      </w:r>
      <w:r w:rsidR="00A4716B">
        <w:rPr>
          <w:bCs/>
          <w:iCs/>
          <w:sz w:val="28"/>
          <w:szCs w:val="28"/>
          <w:lang w:val="ro-RO"/>
        </w:rPr>
        <w:t>–</w:t>
      </w:r>
      <w:r w:rsidRPr="000C10B8">
        <w:rPr>
          <w:bCs/>
          <w:iCs/>
          <w:sz w:val="28"/>
          <w:szCs w:val="28"/>
          <w:lang w:val="ro-RO"/>
        </w:rPr>
        <w:t xml:space="preserve"> 167 de infracțiuni</w:t>
      </w:r>
      <w:r w:rsidRPr="0018769E">
        <w:rPr>
          <w:bCs/>
          <w:iCs/>
          <w:sz w:val="28"/>
          <w:szCs w:val="28"/>
          <w:lang w:val="ro-RO"/>
        </w:rPr>
        <w:t>).</w:t>
      </w:r>
      <w:r w:rsidRPr="0018769E">
        <w:rPr>
          <w:bCs/>
          <w:iCs/>
          <w:color w:val="FF0000"/>
          <w:sz w:val="28"/>
          <w:szCs w:val="28"/>
          <w:lang w:val="ro-RO"/>
        </w:rPr>
        <w:t xml:space="preserve"> </w:t>
      </w:r>
    </w:p>
    <w:p w14:paraId="737DC173" w14:textId="43FAC79C" w:rsidR="009800C7" w:rsidRPr="0018769E" w:rsidRDefault="009800C7" w:rsidP="0021710A">
      <w:pPr>
        <w:rPr>
          <w:bCs/>
          <w:iCs/>
          <w:sz w:val="28"/>
          <w:szCs w:val="28"/>
          <w:lang w:val="ro-RO"/>
        </w:rPr>
      </w:pPr>
      <w:r w:rsidRPr="0018769E">
        <w:rPr>
          <w:bCs/>
          <w:iCs/>
          <w:sz w:val="28"/>
          <w:szCs w:val="28"/>
          <w:lang w:val="ro-RO"/>
        </w:rPr>
        <w:t>Analizând evoluția cazurilor de omor</w:t>
      </w:r>
      <w:r w:rsidR="00504339">
        <w:rPr>
          <w:bCs/>
          <w:iCs/>
          <w:sz w:val="28"/>
          <w:szCs w:val="28"/>
          <w:lang w:val="ro-RO"/>
        </w:rPr>
        <w:t xml:space="preserve"> </w:t>
      </w:r>
      <w:r w:rsidRPr="0018769E">
        <w:rPr>
          <w:bCs/>
          <w:iCs/>
          <w:sz w:val="28"/>
          <w:szCs w:val="28"/>
          <w:lang w:val="ro-RO"/>
        </w:rPr>
        <w:t>p</w:t>
      </w:r>
      <w:r w:rsidR="00504339">
        <w:rPr>
          <w:bCs/>
          <w:iCs/>
          <w:sz w:val="28"/>
          <w:szCs w:val="28"/>
          <w:lang w:val="ro-RO"/>
        </w:rPr>
        <w:t>entru perioada anilor 2010-2020</w:t>
      </w:r>
      <w:r w:rsidR="00504339" w:rsidRPr="0018769E">
        <w:rPr>
          <w:bCs/>
          <w:iCs/>
          <w:sz w:val="28"/>
          <w:szCs w:val="28"/>
          <w:lang w:val="ro-RO"/>
        </w:rPr>
        <w:t xml:space="preserve">, </w:t>
      </w:r>
      <w:r w:rsidRPr="0018769E">
        <w:rPr>
          <w:bCs/>
          <w:iCs/>
          <w:sz w:val="28"/>
          <w:szCs w:val="28"/>
          <w:lang w:val="ro-RO"/>
        </w:rPr>
        <w:t xml:space="preserve"> se constată că în anul 2010 s-au înregistrat cele mai multe cazuri de omor, iar cele mai puține </w:t>
      </w:r>
      <w:r w:rsidR="001C28D1">
        <w:rPr>
          <w:bCs/>
          <w:iCs/>
          <w:sz w:val="28"/>
          <w:szCs w:val="28"/>
          <w:lang w:val="ro-RO"/>
        </w:rPr>
        <w:t>–</w:t>
      </w:r>
      <w:r w:rsidRPr="0018769E">
        <w:rPr>
          <w:bCs/>
          <w:iCs/>
          <w:sz w:val="28"/>
          <w:szCs w:val="28"/>
          <w:lang w:val="ro-RO"/>
        </w:rPr>
        <w:t xml:space="preserve"> în anul 2017. Din anul 2014 până în anul 2020</w:t>
      </w:r>
      <w:r w:rsidR="00504339">
        <w:rPr>
          <w:bCs/>
          <w:iCs/>
          <w:sz w:val="28"/>
          <w:szCs w:val="28"/>
          <w:lang w:val="ro-RO"/>
        </w:rPr>
        <w:t>,</w:t>
      </w:r>
      <w:r w:rsidRPr="0018769E">
        <w:rPr>
          <w:bCs/>
          <w:iCs/>
          <w:sz w:val="28"/>
          <w:szCs w:val="28"/>
          <w:lang w:val="ro-RO"/>
        </w:rPr>
        <w:t xml:space="preserve"> numărul acestora se menține aproximativ la aceleași valori, deviind în creștere în anii 2016 și 2019.</w:t>
      </w:r>
    </w:p>
    <w:p w14:paraId="0B75965F" w14:textId="2DB7CF82" w:rsidR="009800C7" w:rsidRPr="0018769E" w:rsidRDefault="009800C7" w:rsidP="001C28D1">
      <w:pPr>
        <w:rPr>
          <w:bCs/>
          <w:iCs/>
          <w:sz w:val="28"/>
          <w:szCs w:val="28"/>
          <w:lang w:val="ro-RO"/>
        </w:rPr>
      </w:pPr>
      <w:r w:rsidRPr="0018769E">
        <w:rPr>
          <w:bCs/>
          <w:iCs/>
          <w:sz w:val="28"/>
          <w:szCs w:val="28"/>
          <w:lang w:val="ro-RO"/>
        </w:rPr>
        <w:t>În baza art</w:t>
      </w:r>
      <w:r w:rsidR="001C28D1">
        <w:rPr>
          <w:bCs/>
          <w:iCs/>
          <w:sz w:val="28"/>
          <w:szCs w:val="28"/>
          <w:lang w:val="ro-RO"/>
        </w:rPr>
        <w:t>icolului</w:t>
      </w:r>
      <w:r w:rsidRPr="0018769E">
        <w:rPr>
          <w:bCs/>
          <w:iCs/>
          <w:sz w:val="28"/>
          <w:szCs w:val="28"/>
          <w:lang w:val="ro-RO"/>
        </w:rPr>
        <w:t xml:space="preserve"> 145 </w:t>
      </w:r>
      <w:r w:rsidR="001C28D1">
        <w:rPr>
          <w:bCs/>
          <w:iCs/>
          <w:sz w:val="28"/>
          <w:szCs w:val="28"/>
          <w:lang w:val="ro-RO"/>
        </w:rPr>
        <w:t xml:space="preserve">din </w:t>
      </w:r>
      <w:r w:rsidR="001C28D1" w:rsidRPr="001C28D1">
        <w:rPr>
          <w:bCs/>
          <w:iCs/>
          <w:sz w:val="28"/>
          <w:szCs w:val="28"/>
          <w:lang w:val="ro-RO"/>
        </w:rPr>
        <w:t>Codul penal al Republicii Moldova</w:t>
      </w:r>
      <w:r w:rsidR="001C28D1">
        <w:rPr>
          <w:bCs/>
          <w:iCs/>
          <w:sz w:val="28"/>
          <w:szCs w:val="28"/>
          <w:lang w:val="ro-RO"/>
        </w:rPr>
        <w:t xml:space="preserve"> nr. </w:t>
      </w:r>
      <w:r w:rsidR="001C28D1" w:rsidRPr="001C28D1">
        <w:rPr>
          <w:bCs/>
          <w:iCs/>
          <w:sz w:val="28"/>
          <w:szCs w:val="28"/>
          <w:lang w:val="ro-RO"/>
        </w:rPr>
        <w:t>985</w:t>
      </w:r>
      <w:r w:rsidR="001C28D1">
        <w:rPr>
          <w:bCs/>
          <w:iCs/>
          <w:sz w:val="28"/>
          <w:szCs w:val="28"/>
          <w:lang w:val="ro-RO"/>
        </w:rPr>
        <w:t>/</w:t>
      </w:r>
      <w:r w:rsidR="001C28D1" w:rsidRPr="001C28D1">
        <w:rPr>
          <w:bCs/>
          <w:iCs/>
          <w:sz w:val="28"/>
          <w:szCs w:val="28"/>
          <w:lang w:val="ro-RO"/>
        </w:rPr>
        <w:t xml:space="preserve">2002 </w:t>
      </w:r>
      <w:r w:rsidRPr="0018769E">
        <w:rPr>
          <w:bCs/>
          <w:iCs/>
          <w:sz w:val="28"/>
          <w:szCs w:val="28"/>
          <w:lang w:val="ro-RO"/>
        </w:rPr>
        <w:t>(Omorul intenționat</w:t>
      </w:r>
      <w:r w:rsidR="001C28D1">
        <w:rPr>
          <w:bCs/>
          <w:iCs/>
          <w:sz w:val="28"/>
          <w:szCs w:val="28"/>
          <w:lang w:val="ro-RO"/>
        </w:rPr>
        <w:t>), în perioada anilor 2016-2021</w:t>
      </w:r>
      <w:r w:rsidRPr="0018769E">
        <w:rPr>
          <w:bCs/>
          <w:iCs/>
          <w:sz w:val="28"/>
          <w:szCs w:val="28"/>
          <w:lang w:val="ro-RO"/>
        </w:rPr>
        <w:t xml:space="preserve"> au fost înregistrate 932 de cauze penale. Din numărul total (599) de persoane suspecte identificate</w:t>
      </w:r>
      <w:r w:rsidR="00A4716B">
        <w:rPr>
          <w:bCs/>
          <w:iCs/>
          <w:sz w:val="28"/>
          <w:szCs w:val="28"/>
          <w:lang w:val="ro-RO"/>
        </w:rPr>
        <w:t xml:space="preserve"> </w:t>
      </w:r>
      <w:r w:rsidRPr="0018769E">
        <w:rPr>
          <w:bCs/>
          <w:iCs/>
          <w:sz w:val="28"/>
          <w:szCs w:val="28"/>
          <w:lang w:val="ro-RO"/>
        </w:rPr>
        <w:t xml:space="preserve"> 91% (545) sunt bărbați și 9% (54) sunt femei, predominând persoanele cu vârsta mai mare de 30 </w:t>
      </w:r>
      <w:r w:rsidR="001C28D1">
        <w:rPr>
          <w:bCs/>
          <w:iCs/>
          <w:sz w:val="28"/>
          <w:szCs w:val="28"/>
          <w:lang w:val="ro-RO"/>
        </w:rPr>
        <w:t xml:space="preserve">de </w:t>
      </w:r>
      <w:r w:rsidRPr="0018769E">
        <w:rPr>
          <w:bCs/>
          <w:iCs/>
          <w:sz w:val="28"/>
          <w:szCs w:val="28"/>
          <w:lang w:val="ro-RO"/>
        </w:rPr>
        <w:t xml:space="preserve">ani </w:t>
      </w:r>
      <w:r w:rsidRPr="000C10B8">
        <w:rPr>
          <w:bCs/>
          <w:sz w:val="28"/>
          <w:szCs w:val="28"/>
          <w:lang w:val="ro-RO"/>
        </w:rPr>
        <w:t>(</w:t>
      </w:r>
      <w:r w:rsidR="000C10B8" w:rsidRPr="000C10B8">
        <w:rPr>
          <w:bCs/>
          <w:sz w:val="28"/>
          <w:szCs w:val="28"/>
          <w:lang w:val="ro-RO"/>
        </w:rPr>
        <w:t>figura</w:t>
      </w:r>
      <w:r w:rsidRPr="000C10B8">
        <w:rPr>
          <w:bCs/>
          <w:sz w:val="28"/>
          <w:szCs w:val="28"/>
          <w:lang w:val="ro-RO"/>
        </w:rPr>
        <w:t xml:space="preserve"> 7</w:t>
      </w:r>
      <w:r w:rsidRPr="00A4716B">
        <w:rPr>
          <w:bCs/>
          <w:sz w:val="28"/>
          <w:szCs w:val="28"/>
          <w:lang w:val="ro-RO"/>
        </w:rPr>
        <w:t>)</w:t>
      </w:r>
      <w:r w:rsidRPr="0018769E">
        <w:rPr>
          <w:bCs/>
          <w:iCs/>
          <w:sz w:val="28"/>
          <w:szCs w:val="28"/>
          <w:lang w:val="ro-RO"/>
        </w:rPr>
        <w:t>.</w:t>
      </w:r>
      <w:r w:rsidR="00A4716B" w:rsidRPr="00A4716B">
        <w:rPr>
          <w:bCs/>
          <w:iCs/>
          <w:noProof/>
          <w:sz w:val="2"/>
          <w:szCs w:val="2"/>
        </w:rPr>
        <w:t xml:space="preserve"> </w:t>
      </w:r>
    </w:p>
    <w:p w14:paraId="69A78E9C" w14:textId="6C164274" w:rsidR="009800C7" w:rsidRPr="0018769E" w:rsidRDefault="00504339" w:rsidP="0021710A">
      <w:pPr>
        <w:rPr>
          <w:b/>
          <w:bCs/>
          <w:i/>
          <w:iCs/>
          <w:szCs w:val="28"/>
          <w:lang w:val="ro-RO"/>
        </w:rPr>
      </w:pPr>
      <w:r w:rsidRPr="0018769E">
        <w:rPr>
          <w:noProof/>
          <w:lang w:val="ru-RU" w:eastAsia="ru-RU"/>
        </w:rPr>
        <w:drawing>
          <wp:anchor distT="0" distB="0" distL="114300" distR="114300" simplePos="0" relativeHeight="251666432" behindDoc="0" locked="0" layoutInCell="1" allowOverlap="1" wp14:anchorId="62233E9E" wp14:editId="250EACFD">
            <wp:simplePos x="0" y="0"/>
            <wp:positionH relativeFrom="column">
              <wp:posOffset>128270</wp:posOffset>
            </wp:positionH>
            <wp:positionV relativeFrom="paragraph">
              <wp:posOffset>504825</wp:posOffset>
            </wp:positionV>
            <wp:extent cx="5507990" cy="1981835"/>
            <wp:effectExtent l="0" t="0" r="0" b="0"/>
            <wp:wrapThrough wrapText="bothSides">
              <wp:wrapPolygon edited="0">
                <wp:start x="0" y="0"/>
                <wp:lineTo x="0" y="21385"/>
                <wp:lineTo x="21515" y="21385"/>
                <wp:lineTo x="21515" y="0"/>
                <wp:lineTo x="0" y="0"/>
              </wp:wrapPolygon>
            </wp:wrapThrough>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extLst>
                        <a:ext uri="{28A0092B-C50C-407E-A947-70E740481C1C}">
                          <a14:useLocalDpi xmlns:a14="http://schemas.microsoft.com/office/drawing/2010/main" val="0"/>
                        </a:ext>
                      </a:extLst>
                    </a:blip>
                    <a:stretch>
                      <a:fillRect/>
                    </a:stretch>
                  </pic:blipFill>
                  <pic:spPr>
                    <a:xfrm>
                      <a:off x="0" y="0"/>
                      <a:ext cx="5507990" cy="1981835"/>
                    </a:xfrm>
                    <a:prstGeom prst="rect">
                      <a:avLst/>
                    </a:prstGeom>
                  </pic:spPr>
                </pic:pic>
              </a:graphicData>
            </a:graphic>
            <wp14:sizeRelH relativeFrom="margin">
              <wp14:pctWidth>0</wp14:pctWidth>
            </wp14:sizeRelH>
            <wp14:sizeRelV relativeFrom="margin">
              <wp14:pctHeight>0</wp14:pctHeight>
            </wp14:sizeRelV>
          </wp:anchor>
        </w:drawing>
      </w:r>
      <w:r w:rsidR="009800C7" w:rsidRPr="0018769E">
        <w:rPr>
          <w:bCs/>
          <w:iCs/>
          <w:sz w:val="28"/>
          <w:szCs w:val="28"/>
          <w:lang w:val="ro-RO"/>
        </w:rPr>
        <w:t>Conform datelor deținute de M</w:t>
      </w:r>
      <w:r w:rsidR="001C28D1">
        <w:rPr>
          <w:bCs/>
          <w:iCs/>
          <w:sz w:val="28"/>
          <w:szCs w:val="28"/>
          <w:lang w:val="ro-RO"/>
        </w:rPr>
        <w:t xml:space="preserve">inisterului </w:t>
      </w:r>
      <w:r w:rsidR="009800C7" w:rsidRPr="0018769E">
        <w:rPr>
          <w:bCs/>
          <w:iCs/>
          <w:sz w:val="28"/>
          <w:szCs w:val="28"/>
          <w:lang w:val="ro-RO"/>
        </w:rPr>
        <w:t>A</w:t>
      </w:r>
      <w:r w:rsidR="001C28D1">
        <w:rPr>
          <w:bCs/>
          <w:iCs/>
          <w:sz w:val="28"/>
          <w:szCs w:val="28"/>
          <w:lang w:val="ro-RO"/>
        </w:rPr>
        <w:t xml:space="preserve">facerilor </w:t>
      </w:r>
      <w:r w:rsidR="009800C7" w:rsidRPr="0018769E">
        <w:rPr>
          <w:bCs/>
          <w:iCs/>
          <w:sz w:val="28"/>
          <w:szCs w:val="28"/>
          <w:lang w:val="ro-RO"/>
        </w:rPr>
        <w:t>I</w:t>
      </w:r>
      <w:r w:rsidR="001C28D1">
        <w:rPr>
          <w:bCs/>
          <w:iCs/>
          <w:sz w:val="28"/>
          <w:szCs w:val="28"/>
          <w:lang w:val="ro-RO"/>
        </w:rPr>
        <w:t>nterne</w:t>
      </w:r>
      <w:r w:rsidR="009800C7" w:rsidRPr="0018769E">
        <w:rPr>
          <w:bCs/>
          <w:iCs/>
          <w:sz w:val="28"/>
          <w:szCs w:val="28"/>
          <w:lang w:val="ro-RO"/>
        </w:rPr>
        <w:t xml:space="preserve">, 17% dintre suspecți se aflau în stare de ebrietate în timpul comiterii infracțiunii </w:t>
      </w:r>
      <w:r w:rsidR="009800C7" w:rsidRPr="000C10B8">
        <w:rPr>
          <w:bCs/>
          <w:iCs/>
          <w:sz w:val="28"/>
          <w:szCs w:val="28"/>
          <w:lang w:val="ro-RO"/>
        </w:rPr>
        <w:t>(</w:t>
      </w:r>
      <w:r w:rsidR="000C10B8" w:rsidRPr="000C10B8">
        <w:rPr>
          <w:bCs/>
          <w:iCs/>
          <w:sz w:val="28"/>
          <w:szCs w:val="28"/>
          <w:lang w:val="ro-RO"/>
        </w:rPr>
        <w:t>f</w:t>
      </w:r>
      <w:r w:rsidR="009800C7" w:rsidRPr="000C10B8">
        <w:rPr>
          <w:bCs/>
          <w:iCs/>
          <w:sz w:val="28"/>
          <w:szCs w:val="28"/>
          <w:lang w:val="ro-RO"/>
        </w:rPr>
        <w:t>igura 8).</w:t>
      </w:r>
      <w:r w:rsidR="00076558" w:rsidRPr="00076558">
        <w:rPr>
          <w:bCs/>
          <w:iCs/>
          <w:noProof/>
          <w:sz w:val="2"/>
          <w:szCs w:val="2"/>
        </w:rPr>
        <w:t xml:space="preserve"> </w:t>
      </w:r>
      <w:r w:rsidR="009800C7" w:rsidRPr="0018769E">
        <w:rPr>
          <w:b/>
          <w:bCs/>
          <w:i/>
          <w:iCs/>
          <w:szCs w:val="28"/>
          <w:lang w:val="ro-RO"/>
        </w:rPr>
        <w:t xml:space="preserve"> </w:t>
      </w:r>
    </w:p>
    <w:p w14:paraId="3F0F2CDE" w14:textId="77777777" w:rsidR="00FD05B9" w:rsidRDefault="00FD05B9" w:rsidP="000C10B8">
      <w:pPr>
        <w:spacing w:after="120"/>
        <w:rPr>
          <w:bCs/>
          <w:iCs/>
          <w:sz w:val="28"/>
          <w:szCs w:val="28"/>
          <w:lang w:val="ro-RO"/>
        </w:rPr>
      </w:pPr>
    </w:p>
    <w:p w14:paraId="34872298" w14:textId="36643EE2" w:rsidR="00FD05B9" w:rsidRPr="00703EFA" w:rsidRDefault="009800C7" w:rsidP="000C10B8">
      <w:pPr>
        <w:spacing w:after="120"/>
        <w:rPr>
          <w:bCs/>
          <w:iCs/>
          <w:sz w:val="24"/>
          <w:szCs w:val="24"/>
          <w:lang w:val="ro-RO"/>
        </w:rPr>
      </w:pPr>
      <w:r w:rsidRPr="00703EFA">
        <w:rPr>
          <w:b/>
          <w:bCs/>
          <w:iCs/>
          <w:sz w:val="24"/>
          <w:szCs w:val="24"/>
          <w:lang w:val="ro-RO"/>
        </w:rPr>
        <w:t>Figura 8</w:t>
      </w:r>
      <w:r w:rsidR="000C10B8" w:rsidRPr="00703EFA">
        <w:rPr>
          <w:b/>
          <w:bCs/>
          <w:iCs/>
          <w:sz w:val="24"/>
          <w:szCs w:val="24"/>
          <w:lang w:val="ro-RO"/>
        </w:rPr>
        <w:t>.</w:t>
      </w:r>
      <w:r w:rsidRPr="00703EFA">
        <w:rPr>
          <w:b/>
          <w:bCs/>
          <w:iCs/>
          <w:sz w:val="24"/>
          <w:szCs w:val="24"/>
          <w:lang w:val="ro-RO"/>
        </w:rPr>
        <w:t xml:space="preserve"> </w:t>
      </w:r>
      <w:r w:rsidRPr="00703EFA">
        <w:rPr>
          <w:bCs/>
          <w:iCs/>
          <w:sz w:val="24"/>
          <w:szCs w:val="24"/>
          <w:lang w:val="ro-RO"/>
        </w:rPr>
        <w:t xml:space="preserve">Profilul persoanelor suspecte în comiterea infracțiunilor de omor (sursa: baza de date a </w:t>
      </w:r>
      <w:r w:rsidR="001C28D1" w:rsidRPr="00703EFA">
        <w:rPr>
          <w:bCs/>
          <w:iCs/>
          <w:sz w:val="24"/>
          <w:szCs w:val="24"/>
          <w:lang w:val="ro-RO"/>
        </w:rPr>
        <w:t>Ministerului Afacerilor Interne</w:t>
      </w:r>
      <w:r w:rsidRPr="00703EFA">
        <w:rPr>
          <w:bCs/>
          <w:iCs/>
          <w:sz w:val="24"/>
          <w:szCs w:val="24"/>
          <w:lang w:val="ro-RO"/>
        </w:rPr>
        <w:t>)</w:t>
      </w:r>
      <w:r w:rsidR="00FD05B9" w:rsidRPr="00703EFA">
        <w:rPr>
          <w:bCs/>
          <w:iCs/>
          <w:sz w:val="24"/>
          <w:szCs w:val="24"/>
          <w:lang w:val="ro-RO"/>
        </w:rPr>
        <w:br w:type="page"/>
      </w:r>
    </w:p>
    <w:p w14:paraId="3F46E674" w14:textId="5DCE1E2D" w:rsidR="009800C7" w:rsidRPr="0018769E" w:rsidRDefault="009800C7" w:rsidP="00861B29">
      <w:pPr>
        <w:rPr>
          <w:bCs/>
          <w:iCs/>
          <w:sz w:val="28"/>
          <w:szCs w:val="28"/>
          <w:lang w:val="ro-RO"/>
        </w:rPr>
      </w:pPr>
      <w:r w:rsidRPr="0018769E">
        <w:rPr>
          <w:bCs/>
          <w:iCs/>
          <w:sz w:val="28"/>
          <w:szCs w:val="28"/>
          <w:lang w:val="ro-RO"/>
        </w:rPr>
        <w:lastRenderedPageBreak/>
        <w:t>Din numărul total de omoruri comise î</w:t>
      </w:r>
      <w:r w:rsidR="00FD05B9">
        <w:rPr>
          <w:bCs/>
          <w:iCs/>
          <w:sz w:val="28"/>
          <w:szCs w:val="28"/>
          <w:lang w:val="ro-RO"/>
        </w:rPr>
        <w:t>n perioada analizată</w:t>
      </w:r>
      <w:r w:rsidRPr="0018769E">
        <w:rPr>
          <w:bCs/>
          <w:iCs/>
          <w:sz w:val="28"/>
          <w:szCs w:val="28"/>
          <w:lang w:val="ro-RO"/>
        </w:rPr>
        <w:t xml:space="preserve"> 22,28% infracțiuni au fost comise în locurile publice, 6,63% cu aplicarea armei de foc, iar 0,76% </w:t>
      </w:r>
      <w:r w:rsidR="007444F7">
        <w:rPr>
          <w:bCs/>
          <w:iCs/>
          <w:sz w:val="28"/>
          <w:szCs w:val="28"/>
          <w:lang w:val="ro-RO"/>
        </w:rPr>
        <w:t>–</w:t>
      </w:r>
      <w:r w:rsidRPr="0018769E">
        <w:rPr>
          <w:bCs/>
          <w:iCs/>
          <w:sz w:val="28"/>
          <w:szCs w:val="28"/>
          <w:lang w:val="ro-RO"/>
        </w:rPr>
        <w:t xml:space="preserve"> cu aplicarea substanțelor explozive.</w:t>
      </w:r>
    </w:p>
    <w:p w14:paraId="1E03C3B0" w14:textId="2E6F1B13" w:rsidR="009800C7" w:rsidRPr="0018769E" w:rsidRDefault="009800C7" w:rsidP="00861B29">
      <w:pPr>
        <w:rPr>
          <w:bCs/>
          <w:iCs/>
          <w:sz w:val="28"/>
          <w:szCs w:val="28"/>
          <w:lang w:val="ro-RO"/>
        </w:rPr>
      </w:pPr>
      <w:r w:rsidRPr="0018769E">
        <w:rPr>
          <w:bCs/>
          <w:iCs/>
          <w:sz w:val="28"/>
          <w:szCs w:val="28"/>
          <w:lang w:val="ro-RO"/>
        </w:rPr>
        <w:t xml:space="preserve">Politica de neamestec la acest capitol va spori creșterea atât a numărului de furturi, cât și a infracțiunilor „contra vieții și sănătății persoanei”, </w:t>
      </w:r>
      <w:r w:rsidR="00FD05B9">
        <w:rPr>
          <w:bCs/>
          <w:iCs/>
          <w:sz w:val="28"/>
          <w:szCs w:val="28"/>
          <w:lang w:val="ro-RO"/>
        </w:rPr>
        <w:t>însă</w:t>
      </w:r>
      <w:r w:rsidRPr="0018769E">
        <w:rPr>
          <w:bCs/>
          <w:iCs/>
          <w:sz w:val="28"/>
          <w:szCs w:val="28"/>
          <w:lang w:val="ro-RO"/>
        </w:rPr>
        <w:t xml:space="preserve"> cel mai important </w:t>
      </w:r>
      <w:r w:rsidR="007444F7">
        <w:rPr>
          <w:bCs/>
          <w:iCs/>
          <w:sz w:val="28"/>
          <w:szCs w:val="28"/>
          <w:lang w:val="ro-RO"/>
        </w:rPr>
        <w:t>–</w:t>
      </w:r>
      <w:r w:rsidRPr="0018769E">
        <w:rPr>
          <w:bCs/>
          <w:iCs/>
          <w:sz w:val="28"/>
          <w:szCs w:val="28"/>
          <w:lang w:val="ro-RO"/>
        </w:rPr>
        <w:t xml:space="preserve"> teama populației și crearea amenințării insurmontabile în societate. Aceste infracțiuni afectează în mod direct sferele vitale ale activităților oamenilor și destabilizează astfel situația din țară, fiind suportate pierderi considerabile asociate cu activitățile angajaților poliției pentru a documenta și </w:t>
      </w:r>
      <w:r w:rsidR="00FD05B9">
        <w:rPr>
          <w:bCs/>
          <w:iCs/>
          <w:sz w:val="28"/>
          <w:szCs w:val="28"/>
          <w:lang w:val="ro-RO"/>
        </w:rPr>
        <w:t xml:space="preserve">a </w:t>
      </w:r>
      <w:r w:rsidRPr="0018769E">
        <w:rPr>
          <w:bCs/>
          <w:iCs/>
          <w:sz w:val="28"/>
          <w:szCs w:val="28"/>
          <w:lang w:val="ro-RO"/>
        </w:rPr>
        <w:t xml:space="preserve">descoperi infracțiunile, de asemenea, procedurile judiciare și întreținerea persoanei condamnate.  </w:t>
      </w:r>
    </w:p>
    <w:p w14:paraId="1176FEB9" w14:textId="67341489" w:rsidR="009800C7" w:rsidRPr="00E50566" w:rsidRDefault="00FD05B9" w:rsidP="00861B29">
      <w:pPr>
        <w:rPr>
          <w:bCs/>
          <w:iCs/>
          <w:sz w:val="28"/>
          <w:szCs w:val="28"/>
          <w:lang w:val="ro-RO"/>
        </w:rPr>
      </w:pPr>
      <w:r w:rsidRPr="00E50566">
        <w:rPr>
          <w:bCs/>
          <w:iCs/>
          <w:sz w:val="28"/>
          <w:szCs w:val="28"/>
          <w:lang w:val="ro-RO"/>
        </w:rPr>
        <w:t>Ca u</w:t>
      </w:r>
      <w:r w:rsidR="009800C7" w:rsidRPr="00E50566">
        <w:rPr>
          <w:bCs/>
          <w:iCs/>
          <w:sz w:val="28"/>
          <w:szCs w:val="28"/>
          <w:lang w:val="ro-RO"/>
        </w:rPr>
        <w:t xml:space="preserve">rmare a analizei detaliate asupra modurilor de operare în cazul infracțiunilor de omor intenționat, </w:t>
      </w:r>
      <w:r w:rsidR="0019431F" w:rsidRPr="00E50566">
        <w:rPr>
          <w:bCs/>
          <w:iCs/>
          <w:sz w:val="28"/>
          <w:szCs w:val="28"/>
          <w:lang w:val="ro-RO"/>
        </w:rPr>
        <w:t xml:space="preserve">al </w:t>
      </w:r>
      <w:r w:rsidR="009800C7" w:rsidRPr="00E50566">
        <w:rPr>
          <w:bCs/>
          <w:iCs/>
          <w:sz w:val="28"/>
          <w:szCs w:val="28"/>
          <w:lang w:val="ro-RO"/>
        </w:rPr>
        <w:t xml:space="preserve">vătămări corporale grave și </w:t>
      </w:r>
      <w:r w:rsidR="00E50566">
        <w:rPr>
          <w:bCs/>
          <w:iCs/>
          <w:sz w:val="28"/>
          <w:szCs w:val="28"/>
          <w:lang w:val="ro-RO"/>
        </w:rPr>
        <w:t xml:space="preserve">al </w:t>
      </w:r>
      <w:r w:rsidR="009800C7" w:rsidRPr="00E50566">
        <w:rPr>
          <w:bCs/>
          <w:iCs/>
          <w:sz w:val="28"/>
          <w:szCs w:val="28"/>
          <w:lang w:val="ro-RO"/>
        </w:rPr>
        <w:t>violenț</w:t>
      </w:r>
      <w:r w:rsidR="00E50566">
        <w:rPr>
          <w:bCs/>
          <w:iCs/>
          <w:sz w:val="28"/>
          <w:szCs w:val="28"/>
          <w:lang w:val="ro-RO"/>
        </w:rPr>
        <w:t>ei</w:t>
      </w:r>
      <w:r w:rsidR="009800C7" w:rsidRPr="00E50566">
        <w:rPr>
          <w:bCs/>
          <w:iCs/>
          <w:sz w:val="28"/>
          <w:szCs w:val="28"/>
          <w:lang w:val="ro-RO"/>
        </w:rPr>
        <w:t xml:space="preserve"> sexual</w:t>
      </w:r>
      <w:r w:rsidR="00E50566">
        <w:rPr>
          <w:bCs/>
          <w:iCs/>
          <w:sz w:val="28"/>
          <w:szCs w:val="28"/>
          <w:lang w:val="ro-RO"/>
        </w:rPr>
        <w:t>e</w:t>
      </w:r>
      <w:r w:rsidR="009800C7" w:rsidRPr="00E50566">
        <w:rPr>
          <w:bCs/>
          <w:iCs/>
          <w:sz w:val="28"/>
          <w:szCs w:val="28"/>
          <w:lang w:val="ro-RO"/>
        </w:rPr>
        <w:t>, a fost constatat faptul că în 78% din</w:t>
      </w:r>
      <w:r w:rsidRPr="00E50566">
        <w:rPr>
          <w:bCs/>
          <w:iCs/>
          <w:sz w:val="28"/>
          <w:szCs w:val="28"/>
          <w:lang w:val="ro-RO"/>
        </w:rPr>
        <w:t>tre</w:t>
      </w:r>
      <w:r w:rsidR="00E50566">
        <w:rPr>
          <w:bCs/>
          <w:iCs/>
          <w:sz w:val="28"/>
          <w:szCs w:val="28"/>
          <w:lang w:val="ro-RO"/>
        </w:rPr>
        <w:t xml:space="preserve"> cazuri</w:t>
      </w:r>
      <w:r w:rsidR="009800C7" w:rsidRPr="00E50566">
        <w:rPr>
          <w:bCs/>
          <w:iCs/>
          <w:sz w:val="28"/>
          <w:szCs w:val="28"/>
          <w:lang w:val="ro-RO"/>
        </w:rPr>
        <w:t xml:space="preserve"> respectivele infracțiuni au fost comise </w:t>
      </w:r>
      <w:r w:rsidRPr="00E50566">
        <w:rPr>
          <w:bCs/>
          <w:iCs/>
          <w:sz w:val="28"/>
          <w:szCs w:val="28"/>
          <w:lang w:val="ro-RO"/>
        </w:rPr>
        <w:t xml:space="preserve">în </w:t>
      </w:r>
      <w:r w:rsidR="009800C7" w:rsidRPr="00E50566">
        <w:rPr>
          <w:bCs/>
          <w:iCs/>
          <w:sz w:val="28"/>
          <w:szCs w:val="28"/>
          <w:lang w:val="ro-RO"/>
        </w:rPr>
        <w:t xml:space="preserve">urma consumului de alcool. Cele mai multe cauze penale intentate se referă la cazurile de viol și </w:t>
      </w:r>
      <w:r w:rsidRPr="00E50566">
        <w:rPr>
          <w:bCs/>
          <w:iCs/>
          <w:sz w:val="28"/>
          <w:szCs w:val="28"/>
          <w:lang w:val="ro-RO"/>
        </w:rPr>
        <w:t xml:space="preserve">la </w:t>
      </w:r>
      <w:r w:rsidR="009800C7" w:rsidRPr="00E50566">
        <w:rPr>
          <w:bCs/>
          <w:iCs/>
          <w:sz w:val="28"/>
          <w:szCs w:val="28"/>
          <w:lang w:val="ro-RO"/>
        </w:rPr>
        <w:t>raportul sexual cu o persoană care nu a împlinit vârsta de 16 ani, acestea constituie 68,4% din numărul total de cauze penale privind viața sexuală, urmează acțiunile violente cu</w:t>
      </w:r>
      <w:r w:rsidR="00E50566">
        <w:rPr>
          <w:bCs/>
          <w:iCs/>
          <w:sz w:val="28"/>
          <w:szCs w:val="28"/>
          <w:lang w:val="ro-RO"/>
        </w:rPr>
        <w:t xml:space="preserve"> caracter sexual (17,1%), iar 6 </w:t>
      </w:r>
      <w:r w:rsidR="009800C7" w:rsidRPr="00E50566">
        <w:rPr>
          <w:bCs/>
          <w:iCs/>
          <w:sz w:val="28"/>
          <w:szCs w:val="28"/>
          <w:lang w:val="ro-RO"/>
        </w:rPr>
        <w:t xml:space="preserve">cauze penale au fost pornite concomitent în baza a </w:t>
      </w:r>
      <w:r w:rsidR="00E50566">
        <w:rPr>
          <w:bCs/>
          <w:iCs/>
          <w:sz w:val="28"/>
          <w:szCs w:val="28"/>
          <w:lang w:val="ro-RO"/>
        </w:rPr>
        <w:t>două</w:t>
      </w:r>
      <w:r w:rsidR="009800C7" w:rsidRPr="00E50566">
        <w:rPr>
          <w:bCs/>
          <w:iCs/>
          <w:sz w:val="28"/>
          <w:szCs w:val="28"/>
          <w:lang w:val="ro-RO"/>
        </w:rPr>
        <w:t xml:space="preserve"> articole prevăzute de Codul penal</w:t>
      </w:r>
      <w:r w:rsidR="00E50566">
        <w:rPr>
          <w:bCs/>
          <w:iCs/>
          <w:sz w:val="28"/>
          <w:szCs w:val="28"/>
          <w:lang w:val="ro-RO"/>
        </w:rPr>
        <w:t xml:space="preserve"> al Republicii Moldova nr. 985/2002</w:t>
      </w:r>
      <w:r w:rsidR="009800C7" w:rsidRPr="00E50566">
        <w:rPr>
          <w:bCs/>
          <w:iCs/>
          <w:sz w:val="28"/>
          <w:szCs w:val="28"/>
          <w:lang w:val="ro-RO"/>
        </w:rPr>
        <w:t>.</w:t>
      </w:r>
      <w:r w:rsidR="009800C7" w:rsidRPr="00E50566">
        <w:rPr>
          <w:lang w:val="ro-RO"/>
        </w:rPr>
        <w:t xml:space="preserve"> </w:t>
      </w:r>
    </w:p>
    <w:p w14:paraId="1D16B323" w14:textId="1BADE598" w:rsidR="009800C7" w:rsidRPr="00E50566" w:rsidRDefault="009800C7" w:rsidP="00861B29">
      <w:pPr>
        <w:rPr>
          <w:bCs/>
          <w:iCs/>
          <w:sz w:val="28"/>
          <w:szCs w:val="28"/>
          <w:lang w:val="ro-RO"/>
        </w:rPr>
      </w:pPr>
      <w:r w:rsidRPr="00E50566">
        <w:rPr>
          <w:bCs/>
          <w:iCs/>
          <w:sz w:val="28"/>
          <w:szCs w:val="28"/>
          <w:lang w:val="ro-RO"/>
        </w:rPr>
        <w:t xml:space="preserve">Majoritatea agresorilor sunt bărbați, celibatari, din categoria de vârstă 18-35 de ani, din mediul rural, neîncadrați în procesul de studii sau în câmpul muncii. Fiecare al 4-lea agresor este anterior judecat, iar fiecare al 3-lea săvârșește infracțiunea fiind în stare de ebrietate alcoolică. </w:t>
      </w:r>
      <w:r w:rsidR="00E50566">
        <w:rPr>
          <w:bCs/>
          <w:iCs/>
          <w:sz w:val="28"/>
          <w:szCs w:val="28"/>
          <w:lang w:val="ro-RO"/>
        </w:rPr>
        <w:t>Din aceste considerente,</w:t>
      </w:r>
      <w:r w:rsidRPr="00E50566">
        <w:rPr>
          <w:bCs/>
          <w:iCs/>
          <w:sz w:val="28"/>
          <w:szCs w:val="28"/>
          <w:lang w:val="ro-RO"/>
        </w:rPr>
        <w:t xml:space="preserve"> o atenție deosebit</w:t>
      </w:r>
      <w:r w:rsidR="00E50566">
        <w:rPr>
          <w:bCs/>
          <w:iCs/>
          <w:sz w:val="28"/>
          <w:szCs w:val="28"/>
          <w:lang w:val="ro-RO"/>
        </w:rPr>
        <w:t>ă</w:t>
      </w:r>
      <w:r w:rsidRPr="00E50566">
        <w:rPr>
          <w:bCs/>
          <w:iCs/>
          <w:sz w:val="28"/>
          <w:szCs w:val="28"/>
          <w:lang w:val="ro-RO"/>
        </w:rPr>
        <w:t xml:space="preserve"> în cadrul Planului de acțiuni este acordată problemei de reglementare a consumului de alcool pe teritoriul național.</w:t>
      </w:r>
    </w:p>
    <w:p w14:paraId="0AE2F479" w14:textId="77777777" w:rsidR="009800C7" w:rsidRPr="0018769E" w:rsidRDefault="009800C7" w:rsidP="00861B29">
      <w:pPr>
        <w:rPr>
          <w:bCs/>
          <w:iCs/>
          <w:sz w:val="28"/>
          <w:szCs w:val="28"/>
          <w:lang w:val="ro-RO"/>
        </w:rPr>
      </w:pPr>
      <w:r w:rsidRPr="00E50566">
        <w:rPr>
          <w:bCs/>
          <w:iCs/>
          <w:sz w:val="28"/>
          <w:szCs w:val="28"/>
          <w:lang w:val="ro-RO"/>
        </w:rPr>
        <w:t>Concomitent, un alt aspect important este faptul că infracțiunile comise din acest domeniu, cauzează în primul rând, suferință, durere, daune materiale și morale victimelor.</w:t>
      </w:r>
    </w:p>
    <w:p w14:paraId="3FC9869F" w14:textId="77777777" w:rsidR="009800C7" w:rsidRPr="000C10B8" w:rsidRDefault="009800C7" w:rsidP="00861B29">
      <w:pPr>
        <w:contextualSpacing/>
        <w:rPr>
          <w:b/>
          <w:bCs/>
          <w:iCs/>
          <w:sz w:val="28"/>
          <w:szCs w:val="28"/>
          <w:lang w:val="ro-RO"/>
        </w:rPr>
      </w:pPr>
    </w:p>
    <w:p w14:paraId="313E523C" w14:textId="77777777" w:rsidR="009800C7" w:rsidRDefault="009800C7" w:rsidP="00861B29">
      <w:pPr>
        <w:contextualSpacing/>
        <w:rPr>
          <w:b/>
          <w:bCs/>
          <w:iCs/>
          <w:sz w:val="28"/>
          <w:lang w:val="ro-RO"/>
        </w:rPr>
      </w:pPr>
      <w:r w:rsidRPr="0018769E">
        <w:rPr>
          <w:b/>
          <w:bCs/>
          <w:color w:val="000000"/>
          <w:sz w:val="28"/>
          <w:szCs w:val="28"/>
          <w:lang w:val="ro-RO" w:eastAsia="ru-RU"/>
        </w:rPr>
        <w:t xml:space="preserve">2.2.4. </w:t>
      </w:r>
      <w:r w:rsidRPr="0018769E">
        <w:rPr>
          <w:b/>
          <w:bCs/>
          <w:iCs/>
          <w:sz w:val="28"/>
          <w:lang w:val="ro-RO"/>
        </w:rPr>
        <w:t>Criminalitatea organizată</w:t>
      </w:r>
    </w:p>
    <w:p w14:paraId="794DC205" w14:textId="77777777" w:rsidR="00E50566" w:rsidRPr="0018769E" w:rsidRDefault="00E50566" w:rsidP="00861B29">
      <w:pPr>
        <w:contextualSpacing/>
        <w:rPr>
          <w:b/>
          <w:bCs/>
          <w:iCs/>
          <w:color w:val="FF0000"/>
          <w:lang w:val="ro-RO"/>
        </w:rPr>
      </w:pPr>
    </w:p>
    <w:p w14:paraId="3EE5A4C9" w14:textId="0B5D3028" w:rsidR="009800C7" w:rsidRPr="0018769E" w:rsidRDefault="009800C7" w:rsidP="00861B29">
      <w:pPr>
        <w:contextualSpacing/>
        <w:rPr>
          <w:iCs/>
          <w:sz w:val="28"/>
          <w:szCs w:val="28"/>
          <w:lang w:val="ro-RO"/>
        </w:rPr>
      </w:pPr>
      <w:bookmarkStart w:id="1" w:name="_Hlk105063490"/>
      <w:r w:rsidRPr="0018769E">
        <w:rPr>
          <w:iCs/>
          <w:sz w:val="28"/>
          <w:szCs w:val="28"/>
          <w:lang w:val="ro-RO"/>
        </w:rPr>
        <w:t xml:space="preserve">Grupurile criminale organizate </w:t>
      </w:r>
      <w:bookmarkEnd w:id="1"/>
      <w:r w:rsidRPr="0018769E">
        <w:rPr>
          <w:iCs/>
          <w:sz w:val="28"/>
          <w:szCs w:val="28"/>
          <w:lang w:val="ro-RO"/>
        </w:rPr>
        <w:t xml:space="preserve">și organizațiile criminale </w:t>
      </w:r>
      <w:r w:rsidR="00E50566">
        <w:rPr>
          <w:iCs/>
          <w:sz w:val="28"/>
          <w:szCs w:val="28"/>
          <w:lang w:val="ro-RO"/>
        </w:rPr>
        <w:t>re</w:t>
      </w:r>
      <w:r w:rsidRPr="0018769E">
        <w:rPr>
          <w:iCs/>
          <w:sz w:val="28"/>
          <w:szCs w:val="28"/>
          <w:lang w:val="ro-RO"/>
        </w:rPr>
        <w:t>prezintă o componentă transnațională importantă, deoarece 60% din</w:t>
      </w:r>
      <w:r w:rsidR="00E50566">
        <w:rPr>
          <w:iCs/>
          <w:sz w:val="28"/>
          <w:szCs w:val="28"/>
          <w:lang w:val="ro-RO"/>
        </w:rPr>
        <w:t>tre</w:t>
      </w:r>
      <w:r w:rsidRPr="0018769E">
        <w:rPr>
          <w:iCs/>
          <w:sz w:val="28"/>
          <w:szCs w:val="28"/>
          <w:lang w:val="ro-RO"/>
        </w:rPr>
        <w:t xml:space="preserve"> grupurile infracționale active își desfășoară activitatea în statele-membre ale U</w:t>
      </w:r>
      <w:r w:rsidR="00A525ED">
        <w:rPr>
          <w:iCs/>
          <w:sz w:val="28"/>
          <w:szCs w:val="28"/>
          <w:lang w:val="ro-RO"/>
        </w:rPr>
        <w:t xml:space="preserve">niunii </w:t>
      </w:r>
      <w:r w:rsidRPr="0018769E">
        <w:rPr>
          <w:iCs/>
          <w:sz w:val="28"/>
          <w:szCs w:val="28"/>
          <w:lang w:val="ro-RO"/>
        </w:rPr>
        <w:t>E</w:t>
      </w:r>
      <w:r w:rsidR="00A525ED">
        <w:rPr>
          <w:iCs/>
          <w:sz w:val="28"/>
          <w:szCs w:val="28"/>
          <w:lang w:val="ro-RO"/>
        </w:rPr>
        <w:t>uropene</w:t>
      </w:r>
      <w:r w:rsidRPr="0018769E">
        <w:rPr>
          <w:iCs/>
          <w:sz w:val="28"/>
          <w:szCs w:val="28"/>
          <w:lang w:val="ro-RO"/>
        </w:rPr>
        <w:t>.</w:t>
      </w:r>
      <w:r w:rsidR="00E50566">
        <w:rPr>
          <w:iCs/>
          <w:sz w:val="28"/>
          <w:szCs w:val="28"/>
          <w:lang w:val="ro-RO"/>
        </w:rPr>
        <w:t xml:space="preserve"> Grupurile criminale organizate</w:t>
      </w:r>
      <w:r w:rsidRPr="0018769E">
        <w:rPr>
          <w:iCs/>
          <w:sz w:val="28"/>
          <w:szCs w:val="28"/>
          <w:lang w:val="ro-RO"/>
        </w:rPr>
        <w:t xml:space="preserve"> funcționează tot mai frecvent ca rețele dinamice, preocupate să își anonimizeze activitatea sau să creeze aparenț</w:t>
      </w:r>
      <w:r w:rsidR="00E50566">
        <w:rPr>
          <w:iCs/>
          <w:sz w:val="28"/>
          <w:szCs w:val="28"/>
          <w:lang w:val="ro-RO"/>
        </w:rPr>
        <w:t>e</w:t>
      </w:r>
      <w:r w:rsidRPr="0018769E">
        <w:rPr>
          <w:iCs/>
          <w:sz w:val="28"/>
          <w:szCs w:val="28"/>
          <w:lang w:val="ro-RO"/>
        </w:rPr>
        <w:t xml:space="preserve"> de legalitate a acțiunilor, exploatând vulnerabilitățile sistemului social, economic și juridic.</w:t>
      </w:r>
    </w:p>
    <w:p w14:paraId="0AEF7675" w14:textId="49C61F48" w:rsidR="009800C7" w:rsidRPr="0018769E" w:rsidRDefault="009800C7" w:rsidP="00861B29">
      <w:pPr>
        <w:rPr>
          <w:iCs/>
          <w:sz w:val="28"/>
          <w:szCs w:val="28"/>
          <w:lang w:val="ro-RO"/>
        </w:rPr>
      </w:pPr>
      <w:r w:rsidRPr="0018769E">
        <w:rPr>
          <w:iCs/>
          <w:sz w:val="28"/>
          <w:szCs w:val="28"/>
          <w:lang w:val="ro-RO"/>
        </w:rPr>
        <w:t>În perioada anilor 2016-2020</w:t>
      </w:r>
      <w:r w:rsidR="00E50566">
        <w:rPr>
          <w:iCs/>
          <w:sz w:val="28"/>
          <w:szCs w:val="28"/>
          <w:lang w:val="ro-RO"/>
        </w:rPr>
        <w:t>,</w:t>
      </w:r>
      <w:r w:rsidRPr="0018769E">
        <w:rPr>
          <w:iCs/>
          <w:sz w:val="28"/>
          <w:szCs w:val="28"/>
          <w:lang w:val="ro-RO"/>
        </w:rPr>
        <w:t xml:space="preserve"> p</w:t>
      </w:r>
      <w:r w:rsidR="00E50566">
        <w:rPr>
          <w:iCs/>
          <w:sz w:val="28"/>
          <w:szCs w:val="28"/>
          <w:lang w:val="ro-RO"/>
        </w:rPr>
        <w:t>e teritoriul Republicii Moldova</w:t>
      </w:r>
      <w:r w:rsidRPr="0018769E">
        <w:rPr>
          <w:iCs/>
          <w:sz w:val="28"/>
          <w:szCs w:val="28"/>
          <w:lang w:val="ro-RO"/>
        </w:rPr>
        <w:t xml:space="preserve"> conform datelor deținute au fost documentate/anihilate  95 de grupări criminale (în continuarea </w:t>
      </w:r>
      <w:r w:rsidR="007444F7">
        <w:rPr>
          <w:iCs/>
          <w:sz w:val="28"/>
          <w:szCs w:val="28"/>
          <w:lang w:val="ro-RO"/>
        </w:rPr>
        <w:t>–</w:t>
      </w:r>
      <w:r w:rsidRPr="0018769E">
        <w:rPr>
          <w:iCs/>
          <w:sz w:val="28"/>
          <w:szCs w:val="28"/>
          <w:lang w:val="ro-RO"/>
        </w:rPr>
        <w:t xml:space="preserve"> </w:t>
      </w:r>
      <w:r w:rsidRPr="0018769E">
        <w:rPr>
          <w:i/>
          <w:sz w:val="28"/>
          <w:szCs w:val="28"/>
          <w:lang w:val="ro-RO"/>
        </w:rPr>
        <w:t>GC</w:t>
      </w:r>
      <w:r w:rsidRPr="0018769E">
        <w:rPr>
          <w:iCs/>
          <w:sz w:val="28"/>
          <w:szCs w:val="28"/>
          <w:lang w:val="ro-RO"/>
        </w:rPr>
        <w:t xml:space="preserve">), cu 594 de membri </w:t>
      </w:r>
      <w:r w:rsidRPr="00861B29">
        <w:rPr>
          <w:sz w:val="28"/>
          <w:szCs w:val="28"/>
          <w:lang w:val="ro-RO"/>
        </w:rPr>
        <w:t>(</w:t>
      </w:r>
      <w:r w:rsidR="00861B29" w:rsidRPr="00861B29">
        <w:rPr>
          <w:sz w:val="28"/>
          <w:szCs w:val="28"/>
          <w:lang w:val="ro-RO"/>
        </w:rPr>
        <w:t>f</w:t>
      </w:r>
      <w:r w:rsidRPr="00861B29">
        <w:rPr>
          <w:sz w:val="28"/>
          <w:szCs w:val="28"/>
          <w:lang w:val="ro-RO"/>
        </w:rPr>
        <w:t>igura 9)</w:t>
      </w:r>
      <w:r w:rsidR="00E50566" w:rsidRPr="0018769E">
        <w:rPr>
          <w:iCs/>
          <w:sz w:val="28"/>
          <w:szCs w:val="28"/>
          <w:lang w:val="ro-RO"/>
        </w:rPr>
        <w:t>.</w:t>
      </w:r>
    </w:p>
    <w:p w14:paraId="1FA02C44" w14:textId="77777777" w:rsidR="009800C7" w:rsidRPr="001C28D1" w:rsidRDefault="009800C7" w:rsidP="009800C7">
      <w:pPr>
        <w:ind w:firstLine="426"/>
        <w:rPr>
          <w:b/>
          <w:i/>
          <w:iCs/>
          <w:sz w:val="24"/>
          <w:szCs w:val="24"/>
          <w:lang w:val="ro-RO"/>
        </w:rPr>
      </w:pPr>
      <w:r w:rsidRPr="0018769E">
        <w:rPr>
          <w:noProof/>
          <w:lang w:val="ru-RU" w:eastAsia="ru-RU"/>
        </w:rPr>
        <w:lastRenderedPageBreak/>
        <w:drawing>
          <wp:anchor distT="0" distB="0" distL="114300" distR="114300" simplePos="0" relativeHeight="251667456" behindDoc="0" locked="0" layoutInCell="1" allowOverlap="1" wp14:anchorId="39915AEB" wp14:editId="0426AAB8">
            <wp:simplePos x="0" y="0"/>
            <wp:positionH relativeFrom="column">
              <wp:posOffset>292100</wp:posOffset>
            </wp:positionH>
            <wp:positionV relativeFrom="paragraph">
              <wp:posOffset>240665</wp:posOffset>
            </wp:positionV>
            <wp:extent cx="5398770" cy="2460625"/>
            <wp:effectExtent l="19050" t="19050" r="11430" b="15875"/>
            <wp:wrapThrough wrapText="bothSides">
              <wp:wrapPolygon edited="0">
                <wp:start x="-76" y="-167"/>
                <wp:lineTo x="-76" y="21572"/>
                <wp:lineTo x="21570" y="21572"/>
                <wp:lineTo x="21570" y="-167"/>
                <wp:lineTo x="-76" y="-167"/>
              </wp:wrapPolygon>
            </wp:wrapThrough>
            <wp:docPr id="7" name="Рисунок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l="851" t="2241" r="1682" b="1933"/>
                    <a:stretch/>
                  </pic:blipFill>
                  <pic:spPr bwMode="auto">
                    <a:xfrm>
                      <a:off x="0" y="0"/>
                      <a:ext cx="5398770" cy="2460625"/>
                    </a:xfrm>
                    <a:prstGeom prst="rect">
                      <a:avLst/>
                    </a:prstGeom>
                    <a:ln>
                      <a:solidFill>
                        <a:schemeClr val="accent1"/>
                      </a:solid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ECEE44C" w14:textId="50AAF0E3" w:rsidR="009800C7" w:rsidRPr="001C28D1" w:rsidRDefault="009800C7" w:rsidP="000C10B8">
      <w:pPr>
        <w:spacing w:after="120"/>
        <w:rPr>
          <w:iCs/>
          <w:sz w:val="24"/>
          <w:szCs w:val="24"/>
          <w:lang w:val="ro-RO"/>
        </w:rPr>
      </w:pPr>
      <w:r w:rsidRPr="001C28D1">
        <w:rPr>
          <w:b/>
          <w:iCs/>
          <w:sz w:val="24"/>
          <w:szCs w:val="24"/>
          <w:lang w:val="ro-RO"/>
        </w:rPr>
        <w:t>Figura 9</w:t>
      </w:r>
      <w:r w:rsidR="000C10B8" w:rsidRPr="001C28D1">
        <w:rPr>
          <w:b/>
          <w:iCs/>
          <w:sz w:val="24"/>
          <w:szCs w:val="24"/>
          <w:lang w:val="ro-RO"/>
        </w:rPr>
        <w:t xml:space="preserve">. </w:t>
      </w:r>
      <w:r w:rsidRPr="001C28D1">
        <w:rPr>
          <w:iCs/>
          <w:sz w:val="24"/>
          <w:szCs w:val="24"/>
          <w:lang w:val="ro-RO"/>
        </w:rPr>
        <w:t xml:space="preserve">Numărul GC și </w:t>
      </w:r>
      <w:r w:rsidR="00E50566">
        <w:rPr>
          <w:iCs/>
          <w:sz w:val="24"/>
          <w:szCs w:val="24"/>
          <w:lang w:val="ro-RO"/>
        </w:rPr>
        <w:t xml:space="preserve">al </w:t>
      </w:r>
      <w:r w:rsidRPr="001C28D1">
        <w:rPr>
          <w:iCs/>
          <w:sz w:val="24"/>
          <w:szCs w:val="24"/>
          <w:lang w:val="ro-RO"/>
        </w:rPr>
        <w:t>membrilor</w:t>
      </w:r>
    </w:p>
    <w:p w14:paraId="42192F45" w14:textId="79815158" w:rsidR="009800C7" w:rsidRPr="0018769E" w:rsidRDefault="009800C7" w:rsidP="00861B29">
      <w:pPr>
        <w:rPr>
          <w:iCs/>
          <w:sz w:val="28"/>
          <w:szCs w:val="28"/>
          <w:lang w:val="ro-RO"/>
        </w:rPr>
      </w:pPr>
      <w:r w:rsidRPr="0018769E">
        <w:rPr>
          <w:iCs/>
          <w:sz w:val="28"/>
          <w:szCs w:val="28"/>
          <w:lang w:val="ro-RO"/>
        </w:rPr>
        <w:t>Intensificarea măsurilor şi intervențiilor împo</w:t>
      </w:r>
      <w:r w:rsidR="00E50566">
        <w:rPr>
          <w:iCs/>
          <w:sz w:val="28"/>
          <w:szCs w:val="28"/>
          <w:lang w:val="ro-RO"/>
        </w:rPr>
        <w:t>triva criminalității organizate</w:t>
      </w:r>
      <w:r w:rsidRPr="0018769E">
        <w:rPr>
          <w:iCs/>
          <w:sz w:val="28"/>
          <w:szCs w:val="28"/>
          <w:lang w:val="ro-RO"/>
        </w:rPr>
        <w:t xml:space="preserve"> reprezintă o prioritate atât pentru instituțiile de aplicare a legii, </w:t>
      </w:r>
      <w:r w:rsidR="00E50566">
        <w:rPr>
          <w:iCs/>
          <w:sz w:val="28"/>
          <w:szCs w:val="28"/>
          <w:lang w:val="ro-RO"/>
        </w:rPr>
        <w:t xml:space="preserve">pentru </w:t>
      </w:r>
      <w:r w:rsidRPr="0018769E">
        <w:rPr>
          <w:iCs/>
          <w:sz w:val="28"/>
          <w:szCs w:val="28"/>
          <w:lang w:val="ro-RO"/>
        </w:rPr>
        <w:t xml:space="preserve">administrația publică locală şi centrală, cât şi pentru opinia publică. </w:t>
      </w:r>
    </w:p>
    <w:p w14:paraId="5B3746FA" w14:textId="0D8D6A35" w:rsidR="009800C7" w:rsidRPr="0018769E" w:rsidRDefault="009800C7" w:rsidP="00861B29">
      <w:pPr>
        <w:rPr>
          <w:iCs/>
          <w:sz w:val="28"/>
          <w:szCs w:val="28"/>
          <w:lang w:val="ro-RO"/>
        </w:rPr>
      </w:pPr>
      <w:r w:rsidRPr="0018769E">
        <w:rPr>
          <w:iCs/>
          <w:sz w:val="28"/>
          <w:szCs w:val="28"/>
          <w:lang w:val="ro-RO"/>
        </w:rPr>
        <w:t xml:space="preserve">Manifestările principale ale criminalității organizate au inclus: trafic ilicit de droguri, furturi, escrocherii, tâlhării, trafic de ființe umane, contrabandă, evaziune, spălare de bani, șantajul, exploatarea forței de muncă, ba chiar şi acțiuni aparent legale, </w:t>
      </w:r>
      <w:r w:rsidR="00192243">
        <w:rPr>
          <w:iCs/>
          <w:sz w:val="28"/>
          <w:szCs w:val="28"/>
          <w:lang w:val="ro-RO"/>
        </w:rPr>
        <w:t>însă</w:t>
      </w:r>
      <w:r w:rsidRPr="0018769E">
        <w:rPr>
          <w:iCs/>
          <w:sz w:val="28"/>
          <w:szCs w:val="28"/>
          <w:lang w:val="ro-RO"/>
        </w:rPr>
        <w:t xml:space="preserve"> cu urmări delictuale. </w:t>
      </w:r>
    </w:p>
    <w:p w14:paraId="72AAC7A6" w14:textId="77777777" w:rsidR="009800C7" w:rsidRPr="0018769E" w:rsidRDefault="009800C7" w:rsidP="00861B29">
      <w:pPr>
        <w:rPr>
          <w:iCs/>
          <w:sz w:val="28"/>
          <w:szCs w:val="28"/>
          <w:lang w:val="ro-RO"/>
        </w:rPr>
      </w:pPr>
      <w:r w:rsidRPr="0018769E">
        <w:rPr>
          <w:iCs/>
          <w:sz w:val="28"/>
          <w:szCs w:val="28"/>
          <w:lang w:val="ro-RO"/>
        </w:rPr>
        <w:t xml:space="preserve">Diversificarea activităților ilegale și a metodelor aplicate de interlopi continuă, se extind în afara frontierelor Republicii Moldova, de aceea necesită o abordare sporită din partea autorităților și identificarea celor mai performante instrumente de contracarare a fenomenului. </w:t>
      </w:r>
    </w:p>
    <w:p w14:paraId="1CBA1B8D" w14:textId="05301D84" w:rsidR="009800C7" w:rsidRPr="0018769E" w:rsidRDefault="0021710A" w:rsidP="00861B29">
      <w:pPr>
        <w:contextualSpacing/>
        <w:rPr>
          <w:iCs/>
          <w:sz w:val="28"/>
          <w:szCs w:val="28"/>
          <w:lang w:val="ro-RO"/>
        </w:rPr>
      </w:pPr>
      <w:r w:rsidRPr="0018769E">
        <w:rPr>
          <w:i/>
          <w:iCs/>
          <w:noProof/>
          <w:sz w:val="28"/>
          <w:szCs w:val="28"/>
          <w:lang w:val="ru-RU" w:eastAsia="ru-RU"/>
        </w:rPr>
        <w:drawing>
          <wp:anchor distT="0" distB="0" distL="114300" distR="114300" simplePos="0" relativeHeight="251669504" behindDoc="0" locked="0" layoutInCell="1" allowOverlap="1" wp14:anchorId="43726505" wp14:editId="2ADB791D">
            <wp:simplePos x="0" y="0"/>
            <wp:positionH relativeFrom="column">
              <wp:posOffset>3395980</wp:posOffset>
            </wp:positionH>
            <wp:positionV relativeFrom="paragraph">
              <wp:posOffset>778510</wp:posOffset>
            </wp:positionV>
            <wp:extent cx="2297430" cy="2527935"/>
            <wp:effectExtent l="19050" t="19050" r="26670" b="24765"/>
            <wp:wrapThrough wrapText="bothSides">
              <wp:wrapPolygon edited="0">
                <wp:start x="-179" y="-163"/>
                <wp:lineTo x="-179" y="21649"/>
                <wp:lineTo x="21672" y="21649"/>
                <wp:lineTo x="21672" y="-163"/>
                <wp:lineTo x="-179" y="-163"/>
              </wp:wrapPolygon>
            </wp:wrapThrough>
            <wp:docPr id="12" name="Imagin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297430" cy="2527935"/>
                    </a:xfrm>
                    <a:prstGeom prst="rect">
                      <a:avLst/>
                    </a:prstGeom>
                    <a:noFill/>
                    <a:ln>
                      <a:solidFill>
                        <a:schemeClr val="accent1"/>
                      </a:solidFill>
                    </a:ln>
                  </pic:spPr>
                </pic:pic>
              </a:graphicData>
            </a:graphic>
            <wp14:sizeRelH relativeFrom="margin">
              <wp14:pctWidth>0</wp14:pctWidth>
            </wp14:sizeRelH>
            <wp14:sizeRelV relativeFrom="margin">
              <wp14:pctHeight>0</wp14:pctHeight>
            </wp14:sizeRelV>
          </wp:anchor>
        </w:drawing>
      </w:r>
      <w:r w:rsidR="009800C7" w:rsidRPr="0018769E">
        <w:rPr>
          <w:iCs/>
          <w:sz w:val="28"/>
          <w:szCs w:val="28"/>
          <w:lang w:val="ro-RO"/>
        </w:rPr>
        <w:t xml:space="preserve">Criminalitatea organizată a demonstrat un grad înalt de infiltrare în structurile sociale, politice, economice, financiare, antreprenoriale și administrative, precum și capacitatea de </w:t>
      </w:r>
      <w:r w:rsidR="00192243">
        <w:rPr>
          <w:iCs/>
          <w:sz w:val="28"/>
          <w:szCs w:val="28"/>
          <w:lang w:val="ro-RO"/>
        </w:rPr>
        <w:t xml:space="preserve">a </w:t>
      </w:r>
      <w:r w:rsidR="009800C7" w:rsidRPr="0018769E">
        <w:rPr>
          <w:iCs/>
          <w:sz w:val="28"/>
          <w:szCs w:val="28"/>
          <w:lang w:val="ro-RO"/>
        </w:rPr>
        <w:t xml:space="preserve">spăla în economia legală veniturile provenite din infracțiuni. </w:t>
      </w:r>
    </w:p>
    <w:p w14:paraId="2ABFA772" w14:textId="6C4E0782" w:rsidR="009800C7" w:rsidRPr="0018769E" w:rsidRDefault="009800C7" w:rsidP="00861B29">
      <w:pPr>
        <w:contextualSpacing/>
        <w:rPr>
          <w:bCs/>
          <w:iCs/>
          <w:sz w:val="28"/>
          <w:szCs w:val="28"/>
          <w:lang w:val="ro-RO"/>
        </w:rPr>
      </w:pPr>
      <w:r w:rsidRPr="0018769E">
        <w:rPr>
          <w:iCs/>
          <w:sz w:val="28"/>
          <w:szCs w:val="28"/>
          <w:lang w:val="ro-RO"/>
        </w:rPr>
        <w:t>Luând în considera</w:t>
      </w:r>
      <w:r w:rsidR="00192243">
        <w:rPr>
          <w:iCs/>
          <w:sz w:val="28"/>
          <w:szCs w:val="28"/>
          <w:lang w:val="ro-RO"/>
        </w:rPr>
        <w:t>r</w:t>
      </w:r>
      <w:r w:rsidRPr="0018769E">
        <w:rPr>
          <w:iCs/>
          <w:sz w:val="28"/>
          <w:szCs w:val="28"/>
          <w:lang w:val="ro-RO"/>
        </w:rPr>
        <w:t>e structura grupărilor criminale documentate, se atestă că mai bine de jumătate din ele, c</w:t>
      </w:r>
      <w:r w:rsidR="00192243">
        <w:rPr>
          <w:iCs/>
          <w:sz w:val="28"/>
          <w:szCs w:val="28"/>
          <w:lang w:val="ro-RO"/>
        </w:rPr>
        <w:t xml:space="preserve">irca </w:t>
      </w:r>
      <w:r w:rsidRPr="0018769E">
        <w:rPr>
          <w:iCs/>
          <w:sz w:val="28"/>
          <w:szCs w:val="28"/>
          <w:lang w:val="ro-RO"/>
        </w:rPr>
        <w:t xml:space="preserve"> 56%, sunt formate dintr-o rețea liberă și fluidă, care deseori se bazează pe indivizi cu anumite abilități ce se constituie în jurul unei serii continue de activități criminale. 33% din GC sunt reprezentate de o rețea relativ bine organizată, dar nestructurată și înconjurată de o rețea de indivizi implicați în activități infracționale, iar c</w:t>
      </w:r>
      <w:r w:rsidR="00192243">
        <w:rPr>
          <w:iCs/>
          <w:sz w:val="28"/>
          <w:szCs w:val="28"/>
          <w:lang w:val="ro-RO"/>
        </w:rPr>
        <w:t>irca</w:t>
      </w:r>
      <w:r w:rsidRPr="0018769E">
        <w:rPr>
          <w:iCs/>
          <w:sz w:val="28"/>
          <w:szCs w:val="28"/>
          <w:lang w:val="ro-RO"/>
        </w:rPr>
        <w:t xml:space="preserve"> 11% sunt GC bine organizate, structurate ierarhic, cu sisteme interne de control și disciplină</w:t>
      </w:r>
      <w:r w:rsidRPr="0018769E">
        <w:rPr>
          <w:i/>
          <w:iCs/>
          <w:szCs w:val="28"/>
          <w:lang w:val="ro-RO"/>
        </w:rPr>
        <w:t xml:space="preserve"> </w:t>
      </w:r>
      <w:r w:rsidRPr="000C10B8">
        <w:rPr>
          <w:iCs/>
          <w:sz w:val="28"/>
          <w:szCs w:val="28"/>
          <w:lang w:val="ro-RO"/>
        </w:rPr>
        <w:t>(</w:t>
      </w:r>
      <w:r w:rsidR="000C10B8" w:rsidRPr="000C10B8">
        <w:rPr>
          <w:iCs/>
          <w:sz w:val="28"/>
          <w:szCs w:val="28"/>
          <w:lang w:val="ro-RO"/>
        </w:rPr>
        <w:t>f</w:t>
      </w:r>
      <w:r w:rsidRPr="000C10B8">
        <w:rPr>
          <w:iCs/>
          <w:sz w:val="28"/>
          <w:szCs w:val="28"/>
          <w:lang w:val="ro-RO"/>
        </w:rPr>
        <w:t>igura 10</w:t>
      </w:r>
      <w:r w:rsidRPr="000C10B8">
        <w:rPr>
          <w:bCs/>
          <w:iCs/>
          <w:sz w:val="28"/>
          <w:szCs w:val="28"/>
          <w:lang w:val="ro-RO"/>
        </w:rPr>
        <w:t>)</w:t>
      </w:r>
      <w:r w:rsidR="001C28D1" w:rsidRPr="001C28D1">
        <w:rPr>
          <w:iCs/>
          <w:sz w:val="28"/>
          <w:szCs w:val="28"/>
          <w:lang w:val="ro-RO"/>
        </w:rPr>
        <w:t xml:space="preserve"> </w:t>
      </w:r>
      <w:r w:rsidR="001C28D1" w:rsidRPr="0018769E">
        <w:rPr>
          <w:iCs/>
          <w:sz w:val="28"/>
          <w:szCs w:val="28"/>
          <w:lang w:val="ro-RO"/>
        </w:rPr>
        <w:t>.</w:t>
      </w:r>
      <w:r w:rsidRPr="0018769E">
        <w:rPr>
          <w:bCs/>
          <w:i/>
          <w:iCs/>
          <w:sz w:val="28"/>
          <w:szCs w:val="28"/>
          <w:lang w:val="ro-RO"/>
        </w:rPr>
        <w:t xml:space="preserve"> </w:t>
      </w:r>
    </w:p>
    <w:p w14:paraId="1587953C" w14:textId="0882EAC9" w:rsidR="009800C7" w:rsidRPr="0018769E" w:rsidRDefault="009800C7" w:rsidP="00861B29">
      <w:pPr>
        <w:contextualSpacing/>
        <w:rPr>
          <w:iCs/>
          <w:sz w:val="28"/>
          <w:szCs w:val="28"/>
          <w:lang w:val="ro-RO"/>
        </w:rPr>
      </w:pPr>
      <w:r w:rsidRPr="0018769E">
        <w:rPr>
          <w:iCs/>
          <w:sz w:val="28"/>
          <w:szCs w:val="28"/>
          <w:lang w:val="ro-RO"/>
        </w:rPr>
        <w:lastRenderedPageBreak/>
        <w:t>Evoluția și amenințările acestui fenomen sunt cunoscute</w:t>
      </w:r>
      <w:r w:rsidR="00192243">
        <w:rPr>
          <w:iCs/>
          <w:sz w:val="28"/>
          <w:szCs w:val="28"/>
          <w:lang w:val="ro-RO"/>
        </w:rPr>
        <w:t>,</w:t>
      </w:r>
      <w:r w:rsidRPr="0018769E">
        <w:rPr>
          <w:iCs/>
          <w:sz w:val="28"/>
          <w:szCs w:val="28"/>
          <w:lang w:val="ro-RO"/>
        </w:rPr>
        <w:t xml:space="preserve"> însă fenomenul este alimentat și de o serie de alți factori, cum ar fi: apariția unor noi metode de operare prin utilizarea canalelor sofisticate de comunicare; calificarea insuficientă a colaboratorilor care activează în instituțiile de resort responsabile de combaterea crimei organizate; lipsa unui cadru funcțional de protejare și recuperare a victimelor grupărilor criminale; cooperarea internațională insuficientă privind prevenirea și combaterea criminalității organizare.</w:t>
      </w:r>
    </w:p>
    <w:p w14:paraId="0D74E9F4" w14:textId="1F1365CE" w:rsidR="009800C7" w:rsidRDefault="009800C7" w:rsidP="00861B29">
      <w:pPr>
        <w:rPr>
          <w:bCs/>
          <w:iCs/>
          <w:sz w:val="28"/>
          <w:lang w:val="ro-RO"/>
        </w:rPr>
      </w:pPr>
      <w:r w:rsidRPr="0018769E">
        <w:rPr>
          <w:bCs/>
          <w:iCs/>
          <w:sz w:val="28"/>
          <w:lang w:val="ro-RO"/>
        </w:rPr>
        <w:t xml:space="preserve">Politica de neingerință la acest compartiment va avea impact negativ nu doar asupra proceselor economice, </w:t>
      </w:r>
      <w:r w:rsidR="00192243">
        <w:rPr>
          <w:bCs/>
          <w:iCs/>
          <w:sz w:val="28"/>
          <w:lang w:val="ro-RO"/>
        </w:rPr>
        <w:t>ci</w:t>
      </w:r>
      <w:r w:rsidRPr="0018769E">
        <w:rPr>
          <w:bCs/>
          <w:iCs/>
          <w:sz w:val="28"/>
          <w:lang w:val="ro-RO"/>
        </w:rPr>
        <w:t xml:space="preserve"> și a celor sociale, moral-psihologice, social-culturale din societate. Criminalitatea organizată actualmente deține capacitate financiară și economică, care nu este controlată nici de stat</w:t>
      </w:r>
      <w:r w:rsidR="00192243">
        <w:rPr>
          <w:bCs/>
          <w:iCs/>
          <w:sz w:val="28"/>
          <w:lang w:val="ro-RO"/>
        </w:rPr>
        <w:t>,</w:t>
      </w:r>
      <w:r w:rsidRPr="0018769E">
        <w:rPr>
          <w:bCs/>
          <w:iCs/>
          <w:sz w:val="28"/>
          <w:lang w:val="ro-RO"/>
        </w:rPr>
        <w:t xml:space="preserve"> nici de societate, iar lipsa intervenției cu politici publice va favoriza obținerea de super pro</w:t>
      </w:r>
      <w:r w:rsidR="00192243">
        <w:rPr>
          <w:bCs/>
          <w:iCs/>
          <w:sz w:val="28"/>
          <w:lang w:val="ro-RO"/>
        </w:rPr>
        <w:t>fituri de către lumea interlopă</w:t>
      </w:r>
      <w:r w:rsidRPr="0018769E">
        <w:rPr>
          <w:bCs/>
          <w:iCs/>
          <w:sz w:val="28"/>
          <w:lang w:val="ro-RO"/>
        </w:rPr>
        <w:t xml:space="preserve"> prin deposedarea statului și a societății de bunuri. </w:t>
      </w:r>
    </w:p>
    <w:p w14:paraId="1C455D15" w14:textId="77777777" w:rsidR="00861B29" w:rsidRPr="00325238" w:rsidRDefault="00861B29" w:rsidP="00861B29">
      <w:pPr>
        <w:rPr>
          <w:bCs/>
          <w:iCs/>
          <w:sz w:val="28"/>
          <w:lang w:val="ro-RO"/>
        </w:rPr>
      </w:pPr>
    </w:p>
    <w:p w14:paraId="593FF03C" w14:textId="77777777" w:rsidR="009800C7" w:rsidRDefault="009800C7" w:rsidP="00861B29">
      <w:pPr>
        <w:rPr>
          <w:b/>
          <w:bCs/>
          <w:iCs/>
          <w:sz w:val="28"/>
          <w:szCs w:val="28"/>
          <w:lang w:val="ro-RO"/>
        </w:rPr>
      </w:pPr>
      <w:r w:rsidRPr="0018769E">
        <w:rPr>
          <w:b/>
          <w:bCs/>
          <w:color w:val="000000"/>
          <w:sz w:val="28"/>
          <w:szCs w:val="28"/>
          <w:lang w:val="ro-RO" w:eastAsia="ru-RU"/>
        </w:rPr>
        <w:t xml:space="preserve">2.2.5. </w:t>
      </w:r>
      <w:r w:rsidRPr="0018769E">
        <w:rPr>
          <w:b/>
          <w:bCs/>
          <w:iCs/>
          <w:sz w:val="28"/>
          <w:szCs w:val="28"/>
          <w:lang w:val="ro-RO"/>
        </w:rPr>
        <w:t>Traficul de ființe umane</w:t>
      </w:r>
    </w:p>
    <w:p w14:paraId="46356435" w14:textId="77777777" w:rsidR="00192243" w:rsidRPr="00325238" w:rsidRDefault="00192243" w:rsidP="00861B29">
      <w:pPr>
        <w:rPr>
          <w:b/>
          <w:bCs/>
          <w:iCs/>
          <w:sz w:val="28"/>
          <w:szCs w:val="28"/>
          <w:lang w:val="ro-RO"/>
        </w:rPr>
      </w:pPr>
    </w:p>
    <w:p w14:paraId="04F0094A" w14:textId="2BC80CB0" w:rsidR="009800C7" w:rsidRPr="0018769E" w:rsidRDefault="009800C7" w:rsidP="00861B29">
      <w:pPr>
        <w:rPr>
          <w:bCs/>
          <w:iCs/>
          <w:sz w:val="28"/>
          <w:szCs w:val="28"/>
          <w:lang w:val="ro-RO"/>
        </w:rPr>
      </w:pPr>
      <w:r w:rsidRPr="0018769E">
        <w:rPr>
          <w:bCs/>
          <w:iCs/>
          <w:sz w:val="28"/>
          <w:szCs w:val="28"/>
          <w:lang w:val="ro-RO"/>
        </w:rPr>
        <w:t>Traficul de ființe umane este o infracțiune care încalcă drepturile fundamentale ale oamenilor. Acesta implică exploatarea crim</w:t>
      </w:r>
      <w:r w:rsidR="00192243">
        <w:rPr>
          <w:bCs/>
          <w:iCs/>
          <w:sz w:val="28"/>
          <w:szCs w:val="28"/>
          <w:lang w:val="ro-RO"/>
        </w:rPr>
        <w:t>inală a persoanelor vulnerabile</w:t>
      </w:r>
      <w:r w:rsidRPr="0018769E">
        <w:rPr>
          <w:bCs/>
          <w:iCs/>
          <w:sz w:val="28"/>
          <w:szCs w:val="28"/>
          <w:lang w:val="ro-RO"/>
        </w:rPr>
        <w:t xml:space="preserve"> în scopul exclusiv de a obține câștiguri pecuniare.</w:t>
      </w:r>
    </w:p>
    <w:p w14:paraId="07A1070C" w14:textId="16DD1EDE" w:rsidR="009800C7" w:rsidRPr="00861B29" w:rsidRDefault="009800C7" w:rsidP="00861B29">
      <w:pPr>
        <w:pStyle w:val="Listparagraf"/>
        <w:ind w:left="0"/>
        <w:rPr>
          <w:bCs/>
          <w:iCs/>
          <w:sz w:val="28"/>
          <w:szCs w:val="28"/>
          <w:lang w:val="ro-RO"/>
        </w:rPr>
      </w:pPr>
      <w:r w:rsidRPr="00861B29">
        <w:rPr>
          <w:bCs/>
          <w:iCs/>
          <w:sz w:val="28"/>
          <w:szCs w:val="28"/>
          <w:lang w:val="ro-RO"/>
        </w:rPr>
        <w:t>Republica Mold</w:t>
      </w:r>
      <w:r w:rsidR="00192243">
        <w:rPr>
          <w:bCs/>
          <w:iCs/>
          <w:sz w:val="28"/>
          <w:szCs w:val="28"/>
          <w:lang w:val="ro-RO"/>
        </w:rPr>
        <w:t>ova rămâne în mare parte o țară-</w:t>
      </w:r>
      <w:r w:rsidRPr="00861B29">
        <w:rPr>
          <w:bCs/>
          <w:iCs/>
          <w:sz w:val="28"/>
          <w:szCs w:val="28"/>
          <w:lang w:val="ro-RO"/>
        </w:rPr>
        <w:t xml:space="preserve">sursă pentru femeile, copiii și bărbații supuși traficului de persoane (TFU). </w:t>
      </w:r>
    </w:p>
    <w:p w14:paraId="4797FC73" w14:textId="152CD669" w:rsidR="009800C7" w:rsidRPr="00861B29" w:rsidRDefault="009800C7" w:rsidP="00861B29">
      <w:pPr>
        <w:pStyle w:val="Listparagraf"/>
        <w:ind w:left="0"/>
        <w:rPr>
          <w:bCs/>
          <w:iCs/>
          <w:sz w:val="28"/>
          <w:szCs w:val="28"/>
          <w:lang w:val="ro-RO"/>
        </w:rPr>
      </w:pPr>
      <w:r w:rsidRPr="00861B29">
        <w:rPr>
          <w:bCs/>
          <w:iCs/>
          <w:sz w:val="28"/>
          <w:szCs w:val="28"/>
          <w:lang w:val="ro-RO"/>
        </w:rPr>
        <w:t>Conform statisticilor oficiale, numărul de victime ale traf</w:t>
      </w:r>
      <w:r w:rsidR="00192243">
        <w:rPr>
          <w:bCs/>
          <w:iCs/>
          <w:sz w:val="28"/>
          <w:szCs w:val="28"/>
          <w:lang w:val="ro-RO"/>
        </w:rPr>
        <w:t>icului de persoane identificate</w:t>
      </w:r>
      <w:r w:rsidRPr="00861B29">
        <w:rPr>
          <w:bCs/>
          <w:iCs/>
          <w:sz w:val="28"/>
          <w:szCs w:val="28"/>
          <w:lang w:val="ro-RO"/>
        </w:rPr>
        <w:t xml:space="preserve"> începând cu anul 2015 au fost în permanentă creștere, de la 242 în anul 2015, 197 în 2016, 201 în 2017, 305 în 2018 </w:t>
      </w:r>
      <w:r w:rsidR="00192243">
        <w:rPr>
          <w:bCs/>
          <w:iCs/>
          <w:sz w:val="28"/>
          <w:szCs w:val="28"/>
          <w:lang w:val="ro-RO"/>
        </w:rPr>
        <w:t>la</w:t>
      </w:r>
      <w:r w:rsidRPr="00861B29">
        <w:rPr>
          <w:bCs/>
          <w:iCs/>
          <w:sz w:val="28"/>
          <w:szCs w:val="28"/>
          <w:lang w:val="ro-RO"/>
        </w:rPr>
        <w:t xml:space="preserve"> 335 în anul 2021, când</w:t>
      </w:r>
      <w:r w:rsidR="00192243">
        <w:rPr>
          <w:bCs/>
          <w:iCs/>
          <w:sz w:val="28"/>
          <w:szCs w:val="28"/>
          <w:lang w:val="ro-RO"/>
        </w:rPr>
        <w:t xml:space="preserve"> s-a constatat o mică diminuare</w:t>
      </w:r>
      <w:r w:rsidRPr="00861B29">
        <w:rPr>
          <w:bCs/>
          <w:iCs/>
          <w:sz w:val="28"/>
          <w:szCs w:val="28"/>
          <w:lang w:val="ro-RO"/>
        </w:rPr>
        <w:t xml:space="preserve"> comparativ cu anul 2018</w:t>
      </w:r>
      <w:r w:rsidR="009A74CD">
        <w:rPr>
          <w:bCs/>
          <w:iCs/>
          <w:sz w:val="28"/>
          <w:szCs w:val="28"/>
          <w:lang w:val="ro-RO"/>
        </w:rPr>
        <w:t xml:space="preserve"> </w:t>
      </w:r>
      <w:r w:rsidR="00861B29" w:rsidRPr="00861B29">
        <w:rPr>
          <w:bCs/>
          <w:sz w:val="28"/>
          <w:szCs w:val="28"/>
          <w:lang w:val="ro-RO"/>
        </w:rPr>
        <w:t>(</w:t>
      </w:r>
      <w:r w:rsidR="00861B29">
        <w:rPr>
          <w:bCs/>
          <w:sz w:val="28"/>
          <w:szCs w:val="28"/>
          <w:lang w:val="ro-RO"/>
        </w:rPr>
        <w:t>f</w:t>
      </w:r>
      <w:r w:rsidR="00861B29" w:rsidRPr="00861B29">
        <w:rPr>
          <w:bCs/>
          <w:sz w:val="28"/>
          <w:szCs w:val="28"/>
          <w:lang w:val="ro-RO"/>
        </w:rPr>
        <w:t>igura 11)</w:t>
      </w:r>
      <w:r w:rsidRPr="00861B29">
        <w:rPr>
          <w:bCs/>
          <w:iCs/>
          <w:sz w:val="28"/>
          <w:szCs w:val="28"/>
          <w:lang w:val="ro-RO"/>
        </w:rPr>
        <w:t xml:space="preserve">. </w:t>
      </w:r>
    </w:p>
    <w:p w14:paraId="2CBC9E3F" w14:textId="146F388B" w:rsidR="009800C7" w:rsidRPr="00861B29" w:rsidRDefault="009800C7" w:rsidP="00861B29">
      <w:pPr>
        <w:pStyle w:val="Listparagraf"/>
        <w:ind w:left="0"/>
        <w:rPr>
          <w:bCs/>
          <w:iCs/>
          <w:sz w:val="28"/>
          <w:szCs w:val="28"/>
          <w:lang w:val="ro-RO"/>
        </w:rPr>
      </w:pPr>
      <w:r w:rsidRPr="00861B29">
        <w:rPr>
          <w:bCs/>
          <w:iCs/>
          <w:sz w:val="28"/>
          <w:szCs w:val="28"/>
          <w:lang w:val="ro-RO"/>
        </w:rPr>
        <w:t>În perioada anilor 2015-2019, 47% din</w:t>
      </w:r>
      <w:r w:rsidR="00192243">
        <w:rPr>
          <w:bCs/>
          <w:iCs/>
          <w:sz w:val="28"/>
          <w:szCs w:val="28"/>
          <w:lang w:val="ro-RO"/>
        </w:rPr>
        <w:t>tre victimele supuse traficului</w:t>
      </w:r>
      <w:r w:rsidRPr="00861B29">
        <w:rPr>
          <w:bCs/>
          <w:iCs/>
          <w:sz w:val="28"/>
          <w:szCs w:val="28"/>
          <w:lang w:val="ro-RO"/>
        </w:rPr>
        <w:t xml:space="preserve"> au fost femei (față de 68% în perioada anilor 2011-2015). </w:t>
      </w:r>
    </w:p>
    <w:p w14:paraId="33FE58CC" w14:textId="2351D8FF" w:rsidR="009A74CD" w:rsidRPr="000E6F70" w:rsidRDefault="009A74CD" w:rsidP="009A74CD">
      <w:pPr>
        <w:pStyle w:val="Listparagraf"/>
        <w:ind w:left="34" w:firstLine="675"/>
        <w:rPr>
          <w:bCs/>
          <w:iCs/>
          <w:sz w:val="28"/>
          <w:szCs w:val="28"/>
          <w:lang w:val="ro-RO"/>
        </w:rPr>
      </w:pPr>
      <w:r w:rsidRPr="000E6F70">
        <w:rPr>
          <w:bCs/>
          <w:iCs/>
          <w:sz w:val="28"/>
          <w:szCs w:val="28"/>
          <w:lang w:val="ro-RO"/>
        </w:rPr>
        <w:t xml:space="preserve">Copiii (241 </w:t>
      </w:r>
      <w:r w:rsidR="00192243">
        <w:rPr>
          <w:bCs/>
          <w:iCs/>
          <w:sz w:val="28"/>
          <w:szCs w:val="28"/>
          <w:lang w:val="ro-RO"/>
        </w:rPr>
        <w:t xml:space="preserve">de </w:t>
      </w:r>
      <w:r w:rsidRPr="000E6F70">
        <w:rPr>
          <w:bCs/>
          <w:iCs/>
          <w:sz w:val="28"/>
          <w:szCs w:val="28"/>
          <w:lang w:val="ro-RO"/>
        </w:rPr>
        <w:t xml:space="preserve">fete și 78 </w:t>
      </w:r>
      <w:r w:rsidR="00192243">
        <w:rPr>
          <w:bCs/>
          <w:iCs/>
          <w:sz w:val="28"/>
          <w:szCs w:val="28"/>
          <w:lang w:val="ro-RO"/>
        </w:rPr>
        <w:t xml:space="preserve">de </w:t>
      </w:r>
      <w:r w:rsidRPr="000E6F70">
        <w:rPr>
          <w:bCs/>
          <w:iCs/>
          <w:sz w:val="28"/>
          <w:szCs w:val="28"/>
          <w:lang w:val="ro-RO"/>
        </w:rPr>
        <w:t xml:space="preserve">băieți) în această perioadă au reprezentat 21% din victimele identificate (13% </w:t>
      </w:r>
      <w:r w:rsidR="00192243">
        <w:rPr>
          <w:bCs/>
          <w:iCs/>
          <w:sz w:val="28"/>
          <w:szCs w:val="28"/>
          <w:lang w:val="ro-RO"/>
        </w:rPr>
        <w:t>–</w:t>
      </w:r>
      <w:r w:rsidRPr="000E6F70">
        <w:rPr>
          <w:bCs/>
          <w:iCs/>
          <w:sz w:val="28"/>
          <w:szCs w:val="28"/>
          <w:lang w:val="ro-RO"/>
        </w:rPr>
        <w:t xml:space="preserve"> în perioada anilor 2011-2015).</w:t>
      </w:r>
    </w:p>
    <w:p w14:paraId="689DC805" w14:textId="258DA2A5" w:rsidR="009A74CD" w:rsidRDefault="009A74CD" w:rsidP="009800C7">
      <w:pPr>
        <w:spacing w:after="160"/>
        <w:ind w:firstLine="426"/>
        <w:contextualSpacing/>
        <w:rPr>
          <w:iCs/>
          <w:sz w:val="28"/>
          <w:szCs w:val="28"/>
          <w:lang w:val="ro-RO"/>
        </w:rPr>
      </w:pPr>
      <w:r>
        <w:rPr>
          <w:noProof/>
          <w:lang w:val="ru-RU" w:eastAsia="ru-RU"/>
        </w:rPr>
        <w:drawing>
          <wp:anchor distT="0" distB="0" distL="114300" distR="114300" simplePos="0" relativeHeight="251676672" behindDoc="0" locked="0" layoutInCell="1" allowOverlap="1" wp14:anchorId="4618799D" wp14:editId="15AFEA09">
            <wp:simplePos x="0" y="0"/>
            <wp:positionH relativeFrom="column">
              <wp:posOffset>191770</wp:posOffset>
            </wp:positionH>
            <wp:positionV relativeFrom="paragraph">
              <wp:posOffset>151130</wp:posOffset>
            </wp:positionV>
            <wp:extent cx="5374640" cy="1963420"/>
            <wp:effectExtent l="19050" t="19050" r="16510" b="17780"/>
            <wp:wrapThrough wrapText="bothSides">
              <wp:wrapPolygon edited="0">
                <wp:start x="-77" y="-210"/>
                <wp:lineTo x="-77" y="21586"/>
                <wp:lineTo x="21590" y="21586"/>
                <wp:lineTo x="21590" y="-210"/>
                <wp:lineTo x="-77" y="-210"/>
              </wp:wrapPolygon>
            </wp:wrapThrough>
            <wp:docPr id="5" name="Imagin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374640" cy="1963420"/>
                    </a:xfrm>
                    <a:prstGeom prst="rect">
                      <a:avLst/>
                    </a:prstGeom>
                    <a:noFill/>
                    <a:ln w="9525">
                      <a:solidFill>
                        <a:schemeClr val="accent1">
                          <a:lumMod val="100000"/>
                          <a:lumOff val="0"/>
                        </a:schemeClr>
                      </a:solidFill>
                      <a:miter lim="800000"/>
                      <a:headEnd/>
                      <a:tailEnd/>
                    </a:ln>
                  </pic:spPr>
                </pic:pic>
              </a:graphicData>
            </a:graphic>
            <wp14:sizeRelH relativeFrom="margin">
              <wp14:pctWidth>0</wp14:pctWidth>
            </wp14:sizeRelH>
            <wp14:sizeRelV relativeFrom="margin">
              <wp14:pctHeight>0</wp14:pctHeight>
            </wp14:sizeRelV>
          </wp:anchor>
        </w:drawing>
      </w:r>
    </w:p>
    <w:p w14:paraId="080F6493" w14:textId="5BC812FF" w:rsidR="009A74CD" w:rsidRDefault="009A74CD" w:rsidP="009800C7">
      <w:pPr>
        <w:spacing w:after="160"/>
        <w:ind w:firstLine="426"/>
        <w:contextualSpacing/>
        <w:rPr>
          <w:iCs/>
          <w:sz w:val="28"/>
          <w:szCs w:val="28"/>
          <w:lang w:val="ro-RO"/>
        </w:rPr>
      </w:pPr>
    </w:p>
    <w:p w14:paraId="51921F70" w14:textId="77777777" w:rsidR="009A74CD" w:rsidRDefault="009A74CD" w:rsidP="009800C7">
      <w:pPr>
        <w:spacing w:after="160"/>
        <w:ind w:firstLine="426"/>
        <w:contextualSpacing/>
        <w:rPr>
          <w:iCs/>
          <w:sz w:val="28"/>
          <w:szCs w:val="28"/>
          <w:lang w:val="ro-RO"/>
        </w:rPr>
      </w:pPr>
    </w:p>
    <w:p w14:paraId="33752EA0" w14:textId="77777777" w:rsidR="009A74CD" w:rsidRDefault="009A74CD" w:rsidP="009800C7">
      <w:pPr>
        <w:spacing w:after="160"/>
        <w:ind w:firstLine="426"/>
        <w:contextualSpacing/>
        <w:rPr>
          <w:iCs/>
          <w:sz w:val="28"/>
          <w:szCs w:val="28"/>
          <w:lang w:val="ro-RO"/>
        </w:rPr>
      </w:pPr>
    </w:p>
    <w:p w14:paraId="318A8D7D" w14:textId="77777777" w:rsidR="009A74CD" w:rsidRDefault="009A74CD" w:rsidP="009800C7">
      <w:pPr>
        <w:spacing w:after="160"/>
        <w:ind w:firstLine="426"/>
        <w:contextualSpacing/>
        <w:rPr>
          <w:iCs/>
          <w:sz w:val="28"/>
          <w:szCs w:val="28"/>
          <w:lang w:val="ro-RO"/>
        </w:rPr>
      </w:pPr>
    </w:p>
    <w:p w14:paraId="2B62B453" w14:textId="77777777" w:rsidR="009A74CD" w:rsidRDefault="009A74CD" w:rsidP="009800C7">
      <w:pPr>
        <w:spacing w:after="160"/>
        <w:ind w:firstLine="426"/>
        <w:contextualSpacing/>
        <w:rPr>
          <w:iCs/>
          <w:sz w:val="28"/>
          <w:szCs w:val="28"/>
          <w:lang w:val="ro-RO"/>
        </w:rPr>
      </w:pPr>
    </w:p>
    <w:p w14:paraId="04ACABAC" w14:textId="77777777" w:rsidR="009A74CD" w:rsidRDefault="009A74CD" w:rsidP="009800C7">
      <w:pPr>
        <w:spacing w:after="160"/>
        <w:ind w:firstLine="426"/>
        <w:contextualSpacing/>
        <w:rPr>
          <w:iCs/>
          <w:sz w:val="28"/>
          <w:szCs w:val="28"/>
          <w:lang w:val="ro-RO"/>
        </w:rPr>
      </w:pPr>
    </w:p>
    <w:p w14:paraId="6F429EF4" w14:textId="77777777" w:rsidR="009A74CD" w:rsidRDefault="009A74CD" w:rsidP="009800C7">
      <w:pPr>
        <w:spacing w:after="160"/>
        <w:ind w:firstLine="426"/>
        <w:contextualSpacing/>
        <w:rPr>
          <w:iCs/>
          <w:sz w:val="28"/>
          <w:szCs w:val="28"/>
          <w:lang w:val="ro-RO"/>
        </w:rPr>
      </w:pPr>
    </w:p>
    <w:p w14:paraId="69D8DCB1" w14:textId="77777777" w:rsidR="009A74CD" w:rsidRPr="000E6F70" w:rsidRDefault="009A74CD" w:rsidP="009800C7">
      <w:pPr>
        <w:spacing w:after="160"/>
        <w:ind w:firstLine="426"/>
        <w:contextualSpacing/>
        <w:rPr>
          <w:iCs/>
          <w:sz w:val="28"/>
          <w:szCs w:val="28"/>
          <w:lang w:val="ro-RO"/>
        </w:rPr>
      </w:pPr>
    </w:p>
    <w:p w14:paraId="3F975B47" w14:textId="77777777" w:rsidR="009A74CD" w:rsidRPr="007F56F8" w:rsidRDefault="009A74CD" w:rsidP="009800C7">
      <w:pPr>
        <w:spacing w:after="160"/>
        <w:ind w:firstLine="426"/>
        <w:contextualSpacing/>
        <w:rPr>
          <w:iCs/>
          <w:sz w:val="24"/>
          <w:szCs w:val="24"/>
          <w:lang w:val="ro-RO"/>
        </w:rPr>
      </w:pPr>
    </w:p>
    <w:p w14:paraId="2C9578A1" w14:textId="77777777" w:rsidR="009A74CD" w:rsidRPr="007F56F8" w:rsidRDefault="009A74CD" w:rsidP="009800C7">
      <w:pPr>
        <w:spacing w:after="160"/>
        <w:ind w:firstLine="426"/>
        <w:contextualSpacing/>
        <w:rPr>
          <w:iCs/>
          <w:sz w:val="24"/>
          <w:szCs w:val="24"/>
          <w:lang w:val="ro-RO"/>
        </w:rPr>
      </w:pPr>
    </w:p>
    <w:p w14:paraId="1A5CCA34" w14:textId="729115BB" w:rsidR="009A74CD" w:rsidRPr="007F56F8" w:rsidRDefault="009A74CD" w:rsidP="007444F7">
      <w:pPr>
        <w:spacing w:before="120" w:after="120"/>
        <w:rPr>
          <w:bCs/>
          <w:iCs/>
          <w:sz w:val="24"/>
          <w:szCs w:val="24"/>
          <w:lang w:val="ro-RO"/>
        </w:rPr>
      </w:pPr>
      <w:r w:rsidRPr="007F56F8">
        <w:rPr>
          <w:b/>
          <w:bCs/>
          <w:iCs/>
          <w:sz w:val="24"/>
          <w:szCs w:val="24"/>
          <w:lang w:val="ro-RO"/>
        </w:rPr>
        <w:t>Figura 11</w:t>
      </w:r>
      <w:r w:rsidR="000E6F70" w:rsidRPr="007F56F8">
        <w:rPr>
          <w:b/>
          <w:bCs/>
          <w:iCs/>
          <w:sz w:val="24"/>
          <w:szCs w:val="24"/>
          <w:lang w:val="ro-RO"/>
        </w:rPr>
        <w:t xml:space="preserve">. </w:t>
      </w:r>
      <w:r w:rsidRPr="007F56F8">
        <w:rPr>
          <w:bCs/>
          <w:iCs/>
          <w:sz w:val="24"/>
          <w:szCs w:val="24"/>
          <w:lang w:val="ro-RO"/>
        </w:rPr>
        <w:t>Numărul de victime ale TFU</w:t>
      </w:r>
      <w:r w:rsidRPr="007F56F8">
        <w:rPr>
          <w:rStyle w:val="Referinnotdesubsol"/>
          <w:bCs/>
          <w:iCs/>
          <w:sz w:val="24"/>
          <w:szCs w:val="24"/>
          <w:lang w:val="ro-RO"/>
        </w:rPr>
        <w:footnoteReference w:id="4"/>
      </w:r>
    </w:p>
    <w:p w14:paraId="1CEFBA90" w14:textId="19420F7A" w:rsidR="009800C7" w:rsidRPr="0018769E" w:rsidRDefault="009800C7" w:rsidP="009A74CD">
      <w:pPr>
        <w:contextualSpacing/>
        <w:rPr>
          <w:iCs/>
          <w:sz w:val="28"/>
          <w:szCs w:val="28"/>
          <w:lang w:val="ro-RO"/>
        </w:rPr>
      </w:pPr>
      <w:r w:rsidRPr="0018769E">
        <w:rPr>
          <w:iCs/>
          <w:sz w:val="28"/>
          <w:szCs w:val="28"/>
          <w:lang w:val="ro-RO"/>
        </w:rPr>
        <w:lastRenderedPageBreak/>
        <w:t>După forma de exploatare a victimelor adulte</w:t>
      </w:r>
      <w:r w:rsidR="00540A03">
        <w:rPr>
          <w:iCs/>
          <w:sz w:val="28"/>
          <w:szCs w:val="28"/>
          <w:lang w:val="ro-RO"/>
        </w:rPr>
        <w:t>,</w:t>
      </w:r>
      <w:r w:rsidRPr="0018769E">
        <w:rPr>
          <w:iCs/>
          <w:sz w:val="28"/>
          <w:szCs w:val="28"/>
          <w:lang w:val="ro-RO"/>
        </w:rPr>
        <w:t xml:space="preserve"> în anul 2021 a fost înregistrată următoarea situație: 264 </w:t>
      </w:r>
      <w:r w:rsidR="00540A03">
        <w:rPr>
          <w:iCs/>
          <w:sz w:val="28"/>
          <w:szCs w:val="28"/>
          <w:lang w:val="ro-RO"/>
        </w:rPr>
        <w:t xml:space="preserve">de </w:t>
      </w:r>
      <w:r w:rsidRPr="0018769E">
        <w:rPr>
          <w:iCs/>
          <w:sz w:val="28"/>
          <w:szCs w:val="28"/>
          <w:lang w:val="ro-RO"/>
        </w:rPr>
        <w:t xml:space="preserve">victime (180 </w:t>
      </w:r>
      <w:r w:rsidR="00540A03">
        <w:rPr>
          <w:iCs/>
          <w:sz w:val="28"/>
          <w:szCs w:val="28"/>
          <w:lang w:val="ro-RO"/>
        </w:rPr>
        <w:t xml:space="preserve">de </w:t>
      </w:r>
      <w:r w:rsidRPr="0018769E">
        <w:rPr>
          <w:iCs/>
          <w:sz w:val="28"/>
          <w:szCs w:val="28"/>
          <w:lang w:val="ro-RO"/>
        </w:rPr>
        <w:t xml:space="preserve">bărbați și 84 </w:t>
      </w:r>
      <w:r w:rsidR="00540A03">
        <w:rPr>
          <w:iCs/>
          <w:sz w:val="28"/>
          <w:szCs w:val="28"/>
          <w:lang w:val="ro-RO"/>
        </w:rPr>
        <w:t xml:space="preserve">de </w:t>
      </w:r>
      <w:r w:rsidRPr="0018769E">
        <w:rPr>
          <w:iCs/>
          <w:sz w:val="28"/>
          <w:szCs w:val="28"/>
          <w:lang w:val="ro-RO"/>
        </w:rPr>
        <w:t xml:space="preserve">femei) au fost supuse exploatării prin muncă (comparativ cu 88 </w:t>
      </w:r>
      <w:r w:rsidR="00540A03">
        <w:rPr>
          <w:iCs/>
          <w:sz w:val="28"/>
          <w:szCs w:val="28"/>
          <w:lang w:val="ro-RO"/>
        </w:rPr>
        <w:t xml:space="preserve">de </w:t>
      </w:r>
      <w:r w:rsidRPr="0018769E">
        <w:rPr>
          <w:iCs/>
          <w:sz w:val="28"/>
          <w:szCs w:val="28"/>
          <w:lang w:val="ro-RO"/>
        </w:rPr>
        <w:t xml:space="preserve">victime identificate în anul 2020), 24 </w:t>
      </w:r>
      <w:r w:rsidR="00540A03">
        <w:rPr>
          <w:iCs/>
          <w:sz w:val="28"/>
          <w:szCs w:val="28"/>
          <w:lang w:val="ro-RO"/>
        </w:rPr>
        <w:t xml:space="preserve">de </w:t>
      </w:r>
      <w:r w:rsidRPr="0018769E">
        <w:rPr>
          <w:iCs/>
          <w:sz w:val="28"/>
          <w:szCs w:val="28"/>
          <w:lang w:val="ro-RO"/>
        </w:rPr>
        <w:t xml:space="preserve">victime (toate femei) au fost supuse exploatării sexuale (comparativ cu 24 </w:t>
      </w:r>
      <w:r w:rsidR="00540A03">
        <w:rPr>
          <w:iCs/>
          <w:sz w:val="28"/>
          <w:szCs w:val="28"/>
          <w:lang w:val="ro-RO"/>
        </w:rPr>
        <w:t xml:space="preserve">de </w:t>
      </w:r>
      <w:r w:rsidRPr="0018769E">
        <w:rPr>
          <w:iCs/>
          <w:sz w:val="28"/>
          <w:szCs w:val="28"/>
          <w:lang w:val="ro-RO"/>
        </w:rPr>
        <w:t xml:space="preserve">victime identificate în anul 2020), 3 victime (2 bărbați și o femeie) au fost supuse exploatării prin cerșit (analogic anului 2020), identificate 43 </w:t>
      </w:r>
      <w:r w:rsidR="00540A03">
        <w:rPr>
          <w:iCs/>
          <w:sz w:val="28"/>
          <w:szCs w:val="28"/>
          <w:lang w:val="ro-RO"/>
        </w:rPr>
        <w:t xml:space="preserve">de </w:t>
      </w:r>
      <w:r w:rsidRPr="0018769E">
        <w:rPr>
          <w:iCs/>
          <w:sz w:val="28"/>
          <w:szCs w:val="28"/>
          <w:lang w:val="ro-RO"/>
        </w:rPr>
        <w:t xml:space="preserve">victime (21 </w:t>
      </w:r>
      <w:r w:rsidR="00540A03">
        <w:rPr>
          <w:iCs/>
          <w:sz w:val="28"/>
          <w:szCs w:val="28"/>
          <w:lang w:val="ro-RO"/>
        </w:rPr>
        <w:t xml:space="preserve">de </w:t>
      </w:r>
      <w:r w:rsidRPr="0018769E">
        <w:rPr>
          <w:iCs/>
          <w:sz w:val="28"/>
          <w:szCs w:val="28"/>
          <w:lang w:val="ro-RO"/>
        </w:rPr>
        <w:t xml:space="preserve">femei și 22 </w:t>
      </w:r>
      <w:r w:rsidR="00540A03">
        <w:rPr>
          <w:iCs/>
          <w:sz w:val="28"/>
          <w:szCs w:val="28"/>
          <w:lang w:val="ro-RO"/>
        </w:rPr>
        <w:t xml:space="preserve">de </w:t>
      </w:r>
      <w:r w:rsidRPr="0018769E">
        <w:rPr>
          <w:iCs/>
          <w:sz w:val="28"/>
          <w:szCs w:val="28"/>
          <w:lang w:val="ro-RO"/>
        </w:rPr>
        <w:t xml:space="preserve">bărbați) exploatate în scopul însușirii </w:t>
      </w:r>
      <w:r w:rsidR="00540A03">
        <w:rPr>
          <w:iCs/>
          <w:sz w:val="28"/>
          <w:szCs w:val="28"/>
          <w:lang w:val="ro-RO"/>
        </w:rPr>
        <w:t>i</w:t>
      </w:r>
      <w:r w:rsidRPr="0018769E">
        <w:rPr>
          <w:iCs/>
          <w:sz w:val="28"/>
          <w:szCs w:val="28"/>
          <w:lang w:val="ro-RO"/>
        </w:rPr>
        <w:t>ndemnizațiilor sau prestațiilor sociale (în ace</w:t>
      </w:r>
      <w:r w:rsidR="00540A03">
        <w:rPr>
          <w:iCs/>
          <w:sz w:val="28"/>
          <w:szCs w:val="28"/>
          <w:lang w:val="ro-RO"/>
        </w:rPr>
        <w:t>e</w:t>
      </w:r>
      <w:r w:rsidRPr="0018769E">
        <w:rPr>
          <w:iCs/>
          <w:sz w:val="28"/>
          <w:szCs w:val="28"/>
          <w:lang w:val="ro-RO"/>
        </w:rPr>
        <w:t>ași perioadă a anului 2020 nu au fost identificate victime de asemenea categorie), identificată 1 victimă (bărbat) a traficului de organe, țesuturi și celule (</w:t>
      </w:r>
      <w:r w:rsidRPr="007444F7">
        <w:rPr>
          <w:iCs/>
          <w:sz w:val="28"/>
          <w:szCs w:val="28"/>
          <w:lang w:val="ro-RO"/>
        </w:rPr>
        <w:t>analogic anului 2020).</w:t>
      </w:r>
    </w:p>
    <w:p w14:paraId="33D4F717" w14:textId="16586EB9" w:rsidR="009800C7" w:rsidRPr="0018769E" w:rsidRDefault="009800C7" w:rsidP="009A74CD">
      <w:pPr>
        <w:contextualSpacing/>
        <w:rPr>
          <w:iCs/>
          <w:sz w:val="28"/>
          <w:szCs w:val="28"/>
          <w:lang w:val="ro-RO"/>
        </w:rPr>
      </w:pPr>
      <w:r w:rsidRPr="0018769E">
        <w:rPr>
          <w:iCs/>
          <w:sz w:val="28"/>
          <w:szCs w:val="28"/>
          <w:lang w:val="ro-RO"/>
        </w:rPr>
        <w:t>Sub aspectul țărilor de destinație, țările Uniunii Europene rămân a fi o destinație constantă cu trend descendent, fiind identificate 299 de victime ale traficului de ființe umane (</w:t>
      </w:r>
      <w:r w:rsidRPr="007444F7">
        <w:rPr>
          <w:iCs/>
          <w:sz w:val="28"/>
          <w:szCs w:val="28"/>
          <w:lang w:val="ro-RO"/>
        </w:rPr>
        <w:t xml:space="preserve">188 </w:t>
      </w:r>
      <w:r w:rsidR="00540A03">
        <w:rPr>
          <w:iCs/>
          <w:sz w:val="28"/>
          <w:szCs w:val="28"/>
          <w:lang w:val="ro-RO"/>
        </w:rPr>
        <w:t xml:space="preserve">de </w:t>
      </w:r>
      <w:r w:rsidRPr="007444F7">
        <w:rPr>
          <w:iCs/>
          <w:sz w:val="28"/>
          <w:szCs w:val="28"/>
          <w:lang w:val="ro-RO"/>
        </w:rPr>
        <w:t>bărbați și 111 femei</w:t>
      </w:r>
      <w:r w:rsidRPr="0018769E">
        <w:rPr>
          <w:iCs/>
          <w:sz w:val="28"/>
          <w:szCs w:val="28"/>
          <w:lang w:val="ro-RO"/>
        </w:rPr>
        <w:t>).</w:t>
      </w:r>
    </w:p>
    <w:p w14:paraId="0C17F07F" w14:textId="3B4E7562" w:rsidR="009800C7" w:rsidRPr="0018769E" w:rsidRDefault="009800C7" w:rsidP="009A74CD">
      <w:pPr>
        <w:contextualSpacing/>
        <w:rPr>
          <w:iCs/>
          <w:sz w:val="28"/>
          <w:szCs w:val="28"/>
          <w:lang w:val="ro-RO"/>
        </w:rPr>
      </w:pPr>
      <w:r w:rsidRPr="0018769E">
        <w:rPr>
          <w:iCs/>
          <w:sz w:val="28"/>
          <w:szCs w:val="28"/>
          <w:lang w:val="ro-RO"/>
        </w:rPr>
        <w:t xml:space="preserve">Totodată au fost înregistrate cazuri de trafic de ființe umane pe teritoriul Republicii Moldova. În anul 2021 au fost identificate 18 victime adulte și 22 </w:t>
      </w:r>
      <w:r w:rsidR="00540A03">
        <w:rPr>
          <w:iCs/>
          <w:sz w:val="28"/>
          <w:szCs w:val="28"/>
          <w:lang w:val="ro-RO"/>
        </w:rPr>
        <w:t xml:space="preserve">de </w:t>
      </w:r>
      <w:r w:rsidRPr="0018769E">
        <w:rPr>
          <w:iCs/>
          <w:sz w:val="28"/>
          <w:szCs w:val="28"/>
          <w:lang w:val="ro-RO"/>
        </w:rPr>
        <w:t>victime minor</w:t>
      </w:r>
      <w:r w:rsidR="00540A03">
        <w:rPr>
          <w:iCs/>
          <w:sz w:val="28"/>
          <w:szCs w:val="28"/>
          <w:lang w:val="ro-RO"/>
        </w:rPr>
        <w:t>e</w:t>
      </w:r>
      <w:r w:rsidRPr="0018769E">
        <w:rPr>
          <w:iCs/>
          <w:sz w:val="28"/>
          <w:szCs w:val="28"/>
          <w:lang w:val="ro-RO"/>
        </w:rPr>
        <w:t>.</w:t>
      </w:r>
      <w:r w:rsidRPr="0018769E">
        <w:rPr>
          <w:iCs/>
          <w:sz w:val="28"/>
          <w:szCs w:val="28"/>
          <w:lang w:val="ro-RO"/>
        </w:rPr>
        <w:tab/>
      </w:r>
    </w:p>
    <w:p w14:paraId="0D71E206" w14:textId="3889A985" w:rsidR="009800C7" w:rsidRPr="0018769E" w:rsidRDefault="009800C7" w:rsidP="009A74CD">
      <w:pPr>
        <w:contextualSpacing/>
        <w:rPr>
          <w:iCs/>
          <w:color w:val="FF0000"/>
          <w:sz w:val="28"/>
          <w:szCs w:val="28"/>
          <w:lang w:val="ro-RO"/>
        </w:rPr>
      </w:pPr>
      <w:r w:rsidRPr="0018769E">
        <w:rPr>
          <w:iCs/>
          <w:sz w:val="28"/>
          <w:szCs w:val="28"/>
          <w:lang w:val="ro-RO"/>
        </w:rPr>
        <w:t xml:space="preserve">Cele mai specifice probleme identificate de autorități în exercițiul prevenirii și combaterii TFU sunt în principal: capacitatea redusă de identificare a formelor de recrutare/exploatare online; lipsa serviciilor și </w:t>
      </w:r>
      <w:r w:rsidR="00540A03">
        <w:rPr>
          <w:iCs/>
          <w:sz w:val="28"/>
          <w:szCs w:val="28"/>
          <w:lang w:val="ro-RO"/>
        </w:rPr>
        <w:t xml:space="preserve">a </w:t>
      </w:r>
      <w:r w:rsidRPr="0018769E">
        <w:rPr>
          <w:iCs/>
          <w:sz w:val="28"/>
          <w:szCs w:val="28"/>
          <w:lang w:val="ro-RO"/>
        </w:rPr>
        <w:t>asistenței specializare destinate victimelor pe termen lung; nivelul slab de cooperare dintre diferiți actori implicați în prevenirea și combaterea TFU; sistem</w:t>
      </w:r>
      <w:r w:rsidR="00540A03">
        <w:rPr>
          <w:iCs/>
          <w:sz w:val="28"/>
          <w:szCs w:val="28"/>
          <w:lang w:val="ro-RO"/>
        </w:rPr>
        <w:t>ul</w:t>
      </w:r>
      <w:r w:rsidRPr="0018769E">
        <w:rPr>
          <w:iCs/>
          <w:sz w:val="28"/>
          <w:szCs w:val="28"/>
          <w:lang w:val="ro-RO"/>
        </w:rPr>
        <w:t xml:space="preserve"> național de referire a victimelor servicii</w:t>
      </w:r>
      <w:r w:rsidR="00540A03">
        <w:rPr>
          <w:iCs/>
          <w:sz w:val="28"/>
          <w:szCs w:val="28"/>
          <w:lang w:val="ro-RO"/>
        </w:rPr>
        <w:t>lor</w:t>
      </w:r>
      <w:r w:rsidRPr="0018769E">
        <w:rPr>
          <w:iCs/>
          <w:sz w:val="28"/>
          <w:szCs w:val="28"/>
          <w:lang w:val="ro-RO"/>
        </w:rPr>
        <w:t xml:space="preserve"> specializa</w:t>
      </w:r>
      <w:r w:rsidR="00540A03">
        <w:rPr>
          <w:iCs/>
          <w:sz w:val="28"/>
          <w:szCs w:val="28"/>
          <w:lang w:val="ro-RO"/>
        </w:rPr>
        <w:t>t</w:t>
      </w:r>
      <w:r w:rsidRPr="0018769E">
        <w:rPr>
          <w:iCs/>
          <w:sz w:val="28"/>
          <w:szCs w:val="28"/>
          <w:lang w:val="ro-RO"/>
        </w:rPr>
        <w:t xml:space="preserve">e </w:t>
      </w:r>
      <w:r w:rsidR="00540A03">
        <w:rPr>
          <w:iCs/>
          <w:sz w:val="28"/>
          <w:szCs w:val="28"/>
          <w:lang w:val="ro-RO"/>
        </w:rPr>
        <w:t xml:space="preserve">– </w:t>
      </w:r>
      <w:r w:rsidRPr="0018769E">
        <w:rPr>
          <w:iCs/>
          <w:sz w:val="28"/>
          <w:szCs w:val="28"/>
          <w:lang w:val="ro-RO"/>
        </w:rPr>
        <w:t xml:space="preserve">slab dezvoltat. </w:t>
      </w:r>
    </w:p>
    <w:p w14:paraId="64F8C842" w14:textId="77777777" w:rsidR="009800C7" w:rsidRPr="009A74CD" w:rsidRDefault="009800C7" w:rsidP="009A74CD">
      <w:pPr>
        <w:contextualSpacing/>
        <w:rPr>
          <w:b/>
          <w:bCs/>
          <w:iCs/>
          <w:sz w:val="28"/>
          <w:szCs w:val="28"/>
          <w:lang w:val="ro-RO"/>
        </w:rPr>
      </w:pPr>
    </w:p>
    <w:p w14:paraId="37278224" w14:textId="77777777" w:rsidR="009800C7" w:rsidRDefault="009800C7" w:rsidP="009A74CD">
      <w:pPr>
        <w:contextualSpacing/>
        <w:rPr>
          <w:b/>
          <w:bCs/>
          <w:iCs/>
          <w:sz w:val="28"/>
          <w:lang w:val="ro-RO"/>
        </w:rPr>
      </w:pPr>
      <w:r w:rsidRPr="0018769E">
        <w:rPr>
          <w:b/>
          <w:bCs/>
          <w:color w:val="000000"/>
          <w:sz w:val="28"/>
          <w:szCs w:val="28"/>
          <w:lang w:val="ro-RO" w:eastAsia="ru-RU"/>
        </w:rPr>
        <w:t xml:space="preserve">2.2.6. </w:t>
      </w:r>
      <w:r w:rsidRPr="0018769E">
        <w:rPr>
          <w:b/>
          <w:bCs/>
          <w:iCs/>
          <w:sz w:val="28"/>
          <w:lang w:val="ro-RO"/>
        </w:rPr>
        <w:t>Traficul ilicit de arme și muniții</w:t>
      </w:r>
    </w:p>
    <w:p w14:paraId="14391C13" w14:textId="77777777" w:rsidR="00540A03" w:rsidRPr="0018769E" w:rsidRDefault="00540A03" w:rsidP="009A74CD">
      <w:pPr>
        <w:contextualSpacing/>
        <w:rPr>
          <w:b/>
          <w:bCs/>
          <w:iCs/>
          <w:sz w:val="28"/>
          <w:lang w:val="ro-RO"/>
        </w:rPr>
      </w:pPr>
    </w:p>
    <w:p w14:paraId="01B863B7" w14:textId="6A373E7C" w:rsidR="009800C7" w:rsidRPr="009A74CD" w:rsidRDefault="009800C7" w:rsidP="009A74CD">
      <w:pPr>
        <w:pStyle w:val="Listparagraf"/>
        <w:ind w:left="0"/>
        <w:rPr>
          <w:bCs/>
          <w:iCs/>
          <w:sz w:val="28"/>
          <w:lang w:val="ro-RO"/>
        </w:rPr>
      </w:pPr>
      <w:r w:rsidRPr="009A74CD">
        <w:rPr>
          <w:bCs/>
          <w:iCs/>
          <w:sz w:val="28"/>
          <w:lang w:val="ro-RO"/>
        </w:rPr>
        <w:t>Republica Moldova depune eforturi pentru prevenirea, controlul și eradicarea</w:t>
      </w:r>
      <w:r w:rsidRPr="00540A03">
        <w:rPr>
          <w:bCs/>
          <w:iCs/>
          <w:color w:val="FF0000"/>
          <w:sz w:val="28"/>
          <w:lang w:val="ro-RO"/>
        </w:rPr>
        <w:t xml:space="preserve"> </w:t>
      </w:r>
      <w:r w:rsidRPr="009A74CD">
        <w:rPr>
          <w:bCs/>
          <w:iCs/>
          <w:sz w:val="28"/>
          <w:lang w:val="ro-RO"/>
        </w:rPr>
        <w:t xml:space="preserve">armelor ilicite în conformitate cu inițiativele și standardele regionale și internaționale, precum și </w:t>
      </w:r>
      <w:r w:rsidR="00F25467">
        <w:rPr>
          <w:bCs/>
          <w:iCs/>
          <w:sz w:val="28"/>
          <w:lang w:val="ro-RO"/>
        </w:rPr>
        <w:t xml:space="preserve">cu </w:t>
      </w:r>
      <w:r w:rsidRPr="009A74CD">
        <w:rPr>
          <w:bCs/>
          <w:iCs/>
          <w:sz w:val="28"/>
          <w:lang w:val="ro-RO"/>
        </w:rPr>
        <w:t>reglementările privind arme</w:t>
      </w:r>
      <w:r w:rsidR="00F25467">
        <w:rPr>
          <w:bCs/>
          <w:iCs/>
          <w:sz w:val="28"/>
          <w:lang w:val="ro-RO"/>
        </w:rPr>
        <w:t>le, munițiile și explozibilele/</w:t>
      </w:r>
      <w:r w:rsidRPr="009A74CD">
        <w:rPr>
          <w:bCs/>
          <w:iCs/>
          <w:sz w:val="28"/>
          <w:lang w:val="ro-RO"/>
        </w:rPr>
        <w:t>substanțele explozive.</w:t>
      </w:r>
    </w:p>
    <w:p w14:paraId="19D625A5" w14:textId="672369FE" w:rsidR="009800C7" w:rsidRPr="009A74CD" w:rsidRDefault="009800C7" w:rsidP="009A74CD">
      <w:pPr>
        <w:pStyle w:val="Listparagraf"/>
        <w:ind w:left="0"/>
        <w:rPr>
          <w:bCs/>
          <w:iCs/>
          <w:sz w:val="28"/>
          <w:lang w:val="ro-RO"/>
        </w:rPr>
      </w:pPr>
      <w:r w:rsidRPr="009A74CD">
        <w:rPr>
          <w:bCs/>
          <w:iCs/>
          <w:sz w:val="28"/>
          <w:lang w:val="ro-RO"/>
        </w:rPr>
        <w:t>Staționarea trupelor militare și armamentul din depozitele militare, amplasate în regiunea transnistreană, necontrolată de autoritățile constituționale ale R</w:t>
      </w:r>
      <w:r w:rsidR="001C28D1">
        <w:rPr>
          <w:bCs/>
          <w:iCs/>
          <w:sz w:val="28"/>
          <w:lang w:val="ro-RO"/>
        </w:rPr>
        <w:t xml:space="preserve">epublicii </w:t>
      </w:r>
      <w:r w:rsidRPr="009A74CD">
        <w:rPr>
          <w:bCs/>
          <w:iCs/>
          <w:sz w:val="28"/>
          <w:lang w:val="ro-RO"/>
        </w:rPr>
        <w:t>M</w:t>
      </w:r>
      <w:r w:rsidR="001C28D1">
        <w:rPr>
          <w:bCs/>
          <w:iCs/>
          <w:sz w:val="28"/>
          <w:lang w:val="ro-RO"/>
        </w:rPr>
        <w:t>oldova</w:t>
      </w:r>
      <w:r w:rsidRPr="009A74CD">
        <w:rPr>
          <w:bCs/>
          <w:iCs/>
          <w:sz w:val="28"/>
          <w:lang w:val="ro-RO"/>
        </w:rPr>
        <w:t xml:space="preserve"> (depozitele din localitatea Cobasna), generează un risc sporit de insecuritate.</w:t>
      </w:r>
    </w:p>
    <w:p w14:paraId="476EED55" w14:textId="727BB68B" w:rsidR="009800C7" w:rsidRPr="009A74CD" w:rsidRDefault="009800C7" w:rsidP="009A74CD">
      <w:pPr>
        <w:pStyle w:val="Listparagraf"/>
        <w:ind w:left="0"/>
        <w:rPr>
          <w:bCs/>
          <w:iCs/>
          <w:sz w:val="28"/>
          <w:lang w:val="ro-RO"/>
        </w:rPr>
      </w:pPr>
      <w:r w:rsidRPr="009A74CD">
        <w:rPr>
          <w:bCs/>
          <w:iCs/>
          <w:sz w:val="28"/>
          <w:lang w:val="ro-RO"/>
        </w:rPr>
        <w:t>O amenințare pentru securitatea statului o constituie și războiul din Ucraina. În zona de conflict circulă armament necontrolat, care poate fi comercializat pe piața neagră și</w:t>
      </w:r>
      <w:r w:rsidR="00F25467">
        <w:rPr>
          <w:bCs/>
          <w:iCs/>
          <w:sz w:val="28"/>
          <w:lang w:val="ro-RO"/>
        </w:rPr>
        <w:t>,</w:t>
      </w:r>
      <w:r w:rsidRPr="009A74CD">
        <w:rPr>
          <w:bCs/>
          <w:iCs/>
          <w:sz w:val="28"/>
          <w:lang w:val="ro-RO"/>
        </w:rPr>
        <w:t xml:space="preserve"> respectiv, poate ajunge pe teritoriul Republicii Moldova și utilizat de către grupările criminale sau organizațiile teroriste.</w:t>
      </w:r>
    </w:p>
    <w:p w14:paraId="05939DD0" w14:textId="6464FE7A" w:rsidR="009800C7" w:rsidRPr="009A74CD" w:rsidRDefault="009800C7" w:rsidP="009A74CD">
      <w:pPr>
        <w:pStyle w:val="Listparagraf"/>
        <w:ind w:left="0"/>
        <w:rPr>
          <w:bCs/>
          <w:iCs/>
          <w:sz w:val="28"/>
          <w:lang w:val="ro-RO"/>
        </w:rPr>
      </w:pPr>
      <w:r w:rsidRPr="009A74CD">
        <w:rPr>
          <w:bCs/>
          <w:iCs/>
          <w:sz w:val="28"/>
          <w:lang w:val="ro-RO"/>
        </w:rPr>
        <w:t xml:space="preserve">Armele de foc, armele de calibru mic și armamentul ușor ilicite contribuie în continuare la instabilitate și violență în Uniunea Europeană, în vecinătatea imediată a acesteia, precum și în restul lumii. Armele de calibru mic ilicite alimentează terorismul și conflictele la nivel global, ridicând piedici în calea eforturilor </w:t>
      </w:r>
      <w:r w:rsidR="00F25467" w:rsidRPr="009A74CD">
        <w:rPr>
          <w:bCs/>
          <w:iCs/>
          <w:sz w:val="28"/>
          <w:lang w:val="ro-RO"/>
        </w:rPr>
        <w:t>Uniun</w:t>
      </w:r>
      <w:r w:rsidR="00F25467">
        <w:rPr>
          <w:bCs/>
          <w:iCs/>
          <w:sz w:val="28"/>
          <w:lang w:val="ro-RO"/>
        </w:rPr>
        <w:t>ii</w:t>
      </w:r>
      <w:r w:rsidR="00F25467" w:rsidRPr="009A74CD">
        <w:rPr>
          <w:bCs/>
          <w:iCs/>
          <w:sz w:val="28"/>
          <w:lang w:val="ro-RO"/>
        </w:rPr>
        <w:t xml:space="preserve"> Europen</w:t>
      </w:r>
      <w:r w:rsidR="00F25467">
        <w:rPr>
          <w:bCs/>
          <w:iCs/>
          <w:sz w:val="28"/>
          <w:lang w:val="ro-RO"/>
        </w:rPr>
        <w:t>e</w:t>
      </w:r>
      <w:r w:rsidRPr="009A74CD">
        <w:rPr>
          <w:bCs/>
          <w:iCs/>
          <w:sz w:val="28"/>
          <w:lang w:val="ro-RO"/>
        </w:rPr>
        <w:t xml:space="preserve"> de asigurare a dezvoltării durabile și de gestionare a </w:t>
      </w:r>
      <w:r w:rsidRPr="009A74CD">
        <w:rPr>
          <w:bCs/>
          <w:iCs/>
          <w:sz w:val="28"/>
          <w:lang w:val="ro-RO"/>
        </w:rPr>
        <w:lastRenderedPageBreak/>
        <w:t xml:space="preserve">crizelor, a eforturile sale umanitare și de stabilizare a situației în unele zone din vecinătate. </w:t>
      </w:r>
    </w:p>
    <w:p w14:paraId="0B19F66E" w14:textId="25CF3A04" w:rsidR="009800C7" w:rsidRPr="0018769E" w:rsidRDefault="009800C7" w:rsidP="009A74CD">
      <w:pPr>
        <w:rPr>
          <w:sz w:val="28"/>
          <w:lang w:val="ro-RO"/>
        </w:rPr>
      </w:pPr>
      <w:r w:rsidRPr="007F56F8">
        <w:rPr>
          <w:bCs/>
          <w:iCs/>
          <w:sz w:val="28"/>
          <w:lang w:val="ro-RO"/>
        </w:rPr>
        <w:t>În interiorul țării, armele de foc ilicite au un impact clar asupra securității</w:t>
      </w:r>
      <w:r w:rsidR="007F56F8">
        <w:rPr>
          <w:bCs/>
          <w:iCs/>
          <w:sz w:val="28"/>
          <w:lang w:val="ro-RO"/>
        </w:rPr>
        <w:t xml:space="preserve"> interne</w:t>
      </w:r>
      <w:r w:rsidRPr="0018769E">
        <w:rPr>
          <w:bCs/>
          <w:iCs/>
          <w:sz w:val="28"/>
          <w:lang w:val="ro-RO"/>
        </w:rPr>
        <w:t xml:space="preserve"> întreținând criminalitatea organizată.</w:t>
      </w:r>
    </w:p>
    <w:p w14:paraId="7E0F8078" w14:textId="7455EFF5" w:rsidR="009800C7" w:rsidRPr="0018769E" w:rsidRDefault="009800C7" w:rsidP="009A74CD">
      <w:pPr>
        <w:rPr>
          <w:sz w:val="28"/>
          <w:lang w:val="ro-RO"/>
        </w:rPr>
      </w:pPr>
      <w:r w:rsidRPr="0018769E">
        <w:rPr>
          <w:sz w:val="28"/>
          <w:lang w:val="ro-RO"/>
        </w:rPr>
        <w:t>Traficul ilicit de arme și muniții</w:t>
      </w:r>
      <w:r w:rsidR="007F56F8">
        <w:rPr>
          <w:sz w:val="28"/>
          <w:lang w:val="ro-RO"/>
        </w:rPr>
        <w:t>,</w:t>
      </w:r>
      <w:r w:rsidRPr="0018769E">
        <w:rPr>
          <w:sz w:val="28"/>
          <w:lang w:val="ro-RO"/>
        </w:rPr>
        <w:t xml:space="preserve"> dincolo de amenințările invocate, a fos</w:t>
      </w:r>
      <w:r w:rsidR="007F56F8">
        <w:rPr>
          <w:sz w:val="28"/>
          <w:lang w:val="ro-RO"/>
        </w:rPr>
        <w:t>t și continuă să fie o problemă ce necesită a fi abordată</w:t>
      </w:r>
      <w:r w:rsidRPr="0018769E">
        <w:rPr>
          <w:sz w:val="28"/>
          <w:lang w:val="ro-RO"/>
        </w:rPr>
        <w:t xml:space="preserve"> astfel încât consecințele acesteia să poată fi cel puțin predictibile și pasibile de intervenții. </w:t>
      </w:r>
    </w:p>
    <w:p w14:paraId="33C089BC" w14:textId="41CA0249" w:rsidR="009800C7" w:rsidRPr="0018769E" w:rsidRDefault="009800C7" w:rsidP="009A74CD">
      <w:pPr>
        <w:rPr>
          <w:sz w:val="28"/>
          <w:lang w:val="ro-RO"/>
        </w:rPr>
      </w:pPr>
      <w:r w:rsidRPr="0018769E">
        <w:rPr>
          <w:sz w:val="28"/>
          <w:lang w:val="ro-RO"/>
        </w:rPr>
        <w:t xml:space="preserve">Armele de foc ilicite facilitează traficul de droguri și de ființe umane prin intimidare și coerciție, alimentează conflictele dintre grupurile criminale </w:t>
      </w:r>
      <w:r w:rsidR="007F56F8">
        <w:rPr>
          <w:sz w:val="28"/>
          <w:lang w:val="ro-RO"/>
        </w:rPr>
        <w:t>privind</w:t>
      </w:r>
      <w:r w:rsidRPr="0018769E">
        <w:rPr>
          <w:sz w:val="28"/>
          <w:lang w:val="ro-RO"/>
        </w:rPr>
        <w:t xml:space="preserve"> controlarea teritoriului și </w:t>
      </w:r>
      <w:r w:rsidRPr="003E2288">
        <w:rPr>
          <w:sz w:val="28"/>
          <w:lang w:val="ro-RO"/>
        </w:rPr>
        <w:t>acordă</w:t>
      </w:r>
      <w:r w:rsidRPr="0018769E">
        <w:rPr>
          <w:sz w:val="28"/>
          <w:lang w:val="ro-RO"/>
        </w:rPr>
        <w:t xml:space="preserve"> putere teroriștilor. Atacurile teroriste din Europa au ilustrat legătura dintre criminalitatea organizată și terorism, în special în ceea ce privește traficul de arme de foc, și reprezintă un indicator clar al unei amenințări multidimensionale care implică diferite zone ale criminalității. Evaluarea amenințării reprezentate de formele grave de criminalitate și criminalitatea organizată (SOCTA) realizată de Europol a semnalat că atacurile teroriste recente, atât din interiorul U</w:t>
      </w:r>
      <w:r w:rsidR="00A525ED">
        <w:rPr>
          <w:sz w:val="28"/>
          <w:lang w:val="ro-RO"/>
        </w:rPr>
        <w:t xml:space="preserve">niunii </w:t>
      </w:r>
      <w:r w:rsidRPr="0018769E">
        <w:rPr>
          <w:sz w:val="28"/>
          <w:lang w:val="ro-RO"/>
        </w:rPr>
        <w:t>E</w:t>
      </w:r>
      <w:r w:rsidR="00A525ED">
        <w:rPr>
          <w:sz w:val="28"/>
          <w:lang w:val="ro-RO"/>
        </w:rPr>
        <w:t>uropene</w:t>
      </w:r>
      <w:r w:rsidRPr="0018769E">
        <w:rPr>
          <w:sz w:val="28"/>
          <w:lang w:val="ro-RO"/>
        </w:rPr>
        <w:t>, cât și din restul lumii, comise de teroriștii jihadiști cu arme de foc obținute prin trafic au demonstrat consecințele letale ale acestui comerț ilicit.</w:t>
      </w:r>
    </w:p>
    <w:p w14:paraId="7C70BACC" w14:textId="77777777" w:rsidR="009800C7" w:rsidRPr="0018769E" w:rsidRDefault="009800C7" w:rsidP="009A74CD">
      <w:pPr>
        <w:rPr>
          <w:sz w:val="28"/>
          <w:lang w:val="ro-RO"/>
        </w:rPr>
      </w:pPr>
      <w:r w:rsidRPr="0018769E">
        <w:rPr>
          <w:sz w:val="28"/>
          <w:lang w:val="ro-RO"/>
        </w:rPr>
        <w:t xml:space="preserve">Problema este amplificată și de lipsa personalului specializat în evidența și păstrarea armelor; controlul insuficient asupra armurierilor licențiați; aplicarea unor sancțiuni blânde pentru încălcarea termenului de vizare a permisului de arme. </w:t>
      </w:r>
    </w:p>
    <w:p w14:paraId="0BBB2B95" w14:textId="0EDD2078" w:rsidR="009800C7" w:rsidRDefault="001C28D1" w:rsidP="006A7AF6">
      <w:pPr>
        <w:rPr>
          <w:sz w:val="28"/>
          <w:lang w:val="ro-RO"/>
        </w:rPr>
      </w:pPr>
      <w:r>
        <w:rPr>
          <w:sz w:val="28"/>
          <w:lang w:val="ro-RO"/>
        </w:rPr>
        <w:t>Pornind de la</w:t>
      </w:r>
      <w:r w:rsidR="009800C7" w:rsidRPr="0018769E">
        <w:rPr>
          <w:sz w:val="28"/>
          <w:lang w:val="ro-RO"/>
        </w:rPr>
        <w:t xml:space="preserve"> problemele identificate, traficul ilicit de arme și muniții necesită un răspuns prompt din partea autorităților prin armonizarea cadrului juridic, modernizarea structurii administrative și facilitarea consolidării capacităților </w:t>
      </w:r>
      <w:r w:rsidR="009800C7" w:rsidRPr="007444F7">
        <w:rPr>
          <w:sz w:val="28"/>
          <w:lang w:val="ro-RO"/>
        </w:rPr>
        <w:t xml:space="preserve">(operaționalizarea punctului național focal </w:t>
      </w:r>
      <w:r w:rsidR="007F311B">
        <w:rPr>
          <w:sz w:val="28"/>
          <w:lang w:val="ro-RO"/>
        </w:rPr>
        <w:t>în</w:t>
      </w:r>
      <w:r w:rsidR="009800C7" w:rsidRPr="007444F7">
        <w:rPr>
          <w:sz w:val="28"/>
          <w:lang w:val="ro-RO"/>
        </w:rPr>
        <w:t xml:space="preserve"> domeniul armelor de foc, munițiilor, substanțelor</w:t>
      </w:r>
      <w:r w:rsidR="009800C7" w:rsidRPr="0018769E">
        <w:rPr>
          <w:sz w:val="28"/>
          <w:lang w:val="ro-RO"/>
        </w:rPr>
        <w:t>); eficientizarea activităților d</w:t>
      </w:r>
      <w:r w:rsidR="007F311B">
        <w:rPr>
          <w:sz w:val="28"/>
          <w:lang w:val="ro-RO"/>
        </w:rPr>
        <w:t>e asigurare a respectării legii</w:t>
      </w:r>
      <w:r w:rsidR="009800C7" w:rsidRPr="0018769E">
        <w:rPr>
          <w:sz w:val="28"/>
          <w:lang w:val="ro-RO"/>
        </w:rPr>
        <w:t xml:space="preserve"> prin facilitarea cooperării operaționale, a schimbului de informații și a cooperării în domeniul analizei balistice. </w:t>
      </w:r>
    </w:p>
    <w:p w14:paraId="25F13F15" w14:textId="0D7BD0D9" w:rsidR="009800C7" w:rsidRPr="009A74CD" w:rsidRDefault="009A74CD" w:rsidP="006A7AF6">
      <w:pPr>
        <w:pStyle w:val="NormalWeb"/>
        <w:shd w:val="clear" w:color="auto" w:fill="FFFFFF"/>
        <w:spacing w:before="100" w:beforeAutospacing="1" w:after="100" w:afterAutospacing="1"/>
        <w:ind w:firstLine="0"/>
        <w:jc w:val="center"/>
        <w:rPr>
          <w:b/>
          <w:bCs/>
          <w:sz w:val="28"/>
          <w:lang w:val="ro-RO"/>
        </w:rPr>
      </w:pPr>
      <w:r>
        <w:rPr>
          <w:b/>
          <w:bCs/>
          <w:sz w:val="28"/>
          <w:lang w:val="ro-RO"/>
        </w:rPr>
        <w:t>III. </w:t>
      </w:r>
      <w:r w:rsidR="009800C7" w:rsidRPr="009A74CD">
        <w:rPr>
          <w:b/>
          <w:bCs/>
          <w:sz w:val="28"/>
          <w:lang w:val="ro-RO"/>
        </w:rPr>
        <w:t>OBIECTIVE GENERALE</w:t>
      </w:r>
    </w:p>
    <w:p w14:paraId="330DD4D5" w14:textId="79765C1B" w:rsidR="009800C7" w:rsidRPr="0018769E" w:rsidRDefault="009800C7" w:rsidP="006A7AF6">
      <w:pPr>
        <w:tabs>
          <w:tab w:val="left" w:pos="993"/>
        </w:tabs>
        <w:rPr>
          <w:color w:val="000000" w:themeColor="text1"/>
          <w:sz w:val="28"/>
          <w:lang w:val="ro-RO"/>
        </w:rPr>
      </w:pPr>
      <w:r w:rsidRPr="0018769E">
        <w:rPr>
          <w:color w:val="000000" w:themeColor="text1"/>
          <w:sz w:val="28"/>
          <w:lang w:val="ro-RO"/>
        </w:rPr>
        <w:t xml:space="preserve">Prevenirea și combaterea criminalității este un obiectiv în sine ambițios, </w:t>
      </w:r>
      <w:r w:rsidR="007F311B">
        <w:rPr>
          <w:color w:val="000000" w:themeColor="text1"/>
          <w:sz w:val="28"/>
          <w:lang w:val="ro-RO"/>
        </w:rPr>
        <w:t>prezentul</w:t>
      </w:r>
      <w:r w:rsidRPr="0018769E">
        <w:rPr>
          <w:color w:val="000000" w:themeColor="text1"/>
          <w:sz w:val="28"/>
          <w:lang w:val="ro-RO"/>
        </w:rPr>
        <w:t xml:space="preserve"> Program v</w:t>
      </w:r>
      <w:r w:rsidR="007F311B">
        <w:rPr>
          <w:color w:val="000000" w:themeColor="text1"/>
          <w:sz w:val="28"/>
          <w:lang w:val="ro-RO"/>
        </w:rPr>
        <w:t xml:space="preserve">a </w:t>
      </w:r>
      <w:r w:rsidRPr="0018769E">
        <w:rPr>
          <w:color w:val="000000" w:themeColor="text1"/>
          <w:sz w:val="28"/>
          <w:lang w:val="ro-RO"/>
        </w:rPr>
        <w:t>interv</w:t>
      </w:r>
      <w:r w:rsidR="00703EFA">
        <w:rPr>
          <w:color w:val="000000" w:themeColor="text1"/>
          <w:sz w:val="28"/>
          <w:lang w:val="ro-RO"/>
        </w:rPr>
        <w:t>e</w:t>
      </w:r>
      <w:r w:rsidRPr="0018769E">
        <w:rPr>
          <w:color w:val="000000" w:themeColor="text1"/>
          <w:sz w:val="28"/>
          <w:lang w:val="ro-RO"/>
        </w:rPr>
        <w:t>n</w:t>
      </w:r>
      <w:r w:rsidR="007F311B">
        <w:rPr>
          <w:color w:val="000000" w:themeColor="text1"/>
          <w:sz w:val="28"/>
          <w:lang w:val="ro-RO"/>
        </w:rPr>
        <w:t>i</w:t>
      </w:r>
      <w:r w:rsidRPr="0018769E">
        <w:rPr>
          <w:color w:val="000000" w:themeColor="text1"/>
          <w:sz w:val="28"/>
          <w:lang w:val="ro-RO"/>
        </w:rPr>
        <w:t xml:space="preserve"> punctual, drept răspuns la cele mai stringente probleme regulatorii, operațio</w:t>
      </w:r>
      <w:r w:rsidR="007F311B">
        <w:rPr>
          <w:color w:val="000000" w:themeColor="text1"/>
          <w:sz w:val="28"/>
          <w:lang w:val="ro-RO"/>
        </w:rPr>
        <w:t>nale și funcționale, în așa mod</w:t>
      </w:r>
      <w:r w:rsidRPr="0018769E">
        <w:rPr>
          <w:color w:val="000000" w:themeColor="text1"/>
          <w:sz w:val="28"/>
          <w:lang w:val="ro-RO"/>
        </w:rPr>
        <w:t xml:space="preserve"> încât acestea să fie realizabile într-un termen mediu (3 ani). Obiectivele Programului au fost identificate în baza unui exercițiu detaliat, </w:t>
      </w:r>
      <w:r w:rsidR="007F311B">
        <w:rPr>
          <w:color w:val="000000" w:themeColor="text1"/>
          <w:sz w:val="28"/>
          <w:lang w:val="ro-RO"/>
        </w:rPr>
        <w:t xml:space="preserve">ca </w:t>
      </w:r>
      <w:r w:rsidRPr="0018769E">
        <w:rPr>
          <w:color w:val="000000" w:themeColor="text1"/>
          <w:sz w:val="28"/>
          <w:lang w:val="ro-RO"/>
        </w:rPr>
        <w:t xml:space="preserve">urmare </w:t>
      </w:r>
      <w:r w:rsidR="007F311B">
        <w:rPr>
          <w:color w:val="000000" w:themeColor="text1"/>
          <w:sz w:val="28"/>
          <w:lang w:val="ro-RO"/>
        </w:rPr>
        <w:t xml:space="preserve">a </w:t>
      </w:r>
      <w:r w:rsidRPr="0018769E">
        <w:rPr>
          <w:color w:val="000000" w:themeColor="text1"/>
          <w:sz w:val="28"/>
          <w:lang w:val="ro-RO"/>
        </w:rPr>
        <w:t xml:space="preserve">analizei SWOT, </w:t>
      </w:r>
      <w:r w:rsidR="003E2288">
        <w:rPr>
          <w:color w:val="000000" w:themeColor="text1"/>
          <w:sz w:val="28"/>
          <w:lang w:val="ro-RO"/>
        </w:rPr>
        <w:t>în</w:t>
      </w:r>
      <w:r w:rsidRPr="0018769E">
        <w:rPr>
          <w:color w:val="000000" w:themeColor="text1"/>
          <w:sz w:val="28"/>
          <w:lang w:val="ro-RO"/>
        </w:rPr>
        <w:t xml:space="preserve"> domenii specifice, </w:t>
      </w:r>
      <w:r w:rsidRPr="003128E4">
        <w:rPr>
          <w:color w:val="000000" w:themeColor="text1"/>
          <w:sz w:val="28"/>
          <w:lang w:val="ro-RO"/>
        </w:rPr>
        <w:t>la baza căruia a stat arborele</w:t>
      </w:r>
      <w:r w:rsidRPr="0018769E">
        <w:rPr>
          <w:color w:val="000000" w:themeColor="text1"/>
          <w:sz w:val="28"/>
          <w:lang w:val="ro-RO"/>
        </w:rPr>
        <w:t xml:space="preserve"> problemel</w:t>
      </w:r>
      <w:r w:rsidR="003128E4">
        <w:rPr>
          <w:color w:val="000000" w:themeColor="text1"/>
          <w:sz w:val="28"/>
          <w:lang w:val="ro-RO"/>
        </w:rPr>
        <w:t>or</w:t>
      </w:r>
      <w:r w:rsidRPr="0018769E">
        <w:rPr>
          <w:color w:val="000000" w:themeColor="text1"/>
          <w:sz w:val="28"/>
          <w:lang w:val="ro-RO"/>
        </w:rPr>
        <w:t xml:space="preserve"> și soluțiile privind rezolvarea acestora. Într-un final, au fost identificate domeniile de intervenție, în jurul cărora s-au trasat 6 obiective generale, acestea </w:t>
      </w:r>
      <w:r w:rsidR="00115955">
        <w:rPr>
          <w:color w:val="000000" w:themeColor="text1"/>
          <w:sz w:val="28"/>
          <w:lang w:val="ro-RO"/>
        </w:rPr>
        <w:t>sunt</w:t>
      </w:r>
      <w:r w:rsidRPr="0018769E">
        <w:rPr>
          <w:color w:val="000000" w:themeColor="text1"/>
          <w:sz w:val="28"/>
          <w:lang w:val="ro-RO"/>
        </w:rPr>
        <w:t>:</w:t>
      </w:r>
    </w:p>
    <w:p w14:paraId="34AABECE" w14:textId="46B6D092" w:rsidR="009800C7" w:rsidRPr="006A7AF6" w:rsidRDefault="009800C7" w:rsidP="006A7AF6">
      <w:pPr>
        <w:pStyle w:val="Listparagraf"/>
        <w:numPr>
          <w:ilvl w:val="0"/>
          <w:numId w:val="7"/>
        </w:numPr>
        <w:tabs>
          <w:tab w:val="left" w:pos="993"/>
        </w:tabs>
        <w:ind w:left="0" w:firstLine="709"/>
        <w:contextualSpacing w:val="0"/>
        <w:rPr>
          <w:b/>
          <w:color w:val="000000" w:themeColor="text1"/>
          <w:sz w:val="28"/>
          <w:lang w:val="ro-RO"/>
        </w:rPr>
      </w:pPr>
      <w:r w:rsidRPr="006A7AF6">
        <w:rPr>
          <w:b/>
          <w:color w:val="000000" w:themeColor="text1"/>
          <w:sz w:val="28"/>
          <w:lang w:val="ro-RO"/>
        </w:rPr>
        <w:t xml:space="preserve">Crearea și facilitarea accesului la instrumente și </w:t>
      </w:r>
      <w:r w:rsidR="004223A6">
        <w:rPr>
          <w:b/>
          <w:color w:val="000000" w:themeColor="text1"/>
          <w:sz w:val="28"/>
          <w:lang w:val="ro-RO"/>
        </w:rPr>
        <w:t xml:space="preserve">la </w:t>
      </w:r>
      <w:r w:rsidRPr="006A7AF6">
        <w:rPr>
          <w:b/>
          <w:color w:val="000000" w:themeColor="text1"/>
          <w:sz w:val="28"/>
          <w:lang w:val="ro-RO"/>
        </w:rPr>
        <w:t xml:space="preserve">mecanisme adecvate în combaterea și prevenirea criminalității informatice. </w:t>
      </w:r>
    </w:p>
    <w:p w14:paraId="1566ACFF" w14:textId="5B934041" w:rsidR="009800C7" w:rsidRPr="006A7AF6" w:rsidRDefault="009800C7" w:rsidP="006A7AF6">
      <w:pPr>
        <w:tabs>
          <w:tab w:val="left" w:pos="993"/>
        </w:tabs>
        <w:rPr>
          <w:bCs/>
          <w:color w:val="FF0000"/>
          <w:sz w:val="28"/>
          <w:lang w:val="ro-RO"/>
        </w:rPr>
      </w:pPr>
      <w:r w:rsidRPr="006A7AF6">
        <w:rPr>
          <w:bCs/>
          <w:sz w:val="28"/>
          <w:lang w:val="ro-RO"/>
        </w:rPr>
        <w:t>Obiectivul în cauză are drept scop perfecționarea cadrului normativ</w:t>
      </w:r>
      <w:r w:rsidR="004223A6">
        <w:rPr>
          <w:bCs/>
          <w:sz w:val="28"/>
          <w:lang w:val="ro-RO"/>
        </w:rPr>
        <w:t>,</w:t>
      </w:r>
      <w:r w:rsidRPr="006A7AF6">
        <w:rPr>
          <w:bCs/>
          <w:sz w:val="28"/>
          <w:lang w:val="ro-RO"/>
        </w:rPr>
        <w:t xml:space="preserve"> </w:t>
      </w:r>
      <w:r w:rsidR="004223A6">
        <w:rPr>
          <w:bCs/>
          <w:sz w:val="28"/>
          <w:lang w:val="ro-RO"/>
        </w:rPr>
        <w:t xml:space="preserve">precum </w:t>
      </w:r>
      <w:r w:rsidRPr="006A7AF6">
        <w:rPr>
          <w:bCs/>
          <w:sz w:val="28"/>
          <w:lang w:val="ro-RO"/>
        </w:rPr>
        <w:t>și fortificarea capacităților instituționale p</w:t>
      </w:r>
      <w:r w:rsidR="004223A6">
        <w:rPr>
          <w:bCs/>
          <w:sz w:val="28"/>
          <w:lang w:val="ro-RO"/>
        </w:rPr>
        <w:t>rivind</w:t>
      </w:r>
      <w:r w:rsidRPr="006A7AF6">
        <w:rPr>
          <w:bCs/>
          <w:sz w:val="28"/>
          <w:lang w:val="ro-RO"/>
        </w:rPr>
        <w:t xml:space="preserve"> domeniul prevenirii și </w:t>
      </w:r>
      <w:r w:rsidRPr="006A7AF6">
        <w:rPr>
          <w:bCs/>
          <w:sz w:val="28"/>
          <w:lang w:val="ro-RO"/>
        </w:rPr>
        <w:lastRenderedPageBreak/>
        <w:t>combaterii fenomenului infracțional. În mod cert</w:t>
      </w:r>
      <w:r w:rsidR="004223A6">
        <w:rPr>
          <w:bCs/>
          <w:sz w:val="28"/>
          <w:lang w:val="ro-RO"/>
        </w:rPr>
        <w:t>,</w:t>
      </w:r>
      <w:r w:rsidRPr="006A7AF6">
        <w:rPr>
          <w:bCs/>
          <w:sz w:val="28"/>
          <w:lang w:val="ro-RO"/>
        </w:rPr>
        <w:t xml:space="preserve"> fenomenul criminalității informatice necesită o abordare int</w:t>
      </w:r>
      <w:r w:rsidR="00703EFA">
        <w:rPr>
          <w:bCs/>
          <w:sz w:val="28"/>
          <w:lang w:val="ro-RO"/>
        </w:rPr>
        <w:t>e</w:t>
      </w:r>
      <w:r w:rsidRPr="006A7AF6">
        <w:rPr>
          <w:bCs/>
          <w:sz w:val="28"/>
          <w:lang w:val="ro-RO"/>
        </w:rPr>
        <w:t xml:space="preserve">rsectorială </w:t>
      </w:r>
      <w:r w:rsidR="004223A6">
        <w:rPr>
          <w:bCs/>
          <w:sz w:val="28"/>
          <w:lang w:val="ro-RO"/>
        </w:rPr>
        <w:t>pornind</w:t>
      </w:r>
      <w:r w:rsidRPr="006A7AF6">
        <w:rPr>
          <w:bCs/>
          <w:sz w:val="28"/>
          <w:lang w:val="ro-RO"/>
        </w:rPr>
        <w:t xml:space="preserve"> d</w:t>
      </w:r>
      <w:r w:rsidR="004223A6">
        <w:rPr>
          <w:bCs/>
          <w:sz w:val="28"/>
          <w:lang w:val="ro-RO"/>
        </w:rPr>
        <w:t>e la</w:t>
      </w:r>
      <w:r w:rsidRPr="006A7AF6">
        <w:rPr>
          <w:bCs/>
          <w:sz w:val="28"/>
          <w:lang w:val="ro-RO"/>
        </w:rPr>
        <w:t xml:space="preserve"> complexitatea proceselor și </w:t>
      </w:r>
      <w:r w:rsidR="004223A6">
        <w:rPr>
          <w:bCs/>
          <w:sz w:val="28"/>
          <w:lang w:val="ro-RO"/>
        </w:rPr>
        <w:t xml:space="preserve">a </w:t>
      </w:r>
      <w:r w:rsidRPr="006A7AF6">
        <w:rPr>
          <w:bCs/>
          <w:sz w:val="28"/>
          <w:lang w:val="ro-RO"/>
        </w:rPr>
        <w:t>efectelor ce le produce.</w:t>
      </w:r>
    </w:p>
    <w:p w14:paraId="1F07630B" w14:textId="77777777" w:rsidR="009800C7" w:rsidRPr="006A7AF6" w:rsidRDefault="009800C7" w:rsidP="006A7AF6">
      <w:pPr>
        <w:pStyle w:val="Listparagraf"/>
        <w:numPr>
          <w:ilvl w:val="0"/>
          <w:numId w:val="7"/>
        </w:numPr>
        <w:tabs>
          <w:tab w:val="left" w:pos="993"/>
        </w:tabs>
        <w:ind w:left="0" w:firstLine="709"/>
        <w:contextualSpacing w:val="0"/>
        <w:rPr>
          <w:b/>
          <w:color w:val="FF0000"/>
          <w:sz w:val="28"/>
          <w:lang w:val="ro-RO"/>
        </w:rPr>
      </w:pPr>
      <w:r w:rsidRPr="006A7AF6">
        <w:rPr>
          <w:b/>
          <w:sz w:val="28"/>
          <w:lang w:val="ro-RO"/>
        </w:rPr>
        <w:t xml:space="preserve">Eficientizarea mecanismului național de prevenire, combatere a producerii și comercializării drogurilor, etnobotanicelor, analogilor și precursorilor acestora. </w:t>
      </w:r>
    </w:p>
    <w:p w14:paraId="796F5D82" w14:textId="77777777" w:rsidR="009800C7" w:rsidRPr="006A7AF6" w:rsidRDefault="009800C7" w:rsidP="006A7AF6">
      <w:pPr>
        <w:pStyle w:val="Listparagraf"/>
        <w:tabs>
          <w:tab w:val="left" w:pos="993"/>
        </w:tabs>
        <w:ind w:left="0"/>
        <w:rPr>
          <w:sz w:val="28"/>
          <w:lang w:val="ro-RO"/>
        </w:rPr>
      </w:pPr>
      <w:r w:rsidRPr="006A7AF6">
        <w:rPr>
          <w:sz w:val="28"/>
          <w:lang w:val="ro-RO"/>
        </w:rPr>
        <w:t>Implementarea unui mecanism național de prevenire și combatere a fenomenelor asociate drogurilor este unica soluție în lupta cu producerea și comercializarea drogurilor pe teritoriul național. Republica Moldova reprezintă un spațiu de tranzit pe rutele consacrate de trafic cu droguri de mare risc destinate pieței de consum internaționale, totodată, în contextul conflictului militar din Ucraina, fiind și o zonă de tranzit pentru droguri sintetice. Grupurile criminale care acționează pe teritoriul țării sunt implicate preponderent în intermedierea operațiunilor de trafic de droguri, susținând operaționalizarea și gestionarea rutelor de transport în beneficiul unor rețele mai ample active la nivel internațional. Pentru combaterea eficientă a acestui flagel, este necesară înlăturarea mai multor impedimente, în special de ordin normativ și funcțional.</w:t>
      </w:r>
    </w:p>
    <w:p w14:paraId="40632D20" w14:textId="75618751" w:rsidR="009800C7" w:rsidRPr="006A7AF6" w:rsidRDefault="009800C7" w:rsidP="006A7AF6">
      <w:pPr>
        <w:pStyle w:val="Listparagraf"/>
        <w:numPr>
          <w:ilvl w:val="0"/>
          <w:numId w:val="7"/>
        </w:numPr>
        <w:tabs>
          <w:tab w:val="left" w:pos="993"/>
        </w:tabs>
        <w:ind w:left="0" w:firstLine="709"/>
        <w:contextualSpacing w:val="0"/>
        <w:rPr>
          <w:b/>
          <w:color w:val="FF0000"/>
          <w:sz w:val="28"/>
          <w:lang w:val="ro-RO"/>
        </w:rPr>
      </w:pPr>
      <w:r w:rsidRPr="006A7AF6">
        <w:rPr>
          <w:b/>
          <w:color w:val="000000" w:themeColor="text1"/>
          <w:sz w:val="28"/>
          <w:lang w:val="ro-RO"/>
        </w:rPr>
        <w:t>Revizuirea mecanismului cu privire la accesul la arme din perspectiva restricționării</w:t>
      </w:r>
      <w:r w:rsidR="004223A6">
        <w:rPr>
          <w:b/>
          <w:color w:val="000000" w:themeColor="text1"/>
          <w:sz w:val="28"/>
          <w:lang w:val="ro-RO"/>
        </w:rPr>
        <w:t>,</w:t>
      </w:r>
      <w:r w:rsidRPr="006A7AF6">
        <w:rPr>
          <w:b/>
          <w:color w:val="000000" w:themeColor="text1"/>
          <w:sz w:val="28"/>
          <w:lang w:val="ro-RO"/>
        </w:rPr>
        <w:t xml:space="preserve"> </w:t>
      </w:r>
      <w:r w:rsidR="004223A6">
        <w:rPr>
          <w:b/>
          <w:color w:val="000000" w:themeColor="text1"/>
          <w:sz w:val="28"/>
          <w:lang w:val="ro-RO"/>
        </w:rPr>
        <w:t xml:space="preserve">precum </w:t>
      </w:r>
      <w:r w:rsidRPr="006A7AF6">
        <w:rPr>
          <w:b/>
          <w:color w:val="000000" w:themeColor="text1"/>
          <w:sz w:val="28"/>
          <w:lang w:val="ro-RO"/>
        </w:rPr>
        <w:t>și stabilir</w:t>
      </w:r>
      <w:r w:rsidR="004223A6">
        <w:rPr>
          <w:b/>
          <w:color w:val="000000" w:themeColor="text1"/>
          <w:sz w:val="28"/>
          <w:lang w:val="ro-RO"/>
        </w:rPr>
        <w:t xml:space="preserve">ea </w:t>
      </w:r>
      <w:r w:rsidRPr="006A7AF6">
        <w:rPr>
          <w:b/>
          <w:color w:val="000000" w:themeColor="text1"/>
          <w:sz w:val="28"/>
          <w:lang w:val="ro-RO"/>
        </w:rPr>
        <w:t xml:space="preserve">unor proceduri riguroase de monitorizare, marcare și control asupra armelor din circuitul civil. </w:t>
      </w:r>
    </w:p>
    <w:p w14:paraId="37C709DB" w14:textId="104F5854" w:rsidR="009800C7" w:rsidRPr="006A7AF6" w:rsidRDefault="009800C7" w:rsidP="006A7AF6">
      <w:pPr>
        <w:pStyle w:val="Listparagraf"/>
        <w:tabs>
          <w:tab w:val="left" w:pos="993"/>
        </w:tabs>
        <w:ind w:left="0"/>
        <w:rPr>
          <w:bCs/>
          <w:color w:val="000000" w:themeColor="text1"/>
          <w:sz w:val="28"/>
          <w:lang w:val="ro-RO"/>
        </w:rPr>
      </w:pPr>
      <w:r w:rsidRPr="006A7AF6">
        <w:rPr>
          <w:bCs/>
          <w:color w:val="000000" w:themeColor="text1"/>
          <w:sz w:val="28"/>
          <w:lang w:val="ro-RO"/>
        </w:rPr>
        <w:t>Traficul ilicit de arme și muniții necesită un răspuns prompt din partea autorităților prin armonizarea cadrului juridic, modernizarea structurii administrative și facilitarea consolidării capacităților; eficientizarea activităților de as</w:t>
      </w:r>
      <w:r w:rsidR="004223A6">
        <w:rPr>
          <w:bCs/>
          <w:color w:val="000000" w:themeColor="text1"/>
          <w:sz w:val="28"/>
          <w:lang w:val="ro-RO"/>
        </w:rPr>
        <w:t>igurare a respectării legii</w:t>
      </w:r>
      <w:r w:rsidRPr="006A7AF6">
        <w:rPr>
          <w:bCs/>
          <w:color w:val="000000" w:themeColor="text1"/>
          <w:sz w:val="28"/>
          <w:lang w:val="ro-RO"/>
        </w:rPr>
        <w:t xml:space="preserve"> prin facilitarea cooperării operaționale, a schimbului de informații și a cooperării în domeniul analizei balistice.</w:t>
      </w:r>
    </w:p>
    <w:p w14:paraId="69D1D93E" w14:textId="4EFC51F3" w:rsidR="009800C7" w:rsidRPr="006A7AF6" w:rsidRDefault="009800C7" w:rsidP="006A7AF6">
      <w:pPr>
        <w:pStyle w:val="Listparagraf"/>
        <w:numPr>
          <w:ilvl w:val="0"/>
          <w:numId w:val="7"/>
        </w:numPr>
        <w:tabs>
          <w:tab w:val="left" w:pos="993"/>
        </w:tabs>
        <w:ind w:left="0" w:firstLine="709"/>
        <w:contextualSpacing w:val="0"/>
        <w:rPr>
          <w:b/>
          <w:color w:val="000000" w:themeColor="text1"/>
          <w:sz w:val="28"/>
          <w:lang w:val="ro-RO"/>
        </w:rPr>
      </w:pPr>
      <w:r w:rsidRPr="006A7AF6">
        <w:rPr>
          <w:b/>
          <w:color w:val="000000" w:themeColor="text1"/>
          <w:sz w:val="28"/>
          <w:lang w:val="ro-RO"/>
        </w:rPr>
        <w:t xml:space="preserve">Sporirea capacităților de identificare și neutralizare a grupurilor și </w:t>
      </w:r>
      <w:r w:rsidR="004223A6">
        <w:rPr>
          <w:b/>
          <w:color w:val="000000" w:themeColor="text1"/>
          <w:sz w:val="28"/>
          <w:lang w:val="ro-RO"/>
        </w:rPr>
        <w:t xml:space="preserve">a </w:t>
      </w:r>
      <w:r w:rsidRPr="006A7AF6">
        <w:rPr>
          <w:b/>
          <w:color w:val="000000" w:themeColor="text1"/>
          <w:sz w:val="28"/>
          <w:lang w:val="ro-RO"/>
        </w:rPr>
        <w:t xml:space="preserve">organizațiilor criminale cu grad sporit de risc. </w:t>
      </w:r>
    </w:p>
    <w:p w14:paraId="328812B0" w14:textId="6526BC96" w:rsidR="009800C7" w:rsidRPr="006A7AF6" w:rsidRDefault="009800C7" w:rsidP="006A7AF6">
      <w:pPr>
        <w:pStyle w:val="Listparagraf"/>
        <w:tabs>
          <w:tab w:val="left" w:pos="993"/>
        </w:tabs>
        <w:ind w:left="0"/>
        <w:rPr>
          <w:bCs/>
          <w:color w:val="000000" w:themeColor="text1"/>
          <w:sz w:val="28"/>
          <w:lang w:val="ro-RO"/>
        </w:rPr>
      </w:pPr>
      <w:r w:rsidRPr="006A7AF6">
        <w:rPr>
          <w:bCs/>
          <w:color w:val="000000" w:themeColor="text1"/>
          <w:sz w:val="28"/>
          <w:lang w:val="ro-RO"/>
        </w:rPr>
        <w:t>Despre evoluția și amenințările acestui fenomen informați</w:t>
      </w:r>
      <w:r w:rsidR="004223A6">
        <w:rPr>
          <w:bCs/>
          <w:color w:val="000000" w:themeColor="text1"/>
          <w:sz w:val="28"/>
          <w:lang w:val="ro-RO"/>
        </w:rPr>
        <w:t xml:space="preserve">a se </w:t>
      </w:r>
      <w:r w:rsidRPr="006A7AF6">
        <w:rPr>
          <w:bCs/>
          <w:color w:val="000000" w:themeColor="text1"/>
          <w:sz w:val="28"/>
          <w:lang w:val="ro-RO"/>
        </w:rPr>
        <w:t>cuno</w:t>
      </w:r>
      <w:r w:rsidR="004223A6">
        <w:rPr>
          <w:bCs/>
          <w:color w:val="000000" w:themeColor="text1"/>
          <w:sz w:val="28"/>
          <w:lang w:val="ro-RO"/>
        </w:rPr>
        <w:t>aște</w:t>
      </w:r>
      <w:r w:rsidRPr="006A7AF6">
        <w:rPr>
          <w:bCs/>
          <w:color w:val="000000" w:themeColor="text1"/>
          <w:sz w:val="28"/>
          <w:lang w:val="ro-RO"/>
        </w:rPr>
        <w:t>, însă acestea sunt alimentate și de o serie de alți factori, cum ar fi: apariția unor noi metode de operare prin utilizarea canalelor sofisticate de comunicare; calificarea insuficientă a colaboratorilor care activează în instituțiile de resort responsabile de combaterea crimei organizate; lipsa unui cadru funcțional de protejare și recuperare a victimelor grupărilor criminale; cooperarea internațională insuficientă privind prevenirea și combaterea criminalității organizare.</w:t>
      </w:r>
    </w:p>
    <w:p w14:paraId="2941CABF" w14:textId="7DF2579D" w:rsidR="009800C7" w:rsidRPr="006A7AF6" w:rsidRDefault="009800C7" w:rsidP="006A7AF6">
      <w:pPr>
        <w:pStyle w:val="Listparagraf"/>
        <w:numPr>
          <w:ilvl w:val="0"/>
          <w:numId w:val="7"/>
        </w:numPr>
        <w:tabs>
          <w:tab w:val="left" w:pos="993"/>
        </w:tabs>
        <w:ind w:left="0" w:firstLine="709"/>
        <w:contextualSpacing w:val="0"/>
        <w:rPr>
          <w:b/>
          <w:color w:val="FF0000"/>
          <w:sz w:val="28"/>
          <w:lang w:val="ro-RO"/>
        </w:rPr>
      </w:pPr>
      <w:r w:rsidRPr="006A7AF6">
        <w:rPr>
          <w:b/>
          <w:sz w:val="28"/>
          <w:lang w:val="ro-RO"/>
        </w:rPr>
        <w:t>Reducerea vulnerabilităților naționale în domeniul prevenirii și combaterii traficul</w:t>
      </w:r>
      <w:r w:rsidR="00030755">
        <w:rPr>
          <w:b/>
          <w:sz w:val="28"/>
          <w:lang w:val="ro-RO"/>
        </w:rPr>
        <w:t>ui</w:t>
      </w:r>
      <w:r w:rsidRPr="006A7AF6">
        <w:rPr>
          <w:b/>
          <w:sz w:val="28"/>
          <w:lang w:val="ro-RO"/>
        </w:rPr>
        <w:t xml:space="preserve"> de ființe umane și traficul</w:t>
      </w:r>
      <w:r w:rsidR="00030755">
        <w:rPr>
          <w:b/>
          <w:sz w:val="28"/>
          <w:lang w:val="ro-RO"/>
        </w:rPr>
        <w:t>ui</w:t>
      </w:r>
      <w:r w:rsidRPr="006A7AF6">
        <w:rPr>
          <w:b/>
          <w:sz w:val="28"/>
          <w:lang w:val="ro-RO"/>
        </w:rPr>
        <w:t xml:space="preserve"> de copii. </w:t>
      </w:r>
    </w:p>
    <w:p w14:paraId="5C0BCEF0" w14:textId="5916BE8A" w:rsidR="009800C7" w:rsidRPr="006A7AF6" w:rsidRDefault="009800C7" w:rsidP="006A7AF6">
      <w:pPr>
        <w:pStyle w:val="Listparagraf"/>
        <w:tabs>
          <w:tab w:val="left" w:pos="993"/>
        </w:tabs>
        <w:ind w:left="0"/>
        <w:rPr>
          <w:bCs/>
          <w:sz w:val="28"/>
          <w:lang w:val="ro-RO"/>
        </w:rPr>
      </w:pPr>
      <w:r w:rsidRPr="006A7AF6">
        <w:rPr>
          <w:bCs/>
          <w:sz w:val="28"/>
          <w:lang w:val="ro-RO"/>
        </w:rPr>
        <w:t>Cele mai specifice probleme identificate de autorități în exercițiul prevenirii și combaterii TFU sunt în principal: capacitatea redusă de identificare a formelor de recrutare/exploatare online; lipsa serviciilor și asistenței specializare destinate victimelor pe termen lung; nivelul slab de cooperare dintre diferiți actori implicați în prevenirea și combaterea TFU; sistem</w:t>
      </w:r>
      <w:r w:rsidR="00030755">
        <w:rPr>
          <w:bCs/>
          <w:sz w:val="28"/>
          <w:lang w:val="ro-RO"/>
        </w:rPr>
        <w:t>ul</w:t>
      </w:r>
      <w:r w:rsidRPr="006A7AF6">
        <w:rPr>
          <w:bCs/>
          <w:sz w:val="28"/>
          <w:lang w:val="ro-RO"/>
        </w:rPr>
        <w:t xml:space="preserve"> național de referire a victimelor </w:t>
      </w:r>
      <w:r w:rsidR="00030755">
        <w:rPr>
          <w:bCs/>
          <w:sz w:val="28"/>
          <w:lang w:val="ro-RO"/>
        </w:rPr>
        <w:t xml:space="preserve">la </w:t>
      </w:r>
      <w:r w:rsidRPr="006A7AF6">
        <w:rPr>
          <w:bCs/>
          <w:sz w:val="28"/>
          <w:lang w:val="ro-RO"/>
        </w:rPr>
        <w:t>servicii</w:t>
      </w:r>
      <w:r w:rsidR="00030755">
        <w:rPr>
          <w:bCs/>
          <w:sz w:val="28"/>
          <w:lang w:val="ro-RO"/>
        </w:rPr>
        <w:t>le</w:t>
      </w:r>
      <w:r w:rsidRPr="006A7AF6">
        <w:rPr>
          <w:bCs/>
          <w:sz w:val="28"/>
          <w:lang w:val="ro-RO"/>
        </w:rPr>
        <w:t xml:space="preserve"> specializa</w:t>
      </w:r>
      <w:r w:rsidR="00030755">
        <w:rPr>
          <w:bCs/>
          <w:sz w:val="28"/>
          <w:lang w:val="ro-RO"/>
        </w:rPr>
        <w:t>t</w:t>
      </w:r>
      <w:r w:rsidRPr="006A7AF6">
        <w:rPr>
          <w:bCs/>
          <w:sz w:val="28"/>
          <w:lang w:val="ro-RO"/>
        </w:rPr>
        <w:t>e slab dezvoltat.</w:t>
      </w:r>
    </w:p>
    <w:p w14:paraId="4C0EA6F4" w14:textId="58988BDF" w:rsidR="009800C7" w:rsidRPr="006A7AF6" w:rsidRDefault="009800C7" w:rsidP="006A7AF6">
      <w:pPr>
        <w:pStyle w:val="Listparagraf"/>
        <w:numPr>
          <w:ilvl w:val="0"/>
          <w:numId w:val="7"/>
        </w:numPr>
        <w:tabs>
          <w:tab w:val="left" w:pos="993"/>
        </w:tabs>
        <w:ind w:left="0" w:firstLine="709"/>
        <w:contextualSpacing w:val="0"/>
        <w:rPr>
          <w:b/>
          <w:sz w:val="28"/>
          <w:lang w:val="ro-RO"/>
        </w:rPr>
      </w:pPr>
      <w:r w:rsidRPr="006A7AF6">
        <w:rPr>
          <w:b/>
          <w:sz w:val="28"/>
          <w:lang w:val="ro-RO"/>
        </w:rPr>
        <w:lastRenderedPageBreak/>
        <w:t xml:space="preserve">Îmbunătățirea capacităților de prevenire și combatere a infracțiunilor ce atentează la viața și </w:t>
      </w:r>
      <w:r w:rsidR="00030755">
        <w:rPr>
          <w:b/>
          <w:sz w:val="28"/>
          <w:lang w:val="ro-RO"/>
        </w:rPr>
        <w:t xml:space="preserve">la </w:t>
      </w:r>
      <w:r w:rsidRPr="006A7AF6">
        <w:rPr>
          <w:b/>
          <w:sz w:val="28"/>
          <w:lang w:val="ro-RO"/>
        </w:rPr>
        <w:t xml:space="preserve">proprietatea persoanei. </w:t>
      </w:r>
    </w:p>
    <w:p w14:paraId="6927A958" w14:textId="4DDEBD88" w:rsidR="009800C7" w:rsidRPr="006A7AF6" w:rsidRDefault="009800C7" w:rsidP="006A7AF6">
      <w:pPr>
        <w:pStyle w:val="Listparagraf"/>
        <w:tabs>
          <w:tab w:val="left" w:pos="993"/>
        </w:tabs>
        <w:ind w:left="0"/>
        <w:rPr>
          <w:bCs/>
          <w:sz w:val="28"/>
          <w:lang w:val="ro-RO"/>
        </w:rPr>
      </w:pPr>
      <w:r w:rsidRPr="006A7AF6">
        <w:rPr>
          <w:bCs/>
          <w:sz w:val="28"/>
          <w:lang w:val="ro-RO"/>
        </w:rPr>
        <w:t>Infracțiunile care atentează la viața, sănătatea și proprietatea persoanei rămân în topul infr</w:t>
      </w:r>
      <w:r w:rsidR="00030755">
        <w:rPr>
          <w:bCs/>
          <w:sz w:val="28"/>
          <w:lang w:val="ro-RO"/>
        </w:rPr>
        <w:t>acțiunilor comise an de an. U</w:t>
      </w:r>
      <w:r w:rsidRPr="006A7AF6">
        <w:rPr>
          <w:bCs/>
          <w:sz w:val="28"/>
          <w:lang w:val="ro-RO"/>
        </w:rPr>
        <w:t xml:space="preserve">ltimele statistici </w:t>
      </w:r>
      <w:r w:rsidR="00030755">
        <w:rPr>
          <w:bCs/>
          <w:sz w:val="28"/>
          <w:lang w:val="ro-RO"/>
        </w:rPr>
        <w:t xml:space="preserve">însă </w:t>
      </w:r>
      <w:r w:rsidRPr="006A7AF6">
        <w:rPr>
          <w:bCs/>
          <w:sz w:val="28"/>
          <w:lang w:val="ro-RO"/>
        </w:rPr>
        <w:t>arată că divizare</w:t>
      </w:r>
      <w:r w:rsidR="00030755">
        <w:rPr>
          <w:bCs/>
          <w:sz w:val="28"/>
          <w:lang w:val="ro-RO"/>
        </w:rPr>
        <w:t>a infracțiunilor după categorii</w:t>
      </w:r>
      <w:r w:rsidRPr="006A7AF6">
        <w:rPr>
          <w:bCs/>
          <w:sz w:val="28"/>
          <w:lang w:val="ro-RO"/>
        </w:rPr>
        <w:t xml:space="preserve"> a scos în evidență preponderența infracțiunilor asupra patrimoniului, urmată la mare distanță de faptele ilegale comise în domeniul transportului. Astfel, cu o cotă de 43,3%</w:t>
      </w:r>
      <w:r w:rsidR="00DC48B1">
        <w:rPr>
          <w:bCs/>
          <w:sz w:val="28"/>
          <w:lang w:val="ro-RO"/>
        </w:rPr>
        <w:t xml:space="preserve">, infracțiunile patrimoniale sunt </w:t>
      </w:r>
      <w:r w:rsidRPr="006A7AF6">
        <w:rPr>
          <w:bCs/>
          <w:sz w:val="28"/>
          <w:lang w:val="ro-RO"/>
        </w:rPr>
        <w:t xml:space="preserve"> </w:t>
      </w:r>
      <w:r w:rsidR="00DC48B1">
        <w:rPr>
          <w:bCs/>
          <w:sz w:val="28"/>
          <w:lang w:val="ro-RO"/>
        </w:rPr>
        <w:t xml:space="preserve">pe </w:t>
      </w:r>
      <w:r w:rsidRPr="006A7AF6">
        <w:rPr>
          <w:bCs/>
          <w:sz w:val="28"/>
          <w:lang w:val="ro-RO"/>
        </w:rPr>
        <w:t>loc</w:t>
      </w:r>
      <w:r w:rsidR="00B46E49">
        <w:rPr>
          <w:bCs/>
          <w:sz w:val="28"/>
          <w:lang w:val="ro-RO"/>
        </w:rPr>
        <w:t>ul întâi</w:t>
      </w:r>
      <w:r w:rsidRPr="006A7AF6">
        <w:rPr>
          <w:bCs/>
          <w:sz w:val="28"/>
          <w:lang w:val="ro-RO"/>
        </w:rPr>
        <w:t xml:space="preserve"> în clasament. Din numărul total al infracțiunilor patrimoniale, cele mai multe reprezintă subcategori</w:t>
      </w:r>
      <w:r w:rsidR="001C28D1">
        <w:rPr>
          <w:bCs/>
          <w:sz w:val="28"/>
          <w:lang w:val="ro-RO"/>
        </w:rPr>
        <w:t>a de furt</w:t>
      </w:r>
      <w:r w:rsidR="00B46E49">
        <w:rPr>
          <w:bCs/>
          <w:sz w:val="28"/>
          <w:lang w:val="ro-RO"/>
        </w:rPr>
        <w:t>uri</w:t>
      </w:r>
      <w:r w:rsidR="001C28D1">
        <w:rPr>
          <w:bCs/>
          <w:sz w:val="28"/>
          <w:lang w:val="ro-RO"/>
        </w:rPr>
        <w:t xml:space="preserve"> care constituie 7 </w:t>
      </w:r>
      <w:r w:rsidRPr="006A7AF6">
        <w:rPr>
          <w:bCs/>
          <w:sz w:val="28"/>
          <w:lang w:val="ro-RO"/>
        </w:rPr>
        <w:t xml:space="preserve">642 </w:t>
      </w:r>
      <w:r w:rsidR="001C28D1">
        <w:rPr>
          <w:bCs/>
          <w:sz w:val="28"/>
          <w:lang w:val="ro-RO"/>
        </w:rPr>
        <w:t xml:space="preserve">de </w:t>
      </w:r>
      <w:r w:rsidRPr="006A7AF6">
        <w:rPr>
          <w:bCs/>
          <w:sz w:val="28"/>
          <w:lang w:val="ro-RO"/>
        </w:rPr>
        <w:t>cazuri sau 66,1% din numărul total de infracțiuni patrimoniale.</w:t>
      </w:r>
    </w:p>
    <w:p w14:paraId="3198727B" w14:textId="77777777" w:rsidR="009800C7" w:rsidRPr="006A7AF6" w:rsidRDefault="009800C7" w:rsidP="006A7AF6">
      <w:pPr>
        <w:tabs>
          <w:tab w:val="left" w:pos="993"/>
        </w:tabs>
        <w:rPr>
          <w:bCs/>
          <w:sz w:val="28"/>
          <w:lang w:val="ro-RO"/>
        </w:rPr>
      </w:pPr>
    </w:p>
    <w:p w14:paraId="233DA50C" w14:textId="1E190747" w:rsidR="009800C7" w:rsidRPr="000E6F70" w:rsidRDefault="000E6F70" w:rsidP="000E6F70">
      <w:pPr>
        <w:pStyle w:val="Listparagraf"/>
        <w:ind w:left="0" w:firstLine="0"/>
        <w:contextualSpacing w:val="0"/>
        <w:jc w:val="center"/>
        <w:rPr>
          <w:b/>
          <w:sz w:val="32"/>
          <w:szCs w:val="22"/>
        </w:rPr>
      </w:pPr>
      <w:r>
        <w:rPr>
          <w:b/>
          <w:sz w:val="32"/>
          <w:szCs w:val="22"/>
        </w:rPr>
        <w:t>IV. </w:t>
      </w:r>
      <w:r w:rsidR="009800C7" w:rsidRPr="000E6F70">
        <w:rPr>
          <w:b/>
          <w:sz w:val="32"/>
          <w:szCs w:val="22"/>
        </w:rPr>
        <w:t>OBIECTIVE SPECIFICE</w:t>
      </w:r>
    </w:p>
    <w:p w14:paraId="0EF17795" w14:textId="77777777" w:rsidR="009800C7" w:rsidRPr="000E6F70" w:rsidRDefault="009800C7" w:rsidP="009800C7">
      <w:pPr>
        <w:rPr>
          <w:b/>
          <w:color w:val="000000" w:themeColor="text1"/>
          <w:sz w:val="28"/>
          <w:szCs w:val="28"/>
          <w:lang w:val="ro-RO"/>
        </w:rPr>
      </w:pPr>
    </w:p>
    <w:p w14:paraId="608547C6" w14:textId="28F67630" w:rsidR="009800C7" w:rsidRDefault="009800C7" w:rsidP="009800C7">
      <w:pPr>
        <w:ind w:firstLine="426"/>
        <w:rPr>
          <w:i/>
          <w:iCs/>
          <w:color w:val="000000" w:themeColor="text1"/>
          <w:sz w:val="28"/>
          <w:szCs w:val="22"/>
          <w:lang w:val="ro-RO"/>
        </w:rPr>
      </w:pPr>
      <w:r w:rsidRPr="0018769E">
        <w:rPr>
          <w:color w:val="000000" w:themeColor="text1"/>
          <w:sz w:val="28"/>
          <w:szCs w:val="22"/>
          <w:lang w:val="ro-RO"/>
        </w:rPr>
        <w:t>Fiecare obiectiv general este detalia</w:t>
      </w:r>
      <w:r w:rsidR="00B46E49">
        <w:rPr>
          <w:color w:val="000000" w:themeColor="text1"/>
          <w:sz w:val="28"/>
          <w:szCs w:val="22"/>
          <w:lang w:val="ro-RO"/>
        </w:rPr>
        <w:t>t în câteva obiective specifice</w:t>
      </w:r>
      <w:r w:rsidRPr="0018769E">
        <w:rPr>
          <w:color w:val="000000" w:themeColor="text1"/>
          <w:sz w:val="28"/>
          <w:szCs w:val="22"/>
          <w:lang w:val="ro-RO"/>
        </w:rPr>
        <w:t xml:space="preserve"> care v</w:t>
      </w:r>
      <w:r w:rsidR="00B46E49">
        <w:rPr>
          <w:color w:val="000000" w:themeColor="text1"/>
          <w:sz w:val="28"/>
          <w:szCs w:val="22"/>
          <w:lang w:val="ro-RO"/>
        </w:rPr>
        <w:t xml:space="preserve">or </w:t>
      </w:r>
      <w:r w:rsidRPr="0018769E">
        <w:rPr>
          <w:color w:val="000000" w:themeColor="text1"/>
          <w:sz w:val="28"/>
          <w:szCs w:val="22"/>
          <w:lang w:val="ro-RO"/>
        </w:rPr>
        <w:t>ofer</w:t>
      </w:r>
      <w:r w:rsidR="00B46E49">
        <w:rPr>
          <w:color w:val="000000" w:themeColor="text1"/>
          <w:sz w:val="28"/>
          <w:szCs w:val="22"/>
          <w:lang w:val="ro-RO"/>
        </w:rPr>
        <w:t>i</w:t>
      </w:r>
      <w:r w:rsidRPr="0018769E">
        <w:rPr>
          <w:color w:val="000000" w:themeColor="text1"/>
          <w:sz w:val="28"/>
          <w:szCs w:val="22"/>
          <w:lang w:val="ro-RO"/>
        </w:rPr>
        <w:t xml:space="preserve"> o direcție mai clară </w:t>
      </w:r>
      <w:r w:rsidR="00B46E49">
        <w:rPr>
          <w:color w:val="000000" w:themeColor="text1"/>
          <w:sz w:val="28"/>
          <w:szCs w:val="22"/>
          <w:lang w:val="ro-RO"/>
        </w:rPr>
        <w:t xml:space="preserve">cu privire la felul </w:t>
      </w:r>
      <w:r w:rsidRPr="0018769E">
        <w:rPr>
          <w:color w:val="000000" w:themeColor="text1"/>
          <w:sz w:val="28"/>
          <w:szCs w:val="22"/>
          <w:lang w:val="ro-RO"/>
        </w:rPr>
        <w:t>cum vor fi atinse rezultatele scontate. La rândul său, obiectivul spe</w:t>
      </w:r>
      <w:r w:rsidR="001C28D1">
        <w:rPr>
          <w:color w:val="000000" w:themeColor="text1"/>
          <w:sz w:val="28"/>
          <w:szCs w:val="22"/>
          <w:lang w:val="ro-RO"/>
        </w:rPr>
        <w:t>cific cuprinde acțiuni concrete</w:t>
      </w:r>
      <w:r w:rsidRPr="0018769E">
        <w:rPr>
          <w:color w:val="000000" w:themeColor="text1"/>
          <w:sz w:val="28"/>
          <w:szCs w:val="22"/>
          <w:lang w:val="ro-RO"/>
        </w:rPr>
        <w:t xml:space="preserve"> care urmează a fi realizate în termene concrete, astfel încât</w:t>
      </w:r>
      <w:r w:rsidR="00703EFA">
        <w:rPr>
          <w:color w:val="000000" w:themeColor="text1"/>
          <w:sz w:val="28"/>
          <w:szCs w:val="22"/>
          <w:lang w:val="ro-RO"/>
        </w:rPr>
        <w:t>,</w:t>
      </w:r>
      <w:r w:rsidRPr="0018769E">
        <w:rPr>
          <w:color w:val="000000" w:themeColor="text1"/>
          <w:sz w:val="28"/>
          <w:szCs w:val="22"/>
          <w:lang w:val="ro-RO"/>
        </w:rPr>
        <w:t xml:space="preserve"> la sfârșitul perioadei de implementare a Programului</w:t>
      </w:r>
      <w:r w:rsidR="00703EFA">
        <w:rPr>
          <w:color w:val="000000" w:themeColor="text1"/>
          <w:sz w:val="28"/>
          <w:szCs w:val="22"/>
          <w:lang w:val="ro-RO"/>
        </w:rPr>
        <w:t>,</w:t>
      </w:r>
      <w:r w:rsidRPr="0018769E">
        <w:rPr>
          <w:color w:val="000000" w:themeColor="text1"/>
          <w:sz w:val="28"/>
          <w:szCs w:val="22"/>
          <w:lang w:val="ro-RO"/>
        </w:rPr>
        <w:t xml:space="preserve"> rezultatele obiectivului specific, </w:t>
      </w:r>
      <w:r w:rsidR="001C28D1">
        <w:rPr>
          <w:color w:val="000000" w:themeColor="text1"/>
          <w:sz w:val="28"/>
          <w:szCs w:val="22"/>
          <w:lang w:val="ro-RO"/>
        </w:rPr>
        <w:t>precum</w:t>
      </w:r>
      <w:r w:rsidRPr="0018769E">
        <w:rPr>
          <w:color w:val="000000" w:themeColor="text1"/>
          <w:sz w:val="28"/>
          <w:szCs w:val="22"/>
          <w:lang w:val="ro-RO"/>
        </w:rPr>
        <w:t xml:space="preserve"> și a</w:t>
      </w:r>
      <w:r w:rsidR="00B46E49">
        <w:rPr>
          <w:color w:val="000000" w:themeColor="text1"/>
          <w:sz w:val="28"/>
          <w:szCs w:val="22"/>
          <w:lang w:val="ro-RO"/>
        </w:rPr>
        <w:t>le</w:t>
      </w:r>
      <w:r w:rsidRPr="0018769E">
        <w:rPr>
          <w:color w:val="000000" w:themeColor="text1"/>
          <w:sz w:val="28"/>
          <w:szCs w:val="22"/>
          <w:lang w:val="ro-RO"/>
        </w:rPr>
        <w:t xml:space="preserve"> celui general, să poată fi cuantificat</w:t>
      </w:r>
      <w:r w:rsidR="001C28D1">
        <w:rPr>
          <w:color w:val="000000" w:themeColor="text1"/>
          <w:sz w:val="28"/>
          <w:szCs w:val="22"/>
          <w:lang w:val="ro-RO"/>
        </w:rPr>
        <w:t>e</w:t>
      </w:r>
      <w:r w:rsidR="000E6F70">
        <w:rPr>
          <w:color w:val="000000" w:themeColor="text1"/>
          <w:sz w:val="28"/>
          <w:szCs w:val="22"/>
          <w:lang w:val="ro-RO"/>
        </w:rPr>
        <w:t xml:space="preserve"> </w:t>
      </w:r>
      <w:r w:rsidR="000E6F70" w:rsidRPr="000E6F70">
        <w:rPr>
          <w:iCs/>
          <w:color w:val="000000" w:themeColor="text1"/>
          <w:sz w:val="28"/>
          <w:szCs w:val="22"/>
          <w:lang w:val="ro-RO"/>
        </w:rPr>
        <w:t>(tabelul 3)</w:t>
      </w:r>
      <w:r w:rsidRPr="0018769E">
        <w:rPr>
          <w:color w:val="000000" w:themeColor="text1"/>
          <w:sz w:val="28"/>
          <w:szCs w:val="22"/>
          <w:lang w:val="ro-RO"/>
        </w:rPr>
        <w:t xml:space="preserve">. </w:t>
      </w:r>
    </w:p>
    <w:p w14:paraId="5E9745F1" w14:textId="77777777" w:rsidR="009800C7" w:rsidRDefault="009800C7" w:rsidP="009800C7">
      <w:pPr>
        <w:ind w:firstLine="426"/>
        <w:rPr>
          <w:i/>
          <w:iCs/>
          <w:color w:val="000000" w:themeColor="text1"/>
          <w:sz w:val="28"/>
          <w:szCs w:val="22"/>
          <w:lang w:val="ro-RO"/>
        </w:rPr>
      </w:pPr>
    </w:p>
    <w:p w14:paraId="47844C3C" w14:textId="2F3F1296" w:rsidR="000E6F70" w:rsidRDefault="009800C7" w:rsidP="000E6F70">
      <w:pPr>
        <w:spacing w:after="120"/>
        <w:ind w:firstLine="0"/>
        <w:jc w:val="right"/>
        <w:rPr>
          <w:b/>
          <w:bCs/>
          <w:iCs/>
          <w:color w:val="000000" w:themeColor="text1"/>
          <w:sz w:val="22"/>
          <w:szCs w:val="22"/>
          <w:lang w:val="ro-RO"/>
        </w:rPr>
      </w:pPr>
      <w:r w:rsidRPr="000E6F70">
        <w:rPr>
          <w:b/>
          <w:bCs/>
          <w:iCs/>
          <w:color w:val="000000" w:themeColor="text1"/>
          <w:sz w:val="22"/>
          <w:szCs w:val="22"/>
          <w:lang w:val="ro-RO"/>
        </w:rPr>
        <w:t>Tabelul 3</w:t>
      </w:r>
    </w:p>
    <w:p w14:paraId="4A0FE37E" w14:textId="396D762F" w:rsidR="009800C7" w:rsidRPr="000E6F70" w:rsidRDefault="009800C7" w:rsidP="000E6F70">
      <w:pPr>
        <w:spacing w:after="120"/>
        <w:ind w:firstLine="0"/>
        <w:jc w:val="center"/>
        <w:rPr>
          <w:b/>
          <w:bCs/>
          <w:iCs/>
          <w:color w:val="000000" w:themeColor="text1"/>
          <w:sz w:val="22"/>
          <w:szCs w:val="22"/>
          <w:lang w:val="ro-RO"/>
        </w:rPr>
      </w:pPr>
      <w:r w:rsidRPr="000E6F70">
        <w:rPr>
          <w:b/>
          <w:iCs/>
          <w:color w:val="000000" w:themeColor="text1"/>
          <w:sz w:val="22"/>
          <w:szCs w:val="22"/>
          <w:lang w:val="ro-RO"/>
        </w:rPr>
        <w:t>Indicatori de rezultat al politicii publice</w:t>
      </w:r>
    </w:p>
    <w:tbl>
      <w:tblPr>
        <w:tblStyle w:val="GrilTabel2"/>
        <w:tblW w:w="5000" w:type="pct"/>
        <w:tblLook w:val="04A0" w:firstRow="1" w:lastRow="0" w:firstColumn="1" w:lastColumn="0" w:noHBand="0" w:noVBand="1"/>
      </w:tblPr>
      <w:tblGrid>
        <w:gridCol w:w="1958"/>
        <w:gridCol w:w="2413"/>
        <w:gridCol w:w="2618"/>
        <w:gridCol w:w="1192"/>
        <w:gridCol w:w="1164"/>
      </w:tblGrid>
      <w:tr w:rsidR="00FD3B2F" w:rsidRPr="00FD3B2F" w14:paraId="18BEFF82" w14:textId="77777777" w:rsidTr="00C82BC1">
        <w:tc>
          <w:tcPr>
            <w:tcW w:w="1047" w:type="pct"/>
          </w:tcPr>
          <w:p w14:paraId="4745ACA4" w14:textId="77777777" w:rsidR="00FD3B2F" w:rsidRPr="00FD3B2F" w:rsidRDefault="00FD3B2F" w:rsidP="00FD3B2F">
            <w:pPr>
              <w:ind w:firstLine="0"/>
              <w:jc w:val="center"/>
              <w:rPr>
                <w:b/>
                <w:lang w:val="ro-RO"/>
              </w:rPr>
            </w:pPr>
            <w:r w:rsidRPr="00FD3B2F">
              <w:rPr>
                <w:b/>
                <w:lang w:val="ro-RO"/>
              </w:rPr>
              <w:t>Obiectivul general</w:t>
            </w:r>
          </w:p>
        </w:tc>
        <w:tc>
          <w:tcPr>
            <w:tcW w:w="1291" w:type="pct"/>
          </w:tcPr>
          <w:p w14:paraId="56FCD8DB" w14:textId="77777777" w:rsidR="00FD3B2F" w:rsidRPr="00FD3B2F" w:rsidRDefault="00FD3B2F" w:rsidP="00FD3B2F">
            <w:pPr>
              <w:ind w:firstLine="0"/>
              <w:jc w:val="center"/>
              <w:rPr>
                <w:b/>
                <w:lang w:val="ro-RO"/>
              </w:rPr>
            </w:pPr>
            <w:r w:rsidRPr="00FD3B2F">
              <w:rPr>
                <w:b/>
                <w:lang w:val="ro-RO"/>
              </w:rPr>
              <w:t>Obiectivul specific</w:t>
            </w:r>
          </w:p>
        </w:tc>
        <w:tc>
          <w:tcPr>
            <w:tcW w:w="1401" w:type="pct"/>
          </w:tcPr>
          <w:p w14:paraId="3D183C20" w14:textId="6DFAA4D8" w:rsidR="00FD3B2F" w:rsidRPr="00FD3B2F" w:rsidRDefault="00FD3B2F" w:rsidP="00FD3B2F">
            <w:pPr>
              <w:ind w:firstLine="0"/>
              <w:jc w:val="center"/>
              <w:rPr>
                <w:b/>
                <w:lang w:val="ro-RO"/>
              </w:rPr>
            </w:pPr>
            <w:r w:rsidRPr="00FD3B2F">
              <w:rPr>
                <w:b/>
                <w:lang w:val="ro-RO"/>
              </w:rPr>
              <w:t>Indicatori</w:t>
            </w:r>
            <w:r w:rsidR="00B46E49">
              <w:rPr>
                <w:b/>
                <w:lang w:val="ro-RO"/>
              </w:rPr>
              <w:t>i</w:t>
            </w:r>
            <w:r w:rsidRPr="00FD3B2F">
              <w:rPr>
                <w:b/>
                <w:lang w:val="ro-RO"/>
              </w:rPr>
              <w:t xml:space="preserve"> de rezultat al politicii publice</w:t>
            </w:r>
          </w:p>
        </w:tc>
        <w:tc>
          <w:tcPr>
            <w:tcW w:w="638" w:type="pct"/>
          </w:tcPr>
          <w:p w14:paraId="65C7670C" w14:textId="2177E72A" w:rsidR="00FD3B2F" w:rsidRPr="00FD3B2F" w:rsidRDefault="00FD3B2F" w:rsidP="00B46E49">
            <w:pPr>
              <w:ind w:firstLine="0"/>
              <w:jc w:val="center"/>
              <w:rPr>
                <w:b/>
                <w:lang w:val="ro-RO"/>
              </w:rPr>
            </w:pPr>
            <w:r w:rsidRPr="00FD3B2F">
              <w:rPr>
                <w:b/>
                <w:lang w:val="ro-RO"/>
              </w:rPr>
              <w:t xml:space="preserve">Valoarea de referință </w:t>
            </w:r>
            <w:r w:rsidR="00B46E49">
              <w:rPr>
                <w:b/>
                <w:lang w:val="ro-RO"/>
              </w:rPr>
              <w:t>(</w:t>
            </w:r>
            <w:r w:rsidRPr="00FD3B2F">
              <w:rPr>
                <w:b/>
                <w:lang w:val="ro-RO"/>
              </w:rPr>
              <w:t>2022</w:t>
            </w:r>
            <w:r w:rsidR="00B46E49">
              <w:rPr>
                <w:b/>
                <w:lang w:val="ro-RO"/>
              </w:rPr>
              <w:t>)</w:t>
            </w:r>
          </w:p>
        </w:tc>
        <w:tc>
          <w:tcPr>
            <w:tcW w:w="624" w:type="pct"/>
          </w:tcPr>
          <w:p w14:paraId="2DC925E1" w14:textId="02D7F266" w:rsidR="00FD3B2F" w:rsidRPr="00FD3B2F" w:rsidRDefault="00FD3B2F" w:rsidP="00B46E49">
            <w:pPr>
              <w:ind w:firstLine="0"/>
              <w:jc w:val="center"/>
              <w:rPr>
                <w:b/>
                <w:lang w:val="ro-RO"/>
              </w:rPr>
            </w:pPr>
            <w:r w:rsidRPr="00FD3B2F">
              <w:rPr>
                <w:b/>
                <w:lang w:val="ro-RO"/>
              </w:rPr>
              <w:t xml:space="preserve">Ținta ce urmează a fi atinsă </w:t>
            </w:r>
            <w:r w:rsidR="00B46E49">
              <w:rPr>
                <w:b/>
                <w:lang w:val="ro-RO"/>
              </w:rPr>
              <w:t>(</w:t>
            </w:r>
            <w:r w:rsidRPr="00FD3B2F">
              <w:rPr>
                <w:b/>
                <w:lang w:val="ro-RO"/>
              </w:rPr>
              <w:t>2025</w:t>
            </w:r>
            <w:r w:rsidR="00B46E49">
              <w:rPr>
                <w:b/>
                <w:lang w:val="ro-RO"/>
              </w:rPr>
              <w:t>)</w:t>
            </w:r>
          </w:p>
        </w:tc>
      </w:tr>
    </w:tbl>
    <w:p w14:paraId="33EAD3DC" w14:textId="77777777" w:rsidR="00C82BC1" w:rsidRPr="00C82BC1" w:rsidRDefault="00C82BC1">
      <w:pPr>
        <w:rPr>
          <w:sz w:val="2"/>
          <w:szCs w:val="2"/>
        </w:rPr>
      </w:pPr>
    </w:p>
    <w:tbl>
      <w:tblPr>
        <w:tblStyle w:val="GrilTabel2"/>
        <w:tblW w:w="5000" w:type="pct"/>
        <w:tblLook w:val="04A0" w:firstRow="1" w:lastRow="0" w:firstColumn="1" w:lastColumn="0" w:noHBand="0" w:noVBand="1"/>
      </w:tblPr>
      <w:tblGrid>
        <w:gridCol w:w="1958"/>
        <w:gridCol w:w="2413"/>
        <w:gridCol w:w="2618"/>
        <w:gridCol w:w="1192"/>
        <w:gridCol w:w="1164"/>
      </w:tblGrid>
      <w:tr w:rsidR="00C82BC1" w:rsidRPr="00FD3B2F" w14:paraId="29C7BF89" w14:textId="77777777" w:rsidTr="00C82BC1">
        <w:trPr>
          <w:cantSplit/>
          <w:trHeight w:val="283"/>
          <w:tblHeader/>
        </w:trPr>
        <w:tc>
          <w:tcPr>
            <w:tcW w:w="1047" w:type="pct"/>
          </w:tcPr>
          <w:p w14:paraId="6F34A189" w14:textId="6F0BC3B5" w:rsidR="00C82BC1" w:rsidRPr="00C82BC1" w:rsidRDefault="00C82BC1" w:rsidP="00C82BC1">
            <w:pPr>
              <w:ind w:firstLine="0"/>
              <w:jc w:val="center"/>
              <w:rPr>
                <w:b/>
                <w:lang w:val="ro-RO"/>
              </w:rPr>
            </w:pPr>
            <w:r w:rsidRPr="00C82BC1">
              <w:rPr>
                <w:b/>
                <w:lang w:val="ro-RO"/>
              </w:rPr>
              <w:t>1</w:t>
            </w:r>
          </w:p>
        </w:tc>
        <w:tc>
          <w:tcPr>
            <w:tcW w:w="1291" w:type="pct"/>
          </w:tcPr>
          <w:p w14:paraId="5125EDE5" w14:textId="315FE7E6" w:rsidR="00C82BC1" w:rsidRPr="00C82BC1" w:rsidRDefault="00C82BC1" w:rsidP="00C82BC1">
            <w:pPr>
              <w:ind w:firstLine="0"/>
              <w:jc w:val="center"/>
              <w:rPr>
                <w:b/>
                <w:bCs/>
                <w:lang w:val="ro-RO"/>
              </w:rPr>
            </w:pPr>
            <w:r w:rsidRPr="00C82BC1">
              <w:rPr>
                <w:b/>
                <w:bCs/>
                <w:lang w:val="ro-RO"/>
              </w:rPr>
              <w:t>2</w:t>
            </w:r>
          </w:p>
        </w:tc>
        <w:tc>
          <w:tcPr>
            <w:tcW w:w="1401" w:type="pct"/>
          </w:tcPr>
          <w:p w14:paraId="37243E09" w14:textId="475020AC" w:rsidR="00C82BC1" w:rsidRPr="00C82BC1" w:rsidRDefault="00C82BC1" w:rsidP="00C82BC1">
            <w:pPr>
              <w:tabs>
                <w:tab w:val="left" w:pos="425"/>
                <w:tab w:val="left" w:pos="567"/>
                <w:tab w:val="left" w:pos="992"/>
              </w:tabs>
              <w:ind w:firstLine="0"/>
              <w:jc w:val="center"/>
              <w:rPr>
                <w:b/>
                <w:bCs/>
                <w:lang w:val="ro-RO"/>
              </w:rPr>
            </w:pPr>
            <w:r w:rsidRPr="00C82BC1">
              <w:rPr>
                <w:b/>
                <w:bCs/>
                <w:lang w:val="ro-RO"/>
              </w:rPr>
              <w:t>3</w:t>
            </w:r>
          </w:p>
        </w:tc>
        <w:tc>
          <w:tcPr>
            <w:tcW w:w="638" w:type="pct"/>
          </w:tcPr>
          <w:p w14:paraId="046CC2EE" w14:textId="68023036" w:rsidR="00C82BC1" w:rsidRPr="00C82BC1" w:rsidRDefault="00C82BC1" w:rsidP="00C82BC1">
            <w:pPr>
              <w:ind w:firstLine="0"/>
              <w:jc w:val="center"/>
              <w:rPr>
                <w:b/>
                <w:lang w:val="ro-RO"/>
              </w:rPr>
            </w:pPr>
            <w:r w:rsidRPr="00C82BC1">
              <w:rPr>
                <w:b/>
                <w:lang w:val="ro-RO"/>
              </w:rPr>
              <w:t>4</w:t>
            </w:r>
          </w:p>
        </w:tc>
        <w:tc>
          <w:tcPr>
            <w:tcW w:w="624" w:type="pct"/>
          </w:tcPr>
          <w:p w14:paraId="5B7EC7E7" w14:textId="37007DA1" w:rsidR="00C82BC1" w:rsidRPr="00C82BC1" w:rsidRDefault="00C82BC1" w:rsidP="00C82BC1">
            <w:pPr>
              <w:ind w:firstLine="0"/>
              <w:jc w:val="center"/>
              <w:rPr>
                <w:b/>
                <w:lang w:val="ro-RO"/>
              </w:rPr>
            </w:pPr>
            <w:r w:rsidRPr="00C82BC1">
              <w:rPr>
                <w:b/>
                <w:lang w:val="ro-RO"/>
              </w:rPr>
              <w:t>5</w:t>
            </w:r>
          </w:p>
        </w:tc>
      </w:tr>
      <w:tr w:rsidR="00FD3B2F" w:rsidRPr="00FD3B2F" w14:paraId="476A2C42" w14:textId="77777777" w:rsidTr="00C82BC1">
        <w:trPr>
          <w:trHeight w:val="283"/>
        </w:trPr>
        <w:tc>
          <w:tcPr>
            <w:tcW w:w="1047" w:type="pct"/>
            <w:vMerge w:val="restart"/>
          </w:tcPr>
          <w:p w14:paraId="725CDEBD" w14:textId="0313A939" w:rsidR="00FD3B2F" w:rsidRPr="00FD3B2F" w:rsidRDefault="00FD3B2F" w:rsidP="00B46E49">
            <w:pPr>
              <w:ind w:firstLine="0"/>
              <w:rPr>
                <w:b/>
                <w:lang w:val="ro-RO"/>
              </w:rPr>
            </w:pPr>
            <w:r w:rsidRPr="00FD3B2F">
              <w:rPr>
                <w:b/>
                <w:lang w:val="ro-RO"/>
              </w:rPr>
              <w:t xml:space="preserve">1. </w:t>
            </w:r>
            <w:r w:rsidRPr="00FD3B2F">
              <w:rPr>
                <w:b/>
                <w:bCs/>
                <w:color w:val="000000" w:themeColor="text1"/>
                <w:lang w:val="ro-RO"/>
              </w:rPr>
              <w:t xml:space="preserve">Crearea și facilitarea accesului la instrumente și </w:t>
            </w:r>
            <w:r w:rsidR="00B46E49">
              <w:rPr>
                <w:b/>
                <w:bCs/>
                <w:color w:val="000000" w:themeColor="text1"/>
                <w:lang w:val="ro-RO"/>
              </w:rPr>
              <w:t xml:space="preserve">la </w:t>
            </w:r>
            <w:r w:rsidRPr="00FD3B2F">
              <w:rPr>
                <w:b/>
                <w:bCs/>
                <w:color w:val="000000" w:themeColor="text1"/>
                <w:lang w:val="ro-RO"/>
              </w:rPr>
              <w:t xml:space="preserve">mecanisme adecvate </w:t>
            </w:r>
            <w:r w:rsidR="00B46E49">
              <w:rPr>
                <w:b/>
                <w:bCs/>
                <w:color w:val="000000" w:themeColor="text1"/>
                <w:lang w:val="ro-RO"/>
              </w:rPr>
              <w:t>privind</w:t>
            </w:r>
            <w:r w:rsidRPr="00FD3B2F">
              <w:rPr>
                <w:b/>
                <w:bCs/>
                <w:color w:val="000000" w:themeColor="text1"/>
                <w:lang w:val="ro-RO"/>
              </w:rPr>
              <w:t xml:space="preserve"> combaterea și prevenirea criminalității informatice</w:t>
            </w:r>
          </w:p>
        </w:tc>
        <w:tc>
          <w:tcPr>
            <w:tcW w:w="1291" w:type="pct"/>
          </w:tcPr>
          <w:p w14:paraId="6FD9E18F" w14:textId="42CF07FB" w:rsidR="00FD3B2F" w:rsidRPr="00FD3B2F" w:rsidRDefault="00B46E49" w:rsidP="00B46E49">
            <w:pPr>
              <w:ind w:firstLine="0"/>
              <w:rPr>
                <w:lang w:val="ro-RO"/>
              </w:rPr>
            </w:pPr>
            <w:r>
              <w:rPr>
                <w:bCs/>
                <w:lang w:val="ro-RO"/>
              </w:rPr>
              <w:t>1.1.  </w:t>
            </w:r>
            <w:r w:rsidR="00FD3B2F" w:rsidRPr="00FD3B2F">
              <w:rPr>
                <w:bCs/>
                <w:lang w:val="ro-RO"/>
              </w:rPr>
              <w:t xml:space="preserve">Dezvoltarea capacităților instituționale în domeniul criminalității cibernetice în scopul asigurării unei reacții de răspuns eficient a instituțiilor responsabile </w:t>
            </w:r>
            <w:r>
              <w:rPr>
                <w:bCs/>
                <w:lang w:val="ro-RO"/>
              </w:rPr>
              <w:t xml:space="preserve">până în </w:t>
            </w:r>
            <w:r w:rsidR="00FD3B2F" w:rsidRPr="00FD3B2F">
              <w:rPr>
                <w:bCs/>
                <w:lang w:val="ro-RO"/>
              </w:rPr>
              <w:t xml:space="preserve"> anul 2024</w:t>
            </w:r>
          </w:p>
        </w:tc>
        <w:tc>
          <w:tcPr>
            <w:tcW w:w="1401" w:type="pct"/>
          </w:tcPr>
          <w:p w14:paraId="14AF102E" w14:textId="0F211D82" w:rsidR="00FD3B2F" w:rsidRPr="0021521A" w:rsidRDefault="00FD3B2F" w:rsidP="00FD3B2F">
            <w:pPr>
              <w:tabs>
                <w:tab w:val="left" w:pos="425"/>
                <w:tab w:val="left" w:pos="567"/>
                <w:tab w:val="left" w:pos="992"/>
              </w:tabs>
              <w:ind w:firstLine="0"/>
              <w:rPr>
                <w:bCs/>
                <w:lang w:val="ro-RO"/>
              </w:rPr>
            </w:pPr>
            <w:r w:rsidRPr="0021521A">
              <w:rPr>
                <w:bCs/>
                <w:lang w:val="ro-RO"/>
              </w:rPr>
              <w:t xml:space="preserve">Creșterea capacității de reacție prin diminuarea perioadei medii de examinare a infracțiunilor cibernetice și/sau a infracțiunilor în care sunt utilizate instrumente a tehnologiilor informaționale până la 45 </w:t>
            </w:r>
            <w:r w:rsidR="00404685">
              <w:rPr>
                <w:bCs/>
                <w:lang w:val="ro-RO"/>
              </w:rPr>
              <w:t xml:space="preserve">de </w:t>
            </w:r>
            <w:r w:rsidRPr="0021521A">
              <w:rPr>
                <w:bCs/>
                <w:lang w:val="ro-RO"/>
              </w:rPr>
              <w:t>zile</w:t>
            </w:r>
          </w:p>
        </w:tc>
        <w:tc>
          <w:tcPr>
            <w:tcW w:w="638" w:type="pct"/>
          </w:tcPr>
          <w:p w14:paraId="1B0C777A" w14:textId="0475CF3C" w:rsidR="00FD3B2F" w:rsidRPr="00FD3B2F" w:rsidRDefault="00FD3B2F" w:rsidP="00FD3B2F">
            <w:pPr>
              <w:ind w:firstLine="0"/>
              <w:jc w:val="center"/>
              <w:rPr>
                <w:highlight w:val="yellow"/>
                <w:lang w:val="ro-RO"/>
              </w:rPr>
            </w:pPr>
            <w:r w:rsidRPr="00FD3B2F">
              <w:rPr>
                <w:lang w:val="ro-RO"/>
              </w:rPr>
              <w:t xml:space="preserve">180 </w:t>
            </w:r>
            <w:r w:rsidR="00404685">
              <w:rPr>
                <w:lang w:val="ro-RO"/>
              </w:rPr>
              <w:t xml:space="preserve">de </w:t>
            </w:r>
            <w:r w:rsidRPr="00FD3B2F">
              <w:rPr>
                <w:lang w:val="ro-RO"/>
              </w:rPr>
              <w:t>zile</w:t>
            </w:r>
          </w:p>
        </w:tc>
        <w:tc>
          <w:tcPr>
            <w:tcW w:w="624" w:type="pct"/>
          </w:tcPr>
          <w:p w14:paraId="485030BA" w14:textId="6F9A4758" w:rsidR="00FD3B2F" w:rsidRPr="00FD3B2F" w:rsidRDefault="00FD3B2F" w:rsidP="00FD3B2F">
            <w:pPr>
              <w:ind w:firstLine="0"/>
              <w:jc w:val="center"/>
              <w:rPr>
                <w:highlight w:val="yellow"/>
                <w:lang w:val="ro-RO"/>
              </w:rPr>
            </w:pPr>
            <w:r w:rsidRPr="00FD3B2F">
              <w:rPr>
                <w:lang w:val="ro-RO"/>
              </w:rPr>
              <w:t xml:space="preserve">45 </w:t>
            </w:r>
            <w:r w:rsidR="001C28D1">
              <w:rPr>
                <w:lang w:val="ro-RO"/>
              </w:rPr>
              <w:t xml:space="preserve">de </w:t>
            </w:r>
            <w:r w:rsidRPr="00FD3B2F">
              <w:rPr>
                <w:lang w:val="ro-RO"/>
              </w:rPr>
              <w:t>zile</w:t>
            </w:r>
          </w:p>
        </w:tc>
      </w:tr>
      <w:tr w:rsidR="00FD3B2F" w:rsidRPr="00FD3B2F" w14:paraId="2240A52D" w14:textId="77777777" w:rsidTr="00C82BC1">
        <w:trPr>
          <w:trHeight w:val="283"/>
        </w:trPr>
        <w:tc>
          <w:tcPr>
            <w:tcW w:w="1047" w:type="pct"/>
            <w:vMerge/>
          </w:tcPr>
          <w:p w14:paraId="4F30ADE7" w14:textId="77777777" w:rsidR="00FD3B2F" w:rsidRPr="00FD3B2F" w:rsidRDefault="00FD3B2F" w:rsidP="00FD3B2F">
            <w:pPr>
              <w:ind w:firstLine="0"/>
              <w:rPr>
                <w:lang w:val="ro-RO"/>
              </w:rPr>
            </w:pPr>
          </w:p>
        </w:tc>
        <w:tc>
          <w:tcPr>
            <w:tcW w:w="1291" w:type="pct"/>
          </w:tcPr>
          <w:p w14:paraId="198C4D2A" w14:textId="537AC512" w:rsidR="00FD3B2F" w:rsidRPr="00FD3B2F" w:rsidRDefault="00404685" w:rsidP="00A07F3E">
            <w:pPr>
              <w:tabs>
                <w:tab w:val="left" w:pos="447"/>
              </w:tabs>
              <w:ind w:firstLine="0"/>
              <w:rPr>
                <w:bCs/>
                <w:lang w:val="ro-RO"/>
              </w:rPr>
            </w:pPr>
            <w:r>
              <w:rPr>
                <w:bCs/>
                <w:lang w:val="ro-RO"/>
              </w:rPr>
              <w:t>1.2. </w:t>
            </w:r>
            <w:r w:rsidR="00FD3B2F" w:rsidRPr="00FD3B2F">
              <w:rPr>
                <w:bCs/>
                <w:lang w:val="ro-RO"/>
              </w:rPr>
              <w:t xml:space="preserve">Eficientizarea mecanismului privind colectarea datelor </w:t>
            </w:r>
            <w:r w:rsidR="00A07F3E">
              <w:rPr>
                <w:bCs/>
                <w:lang w:val="ro-RO"/>
              </w:rPr>
              <w:t xml:space="preserve">referitoare </w:t>
            </w:r>
            <w:r w:rsidR="00FD3B2F" w:rsidRPr="00FD3B2F">
              <w:rPr>
                <w:bCs/>
                <w:lang w:val="ro-RO"/>
              </w:rPr>
              <w:t xml:space="preserve"> la incidentele de securitate cibernetică </w:t>
            </w:r>
            <w:r>
              <w:rPr>
                <w:bCs/>
                <w:lang w:val="ro-RO"/>
              </w:rPr>
              <w:t xml:space="preserve">până în </w:t>
            </w:r>
            <w:r w:rsidR="00FD3B2F" w:rsidRPr="00FD3B2F">
              <w:rPr>
                <w:bCs/>
                <w:lang w:val="ro-RO"/>
              </w:rPr>
              <w:t xml:space="preserve"> anul 2025</w:t>
            </w:r>
          </w:p>
        </w:tc>
        <w:tc>
          <w:tcPr>
            <w:tcW w:w="1401" w:type="pct"/>
          </w:tcPr>
          <w:p w14:paraId="3678FA5B" w14:textId="77777777" w:rsidR="00FD3B2F" w:rsidRPr="0021521A" w:rsidRDefault="00FD3B2F" w:rsidP="00FD3B2F">
            <w:pPr>
              <w:ind w:firstLine="0"/>
              <w:rPr>
                <w:lang w:val="ro-RO"/>
              </w:rPr>
            </w:pPr>
            <w:r w:rsidRPr="0021521A">
              <w:rPr>
                <w:iCs/>
                <w:lang w:val="ro-RO"/>
              </w:rPr>
              <w:t>Capacitatea de identificare a unor noi grupări criminale majorată cu 30%</w:t>
            </w:r>
          </w:p>
        </w:tc>
        <w:tc>
          <w:tcPr>
            <w:tcW w:w="638" w:type="pct"/>
          </w:tcPr>
          <w:p w14:paraId="5A295471" w14:textId="77777777" w:rsidR="00FD3B2F" w:rsidRPr="00FD3B2F" w:rsidRDefault="00FD3B2F" w:rsidP="00FD3B2F">
            <w:pPr>
              <w:ind w:firstLine="0"/>
              <w:jc w:val="center"/>
              <w:rPr>
                <w:lang w:val="ro-RO"/>
              </w:rPr>
            </w:pPr>
            <w:r w:rsidRPr="00FD3B2F">
              <w:rPr>
                <w:lang w:val="ro-RO"/>
              </w:rPr>
              <w:t>5%</w:t>
            </w:r>
          </w:p>
          <w:p w14:paraId="7E9955A7" w14:textId="77777777" w:rsidR="00FD3B2F" w:rsidRPr="00FD3B2F" w:rsidRDefault="00FD3B2F" w:rsidP="00FD3B2F">
            <w:pPr>
              <w:ind w:firstLine="0"/>
              <w:jc w:val="center"/>
              <w:rPr>
                <w:highlight w:val="yellow"/>
                <w:lang w:val="ro-RO"/>
              </w:rPr>
            </w:pPr>
            <w:r w:rsidRPr="00FD3B2F">
              <w:rPr>
                <w:lang w:val="ro-RO"/>
              </w:rPr>
              <w:t>(2021)</w:t>
            </w:r>
          </w:p>
        </w:tc>
        <w:tc>
          <w:tcPr>
            <w:tcW w:w="624" w:type="pct"/>
          </w:tcPr>
          <w:p w14:paraId="5B77E95E" w14:textId="77777777" w:rsidR="00FD3B2F" w:rsidRPr="00FD3B2F" w:rsidRDefault="00FD3B2F" w:rsidP="00FD3B2F">
            <w:pPr>
              <w:ind w:firstLine="0"/>
              <w:jc w:val="center"/>
              <w:rPr>
                <w:lang w:val="ro-RO"/>
              </w:rPr>
            </w:pPr>
            <w:r w:rsidRPr="00FD3B2F">
              <w:rPr>
                <w:lang w:val="ro-RO"/>
              </w:rPr>
              <w:t>35%</w:t>
            </w:r>
          </w:p>
        </w:tc>
      </w:tr>
      <w:tr w:rsidR="00FD3B2F" w:rsidRPr="00FD3B2F" w14:paraId="6FF06C0D" w14:textId="77777777" w:rsidTr="00C82BC1">
        <w:trPr>
          <w:trHeight w:val="283"/>
        </w:trPr>
        <w:tc>
          <w:tcPr>
            <w:tcW w:w="1047" w:type="pct"/>
            <w:vMerge/>
          </w:tcPr>
          <w:p w14:paraId="250D63A6" w14:textId="77777777" w:rsidR="00FD3B2F" w:rsidRPr="00FD3B2F" w:rsidRDefault="00FD3B2F" w:rsidP="00FD3B2F">
            <w:pPr>
              <w:ind w:firstLine="0"/>
              <w:rPr>
                <w:lang w:val="ro-RO"/>
              </w:rPr>
            </w:pPr>
          </w:p>
        </w:tc>
        <w:tc>
          <w:tcPr>
            <w:tcW w:w="1291" w:type="pct"/>
          </w:tcPr>
          <w:p w14:paraId="0DB4A8E8" w14:textId="77777777" w:rsidR="00FD3B2F" w:rsidRPr="00FD3B2F" w:rsidRDefault="00FD3B2F" w:rsidP="00FD3B2F">
            <w:pPr>
              <w:tabs>
                <w:tab w:val="left" w:pos="447"/>
              </w:tabs>
              <w:ind w:firstLine="0"/>
              <w:rPr>
                <w:bCs/>
                <w:lang w:val="ro-RO"/>
              </w:rPr>
            </w:pPr>
            <w:r w:rsidRPr="00FD3B2F">
              <w:rPr>
                <w:lang w:val="ro-RO"/>
              </w:rPr>
              <w:t>1.3. Sporirea gradului de sensibilizare a cetățenilor (inclusiv a copiilor) prin informarea acestora privind pericolele la care se pot expune accesând spațiul cibernetic/online</w:t>
            </w:r>
          </w:p>
        </w:tc>
        <w:tc>
          <w:tcPr>
            <w:tcW w:w="1401" w:type="pct"/>
          </w:tcPr>
          <w:p w14:paraId="66C07856" w14:textId="2C86F4A9" w:rsidR="00FD3B2F" w:rsidRPr="0021521A" w:rsidRDefault="00FD3B2F" w:rsidP="00FD3B2F">
            <w:pPr>
              <w:ind w:firstLine="0"/>
              <w:rPr>
                <w:lang w:val="ro-RO"/>
              </w:rPr>
            </w:pPr>
            <w:r w:rsidRPr="0021521A">
              <w:rPr>
                <w:iCs/>
                <w:lang w:val="ro-RO"/>
              </w:rPr>
              <w:t>Diminuarea numărului de infracțiuni comise în mediul online (art.</w:t>
            </w:r>
            <w:r w:rsidR="00404685">
              <w:rPr>
                <w:iCs/>
                <w:lang w:val="ro-RO"/>
              </w:rPr>
              <w:t xml:space="preserve"> </w:t>
            </w:r>
            <w:r w:rsidRPr="0021521A">
              <w:rPr>
                <w:iCs/>
                <w:lang w:val="ro-RO"/>
              </w:rPr>
              <w:t>175, art.</w:t>
            </w:r>
            <w:r w:rsidR="00404685">
              <w:rPr>
                <w:iCs/>
                <w:lang w:val="ro-RO"/>
              </w:rPr>
              <w:t xml:space="preserve"> </w:t>
            </w:r>
            <w:r w:rsidRPr="0021521A">
              <w:rPr>
                <w:iCs/>
                <w:lang w:val="ro-RO"/>
              </w:rPr>
              <w:t>186, art.</w:t>
            </w:r>
            <w:r w:rsidR="00A07F3E">
              <w:rPr>
                <w:iCs/>
                <w:lang w:val="ro-RO"/>
              </w:rPr>
              <w:t> </w:t>
            </w:r>
            <w:r w:rsidRPr="0021521A">
              <w:rPr>
                <w:iCs/>
                <w:lang w:val="ro-RO"/>
              </w:rPr>
              <w:t>190, art. 208</w:t>
            </w:r>
            <w:r w:rsidRPr="0021521A">
              <w:rPr>
                <w:iCs/>
                <w:vertAlign w:val="superscript"/>
                <w:lang w:val="ro-RO"/>
              </w:rPr>
              <w:t xml:space="preserve">1 </w:t>
            </w:r>
            <w:r w:rsidRPr="0021521A">
              <w:rPr>
                <w:iCs/>
                <w:lang w:val="ro-RO"/>
              </w:rPr>
              <w:t>C</w:t>
            </w:r>
            <w:r w:rsidR="00404685">
              <w:rPr>
                <w:iCs/>
                <w:lang w:val="ro-RO"/>
              </w:rPr>
              <w:t xml:space="preserve">od </w:t>
            </w:r>
            <w:r w:rsidRPr="0021521A">
              <w:rPr>
                <w:iCs/>
                <w:lang w:val="ro-RO"/>
              </w:rPr>
              <w:t>P</w:t>
            </w:r>
            <w:r w:rsidR="00A07F3E">
              <w:rPr>
                <w:iCs/>
                <w:lang w:val="ro-RO"/>
              </w:rPr>
              <w:t>enal al Republicii Moldova nr. </w:t>
            </w:r>
            <w:r w:rsidR="00404685">
              <w:rPr>
                <w:iCs/>
                <w:lang w:val="ro-RO"/>
              </w:rPr>
              <w:t>985/2002</w:t>
            </w:r>
            <w:r w:rsidRPr="0021521A">
              <w:rPr>
                <w:iCs/>
                <w:lang w:val="ro-RO"/>
              </w:rPr>
              <w:t>)</w:t>
            </w:r>
            <w:r w:rsidR="00404685">
              <w:rPr>
                <w:iCs/>
                <w:lang w:val="ro-RO"/>
              </w:rPr>
              <w:t xml:space="preserve"> anual, cu 10% </w:t>
            </w:r>
            <w:r w:rsidRPr="0021521A">
              <w:rPr>
                <w:iCs/>
                <w:lang w:val="ro-RO"/>
              </w:rPr>
              <w:t xml:space="preserve"> începând cu 2023</w:t>
            </w:r>
          </w:p>
        </w:tc>
        <w:tc>
          <w:tcPr>
            <w:tcW w:w="638" w:type="pct"/>
          </w:tcPr>
          <w:p w14:paraId="00D573F5" w14:textId="77777777" w:rsidR="00FD3B2F" w:rsidRPr="00FD3B2F" w:rsidRDefault="00FD3B2F" w:rsidP="00FD3B2F">
            <w:pPr>
              <w:ind w:firstLine="0"/>
              <w:jc w:val="center"/>
              <w:rPr>
                <w:lang w:val="ro-RO"/>
              </w:rPr>
            </w:pPr>
            <w:r w:rsidRPr="00FD3B2F">
              <w:rPr>
                <w:lang w:val="ro-RO"/>
              </w:rPr>
              <w:t xml:space="preserve">1073 </w:t>
            </w:r>
          </w:p>
          <w:p w14:paraId="17CE2305" w14:textId="77777777" w:rsidR="00FD3B2F" w:rsidRPr="00FD3B2F" w:rsidRDefault="00FD3B2F" w:rsidP="00FD3B2F">
            <w:pPr>
              <w:ind w:firstLine="0"/>
              <w:jc w:val="center"/>
              <w:rPr>
                <w:lang w:val="ro-RO"/>
              </w:rPr>
            </w:pPr>
            <w:r w:rsidRPr="00FD3B2F">
              <w:rPr>
                <w:lang w:val="ro-RO"/>
              </w:rPr>
              <w:t>(2021)</w:t>
            </w:r>
          </w:p>
        </w:tc>
        <w:tc>
          <w:tcPr>
            <w:tcW w:w="624" w:type="pct"/>
          </w:tcPr>
          <w:p w14:paraId="5A224651" w14:textId="77777777" w:rsidR="00FD3B2F" w:rsidRPr="00FD3B2F" w:rsidRDefault="00FD3B2F" w:rsidP="00FD3B2F">
            <w:pPr>
              <w:ind w:firstLine="0"/>
              <w:jc w:val="center"/>
              <w:rPr>
                <w:lang w:val="ro-RO"/>
              </w:rPr>
            </w:pPr>
            <w:r w:rsidRPr="00FD3B2F">
              <w:rPr>
                <w:lang w:val="ro-RO"/>
              </w:rPr>
              <w:t>751</w:t>
            </w:r>
          </w:p>
        </w:tc>
      </w:tr>
      <w:tr w:rsidR="00FD3B2F" w:rsidRPr="00FD3B2F" w14:paraId="1642EC89" w14:textId="77777777" w:rsidTr="00C82BC1">
        <w:trPr>
          <w:trHeight w:val="283"/>
        </w:trPr>
        <w:tc>
          <w:tcPr>
            <w:tcW w:w="1047" w:type="pct"/>
            <w:vMerge/>
          </w:tcPr>
          <w:p w14:paraId="756E100D" w14:textId="77777777" w:rsidR="00FD3B2F" w:rsidRPr="00FD3B2F" w:rsidRDefault="00FD3B2F" w:rsidP="00FD3B2F">
            <w:pPr>
              <w:ind w:firstLine="0"/>
              <w:rPr>
                <w:lang w:val="ro-RO"/>
              </w:rPr>
            </w:pPr>
          </w:p>
        </w:tc>
        <w:tc>
          <w:tcPr>
            <w:tcW w:w="1291" w:type="pct"/>
          </w:tcPr>
          <w:p w14:paraId="1A6AC121" w14:textId="78135FD3" w:rsidR="00FD3B2F" w:rsidRPr="00FD3B2F" w:rsidRDefault="00FD3B2F" w:rsidP="00A07F3E">
            <w:pPr>
              <w:tabs>
                <w:tab w:val="left" w:pos="447"/>
              </w:tabs>
              <w:ind w:firstLine="0"/>
              <w:rPr>
                <w:lang w:val="ro-RO"/>
              </w:rPr>
            </w:pPr>
            <w:r w:rsidRPr="00FD3B2F">
              <w:rPr>
                <w:lang w:val="ro-RO"/>
              </w:rPr>
              <w:t xml:space="preserve">1.4. Instituirea instrumentelor regulatorii pentru prevenirea și </w:t>
            </w:r>
            <w:r w:rsidRPr="00FD3B2F">
              <w:rPr>
                <w:lang w:val="ro-RO"/>
              </w:rPr>
              <w:lastRenderedPageBreak/>
              <w:t xml:space="preserve">combaterea fenomenului crimei informatice cu utilizarea criptomonedelor </w:t>
            </w:r>
            <w:r w:rsidR="00A07F3E">
              <w:rPr>
                <w:lang w:val="ro-RO"/>
              </w:rPr>
              <w:t>până în</w:t>
            </w:r>
            <w:r w:rsidRPr="00FD3B2F">
              <w:rPr>
                <w:lang w:val="ro-RO"/>
              </w:rPr>
              <w:t xml:space="preserve"> anul 2024</w:t>
            </w:r>
          </w:p>
        </w:tc>
        <w:tc>
          <w:tcPr>
            <w:tcW w:w="1401" w:type="pct"/>
          </w:tcPr>
          <w:p w14:paraId="0C7FD2F4" w14:textId="77777777" w:rsidR="00FD3B2F" w:rsidRPr="0021521A" w:rsidRDefault="00FD3B2F" w:rsidP="00FD3B2F">
            <w:pPr>
              <w:ind w:firstLine="0"/>
              <w:rPr>
                <w:lang w:val="ro-RO"/>
              </w:rPr>
            </w:pPr>
            <w:r w:rsidRPr="0021521A">
              <w:rPr>
                <w:iCs/>
                <w:lang w:val="ro-RO"/>
              </w:rPr>
              <w:lastRenderedPageBreak/>
              <w:t xml:space="preserve">Sporirea relevării infracțiunilor de spălare de bani cu utilizarea </w:t>
            </w:r>
            <w:r w:rsidRPr="0021521A">
              <w:rPr>
                <w:iCs/>
                <w:lang w:val="ro-RO"/>
              </w:rPr>
              <w:lastRenderedPageBreak/>
              <w:t>criptomonedelor cu 10%</w:t>
            </w:r>
          </w:p>
        </w:tc>
        <w:tc>
          <w:tcPr>
            <w:tcW w:w="638" w:type="pct"/>
          </w:tcPr>
          <w:p w14:paraId="1ECC8474" w14:textId="77777777" w:rsidR="00FD3B2F" w:rsidRPr="00FD3B2F" w:rsidRDefault="00FD3B2F" w:rsidP="00FD3B2F">
            <w:pPr>
              <w:ind w:firstLine="0"/>
              <w:jc w:val="center"/>
              <w:rPr>
                <w:lang w:val="ro-RO"/>
              </w:rPr>
            </w:pPr>
            <w:r w:rsidRPr="00FD3B2F">
              <w:rPr>
                <w:lang w:val="ro-RO"/>
              </w:rPr>
              <w:lastRenderedPageBreak/>
              <w:t>10%</w:t>
            </w:r>
          </w:p>
        </w:tc>
        <w:tc>
          <w:tcPr>
            <w:tcW w:w="624" w:type="pct"/>
          </w:tcPr>
          <w:p w14:paraId="27021741" w14:textId="77777777" w:rsidR="00FD3B2F" w:rsidRPr="00FD3B2F" w:rsidRDefault="00FD3B2F" w:rsidP="00FD3B2F">
            <w:pPr>
              <w:ind w:firstLine="0"/>
              <w:jc w:val="center"/>
              <w:rPr>
                <w:lang w:val="ro-RO"/>
              </w:rPr>
            </w:pPr>
            <w:r w:rsidRPr="00FD3B2F">
              <w:rPr>
                <w:lang w:val="ro-RO"/>
              </w:rPr>
              <w:t>20%</w:t>
            </w:r>
          </w:p>
        </w:tc>
      </w:tr>
      <w:tr w:rsidR="00FD3B2F" w:rsidRPr="00FD3B2F" w14:paraId="2837A960" w14:textId="77777777" w:rsidTr="00C82BC1">
        <w:trPr>
          <w:trHeight w:val="283"/>
        </w:trPr>
        <w:tc>
          <w:tcPr>
            <w:tcW w:w="1047" w:type="pct"/>
            <w:vMerge/>
          </w:tcPr>
          <w:p w14:paraId="20790808" w14:textId="77777777" w:rsidR="00FD3B2F" w:rsidRPr="00FD3B2F" w:rsidRDefault="00FD3B2F" w:rsidP="00FD3B2F">
            <w:pPr>
              <w:ind w:firstLine="0"/>
              <w:rPr>
                <w:lang w:val="ro-RO"/>
              </w:rPr>
            </w:pPr>
          </w:p>
        </w:tc>
        <w:tc>
          <w:tcPr>
            <w:tcW w:w="1291" w:type="pct"/>
          </w:tcPr>
          <w:p w14:paraId="5E35E097" w14:textId="73BCB316" w:rsidR="00FD3B2F" w:rsidRPr="00FD3B2F" w:rsidRDefault="00FD3B2F" w:rsidP="00A07F3E">
            <w:pPr>
              <w:tabs>
                <w:tab w:val="left" w:pos="447"/>
              </w:tabs>
              <w:ind w:firstLine="0"/>
              <w:rPr>
                <w:lang w:val="ro-RO"/>
              </w:rPr>
            </w:pPr>
            <w:r w:rsidRPr="00FD3B2F">
              <w:rPr>
                <w:bCs/>
                <w:lang w:val="ro-RO"/>
              </w:rPr>
              <w:t>1.5. Eficientizarea procesului de combatere a infracțiunilor comise cu utilizare</w:t>
            </w:r>
            <w:r w:rsidR="00A07F3E">
              <w:rPr>
                <w:bCs/>
                <w:lang w:val="ro-RO"/>
              </w:rPr>
              <w:t>a</w:t>
            </w:r>
            <w:r w:rsidRPr="00FD3B2F">
              <w:rPr>
                <w:bCs/>
                <w:lang w:val="ro-RO"/>
              </w:rPr>
              <w:t xml:space="preserve"> tehnologiilor informaționale și de comunicații electronice </w:t>
            </w:r>
            <w:r w:rsidR="00A07F3E">
              <w:rPr>
                <w:bCs/>
                <w:lang w:val="ro-RO"/>
              </w:rPr>
              <w:t xml:space="preserve">până în </w:t>
            </w:r>
            <w:r w:rsidRPr="00FD3B2F">
              <w:rPr>
                <w:bCs/>
                <w:lang w:val="ro-RO"/>
              </w:rPr>
              <w:t>anul 2025</w:t>
            </w:r>
          </w:p>
        </w:tc>
        <w:tc>
          <w:tcPr>
            <w:tcW w:w="1401" w:type="pct"/>
          </w:tcPr>
          <w:p w14:paraId="53F5D7D9" w14:textId="54402615" w:rsidR="00FD3B2F" w:rsidRPr="0021521A" w:rsidRDefault="00FD3B2F" w:rsidP="008A56DC">
            <w:pPr>
              <w:ind w:firstLine="0"/>
              <w:rPr>
                <w:lang w:val="ro-RO"/>
              </w:rPr>
            </w:pPr>
            <w:r w:rsidRPr="0021521A">
              <w:rPr>
                <w:iCs/>
                <w:lang w:val="ro-RO"/>
              </w:rPr>
              <w:t>Sporirea examinărilor infracțiunilor comise cu utilizarea tehnologiilor informaționale și/sau de comunicații electronice</w:t>
            </w:r>
            <w:r w:rsidR="008A56DC" w:rsidRPr="0021521A">
              <w:rPr>
                <w:iCs/>
                <w:lang w:val="ro-RO"/>
              </w:rPr>
              <w:t xml:space="preserve"> cu 10% anual </w:t>
            </w:r>
          </w:p>
        </w:tc>
        <w:tc>
          <w:tcPr>
            <w:tcW w:w="638" w:type="pct"/>
          </w:tcPr>
          <w:p w14:paraId="19667541" w14:textId="77777777" w:rsidR="00FD3B2F" w:rsidRPr="00FD3B2F" w:rsidRDefault="00FD3B2F" w:rsidP="00FD3B2F">
            <w:pPr>
              <w:ind w:firstLine="0"/>
              <w:jc w:val="center"/>
              <w:rPr>
                <w:lang w:val="ro-RO"/>
              </w:rPr>
            </w:pPr>
            <w:r w:rsidRPr="00FD3B2F">
              <w:rPr>
                <w:lang w:val="ro-RO"/>
              </w:rPr>
              <w:t>35</w:t>
            </w:r>
          </w:p>
        </w:tc>
        <w:tc>
          <w:tcPr>
            <w:tcW w:w="624" w:type="pct"/>
          </w:tcPr>
          <w:p w14:paraId="0AACF4CA" w14:textId="77777777" w:rsidR="00FD3B2F" w:rsidRPr="00FD3B2F" w:rsidRDefault="00FD3B2F" w:rsidP="00FD3B2F">
            <w:pPr>
              <w:ind w:firstLine="0"/>
              <w:jc w:val="center"/>
              <w:rPr>
                <w:lang w:val="ro-RO"/>
              </w:rPr>
            </w:pPr>
            <w:r w:rsidRPr="00FD3B2F">
              <w:rPr>
                <w:lang w:val="ro-RO"/>
              </w:rPr>
              <w:t>49</w:t>
            </w:r>
          </w:p>
        </w:tc>
      </w:tr>
      <w:tr w:rsidR="00FD3B2F" w:rsidRPr="00FD3B2F" w14:paraId="61897386" w14:textId="77777777" w:rsidTr="00C82BC1">
        <w:trPr>
          <w:trHeight w:val="283"/>
        </w:trPr>
        <w:tc>
          <w:tcPr>
            <w:tcW w:w="1047" w:type="pct"/>
            <w:vMerge/>
          </w:tcPr>
          <w:p w14:paraId="7A697FFE" w14:textId="77777777" w:rsidR="00FD3B2F" w:rsidRPr="00FD3B2F" w:rsidRDefault="00FD3B2F" w:rsidP="00FD3B2F">
            <w:pPr>
              <w:ind w:firstLine="0"/>
              <w:rPr>
                <w:lang w:val="ro-RO"/>
              </w:rPr>
            </w:pPr>
          </w:p>
        </w:tc>
        <w:tc>
          <w:tcPr>
            <w:tcW w:w="1291" w:type="pct"/>
          </w:tcPr>
          <w:p w14:paraId="3C603559" w14:textId="5C1EA45F" w:rsidR="00FD3B2F" w:rsidRPr="00FD3B2F" w:rsidRDefault="00FD3B2F" w:rsidP="00A07F3E">
            <w:pPr>
              <w:ind w:firstLine="0"/>
              <w:rPr>
                <w:bCs/>
                <w:lang w:val="ro-RO"/>
              </w:rPr>
            </w:pPr>
            <w:r w:rsidRPr="00FD3B2F">
              <w:rPr>
                <w:lang w:val="ro-RO"/>
              </w:rPr>
              <w:t xml:space="preserve">1.6. Diminuarea fenomenului de utilizare a serviciilor de telecomunicații anonime la săvârșirea infracțiunilor </w:t>
            </w:r>
            <w:r w:rsidR="00A07F3E">
              <w:rPr>
                <w:lang w:val="ro-RO"/>
              </w:rPr>
              <w:t>până în anul</w:t>
            </w:r>
            <w:r w:rsidRPr="00FD3B2F">
              <w:rPr>
                <w:lang w:val="ro-RO"/>
              </w:rPr>
              <w:t xml:space="preserve"> 2025</w:t>
            </w:r>
          </w:p>
        </w:tc>
        <w:tc>
          <w:tcPr>
            <w:tcW w:w="1401" w:type="pct"/>
          </w:tcPr>
          <w:p w14:paraId="51EB7DC2" w14:textId="77777777" w:rsidR="00FD3B2F" w:rsidRPr="0021521A" w:rsidRDefault="00FD3B2F" w:rsidP="00FD3B2F">
            <w:pPr>
              <w:ind w:firstLine="0"/>
              <w:rPr>
                <w:lang w:val="ro-RO"/>
              </w:rPr>
            </w:pPr>
            <w:r w:rsidRPr="0021521A">
              <w:rPr>
                <w:lang w:val="ro-RO"/>
              </w:rPr>
              <w:t>Creșterea gradului de identificare a infractorilor „anonimi” cu 50%</w:t>
            </w:r>
          </w:p>
        </w:tc>
        <w:tc>
          <w:tcPr>
            <w:tcW w:w="638" w:type="pct"/>
          </w:tcPr>
          <w:p w14:paraId="524460EE" w14:textId="77777777" w:rsidR="00FD3B2F" w:rsidRPr="00FD3B2F" w:rsidRDefault="00FD3B2F" w:rsidP="00FD3B2F">
            <w:pPr>
              <w:ind w:firstLine="0"/>
              <w:jc w:val="center"/>
              <w:rPr>
                <w:lang w:val="ro-RO"/>
              </w:rPr>
            </w:pPr>
            <w:r w:rsidRPr="00FD3B2F">
              <w:rPr>
                <w:lang w:val="ro-RO"/>
              </w:rPr>
              <w:t>0%</w:t>
            </w:r>
          </w:p>
        </w:tc>
        <w:tc>
          <w:tcPr>
            <w:tcW w:w="624" w:type="pct"/>
          </w:tcPr>
          <w:p w14:paraId="2447620E" w14:textId="77777777" w:rsidR="00FD3B2F" w:rsidRPr="00FD3B2F" w:rsidRDefault="00FD3B2F" w:rsidP="00FD3B2F">
            <w:pPr>
              <w:tabs>
                <w:tab w:val="center" w:pos="820"/>
              </w:tabs>
              <w:ind w:firstLine="0"/>
              <w:jc w:val="center"/>
              <w:rPr>
                <w:lang w:val="ro-RO"/>
              </w:rPr>
            </w:pPr>
            <w:r w:rsidRPr="00FD3B2F">
              <w:rPr>
                <w:lang w:val="ro-RO"/>
              </w:rPr>
              <w:t>50%</w:t>
            </w:r>
          </w:p>
        </w:tc>
      </w:tr>
      <w:tr w:rsidR="00FD3B2F" w:rsidRPr="00FD3B2F" w14:paraId="0B68E708" w14:textId="77777777" w:rsidTr="00C82BC1">
        <w:trPr>
          <w:trHeight w:val="283"/>
        </w:trPr>
        <w:tc>
          <w:tcPr>
            <w:tcW w:w="1047" w:type="pct"/>
            <w:vMerge w:val="restart"/>
          </w:tcPr>
          <w:p w14:paraId="7121BD9C" w14:textId="7AF60D11" w:rsidR="00FD3B2F" w:rsidRPr="00FD3B2F" w:rsidRDefault="0021521A" w:rsidP="00FD3B2F">
            <w:pPr>
              <w:ind w:firstLine="0"/>
              <w:rPr>
                <w:b/>
                <w:lang w:val="ro-RO"/>
              </w:rPr>
            </w:pPr>
            <w:r>
              <w:rPr>
                <w:b/>
                <w:lang w:val="ro-RO"/>
              </w:rPr>
              <w:t>2. </w:t>
            </w:r>
            <w:r w:rsidR="00FD3B2F" w:rsidRPr="00FD3B2F">
              <w:rPr>
                <w:b/>
                <w:lang w:val="ro-RO"/>
              </w:rPr>
              <w:t>Eficientizarea mecanismului național de prevenire, combatere a producerii și comercializării drogurilor, etnobotanicelor și analogilor acestora</w:t>
            </w:r>
          </w:p>
        </w:tc>
        <w:tc>
          <w:tcPr>
            <w:tcW w:w="1291" w:type="pct"/>
          </w:tcPr>
          <w:p w14:paraId="3673F306" w14:textId="1A565B65" w:rsidR="00FD3B2F" w:rsidRPr="00FD3B2F" w:rsidRDefault="00FD3B2F" w:rsidP="00A07F3E">
            <w:pPr>
              <w:ind w:firstLine="0"/>
              <w:rPr>
                <w:bCs/>
                <w:lang w:val="ro-RO"/>
              </w:rPr>
            </w:pPr>
            <w:r w:rsidRPr="00FD3B2F">
              <w:rPr>
                <w:bCs/>
                <w:lang w:val="ro-RO"/>
              </w:rPr>
              <w:t xml:space="preserve">2.1. Optimizarea </w:t>
            </w:r>
            <w:r w:rsidR="00A07F3E">
              <w:rPr>
                <w:bCs/>
                <w:lang w:val="ro-RO"/>
              </w:rPr>
              <w:t>până în</w:t>
            </w:r>
            <w:r w:rsidRPr="00FD3B2F">
              <w:rPr>
                <w:bCs/>
                <w:lang w:val="ro-RO"/>
              </w:rPr>
              <w:t xml:space="preserve"> anul 2023 a procedurii de includere sub controlul statului a analogilor de substanțe stupefiante și/sau psihotrope</w:t>
            </w:r>
          </w:p>
        </w:tc>
        <w:tc>
          <w:tcPr>
            <w:tcW w:w="1401" w:type="pct"/>
          </w:tcPr>
          <w:p w14:paraId="193EEF7E" w14:textId="6D34EEA8" w:rsidR="00FD3B2F" w:rsidRPr="0021521A" w:rsidRDefault="00FD3B2F" w:rsidP="00FD3B2F">
            <w:pPr>
              <w:ind w:firstLine="0"/>
              <w:rPr>
                <w:lang w:val="ro-RO"/>
              </w:rPr>
            </w:pPr>
            <w:r w:rsidRPr="0021521A">
              <w:rPr>
                <w:bCs/>
                <w:lang w:val="ro-RO"/>
              </w:rPr>
              <w:t>Cel puțin 2 licențe de acces la sistemul de alertă timpurie al U</w:t>
            </w:r>
            <w:r w:rsidR="00A07F3E">
              <w:rPr>
                <w:bCs/>
                <w:lang w:val="ro-RO"/>
              </w:rPr>
              <w:t xml:space="preserve">niunii </w:t>
            </w:r>
            <w:r w:rsidRPr="0021521A">
              <w:rPr>
                <w:bCs/>
                <w:lang w:val="ro-RO"/>
              </w:rPr>
              <w:t>E</w:t>
            </w:r>
            <w:r w:rsidR="00A07F3E">
              <w:rPr>
                <w:bCs/>
                <w:lang w:val="ro-RO"/>
              </w:rPr>
              <w:t>uropene</w:t>
            </w:r>
            <w:r w:rsidRPr="0021521A">
              <w:rPr>
                <w:bCs/>
                <w:lang w:val="ro-RO"/>
              </w:rPr>
              <w:t xml:space="preserve"> achiziționate și instalate</w:t>
            </w:r>
          </w:p>
        </w:tc>
        <w:tc>
          <w:tcPr>
            <w:tcW w:w="638" w:type="pct"/>
          </w:tcPr>
          <w:p w14:paraId="1E768519" w14:textId="77777777" w:rsidR="00FD3B2F" w:rsidRPr="00FD3B2F" w:rsidRDefault="00FD3B2F" w:rsidP="00FD3B2F">
            <w:pPr>
              <w:ind w:firstLine="0"/>
              <w:jc w:val="center"/>
              <w:rPr>
                <w:lang w:val="ro-RO"/>
              </w:rPr>
            </w:pPr>
            <w:r w:rsidRPr="00FD3B2F">
              <w:rPr>
                <w:lang w:val="ro-RO"/>
              </w:rPr>
              <w:t>0</w:t>
            </w:r>
          </w:p>
        </w:tc>
        <w:tc>
          <w:tcPr>
            <w:tcW w:w="624" w:type="pct"/>
          </w:tcPr>
          <w:p w14:paraId="43DCDF22" w14:textId="77777777" w:rsidR="00FD3B2F" w:rsidRPr="00FD3B2F" w:rsidRDefault="00FD3B2F" w:rsidP="00FD3B2F">
            <w:pPr>
              <w:ind w:firstLine="0"/>
              <w:jc w:val="center"/>
              <w:rPr>
                <w:lang w:val="ro-RO"/>
              </w:rPr>
            </w:pPr>
            <w:r w:rsidRPr="00FD3B2F">
              <w:rPr>
                <w:lang w:val="ro-RO"/>
              </w:rPr>
              <w:t>2</w:t>
            </w:r>
          </w:p>
        </w:tc>
      </w:tr>
      <w:tr w:rsidR="00FD3B2F" w:rsidRPr="00FD3B2F" w14:paraId="206E03D8" w14:textId="77777777" w:rsidTr="00C82BC1">
        <w:trPr>
          <w:trHeight w:val="283"/>
        </w:trPr>
        <w:tc>
          <w:tcPr>
            <w:tcW w:w="1047" w:type="pct"/>
            <w:vMerge/>
          </w:tcPr>
          <w:p w14:paraId="5273E2EA" w14:textId="77777777" w:rsidR="00FD3B2F" w:rsidRPr="00FD3B2F" w:rsidRDefault="00FD3B2F" w:rsidP="00FD3B2F">
            <w:pPr>
              <w:ind w:firstLine="0"/>
              <w:rPr>
                <w:lang w:val="ro-RO"/>
              </w:rPr>
            </w:pPr>
          </w:p>
        </w:tc>
        <w:tc>
          <w:tcPr>
            <w:tcW w:w="1291" w:type="pct"/>
          </w:tcPr>
          <w:p w14:paraId="42D51003" w14:textId="54C2C9B4" w:rsidR="00FD3B2F" w:rsidRPr="00FD3B2F" w:rsidRDefault="00FD3B2F" w:rsidP="00A07F3E">
            <w:pPr>
              <w:ind w:firstLine="0"/>
              <w:rPr>
                <w:bCs/>
                <w:lang w:val="ro-RO"/>
              </w:rPr>
            </w:pPr>
            <w:r w:rsidRPr="00FD3B2F">
              <w:rPr>
                <w:lang w:val="ro-RO"/>
              </w:rPr>
              <w:t>2.2. Creșterea capacităților de investigare în mediu</w:t>
            </w:r>
            <w:r w:rsidR="00A07F3E">
              <w:rPr>
                <w:lang w:val="ro-RO"/>
              </w:rPr>
              <w:t>l</w:t>
            </w:r>
            <w:r w:rsidRPr="00FD3B2F">
              <w:rPr>
                <w:lang w:val="ro-RO"/>
              </w:rPr>
              <w:t xml:space="preserve"> online a cazurilor de circulație ilegală a drogurilor, etnobota</w:t>
            </w:r>
            <w:r w:rsidR="00A07F3E">
              <w:rPr>
                <w:lang w:val="ro-RO"/>
              </w:rPr>
              <w:t>nicelor sau analogilor acestora</w:t>
            </w:r>
            <w:r w:rsidRPr="00FD3B2F">
              <w:rPr>
                <w:lang w:val="ro-RO"/>
              </w:rPr>
              <w:t xml:space="preserve"> </w:t>
            </w:r>
            <w:r w:rsidR="00A07F3E">
              <w:rPr>
                <w:lang w:val="ro-RO"/>
              </w:rPr>
              <w:t>până în</w:t>
            </w:r>
            <w:r w:rsidRPr="00FD3B2F">
              <w:rPr>
                <w:lang w:val="ro-RO"/>
              </w:rPr>
              <w:t xml:space="preserve"> anul 2025</w:t>
            </w:r>
          </w:p>
        </w:tc>
        <w:tc>
          <w:tcPr>
            <w:tcW w:w="1401" w:type="pct"/>
          </w:tcPr>
          <w:p w14:paraId="02D4173D" w14:textId="77777777" w:rsidR="00FD3B2F" w:rsidRPr="0021521A" w:rsidRDefault="00FD3B2F" w:rsidP="00FD3B2F">
            <w:pPr>
              <w:ind w:firstLine="0"/>
              <w:rPr>
                <w:lang w:val="ro-RO"/>
              </w:rPr>
            </w:pPr>
            <w:r w:rsidRPr="0021521A">
              <w:rPr>
                <w:iCs/>
                <w:lang w:val="ro-RO"/>
              </w:rPr>
              <w:t>Numărul cazurilor relevate și investigate prin utilizarea TIC de comercializare a drogurilor în mediul online, majorate cu 25%</w:t>
            </w:r>
          </w:p>
        </w:tc>
        <w:tc>
          <w:tcPr>
            <w:tcW w:w="638" w:type="pct"/>
          </w:tcPr>
          <w:p w14:paraId="1D8C31F7" w14:textId="5ED8B159" w:rsidR="00FD3B2F" w:rsidRPr="00FD3B2F" w:rsidRDefault="00FD3B2F" w:rsidP="00FD3B2F">
            <w:pPr>
              <w:ind w:firstLine="0"/>
              <w:jc w:val="center"/>
              <w:rPr>
                <w:lang w:val="ro-RO"/>
              </w:rPr>
            </w:pPr>
            <w:r w:rsidRPr="00FD3B2F">
              <w:rPr>
                <w:lang w:val="ro-RO"/>
              </w:rPr>
              <w:t xml:space="preserve">34 </w:t>
            </w:r>
            <w:r w:rsidR="00A07F3E">
              <w:rPr>
                <w:lang w:val="ro-RO"/>
              </w:rPr>
              <w:t xml:space="preserve">de </w:t>
            </w:r>
            <w:r w:rsidRPr="00FD3B2F">
              <w:rPr>
                <w:lang w:val="ro-RO"/>
              </w:rPr>
              <w:t xml:space="preserve">cazuri </w:t>
            </w:r>
            <w:r w:rsidR="00A07F3E">
              <w:rPr>
                <w:lang w:val="ro-RO"/>
              </w:rPr>
              <w:t>(</w:t>
            </w:r>
            <w:r w:rsidRPr="00FD3B2F">
              <w:rPr>
                <w:lang w:val="ro-RO"/>
              </w:rPr>
              <w:t>2021</w:t>
            </w:r>
            <w:r w:rsidR="00A07F3E">
              <w:rPr>
                <w:lang w:val="ro-RO"/>
              </w:rPr>
              <w:t>)</w:t>
            </w:r>
          </w:p>
        </w:tc>
        <w:tc>
          <w:tcPr>
            <w:tcW w:w="624" w:type="pct"/>
          </w:tcPr>
          <w:p w14:paraId="26658A0E" w14:textId="5C8EC43A" w:rsidR="00FD3B2F" w:rsidRPr="00FD3B2F" w:rsidRDefault="00FD3B2F" w:rsidP="00A07F3E">
            <w:pPr>
              <w:ind w:firstLine="0"/>
              <w:jc w:val="center"/>
              <w:rPr>
                <w:lang w:val="ro-RO"/>
              </w:rPr>
            </w:pPr>
            <w:r w:rsidRPr="00FD3B2F">
              <w:rPr>
                <w:lang w:val="ro-RO"/>
              </w:rPr>
              <w:t xml:space="preserve">43 </w:t>
            </w:r>
            <w:r w:rsidR="00A07F3E">
              <w:rPr>
                <w:lang w:val="ro-RO"/>
              </w:rPr>
              <w:t xml:space="preserve">de </w:t>
            </w:r>
            <w:r w:rsidRPr="00FD3B2F">
              <w:rPr>
                <w:lang w:val="ro-RO"/>
              </w:rPr>
              <w:t>cazuri</w:t>
            </w:r>
          </w:p>
        </w:tc>
      </w:tr>
      <w:tr w:rsidR="00FD3B2F" w:rsidRPr="00FD3B2F" w14:paraId="0CF70562" w14:textId="77777777" w:rsidTr="00C82BC1">
        <w:trPr>
          <w:trHeight w:val="283"/>
        </w:trPr>
        <w:tc>
          <w:tcPr>
            <w:tcW w:w="1047" w:type="pct"/>
            <w:vMerge/>
          </w:tcPr>
          <w:p w14:paraId="37963742" w14:textId="77777777" w:rsidR="00FD3B2F" w:rsidRPr="00FD3B2F" w:rsidRDefault="00FD3B2F" w:rsidP="00FD3B2F">
            <w:pPr>
              <w:ind w:firstLine="0"/>
              <w:rPr>
                <w:lang w:val="ro-RO"/>
              </w:rPr>
            </w:pPr>
          </w:p>
        </w:tc>
        <w:tc>
          <w:tcPr>
            <w:tcW w:w="1291" w:type="pct"/>
          </w:tcPr>
          <w:p w14:paraId="18D2A4E3" w14:textId="0FBD392B" w:rsidR="00FD3B2F" w:rsidRPr="00FD3B2F" w:rsidRDefault="00FD3B2F" w:rsidP="00A07F3E">
            <w:pPr>
              <w:ind w:firstLine="0"/>
              <w:rPr>
                <w:bCs/>
                <w:lang w:val="ro-RO"/>
              </w:rPr>
            </w:pPr>
            <w:r w:rsidRPr="00FD3B2F">
              <w:rPr>
                <w:lang w:val="ro-RO"/>
              </w:rPr>
              <w:t xml:space="preserve">2.3. Consolidarea activității de combatere a comerțului cu droguri în baza informațiilor privind locațiile acestora </w:t>
            </w:r>
            <w:r w:rsidR="00A07F3E">
              <w:rPr>
                <w:lang w:val="ro-RO"/>
              </w:rPr>
              <w:t>până în</w:t>
            </w:r>
            <w:r w:rsidRPr="00FD3B2F">
              <w:rPr>
                <w:lang w:val="ro-RO"/>
              </w:rPr>
              <w:t xml:space="preserve"> anul 2024</w:t>
            </w:r>
          </w:p>
        </w:tc>
        <w:tc>
          <w:tcPr>
            <w:tcW w:w="1401" w:type="pct"/>
          </w:tcPr>
          <w:p w14:paraId="640C5DFF" w14:textId="77777777" w:rsidR="00FD3B2F" w:rsidRPr="0021521A" w:rsidRDefault="00FD3B2F" w:rsidP="00FD3B2F">
            <w:pPr>
              <w:ind w:firstLine="0"/>
              <w:rPr>
                <w:lang w:val="ro-RO"/>
              </w:rPr>
            </w:pPr>
            <w:r w:rsidRPr="0021521A">
              <w:rPr>
                <w:iCs/>
                <w:lang w:val="ro-RO"/>
              </w:rPr>
              <w:t>Sporirea capacității de documentare a rețelelor infracționale cu 10%</w:t>
            </w:r>
          </w:p>
        </w:tc>
        <w:tc>
          <w:tcPr>
            <w:tcW w:w="638" w:type="pct"/>
          </w:tcPr>
          <w:p w14:paraId="497EEF0E" w14:textId="77777777" w:rsidR="00FD3B2F" w:rsidRPr="00FD3B2F" w:rsidRDefault="00FD3B2F" w:rsidP="00FD3B2F">
            <w:pPr>
              <w:ind w:firstLine="0"/>
              <w:jc w:val="center"/>
              <w:rPr>
                <w:sz w:val="18"/>
                <w:szCs w:val="18"/>
                <w:lang w:val="ro-RO"/>
              </w:rPr>
            </w:pPr>
            <w:r w:rsidRPr="00FD3B2F">
              <w:rPr>
                <w:sz w:val="18"/>
                <w:szCs w:val="18"/>
                <w:lang w:val="ro-RO"/>
              </w:rPr>
              <w:t>4 cazuri</w:t>
            </w:r>
          </w:p>
          <w:p w14:paraId="25A5C9C0" w14:textId="77777777" w:rsidR="00FD3B2F" w:rsidRPr="00FD3B2F" w:rsidRDefault="00FD3B2F" w:rsidP="00FD3B2F">
            <w:pPr>
              <w:ind w:firstLine="0"/>
              <w:jc w:val="center"/>
              <w:rPr>
                <w:lang w:val="ro-RO"/>
              </w:rPr>
            </w:pPr>
          </w:p>
        </w:tc>
        <w:tc>
          <w:tcPr>
            <w:tcW w:w="624" w:type="pct"/>
          </w:tcPr>
          <w:p w14:paraId="6439802C" w14:textId="77777777" w:rsidR="00FD3B2F" w:rsidRPr="00FD3B2F" w:rsidRDefault="00FD3B2F" w:rsidP="00FD3B2F">
            <w:pPr>
              <w:ind w:firstLine="0"/>
              <w:jc w:val="center"/>
              <w:rPr>
                <w:lang w:val="ro-RO"/>
              </w:rPr>
            </w:pPr>
            <w:r w:rsidRPr="00FD3B2F">
              <w:rPr>
                <w:sz w:val="18"/>
                <w:szCs w:val="18"/>
                <w:lang w:val="ro-RO"/>
              </w:rPr>
              <w:t>5 cazuri</w:t>
            </w:r>
          </w:p>
        </w:tc>
      </w:tr>
      <w:tr w:rsidR="00FD3B2F" w:rsidRPr="00FD3B2F" w14:paraId="5732FE2A" w14:textId="77777777" w:rsidTr="00C82BC1">
        <w:trPr>
          <w:trHeight w:val="1012"/>
        </w:trPr>
        <w:tc>
          <w:tcPr>
            <w:tcW w:w="1047" w:type="pct"/>
            <w:vMerge/>
          </w:tcPr>
          <w:p w14:paraId="7B963B91" w14:textId="77777777" w:rsidR="00FD3B2F" w:rsidRPr="00FD3B2F" w:rsidRDefault="00FD3B2F" w:rsidP="00FD3B2F">
            <w:pPr>
              <w:ind w:firstLine="0"/>
              <w:rPr>
                <w:lang w:val="ro-RO"/>
              </w:rPr>
            </w:pPr>
          </w:p>
        </w:tc>
        <w:tc>
          <w:tcPr>
            <w:tcW w:w="1291" w:type="pct"/>
          </w:tcPr>
          <w:p w14:paraId="4D782801" w14:textId="1729DD40" w:rsidR="00FD3B2F" w:rsidRPr="00FD3B2F" w:rsidRDefault="00FD3B2F" w:rsidP="008A56DC">
            <w:pPr>
              <w:ind w:firstLine="0"/>
              <w:rPr>
                <w:bCs/>
                <w:lang w:val="ro-RO"/>
              </w:rPr>
            </w:pPr>
            <w:r w:rsidRPr="00FD3B2F">
              <w:rPr>
                <w:lang w:val="ro-RO"/>
              </w:rPr>
              <w:t xml:space="preserve">2.4. Implementarea conceptului de „justiție terapeutică” </w:t>
            </w:r>
            <w:r w:rsidR="008A56DC">
              <w:rPr>
                <w:lang w:val="ro-RO"/>
              </w:rPr>
              <w:t>până la</w:t>
            </w:r>
            <w:r w:rsidRPr="00FD3B2F">
              <w:rPr>
                <w:lang w:val="ro-RO"/>
              </w:rPr>
              <w:t xml:space="preserve"> finele anului 2025</w:t>
            </w:r>
          </w:p>
        </w:tc>
        <w:tc>
          <w:tcPr>
            <w:tcW w:w="1401" w:type="pct"/>
          </w:tcPr>
          <w:p w14:paraId="15A391A5" w14:textId="47D37BE0" w:rsidR="00FD3B2F" w:rsidRPr="0021521A" w:rsidRDefault="00FD3B2F" w:rsidP="008A56DC">
            <w:pPr>
              <w:ind w:firstLine="0"/>
              <w:rPr>
                <w:lang w:val="ro-RO"/>
              </w:rPr>
            </w:pPr>
            <w:r w:rsidRPr="0021521A">
              <w:rPr>
                <w:lang w:val="ro-RO"/>
              </w:rPr>
              <w:t>Sporirea numărului de persoane referite la serviciile de asistență specializată</w:t>
            </w:r>
            <w:r w:rsidR="008A56DC" w:rsidRPr="0021521A">
              <w:rPr>
                <w:lang w:val="ro-RO"/>
              </w:rPr>
              <w:t xml:space="preserve"> cu 38% </w:t>
            </w:r>
          </w:p>
        </w:tc>
        <w:tc>
          <w:tcPr>
            <w:tcW w:w="638" w:type="pct"/>
          </w:tcPr>
          <w:p w14:paraId="3F173445" w14:textId="77777777" w:rsidR="00FD3B2F" w:rsidRPr="00FD3B2F" w:rsidRDefault="00FD3B2F" w:rsidP="00FD3B2F">
            <w:pPr>
              <w:ind w:firstLine="0"/>
              <w:jc w:val="center"/>
              <w:rPr>
                <w:lang w:val="ro-RO"/>
              </w:rPr>
            </w:pPr>
            <w:r w:rsidRPr="00FD3B2F">
              <w:rPr>
                <w:lang w:val="ro-RO"/>
              </w:rPr>
              <w:t>35</w:t>
            </w:r>
          </w:p>
        </w:tc>
        <w:tc>
          <w:tcPr>
            <w:tcW w:w="624" w:type="pct"/>
          </w:tcPr>
          <w:p w14:paraId="783CFFEC" w14:textId="77777777" w:rsidR="00FD3B2F" w:rsidRPr="00FD3B2F" w:rsidRDefault="00FD3B2F" w:rsidP="00FD3B2F">
            <w:pPr>
              <w:ind w:firstLine="0"/>
              <w:jc w:val="center"/>
              <w:rPr>
                <w:lang w:val="ro-RO"/>
              </w:rPr>
            </w:pPr>
            <w:r w:rsidRPr="00FD3B2F">
              <w:rPr>
                <w:lang w:val="ro-RO"/>
              </w:rPr>
              <w:t>48</w:t>
            </w:r>
          </w:p>
        </w:tc>
      </w:tr>
      <w:tr w:rsidR="00FD3B2F" w:rsidRPr="00FD3B2F" w14:paraId="1A320EBC" w14:textId="77777777" w:rsidTr="00C82BC1">
        <w:trPr>
          <w:trHeight w:val="283"/>
        </w:trPr>
        <w:tc>
          <w:tcPr>
            <w:tcW w:w="1047" w:type="pct"/>
            <w:vMerge w:val="restart"/>
          </w:tcPr>
          <w:p w14:paraId="5A4D6DA5" w14:textId="4BC8F977" w:rsidR="00FD3B2F" w:rsidRPr="00FD3B2F" w:rsidRDefault="00FD3B2F" w:rsidP="00FD3B2F">
            <w:pPr>
              <w:ind w:firstLine="0"/>
              <w:rPr>
                <w:b/>
                <w:lang w:val="ro-RO"/>
              </w:rPr>
            </w:pPr>
            <w:r w:rsidRPr="00FD3B2F">
              <w:rPr>
                <w:b/>
                <w:lang w:val="ro-RO"/>
              </w:rPr>
              <w:t>3.</w:t>
            </w:r>
            <w:r w:rsidR="0021521A">
              <w:rPr>
                <w:b/>
                <w:color w:val="000000" w:themeColor="text1"/>
                <w:lang w:val="ro-RO"/>
              </w:rPr>
              <w:t> </w:t>
            </w:r>
            <w:r w:rsidRPr="00FD3B2F">
              <w:rPr>
                <w:b/>
                <w:bCs/>
                <w:color w:val="000000" w:themeColor="text1"/>
                <w:lang w:val="ro-RO"/>
              </w:rPr>
              <w:t>Revizuirea mecanismului cu privire la accesul la arme din perspectiva restricționării și stabilirea unor proceduri riguroase de monitorizare, marcare și control asupra armelor din circuitul civil</w:t>
            </w:r>
          </w:p>
          <w:p w14:paraId="67742B5B" w14:textId="77777777" w:rsidR="00FD3B2F" w:rsidRPr="00FD3B2F" w:rsidRDefault="00FD3B2F" w:rsidP="00FD3B2F">
            <w:pPr>
              <w:ind w:firstLine="0"/>
              <w:rPr>
                <w:lang w:val="ro-RO"/>
              </w:rPr>
            </w:pPr>
          </w:p>
          <w:p w14:paraId="6EB028C8" w14:textId="77777777" w:rsidR="00FD3B2F" w:rsidRPr="00FD3B2F" w:rsidRDefault="00FD3B2F" w:rsidP="00FD3B2F">
            <w:pPr>
              <w:ind w:firstLine="0"/>
              <w:rPr>
                <w:lang w:val="ro-RO"/>
              </w:rPr>
            </w:pPr>
          </w:p>
        </w:tc>
        <w:tc>
          <w:tcPr>
            <w:tcW w:w="1291" w:type="pct"/>
          </w:tcPr>
          <w:p w14:paraId="771981FB" w14:textId="32AC5EC4" w:rsidR="00FD3B2F" w:rsidRPr="00FD3B2F" w:rsidRDefault="00FD3B2F" w:rsidP="008A56DC">
            <w:pPr>
              <w:ind w:firstLine="0"/>
              <w:rPr>
                <w:lang w:val="ro-RO"/>
              </w:rPr>
            </w:pPr>
            <w:r w:rsidRPr="00FD3B2F">
              <w:rPr>
                <w:color w:val="000000" w:themeColor="text1"/>
                <w:lang w:val="ro-RO"/>
              </w:rPr>
              <w:t xml:space="preserve">3.1. Sporirea capacităților de evidență și asigurarea controlului unic centralizat asupra circulației armelor </w:t>
            </w:r>
            <w:r w:rsidR="008A56DC">
              <w:rPr>
                <w:color w:val="000000" w:themeColor="text1"/>
                <w:lang w:val="ro-RO"/>
              </w:rPr>
              <w:t>până în</w:t>
            </w:r>
            <w:r w:rsidRPr="00FD3B2F">
              <w:rPr>
                <w:color w:val="000000" w:themeColor="text1"/>
                <w:lang w:val="ro-RO"/>
              </w:rPr>
              <w:t xml:space="preserve"> anul 2024</w:t>
            </w:r>
          </w:p>
        </w:tc>
        <w:tc>
          <w:tcPr>
            <w:tcW w:w="1401" w:type="pct"/>
          </w:tcPr>
          <w:p w14:paraId="289C67A8" w14:textId="613FD254" w:rsidR="00FD3B2F" w:rsidRPr="0021521A" w:rsidRDefault="00FD3B2F" w:rsidP="008A56DC">
            <w:pPr>
              <w:ind w:firstLine="0"/>
              <w:rPr>
                <w:lang w:val="ro-RO"/>
              </w:rPr>
            </w:pPr>
            <w:r w:rsidRPr="0021521A">
              <w:rPr>
                <w:color w:val="000000" w:themeColor="text1"/>
                <w:lang w:val="ro-RO"/>
              </w:rPr>
              <w:t xml:space="preserve">Majorarea cu 20% a numărului de arme cu destinație civilă luate </w:t>
            </w:r>
            <w:r w:rsidR="008A56DC">
              <w:rPr>
                <w:color w:val="000000" w:themeColor="text1"/>
                <w:lang w:val="ro-RO"/>
              </w:rPr>
              <w:t>în evidență</w:t>
            </w:r>
            <w:r w:rsidRPr="0021521A">
              <w:rPr>
                <w:color w:val="000000" w:themeColor="text1"/>
                <w:lang w:val="ro-RO"/>
              </w:rPr>
              <w:t xml:space="preserve"> în Sistemul informațional automatizat „Registrul de stat al armelor”</w:t>
            </w:r>
          </w:p>
        </w:tc>
        <w:tc>
          <w:tcPr>
            <w:tcW w:w="638" w:type="pct"/>
          </w:tcPr>
          <w:p w14:paraId="13415A0C" w14:textId="77777777" w:rsidR="00FD3B2F" w:rsidRPr="00FD3B2F" w:rsidRDefault="00FD3B2F" w:rsidP="00FD3B2F">
            <w:pPr>
              <w:ind w:firstLine="0"/>
              <w:jc w:val="center"/>
              <w:rPr>
                <w:lang w:val="ro-RO"/>
              </w:rPr>
            </w:pPr>
            <w:r w:rsidRPr="00FD3B2F">
              <w:rPr>
                <w:lang w:val="ro-RO"/>
              </w:rPr>
              <w:t>80%</w:t>
            </w:r>
          </w:p>
        </w:tc>
        <w:tc>
          <w:tcPr>
            <w:tcW w:w="624" w:type="pct"/>
          </w:tcPr>
          <w:p w14:paraId="4D2832CF" w14:textId="77777777" w:rsidR="00FD3B2F" w:rsidRPr="00FD3B2F" w:rsidRDefault="00FD3B2F" w:rsidP="00FD3B2F">
            <w:pPr>
              <w:ind w:firstLine="0"/>
              <w:jc w:val="center"/>
              <w:rPr>
                <w:lang w:val="ro-RO"/>
              </w:rPr>
            </w:pPr>
            <w:r w:rsidRPr="00FD3B2F">
              <w:rPr>
                <w:lang w:val="ro-RO"/>
              </w:rPr>
              <w:t>100%</w:t>
            </w:r>
          </w:p>
        </w:tc>
      </w:tr>
      <w:tr w:rsidR="00FD3B2F" w:rsidRPr="00FD3B2F" w14:paraId="35311C59" w14:textId="77777777" w:rsidTr="00C82BC1">
        <w:trPr>
          <w:trHeight w:val="283"/>
        </w:trPr>
        <w:tc>
          <w:tcPr>
            <w:tcW w:w="1047" w:type="pct"/>
            <w:vMerge/>
          </w:tcPr>
          <w:p w14:paraId="0D6C0C7B" w14:textId="77777777" w:rsidR="00FD3B2F" w:rsidRPr="00FD3B2F" w:rsidRDefault="00FD3B2F" w:rsidP="00FD3B2F">
            <w:pPr>
              <w:ind w:firstLine="0"/>
              <w:rPr>
                <w:lang w:val="ro-RO"/>
              </w:rPr>
            </w:pPr>
          </w:p>
        </w:tc>
        <w:tc>
          <w:tcPr>
            <w:tcW w:w="1291" w:type="pct"/>
          </w:tcPr>
          <w:p w14:paraId="0527776B" w14:textId="77777777" w:rsidR="00FD3B2F" w:rsidRPr="00FD3B2F" w:rsidRDefault="00FD3B2F" w:rsidP="00FD3B2F">
            <w:pPr>
              <w:ind w:firstLine="0"/>
              <w:rPr>
                <w:lang w:val="ro-RO"/>
              </w:rPr>
            </w:pPr>
            <w:r w:rsidRPr="00FD3B2F">
              <w:rPr>
                <w:color w:val="000000" w:themeColor="text1"/>
                <w:lang w:val="ro-RO"/>
              </w:rPr>
              <w:t>3.2. Asigurarea unei reacții de răspuns eficiente la tendințele infracționale în domeniul armelor și munițiilor</w:t>
            </w:r>
          </w:p>
        </w:tc>
        <w:tc>
          <w:tcPr>
            <w:tcW w:w="1401" w:type="pct"/>
          </w:tcPr>
          <w:p w14:paraId="561D0834" w14:textId="77777777" w:rsidR="00FD3B2F" w:rsidRPr="0021521A" w:rsidRDefault="00FD3B2F" w:rsidP="00FD3B2F">
            <w:pPr>
              <w:ind w:firstLine="0"/>
              <w:rPr>
                <w:lang w:val="ro-RO"/>
              </w:rPr>
            </w:pPr>
            <w:r w:rsidRPr="0021521A">
              <w:rPr>
                <w:color w:val="000000" w:themeColor="text1"/>
                <w:lang w:val="ro-RO"/>
              </w:rPr>
              <w:t>Majorarea, anuală, cu 10% a numărului de arme și muniții depistate</w:t>
            </w:r>
          </w:p>
        </w:tc>
        <w:tc>
          <w:tcPr>
            <w:tcW w:w="638" w:type="pct"/>
          </w:tcPr>
          <w:p w14:paraId="32D0A5E8" w14:textId="1220C730" w:rsidR="00FD3B2F" w:rsidRPr="00FD3B2F" w:rsidRDefault="00FD3B2F" w:rsidP="00FD3B2F">
            <w:pPr>
              <w:ind w:firstLine="0"/>
              <w:jc w:val="center"/>
              <w:rPr>
                <w:lang w:val="ro-RO"/>
              </w:rPr>
            </w:pPr>
            <w:r w:rsidRPr="00FD3B2F">
              <w:rPr>
                <w:lang w:val="ro-RO"/>
              </w:rPr>
              <w:t xml:space="preserve">545 </w:t>
            </w:r>
            <w:r w:rsidR="00703EFA">
              <w:rPr>
                <w:lang w:val="ro-RO"/>
              </w:rPr>
              <w:t xml:space="preserve">de </w:t>
            </w:r>
            <w:r w:rsidRPr="00FD3B2F">
              <w:rPr>
                <w:lang w:val="ro-RO"/>
              </w:rPr>
              <w:t>arme</w:t>
            </w:r>
            <w:r w:rsidR="00C7395C">
              <w:rPr>
                <w:lang w:val="ro-RO"/>
              </w:rPr>
              <w:t>,</w:t>
            </w:r>
          </w:p>
          <w:p w14:paraId="09798828" w14:textId="0E863550" w:rsidR="00FD3B2F" w:rsidRPr="00FD3B2F" w:rsidRDefault="00FD3B2F" w:rsidP="00FD3B2F">
            <w:pPr>
              <w:ind w:firstLine="0"/>
              <w:jc w:val="center"/>
              <w:rPr>
                <w:lang w:val="ro-RO"/>
              </w:rPr>
            </w:pPr>
            <w:r w:rsidRPr="00FD3B2F">
              <w:rPr>
                <w:lang w:val="ro-RO"/>
              </w:rPr>
              <w:t xml:space="preserve">15 922 </w:t>
            </w:r>
            <w:r w:rsidR="00703EFA">
              <w:rPr>
                <w:lang w:val="ro-RO"/>
              </w:rPr>
              <w:t xml:space="preserve">de </w:t>
            </w:r>
            <w:r w:rsidRPr="00FD3B2F">
              <w:rPr>
                <w:lang w:val="ro-RO"/>
              </w:rPr>
              <w:t>muniții (2021)</w:t>
            </w:r>
          </w:p>
        </w:tc>
        <w:tc>
          <w:tcPr>
            <w:tcW w:w="624" w:type="pct"/>
          </w:tcPr>
          <w:p w14:paraId="166915F7" w14:textId="4DB7EC5E" w:rsidR="00FD3B2F" w:rsidRPr="00FD3B2F" w:rsidRDefault="00FD3B2F" w:rsidP="00FD3B2F">
            <w:pPr>
              <w:ind w:firstLine="0"/>
              <w:jc w:val="center"/>
              <w:rPr>
                <w:lang w:val="ro-RO"/>
              </w:rPr>
            </w:pPr>
            <w:r w:rsidRPr="00FD3B2F">
              <w:rPr>
                <w:lang w:val="ro-RO"/>
              </w:rPr>
              <w:t xml:space="preserve">763 </w:t>
            </w:r>
            <w:r w:rsidR="00703EFA">
              <w:rPr>
                <w:lang w:val="ro-RO"/>
              </w:rPr>
              <w:t xml:space="preserve">de </w:t>
            </w:r>
            <w:r w:rsidRPr="00FD3B2F">
              <w:rPr>
                <w:lang w:val="ro-RO"/>
              </w:rPr>
              <w:t>arme</w:t>
            </w:r>
            <w:r w:rsidR="00C7395C">
              <w:rPr>
                <w:lang w:val="ro-RO"/>
              </w:rPr>
              <w:t>,</w:t>
            </w:r>
          </w:p>
          <w:p w14:paraId="587C5761" w14:textId="23F3B5BB" w:rsidR="00FD3B2F" w:rsidRPr="00FD3B2F" w:rsidRDefault="00FD3B2F" w:rsidP="00FD3B2F">
            <w:pPr>
              <w:ind w:firstLine="0"/>
              <w:jc w:val="center"/>
              <w:rPr>
                <w:lang w:val="ro-RO"/>
              </w:rPr>
            </w:pPr>
            <w:r w:rsidRPr="00FD3B2F">
              <w:rPr>
                <w:lang w:val="ro-RO"/>
              </w:rPr>
              <w:t xml:space="preserve">22 290 </w:t>
            </w:r>
            <w:r w:rsidR="00703EFA">
              <w:rPr>
                <w:lang w:val="ro-RO"/>
              </w:rPr>
              <w:t xml:space="preserve">de </w:t>
            </w:r>
            <w:r w:rsidRPr="00FD3B2F">
              <w:rPr>
                <w:lang w:val="ro-RO"/>
              </w:rPr>
              <w:t>muniții</w:t>
            </w:r>
          </w:p>
        </w:tc>
      </w:tr>
      <w:tr w:rsidR="00FD3B2F" w:rsidRPr="00FD3B2F" w14:paraId="6BCA1553" w14:textId="77777777" w:rsidTr="00C82BC1">
        <w:trPr>
          <w:trHeight w:val="283"/>
        </w:trPr>
        <w:tc>
          <w:tcPr>
            <w:tcW w:w="1047" w:type="pct"/>
            <w:vMerge/>
          </w:tcPr>
          <w:p w14:paraId="381962B1" w14:textId="77777777" w:rsidR="00FD3B2F" w:rsidRPr="00FD3B2F" w:rsidRDefault="00FD3B2F" w:rsidP="00FD3B2F">
            <w:pPr>
              <w:ind w:firstLine="0"/>
              <w:rPr>
                <w:lang w:val="ro-RO"/>
              </w:rPr>
            </w:pPr>
          </w:p>
        </w:tc>
        <w:tc>
          <w:tcPr>
            <w:tcW w:w="1291" w:type="pct"/>
          </w:tcPr>
          <w:p w14:paraId="40EBEA68" w14:textId="6874D2C7" w:rsidR="00FD3B2F" w:rsidRPr="00FD3B2F" w:rsidRDefault="00FD3B2F" w:rsidP="00FD3B2F">
            <w:pPr>
              <w:ind w:firstLine="0"/>
              <w:rPr>
                <w:lang w:val="ro-RO"/>
              </w:rPr>
            </w:pPr>
            <w:r w:rsidRPr="00FD3B2F">
              <w:rPr>
                <w:color w:val="000000" w:themeColor="text1"/>
                <w:lang w:val="ro-RO"/>
              </w:rPr>
              <w:t>3.3</w:t>
            </w:r>
            <w:r w:rsidR="008A56DC">
              <w:rPr>
                <w:color w:val="000000" w:themeColor="text1"/>
                <w:lang w:val="ro-RO"/>
              </w:rPr>
              <w:t>.</w:t>
            </w:r>
            <w:r w:rsidRPr="00FD3B2F">
              <w:rPr>
                <w:color w:val="000000" w:themeColor="text1"/>
                <w:lang w:val="ro-RO"/>
              </w:rPr>
              <w:t xml:space="preserve"> Sporirea acțiunilor de mediatizare bazate pe principiul Problem Oriented Policy în vederea sensibilizării societății civile privind predarea benevolă a armelor din posesie ilegală</w:t>
            </w:r>
          </w:p>
        </w:tc>
        <w:tc>
          <w:tcPr>
            <w:tcW w:w="1401" w:type="pct"/>
          </w:tcPr>
          <w:p w14:paraId="358C63E9" w14:textId="77777777" w:rsidR="00FD3B2F" w:rsidRPr="0021521A" w:rsidRDefault="00FD3B2F" w:rsidP="00FD3B2F">
            <w:pPr>
              <w:ind w:firstLine="0"/>
              <w:rPr>
                <w:lang w:val="ro-RO"/>
              </w:rPr>
            </w:pPr>
            <w:r w:rsidRPr="0021521A">
              <w:rPr>
                <w:color w:val="000000" w:themeColor="text1"/>
                <w:lang w:val="ro-RO"/>
              </w:rPr>
              <w:t>Creșterea cu 5% a numărului de arme și muniții predate benevol</w:t>
            </w:r>
          </w:p>
        </w:tc>
        <w:tc>
          <w:tcPr>
            <w:tcW w:w="638" w:type="pct"/>
          </w:tcPr>
          <w:p w14:paraId="65E1AA19" w14:textId="578F89C5" w:rsidR="00FD3B2F" w:rsidRPr="00FD3B2F" w:rsidRDefault="00FD3B2F" w:rsidP="00FD3B2F">
            <w:pPr>
              <w:ind w:firstLine="0"/>
              <w:jc w:val="center"/>
              <w:rPr>
                <w:lang w:val="ro-RO"/>
              </w:rPr>
            </w:pPr>
            <w:r w:rsidRPr="00FD3B2F">
              <w:rPr>
                <w:lang w:val="ro-RO"/>
              </w:rPr>
              <w:t xml:space="preserve">147 </w:t>
            </w:r>
            <w:r w:rsidR="00703EFA">
              <w:rPr>
                <w:lang w:val="ro-RO"/>
              </w:rPr>
              <w:t xml:space="preserve">de </w:t>
            </w:r>
            <w:r w:rsidRPr="00FD3B2F">
              <w:rPr>
                <w:lang w:val="ro-RO"/>
              </w:rPr>
              <w:t>arme</w:t>
            </w:r>
            <w:r w:rsidR="00C7395C">
              <w:rPr>
                <w:lang w:val="ro-RO"/>
              </w:rPr>
              <w:t>,</w:t>
            </w:r>
          </w:p>
          <w:p w14:paraId="1D4773BA" w14:textId="38A5254E" w:rsidR="00FD3B2F" w:rsidRPr="00FD3B2F" w:rsidRDefault="00FD3B2F" w:rsidP="00FD3B2F">
            <w:pPr>
              <w:ind w:firstLine="0"/>
              <w:jc w:val="center"/>
              <w:rPr>
                <w:lang w:val="ro-RO"/>
              </w:rPr>
            </w:pPr>
            <w:r w:rsidRPr="00FD3B2F">
              <w:rPr>
                <w:lang w:val="ro-RO"/>
              </w:rPr>
              <w:t xml:space="preserve">6 850 </w:t>
            </w:r>
            <w:r w:rsidR="00703EFA">
              <w:rPr>
                <w:lang w:val="ro-RO"/>
              </w:rPr>
              <w:t xml:space="preserve">de </w:t>
            </w:r>
            <w:r w:rsidRPr="00FD3B2F">
              <w:rPr>
                <w:lang w:val="ro-RO"/>
              </w:rPr>
              <w:t>muniții</w:t>
            </w:r>
          </w:p>
        </w:tc>
        <w:tc>
          <w:tcPr>
            <w:tcW w:w="624" w:type="pct"/>
          </w:tcPr>
          <w:p w14:paraId="592F5699" w14:textId="3294F9E7" w:rsidR="00FD3B2F" w:rsidRPr="00FD3B2F" w:rsidRDefault="00FD3B2F" w:rsidP="00FD3B2F">
            <w:pPr>
              <w:ind w:firstLine="0"/>
              <w:jc w:val="center"/>
              <w:rPr>
                <w:lang w:val="ro-RO"/>
              </w:rPr>
            </w:pPr>
            <w:r w:rsidRPr="00FD3B2F">
              <w:rPr>
                <w:lang w:val="ro-RO"/>
              </w:rPr>
              <w:t xml:space="preserve">155 </w:t>
            </w:r>
            <w:r w:rsidR="00703EFA">
              <w:rPr>
                <w:lang w:val="ro-RO"/>
              </w:rPr>
              <w:t xml:space="preserve">de </w:t>
            </w:r>
            <w:r w:rsidRPr="00FD3B2F">
              <w:rPr>
                <w:lang w:val="ro-RO"/>
              </w:rPr>
              <w:t>arme</w:t>
            </w:r>
            <w:r w:rsidR="00C7395C">
              <w:rPr>
                <w:lang w:val="ro-RO"/>
              </w:rPr>
              <w:t>,</w:t>
            </w:r>
          </w:p>
          <w:p w14:paraId="081A15FC" w14:textId="1843E139" w:rsidR="00FD3B2F" w:rsidRPr="00FD3B2F" w:rsidRDefault="00FD3B2F" w:rsidP="00FD3B2F">
            <w:pPr>
              <w:ind w:firstLine="0"/>
              <w:jc w:val="center"/>
              <w:rPr>
                <w:lang w:val="ro-RO"/>
              </w:rPr>
            </w:pPr>
            <w:r w:rsidRPr="00FD3B2F">
              <w:rPr>
                <w:lang w:val="ro-RO"/>
              </w:rPr>
              <w:t xml:space="preserve">7 192 </w:t>
            </w:r>
            <w:r w:rsidR="00703EFA">
              <w:rPr>
                <w:lang w:val="ro-RO"/>
              </w:rPr>
              <w:t xml:space="preserve">de </w:t>
            </w:r>
            <w:r w:rsidRPr="00FD3B2F">
              <w:rPr>
                <w:lang w:val="ro-RO"/>
              </w:rPr>
              <w:t>muniții</w:t>
            </w:r>
          </w:p>
        </w:tc>
      </w:tr>
      <w:tr w:rsidR="00FD3B2F" w:rsidRPr="00FD3B2F" w14:paraId="5A4A1B24" w14:textId="77777777" w:rsidTr="00C82BC1">
        <w:trPr>
          <w:trHeight w:val="283"/>
        </w:trPr>
        <w:tc>
          <w:tcPr>
            <w:tcW w:w="1047" w:type="pct"/>
            <w:vMerge w:val="restart"/>
          </w:tcPr>
          <w:p w14:paraId="42A0F482" w14:textId="7E4ED6BE" w:rsidR="00FD3B2F" w:rsidRPr="00FD3B2F" w:rsidRDefault="00FD3B2F" w:rsidP="00C82BC1">
            <w:pPr>
              <w:tabs>
                <w:tab w:val="left" w:pos="284"/>
              </w:tabs>
              <w:ind w:firstLine="0"/>
              <w:jc w:val="left"/>
              <w:rPr>
                <w:b/>
                <w:lang w:val="ro-RO"/>
              </w:rPr>
            </w:pPr>
            <w:r w:rsidRPr="00FD3B2F">
              <w:rPr>
                <w:b/>
                <w:lang w:val="ro-RO"/>
              </w:rPr>
              <w:lastRenderedPageBreak/>
              <w:t>4.</w:t>
            </w:r>
            <w:r w:rsidR="00C82BC1">
              <w:rPr>
                <w:b/>
                <w:lang w:val="ro-RO"/>
              </w:rPr>
              <w:t> </w:t>
            </w:r>
            <w:r w:rsidRPr="00FD3B2F">
              <w:rPr>
                <w:b/>
                <w:bCs/>
                <w:color w:val="000000" w:themeColor="text1"/>
                <w:lang w:val="ro-RO"/>
              </w:rPr>
              <w:t>Sporirea capacităților de identificare și neutralizare a grupurilor și organizațiilor criminale cu grad sporit de risc</w:t>
            </w:r>
          </w:p>
        </w:tc>
        <w:tc>
          <w:tcPr>
            <w:tcW w:w="1291" w:type="pct"/>
          </w:tcPr>
          <w:p w14:paraId="33D0F386" w14:textId="20762C3E" w:rsidR="00FD3B2F" w:rsidRPr="00FD3B2F" w:rsidRDefault="00703EFA" w:rsidP="008A56DC">
            <w:pPr>
              <w:ind w:firstLine="0"/>
              <w:rPr>
                <w:lang w:val="ro-RO"/>
              </w:rPr>
            </w:pPr>
            <w:r>
              <w:rPr>
                <w:lang w:val="ro-RO"/>
              </w:rPr>
              <w:t>4.1. </w:t>
            </w:r>
            <w:r w:rsidR="00FD3B2F" w:rsidRPr="00FD3B2F">
              <w:rPr>
                <w:lang w:val="ro-RO"/>
              </w:rPr>
              <w:t xml:space="preserve">Consolidarea instrumentelor în domeniul prevenirii și combaterii criminalității organizate </w:t>
            </w:r>
            <w:r w:rsidR="008A56DC">
              <w:rPr>
                <w:lang w:val="ro-RO"/>
              </w:rPr>
              <w:t xml:space="preserve">până în </w:t>
            </w:r>
            <w:r w:rsidR="00FD3B2F" w:rsidRPr="00FD3B2F">
              <w:rPr>
                <w:lang w:val="ro-RO"/>
              </w:rPr>
              <w:t>anul 2024</w:t>
            </w:r>
          </w:p>
        </w:tc>
        <w:tc>
          <w:tcPr>
            <w:tcW w:w="1401" w:type="pct"/>
          </w:tcPr>
          <w:p w14:paraId="721B1C6A" w14:textId="77777777" w:rsidR="00FD3B2F" w:rsidRPr="0021521A" w:rsidRDefault="00FD3B2F" w:rsidP="00FD3B2F">
            <w:pPr>
              <w:ind w:firstLine="0"/>
              <w:rPr>
                <w:lang w:val="ro-RO"/>
              </w:rPr>
            </w:pPr>
            <w:r w:rsidRPr="0021521A">
              <w:rPr>
                <w:color w:val="000000" w:themeColor="text1"/>
                <w:lang w:val="ro-RO"/>
              </w:rPr>
              <w:t>Cel puțin 5 instrumente standard de asigurare a unui răspuns în materie de criminalitate organizată</w:t>
            </w:r>
          </w:p>
        </w:tc>
        <w:tc>
          <w:tcPr>
            <w:tcW w:w="638" w:type="pct"/>
          </w:tcPr>
          <w:p w14:paraId="151E0C51" w14:textId="77777777" w:rsidR="00FD3B2F" w:rsidRPr="00FD3B2F" w:rsidRDefault="00FD3B2F" w:rsidP="00FD3B2F">
            <w:pPr>
              <w:ind w:firstLine="0"/>
              <w:jc w:val="center"/>
              <w:rPr>
                <w:lang w:val="ro-RO"/>
              </w:rPr>
            </w:pPr>
            <w:r w:rsidRPr="00FD3B2F">
              <w:rPr>
                <w:lang w:val="ro-RO"/>
              </w:rPr>
              <w:t>0</w:t>
            </w:r>
          </w:p>
        </w:tc>
        <w:tc>
          <w:tcPr>
            <w:tcW w:w="624" w:type="pct"/>
          </w:tcPr>
          <w:p w14:paraId="3CCB3201" w14:textId="77777777" w:rsidR="00FD3B2F" w:rsidRPr="00FD3B2F" w:rsidRDefault="00FD3B2F" w:rsidP="00FD3B2F">
            <w:pPr>
              <w:ind w:firstLine="0"/>
              <w:jc w:val="center"/>
              <w:rPr>
                <w:lang w:val="ro-RO"/>
              </w:rPr>
            </w:pPr>
            <w:r w:rsidRPr="00FD3B2F">
              <w:rPr>
                <w:lang w:val="ro-RO"/>
              </w:rPr>
              <w:t>5</w:t>
            </w:r>
          </w:p>
        </w:tc>
      </w:tr>
      <w:tr w:rsidR="00FD3B2F" w:rsidRPr="00FD3B2F" w14:paraId="79148846" w14:textId="77777777" w:rsidTr="00C82BC1">
        <w:trPr>
          <w:trHeight w:val="283"/>
        </w:trPr>
        <w:tc>
          <w:tcPr>
            <w:tcW w:w="1047" w:type="pct"/>
            <w:vMerge/>
          </w:tcPr>
          <w:p w14:paraId="6800188E" w14:textId="77777777" w:rsidR="00FD3B2F" w:rsidRPr="00FD3B2F" w:rsidRDefault="00FD3B2F" w:rsidP="00FD3B2F">
            <w:pPr>
              <w:ind w:firstLine="0"/>
              <w:rPr>
                <w:lang w:val="ro-RO"/>
              </w:rPr>
            </w:pPr>
          </w:p>
        </w:tc>
        <w:tc>
          <w:tcPr>
            <w:tcW w:w="1291" w:type="pct"/>
          </w:tcPr>
          <w:p w14:paraId="66BAEFAD" w14:textId="4856DD7C" w:rsidR="00FD3B2F" w:rsidRPr="00FD3B2F" w:rsidRDefault="00FD3B2F" w:rsidP="008A56DC">
            <w:pPr>
              <w:ind w:firstLine="0"/>
              <w:rPr>
                <w:lang w:val="ro-RO"/>
              </w:rPr>
            </w:pPr>
            <w:r w:rsidRPr="00FD3B2F">
              <w:rPr>
                <w:lang w:val="ro-RO"/>
              </w:rPr>
              <w:t xml:space="preserve">4.2. Asigurarea schimbului de date fără obstacole și accesul în timp util la informație </w:t>
            </w:r>
            <w:r w:rsidR="008A56DC">
              <w:rPr>
                <w:lang w:val="ro-RO"/>
              </w:rPr>
              <w:t xml:space="preserve">până în </w:t>
            </w:r>
            <w:r w:rsidRPr="00FD3B2F">
              <w:rPr>
                <w:lang w:val="ro-RO"/>
              </w:rPr>
              <w:t>anul 2025</w:t>
            </w:r>
          </w:p>
        </w:tc>
        <w:tc>
          <w:tcPr>
            <w:tcW w:w="1401" w:type="pct"/>
          </w:tcPr>
          <w:p w14:paraId="2C89B5DC" w14:textId="77777777" w:rsidR="00FD3B2F" w:rsidRPr="0021521A" w:rsidRDefault="00FD3B2F" w:rsidP="00FD3B2F">
            <w:pPr>
              <w:ind w:firstLine="0"/>
              <w:rPr>
                <w:lang w:val="ro-RO"/>
              </w:rPr>
            </w:pPr>
            <w:r w:rsidRPr="0021521A">
              <w:rPr>
                <w:lang w:val="ro-RO"/>
              </w:rPr>
              <w:t>Creșterea gradului de utilizare a produselor analitice în procesul de documentare</w:t>
            </w:r>
          </w:p>
        </w:tc>
        <w:tc>
          <w:tcPr>
            <w:tcW w:w="638" w:type="pct"/>
          </w:tcPr>
          <w:p w14:paraId="3A1295FC" w14:textId="77777777" w:rsidR="00FD3B2F" w:rsidRPr="00FD3B2F" w:rsidRDefault="00FD3B2F" w:rsidP="00FD3B2F">
            <w:pPr>
              <w:ind w:firstLine="0"/>
              <w:jc w:val="center"/>
              <w:rPr>
                <w:lang w:val="ro-RO"/>
              </w:rPr>
            </w:pPr>
            <w:r w:rsidRPr="00FD3B2F">
              <w:rPr>
                <w:lang w:val="ro-RO"/>
              </w:rPr>
              <w:t>10%</w:t>
            </w:r>
          </w:p>
        </w:tc>
        <w:tc>
          <w:tcPr>
            <w:tcW w:w="624" w:type="pct"/>
          </w:tcPr>
          <w:p w14:paraId="7610AEF3" w14:textId="77777777" w:rsidR="00FD3B2F" w:rsidRPr="00FD3B2F" w:rsidRDefault="00FD3B2F" w:rsidP="00FD3B2F">
            <w:pPr>
              <w:ind w:firstLine="0"/>
              <w:jc w:val="center"/>
              <w:rPr>
                <w:lang w:val="ro-RO"/>
              </w:rPr>
            </w:pPr>
            <w:r w:rsidRPr="00FD3B2F">
              <w:rPr>
                <w:lang w:val="ro-RO"/>
              </w:rPr>
              <w:t>60%</w:t>
            </w:r>
          </w:p>
        </w:tc>
      </w:tr>
      <w:tr w:rsidR="00FD3B2F" w:rsidRPr="00FD3B2F" w14:paraId="609409BC" w14:textId="77777777" w:rsidTr="00C82BC1">
        <w:trPr>
          <w:trHeight w:val="283"/>
        </w:trPr>
        <w:tc>
          <w:tcPr>
            <w:tcW w:w="1047" w:type="pct"/>
            <w:vMerge/>
          </w:tcPr>
          <w:p w14:paraId="23BCEA21" w14:textId="77777777" w:rsidR="00FD3B2F" w:rsidRPr="00FD3B2F" w:rsidRDefault="00FD3B2F" w:rsidP="00FD3B2F">
            <w:pPr>
              <w:ind w:firstLine="0"/>
              <w:rPr>
                <w:lang w:val="ro-RO"/>
              </w:rPr>
            </w:pPr>
          </w:p>
        </w:tc>
        <w:tc>
          <w:tcPr>
            <w:tcW w:w="1291" w:type="pct"/>
          </w:tcPr>
          <w:p w14:paraId="216EC1D7" w14:textId="4C6D7FAF" w:rsidR="00FD3B2F" w:rsidRPr="00FD3B2F" w:rsidRDefault="00703EFA" w:rsidP="00FD3B2F">
            <w:pPr>
              <w:ind w:firstLine="0"/>
              <w:rPr>
                <w:lang w:val="ro-RO"/>
              </w:rPr>
            </w:pPr>
            <w:r>
              <w:rPr>
                <w:lang w:val="ro-RO"/>
              </w:rPr>
              <w:t>4.3. </w:t>
            </w:r>
            <w:r w:rsidR="00FD3B2F" w:rsidRPr="00FD3B2F">
              <w:rPr>
                <w:lang w:val="ro-RO"/>
              </w:rPr>
              <w:t>Diminuarea fenomenului criminalității organizate în penitenciare</w:t>
            </w:r>
          </w:p>
        </w:tc>
        <w:tc>
          <w:tcPr>
            <w:tcW w:w="1401" w:type="pct"/>
          </w:tcPr>
          <w:p w14:paraId="310F2461" w14:textId="77777777" w:rsidR="00FD3B2F" w:rsidRPr="0021521A" w:rsidRDefault="00FD3B2F" w:rsidP="00FD3B2F">
            <w:pPr>
              <w:ind w:firstLine="0"/>
              <w:rPr>
                <w:lang w:val="ro-RO"/>
              </w:rPr>
            </w:pPr>
            <w:r w:rsidRPr="0021521A">
              <w:rPr>
                <w:lang w:val="ro-RO"/>
              </w:rPr>
              <w:t>Numărul cazurilor în diminuare cu 5%</w:t>
            </w:r>
          </w:p>
        </w:tc>
        <w:tc>
          <w:tcPr>
            <w:tcW w:w="638" w:type="pct"/>
          </w:tcPr>
          <w:p w14:paraId="2CF37DD3" w14:textId="77777777" w:rsidR="00FD3B2F" w:rsidRPr="00FD3B2F" w:rsidRDefault="00FD3B2F" w:rsidP="00FD3B2F">
            <w:pPr>
              <w:ind w:firstLine="0"/>
              <w:jc w:val="center"/>
              <w:rPr>
                <w:lang w:val="ro-RO"/>
              </w:rPr>
            </w:pPr>
            <w:r w:rsidRPr="00FD3B2F">
              <w:rPr>
                <w:lang w:val="ro-RO"/>
              </w:rPr>
              <w:t>50</w:t>
            </w:r>
          </w:p>
        </w:tc>
        <w:tc>
          <w:tcPr>
            <w:tcW w:w="624" w:type="pct"/>
          </w:tcPr>
          <w:p w14:paraId="142EC04D" w14:textId="77777777" w:rsidR="00FD3B2F" w:rsidRPr="00FD3B2F" w:rsidRDefault="00FD3B2F" w:rsidP="00FD3B2F">
            <w:pPr>
              <w:ind w:firstLine="0"/>
              <w:jc w:val="center"/>
              <w:rPr>
                <w:lang w:val="ro-RO"/>
              </w:rPr>
            </w:pPr>
            <w:r w:rsidRPr="00FD3B2F">
              <w:rPr>
                <w:lang w:val="ro-RO"/>
              </w:rPr>
              <w:t>45</w:t>
            </w:r>
          </w:p>
        </w:tc>
      </w:tr>
      <w:tr w:rsidR="00FD3B2F" w:rsidRPr="00FD3B2F" w14:paraId="023E51D0" w14:textId="77777777" w:rsidTr="00C82BC1">
        <w:trPr>
          <w:trHeight w:val="283"/>
        </w:trPr>
        <w:tc>
          <w:tcPr>
            <w:tcW w:w="1047" w:type="pct"/>
            <w:vMerge w:val="restart"/>
          </w:tcPr>
          <w:p w14:paraId="2A46613E" w14:textId="71A061BF" w:rsidR="00FD3B2F" w:rsidRPr="00FD3B2F" w:rsidRDefault="00C82BC1" w:rsidP="008A56DC">
            <w:pPr>
              <w:ind w:firstLine="0"/>
              <w:rPr>
                <w:b/>
                <w:lang w:val="ro-RO"/>
              </w:rPr>
            </w:pPr>
            <w:r>
              <w:rPr>
                <w:b/>
                <w:lang w:val="ro-RO"/>
              </w:rPr>
              <w:t>5. </w:t>
            </w:r>
            <w:r w:rsidR="00FD3B2F" w:rsidRPr="00FD3B2F">
              <w:rPr>
                <w:b/>
                <w:lang w:val="ro-RO"/>
              </w:rPr>
              <w:t xml:space="preserve">Reducerea vulnerabilităților naționale privind traficul de ființe umane și </w:t>
            </w:r>
            <w:r w:rsidR="008A56DC">
              <w:rPr>
                <w:b/>
                <w:lang w:val="ro-RO"/>
              </w:rPr>
              <w:t xml:space="preserve">traficului de </w:t>
            </w:r>
            <w:r w:rsidR="00FD3B2F" w:rsidRPr="00FD3B2F">
              <w:rPr>
                <w:b/>
                <w:lang w:val="ro-RO"/>
              </w:rPr>
              <w:t>copii</w:t>
            </w:r>
          </w:p>
        </w:tc>
        <w:tc>
          <w:tcPr>
            <w:tcW w:w="1291" w:type="pct"/>
          </w:tcPr>
          <w:p w14:paraId="690D493C" w14:textId="2CC30006" w:rsidR="00FD3B2F" w:rsidRPr="00FD3B2F" w:rsidRDefault="00FD3B2F" w:rsidP="008A56DC">
            <w:pPr>
              <w:ind w:firstLine="0"/>
              <w:rPr>
                <w:lang w:val="ro-RO"/>
              </w:rPr>
            </w:pPr>
            <w:r w:rsidRPr="00FD3B2F">
              <w:rPr>
                <w:lang w:val="ro-RO"/>
              </w:rPr>
              <w:t>5.1. Sporirea capacității de reacție la ultimele tendințe ale fenomenului traficului de ființe umane și traficului de copii bazată pe monitorizarea și analiza continuă a indicatorilor relevanți</w:t>
            </w:r>
            <w:r w:rsidR="008A56DC">
              <w:rPr>
                <w:lang w:val="ro-RO"/>
              </w:rPr>
              <w:t xml:space="preserve"> până în </w:t>
            </w:r>
            <w:r w:rsidRPr="00FD3B2F">
              <w:rPr>
                <w:lang w:val="ro-RO"/>
              </w:rPr>
              <w:t xml:space="preserve"> anul 2024</w:t>
            </w:r>
          </w:p>
        </w:tc>
        <w:tc>
          <w:tcPr>
            <w:tcW w:w="1401" w:type="pct"/>
          </w:tcPr>
          <w:p w14:paraId="3DBF681A" w14:textId="77777777" w:rsidR="00FD3B2F" w:rsidRPr="0021521A" w:rsidRDefault="00FD3B2F" w:rsidP="00FD3B2F">
            <w:pPr>
              <w:ind w:firstLine="0"/>
              <w:rPr>
                <w:lang w:val="ro-RO"/>
              </w:rPr>
            </w:pPr>
            <w:r w:rsidRPr="0021521A">
              <w:rPr>
                <w:bCs/>
                <w:lang w:val="ro-RO"/>
              </w:rPr>
              <w:t>Numărul victimelor traficului de ființe umane la 100 mii de populație în descreștere de la 7,0 în 2018 la 4,5 în 2025</w:t>
            </w:r>
          </w:p>
        </w:tc>
        <w:tc>
          <w:tcPr>
            <w:tcW w:w="638" w:type="pct"/>
          </w:tcPr>
          <w:p w14:paraId="73097719" w14:textId="041AC422" w:rsidR="00FD3B2F" w:rsidRPr="00FD3B2F" w:rsidRDefault="00FD3B2F" w:rsidP="008A56DC">
            <w:pPr>
              <w:ind w:firstLine="0"/>
              <w:jc w:val="center"/>
              <w:rPr>
                <w:lang w:val="ro-RO"/>
              </w:rPr>
            </w:pPr>
            <w:r w:rsidRPr="00FD3B2F">
              <w:rPr>
                <w:bCs/>
                <w:lang w:val="ro-RO"/>
              </w:rPr>
              <w:t xml:space="preserve">7,0 victime </w:t>
            </w:r>
            <w:r w:rsidR="008A56DC">
              <w:rPr>
                <w:bCs/>
                <w:lang w:val="ro-RO"/>
              </w:rPr>
              <w:t xml:space="preserve"> ale </w:t>
            </w:r>
            <w:r w:rsidRPr="00FD3B2F">
              <w:rPr>
                <w:bCs/>
                <w:lang w:val="ro-RO"/>
              </w:rPr>
              <w:t xml:space="preserve"> traficului de ființe umane la 100 mii de populație</w:t>
            </w:r>
          </w:p>
        </w:tc>
        <w:tc>
          <w:tcPr>
            <w:tcW w:w="624" w:type="pct"/>
          </w:tcPr>
          <w:p w14:paraId="4D2AE920" w14:textId="179973E8" w:rsidR="00FD3B2F" w:rsidRPr="00FD3B2F" w:rsidRDefault="00FD3B2F" w:rsidP="008A56DC">
            <w:pPr>
              <w:ind w:firstLine="0"/>
              <w:jc w:val="center"/>
              <w:rPr>
                <w:lang w:val="ro-RO"/>
              </w:rPr>
            </w:pPr>
            <w:r w:rsidRPr="00FD3B2F">
              <w:rPr>
                <w:bCs/>
                <w:lang w:val="ro-RO"/>
              </w:rPr>
              <w:t>4,5 victime a</w:t>
            </w:r>
            <w:r w:rsidR="008A56DC">
              <w:rPr>
                <w:bCs/>
                <w:lang w:val="ro-RO"/>
              </w:rPr>
              <w:t>le</w:t>
            </w:r>
            <w:r w:rsidRPr="00FD3B2F">
              <w:rPr>
                <w:bCs/>
                <w:lang w:val="ro-RO"/>
              </w:rPr>
              <w:t xml:space="preserve"> traficului de ființe umane la 100 mii de populație</w:t>
            </w:r>
            <w:r w:rsidR="008A56DC">
              <w:rPr>
                <w:bCs/>
                <w:lang w:val="ro-RO"/>
              </w:rPr>
              <w:t xml:space="preserve"> </w:t>
            </w:r>
          </w:p>
        </w:tc>
      </w:tr>
      <w:tr w:rsidR="00FD3B2F" w:rsidRPr="00FD3B2F" w14:paraId="16B1BB41" w14:textId="77777777" w:rsidTr="00C82BC1">
        <w:trPr>
          <w:trHeight w:val="283"/>
        </w:trPr>
        <w:tc>
          <w:tcPr>
            <w:tcW w:w="1047" w:type="pct"/>
            <w:vMerge/>
          </w:tcPr>
          <w:p w14:paraId="2BD53C3B" w14:textId="77777777" w:rsidR="00FD3B2F" w:rsidRPr="00FD3B2F" w:rsidRDefault="00FD3B2F" w:rsidP="00FD3B2F">
            <w:pPr>
              <w:ind w:firstLine="0"/>
              <w:rPr>
                <w:lang w:val="ro-RO"/>
              </w:rPr>
            </w:pPr>
          </w:p>
        </w:tc>
        <w:tc>
          <w:tcPr>
            <w:tcW w:w="1291" w:type="pct"/>
          </w:tcPr>
          <w:p w14:paraId="2E746899" w14:textId="23C9BAF9" w:rsidR="00FD3B2F" w:rsidRPr="00FD3B2F" w:rsidRDefault="00FD3B2F" w:rsidP="008A56DC">
            <w:pPr>
              <w:ind w:firstLine="0"/>
              <w:rPr>
                <w:lang w:val="ro-RO"/>
              </w:rPr>
            </w:pPr>
            <w:r w:rsidRPr="00FD3B2F">
              <w:rPr>
                <w:lang w:val="ro-RO"/>
              </w:rPr>
              <w:t>5.2</w:t>
            </w:r>
            <w:r w:rsidR="008A56DC">
              <w:rPr>
                <w:lang w:val="ro-RO"/>
              </w:rPr>
              <w:t>.</w:t>
            </w:r>
            <w:r w:rsidRPr="00FD3B2F">
              <w:rPr>
                <w:lang w:val="ro-RO"/>
              </w:rPr>
              <w:t xml:space="preserve"> Crearea mecanismului de stocare a informației dezagregate privind traficul de ființe umane și </w:t>
            </w:r>
            <w:r w:rsidR="00CF55F7">
              <w:rPr>
                <w:lang w:val="ro-RO"/>
              </w:rPr>
              <w:t xml:space="preserve">traficului </w:t>
            </w:r>
            <w:r w:rsidRPr="00CF55F7">
              <w:rPr>
                <w:lang w:val="ro-RO"/>
              </w:rPr>
              <w:t>de copii</w:t>
            </w:r>
            <w:r w:rsidRPr="00FD3B2F">
              <w:rPr>
                <w:lang w:val="ro-RO"/>
              </w:rPr>
              <w:t xml:space="preserve"> </w:t>
            </w:r>
            <w:r w:rsidR="008A56DC">
              <w:rPr>
                <w:lang w:val="ro-RO"/>
              </w:rPr>
              <w:t>până în</w:t>
            </w:r>
            <w:r w:rsidRPr="00FD3B2F">
              <w:rPr>
                <w:lang w:val="ro-RO"/>
              </w:rPr>
              <w:t xml:space="preserve"> anul 2024</w:t>
            </w:r>
          </w:p>
        </w:tc>
        <w:tc>
          <w:tcPr>
            <w:tcW w:w="1401" w:type="pct"/>
          </w:tcPr>
          <w:p w14:paraId="42DD72CC" w14:textId="77777777" w:rsidR="00FD3B2F" w:rsidRPr="0021521A" w:rsidRDefault="00FD3B2F" w:rsidP="00FD3B2F">
            <w:pPr>
              <w:ind w:firstLine="0"/>
              <w:rPr>
                <w:lang w:val="ro-RO"/>
              </w:rPr>
            </w:pPr>
            <w:r w:rsidRPr="0021521A">
              <w:rPr>
                <w:lang w:val="ro-RO"/>
              </w:rPr>
              <w:t>Instrument juridic aprobat</w:t>
            </w:r>
          </w:p>
        </w:tc>
        <w:tc>
          <w:tcPr>
            <w:tcW w:w="638" w:type="pct"/>
          </w:tcPr>
          <w:p w14:paraId="4489E54F" w14:textId="77777777" w:rsidR="00FD3B2F" w:rsidRPr="00FD3B2F" w:rsidRDefault="00FD3B2F" w:rsidP="00FD3B2F">
            <w:pPr>
              <w:ind w:firstLine="0"/>
              <w:jc w:val="center"/>
              <w:rPr>
                <w:lang w:val="ro-RO"/>
              </w:rPr>
            </w:pPr>
            <w:r w:rsidRPr="00FD3B2F">
              <w:rPr>
                <w:lang w:val="ro-RO"/>
              </w:rPr>
              <w:t>0</w:t>
            </w:r>
          </w:p>
        </w:tc>
        <w:tc>
          <w:tcPr>
            <w:tcW w:w="624" w:type="pct"/>
          </w:tcPr>
          <w:p w14:paraId="792EE26F" w14:textId="77777777" w:rsidR="00FD3B2F" w:rsidRPr="00FD3B2F" w:rsidRDefault="00FD3B2F" w:rsidP="00FD3B2F">
            <w:pPr>
              <w:ind w:firstLine="0"/>
              <w:jc w:val="center"/>
              <w:rPr>
                <w:lang w:val="ro-RO"/>
              </w:rPr>
            </w:pPr>
            <w:r w:rsidRPr="00FD3B2F">
              <w:rPr>
                <w:lang w:val="ro-RO"/>
              </w:rPr>
              <w:t>1</w:t>
            </w:r>
          </w:p>
        </w:tc>
      </w:tr>
      <w:tr w:rsidR="00FD3B2F" w:rsidRPr="00FD3B2F" w14:paraId="261E5ECE" w14:textId="77777777" w:rsidTr="00C82BC1">
        <w:trPr>
          <w:trHeight w:val="283"/>
        </w:trPr>
        <w:tc>
          <w:tcPr>
            <w:tcW w:w="1047" w:type="pct"/>
            <w:vMerge w:val="restart"/>
          </w:tcPr>
          <w:p w14:paraId="3B697AEA" w14:textId="2AB29323" w:rsidR="00FD3B2F" w:rsidRPr="00FD3B2F" w:rsidRDefault="00C82BC1" w:rsidP="00FD3B2F">
            <w:pPr>
              <w:ind w:firstLine="0"/>
              <w:rPr>
                <w:b/>
                <w:lang w:val="ro-RO"/>
              </w:rPr>
            </w:pPr>
            <w:r>
              <w:rPr>
                <w:b/>
                <w:lang w:val="ro-RO"/>
              </w:rPr>
              <w:t>6. </w:t>
            </w:r>
            <w:r w:rsidR="00FD3B2F" w:rsidRPr="00FD3B2F">
              <w:rPr>
                <w:b/>
                <w:bCs/>
                <w:lang w:val="ro-RO"/>
              </w:rPr>
              <w:t>Îmbunătățirea capacităților de prevenire și combatere a infracțiunilor ce atentează la viața și proprietatea persoanei</w:t>
            </w:r>
          </w:p>
        </w:tc>
        <w:tc>
          <w:tcPr>
            <w:tcW w:w="1291" w:type="pct"/>
          </w:tcPr>
          <w:p w14:paraId="589D35BA" w14:textId="1859F3DC" w:rsidR="00FD3B2F" w:rsidRPr="00FD3B2F" w:rsidRDefault="00FD3B2F" w:rsidP="00CF55F7">
            <w:pPr>
              <w:ind w:firstLine="0"/>
              <w:rPr>
                <w:lang w:val="ro-RO"/>
              </w:rPr>
            </w:pPr>
            <w:r w:rsidRPr="00FD3B2F">
              <w:rPr>
                <w:bCs/>
                <w:color w:val="000000" w:themeColor="text1"/>
                <w:lang w:val="ro-RO"/>
              </w:rPr>
              <w:t xml:space="preserve">6.1. Instituirea unui mecanism multidisciplinar în abordarea fenomenului infracționalității comise sub influența alcoolului </w:t>
            </w:r>
            <w:r w:rsidR="00CF55F7">
              <w:rPr>
                <w:bCs/>
                <w:color w:val="000000" w:themeColor="text1"/>
                <w:lang w:val="ro-RO"/>
              </w:rPr>
              <w:t xml:space="preserve">până în </w:t>
            </w:r>
            <w:r w:rsidRPr="00FD3B2F">
              <w:rPr>
                <w:bCs/>
                <w:color w:val="000000" w:themeColor="text1"/>
                <w:lang w:val="ro-RO"/>
              </w:rPr>
              <w:t xml:space="preserve"> anul 2025</w:t>
            </w:r>
          </w:p>
        </w:tc>
        <w:tc>
          <w:tcPr>
            <w:tcW w:w="1401" w:type="pct"/>
          </w:tcPr>
          <w:p w14:paraId="22230ECB" w14:textId="77777777" w:rsidR="00FD3B2F" w:rsidRPr="0021521A" w:rsidRDefault="00FD3B2F" w:rsidP="00FD3B2F">
            <w:pPr>
              <w:ind w:firstLine="0"/>
              <w:rPr>
                <w:lang w:val="ro-RO"/>
              </w:rPr>
            </w:pPr>
            <w:r w:rsidRPr="0021521A">
              <w:rPr>
                <w:lang w:val="ro-RO"/>
              </w:rPr>
              <w:t>Mecanism comun de abordare a fenomenului agreat</w:t>
            </w:r>
          </w:p>
        </w:tc>
        <w:tc>
          <w:tcPr>
            <w:tcW w:w="638" w:type="pct"/>
          </w:tcPr>
          <w:p w14:paraId="35FB3CA4" w14:textId="77777777" w:rsidR="00FD3B2F" w:rsidRPr="00FD3B2F" w:rsidRDefault="00FD3B2F" w:rsidP="00FD3B2F">
            <w:pPr>
              <w:ind w:firstLine="0"/>
              <w:jc w:val="center"/>
              <w:rPr>
                <w:lang w:val="ro-RO"/>
              </w:rPr>
            </w:pPr>
            <w:r w:rsidRPr="00FD3B2F">
              <w:rPr>
                <w:lang w:val="ro-RO"/>
              </w:rPr>
              <w:t>0</w:t>
            </w:r>
          </w:p>
        </w:tc>
        <w:tc>
          <w:tcPr>
            <w:tcW w:w="624" w:type="pct"/>
          </w:tcPr>
          <w:p w14:paraId="02523094" w14:textId="77777777" w:rsidR="00FD3B2F" w:rsidRPr="00FD3B2F" w:rsidRDefault="00FD3B2F" w:rsidP="00FD3B2F">
            <w:pPr>
              <w:ind w:firstLine="0"/>
              <w:jc w:val="center"/>
              <w:rPr>
                <w:lang w:val="ro-RO"/>
              </w:rPr>
            </w:pPr>
            <w:r w:rsidRPr="00FD3B2F">
              <w:rPr>
                <w:lang w:val="ro-RO"/>
              </w:rPr>
              <w:t>1</w:t>
            </w:r>
          </w:p>
        </w:tc>
      </w:tr>
      <w:tr w:rsidR="00FD3B2F" w:rsidRPr="00FD3B2F" w14:paraId="0E251395" w14:textId="77777777" w:rsidTr="00C82BC1">
        <w:trPr>
          <w:trHeight w:val="283"/>
        </w:trPr>
        <w:tc>
          <w:tcPr>
            <w:tcW w:w="1047" w:type="pct"/>
            <w:vMerge/>
          </w:tcPr>
          <w:p w14:paraId="7627D1C9" w14:textId="77777777" w:rsidR="00FD3B2F" w:rsidRPr="00FD3B2F" w:rsidRDefault="00FD3B2F" w:rsidP="00FD3B2F">
            <w:pPr>
              <w:ind w:firstLine="0"/>
              <w:rPr>
                <w:lang w:val="ro-RO"/>
              </w:rPr>
            </w:pPr>
          </w:p>
        </w:tc>
        <w:tc>
          <w:tcPr>
            <w:tcW w:w="1291" w:type="pct"/>
          </w:tcPr>
          <w:p w14:paraId="70A811C4" w14:textId="22130B3F" w:rsidR="00FD3B2F" w:rsidRPr="00FD3B2F" w:rsidRDefault="00FD3B2F" w:rsidP="00CF55F7">
            <w:pPr>
              <w:ind w:firstLine="0"/>
              <w:rPr>
                <w:lang w:val="ro-RO"/>
              </w:rPr>
            </w:pPr>
            <w:r w:rsidRPr="00FD3B2F">
              <w:rPr>
                <w:color w:val="000000" w:themeColor="text1"/>
                <w:lang w:val="ro-RO"/>
              </w:rPr>
              <w:t>6.2</w:t>
            </w:r>
            <w:r w:rsidR="00CF55F7">
              <w:rPr>
                <w:color w:val="000000" w:themeColor="text1"/>
                <w:lang w:val="ro-RO"/>
              </w:rPr>
              <w:t>.</w:t>
            </w:r>
            <w:r w:rsidR="00CF55F7">
              <w:t> </w:t>
            </w:r>
            <w:r w:rsidRPr="00FD3B2F">
              <w:rPr>
                <w:color w:val="000000" w:themeColor="text1"/>
                <w:lang w:val="ro-RO"/>
              </w:rPr>
              <w:t xml:space="preserve">Dezvoltarea instrumentelor inteligente de raportare a infracțiunilor, </w:t>
            </w:r>
            <w:r w:rsidR="00CF55F7">
              <w:rPr>
                <w:color w:val="000000" w:themeColor="text1"/>
                <w:lang w:val="ro-RO"/>
              </w:rPr>
              <w:t xml:space="preserve">de </w:t>
            </w:r>
            <w:r w:rsidRPr="00FD3B2F">
              <w:rPr>
                <w:color w:val="000000" w:themeColor="text1"/>
                <w:lang w:val="ro-RO"/>
              </w:rPr>
              <w:t xml:space="preserve">căutare a infractorilor și a personalelor dispărute fără veste </w:t>
            </w:r>
            <w:r w:rsidR="00CF55F7">
              <w:rPr>
                <w:color w:val="000000" w:themeColor="text1"/>
                <w:lang w:val="ro-RO"/>
              </w:rPr>
              <w:t>până în</w:t>
            </w:r>
            <w:r w:rsidRPr="00FD3B2F">
              <w:rPr>
                <w:color w:val="000000" w:themeColor="text1"/>
                <w:lang w:val="ro-RO"/>
              </w:rPr>
              <w:t xml:space="preserve"> anul 2025</w:t>
            </w:r>
          </w:p>
        </w:tc>
        <w:tc>
          <w:tcPr>
            <w:tcW w:w="1401" w:type="pct"/>
          </w:tcPr>
          <w:p w14:paraId="7ABE6EE1" w14:textId="77777777" w:rsidR="00FD3B2F" w:rsidRPr="0021521A" w:rsidRDefault="00FD3B2F" w:rsidP="00FD3B2F">
            <w:pPr>
              <w:ind w:firstLine="0"/>
              <w:rPr>
                <w:color w:val="000000" w:themeColor="text1"/>
                <w:lang w:val="ro-RO"/>
              </w:rPr>
            </w:pPr>
            <w:r w:rsidRPr="0021521A">
              <w:rPr>
                <w:color w:val="000000" w:themeColor="text1"/>
                <w:lang w:val="ro-RO"/>
              </w:rPr>
              <w:t>Cel puțin 2 instrumente dezvoltate și implementate</w:t>
            </w:r>
          </w:p>
        </w:tc>
        <w:tc>
          <w:tcPr>
            <w:tcW w:w="638" w:type="pct"/>
          </w:tcPr>
          <w:p w14:paraId="76B0B67B" w14:textId="77777777" w:rsidR="00FD3B2F" w:rsidRPr="00FD3B2F" w:rsidRDefault="00FD3B2F" w:rsidP="00FD3B2F">
            <w:pPr>
              <w:ind w:firstLine="0"/>
              <w:jc w:val="center"/>
              <w:rPr>
                <w:lang w:val="ro-RO"/>
              </w:rPr>
            </w:pPr>
            <w:r w:rsidRPr="00FD3B2F">
              <w:rPr>
                <w:lang w:val="ro-RO"/>
              </w:rPr>
              <w:t>0</w:t>
            </w:r>
          </w:p>
        </w:tc>
        <w:tc>
          <w:tcPr>
            <w:tcW w:w="624" w:type="pct"/>
          </w:tcPr>
          <w:p w14:paraId="7455798D" w14:textId="77777777" w:rsidR="00FD3B2F" w:rsidRPr="00FD3B2F" w:rsidRDefault="00FD3B2F" w:rsidP="00FD3B2F">
            <w:pPr>
              <w:ind w:firstLine="0"/>
              <w:jc w:val="center"/>
              <w:rPr>
                <w:lang w:val="ro-RO"/>
              </w:rPr>
            </w:pPr>
            <w:r w:rsidRPr="00FD3B2F">
              <w:rPr>
                <w:lang w:val="ro-RO"/>
              </w:rPr>
              <w:t>2</w:t>
            </w:r>
          </w:p>
        </w:tc>
      </w:tr>
    </w:tbl>
    <w:p w14:paraId="64DE4B26" w14:textId="0CAFFF5F" w:rsidR="00FD3B2F" w:rsidRDefault="00FD3B2F" w:rsidP="0021521A">
      <w:pPr>
        <w:tabs>
          <w:tab w:val="left" w:pos="6175"/>
        </w:tabs>
        <w:ind w:firstLine="0"/>
        <w:jc w:val="center"/>
        <w:rPr>
          <w:b/>
          <w:bCs/>
          <w:sz w:val="28"/>
          <w:szCs w:val="28"/>
        </w:rPr>
      </w:pPr>
      <w:r>
        <w:rPr>
          <w:b/>
          <w:bCs/>
          <w:szCs w:val="22"/>
          <w:lang w:val="ro-RO"/>
        </w:rPr>
        <w:br w:type="page"/>
      </w:r>
      <w:r w:rsidR="00C82BC1">
        <w:rPr>
          <w:b/>
          <w:bCs/>
          <w:sz w:val="28"/>
          <w:szCs w:val="28"/>
        </w:rPr>
        <w:lastRenderedPageBreak/>
        <w:t>V. </w:t>
      </w:r>
      <w:r w:rsidRPr="00C82BC1">
        <w:rPr>
          <w:b/>
          <w:bCs/>
          <w:sz w:val="28"/>
          <w:szCs w:val="28"/>
        </w:rPr>
        <w:t>IMPACT</w:t>
      </w:r>
      <w:r w:rsidR="001C28D1">
        <w:rPr>
          <w:b/>
          <w:bCs/>
          <w:sz w:val="28"/>
          <w:szCs w:val="28"/>
        </w:rPr>
        <w:t>UL</w:t>
      </w:r>
    </w:p>
    <w:p w14:paraId="1F054C45" w14:textId="77777777" w:rsidR="00C82BC1" w:rsidRPr="00C82BC1" w:rsidRDefault="00C82BC1" w:rsidP="00C82BC1">
      <w:pPr>
        <w:pStyle w:val="Listparagraf"/>
        <w:ind w:left="0" w:firstLine="0"/>
        <w:contextualSpacing w:val="0"/>
        <w:jc w:val="center"/>
        <w:rPr>
          <w:b/>
          <w:bCs/>
          <w:sz w:val="28"/>
          <w:szCs w:val="28"/>
        </w:rPr>
      </w:pPr>
    </w:p>
    <w:p w14:paraId="3EF5DF79" w14:textId="61BE39A4" w:rsidR="00FD3B2F" w:rsidRDefault="00FD3B2F" w:rsidP="00C82BC1">
      <w:pPr>
        <w:rPr>
          <w:sz w:val="28"/>
          <w:lang w:val="ro-RO"/>
        </w:rPr>
      </w:pPr>
      <w:r w:rsidRPr="0018769E">
        <w:rPr>
          <w:sz w:val="28"/>
          <w:lang w:val="ro-RO"/>
        </w:rPr>
        <w:t xml:space="preserve">Programul își propune </w:t>
      </w:r>
      <w:r w:rsidR="00CF55F7">
        <w:rPr>
          <w:sz w:val="28"/>
          <w:lang w:val="ro-RO"/>
        </w:rPr>
        <w:t xml:space="preserve">mai </w:t>
      </w:r>
      <w:r w:rsidRPr="0018769E">
        <w:rPr>
          <w:sz w:val="28"/>
          <w:lang w:val="ro-RO"/>
        </w:rPr>
        <w:t>în</w:t>
      </w:r>
      <w:r w:rsidR="00CF55F7">
        <w:rPr>
          <w:sz w:val="28"/>
          <w:lang w:val="ro-RO"/>
        </w:rPr>
        <w:t xml:space="preserve">tâi de toate </w:t>
      </w:r>
      <w:r w:rsidRPr="0018769E">
        <w:rPr>
          <w:sz w:val="28"/>
          <w:lang w:val="ro-RO"/>
        </w:rPr>
        <w:t xml:space="preserve">să aibă un impact asupra beneficiarilor săi finali, care sunt cetățenii Republicii Moldova, astfel încât efectele fenomenului criminalității să nu constituie o amenințare a vieții și </w:t>
      </w:r>
      <w:r w:rsidR="00CF55F7">
        <w:rPr>
          <w:sz w:val="28"/>
          <w:lang w:val="ro-RO"/>
        </w:rPr>
        <w:t xml:space="preserve">a </w:t>
      </w:r>
      <w:r w:rsidRPr="0018769E">
        <w:rPr>
          <w:sz w:val="28"/>
          <w:lang w:val="ro-RO"/>
        </w:rPr>
        <w:t xml:space="preserve">bunăstării lor într-o societate modernă. Este evident că pentru </w:t>
      </w:r>
      <w:r w:rsidR="00CF55F7">
        <w:rPr>
          <w:sz w:val="28"/>
          <w:lang w:val="ro-RO"/>
        </w:rPr>
        <w:t>atingerea unui astfel de impact</w:t>
      </w:r>
      <w:r w:rsidRPr="0018769E">
        <w:rPr>
          <w:sz w:val="28"/>
          <w:lang w:val="ro-RO"/>
        </w:rPr>
        <w:t xml:space="preserve"> sunt necesare schimbări de ordin normativ, funcțional și operațional la diferite nivele</w:t>
      </w:r>
      <w:r w:rsidR="00CF55F7">
        <w:rPr>
          <w:sz w:val="28"/>
          <w:lang w:val="ro-RO"/>
        </w:rPr>
        <w:t xml:space="preserve"> ale administrației de stat. Or,</w:t>
      </w:r>
      <w:r w:rsidRPr="0018769E">
        <w:rPr>
          <w:sz w:val="28"/>
          <w:lang w:val="ro-RO"/>
        </w:rPr>
        <w:t xml:space="preserve"> o performanță sporită a activității autorităților de resort în prevenirea și combaterea criminalității este unul din</w:t>
      </w:r>
      <w:r w:rsidR="00CF55F7">
        <w:rPr>
          <w:sz w:val="28"/>
          <w:lang w:val="ro-RO"/>
        </w:rPr>
        <w:t>tre</w:t>
      </w:r>
      <w:r w:rsidRPr="0018769E">
        <w:rPr>
          <w:sz w:val="28"/>
          <w:lang w:val="ro-RO"/>
        </w:rPr>
        <w:t xml:space="preserve"> instrumentele care poate garanta atingerea impactului așteptat.</w:t>
      </w:r>
    </w:p>
    <w:p w14:paraId="798B09A8" w14:textId="16600C9A" w:rsidR="00FD3B2F" w:rsidRPr="0018769E" w:rsidRDefault="00FD3B2F" w:rsidP="00C82BC1">
      <w:pPr>
        <w:rPr>
          <w:sz w:val="28"/>
          <w:lang w:val="ro-RO"/>
        </w:rPr>
      </w:pPr>
      <w:r w:rsidRPr="0018769E">
        <w:rPr>
          <w:sz w:val="28"/>
          <w:lang w:val="ro-RO"/>
        </w:rPr>
        <w:t>Pe lângă beneficiarii finali ai Programului, care sunt cetățenii Republicii Moldova afectați de efectele fenomenului criminalității, unele obiective ale acestui document sunt adresate unor grupuri țintă specifice, care sunt mai vulnerabile în fața unor efecte ale fenomenului criminalității cum ar fi</w:t>
      </w:r>
      <w:r w:rsidR="00CF55F7">
        <w:rPr>
          <w:sz w:val="28"/>
          <w:lang w:val="ro-RO"/>
        </w:rPr>
        <w:t>,</w:t>
      </w:r>
      <w:r w:rsidRPr="0018769E">
        <w:rPr>
          <w:sz w:val="28"/>
          <w:lang w:val="ro-RO"/>
        </w:rPr>
        <w:t xml:space="preserve"> </w:t>
      </w:r>
      <w:r w:rsidR="00CF55F7">
        <w:rPr>
          <w:sz w:val="28"/>
          <w:lang w:val="ro-RO"/>
        </w:rPr>
        <w:t>d</w:t>
      </w:r>
      <w:r w:rsidRPr="0018769E">
        <w:rPr>
          <w:sz w:val="28"/>
          <w:lang w:val="ro-RO"/>
        </w:rPr>
        <w:t>e exemplu</w:t>
      </w:r>
      <w:r w:rsidR="00CF55F7">
        <w:rPr>
          <w:sz w:val="28"/>
          <w:lang w:val="ro-RO"/>
        </w:rPr>
        <w:t>,</w:t>
      </w:r>
      <w:r w:rsidRPr="0018769E">
        <w:rPr>
          <w:sz w:val="28"/>
          <w:lang w:val="ro-RO"/>
        </w:rPr>
        <w:t xml:space="preserve"> </w:t>
      </w:r>
      <w:r w:rsidRPr="00C82BC1">
        <w:rPr>
          <w:sz w:val="28"/>
          <w:lang w:val="ro-RO"/>
        </w:rPr>
        <w:t>cetățenii cu o cultură informațională redusă.</w:t>
      </w:r>
    </w:p>
    <w:p w14:paraId="65FE7707" w14:textId="4308AA34" w:rsidR="00FD3B2F" w:rsidRPr="0018769E" w:rsidRDefault="00FD3B2F" w:rsidP="00C82BC1">
      <w:pPr>
        <w:rPr>
          <w:sz w:val="28"/>
          <w:lang w:val="ro-RO"/>
        </w:rPr>
      </w:pPr>
      <w:r w:rsidRPr="0018769E">
        <w:rPr>
          <w:sz w:val="28"/>
          <w:lang w:val="ro-RO"/>
        </w:rPr>
        <w:t xml:space="preserve">Acest grup de persoane nu întotdeauna au o înțelegere clară a riscurilor la care pot fi supuși în mediul online din lipsa culturii informatice, prin urmare devenind ușor victime ale infracțiunilor, oferind datele personale unor persoane neautorizate sau prin neaplicarea măsurilor minime de protecție a datelor în mediul online. Astfel, realizarea acțiunilor planificate pentru realizarea </w:t>
      </w:r>
      <w:r w:rsidR="001203BB">
        <w:rPr>
          <w:sz w:val="28"/>
          <w:lang w:val="ro-RO"/>
        </w:rPr>
        <w:t>o</w:t>
      </w:r>
      <w:r w:rsidRPr="0018769E">
        <w:rPr>
          <w:sz w:val="28"/>
          <w:lang w:val="ro-RO"/>
        </w:rPr>
        <w:t>biectivului general nr. 1</w:t>
      </w:r>
      <w:r w:rsidR="001203BB">
        <w:rPr>
          <w:sz w:val="28"/>
          <w:lang w:val="ro-RO"/>
        </w:rPr>
        <w:t>.</w:t>
      </w:r>
      <w:r w:rsidRPr="0018769E">
        <w:rPr>
          <w:sz w:val="28"/>
          <w:lang w:val="ro-RO"/>
        </w:rPr>
        <w:t xml:space="preserve"> </w:t>
      </w:r>
      <w:r w:rsidR="001203BB">
        <w:rPr>
          <w:sz w:val="28"/>
          <w:lang w:val="ro-RO"/>
        </w:rPr>
        <w:t>,,</w:t>
      </w:r>
      <w:r w:rsidR="00CF55F7">
        <w:rPr>
          <w:sz w:val="28"/>
          <w:lang w:val="ro-RO"/>
        </w:rPr>
        <w:t>C</w:t>
      </w:r>
      <w:r w:rsidRPr="0018769E">
        <w:rPr>
          <w:sz w:val="28"/>
          <w:lang w:val="ro-RO"/>
        </w:rPr>
        <w:t>rearea și facilitarea accesului la instrumentele și mecanismele adecvate în combaterea și prevenirea criminalității informatice</w:t>
      </w:r>
      <w:r w:rsidR="001203BB">
        <w:rPr>
          <w:sz w:val="28"/>
          <w:lang w:val="ro-RO"/>
        </w:rPr>
        <w:t>”</w:t>
      </w:r>
      <w:r w:rsidRPr="0018769E">
        <w:rPr>
          <w:sz w:val="28"/>
          <w:lang w:val="ro-RO"/>
        </w:rPr>
        <w:t xml:space="preserve">, vor avea impact direct asupra grupurilor vulnerabile enunțate, </w:t>
      </w:r>
      <w:r w:rsidR="009B3CDB">
        <w:rPr>
          <w:sz w:val="28"/>
          <w:lang w:val="ro-RO"/>
        </w:rPr>
        <w:t xml:space="preserve">iar </w:t>
      </w:r>
      <w:r w:rsidRPr="0018769E">
        <w:rPr>
          <w:sz w:val="28"/>
          <w:lang w:val="ro-RO"/>
        </w:rPr>
        <w:t xml:space="preserve">instituțiile statului </w:t>
      </w:r>
      <w:r w:rsidR="009B3CDB" w:rsidRPr="003128E4">
        <w:rPr>
          <w:sz w:val="28"/>
          <w:lang w:val="ro-RO"/>
        </w:rPr>
        <w:t xml:space="preserve">își </w:t>
      </w:r>
      <w:r w:rsidRPr="003128E4">
        <w:rPr>
          <w:sz w:val="28"/>
          <w:lang w:val="ro-RO"/>
        </w:rPr>
        <w:t>propun să asigure o reacție de răspuns mai eficientă și coordonată, sensibilizând grupul vulnerabil prin informarea privind pericolele la care se pot expune accesând spațiul online și toate instrumentele sale aferente.</w:t>
      </w:r>
      <w:r w:rsidRPr="0018769E">
        <w:rPr>
          <w:sz w:val="28"/>
          <w:lang w:val="ro-RO"/>
        </w:rPr>
        <w:t xml:space="preserve"> </w:t>
      </w:r>
    </w:p>
    <w:p w14:paraId="6E293144" w14:textId="5290B464" w:rsidR="00FD3B2F" w:rsidRPr="0018769E" w:rsidRDefault="003128E4" w:rsidP="00C82BC1">
      <w:pPr>
        <w:rPr>
          <w:bCs/>
          <w:i/>
          <w:iCs/>
          <w:sz w:val="22"/>
          <w:szCs w:val="22"/>
          <w:lang w:val="ro-RO"/>
        </w:rPr>
      </w:pPr>
      <w:r>
        <w:rPr>
          <w:bCs/>
          <w:sz w:val="28"/>
          <w:szCs w:val="28"/>
          <w:lang w:val="ro-RO"/>
        </w:rPr>
        <w:t>Prezentul P</w:t>
      </w:r>
      <w:r w:rsidR="00FD3B2F" w:rsidRPr="0018769E">
        <w:rPr>
          <w:bCs/>
          <w:sz w:val="28"/>
          <w:szCs w:val="28"/>
          <w:lang w:val="ro-RO"/>
        </w:rPr>
        <w:t>rogram oferă o abordare nouă cu referir</w:t>
      </w:r>
      <w:r w:rsidR="00FD3B2F">
        <w:rPr>
          <w:bCs/>
          <w:sz w:val="28"/>
          <w:szCs w:val="28"/>
          <w:lang w:val="ro-RO"/>
        </w:rPr>
        <w:t xml:space="preserve">e la </w:t>
      </w:r>
      <w:r w:rsidR="00FD3B2F" w:rsidRPr="00C82BC1">
        <w:rPr>
          <w:bCs/>
          <w:sz w:val="28"/>
          <w:szCs w:val="28"/>
          <w:lang w:val="ro-RO"/>
        </w:rPr>
        <w:t xml:space="preserve">consumatorii de droguri, </w:t>
      </w:r>
      <w:r w:rsidR="00FD3B2F" w:rsidRPr="0018769E">
        <w:rPr>
          <w:bCs/>
          <w:sz w:val="28"/>
          <w:szCs w:val="28"/>
          <w:lang w:val="ro-RO"/>
        </w:rPr>
        <w:t xml:space="preserve">care de cele mai dese ori sunt tratați drept infractori sau contravenienți, dar nu ca persoane vulnerabile, lipsite </w:t>
      </w:r>
      <w:r>
        <w:rPr>
          <w:bCs/>
          <w:sz w:val="28"/>
          <w:szCs w:val="28"/>
          <w:lang w:val="ro-RO"/>
        </w:rPr>
        <w:t xml:space="preserve">de </w:t>
      </w:r>
      <w:r w:rsidR="00FD3B2F" w:rsidRPr="0018769E">
        <w:rPr>
          <w:bCs/>
          <w:sz w:val="28"/>
          <w:szCs w:val="28"/>
          <w:lang w:val="ro-RO"/>
        </w:rPr>
        <w:t xml:space="preserve">ajutorul necesar ca să se integreze în societate și să depășească viciile de care suferă. Astfel, </w:t>
      </w:r>
      <w:r w:rsidR="00703EFA">
        <w:rPr>
          <w:bCs/>
          <w:sz w:val="28"/>
          <w:szCs w:val="28"/>
          <w:lang w:val="ro-RO"/>
        </w:rPr>
        <w:t>o</w:t>
      </w:r>
      <w:r w:rsidR="00FD3B2F" w:rsidRPr="0018769E">
        <w:rPr>
          <w:bCs/>
          <w:sz w:val="28"/>
          <w:szCs w:val="28"/>
          <w:lang w:val="ro-RO"/>
        </w:rPr>
        <w:t>biectivul general nr. 2</w:t>
      </w:r>
      <w:r w:rsidR="001203BB">
        <w:rPr>
          <w:bCs/>
          <w:sz w:val="28"/>
          <w:szCs w:val="28"/>
          <w:lang w:val="ro-RO"/>
        </w:rPr>
        <w:t>.</w:t>
      </w:r>
      <w:r w:rsidR="00FD3B2F" w:rsidRPr="0018769E">
        <w:rPr>
          <w:bCs/>
          <w:sz w:val="28"/>
          <w:szCs w:val="28"/>
          <w:lang w:val="ro-RO"/>
        </w:rPr>
        <w:t xml:space="preserve">  </w:t>
      </w:r>
      <w:r w:rsidR="001203BB">
        <w:rPr>
          <w:bCs/>
          <w:sz w:val="28"/>
          <w:szCs w:val="28"/>
          <w:lang w:val="ro-RO"/>
        </w:rPr>
        <w:t>,,</w:t>
      </w:r>
      <w:r>
        <w:rPr>
          <w:bCs/>
          <w:sz w:val="28"/>
          <w:szCs w:val="28"/>
          <w:lang w:val="ro-RO"/>
        </w:rPr>
        <w:t>M</w:t>
      </w:r>
      <w:r w:rsidR="00FD3B2F" w:rsidRPr="0018769E">
        <w:rPr>
          <w:bCs/>
          <w:sz w:val="28"/>
          <w:szCs w:val="28"/>
          <w:lang w:val="ro-RO"/>
        </w:rPr>
        <w:t>ecanism național eficientizat de prevenire, combatere a producerii și comercializării drogurilor, etnobotanicelor, analogilor și precursorilor</w:t>
      </w:r>
      <w:r w:rsidR="001203BB">
        <w:rPr>
          <w:bCs/>
          <w:sz w:val="28"/>
          <w:szCs w:val="28"/>
          <w:lang w:val="ro-RO"/>
        </w:rPr>
        <w:t>”</w:t>
      </w:r>
      <w:r w:rsidR="00FD3B2F" w:rsidRPr="0018769E">
        <w:rPr>
          <w:bCs/>
          <w:sz w:val="28"/>
          <w:szCs w:val="28"/>
          <w:lang w:val="ro-RO"/>
        </w:rPr>
        <w:t xml:space="preserve"> este dedicat în mod special acestui grup</w:t>
      </w:r>
      <w:r>
        <w:rPr>
          <w:bCs/>
          <w:sz w:val="28"/>
          <w:szCs w:val="28"/>
          <w:lang w:val="ro-RO"/>
        </w:rPr>
        <w:t xml:space="preserve"> </w:t>
      </w:r>
      <w:r w:rsidR="00FD3B2F" w:rsidRPr="0018769E">
        <w:rPr>
          <w:bCs/>
          <w:sz w:val="28"/>
          <w:szCs w:val="28"/>
          <w:lang w:val="ro-RO"/>
        </w:rPr>
        <w:t>țintă</w:t>
      </w:r>
    </w:p>
    <w:p w14:paraId="3D53E2DB" w14:textId="51826532" w:rsidR="00FD3B2F" w:rsidRPr="0018769E" w:rsidRDefault="00FD3B2F" w:rsidP="00C82BC1">
      <w:pPr>
        <w:rPr>
          <w:bCs/>
          <w:sz w:val="28"/>
          <w:szCs w:val="28"/>
          <w:lang w:val="ro-RO"/>
        </w:rPr>
      </w:pPr>
      <w:r w:rsidRPr="00C82BC1">
        <w:rPr>
          <w:bCs/>
          <w:sz w:val="28"/>
          <w:szCs w:val="28"/>
          <w:lang w:val="ro-RO"/>
        </w:rPr>
        <w:t xml:space="preserve">Deținuții </w:t>
      </w:r>
      <w:r w:rsidRPr="0018769E">
        <w:rPr>
          <w:bCs/>
          <w:sz w:val="28"/>
          <w:szCs w:val="28"/>
          <w:lang w:val="ro-RO"/>
        </w:rPr>
        <w:t xml:space="preserve">din sistemul național penitenciar constituie o categorie mai îngustă de persoane vulnerabile, </w:t>
      </w:r>
      <w:r w:rsidR="0052686B">
        <w:rPr>
          <w:bCs/>
          <w:sz w:val="28"/>
          <w:szCs w:val="28"/>
          <w:lang w:val="ro-RO"/>
        </w:rPr>
        <w:t xml:space="preserve"> </w:t>
      </w:r>
      <w:r w:rsidRPr="0018769E">
        <w:rPr>
          <w:bCs/>
          <w:sz w:val="28"/>
          <w:szCs w:val="28"/>
          <w:lang w:val="ro-RO"/>
        </w:rPr>
        <w:t>care</w:t>
      </w:r>
      <w:r w:rsidR="0052686B">
        <w:rPr>
          <w:bCs/>
          <w:sz w:val="28"/>
          <w:szCs w:val="28"/>
          <w:lang w:val="ro-RO"/>
        </w:rPr>
        <w:t>,</w:t>
      </w:r>
      <w:r w:rsidRPr="0018769E">
        <w:rPr>
          <w:bCs/>
          <w:sz w:val="28"/>
          <w:szCs w:val="28"/>
          <w:lang w:val="ro-RO"/>
        </w:rPr>
        <w:t xml:space="preserve"> de asemenea</w:t>
      </w:r>
      <w:r w:rsidR="0052686B">
        <w:rPr>
          <w:bCs/>
          <w:sz w:val="28"/>
          <w:szCs w:val="28"/>
          <w:lang w:val="ro-RO"/>
        </w:rPr>
        <w:t>,</w:t>
      </w:r>
      <w:r w:rsidRPr="0018769E">
        <w:rPr>
          <w:bCs/>
          <w:sz w:val="28"/>
          <w:szCs w:val="28"/>
          <w:lang w:val="ro-RO"/>
        </w:rPr>
        <w:t xml:space="preserve"> necesită </w:t>
      </w:r>
      <w:r w:rsidR="0052686B">
        <w:rPr>
          <w:bCs/>
          <w:sz w:val="28"/>
          <w:szCs w:val="28"/>
          <w:lang w:val="ro-RO"/>
        </w:rPr>
        <w:t>o atenție sporită în condițiile</w:t>
      </w:r>
      <w:r w:rsidRPr="0018769E">
        <w:rPr>
          <w:bCs/>
          <w:sz w:val="28"/>
          <w:szCs w:val="28"/>
          <w:lang w:val="ro-RO"/>
        </w:rPr>
        <w:t xml:space="preserve"> în care scopul final este de a le oferi șansa unei integrări ulterioare în societate și de a diminua rata recidivelor comise de către aceștia. În multe situații recidivele sunt comise chiar fiind în detenție, deținuții fiind implicați în comiterea infracțiunilor în cadrul unor grupuri criminale organizate. Prin urmare, </w:t>
      </w:r>
      <w:r w:rsidR="001203BB">
        <w:rPr>
          <w:bCs/>
          <w:sz w:val="28"/>
          <w:szCs w:val="28"/>
          <w:lang w:val="ro-RO"/>
        </w:rPr>
        <w:t>o</w:t>
      </w:r>
      <w:r w:rsidRPr="0018769E">
        <w:rPr>
          <w:bCs/>
          <w:sz w:val="28"/>
          <w:szCs w:val="28"/>
          <w:lang w:val="ro-RO"/>
        </w:rPr>
        <w:t>biectivul nr. 4</w:t>
      </w:r>
      <w:r w:rsidR="001203BB">
        <w:rPr>
          <w:bCs/>
          <w:sz w:val="28"/>
          <w:szCs w:val="28"/>
          <w:lang w:val="ro-RO"/>
        </w:rPr>
        <w:t>.</w:t>
      </w:r>
      <w:r w:rsidRPr="0018769E">
        <w:rPr>
          <w:bCs/>
          <w:sz w:val="28"/>
          <w:szCs w:val="28"/>
          <w:lang w:val="ro-RO"/>
        </w:rPr>
        <w:t xml:space="preserve"> </w:t>
      </w:r>
      <w:r w:rsidR="001203BB">
        <w:rPr>
          <w:bCs/>
          <w:sz w:val="28"/>
          <w:szCs w:val="28"/>
          <w:lang w:val="ro-RO"/>
        </w:rPr>
        <w:t>,,</w:t>
      </w:r>
      <w:r w:rsidR="0052686B">
        <w:rPr>
          <w:bCs/>
          <w:sz w:val="28"/>
          <w:szCs w:val="28"/>
          <w:lang w:val="ro-RO"/>
        </w:rPr>
        <w:t>S</w:t>
      </w:r>
      <w:r w:rsidRPr="0018769E">
        <w:rPr>
          <w:bCs/>
          <w:sz w:val="28"/>
          <w:szCs w:val="28"/>
          <w:lang w:val="ro-RO"/>
        </w:rPr>
        <w:t xml:space="preserve">porirea capacităților de identificare și neutralizare a grupurilor și </w:t>
      </w:r>
      <w:r w:rsidR="0052686B">
        <w:rPr>
          <w:bCs/>
          <w:sz w:val="28"/>
          <w:szCs w:val="28"/>
          <w:lang w:val="ro-RO"/>
        </w:rPr>
        <w:t xml:space="preserve">a </w:t>
      </w:r>
      <w:r w:rsidRPr="0018769E">
        <w:rPr>
          <w:bCs/>
          <w:sz w:val="28"/>
          <w:szCs w:val="28"/>
          <w:lang w:val="ro-RO"/>
        </w:rPr>
        <w:t>organizațiilor criminale cu grad sporit de risc</w:t>
      </w:r>
      <w:r w:rsidR="001203BB">
        <w:rPr>
          <w:bCs/>
          <w:sz w:val="28"/>
          <w:szCs w:val="28"/>
          <w:lang w:val="ro-RO"/>
        </w:rPr>
        <w:t>”</w:t>
      </w:r>
      <w:r w:rsidRPr="0018769E">
        <w:rPr>
          <w:bCs/>
          <w:sz w:val="28"/>
          <w:szCs w:val="28"/>
          <w:lang w:val="ro-RO"/>
        </w:rPr>
        <w:t>, abordează și acest grup țintă.</w:t>
      </w:r>
    </w:p>
    <w:p w14:paraId="5632CDA4" w14:textId="77777777" w:rsidR="00FD3B2F" w:rsidRPr="0018769E" w:rsidRDefault="00FD3B2F" w:rsidP="00C82BC1">
      <w:pPr>
        <w:rPr>
          <w:bCs/>
          <w:sz w:val="28"/>
          <w:szCs w:val="28"/>
          <w:lang w:val="ro-RO"/>
        </w:rPr>
      </w:pPr>
    </w:p>
    <w:p w14:paraId="7607DD7F" w14:textId="44907177" w:rsidR="00FD3B2F" w:rsidRPr="0018769E" w:rsidRDefault="00FD3B2F" w:rsidP="00C82BC1">
      <w:pPr>
        <w:rPr>
          <w:bCs/>
          <w:sz w:val="28"/>
          <w:szCs w:val="28"/>
          <w:lang w:val="ro-RO"/>
        </w:rPr>
      </w:pPr>
      <w:r w:rsidRPr="00C82BC1">
        <w:rPr>
          <w:bCs/>
          <w:sz w:val="28"/>
          <w:szCs w:val="28"/>
          <w:lang w:val="ro-RO"/>
        </w:rPr>
        <w:lastRenderedPageBreak/>
        <w:t>Potențialelor victime și victimelor traficului de ființe umane</w:t>
      </w:r>
      <w:r w:rsidRPr="0018769E">
        <w:rPr>
          <w:bCs/>
          <w:sz w:val="28"/>
          <w:szCs w:val="28"/>
          <w:lang w:val="ro-RO"/>
        </w:rPr>
        <w:t xml:space="preserve"> </w:t>
      </w:r>
      <w:r w:rsidR="0052686B">
        <w:rPr>
          <w:bCs/>
          <w:sz w:val="28"/>
          <w:szCs w:val="28"/>
          <w:lang w:val="ro-RO"/>
        </w:rPr>
        <w:t xml:space="preserve">le </w:t>
      </w:r>
      <w:r w:rsidRPr="0018769E">
        <w:rPr>
          <w:bCs/>
          <w:sz w:val="28"/>
          <w:szCs w:val="28"/>
          <w:lang w:val="ro-RO"/>
        </w:rPr>
        <w:t xml:space="preserve">este dedicat </w:t>
      </w:r>
      <w:r w:rsidR="001203BB">
        <w:rPr>
          <w:bCs/>
          <w:sz w:val="28"/>
          <w:szCs w:val="28"/>
          <w:lang w:val="ro-RO"/>
        </w:rPr>
        <w:t>o</w:t>
      </w:r>
      <w:r w:rsidRPr="0018769E">
        <w:rPr>
          <w:bCs/>
          <w:sz w:val="28"/>
          <w:szCs w:val="28"/>
          <w:lang w:val="ro-RO"/>
        </w:rPr>
        <w:t>biectivul general nr. 5</w:t>
      </w:r>
      <w:r w:rsidR="001203BB">
        <w:rPr>
          <w:bCs/>
          <w:sz w:val="28"/>
          <w:szCs w:val="28"/>
          <w:lang w:val="ro-RO"/>
        </w:rPr>
        <w:t>.</w:t>
      </w:r>
      <w:r w:rsidRPr="0018769E">
        <w:rPr>
          <w:bCs/>
          <w:sz w:val="28"/>
          <w:szCs w:val="28"/>
          <w:lang w:val="ro-RO"/>
        </w:rPr>
        <w:t xml:space="preserve"> </w:t>
      </w:r>
      <w:r w:rsidR="001203BB">
        <w:rPr>
          <w:bCs/>
          <w:sz w:val="28"/>
          <w:szCs w:val="28"/>
          <w:lang w:val="ro-RO"/>
        </w:rPr>
        <w:t>,,</w:t>
      </w:r>
      <w:r w:rsidR="0052686B" w:rsidRPr="003140C5">
        <w:rPr>
          <w:bCs/>
          <w:sz w:val="28"/>
          <w:szCs w:val="28"/>
          <w:lang w:val="ro-RO"/>
        </w:rPr>
        <w:t>R</w:t>
      </w:r>
      <w:r w:rsidRPr="003140C5">
        <w:rPr>
          <w:bCs/>
          <w:sz w:val="28"/>
          <w:szCs w:val="28"/>
          <w:lang w:val="ro-RO"/>
        </w:rPr>
        <w:t>educerea vulnerabilităților naționale în domeniul prevenirii și combaterii traficului de ființe umane și traficului de copii</w:t>
      </w:r>
      <w:r w:rsidR="001203BB">
        <w:rPr>
          <w:bCs/>
          <w:sz w:val="28"/>
          <w:szCs w:val="28"/>
          <w:lang w:val="ro-RO"/>
        </w:rPr>
        <w:t>”</w:t>
      </w:r>
      <w:r w:rsidRPr="0018769E">
        <w:rPr>
          <w:bCs/>
          <w:sz w:val="28"/>
          <w:szCs w:val="28"/>
          <w:lang w:val="ro-RO"/>
        </w:rPr>
        <w:t>. Acest grup țintă este unul extrem de variat având în vedere formele în care se poate realiza traficul de ființe umane. Astfel, în cazul exploatării sexuale</w:t>
      </w:r>
      <w:r w:rsidR="0052686B">
        <w:rPr>
          <w:bCs/>
          <w:sz w:val="28"/>
          <w:szCs w:val="28"/>
          <w:lang w:val="ro-RO"/>
        </w:rPr>
        <w:t>,</w:t>
      </w:r>
      <w:r w:rsidRPr="0018769E">
        <w:rPr>
          <w:bCs/>
          <w:sz w:val="28"/>
          <w:szCs w:val="28"/>
          <w:lang w:val="ro-RO"/>
        </w:rPr>
        <w:t xml:space="preserve"> profilul victimei este</w:t>
      </w:r>
      <w:r w:rsidR="0052686B">
        <w:rPr>
          <w:bCs/>
          <w:sz w:val="28"/>
          <w:szCs w:val="28"/>
          <w:lang w:val="ro-RO"/>
        </w:rPr>
        <w:t>,</w:t>
      </w:r>
      <w:r w:rsidRPr="0018769E">
        <w:rPr>
          <w:bCs/>
          <w:sz w:val="28"/>
          <w:szCs w:val="28"/>
          <w:lang w:val="ro-RO"/>
        </w:rPr>
        <w:t xml:space="preserve"> de regulă</w:t>
      </w:r>
      <w:r w:rsidR="0052686B">
        <w:rPr>
          <w:bCs/>
          <w:sz w:val="28"/>
          <w:szCs w:val="28"/>
          <w:lang w:val="ro-RO"/>
        </w:rPr>
        <w:t>,</w:t>
      </w:r>
      <w:r w:rsidRPr="0018769E">
        <w:rPr>
          <w:bCs/>
          <w:sz w:val="28"/>
          <w:szCs w:val="28"/>
          <w:lang w:val="ro-RO"/>
        </w:rPr>
        <w:t xml:space="preserve"> o persoană adultă de gen feminin, solitară, cu vârsta cuprinsă între 19</w:t>
      </w:r>
      <w:r w:rsidR="0052686B">
        <w:rPr>
          <w:bCs/>
          <w:sz w:val="28"/>
          <w:szCs w:val="28"/>
          <w:lang w:val="ro-RO"/>
        </w:rPr>
        <w:t xml:space="preserve"> și </w:t>
      </w:r>
      <w:r w:rsidRPr="0018769E">
        <w:rPr>
          <w:bCs/>
          <w:sz w:val="28"/>
          <w:szCs w:val="28"/>
          <w:lang w:val="ro-RO"/>
        </w:rPr>
        <w:t>26 de ani, provenită</w:t>
      </w:r>
      <w:r w:rsidR="0052686B">
        <w:rPr>
          <w:bCs/>
          <w:sz w:val="28"/>
          <w:szCs w:val="28"/>
          <w:lang w:val="ro-RO"/>
        </w:rPr>
        <w:t>,</w:t>
      </w:r>
      <w:r w:rsidRPr="0018769E">
        <w:rPr>
          <w:bCs/>
          <w:sz w:val="28"/>
          <w:szCs w:val="28"/>
          <w:lang w:val="ro-RO"/>
        </w:rPr>
        <w:t xml:space="preserve"> de obicei</w:t>
      </w:r>
      <w:r w:rsidR="0052686B">
        <w:rPr>
          <w:bCs/>
          <w:sz w:val="28"/>
          <w:szCs w:val="28"/>
          <w:lang w:val="ro-RO"/>
        </w:rPr>
        <w:t>,</w:t>
      </w:r>
      <w:r w:rsidRPr="0018769E">
        <w:rPr>
          <w:bCs/>
          <w:sz w:val="28"/>
          <w:szCs w:val="28"/>
          <w:lang w:val="ro-RO"/>
        </w:rPr>
        <w:t xml:space="preserve"> dintr-o familie social-vulnerabilă sau incompletă, care nu are un loc de muncă, preponderent provine din mediul rural. În cazul exploatării prin muncă, de cele mai dese ori victima are o vârstă cuprinsă între 36</w:t>
      </w:r>
      <w:r w:rsidR="0052686B">
        <w:rPr>
          <w:bCs/>
          <w:sz w:val="28"/>
          <w:szCs w:val="28"/>
          <w:lang w:val="ro-RO"/>
        </w:rPr>
        <w:t xml:space="preserve"> și </w:t>
      </w:r>
      <w:r w:rsidRPr="0018769E">
        <w:rPr>
          <w:bCs/>
          <w:sz w:val="28"/>
          <w:szCs w:val="28"/>
          <w:lang w:val="ro-RO"/>
        </w:rPr>
        <w:t xml:space="preserve">55 </w:t>
      </w:r>
      <w:r w:rsidR="0052686B">
        <w:rPr>
          <w:bCs/>
          <w:sz w:val="28"/>
          <w:szCs w:val="28"/>
          <w:lang w:val="ro-RO"/>
        </w:rPr>
        <w:t xml:space="preserve">de </w:t>
      </w:r>
      <w:r w:rsidRPr="0018769E">
        <w:rPr>
          <w:bCs/>
          <w:sz w:val="28"/>
          <w:szCs w:val="28"/>
          <w:lang w:val="ro-RO"/>
        </w:rPr>
        <w:t>ani, provenită din familie social</w:t>
      </w:r>
      <w:r w:rsidR="0052686B">
        <w:rPr>
          <w:bCs/>
          <w:sz w:val="28"/>
          <w:szCs w:val="28"/>
          <w:lang w:val="ro-RO"/>
        </w:rPr>
        <w:noBreakHyphen/>
      </w:r>
      <w:r w:rsidRPr="0018769E">
        <w:rPr>
          <w:bCs/>
          <w:sz w:val="28"/>
          <w:szCs w:val="28"/>
          <w:lang w:val="ro-RO"/>
        </w:rPr>
        <w:t>vulnerabilă, din mediul rural și nu are un loc de muncă. În cazul exploatării pentru prelevarea de organe, țesuturi și/sau celule umane, victima, de regulă, este o persoană adultă, ce provine din m</w:t>
      </w:r>
      <w:r w:rsidR="0052686B">
        <w:rPr>
          <w:bCs/>
          <w:sz w:val="28"/>
          <w:szCs w:val="28"/>
          <w:lang w:val="ro-RO"/>
        </w:rPr>
        <w:t>ediul rural, din familie social-</w:t>
      </w:r>
      <w:r w:rsidRPr="0018769E">
        <w:rPr>
          <w:bCs/>
          <w:sz w:val="28"/>
          <w:szCs w:val="28"/>
          <w:lang w:val="ro-RO"/>
        </w:rPr>
        <w:t>vulnerabil</w:t>
      </w:r>
      <w:r w:rsidR="0052686B">
        <w:rPr>
          <w:bCs/>
          <w:sz w:val="28"/>
          <w:szCs w:val="28"/>
          <w:lang w:val="ro-RO"/>
        </w:rPr>
        <w:t>ă</w:t>
      </w:r>
      <w:r w:rsidRPr="0018769E">
        <w:rPr>
          <w:bCs/>
          <w:sz w:val="28"/>
          <w:szCs w:val="28"/>
          <w:lang w:val="ro-RO"/>
        </w:rPr>
        <w:t>.</w:t>
      </w:r>
    </w:p>
    <w:p w14:paraId="26C957EF" w14:textId="2AB1E71D" w:rsidR="00FD3B2F" w:rsidRDefault="00FD3B2F" w:rsidP="00C82BC1">
      <w:pPr>
        <w:rPr>
          <w:bCs/>
          <w:sz w:val="28"/>
          <w:szCs w:val="28"/>
          <w:lang w:val="ro-RO"/>
        </w:rPr>
      </w:pPr>
      <w:r w:rsidRPr="0018769E">
        <w:rPr>
          <w:bCs/>
          <w:sz w:val="28"/>
          <w:szCs w:val="28"/>
          <w:lang w:val="ro-RO"/>
        </w:rPr>
        <w:t>Minorii la fel constituie un grup expus riscului fenomenului traficului de ființe umane, în scopul exploatării sexuale și de muncă. În cazul exploatării sexuale, de regulă</w:t>
      </w:r>
      <w:r w:rsidR="0052686B">
        <w:rPr>
          <w:bCs/>
          <w:sz w:val="28"/>
          <w:szCs w:val="28"/>
          <w:lang w:val="ro-RO"/>
        </w:rPr>
        <w:t>,</w:t>
      </w:r>
      <w:r w:rsidRPr="0018769E">
        <w:rPr>
          <w:bCs/>
          <w:sz w:val="28"/>
          <w:szCs w:val="28"/>
          <w:lang w:val="ro-RO"/>
        </w:rPr>
        <w:t xml:space="preserve"> aceștia sunt copii cu vârste cuprinse între 16</w:t>
      </w:r>
      <w:r w:rsidR="0052686B">
        <w:rPr>
          <w:bCs/>
          <w:sz w:val="28"/>
          <w:szCs w:val="28"/>
          <w:lang w:val="ro-RO"/>
        </w:rPr>
        <w:t xml:space="preserve"> și </w:t>
      </w:r>
      <w:r w:rsidRPr="0018769E">
        <w:rPr>
          <w:bCs/>
          <w:sz w:val="28"/>
          <w:szCs w:val="28"/>
          <w:lang w:val="ro-RO"/>
        </w:rPr>
        <w:t>17 ani, cu grad sporit și vizibil de vulnerabilitate, care provin din familii disfuncționale. Iar, în cazul exploatării prin muncă, victimele pot fi și mai tinere - cu vârsta de 14-16 ani, din familii monoparentale, social</w:t>
      </w:r>
      <w:r w:rsidR="0052686B">
        <w:rPr>
          <w:bCs/>
          <w:sz w:val="28"/>
          <w:szCs w:val="28"/>
          <w:lang w:val="ro-RO"/>
        </w:rPr>
        <w:noBreakHyphen/>
      </w:r>
      <w:r w:rsidRPr="0018769E">
        <w:rPr>
          <w:bCs/>
          <w:sz w:val="28"/>
          <w:szCs w:val="28"/>
          <w:lang w:val="ro-RO"/>
        </w:rPr>
        <w:t>vulnerabile, preponderent din mediul rural.</w:t>
      </w:r>
      <w:r>
        <w:rPr>
          <w:bCs/>
          <w:sz w:val="28"/>
          <w:szCs w:val="28"/>
          <w:lang w:val="ro-RO"/>
        </w:rPr>
        <w:t xml:space="preserve"> </w:t>
      </w:r>
    </w:p>
    <w:p w14:paraId="153F3CF9" w14:textId="177EB96F" w:rsidR="00FD3B2F" w:rsidRPr="0018769E" w:rsidRDefault="00FD3B2F" w:rsidP="00C82BC1">
      <w:pPr>
        <w:rPr>
          <w:bCs/>
          <w:sz w:val="28"/>
          <w:szCs w:val="28"/>
          <w:lang w:val="ro-RO"/>
        </w:rPr>
      </w:pPr>
      <w:r w:rsidRPr="0018769E">
        <w:rPr>
          <w:bCs/>
          <w:sz w:val="28"/>
          <w:szCs w:val="28"/>
          <w:lang w:val="ro-RO"/>
        </w:rPr>
        <w:t>Obiectivul general nr. 6</w:t>
      </w:r>
      <w:r w:rsidR="00153C8B">
        <w:rPr>
          <w:bCs/>
          <w:sz w:val="28"/>
          <w:szCs w:val="28"/>
          <w:lang w:val="ro-RO"/>
        </w:rPr>
        <w:t>.</w:t>
      </w:r>
      <w:r w:rsidRPr="0018769E">
        <w:rPr>
          <w:bCs/>
          <w:sz w:val="28"/>
          <w:szCs w:val="28"/>
          <w:lang w:val="ro-RO"/>
        </w:rPr>
        <w:t xml:space="preserve"> </w:t>
      </w:r>
      <w:r w:rsidR="00153C8B">
        <w:rPr>
          <w:bCs/>
          <w:sz w:val="28"/>
          <w:szCs w:val="28"/>
          <w:lang w:val="ro-RO"/>
        </w:rPr>
        <w:t>,,</w:t>
      </w:r>
      <w:r w:rsidR="0052686B">
        <w:rPr>
          <w:bCs/>
          <w:sz w:val="28"/>
          <w:szCs w:val="28"/>
          <w:lang w:val="ro-RO"/>
        </w:rPr>
        <w:t>Î</w:t>
      </w:r>
      <w:r w:rsidRPr="0018769E">
        <w:rPr>
          <w:bCs/>
          <w:sz w:val="28"/>
          <w:szCs w:val="28"/>
          <w:lang w:val="ro-RO"/>
        </w:rPr>
        <w:t>mbunătățirea capacităților de prevenire și combatere a infracțiunilor ce atentează la viața și proprietatea persoanei</w:t>
      </w:r>
      <w:r w:rsidR="00153C8B">
        <w:rPr>
          <w:bCs/>
          <w:sz w:val="28"/>
          <w:szCs w:val="28"/>
          <w:lang w:val="ro-RO"/>
        </w:rPr>
        <w:t>”</w:t>
      </w:r>
      <w:r w:rsidRPr="0018769E">
        <w:rPr>
          <w:bCs/>
          <w:sz w:val="28"/>
          <w:szCs w:val="28"/>
          <w:lang w:val="ro-RO"/>
        </w:rPr>
        <w:t xml:space="preserve"> intervine cu o serie de acțiuni adresate din perspectiva profilului infractorilor. Acțiunile planificate vor asigura o abordare multidisciplinară a fenomenului infracționalității, comise sub influența alcoolului. Or, persoanele greu ocupabile și consumatori de alcool, conform datelor existente, constituie profilul infractorilor în cazul infracțiunilor contra patrimoniului și a vieții și sănătății.</w:t>
      </w:r>
    </w:p>
    <w:p w14:paraId="3612EB6F" w14:textId="6329468F" w:rsidR="00FD3B2F" w:rsidRPr="00140683" w:rsidRDefault="00FD3B2F" w:rsidP="00C82BC1">
      <w:pPr>
        <w:rPr>
          <w:sz w:val="28"/>
          <w:szCs w:val="28"/>
          <w:lang w:val="ro-RO"/>
        </w:rPr>
      </w:pPr>
      <w:r w:rsidRPr="0018769E">
        <w:rPr>
          <w:sz w:val="28"/>
          <w:lang w:val="ro-RO"/>
        </w:rPr>
        <w:t xml:space="preserve">Impactul Programului poate fi monitorizat în baza indicatorilor listați în Planul de acțiuni ai Programului pentru fiecare acțiune planificată, </w:t>
      </w:r>
      <w:r w:rsidR="0052686B">
        <w:rPr>
          <w:sz w:val="28"/>
          <w:lang w:val="ro-RO"/>
        </w:rPr>
        <w:t>precum</w:t>
      </w:r>
      <w:r w:rsidRPr="0018769E">
        <w:rPr>
          <w:sz w:val="28"/>
          <w:lang w:val="ro-RO"/>
        </w:rPr>
        <w:t xml:space="preserve"> și la nivel de obiective generale, după cum urmează: </w:t>
      </w:r>
    </w:p>
    <w:p w14:paraId="0EDEC609" w14:textId="6115DE94" w:rsidR="00FD3B2F" w:rsidRPr="00140683" w:rsidRDefault="00FD3B2F" w:rsidP="00C82BC1">
      <w:pPr>
        <w:rPr>
          <w:sz w:val="28"/>
          <w:szCs w:val="28"/>
          <w:lang w:val="ro-RO"/>
        </w:rPr>
      </w:pPr>
      <w:r w:rsidRPr="0018769E">
        <w:rPr>
          <w:b/>
          <w:sz w:val="28"/>
          <w:szCs w:val="28"/>
          <w:lang w:val="ro-RO"/>
        </w:rPr>
        <w:t>Obiectivul general nr. 1</w:t>
      </w:r>
      <w:r w:rsidR="007444F7">
        <w:rPr>
          <w:b/>
          <w:sz w:val="28"/>
          <w:szCs w:val="28"/>
          <w:lang w:val="ro-RO"/>
        </w:rPr>
        <w:t>.</w:t>
      </w:r>
      <w:r w:rsidRPr="0018769E">
        <w:rPr>
          <w:sz w:val="28"/>
          <w:szCs w:val="28"/>
          <w:lang w:val="ro-RO"/>
        </w:rPr>
        <w:t xml:space="preserve"> Crearea și facilitarea accesului la instrumente și mecanisme adecvate în combaterea și prevenirea criminalității informatice</w:t>
      </w:r>
      <w:r>
        <w:rPr>
          <w:sz w:val="28"/>
          <w:szCs w:val="28"/>
          <w:lang w:val="ro-RO"/>
        </w:rPr>
        <w:t>.</w:t>
      </w:r>
    </w:p>
    <w:p w14:paraId="13601067" w14:textId="3E67823D" w:rsidR="00FD3B2F" w:rsidRPr="0018769E" w:rsidRDefault="00FD3B2F" w:rsidP="00C82BC1">
      <w:pPr>
        <w:rPr>
          <w:bCs/>
          <w:sz w:val="28"/>
          <w:szCs w:val="28"/>
          <w:lang w:val="ro-RO"/>
        </w:rPr>
      </w:pPr>
      <w:r w:rsidRPr="0018769E">
        <w:rPr>
          <w:b/>
          <w:sz w:val="28"/>
          <w:szCs w:val="28"/>
          <w:lang w:val="ro-RO"/>
        </w:rPr>
        <w:t>Impact</w:t>
      </w:r>
      <w:r w:rsidR="00C7395C">
        <w:rPr>
          <w:b/>
          <w:sz w:val="28"/>
          <w:szCs w:val="28"/>
          <w:lang w:val="ro-RO"/>
        </w:rPr>
        <w:t>ul</w:t>
      </w:r>
      <w:r w:rsidR="007444F7">
        <w:rPr>
          <w:b/>
          <w:sz w:val="28"/>
          <w:szCs w:val="28"/>
          <w:lang w:val="ro-RO"/>
        </w:rPr>
        <w:t>.</w:t>
      </w:r>
      <w:r w:rsidRPr="0018769E">
        <w:rPr>
          <w:bCs/>
          <w:sz w:val="28"/>
          <w:szCs w:val="28"/>
          <w:lang w:val="ro-RO"/>
        </w:rPr>
        <w:t xml:space="preserve"> Actualmente se atestă o capacitate de reacție insuficientă a autorităților responsabile de prevenirea și combaterea criminalității informatice. Pe lângă lipsa politicilor și </w:t>
      </w:r>
      <w:r w:rsidR="0052686B">
        <w:rPr>
          <w:bCs/>
          <w:sz w:val="28"/>
          <w:szCs w:val="28"/>
          <w:lang w:val="ro-RO"/>
        </w:rPr>
        <w:t xml:space="preserve">a </w:t>
      </w:r>
      <w:r w:rsidRPr="0018769E">
        <w:rPr>
          <w:bCs/>
          <w:sz w:val="28"/>
          <w:szCs w:val="28"/>
          <w:lang w:val="ro-RO"/>
        </w:rPr>
        <w:t>instrumentelor tehnice adecvate, una din cauze o constituie coordonarea interinstituțională deficitară, în special pe segmentul schimbului de date. Odată cu implementarea acțiunilor planificate de ordin normativ, funcțional și de capacitare a insti</w:t>
      </w:r>
      <w:r w:rsidR="0052686B">
        <w:rPr>
          <w:bCs/>
          <w:sz w:val="28"/>
          <w:szCs w:val="28"/>
          <w:lang w:val="ro-RO"/>
        </w:rPr>
        <w:t>tuțiilor</w:t>
      </w:r>
      <w:r w:rsidRPr="0018769E">
        <w:rPr>
          <w:bCs/>
          <w:sz w:val="28"/>
          <w:szCs w:val="28"/>
          <w:lang w:val="ro-RO"/>
        </w:rPr>
        <w:t xml:space="preserve"> va spori cu 25% gradul de sistare a accesului și </w:t>
      </w:r>
      <w:r w:rsidR="00F63222">
        <w:rPr>
          <w:bCs/>
          <w:sz w:val="28"/>
          <w:szCs w:val="28"/>
          <w:lang w:val="ro-RO"/>
        </w:rPr>
        <w:t xml:space="preserve">de </w:t>
      </w:r>
      <w:r w:rsidRPr="0018769E">
        <w:rPr>
          <w:bCs/>
          <w:sz w:val="28"/>
          <w:szCs w:val="28"/>
          <w:lang w:val="ro-RO"/>
        </w:rPr>
        <w:t>conservare a datelor cu caracter infracțional.</w:t>
      </w:r>
    </w:p>
    <w:p w14:paraId="354DFA3E" w14:textId="016D4E0E" w:rsidR="00FD3B2F" w:rsidRPr="0018769E" w:rsidRDefault="00FD3B2F" w:rsidP="00C82BC1">
      <w:pPr>
        <w:rPr>
          <w:bCs/>
          <w:sz w:val="28"/>
          <w:szCs w:val="28"/>
          <w:lang w:val="ro-RO"/>
        </w:rPr>
      </w:pPr>
      <w:r w:rsidRPr="0018769E">
        <w:rPr>
          <w:b/>
          <w:sz w:val="28"/>
          <w:szCs w:val="28"/>
          <w:lang w:val="ro-RO"/>
        </w:rPr>
        <w:t>Obiectivul general nr. 2</w:t>
      </w:r>
      <w:r w:rsidR="007444F7">
        <w:rPr>
          <w:b/>
          <w:sz w:val="28"/>
          <w:szCs w:val="28"/>
          <w:lang w:val="ro-RO"/>
        </w:rPr>
        <w:t>.</w:t>
      </w:r>
      <w:r w:rsidRPr="0018769E">
        <w:rPr>
          <w:b/>
          <w:sz w:val="28"/>
          <w:szCs w:val="28"/>
          <w:lang w:val="ro-RO"/>
        </w:rPr>
        <w:t xml:space="preserve"> </w:t>
      </w:r>
      <w:r w:rsidRPr="0018769E">
        <w:rPr>
          <w:sz w:val="28"/>
          <w:szCs w:val="28"/>
          <w:lang w:val="ro-RO"/>
        </w:rPr>
        <w:t xml:space="preserve">Eficientizarea mecanismului național de </w:t>
      </w:r>
      <w:r w:rsidRPr="0018769E">
        <w:rPr>
          <w:bCs/>
          <w:sz w:val="28"/>
          <w:szCs w:val="28"/>
          <w:lang w:val="ro-RO"/>
        </w:rPr>
        <w:t xml:space="preserve">prevenire, combatere a producerii și comercializării drogurilor, etnobotanicelor, analogilor și precursorilor acestora. </w:t>
      </w:r>
    </w:p>
    <w:p w14:paraId="2A85FF46" w14:textId="23FC45F0" w:rsidR="00FD3B2F" w:rsidRPr="00C82BC1" w:rsidRDefault="00FD3B2F" w:rsidP="00C82BC1">
      <w:pPr>
        <w:rPr>
          <w:sz w:val="28"/>
          <w:szCs w:val="28"/>
          <w:lang w:val="ro-RO"/>
        </w:rPr>
      </w:pPr>
      <w:r w:rsidRPr="0018769E">
        <w:rPr>
          <w:b/>
          <w:bCs/>
          <w:sz w:val="28"/>
          <w:szCs w:val="28"/>
          <w:lang w:val="ro-RO"/>
        </w:rPr>
        <w:t>Impact</w:t>
      </w:r>
      <w:r w:rsidR="00C7395C">
        <w:rPr>
          <w:b/>
          <w:bCs/>
          <w:sz w:val="28"/>
          <w:szCs w:val="28"/>
          <w:lang w:val="ro-RO"/>
        </w:rPr>
        <w:t>ul</w:t>
      </w:r>
      <w:r w:rsidR="007444F7">
        <w:rPr>
          <w:b/>
          <w:bCs/>
          <w:sz w:val="28"/>
          <w:szCs w:val="28"/>
          <w:lang w:val="ro-RO"/>
        </w:rPr>
        <w:t>.</w:t>
      </w:r>
      <w:r w:rsidRPr="0018769E">
        <w:rPr>
          <w:sz w:val="28"/>
          <w:szCs w:val="28"/>
          <w:lang w:val="ro-RO"/>
        </w:rPr>
        <w:t xml:space="preserve"> </w:t>
      </w:r>
      <w:r w:rsidR="007444F7">
        <w:rPr>
          <w:sz w:val="28"/>
          <w:szCs w:val="28"/>
          <w:lang w:val="ro-RO"/>
        </w:rPr>
        <w:t>Pornind de la</w:t>
      </w:r>
      <w:r w:rsidRPr="0018769E">
        <w:rPr>
          <w:sz w:val="28"/>
          <w:szCs w:val="28"/>
          <w:lang w:val="ro-RO"/>
        </w:rPr>
        <w:t xml:space="preserve"> descrierea problemei cu referire la consumul de droguri și </w:t>
      </w:r>
      <w:r w:rsidR="007444F7">
        <w:rPr>
          <w:sz w:val="28"/>
          <w:szCs w:val="28"/>
          <w:lang w:val="ro-RO"/>
        </w:rPr>
        <w:t xml:space="preserve">al </w:t>
      </w:r>
      <w:r w:rsidRPr="0018769E">
        <w:rPr>
          <w:sz w:val="28"/>
          <w:szCs w:val="28"/>
          <w:lang w:val="ro-RO"/>
        </w:rPr>
        <w:t xml:space="preserve">altor substanțe stupefiante, psihotrope și </w:t>
      </w:r>
      <w:r w:rsidR="007444F7">
        <w:rPr>
          <w:sz w:val="28"/>
          <w:szCs w:val="28"/>
          <w:lang w:val="ro-RO"/>
        </w:rPr>
        <w:t xml:space="preserve">al </w:t>
      </w:r>
      <w:r w:rsidRPr="0018769E">
        <w:rPr>
          <w:sz w:val="28"/>
          <w:szCs w:val="28"/>
          <w:lang w:val="ro-RO"/>
        </w:rPr>
        <w:t xml:space="preserve">analogilor acestora, cea </w:t>
      </w:r>
      <w:r w:rsidRPr="0018769E">
        <w:rPr>
          <w:sz w:val="28"/>
          <w:szCs w:val="28"/>
          <w:lang w:val="ro-RO"/>
        </w:rPr>
        <w:lastRenderedPageBreak/>
        <w:t xml:space="preserve">mai stringentă rămâne a fi lipsa oricărei reglementări asupra unor substanțe </w:t>
      </w:r>
      <w:r>
        <w:rPr>
          <w:sz w:val="28"/>
          <w:szCs w:val="28"/>
          <w:lang w:val="ro-RO"/>
        </w:rPr>
        <w:t>„</w:t>
      </w:r>
      <w:r w:rsidRPr="0018769E">
        <w:rPr>
          <w:sz w:val="28"/>
          <w:szCs w:val="28"/>
          <w:lang w:val="ro-RO"/>
        </w:rPr>
        <w:t xml:space="preserve">interzise” noi, care nu sunt incluse în tabelul și </w:t>
      </w:r>
      <w:r w:rsidR="00F63222">
        <w:rPr>
          <w:sz w:val="28"/>
          <w:szCs w:val="28"/>
          <w:lang w:val="ro-RO"/>
        </w:rPr>
        <w:t xml:space="preserve">în </w:t>
      </w:r>
      <w:r w:rsidRPr="0018769E">
        <w:rPr>
          <w:sz w:val="28"/>
          <w:szCs w:val="28"/>
          <w:lang w:val="ro-RO"/>
        </w:rPr>
        <w:t xml:space="preserve">listele substanțelor </w:t>
      </w:r>
      <w:r w:rsidRPr="0018769E">
        <w:rPr>
          <w:iCs/>
          <w:sz w:val="28"/>
          <w:szCs w:val="28"/>
          <w:lang w:val="ro-RO"/>
        </w:rPr>
        <w:t>stupefiante, psihotrope şi precursorilor acestora, supuse controlului</w:t>
      </w:r>
      <w:r w:rsidR="00F63222">
        <w:rPr>
          <w:sz w:val="28"/>
          <w:szCs w:val="28"/>
          <w:lang w:val="ro-RO"/>
        </w:rPr>
        <w:t>. Motiv pentru care</w:t>
      </w:r>
      <w:r w:rsidRPr="0018769E">
        <w:rPr>
          <w:sz w:val="28"/>
          <w:szCs w:val="28"/>
          <w:lang w:val="ro-RO"/>
        </w:rPr>
        <w:t xml:space="preserve"> acestea nu pot fi urmărite, iar persoanele ce le comercializează deferite justiției. La realizarea acțiunilor propuse în Planul de acțiuni a</w:t>
      </w:r>
      <w:r w:rsidR="00F63222">
        <w:rPr>
          <w:sz w:val="28"/>
          <w:szCs w:val="28"/>
          <w:lang w:val="ro-RO"/>
        </w:rPr>
        <w:t>l</w:t>
      </w:r>
      <w:r w:rsidRPr="0018769E">
        <w:rPr>
          <w:sz w:val="28"/>
          <w:szCs w:val="28"/>
          <w:lang w:val="ro-RO"/>
        </w:rPr>
        <w:t xml:space="preserve"> programului, va spori </w:t>
      </w:r>
      <w:r w:rsidRPr="0018769E">
        <w:rPr>
          <w:bCs/>
          <w:sz w:val="28"/>
          <w:szCs w:val="28"/>
          <w:lang w:val="ro-RO"/>
        </w:rPr>
        <w:t xml:space="preserve">cu 30% </w:t>
      </w:r>
      <w:r w:rsidRPr="0018769E">
        <w:rPr>
          <w:sz w:val="28"/>
          <w:szCs w:val="28"/>
          <w:lang w:val="ro-RO"/>
        </w:rPr>
        <w:t xml:space="preserve">numărul </w:t>
      </w:r>
      <w:r w:rsidRPr="0018769E">
        <w:rPr>
          <w:bCs/>
          <w:sz w:val="28"/>
          <w:szCs w:val="28"/>
          <w:lang w:val="ro-RO"/>
        </w:rPr>
        <w:t>substanțelor stupefiante, psihotrope și analogilor acestora nou-identificate (</w:t>
      </w:r>
      <w:r w:rsidRPr="00C82BC1">
        <w:rPr>
          <w:bCs/>
          <w:sz w:val="28"/>
          <w:szCs w:val="28"/>
          <w:lang w:val="ro-RO"/>
        </w:rPr>
        <w:t xml:space="preserve">de la 39 </w:t>
      </w:r>
      <w:r w:rsidR="00F63222">
        <w:rPr>
          <w:bCs/>
          <w:sz w:val="28"/>
          <w:szCs w:val="28"/>
          <w:lang w:val="ro-RO"/>
        </w:rPr>
        <w:t xml:space="preserve">de </w:t>
      </w:r>
      <w:r w:rsidRPr="00C82BC1">
        <w:rPr>
          <w:bCs/>
          <w:sz w:val="28"/>
          <w:szCs w:val="28"/>
          <w:lang w:val="ro-RO"/>
        </w:rPr>
        <w:t>substanțe noi în 2017 p</w:t>
      </w:r>
      <w:r w:rsidR="0021521A">
        <w:rPr>
          <w:bCs/>
          <w:sz w:val="28"/>
          <w:szCs w:val="28"/>
          <w:lang w:val="ro-RO"/>
        </w:rPr>
        <w:t>â</w:t>
      </w:r>
      <w:r w:rsidRPr="00C82BC1">
        <w:rPr>
          <w:bCs/>
          <w:sz w:val="28"/>
          <w:szCs w:val="28"/>
          <w:lang w:val="ro-RO"/>
        </w:rPr>
        <w:t xml:space="preserve">nă la 58 </w:t>
      </w:r>
      <w:r w:rsidR="0021521A">
        <w:rPr>
          <w:bCs/>
          <w:sz w:val="28"/>
          <w:szCs w:val="28"/>
          <w:lang w:val="ro-RO"/>
        </w:rPr>
        <w:t xml:space="preserve">de </w:t>
      </w:r>
      <w:r w:rsidRPr="00C82BC1">
        <w:rPr>
          <w:bCs/>
          <w:sz w:val="28"/>
          <w:szCs w:val="28"/>
          <w:lang w:val="ro-RO"/>
        </w:rPr>
        <w:t>substanțe noi în 2025</w:t>
      </w:r>
      <w:r w:rsidRPr="0018769E">
        <w:rPr>
          <w:bCs/>
          <w:sz w:val="28"/>
          <w:szCs w:val="28"/>
          <w:lang w:val="ro-RO"/>
        </w:rPr>
        <w:t>). Suplimentar</w:t>
      </w:r>
      <w:r w:rsidR="00F63222">
        <w:rPr>
          <w:bCs/>
          <w:sz w:val="28"/>
          <w:szCs w:val="28"/>
          <w:lang w:val="ro-RO"/>
        </w:rPr>
        <w:t>,</w:t>
      </w:r>
      <w:r w:rsidRPr="0018769E">
        <w:rPr>
          <w:bCs/>
          <w:sz w:val="28"/>
          <w:szCs w:val="28"/>
          <w:lang w:val="ro-RO"/>
        </w:rPr>
        <w:t xml:space="preserve"> crearea mecanismelor de referire a consumatorilor de droguri și a altor grupuri cu risc sporit de infectare către serviciile comunitare de sănătate și sociale prin </w:t>
      </w:r>
      <w:r w:rsidRPr="0018769E">
        <w:rPr>
          <w:sz w:val="28"/>
          <w:szCs w:val="28"/>
          <w:lang w:val="ro-RO" w:eastAsia="cs-CZ"/>
        </w:rPr>
        <w:t>stabilirea parteneriatelor cu reprezentanții societății civile care oferă servicii de asistență</w:t>
      </w:r>
      <w:r w:rsidRPr="0018769E">
        <w:rPr>
          <w:sz w:val="28"/>
          <w:szCs w:val="28"/>
          <w:lang w:val="ro-RO"/>
        </w:rPr>
        <w:t xml:space="preserve"> va contribui la ati</w:t>
      </w:r>
      <w:r w:rsidR="0021521A">
        <w:rPr>
          <w:sz w:val="28"/>
          <w:szCs w:val="28"/>
          <w:lang w:val="ro-RO"/>
        </w:rPr>
        <w:t>ngerea țintei naționale ODD 3.5</w:t>
      </w:r>
      <w:r w:rsidR="00F63222">
        <w:rPr>
          <w:sz w:val="28"/>
          <w:szCs w:val="28"/>
          <w:lang w:val="ro-RO"/>
        </w:rPr>
        <w:t>.</w:t>
      </w:r>
      <w:r w:rsidR="0021521A">
        <w:rPr>
          <w:sz w:val="28"/>
          <w:szCs w:val="28"/>
          <w:lang w:val="ro-RO"/>
        </w:rPr>
        <w:t> </w:t>
      </w:r>
      <w:r w:rsidR="00F63222">
        <w:rPr>
          <w:sz w:val="28"/>
          <w:szCs w:val="28"/>
          <w:lang w:val="ro-RO"/>
        </w:rPr>
        <w:t xml:space="preserve"> </w:t>
      </w:r>
      <w:r w:rsidRPr="00C82BC1">
        <w:rPr>
          <w:sz w:val="28"/>
          <w:szCs w:val="28"/>
          <w:lang w:val="ro-RO"/>
        </w:rPr>
        <w:t>Fortificarea măsurilor de prevenire şi tratament a consumului abuziv de alcool, consumului ilicit de droguri şi de alte substanțe psihotrope.</w:t>
      </w:r>
    </w:p>
    <w:p w14:paraId="719EE3CA" w14:textId="30CD3720" w:rsidR="00FD3B2F" w:rsidRPr="0018769E" w:rsidRDefault="00FD3B2F" w:rsidP="00C82BC1">
      <w:pPr>
        <w:rPr>
          <w:sz w:val="28"/>
          <w:szCs w:val="28"/>
          <w:lang w:val="ro-RO"/>
        </w:rPr>
      </w:pPr>
      <w:r w:rsidRPr="0018769E">
        <w:rPr>
          <w:b/>
          <w:sz w:val="28"/>
          <w:szCs w:val="28"/>
          <w:lang w:val="ro-RO"/>
        </w:rPr>
        <w:t>Obiectivul general nr.</w:t>
      </w:r>
      <w:r w:rsidR="007444F7">
        <w:rPr>
          <w:b/>
          <w:sz w:val="28"/>
          <w:szCs w:val="28"/>
          <w:lang w:val="ro-RO"/>
        </w:rPr>
        <w:t xml:space="preserve"> </w:t>
      </w:r>
      <w:r w:rsidRPr="0018769E">
        <w:rPr>
          <w:b/>
          <w:sz w:val="28"/>
          <w:szCs w:val="28"/>
          <w:lang w:val="ro-RO"/>
        </w:rPr>
        <w:t>3</w:t>
      </w:r>
      <w:r w:rsidR="007444F7">
        <w:rPr>
          <w:b/>
          <w:sz w:val="28"/>
          <w:szCs w:val="28"/>
          <w:lang w:val="ro-RO"/>
        </w:rPr>
        <w:t>.</w:t>
      </w:r>
      <w:r w:rsidRPr="0018769E">
        <w:rPr>
          <w:b/>
          <w:sz w:val="28"/>
          <w:szCs w:val="28"/>
          <w:lang w:val="ro-RO"/>
        </w:rPr>
        <w:t xml:space="preserve"> </w:t>
      </w:r>
      <w:r w:rsidRPr="0018769E">
        <w:rPr>
          <w:sz w:val="28"/>
          <w:szCs w:val="28"/>
          <w:lang w:val="ro-RO"/>
        </w:rPr>
        <w:t>Revizuirea mecanismului cu privire la accesul la arme din perspectiva restricționării</w:t>
      </w:r>
      <w:r w:rsidR="00F63222">
        <w:rPr>
          <w:sz w:val="28"/>
          <w:szCs w:val="28"/>
          <w:lang w:val="ro-RO"/>
        </w:rPr>
        <w:t>, precum</w:t>
      </w:r>
      <w:r w:rsidRPr="0018769E">
        <w:rPr>
          <w:sz w:val="28"/>
          <w:szCs w:val="28"/>
          <w:lang w:val="ro-RO"/>
        </w:rPr>
        <w:t xml:space="preserve"> și stabilirea unor proceduri riguroase de monitorizare, marcare și control asupra armelor din circuitul civil.</w:t>
      </w:r>
    </w:p>
    <w:p w14:paraId="7795A188" w14:textId="2013D19F" w:rsidR="00FD3B2F" w:rsidRPr="0018769E" w:rsidRDefault="00FD3B2F" w:rsidP="00C82BC1">
      <w:pPr>
        <w:rPr>
          <w:sz w:val="28"/>
          <w:szCs w:val="28"/>
          <w:lang w:val="ro-RO"/>
        </w:rPr>
      </w:pPr>
      <w:r w:rsidRPr="0018769E">
        <w:rPr>
          <w:b/>
          <w:bCs/>
          <w:sz w:val="28"/>
          <w:szCs w:val="28"/>
          <w:lang w:val="ro-RO"/>
        </w:rPr>
        <w:t>Impac</w:t>
      </w:r>
      <w:r w:rsidR="00A15E6C">
        <w:rPr>
          <w:b/>
          <w:bCs/>
          <w:sz w:val="28"/>
          <w:szCs w:val="28"/>
          <w:lang w:val="ro-RO"/>
        </w:rPr>
        <w:t>t</w:t>
      </w:r>
      <w:r w:rsidR="00C7395C">
        <w:rPr>
          <w:b/>
          <w:bCs/>
          <w:sz w:val="28"/>
          <w:szCs w:val="28"/>
          <w:lang w:val="ro-RO"/>
        </w:rPr>
        <w:t>ul</w:t>
      </w:r>
      <w:r w:rsidR="007444F7">
        <w:rPr>
          <w:b/>
          <w:bCs/>
          <w:sz w:val="28"/>
          <w:szCs w:val="28"/>
          <w:lang w:val="ro-RO"/>
        </w:rPr>
        <w:t>.</w:t>
      </w:r>
      <w:r w:rsidRPr="0018769E">
        <w:rPr>
          <w:sz w:val="28"/>
          <w:szCs w:val="28"/>
          <w:lang w:val="ro-RO"/>
        </w:rPr>
        <w:t xml:space="preserve"> În contextul regional existent, problema unui control adecvat asupra armelor și munițiilor cu destinație civilă are efecte amplificate. În aceste condiții, acțiunile propuse în Planul de acțiuni a</w:t>
      </w:r>
      <w:r w:rsidR="00F63222">
        <w:rPr>
          <w:sz w:val="28"/>
          <w:szCs w:val="28"/>
          <w:lang w:val="ro-RO"/>
        </w:rPr>
        <w:t>l</w:t>
      </w:r>
      <w:r w:rsidRPr="0018769E">
        <w:rPr>
          <w:sz w:val="28"/>
          <w:szCs w:val="28"/>
          <w:lang w:val="ro-RO"/>
        </w:rPr>
        <w:t xml:space="preserve"> programului este de a fortifica controlul, prin consolidarea capacităților de evidență, a cooperării în domeniul analizei balistice, precum și reglementarea unor sancțiuni mai dure pentru încălcarea legislației în domeniu. Astfel, toate măsurile de ordin normativ, de consolidare a capacităților instituțiilor responsabile, precum și crearea unor instrumente electronice de evidență, vor duce la atingerea impactului scontat și anume la sporirea controlului armelor și munițiilor cu destinație civilă. Controlul asupra armelor și munițiilor cu destinație civilă cu 50% asigurat.</w:t>
      </w:r>
    </w:p>
    <w:p w14:paraId="4262E6DA" w14:textId="4CE9A9C6" w:rsidR="00FD3B2F" w:rsidRPr="0018769E" w:rsidRDefault="00FD3B2F" w:rsidP="00C82BC1">
      <w:pPr>
        <w:rPr>
          <w:sz w:val="28"/>
          <w:szCs w:val="28"/>
          <w:lang w:val="ro-RO"/>
        </w:rPr>
      </w:pPr>
      <w:r w:rsidRPr="0018769E">
        <w:rPr>
          <w:b/>
          <w:sz w:val="28"/>
          <w:szCs w:val="28"/>
          <w:lang w:val="ro-RO"/>
        </w:rPr>
        <w:t>Obiectivul general nr. 4</w:t>
      </w:r>
      <w:r w:rsidR="007444F7">
        <w:rPr>
          <w:b/>
          <w:sz w:val="28"/>
          <w:szCs w:val="28"/>
          <w:lang w:val="ro-RO"/>
        </w:rPr>
        <w:t>.</w:t>
      </w:r>
      <w:r w:rsidRPr="0018769E">
        <w:rPr>
          <w:b/>
          <w:sz w:val="28"/>
          <w:szCs w:val="28"/>
          <w:lang w:val="ro-RO"/>
        </w:rPr>
        <w:t xml:space="preserve"> </w:t>
      </w:r>
      <w:r w:rsidRPr="0018769E">
        <w:rPr>
          <w:sz w:val="28"/>
          <w:szCs w:val="28"/>
          <w:lang w:val="ro-RO"/>
        </w:rPr>
        <w:t>Sporirea capacităților de identificare și neutralizare a grupurilor și organizațiilor criminale cu grad sporit de risc.</w:t>
      </w:r>
    </w:p>
    <w:p w14:paraId="673F0A31" w14:textId="335D748A" w:rsidR="00FD3B2F" w:rsidRPr="00140683" w:rsidRDefault="00FD3B2F" w:rsidP="00C82BC1">
      <w:pPr>
        <w:rPr>
          <w:sz w:val="28"/>
          <w:szCs w:val="28"/>
          <w:lang w:val="ro-RO"/>
        </w:rPr>
      </w:pPr>
      <w:r w:rsidRPr="0018769E">
        <w:rPr>
          <w:b/>
          <w:bCs/>
          <w:sz w:val="28"/>
          <w:szCs w:val="28"/>
          <w:lang w:val="ro-RO"/>
        </w:rPr>
        <w:t>Impact</w:t>
      </w:r>
      <w:r w:rsidR="00C7395C">
        <w:rPr>
          <w:b/>
          <w:bCs/>
          <w:sz w:val="28"/>
          <w:szCs w:val="28"/>
          <w:lang w:val="ro-RO"/>
        </w:rPr>
        <w:t>ul</w:t>
      </w:r>
      <w:r w:rsidR="007444F7">
        <w:rPr>
          <w:b/>
          <w:bCs/>
          <w:sz w:val="28"/>
          <w:szCs w:val="28"/>
          <w:lang w:val="ro-RO"/>
        </w:rPr>
        <w:t>.</w:t>
      </w:r>
      <w:r w:rsidRPr="0018769E">
        <w:rPr>
          <w:sz w:val="28"/>
          <w:szCs w:val="28"/>
          <w:lang w:val="ro-RO"/>
        </w:rPr>
        <w:t xml:space="preserve"> Identificarea grupurilor și organizațiilor criminale cu grad sporit de risc reprezintă în sine un obiectiv constant al autorităților. Pentru a spori capacitatea de identificare și de reacție a autorităților, Planul de acțiuni a</w:t>
      </w:r>
      <w:r w:rsidR="00F63222">
        <w:rPr>
          <w:sz w:val="28"/>
          <w:szCs w:val="28"/>
          <w:lang w:val="ro-RO"/>
        </w:rPr>
        <w:t>l</w:t>
      </w:r>
      <w:r w:rsidRPr="0018769E">
        <w:rPr>
          <w:sz w:val="28"/>
          <w:szCs w:val="28"/>
          <w:lang w:val="ro-RO"/>
        </w:rPr>
        <w:t xml:space="preserve"> programului intervine cu măsuri regulatorii pentru a înlătura blocajele existente de ordin normativ, precum și de a stabili niște mecanisme de evidență și documentare utilizând tehnologiile informaționale privind grupurile criminale și riscurile ce le implică acestea</w:t>
      </w:r>
      <w:r w:rsidR="003140C5">
        <w:rPr>
          <w:sz w:val="28"/>
          <w:szCs w:val="28"/>
          <w:lang w:val="ro-RO"/>
        </w:rPr>
        <w:t xml:space="preserve">, </w:t>
      </w:r>
      <w:r w:rsidRPr="0018769E">
        <w:rPr>
          <w:sz w:val="28"/>
          <w:szCs w:val="28"/>
          <w:lang w:val="ro-RO"/>
        </w:rPr>
        <w:t xml:space="preserve">precum și uniformizarea procedurilor de operare. În realizarea cumulativă a acțiunilor propuse, impactul scontat </w:t>
      </w:r>
      <w:r>
        <w:rPr>
          <w:sz w:val="28"/>
          <w:szCs w:val="28"/>
          <w:lang w:val="ro-RO"/>
        </w:rPr>
        <w:t>î</w:t>
      </w:r>
      <w:r w:rsidRPr="0018769E">
        <w:rPr>
          <w:sz w:val="28"/>
          <w:szCs w:val="28"/>
          <w:lang w:val="ro-RO"/>
        </w:rPr>
        <w:t>l constituie creșterea numărului de grupuri și organizații criminale anihilate cu 5% raportat la cele documentate</w:t>
      </w:r>
      <w:r>
        <w:rPr>
          <w:sz w:val="28"/>
          <w:szCs w:val="28"/>
          <w:lang w:val="ro-RO"/>
        </w:rPr>
        <w:t>.</w:t>
      </w:r>
    </w:p>
    <w:p w14:paraId="7876E133" w14:textId="4E57B125" w:rsidR="00FD3B2F" w:rsidRPr="0018769E" w:rsidRDefault="00FD3B2F" w:rsidP="00C82BC1">
      <w:pPr>
        <w:rPr>
          <w:sz w:val="28"/>
          <w:szCs w:val="28"/>
          <w:lang w:val="ro-RO"/>
        </w:rPr>
      </w:pPr>
      <w:r w:rsidRPr="003140C5">
        <w:rPr>
          <w:b/>
          <w:sz w:val="28"/>
          <w:szCs w:val="28"/>
          <w:lang w:val="ro-RO"/>
        </w:rPr>
        <w:t>Obiectivul general nr. 5</w:t>
      </w:r>
      <w:r w:rsidR="007444F7" w:rsidRPr="003140C5">
        <w:rPr>
          <w:b/>
          <w:sz w:val="28"/>
          <w:szCs w:val="28"/>
          <w:lang w:val="ro-RO"/>
        </w:rPr>
        <w:t>.</w:t>
      </w:r>
      <w:r w:rsidRPr="003140C5">
        <w:rPr>
          <w:b/>
          <w:sz w:val="28"/>
          <w:szCs w:val="28"/>
          <w:lang w:val="ro-RO"/>
        </w:rPr>
        <w:t xml:space="preserve"> </w:t>
      </w:r>
      <w:r w:rsidR="003140C5" w:rsidRPr="003140C5">
        <w:rPr>
          <w:bCs/>
          <w:sz w:val="28"/>
          <w:szCs w:val="28"/>
          <w:lang w:val="ro-RO"/>
        </w:rPr>
        <w:t>Reducerea vulnerabilităților naționale în domeniul prevenirii și combaterii traficului de ființe umane și traficului de copii</w:t>
      </w:r>
      <w:r w:rsidRPr="003140C5">
        <w:rPr>
          <w:sz w:val="28"/>
          <w:szCs w:val="28"/>
          <w:lang w:val="ro-RO"/>
        </w:rPr>
        <w:t>.</w:t>
      </w:r>
    </w:p>
    <w:p w14:paraId="03AA54D9" w14:textId="234C9951" w:rsidR="00FD3B2F" w:rsidRPr="00140683" w:rsidRDefault="00FD3B2F" w:rsidP="00C82BC1">
      <w:pPr>
        <w:rPr>
          <w:sz w:val="28"/>
          <w:szCs w:val="28"/>
          <w:highlight w:val="green"/>
          <w:lang w:val="ro-RO"/>
        </w:rPr>
      </w:pPr>
      <w:r w:rsidRPr="0018769E">
        <w:rPr>
          <w:b/>
          <w:bCs/>
          <w:sz w:val="28"/>
          <w:szCs w:val="28"/>
          <w:lang w:val="ro-RO"/>
        </w:rPr>
        <w:t>Impact</w:t>
      </w:r>
      <w:r w:rsidR="00C7395C">
        <w:rPr>
          <w:b/>
          <w:bCs/>
          <w:sz w:val="28"/>
          <w:szCs w:val="28"/>
          <w:lang w:val="ro-RO"/>
        </w:rPr>
        <w:t>ul</w:t>
      </w:r>
      <w:r w:rsidR="007444F7">
        <w:rPr>
          <w:b/>
          <w:bCs/>
          <w:sz w:val="28"/>
          <w:szCs w:val="28"/>
          <w:lang w:val="ro-RO"/>
        </w:rPr>
        <w:t>.</w:t>
      </w:r>
      <w:r w:rsidRPr="0018769E">
        <w:rPr>
          <w:b/>
          <w:bCs/>
          <w:sz w:val="28"/>
          <w:szCs w:val="28"/>
          <w:lang w:val="ro-RO"/>
        </w:rPr>
        <w:t xml:space="preserve"> </w:t>
      </w:r>
      <w:r w:rsidRPr="0018769E">
        <w:rPr>
          <w:sz w:val="28"/>
          <w:szCs w:val="28"/>
          <w:lang w:val="ro-RO"/>
        </w:rPr>
        <w:t xml:space="preserve">Fenomenul traficului de ființe umane va rămâne încă o constantă a realităților Republicii Moldova, însă ceea ce urmează să însușească autoritățile responsabile este de a-și spori continuu capacitățile de reacție și de a </w:t>
      </w:r>
      <w:r w:rsidRPr="0018769E">
        <w:rPr>
          <w:sz w:val="28"/>
          <w:szCs w:val="28"/>
          <w:lang w:val="ro-RO"/>
        </w:rPr>
        <w:lastRenderedPageBreak/>
        <w:t>monitoriza tendințele acestui fenomen prin analiza a cât mai multe date dezagregate. Drept urmare a acțiunilor planificate în Planul de acțiuni a</w:t>
      </w:r>
      <w:r w:rsidR="003140C5">
        <w:rPr>
          <w:sz w:val="28"/>
          <w:szCs w:val="28"/>
          <w:lang w:val="ro-RO"/>
        </w:rPr>
        <w:t>l</w:t>
      </w:r>
      <w:r w:rsidRPr="0018769E">
        <w:rPr>
          <w:sz w:val="28"/>
          <w:szCs w:val="28"/>
          <w:lang w:val="ro-RO"/>
        </w:rPr>
        <w:t xml:space="preserve"> programului</w:t>
      </w:r>
      <w:r w:rsidR="003140C5">
        <w:rPr>
          <w:sz w:val="28"/>
          <w:szCs w:val="28"/>
          <w:lang w:val="ro-RO"/>
        </w:rPr>
        <w:t>,</w:t>
      </w:r>
      <w:r w:rsidRPr="0018769E">
        <w:rPr>
          <w:sz w:val="28"/>
          <w:szCs w:val="28"/>
          <w:lang w:val="ro-RO"/>
        </w:rPr>
        <w:t xml:space="preserve"> impactul ce poate fi atins este descreșterea numerică a victimelor traficului de ființe umane raportate la 100 </w:t>
      </w:r>
      <w:r w:rsidR="003140C5">
        <w:rPr>
          <w:sz w:val="28"/>
          <w:szCs w:val="28"/>
          <w:lang w:val="ro-RO"/>
        </w:rPr>
        <w:t xml:space="preserve">de </w:t>
      </w:r>
      <w:r w:rsidRPr="0018769E">
        <w:rPr>
          <w:sz w:val="28"/>
          <w:szCs w:val="28"/>
          <w:lang w:val="ro-RO"/>
        </w:rPr>
        <w:t>mii de populație, de la 7,0 în anul 2018 la 4,5 în anul 2025.</w:t>
      </w:r>
    </w:p>
    <w:p w14:paraId="3885AAED" w14:textId="36E4C6CA" w:rsidR="00FD3B2F" w:rsidRPr="0018769E" w:rsidRDefault="00FD3B2F" w:rsidP="00C82BC1">
      <w:pPr>
        <w:rPr>
          <w:sz w:val="28"/>
          <w:szCs w:val="28"/>
          <w:lang w:val="ro-RO"/>
        </w:rPr>
      </w:pPr>
      <w:r w:rsidRPr="0018769E">
        <w:rPr>
          <w:b/>
          <w:sz w:val="28"/>
          <w:szCs w:val="28"/>
          <w:lang w:val="ro-RO"/>
        </w:rPr>
        <w:t>Obiectivul general nr.</w:t>
      </w:r>
      <w:r w:rsidR="00415014">
        <w:rPr>
          <w:b/>
          <w:sz w:val="28"/>
          <w:szCs w:val="28"/>
          <w:lang w:val="ro-RO"/>
        </w:rPr>
        <w:t xml:space="preserve"> </w:t>
      </w:r>
      <w:r w:rsidRPr="0018769E">
        <w:rPr>
          <w:b/>
          <w:sz w:val="28"/>
          <w:szCs w:val="28"/>
          <w:lang w:val="ro-RO"/>
        </w:rPr>
        <w:t>6</w:t>
      </w:r>
      <w:r w:rsidR="007444F7">
        <w:rPr>
          <w:b/>
          <w:sz w:val="28"/>
          <w:szCs w:val="28"/>
          <w:lang w:val="ro-RO"/>
        </w:rPr>
        <w:t>.</w:t>
      </w:r>
      <w:r w:rsidRPr="0018769E">
        <w:rPr>
          <w:b/>
          <w:sz w:val="28"/>
          <w:szCs w:val="28"/>
          <w:lang w:val="ro-RO"/>
        </w:rPr>
        <w:t xml:space="preserve"> </w:t>
      </w:r>
      <w:r w:rsidRPr="0018769E">
        <w:rPr>
          <w:sz w:val="28"/>
          <w:szCs w:val="28"/>
          <w:lang w:val="ro-RO"/>
        </w:rPr>
        <w:t>Îmbunătățirea capacităților de prevenire și combatere a infracțiunilor ce atentează la viața și proprietatea persoanei.</w:t>
      </w:r>
    </w:p>
    <w:p w14:paraId="7AFB125F" w14:textId="4CA28155" w:rsidR="00FD3B2F" w:rsidRPr="0018769E" w:rsidRDefault="00FD3B2F" w:rsidP="00C82BC1">
      <w:pPr>
        <w:rPr>
          <w:bCs/>
          <w:sz w:val="28"/>
          <w:szCs w:val="28"/>
          <w:lang w:val="ro-RO"/>
        </w:rPr>
      </w:pPr>
      <w:r w:rsidRPr="0018769E">
        <w:rPr>
          <w:b/>
          <w:sz w:val="28"/>
          <w:szCs w:val="28"/>
          <w:lang w:val="ro-RO"/>
        </w:rPr>
        <w:t>Impact</w:t>
      </w:r>
      <w:r w:rsidR="00C7395C">
        <w:rPr>
          <w:b/>
          <w:sz w:val="28"/>
          <w:szCs w:val="28"/>
          <w:lang w:val="ro-RO"/>
        </w:rPr>
        <w:t>ul</w:t>
      </w:r>
      <w:r w:rsidR="007444F7">
        <w:rPr>
          <w:b/>
          <w:sz w:val="28"/>
          <w:szCs w:val="28"/>
          <w:lang w:val="ro-RO"/>
        </w:rPr>
        <w:t>.</w:t>
      </w:r>
      <w:r>
        <w:rPr>
          <w:b/>
          <w:sz w:val="28"/>
          <w:szCs w:val="28"/>
          <w:lang w:val="ro-RO"/>
        </w:rPr>
        <w:t xml:space="preserve"> </w:t>
      </w:r>
      <w:r w:rsidRPr="0018769E">
        <w:rPr>
          <w:bCs/>
          <w:sz w:val="28"/>
          <w:szCs w:val="28"/>
          <w:lang w:val="ro-RO"/>
        </w:rPr>
        <w:t>Numărul victimelor omorului intenționat la 100</w:t>
      </w:r>
      <w:r w:rsidR="003140C5">
        <w:rPr>
          <w:bCs/>
          <w:sz w:val="28"/>
          <w:szCs w:val="28"/>
          <w:lang w:val="ro-RO"/>
        </w:rPr>
        <w:t xml:space="preserve"> de</w:t>
      </w:r>
      <w:r w:rsidRPr="0018769E">
        <w:rPr>
          <w:bCs/>
          <w:sz w:val="28"/>
          <w:szCs w:val="28"/>
          <w:lang w:val="ro-RO"/>
        </w:rPr>
        <w:t xml:space="preserve"> mii de populație în descreștere de la 6,7 în anul 2016 la 4,7 în anul 2025, precum și al numărului victimelor violenței sexuale de la 11,9 în anul 2019 la 8,0 în anul 2025.</w:t>
      </w:r>
    </w:p>
    <w:p w14:paraId="0CFCC345" w14:textId="126BF084" w:rsidR="00FD3B2F" w:rsidRPr="0018769E" w:rsidRDefault="00FD3B2F" w:rsidP="00C82BC1">
      <w:pPr>
        <w:rPr>
          <w:sz w:val="28"/>
          <w:lang w:val="ro-RO"/>
        </w:rPr>
      </w:pPr>
      <w:r w:rsidRPr="0018769E">
        <w:rPr>
          <w:sz w:val="28"/>
          <w:lang w:val="ro-RO"/>
        </w:rPr>
        <w:t>Pentru ca acest impact să se producă, au fost identificate direcții de lucru prioritare pentru a proteja mai bine cetățenii și economia de grupurile infracționale și se propun acțiuni concrete pe termen mediu și lung, care vor fi realizate cu respectarea deplină a drepturilor fundamentale ale persoanei. Alinierea tuturor proceselor și procedurilor la cele mai bune practici internaționale, cu respectarea abordării bazate pe drepturile omului, va reduce la minim</w:t>
      </w:r>
      <w:r w:rsidR="003140C5">
        <w:rPr>
          <w:sz w:val="28"/>
          <w:lang w:val="ro-RO"/>
        </w:rPr>
        <w:t>um</w:t>
      </w:r>
      <w:r w:rsidRPr="0018769E">
        <w:rPr>
          <w:sz w:val="28"/>
          <w:lang w:val="ro-RO"/>
        </w:rPr>
        <w:t xml:space="preserve"> eventualitatea încălcării drepturilor și libertăților fundamentale ale omului</w:t>
      </w:r>
      <w:r w:rsidR="003140C5">
        <w:rPr>
          <w:sz w:val="28"/>
          <w:lang w:val="ro-RO"/>
        </w:rPr>
        <w:t xml:space="preserve"> și posibilitatea unor situații</w:t>
      </w:r>
      <w:r w:rsidRPr="0018769E">
        <w:rPr>
          <w:sz w:val="28"/>
          <w:lang w:val="ro-RO"/>
        </w:rPr>
        <w:t xml:space="preserve"> în care viața și sănătatea persoanei să aibă de suferit ca urmare a intervențiilor forțelor de ordine. Profesionalismul sporit al structurilor </w:t>
      </w:r>
      <w:r w:rsidR="003140C5">
        <w:rPr>
          <w:sz w:val="28"/>
          <w:lang w:val="ro-RO"/>
        </w:rPr>
        <w:t>de ordine și securitate publică</w:t>
      </w:r>
      <w:r w:rsidRPr="0018769E">
        <w:rPr>
          <w:sz w:val="28"/>
          <w:lang w:val="ro-RO"/>
        </w:rPr>
        <w:t xml:space="preserve"> va genera un nivel înalt de mulțumire și satisfacție în rândul societății și</w:t>
      </w:r>
      <w:r w:rsidR="003140C5">
        <w:rPr>
          <w:sz w:val="28"/>
          <w:lang w:val="ro-RO"/>
        </w:rPr>
        <w:t>,</w:t>
      </w:r>
      <w:r w:rsidRPr="0018769E">
        <w:rPr>
          <w:sz w:val="28"/>
          <w:lang w:val="ro-RO"/>
        </w:rPr>
        <w:t xml:space="preserve"> respectiv, vor fi diminuate cazurile de abuz în serviciu.  </w:t>
      </w:r>
    </w:p>
    <w:p w14:paraId="57DBF22D" w14:textId="421F0C18" w:rsidR="00FD3B2F" w:rsidRPr="0018769E" w:rsidRDefault="00FD3B2F" w:rsidP="00C82BC1">
      <w:pPr>
        <w:rPr>
          <w:sz w:val="28"/>
          <w:lang w:val="ro-RO"/>
        </w:rPr>
      </w:pPr>
      <w:r w:rsidRPr="0018769E">
        <w:rPr>
          <w:sz w:val="28"/>
          <w:lang w:val="ro-RO"/>
        </w:rPr>
        <w:t>Implementarea Programului va avea drept impact inclusiv: crearea mecanismului eficient și adecvat de prevenire și combatere a criminalit</w:t>
      </w:r>
      <w:r w:rsidR="003140C5">
        <w:rPr>
          <w:sz w:val="28"/>
          <w:lang w:val="ro-RO"/>
        </w:rPr>
        <w:t>ății informatice; eficientizare</w:t>
      </w:r>
      <w:r w:rsidRPr="0018769E">
        <w:rPr>
          <w:sz w:val="28"/>
          <w:lang w:val="ro-RO"/>
        </w:rPr>
        <w:t>a dom</w:t>
      </w:r>
      <w:r w:rsidR="003140C5">
        <w:rPr>
          <w:sz w:val="28"/>
          <w:lang w:val="ro-RO"/>
        </w:rPr>
        <w:t>eniului de prevenire, combatere</w:t>
      </w:r>
      <w:r w:rsidRPr="0018769E">
        <w:rPr>
          <w:sz w:val="28"/>
          <w:lang w:val="ro-RO"/>
        </w:rPr>
        <w:t xml:space="preserve">a producerii și comercializării drogurilor, etnobotanicilor, precursorilor și </w:t>
      </w:r>
      <w:r w:rsidR="003140C5">
        <w:rPr>
          <w:sz w:val="28"/>
          <w:lang w:val="ro-RO"/>
        </w:rPr>
        <w:t xml:space="preserve">a </w:t>
      </w:r>
      <w:r w:rsidRPr="0018769E">
        <w:rPr>
          <w:sz w:val="28"/>
          <w:lang w:val="ro-RO"/>
        </w:rPr>
        <w:t>altor analoage; control</w:t>
      </w:r>
      <w:r w:rsidR="003140C5">
        <w:rPr>
          <w:sz w:val="28"/>
          <w:lang w:val="ro-RO"/>
        </w:rPr>
        <w:t>ul</w:t>
      </w:r>
      <w:r w:rsidRPr="0018769E">
        <w:rPr>
          <w:sz w:val="28"/>
          <w:lang w:val="ro-RO"/>
        </w:rPr>
        <w:t xml:space="preserve"> fortificat al armelor și </w:t>
      </w:r>
      <w:r w:rsidR="003140C5">
        <w:rPr>
          <w:sz w:val="28"/>
          <w:lang w:val="ro-RO"/>
        </w:rPr>
        <w:t xml:space="preserve">al </w:t>
      </w:r>
      <w:r w:rsidRPr="0018769E">
        <w:rPr>
          <w:sz w:val="28"/>
          <w:lang w:val="ro-RO"/>
        </w:rPr>
        <w:t xml:space="preserve">munițiilor din circuitul civil cu proceduri clare și riguroase de monitorizare, marcare și control, capacități sporite de identificare și neutralizare a grupurilor și </w:t>
      </w:r>
      <w:r w:rsidR="003140C5">
        <w:rPr>
          <w:sz w:val="28"/>
          <w:lang w:val="ro-RO"/>
        </w:rPr>
        <w:t xml:space="preserve">a </w:t>
      </w:r>
      <w:r w:rsidRPr="0018769E">
        <w:rPr>
          <w:sz w:val="28"/>
          <w:lang w:val="ro-RO"/>
        </w:rPr>
        <w:t xml:space="preserve">organizațiilor criminale cu grad sporit de risc, sistem de prevenire și combatere a traficului de ființe umane și </w:t>
      </w:r>
      <w:r w:rsidR="003140C5">
        <w:rPr>
          <w:sz w:val="28"/>
          <w:lang w:val="ro-RO"/>
        </w:rPr>
        <w:t xml:space="preserve">a  traficului de </w:t>
      </w:r>
      <w:r w:rsidRPr="0018769E">
        <w:rPr>
          <w:sz w:val="28"/>
          <w:lang w:val="ro-RO"/>
        </w:rPr>
        <w:t>copii consolidat și centrat pe necesitățile victimelor</w:t>
      </w:r>
      <w:r w:rsidR="003E2524">
        <w:rPr>
          <w:sz w:val="28"/>
          <w:lang w:val="ro-RO"/>
        </w:rPr>
        <w:t>,</w:t>
      </w:r>
      <w:r w:rsidRPr="0018769E">
        <w:rPr>
          <w:sz w:val="28"/>
          <w:lang w:val="ro-RO"/>
        </w:rPr>
        <w:t xml:space="preserve"> </w:t>
      </w:r>
      <w:r w:rsidR="003E2524">
        <w:rPr>
          <w:sz w:val="28"/>
          <w:lang w:val="ro-RO"/>
        </w:rPr>
        <w:t>precum</w:t>
      </w:r>
      <w:r w:rsidRPr="0018769E">
        <w:rPr>
          <w:sz w:val="28"/>
          <w:lang w:val="ro-RO"/>
        </w:rPr>
        <w:t xml:space="preserve"> și fortificarea proceselor de prevenire și combatere a infracțiunilor ce atentează la viața și proprietatea persoanei. Combinate, toate aceste eleme</w:t>
      </w:r>
      <w:r w:rsidR="00A15E6C">
        <w:rPr>
          <w:sz w:val="28"/>
          <w:lang w:val="ro-RO"/>
        </w:rPr>
        <w:t>nte vor constitui un instrument-</w:t>
      </w:r>
      <w:r w:rsidRPr="0018769E">
        <w:rPr>
          <w:sz w:val="28"/>
          <w:lang w:val="ro-RO"/>
        </w:rPr>
        <w:t>cheie de dezvoltare a domeniului de prevenire și combatere a criminalității.</w:t>
      </w:r>
    </w:p>
    <w:p w14:paraId="7015C63C" w14:textId="14832BF7" w:rsidR="00FD3B2F" w:rsidRDefault="00FD3B2F" w:rsidP="00962C28">
      <w:pPr>
        <w:tabs>
          <w:tab w:val="left" w:pos="6386"/>
        </w:tabs>
        <w:ind w:firstLine="0"/>
        <w:rPr>
          <w:rFonts w:eastAsia="Calibri"/>
          <w:sz w:val="24"/>
          <w:szCs w:val="24"/>
          <w:lang w:val="ro-RO"/>
        </w:rPr>
      </w:pPr>
      <w:r>
        <w:rPr>
          <w:rFonts w:eastAsia="Calibri"/>
          <w:sz w:val="24"/>
          <w:szCs w:val="24"/>
          <w:lang w:val="ro-RO"/>
        </w:rPr>
        <w:br w:type="page"/>
      </w:r>
    </w:p>
    <w:p w14:paraId="62F8ED36" w14:textId="24C6B4BA" w:rsidR="00FD3B2F" w:rsidRPr="00C82BC1" w:rsidRDefault="00C82BC1" w:rsidP="009D1DF6">
      <w:pPr>
        <w:pStyle w:val="Listparagraf"/>
        <w:ind w:left="0" w:firstLine="0"/>
        <w:contextualSpacing w:val="0"/>
        <w:jc w:val="center"/>
        <w:rPr>
          <w:b/>
          <w:bCs/>
          <w:sz w:val="28"/>
          <w:szCs w:val="28"/>
        </w:rPr>
      </w:pPr>
      <w:r>
        <w:rPr>
          <w:b/>
          <w:bCs/>
          <w:sz w:val="28"/>
          <w:szCs w:val="28"/>
        </w:rPr>
        <w:lastRenderedPageBreak/>
        <w:t>VI. </w:t>
      </w:r>
      <w:r w:rsidR="00FD3B2F" w:rsidRPr="00C82BC1">
        <w:rPr>
          <w:b/>
          <w:bCs/>
          <w:sz w:val="28"/>
          <w:szCs w:val="28"/>
        </w:rPr>
        <w:t>COSTURI</w:t>
      </w:r>
    </w:p>
    <w:p w14:paraId="603CF9BC" w14:textId="6A863FE7" w:rsidR="009D1DF6" w:rsidRPr="009D1DF6" w:rsidRDefault="00FD3B2F" w:rsidP="009D1DF6">
      <w:pPr>
        <w:spacing w:before="240" w:after="120"/>
        <w:jc w:val="right"/>
        <w:rPr>
          <w:b/>
          <w:bCs/>
          <w:iCs/>
          <w:sz w:val="24"/>
          <w:szCs w:val="24"/>
        </w:rPr>
      </w:pPr>
      <w:r w:rsidRPr="009D1DF6">
        <w:rPr>
          <w:b/>
          <w:bCs/>
          <w:iCs/>
          <w:sz w:val="24"/>
          <w:szCs w:val="24"/>
        </w:rPr>
        <w:t>Tabelul 4</w:t>
      </w:r>
    </w:p>
    <w:p w14:paraId="02B111E1" w14:textId="2874F8B8" w:rsidR="00FD3B2F" w:rsidRPr="009D1DF6" w:rsidRDefault="00FD3B2F" w:rsidP="009D1DF6">
      <w:pPr>
        <w:spacing w:before="240" w:after="120"/>
        <w:ind w:firstLine="0"/>
        <w:jc w:val="center"/>
        <w:rPr>
          <w:b/>
          <w:iCs/>
          <w:color w:val="4F81BD" w:themeColor="accent1"/>
          <w:sz w:val="24"/>
          <w:szCs w:val="24"/>
        </w:rPr>
      </w:pPr>
      <w:r w:rsidRPr="009D1DF6">
        <w:rPr>
          <w:b/>
          <w:iCs/>
          <w:sz w:val="24"/>
          <w:szCs w:val="24"/>
        </w:rPr>
        <w:t>Costurile estimativ</w:t>
      </w:r>
      <w:r w:rsidR="00A15E6C">
        <w:rPr>
          <w:b/>
          <w:iCs/>
          <w:sz w:val="24"/>
          <w:szCs w:val="24"/>
        </w:rPr>
        <w:t>e pentru realizarea Programului</w:t>
      </w:r>
      <w:r w:rsidRPr="009D1DF6">
        <w:rPr>
          <w:b/>
          <w:iCs/>
          <w:sz w:val="24"/>
          <w:szCs w:val="24"/>
        </w:rPr>
        <w:t xml:space="preserve"> (mii lei)</w:t>
      </w:r>
    </w:p>
    <w:tbl>
      <w:tblPr>
        <w:tblStyle w:val="GrilTabel2"/>
        <w:tblW w:w="5000" w:type="pct"/>
        <w:tblLook w:val="04A0" w:firstRow="1" w:lastRow="0" w:firstColumn="1" w:lastColumn="0" w:noHBand="0" w:noVBand="1"/>
      </w:tblPr>
      <w:tblGrid>
        <w:gridCol w:w="4627"/>
        <w:gridCol w:w="944"/>
        <w:gridCol w:w="944"/>
        <w:gridCol w:w="944"/>
        <w:gridCol w:w="944"/>
        <w:gridCol w:w="942"/>
      </w:tblGrid>
      <w:tr w:rsidR="00FD3B2F" w:rsidRPr="00FD3B2F" w14:paraId="4C1A1F22" w14:textId="77777777" w:rsidTr="00FD3B2F">
        <w:tc>
          <w:tcPr>
            <w:tcW w:w="2476" w:type="pct"/>
            <w:vMerge w:val="restart"/>
          </w:tcPr>
          <w:p w14:paraId="57E3A46D" w14:textId="77777777" w:rsidR="00FD3B2F" w:rsidRPr="00FD3B2F" w:rsidRDefault="00FD3B2F" w:rsidP="00FD3B2F">
            <w:pPr>
              <w:ind w:firstLine="0"/>
              <w:jc w:val="center"/>
              <w:rPr>
                <w:b/>
                <w:bCs/>
                <w:lang w:val="ro-RO"/>
              </w:rPr>
            </w:pPr>
            <w:r w:rsidRPr="00FD3B2F">
              <w:rPr>
                <w:b/>
                <w:bCs/>
                <w:lang w:val="ro-RO"/>
              </w:rPr>
              <w:t>Obiective Specifice</w:t>
            </w:r>
          </w:p>
        </w:tc>
        <w:tc>
          <w:tcPr>
            <w:tcW w:w="505" w:type="pct"/>
            <w:vMerge w:val="restart"/>
          </w:tcPr>
          <w:p w14:paraId="5327E01B" w14:textId="77777777" w:rsidR="00FD3B2F" w:rsidRPr="00FD3B2F" w:rsidRDefault="00FD3B2F" w:rsidP="00FD3B2F">
            <w:pPr>
              <w:ind w:firstLine="0"/>
              <w:jc w:val="center"/>
              <w:rPr>
                <w:b/>
                <w:bCs/>
                <w:lang w:val="ro-RO"/>
              </w:rPr>
            </w:pPr>
            <w:r w:rsidRPr="00FD3B2F">
              <w:rPr>
                <w:b/>
                <w:bCs/>
                <w:lang w:val="ro-RO"/>
              </w:rPr>
              <w:t>Costuri totale</w:t>
            </w:r>
          </w:p>
          <w:p w14:paraId="3BCD4BDE" w14:textId="77777777" w:rsidR="00FD3B2F" w:rsidRPr="00FD3B2F" w:rsidRDefault="00FD3B2F" w:rsidP="00FD3B2F">
            <w:pPr>
              <w:ind w:firstLine="0"/>
              <w:jc w:val="center"/>
              <w:rPr>
                <w:b/>
                <w:bCs/>
                <w:lang w:val="ro-RO"/>
              </w:rPr>
            </w:pPr>
            <w:r w:rsidRPr="00FD3B2F">
              <w:rPr>
                <w:b/>
                <w:bCs/>
                <w:lang w:val="ro-RO"/>
              </w:rPr>
              <w:t>(mii lei)</w:t>
            </w:r>
          </w:p>
        </w:tc>
        <w:tc>
          <w:tcPr>
            <w:tcW w:w="2019" w:type="pct"/>
            <w:gridSpan w:val="4"/>
          </w:tcPr>
          <w:p w14:paraId="4DE4583E" w14:textId="77777777" w:rsidR="00FD3B2F" w:rsidRPr="00FD3B2F" w:rsidRDefault="00FD3B2F" w:rsidP="00FD3B2F">
            <w:pPr>
              <w:ind w:firstLine="0"/>
              <w:jc w:val="center"/>
              <w:rPr>
                <w:b/>
                <w:bCs/>
                <w:lang w:val="ro-RO"/>
              </w:rPr>
            </w:pPr>
            <w:r w:rsidRPr="00FD3B2F">
              <w:rPr>
                <w:b/>
                <w:bCs/>
                <w:lang w:val="ro-RO"/>
              </w:rPr>
              <w:t>Costuri per an</w:t>
            </w:r>
          </w:p>
        </w:tc>
      </w:tr>
      <w:tr w:rsidR="00FD3B2F" w:rsidRPr="00FD3B2F" w14:paraId="13993231" w14:textId="77777777" w:rsidTr="00FD3B2F">
        <w:tc>
          <w:tcPr>
            <w:tcW w:w="2476" w:type="pct"/>
            <w:vMerge/>
          </w:tcPr>
          <w:p w14:paraId="212948AD" w14:textId="77777777" w:rsidR="00FD3B2F" w:rsidRPr="00FD3B2F" w:rsidRDefault="00FD3B2F" w:rsidP="00FD3B2F">
            <w:pPr>
              <w:ind w:firstLine="0"/>
              <w:rPr>
                <w:lang w:val="ro-RO"/>
              </w:rPr>
            </w:pPr>
          </w:p>
        </w:tc>
        <w:tc>
          <w:tcPr>
            <w:tcW w:w="505" w:type="pct"/>
            <w:vMerge/>
          </w:tcPr>
          <w:p w14:paraId="47D5C8D9" w14:textId="77777777" w:rsidR="00FD3B2F" w:rsidRPr="00FD3B2F" w:rsidRDefault="00FD3B2F" w:rsidP="00FD3B2F">
            <w:pPr>
              <w:ind w:firstLine="0"/>
              <w:rPr>
                <w:lang w:val="ro-RO"/>
              </w:rPr>
            </w:pPr>
          </w:p>
        </w:tc>
        <w:tc>
          <w:tcPr>
            <w:tcW w:w="505" w:type="pct"/>
          </w:tcPr>
          <w:p w14:paraId="6F8708EB" w14:textId="77777777" w:rsidR="00FD3B2F" w:rsidRPr="00FD3B2F" w:rsidRDefault="00FD3B2F" w:rsidP="00FD3B2F">
            <w:pPr>
              <w:ind w:firstLine="0"/>
              <w:jc w:val="center"/>
              <w:rPr>
                <w:b/>
                <w:bCs/>
                <w:lang w:val="ro-RO"/>
              </w:rPr>
            </w:pPr>
            <w:r w:rsidRPr="00FD3B2F">
              <w:rPr>
                <w:b/>
                <w:bCs/>
                <w:lang w:val="ro-RO"/>
              </w:rPr>
              <w:t>2022</w:t>
            </w:r>
          </w:p>
        </w:tc>
        <w:tc>
          <w:tcPr>
            <w:tcW w:w="505" w:type="pct"/>
          </w:tcPr>
          <w:p w14:paraId="2A6E0247" w14:textId="77777777" w:rsidR="00FD3B2F" w:rsidRPr="00FD3B2F" w:rsidRDefault="00FD3B2F" w:rsidP="00FD3B2F">
            <w:pPr>
              <w:ind w:firstLine="0"/>
              <w:jc w:val="center"/>
              <w:rPr>
                <w:b/>
                <w:bCs/>
                <w:lang w:val="ro-RO"/>
              </w:rPr>
            </w:pPr>
            <w:r w:rsidRPr="00FD3B2F">
              <w:rPr>
                <w:b/>
                <w:bCs/>
                <w:lang w:val="ro-RO"/>
              </w:rPr>
              <w:t>2023</w:t>
            </w:r>
          </w:p>
        </w:tc>
        <w:tc>
          <w:tcPr>
            <w:tcW w:w="505" w:type="pct"/>
          </w:tcPr>
          <w:p w14:paraId="595A2EA4" w14:textId="77777777" w:rsidR="00FD3B2F" w:rsidRPr="00FD3B2F" w:rsidRDefault="00FD3B2F" w:rsidP="00FD3B2F">
            <w:pPr>
              <w:ind w:firstLine="0"/>
              <w:jc w:val="center"/>
              <w:rPr>
                <w:b/>
                <w:bCs/>
                <w:lang w:val="ro-RO"/>
              </w:rPr>
            </w:pPr>
            <w:r w:rsidRPr="00FD3B2F">
              <w:rPr>
                <w:b/>
                <w:bCs/>
                <w:lang w:val="ro-RO"/>
              </w:rPr>
              <w:t>2024</w:t>
            </w:r>
          </w:p>
        </w:tc>
        <w:tc>
          <w:tcPr>
            <w:tcW w:w="505" w:type="pct"/>
          </w:tcPr>
          <w:p w14:paraId="73BC230A" w14:textId="77777777" w:rsidR="00FD3B2F" w:rsidRPr="00FD3B2F" w:rsidRDefault="00FD3B2F" w:rsidP="00FD3B2F">
            <w:pPr>
              <w:ind w:firstLine="0"/>
              <w:jc w:val="center"/>
              <w:rPr>
                <w:b/>
                <w:bCs/>
                <w:lang w:val="ro-RO"/>
              </w:rPr>
            </w:pPr>
            <w:r w:rsidRPr="00FD3B2F">
              <w:rPr>
                <w:b/>
                <w:bCs/>
                <w:lang w:val="ro-RO"/>
              </w:rPr>
              <w:t>2025</w:t>
            </w:r>
          </w:p>
        </w:tc>
      </w:tr>
      <w:tr w:rsidR="00FD3B2F" w:rsidRPr="00FD3B2F" w14:paraId="3BB695E2" w14:textId="77777777" w:rsidTr="00FD3B2F">
        <w:tc>
          <w:tcPr>
            <w:tcW w:w="2476" w:type="pct"/>
          </w:tcPr>
          <w:p w14:paraId="77274981" w14:textId="331CDFA2" w:rsidR="00FD3B2F" w:rsidRPr="00FD3B2F" w:rsidRDefault="00FD3B2F" w:rsidP="003E2524">
            <w:pPr>
              <w:tabs>
                <w:tab w:val="left" w:pos="447"/>
              </w:tabs>
              <w:ind w:firstLine="0"/>
              <w:rPr>
                <w:lang w:val="ro-RO"/>
              </w:rPr>
            </w:pPr>
            <w:r w:rsidRPr="00FD3B2F">
              <w:rPr>
                <w:bCs/>
                <w:lang w:val="ro-RO"/>
              </w:rPr>
              <w:t xml:space="preserve">1.1. Dezvoltarea capacităților instituționale în domeniul criminalității cibernetice în scopul asigurării unei reacții de răspuns eficiente a instituțiilor responsabile </w:t>
            </w:r>
            <w:r w:rsidR="003E2524">
              <w:rPr>
                <w:bCs/>
                <w:lang w:val="ro-RO"/>
              </w:rPr>
              <w:t>până în</w:t>
            </w:r>
            <w:r w:rsidRPr="00FD3B2F">
              <w:rPr>
                <w:bCs/>
                <w:lang w:val="ro-RO"/>
              </w:rPr>
              <w:t xml:space="preserve"> anul 2024 </w:t>
            </w:r>
          </w:p>
        </w:tc>
        <w:tc>
          <w:tcPr>
            <w:tcW w:w="505" w:type="pct"/>
          </w:tcPr>
          <w:p w14:paraId="393BD38C" w14:textId="77777777" w:rsidR="00FD3B2F" w:rsidRPr="00FD3B2F" w:rsidRDefault="00FD3B2F" w:rsidP="00FD3B2F">
            <w:pPr>
              <w:ind w:firstLine="0"/>
              <w:jc w:val="center"/>
              <w:rPr>
                <w:b/>
                <w:bCs/>
                <w:lang w:val="ro-RO"/>
              </w:rPr>
            </w:pPr>
            <w:r w:rsidRPr="00FD3B2F">
              <w:rPr>
                <w:b/>
                <w:bCs/>
                <w:lang w:val="ro-RO"/>
              </w:rPr>
              <w:t>5 874,6</w:t>
            </w:r>
          </w:p>
        </w:tc>
        <w:tc>
          <w:tcPr>
            <w:tcW w:w="505" w:type="pct"/>
          </w:tcPr>
          <w:p w14:paraId="472F7B19" w14:textId="77777777" w:rsidR="00FD3B2F" w:rsidRPr="00FD3B2F" w:rsidRDefault="00FD3B2F" w:rsidP="00FD3B2F">
            <w:pPr>
              <w:ind w:firstLine="0"/>
              <w:jc w:val="center"/>
              <w:rPr>
                <w:lang w:val="ro-RO"/>
              </w:rPr>
            </w:pPr>
          </w:p>
        </w:tc>
        <w:tc>
          <w:tcPr>
            <w:tcW w:w="505" w:type="pct"/>
          </w:tcPr>
          <w:p w14:paraId="039254BD" w14:textId="77777777" w:rsidR="00FD3B2F" w:rsidRPr="00FD3B2F" w:rsidRDefault="00FD3B2F" w:rsidP="00FD3B2F">
            <w:pPr>
              <w:ind w:firstLine="0"/>
              <w:jc w:val="center"/>
              <w:rPr>
                <w:lang w:val="ro-RO"/>
              </w:rPr>
            </w:pPr>
          </w:p>
        </w:tc>
        <w:tc>
          <w:tcPr>
            <w:tcW w:w="505" w:type="pct"/>
          </w:tcPr>
          <w:p w14:paraId="1FC9844B" w14:textId="77777777" w:rsidR="00FD3B2F" w:rsidRPr="00FD3B2F" w:rsidRDefault="00FD3B2F" w:rsidP="00FD3B2F">
            <w:pPr>
              <w:ind w:firstLine="0"/>
              <w:jc w:val="center"/>
              <w:rPr>
                <w:lang w:val="ro-RO"/>
              </w:rPr>
            </w:pPr>
            <w:r w:rsidRPr="00FD3B2F">
              <w:rPr>
                <w:lang w:val="ro-RO"/>
              </w:rPr>
              <w:t>4 234,0</w:t>
            </w:r>
          </w:p>
        </w:tc>
        <w:tc>
          <w:tcPr>
            <w:tcW w:w="505" w:type="pct"/>
          </w:tcPr>
          <w:p w14:paraId="10E4FC7A" w14:textId="77777777" w:rsidR="00FD3B2F" w:rsidRPr="00FD3B2F" w:rsidRDefault="00FD3B2F" w:rsidP="00FD3B2F">
            <w:pPr>
              <w:ind w:firstLine="0"/>
              <w:jc w:val="center"/>
              <w:rPr>
                <w:lang w:val="ro-RO"/>
              </w:rPr>
            </w:pPr>
            <w:r w:rsidRPr="00FD3B2F">
              <w:rPr>
                <w:lang w:val="ro-RO"/>
              </w:rPr>
              <w:t>1 640,5</w:t>
            </w:r>
          </w:p>
        </w:tc>
      </w:tr>
      <w:tr w:rsidR="00FD3B2F" w:rsidRPr="00FD3B2F" w14:paraId="455442C2" w14:textId="77777777" w:rsidTr="00FD3B2F">
        <w:tc>
          <w:tcPr>
            <w:tcW w:w="2476" w:type="pct"/>
          </w:tcPr>
          <w:p w14:paraId="66A0D677" w14:textId="64BFC237" w:rsidR="00FD3B2F" w:rsidRPr="00FD3B2F" w:rsidRDefault="00FD3B2F" w:rsidP="003E2524">
            <w:pPr>
              <w:ind w:firstLine="0"/>
              <w:rPr>
                <w:lang w:val="ro-RO"/>
              </w:rPr>
            </w:pPr>
            <w:r w:rsidRPr="00FD3B2F">
              <w:rPr>
                <w:bCs/>
                <w:lang w:val="ro-RO"/>
              </w:rPr>
              <w:t xml:space="preserve">1.2. Eficientizarea mecanismului privind colectarea datelor cu referire la incidentele de securitate cibernetică </w:t>
            </w:r>
            <w:r w:rsidR="003E2524">
              <w:rPr>
                <w:bCs/>
                <w:lang w:val="ro-RO"/>
              </w:rPr>
              <w:t>până în</w:t>
            </w:r>
            <w:r w:rsidRPr="00FD3B2F">
              <w:rPr>
                <w:bCs/>
                <w:lang w:val="ro-RO"/>
              </w:rPr>
              <w:t xml:space="preserve"> anul 2025 </w:t>
            </w:r>
          </w:p>
        </w:tc>
        <w:tc>
          <w:tcPr>
            <w:tcW w:w="505" w:type="pct"/>
          </w:tcPr>
          <w:p w14:paraId="43508B7E" w14:textId="77777777" w:rsidR="00FD3B2F" w:rsidRPr="00FD3B2F" w:rsidRDefault="00FD3B2F" w:rsidP="00FD3B2F">
            <w:pPr>
              <w:ind w:firstLine="0"/>
              <w:jc w:val="center"/>
              <w:rPr>
                <w:b/>
                <w:bCs/>
                <w:lang w:val="ro-RO"/>
              </w:rPr>
            </w:pPr>
            <w:r w:rsidRPr="00FD3B2F">
              <w:rPr>
                <w:b/>
                <w:bCs/>
                <w:lang w:val="ro-RO"/>
              </w:rPr>
              <w:t>250,0</w:t>
            </w:r>
          </w:p>
        </w:tc>
        <w:tc>
          <w:tcPr>
            <w:tcW w:w="505" w:type="pct"/>
          </w:tcPr>
          <w:p w14:paraId="040428B5" w14:textId="77777777" w:rsidR="00FD3B2F" w:rsidRPr="00FD3B2F" w:rsidRDefault="00FD3B2F" w:rsidP="00FD3B2F">
            <w:pPr>
              <w:ind w:firstLine="0"/>
              <w:jc w:val="center"/>
              <w:rPr>
                <w:lang w:val="ro-RO"/>
              </w:rPr>
            </w:pPr>
          </w:p>
        </w:tc>
        <w:tc>
          <w:tcPr>
            <w:tcW w:w="505" w:type="pct"/>
          </w:tcPr>
          <w:p w14:paraId="2E9A699E" w14:textId="77777777" w:rsidR="00FD3B2F" w:rsidRPr="00FD3B2F" w:rsidRDefault="00FD3B2F" w:rsidP="00FD3B2F">
            <w:pPr>
              <w:ind w:firstLine="0"/>
              <w:jc w:val="center"/>
              <w:rPr>
                <w:lang w:val="ro-RO"/>
              </w:rPr>
            </w:pPr>
          </w:p>
        </w:tc>
        <w:tc>
          <w:tcPr>
            <w:tcW w:w="505" w:type="pct"/>
          </w:tcPr>
          <w:p w14:paraId="74D29F46" w14:textId="77777777" w:rsidR="00FD3B2F" w:rsidRPr="00FD3B2F" w:rsidRDefault="00FD3B2F" w:rsidP="00FD3B2F">
            <w:pPr>
              <w:ind w:firstLine="0"/>
              <w:jc w:val="center"/>
              <w:rPr>
                <w:lang w:val="ro-RO"/>
              </w:rPr>
            </w:pPr>
            <w:r w:rsidRPr="00FD3B2F">
              <w:rPr>
                <w:lang w:val="ro-RO"/>
              </w:rPr>
              <w:t>250,0</w:t>
            </w:r>
          </w:p>
        </w:tc>
        <w:tc>
          <w:tcPr>
            <w:tcW w:w="505" w:type="pct"/>
          </w:tcPr>
          <w:p w14:paraId="4F352834" w14:textId="77777777" w:rsidR="00FD3B2F" w:rsidRPr="00FD3B2F" w:rsidRDefault="00FD3B2F" w:rsidP="00FD3B2F">
            <w:pPr>
              <w:ind w:firstLine="0"/>
              <w:jc w:val="center"/>
              <w:rPr>
                <w:lang w:val="ro-RO"/>
              </w:rPr>
            </w:pPr>
          </w:p>
        </w:tc>
      </w:tr>
      <w:tr w:rsidR="00FD3B2F" w:rsidRPr="00FD3B2F" w14:paraId="08262524" w14:textId="77777777" w:rsidTr="00FD3B2F">
        <w:tc>
          <w:tcPr>
            <w:tcW w:w="2476" w:type="pct"/>
          </w:tcPr>
          <w:p w14:paraId="4C91ED95" w14:textId="77777777" w:rsidR="00FD3B2F" w:rsidRPr="00FD3B2F" w:rsidRDefault="00FD3B2F" w:rsidP="00FD3B2F">
            <w:pPr>
              <w:ind w:firstLine="0"/>
              <w:rPr>
                <w:bCs/>
                <w:lang w:val="ro-RO"/>
              </w:rPr>
            </w:pPr>
            <w:r w:rsidRPr="00FD3B2F">
              <w:rPr>
                <w:lang w:val="ro-RO"/>
              </w:rPr>
              <w:t xml:space="preserve">1.3. Sporirea gradului de sensibilizare a cetățenilor (inclusiv a copiilor) prin informarea acestora privind pericolele la care se pot expune accesând spațiul cibernetic/online </w:t>
            </w:r>
          </w:p>
        </w:tc>
        <w:tc>
          <w:tcPr>
            <w:tcW w:w="505" w:type="pct"/>
          </w:tcPr>
          <w:p w14:paraId="1554568E" w14:textId="77777777" w:rsidR="00FD3B2F" w:rsidRPr="00FD3B2F" w:rsidRDefault="00FD3B2F" w:rsidP="00FD3B2F">
            <w:pPr>
              <w:ind w:firstLine="0"/>
              <w:jc w:val="center"/>
              <w:rPr>
                <w:b/>
                <w:bCs/>
                <w:lang w:val="ro-RO"/>
              </w:rPr>
            </w:pPr>
            <w:r w:rsidRPr="00FD3B2F">
              <w:rPr>
                <w:b/>
                <w:bCs/>
                <w:lang w:val="ro-RO"/>
              </w:rPr>
              <w:t>617,5</w:t>
            </w:r>
          </w:p>
        </w:tc>
        <w:tc>
          <w:tcPr>
            <w:tcW w:w="505" w:type="pct"/>
          </w:tcPr>
          <w:p w14:paraId="5F894EDD" w14:textId="77777777" w:rsidR="00FD3B2F" w:rsidRPr="00FD3B2F" w:rsidRDefault="00FD3B2F" w:rsidP="00FD3B2F">
            <w:pPr>
              <w:ind w:firstLine="0"/>
              <w:jc w:val="center"/>
              <w:rPr>
                <w:lang w:val="ro-RO"/>
              </w:rPr>
            </w:pPr>
          </w:p>
        </w:tc>
        <w:tc>
          <w:tcPr>
            <w:tcW w:w="505" w:type="pct"/>
          </w:tcPr>
          <w:p w14:paraId="31A366DA" w14:textId="77777777" w:rsidR="00FD3B2F" w:rsidRPr="00FD3B2F" w:rsidRDefault="00FD3B2F" w:rsidP="00FD3B2F">
            <w:pPr>
              <w:ind w:firstLine="0"/>
              <w:jc w:val="center"/>
              <w:rPr>
                <w:lang w:val="ro-RO"/>
              </w:rPr>
            </w:pPr>
          </w:p>
        </w:tc>
        <w:tc>
          <w:tcPr>
            <w:tcW w:w="505" w:type="pct"/>
          </w:tcPr>
          <w:p w14:paraId="64AD889E" w14:textId="77777777" w:rsidR="00FD3B2F" w:rsidRPr="00FD3B2F" w:rsidRDefault="00FD3B2F" w:rsidP="00FD3B2F">
            <w:pPr>
              <w:ind w:firstLine="0"/>
              <w:jc w:val="center"/>
              <w:rPr>
                <w:lang w:val="ro-RO"/>
              </w:rPr>
            </w:pPr>
          </w:p>
        </w:tc>
        <w:tc>
          <w:tcPr>
            <w:tcW w:w="505" w:type="pct"/>
          </w:tcPr>
          <w:p w14:paraId="705F03EA" w14:textId="77777777" w:rsidR="00FD3B2F" w:rsidRPr="00FD3B2F" w:rsidRDefault="00FD3B2F" w:rsidP="00FD3B2F">
            <w:pPr>
              <w:ind w:firstLine="0"/>
              <w:jc w:val="center"/>
              <w:rPr>
                <w:lang w:val="ro-RO"/>
              </w:rPr>
            </w:pPr>
            <w:r w:rsidRPr="00FD3B2F">
              <w:rPr>
                <w:lang w:val="ro-RO"/>
              </w:rPr>
              <w:t>617,5</w:t>
            </w:r>
          </w:p>
        </w:tc>
      </w:tr>
      <w:tr w:rsidR="00FD3B2F" w:rsidRPr="00FD3B2F" w14:paraId="06F771FE" w14:textId="77777777" w:rsidTr="00FD3B2F">
        <w:tc>
          <w:tcPr>
            <w:tcW w:w="2476" w:type="pct"/>
          </w:tcPr>
          <w:p w14:paraId="3A6B9698" w14:textId="36F11396" w:rsidR="00FD3B2F" w:rsidRPr="00FD3B2F" w:rsidRDefault="00FD3B2F" w:rsidP="003E2524">
            <w:pPr>
              <w:ind w:firstLine="0"/>
              <w:rPr>
                <w:lang w:val="ro-RO"/>
              </w:rPr>
            </w:pPr>
            <w:r w:rsidRPr="00FD3B2F">
              <w:rPr>
                <w:lang w:val="ro-RO"/>
              </w:rPr>
              <w:t xml:space="preserve">1.4. Instituirea instrumentelor regulatorii pentru prevenirea și combaterea fenomenului crimei informatice cu utilizarea criptomonedelor </w:t>
            </w:r>
            <w:r w:rsidR="003E2524">
              <w:rPr>
                <w:lang w:val="ro-RO"/>
              </w:rPr>
              <w:t xml:space="preserve">până în </w:t>
            </w:r>
            <w:r w:rsidRPr="00FD3B2F">
              <w:rPr>
                <w:lang w:val="ro-RO"/>
              </w:rPr>
              <w:t xml:space="preserve"> anul 2024</w:t>
            </w:r>
          </w:p>
        </w:tc>
        <w:tc>
          <w:tcPr>
            <w:tcW w:w="505" w:type="pct"/>
          </w:tcPr>
          <w:p w14:paraId="4C7D07C1" w14:textId="77777777" w:rsidR="00FD3B2F" w:rsidRPr="00FD3B2F" w:rsidRDefault="00FD3B2F" w:rsidP="00FD3B2F">
            <w:pPr>
              <w:pStyle w:val="Listparagraf"/>
              <w:ind w:firstLine="0"/>
              <w:jc w:val="center"/>
              <w:rPr>
                <w:b/>
                <w:bCs/>
              </w:rPr>
            </w:pPr>
          </w:p>
        </w:tc>
        <w:tc>
          <w:tcPr>
            <w:tcW w:w="505" w:type="pct"/>
          </w:tcPr>
          <w:p w14:paraId="739F5C57" w14:textId="77777777" w:rsidR="00FD3B2F" w:rsidRPr="00FD3B2F" w:rsidRDefault="00FD3B2F" w:rsidP="00FD3B2F">
            <w:pPr>
              <w:ind w:firstLine="0"/>
              <w:jc w:val="center"/>
              <w:rPr>
                <w:lang w:val="ro-RO"/>
              </w:rPr>
            </w:pPr>
          </w:p>
        </w:tc>
        <w:tc>
          <w:tcPr>
            <w:tcW w:w="505" w:type="pct"/>
          </w:tcPr>
          <w:p w14:paraId="43A65EA8" w14:textId="77777777" w:rsidR="00FD3B2F" w:rsidRPr="00FD3B2F" w:rsidRDefault="00FD3B2F" w:rsidP="00FD3B2F">
            <w:pPr>
              <w:ind w:firstLine="0"/>
              <w:jc w:val="center"/>
              <w:rPr>
                <w:lang w:val="ro-RO"/>
              </w:rPr>
            </w:pPr>
          </w:p>
        </w:tc>
        <w:tc>
          <w:tcPr>
            <w:tcW w:w="505" w:type="pct"/>
          </w:tcPr>
          <w:p w14:paraId="608A1FD5" w14:textId="77777777" w:rsidR="00FD3B2F" w:rsidRPr="00FD3B2F" w:rsidRDefault="00FD3B2F" w:rsidP="00FD3B2F">
            <w:pPr>
              <w:ind w:firstLine="0"/>
              <w:jc w:val="center"/>
              <w:rPr>
                <w:lang w:val="ro-RO"/>
              </w:rPr>
            </w:pPr>
          </w:p>
        </w:tc>
        <w:tc>
          <w:tcPr>
            <w:tcW w:w="505" w:type="pct"/>
          </w:tcPr>
          <w:p w14:paraId="2DF40F30" w14:textId="77777777" w:rsidR="00FD3B2F" w:rsidRPr="00FD3B2F" w:rsidRDefault="00FD3B2F" w:rsidP="00FD3B2F">
            <w:pPr>
              <w:ind w:firstLine="0"/>
              <w:jc w:val="center"/>
              <w:rPr>
                <w:lang w:val="ro-RO"/>
              </w:rPr>
            </w:pPr>
          </w:p>
        </w:tc>
      </w:tr>
      <w:tr w:rsidR="00FD3B2F" w:rsidRPr="00FD3B2F" w14:paraId="38AAAAD8" w14:textId="77777777" w:rsidTr="00FD3B2F">
        <w:tc>
          <w:tcPr>
            <w:tcW w:w="2476" w:type="pct"/>
          </w:tcPr>
          <w:p w14:paraId="5DDCD0AC" w14:textId="0E49AA3D" w:rsidR="00FD3B2F" w:rsidRPr="00FD3B2F" w:rsidRDefault="00FD3B2F" w:rsidP="003E2524">
            <w:pPr>
              <w:ind w:firstLine="0"/>
              <w:rPr>
                <w:lang w:val="ro-RO"/>
              </w:rPr>
            </w:pPr>
            <w:r w:rsidRPr="00FD3B2F">
              <w:rPr>
                <w:bCs/>
                <w:lang w:val="ro-RO"/>
              </w:rPr>
              <w:t>1.5. Eficientizarea procesului de combatere a infracțiunilor comise</w:t>
            </w:r>
            <w:r w:rsidR="003E2524">
              <w:rPr>
                <w:bCs/>
                <w:lang w:val="ro-RO"/>
              </w:rPr>
              <w:t>,</w:t>
            </w:r>
            <w:r w:rsidRPr="00FD3B2F">
              <w:rPr>
                <w:bCs/>
                <w:lang w:val="ro-RO"/>
              </w:rPr>
              <w:t xml:space="preserve"> cu utilizare tehnologiilor informaționale și de comunicații electronice </w:t>
            </w:r>
            <w:r w:rsidR="003E2524">
              <w:rPr>
                <w:bCs/>
                <w:lang w:val="ro-RO"/>
              </w:rPr>
              <w:t>până în</w:t>
            </w:r>
            <w:r w:rsidRPr="00FD3B2F">
              <w:rPr>
                <w:bCs/>
                <w:lang w:val="ro-RO"/>
              </w:rPr>
              <w:t xml:space="preserve"> anul 2025 </w:t>
            </w:r>
          </w:p>
        </w:tc>
        <w:tc>
          <w:tcPr>
            <w:tcW w:w="505" w:type="pct"/>
          </w:tcPr>
          <w:p w14:paraId="7B3E478C" w14:textId="77777777" w:rsidR="00FD3B2F" w:rsidRPr="00FD3B2F" w:rsidRDefault="00FD3B2F" w:rsidP="00FD3B2F">
            <w:pPr>
              <w:pStyle w:val="Listparagraf"/>
              <w:ind w:firstLine="0"/>
              <w:jc w:val="center"/>
              <w:rPr>
                <w:b/>
                <w:bCs/>
              </w:rPr>
            </w:pPr>
          </w:p>
        </w:tc>
        <w:tc>
          <w:tcPr>
            <w:tcW w:w="505" w:type="pct"/>
          </w:tcPr>
          <w:p w14:paraId="1F4BC9BC" w14:textId="77777777" w:rsidR="00FD3B2F" w:rsidRPr="00FD3B2F" w:rsidRDefault="00FD3B2F" w:rsidP="00FD3B2F">
            <w:pPr>
              <w:ind w:firstLine="0"/>
              <w:jc w:val="center"/>
              <w:rPr>
                <w:lang w:val="ro-RO"/>
              </w:rPr>
            </w:pPr>
          </w:p>
        </w:tc>
        <w:tc>
          <w:tcPr>
            <w:tcW w:w="505" w:type="pct"/>
          </w:tcPr>
          <w:p w14:paraId="3986FF26" w14:textId="77777777" w:rsidR="00FD3B2F" w:rsidRPr="00FD3B2F" w:rsidRDefault="00FD3B2F" w:rsidP="00FD3B2F">
            <w:pPr>
              <w:ind w:firstLine="0"/>
              <w:jc w:val="center"/>
              <w:rPr>
                <w:lang w:val="ro-RO"/>
              </w:rPr>
            </w:pPr>
          </w:p>
        </w:tc>
        <w:tc>
          <w:tcPr>
            <w:tcW w:w="505" w:type="pct"/>
          </w:tcPr>
          <w:p w14:paraId="0AF72415" w14:textId="77777777" w:rsidR="00FD3B2F" w:rsidRPr="00FD3B2F" w:rsidRDefault="00FD3B2F" w:rsidP="00FD3B2F">
            <w:pPr>
              <w:ind w:firstLine="0"/>
              <w:jc w:val="center"/>
              <w:rPr>
                <w:lang w:val="ro-RO"/>
              </w:rPr>
            </w:pPr>
          </w:p>
        </w:tc>
        <w:tc>
          <w:tcPr>
            <w:tcW w:w="505" w:type="pct"/>
          </w:tcPr>
          <w:p w14:paraId="462FF3D9" w14:textId="77777777" w:rsidR="00FD3B2F" w:rsidRPr="00FD3B2F" w:rsidRDefault="00FD3B2F" w:rsidP="00FD3B2F">
            <w:pPr>
              <w:ind w:firstLine="0"/>
              <w:jc w:val="center"/>
              <w:rPr>
                <w:lang w:val="ro-RO"/>
              </w:rPr>
            </w:pPr>
          </w:p>
        </w:tc>
      </w:tr>
      <w:tr w:rsidR="00FD3B2F" w:rsidRPr="00FD3B2F" w14:paraId="2E5EC8F2" w14:textId="77777777" w:rsidTr="00FD3B2F">
        <w:tc>
          <w:tcPr>
            <w:tcW w:w="2476" w:type="pct"/>
          </w:tcPr>
          <w:p w14:paraId="0668E03D" w14:textId="4A00E041" w:rsidR="00FD3B2F" w:rsidRPr="00FD3B2F" w:rsidRDefault="00FD3B2F" w:rsidP="003E2524">
            <w:pPr>
              <w:ind w:firstLine="0"/>
              <w:rPr>
                <w:bCs/>
                <w:lang w:val="ro-RO"/>
              </w:rPr>
            </w:pPr>
            <w:r w:rsidRPr="00FD3B2F">
              <w:rPr>
                <w:lang w:val="ro-RO"/>
              </w:rPr>
              <w:t xml:space="preserve">1.6. Diminuarea fenomenului de utilizare a serviciilor de telecomunicații anonime la săvârșirea infracțiunilor </w:t>
            </w:r>
            <w:r w:rsidR="003E2524">
              <w:rPr>
                <w:lang w:val="ro-RO"/>
              </w:rPr>
              <w:t xml:space="preserve">până în anul </w:t>
            </w:r>
            <w:r w:rsidRPr="00FD3B2F">
              <w:rPr>
                <w:lang w:val="ro-RO"/>
              </w:rPr>
              <w:t xml:space="preserve"> 2025 </w:t>
            </w:r>
          </w:p>
        </w:tc>
        <w:tc>
          <w:tcPr>
            <w:tcW w:w="505" w:type="pct"/>
          </w:tcPr>
          <w:p w14:paraId="006F2761" w14:textId="77777777" w:rsidR="00FD3B2F" w:rsidRPr="00FD3B2F" w:rsidRDefault="00FD3B2F" w:rsidP="00FD3B2F">
            <w:pPr>
              <w:pStyle w:val="Listparagraf"/>
              <w:ind w:firstLine="0"/>
              <w:jc w:val="center"/>
              <w:rPr>
                <w:b/>
                <w:bCs/>
              </w:rPr>
            </w:pPr>
          </w:p>
        </w:tc>
        <w:tc>
          <w:tcPr>
            <w:tcW w:w="505" w:type="pct"/>
          </w:tcPr>
          <w:p w14:paraId="434675F3" w14:textId="77777777" w:rsidR="00FD3B2F" w:rsidRPr="00FD3B2F" w:rsidRDefault="00FD3B2F" w:rsidP="00FD3B2F">
            <w:pPr>
              <w:ind w:firstLine="0"/>
              <w:jc w:val="center"/>
              <w:rPr>
                <w:lang w:val="ro-RO"/>
              </w:rPr>
            </w:pPr>
          </w:p>
        </w:tc>
        <w:tc>
          <w:tcPr>
            <w:tcW w:w="505" w:type="pct"/>
          </w:tcPr>
          <w:p w14:paraId="0127D096" w14:textId="77777777" w:rsidR="00FD3B2F" w:rsidRPr="00FD3B2F" w:rsidRDefault="00FD3B2F" w:rsidP="00FD3B2F">
            <w:pPr>
              <w:ind w:firstLine="0"/>
              <w:jc w:val="center"/>
              <w:rPr>
                <w:lang w:val="ro-RO"/>
              </w:rPr>
            </w:pPr>
          </w:p>
        </w:tc>
        <w:tc>
          <w:tcPr>
            <w:tcW w:w="505" w:type="pct"/>
          </w:tcPr>
          <w:p w14:paraId="6F79B93F" w14:textId="77777777" w:rsidR="00FD3B2F" w:rsidRPr="00FD3B2F" w:rsidRDefault="00FD3B2F" w:rsidP="00FD3B2F">
            <w:pPr>
              <w:ind w:firstLine="0"/>
              <w:jc w:val="center"/>
              <w:rPr>
                <w:lang w:val="ro-RO"/>
              </w:rPr>
            </w:pPr>
          </w:p>
        </w:tc>
        <w:tc>
          <w:tcPr>
            <w:tcW w:w="505" w:type="pct"/>
          </w:tcPr>
          <w:p w14:paraId="2BC48CEA" w14:textId="77777777" w:rsidR="00FD3B2F" w:rsidRPr="00FD3B2F" w:rsidRDefault="00FD3B2F" w:rsidP="00FD3B2F">
            <w:pPr>
              <w:ind w:firstLine="0"/>
              <w:jc w:val="center"/>
              <w:rPr>
                <w:lang w:val="ro-RO"/>
              </w:rPr>
            </w:pPr>
          </w:p>
        </w:tc>
      </w:tr>
      <w:tr w:rsidR="00FD3B2F" w:rsidRPr="00FD3B2F" w14:paraId="4A4A5E0E" w14:textId="77777777" w:rsidTr="00FD3B2F">
        <w:tc>
          <w:tcPr>
            <w:tcW w:w="2476" w:type="pct"/>
          </w:tcPr>
          <w:p w14:paraId="054FC0E3" w14:textId="708E099C" w:rsidR="00FD3B2F" w:rsidRPr="00FD3B2F" w:rsidRDefault="00FD3B2F" w:rsidP="003E2524">
            <w:pPr>
              <w:ind w:firstLine="0"/>
              <w:rPr>
                <w:lang w:val="ro-RO"/>
              </w:rPr>
            </w:pPr>
            <w:r w:rsidRPr="00FD3B2F">
              <w:rPr>
                <w:bCs/>
                <w:lang w:val="ro-RO"/>
              </w:rPr>
              <w:t xml:space="preserve">2.1. Optimizarea </w:t>
            </w:r>
            <w:r w:rsidR="003E2524">
              <w:rPr>
                <w:bCs/>
                <w:lang w:val="ro-RO"/>
              </w:rPr>
              <w:t>până în</w:t>
            </w:r>
            <w:r w:rsidRPr="00FD3B2F">
              <w:rPr>
                <w:bCs/>
                <w:lang w:val="ro-RO"/>
              </w:rPr>
              <w:t xml:space="preserve"> anul 2023 a procedurii de includere sub controlul statului a substanțelor psihotrope și analogilor acestora</w:t>
            </w:r>
          </w:p>
        </w:tc>
        <w:tc>
          <w:tcPr>
            <w:tcW w:w="505" w:type="pct"/>
          </w:tcPr>
          <w:p w14:paraId="5FA77731" w14:textId="77777777" w:rsidR="00FD3B2F" w:rsidRPr="00FD3B2F" w:rsidRDefault="00FD3B2F" w:rsidP="00FD3B2F">
            <w:pPr>
              <w:ind w:firstLine="0"/>
              <w:jc w:val="center"/>
              <w:rPr>
                <w:b/>
                <w:bCs/>
                <w:lang w:val="ro-RO"/>
              </w:rPr>
            </w:pPr>
            <w:r w:rsidRPr="00FD3B2F">
              <w:rPr>
                <w:b/>
                <w:bCs/>
                <w:lang w:val="ro-RO"/>
              </w:rPr>
              <w:t>100,0</w:t>
            </w:r>
          </w:p>
        </w:tc>
        <w:tc>
          <w:tcPr>
            <w:tcW w:w="505" w:type="pct"/>
          </w:tcPr>
          <w:p w14:paraId="36946B84" w14:textId="77777777" w:rsidR="00FD3B2F" w:rsidRPr="00FD3B2F" w:rsidRDefault="00FD3B2F" w:rsidP="00FD3B2F">
            <w:pPr>
              <w:ind w:firstLine="0"/>
              <w:jc w:val="center"/>
              <w:rPr>
                <w:lang w:val="ro-RO"/>
              </w:rPr>
            </w:pPr>
          </w:p>
        </w:tc>
        <w:tc>
          <w:tcPr>
            <w:tcW w:w="505" w:type="pct"/>
          </w:tcPr>
          <w:p w14:paraId="76ED8330" w14:textId="77777777" w:rsidR="00FD3B2F" w:rsidRPr="00FD3B2F" w:rsidRDefault="00FD3B2F" w:rsidP="00FD3B2F">
            <w:pPr>
              <w:ind w:firstLine="0"/>
              <w:jc w:val="center"/>
              <w:rPr>
                <w:lang w:val="ro-RO"/>
              </w:rPr>
            </w:pPr>
          </w:p>
        </w:tc>
        <w:tc>
          <w:tcPr>
            <w:tcW w:w="505" w:type="pct"/>
          </w:tcPr>
          <w:p w14:paraId="10CEB948" w14:textId="77777777" w:rsidR="00FD3B2F" w:rsidRPr="00FD3B2F" w:rsidRDefault="00FD3B2F" w:rsidP="00FD3B2F">
            <w:pPr>
              <w:ind w:firstLine="0"/>
              <w:jc w:val="center"/>
              <w:rPr>
                <w:lang w:val="ro-RO"/>
              </w:rPr>
            </w:pPr>
          </w:p>
        </w:tc>
        <w:tc>
          <w:tcPr>
            <w:tcW w:w="505" w:type="pct"/>
          </w:tcPr>
          <w:p w14:paraId="65A6C7C3" w14:textId="77777777" w:rsidR="00FD3B2F" w:rsidRPr="00FD3B2F" w:rsidRDefault="00FD3B2F" w:rsidP="00FD3B2F">
            <w:pPr>
              <w:ind w:firstLine="0"/>
              <w:jc w:val="center"/>
              <w:rPr>
                <w:lang w:val="ro-RO"/>
              </w:rPr>
            </w:pPr>
            <w:r w:rsidRPr="00FD3B2F">
              <w:rPr>
                <w:lang w:val="ro-RO"/>
              </w:rPr>
              <w:t>100,0</w:t>
            </w:r>
          </w:p>
        </w:tc>
      </w:tr>
      <w:tr w:rsidR="00FD3B2F" w:rsidRPr="00FD3B2F" w14:paraId="1140EF4C" w14:textId="77777777" w:rsidTr="00FD3B2F">
        <w:tc>
          <w:tcPr>
            <w:tcW w:w="2476" w:type="pct"/>
          </w:tcPr>
          <w:p w14:paraId="22070D3D" w14:textId="2FA2B144" w:rsidR="00FD3B2F" w:rsidRPr="00FD3B2F" w:rsidRDefault="00FD3B2F" w:rsidP="00CD5F47">
            <w:pPr>
              <w:ind w:firstLine="0"/>
              <w:rPr>
                <w:lang w:val="ro-RO"/>
              </w:rPr>
            </w:pPr>
            <w:r w:rsidRPr="00FD3B2F">
              <w:rPr>
                <w:lang w:val="ro-RO"/>
              </w:rPr>
              <w:t xml:space="preserve">2.2. </w:t>
            </w:r>
            <w:r w:rsidRPr="00FD3B2F">
              <w:rPr>
                <w:bCs/>
                <w:lang w:val="ro-RO"/>
              </w:rPr>
              <w:t>Creșterea capacităților de investigare în mediu online a cazurilor de circulație ilegală a drogurilor, etnobotanicelor sau analogilor acestora</w:t>
            </w:r>
            <w:r w:rsidR="00CD5F47">
              <w:rPr>
                <w:bCs/>
                <w:lang w:val="ro-RO"/>
              </w:rPr>
              <w:t xml:space="preserve"> </w:t>
            </w:r>
            <w:r w:rsidRPr="00FD3B2F">
              <w:rPr>
                <w:bCs/>
                <w:lang w:val="ro-RO"/>
              </w:rPr>
              <w:t xml:space="preserve"> </w:t>
            </w:r>
            <w:r w:rsidR="00CD5F47">
              <w:rPr>
                <w:bCs/>
                <w:lang w:val="ro-RO"/>
              </w:rPr>
              <w:t>până în</w:t>
            </w:r>
            <w:r w:rsidRPr="00FD3B2F">
              <w:rPr>
                <w:bCs/>
                <w:lang w:val="ro-RO"/>
              </w:rPr>
              <w:t xml:space="preserve"> anul 2025</w:t>
            </w:r>
            <w:r w:rsidRPr="00FD3B2F">
              <w:rPr>
                <w:lang w:val="ro-RO"/>
              </w:rPr>
              <w:t xml:space="preserve"> </w:t>
            </w:r>
          </w:p>
        </w:tc>
        <w:tc>
          <w:tcPr>
            <w:tcW w:w="505" w:type="pct"/>
          </w:tcPr>
          <w:p w14:paraId="0393A1F3" w14:textId="77777777" w:rsidR="00FD3B2F" w:rsidRPr="00FD3B2F" w:rsidRDefault="00FD3B2F" w:rsidP="00FD3B2F">
            <w:pPr>
              <w:ind w:firstLine="0"/>
              <w:jc w:val="center"/>
              <w:rPr>
                <w:b/>
                <w:bCs/>
                <w:lang w:val="ro-RO"/>
              </w:rPr>
            </w:pPr>
            <w:r w:rsidRPr="00FD3B2F">
              <w:rPr>
                <w:b/>
                <w:bCs/>
                <w:lang w:val="ro-RO"/>
              </w:rPr>
              <w:t>3 347,7</w:t>
            </w:r>
          </w:p>
        </w:tc>
        <w:tc>
          <w:tcPr>
            <w:tcW w:w="505" w:type="pct"/>
          </w:tcPr>
          <w:p w14:paraId="51B89103" w14:textId="77777777" w:rsidR="00FD3B2F" w:rsidRPr="00FD3B2F" w:rsidRDefault="00FD3B2F" w:rsidP="00FD3B2F">
            <w:pPr>
              <w:ind w:firstLine="0"/>
              <w:jc w:val="center"/>
              <w:rPr>
                <w:lang w:val="ro-RO"/>
              </w:rPr>
            </w:pPr>
          </w:p>
        </w:tc>
        <w:tc>
          <w:tcPr>
            <w:tcW w:w="505" w:type="pct"/>
          </w:tcPr>
          <w:p w14:paraId="30A00099" w14:textId="77777777" w:rsidR="00FD3B2F" w:rsidRPr="00FD3B2F" w:rsidRDefault="00FD3B2F" w:rsidP="00FD3B2F">
            <w:pPr>
              <w:ind w:firstLine="0"/>
              <w:jc w:val="center"/>
              <w:rPr>
                <w:lang w:val="ro-RO"/>
              </w:rPr>
            </w:pPr>
          </w:p>
        </w:tc>
        <w:tc>
          <w:tcPr>
            <w:tcW w:w="505" w:type="pct"/>
          </w:tcPr>
          <w:p w14:paraId="0543C5A0" w14:textId="77777777" w:rsidR="00FD3B2F" w:rsidRPr="00FD3B2F" w:rsidRDefault="00FD3B2F" w:rsidP="00FD3B2F">
            <w:pPr>
              <w:ind w:firstLine="0"/>
              <w:jc w:val="center"/>
              <w:rPr>
                <w:lang w:val="ro-RO"/>
              </w:rPr>
            </w:pPr>
            <w:r w:rsidRPr="00FD3B2F">
              <w:rPr>
                <w:lang w:val="ro-RO"/>
              </w:rPr>
              <w:t>3 347,7</w:t>
            </w:r>
          </w:p>
        </w:tc>
        <w:tc>
          <w:tcPr>
            <w:tcW w:w="505" w:type="pct"/>
          </w:tcPr>
          <w:p w14:paraId="14014F03" w14:textId="77777777" w:rsidR="00FD3B2F" w:rsidRPr="00FD3B2F" w:rsidRDefault="00FD3B2F" w:rsidP="00FD3B2F">
            <w:pPr>
              <w:ind w:firstLine="0"/>
              <w:jc w:val="center"/>
              <w:rPr>
                <w:lang w:val="ro-RO"/>
              </w:rPr>
            </w:pPr>
          </w:p>
        </w:tc>
      </w:tr>
      <w:tr w:rsidR="00FD3B2F" w:rsidRPr="00FD3B2F" w14:paraId="452BD740" w14:textId="77777777" w:rsidTr="00FD3B2F">
        <w:tc>
          <w:tcPr>
            <w:tcW w:w="2476" w:type="pct"/>
          </w:tcPr>
          <w:p w14:paraId="0328FBD9" w14:textId="25B8B27B" w:rsidR="00FD3B2F" w:rsidRPr="00FD3B2F" w:rsidRDefault="00FD3B2F" w:rsidP="00CD5F47">
            <w:pPr>
              <w:ind w:firstLine="0"/>
              <w:rPr>
                <w:lang w:val="ro-RO"/>
              </w:rPr>
            </w:pPr>
            <w:r w:rsidRPr="00FD3B2F">
              <w:rPr>
                <w:lang w:val="ro-RO"/>
              </w:rPr>
              <w:t xml:space="preserve">2.3. Consolidarea activității de combatere a comerțului cu droguri în baza informațiilor privind locațiile acestora </w:t>
            </w:r>
            <w:r w:rsidR="00CD5F47">
              <w:rPr>
                <w:lang w:val="ro-RO"/>
              </w:rPr>
              <w:t>până în</w:t>
            </w:r>
            <w:r w:rsidRPr="00FD3B2F">
              <w:rPr>
                <w:lang w:val="ro-RO"/>
              </w:rPr>
              <w:t xml:space="preserve"> anul 2024 </w:t>
            </w:r>
          </w:p>
        </w:tc>
        <w:tc>
          <w:tcPr>
            <w:tcW w:w="505" w:type="pct"/>
          </w:tcPr>
          <w:p w14:paraId="56526103" w14:textId="77777777" w:rsidR="00FD3B2F" w:rsidRPr="00FD3B2F" w:rsidRDefault="00FD3B2F" w:rsidP="00FD3B2F">
            <w:pPr>
              <w:ind w:firstLine="0"/>
              <w:jc w:val="center"/>
              <w:rPr>
                <w:b/>
                <w:bCs/>
                <w:lang w:val="ro-RO"/>
              </w:rPr>
            </w:pPr>
            <w:r w:rsidRPr="00FD3B2F">
              <w:rPr>
                <w:b/>
                <w:bCs/>
                <w:lang w:val="ro-RO"/>
              </w:rPr>
              <w:t>717,5</w:t>
            </w:r>
          </w:p>
        </w:tc>
        <w:tc>
          <w:tcPr>
            <w:tcW w:w="505" w:type="pct"/>
          </w:tcPr>
          <w:p w14:paraId="31609E3D" w14:textId="77777777" w:rsidR="00FD3B2F" w:rsidRPr="00FD3B2F" w:rsidRDefault="00FD3B2F" w:rsidP="00FD3B2F">
            <w:pPr>
              <w:ind w:firstLine="0"/>
              <w:jc w:val="center"/>
              <w:rPr>
                <w:lang w:val="ro-RO"/>
              </w:rPr>
            </w:pPr>
          </w:p>
        </w:tc>
        <w:tc>
          <w:tcPr>
            <w:tcW w:w="505" w:type="pct"/>
          </w:tcPr>
          <w:p w14:paraId="62A35516" w14:textId="77777777" w:rsidR="00FD3B2F" w:rsidRPr="00FD3B2F" w:rsidRDefault="00FD3B2F" w:rsidP="00FD3B2F">
            <w:pPr>
              <w:ind w:firstLine="0"/>
              <w:jc w:val="center"/>
              <w:rPr>
                <w:lang w:val="ro-RO"/>
              </w:rPr>
            </w:pPr>
          </w:p>
        </w:tc>
        <w:tc>
          <w:tcPr>
            <w:tcW w:w="505" w:type="pct"/>
          </w:tcPr>
          <w:p w14:paraId="2F041F69" w14:textId="77777777" w:rsidR="00FD3B2F" w:rsidRPr="00FD3B2F" w:rsidRDefault="00FD3B2F" w:rsidP="00FD3B2F">
            <w:pPr>
              <w:ind w:firstLine="0"/>
              <w:jc w:val="center"/>
              <w:rPr>
                <w:lang w:val="ro-RO"/>
              </w:rPr>
            </w:pPr>
          </w:p>
        </w:tc>
        <w:tc>
          <w:tcPr>
            <w:tcW w:w="505" w:type="pct"/>
          </w:tcPr>
          <w:p w14:paraId="4C35C0A2" w14:textId="77777777" w:rsidR="00FD3B2F" w:rsidRPr="00FD3B2F" w:rsidRDefault="00FD3B2F" w:rsidP="00FD3B2F">
            <w:pPr>
              <w:ind w:firstLine="0"/>
              <w:jc w:val="center"/>
              <w:rPr>
                <w:lang w:val="ro-RO"/>
              </w:rPr>
            </w:pPr>
            <w:r w:rsidRPr="00FD3B2F">
              <w:rPr>
                <w:lang w:val="ro-RO"/>
              </w:rPr>
              <w:t>717,5</w:t>
            </w:r>
          </w:p>
        </w:tc>
      </w:tr>
      <w:tr w:rsidR="00FD3B2F" w:rsidRPr="00FD3B2F" w14:paraId="50A91E9D" w14:textId="77777777" w:rsidTr="00FD3B2F">
        <w:tc>
          <w:tcPr>
            <w:tcW w:w="2476" w:type="pct"/>
          </w:tcPr>
          <w:p w14:paraId="3DED8845" w14:textId="027A2746" w:rsidR="00FD3B2F" w:rsidRPr="00FD3B2F" w:rsidRDefault="00FD3B2F" w:rsidP="00CD5F47">
            <w:pPr>
              <w:ind w:firstLine="0"/>
              <w:rPr>
                <w:lang w:val="ro-RO"/>
              </w:rPr>
            </w:pPr>
            <w:r w:rsidRPr="00FD3B2F">
              <w:rPr>
                <w:lang w:val="ro-RO"/>
              </w:rPr>
              <w:t xml:space="preserve">2.4. Implementarea conceptului de „justiție terapeutică” </w:t>
            </w:r>
            <w:r w:rsidR="00CD5F47">
              <w:rPr>
                <w:lang w:val="ro-RO"/>
              </w:rPr>
              <w:t xml:space="preserve">până la </w:t>
            </w:r>
            <w:r w:rsidRPr="00FD3B2F">
              <w:rPr>
                <w:lang w:val="ro-RO"/>
              </w:rPr>
              <w:t xml:space="preserve"> finele anului 2025 </w:t>
            </w:r>
          </w:p>
        </w:tc>
        <w:tc>
          <w:tcPr>
            <w:tcW w:w="505" w:type="pct"/>
          </w:tcPr>
          <w:p w14:paraId="5C91869F" w14:textId="77777777" w:rsidR="00FD3B2F" w:rsidRPr="00FD3B2F" w:rsidRDefault="00FD3B2F" w:rsidP="00FD3B2F">
            <w:pPr>
              <w:ind w:firstLine="0"/>
              <w:jc w:val="center"/>
              <w:rPr>
                <w:b/>
                <w:bCs/>
              </w:rPr>
            </w:pPr>
          </w:p>
        </w:tc>
        <w:tc>
          <w:tcPr>
            <w:tcW w:w="505" w:type="pct"/>
          </w:tcPr>
          <w:p w14:paraId="55E66D82" w14:textId="77777777" w:rsidR="00FD3B2F" w:rsidRPr="00FD3B2F" w:rsidRDefault="00FD3B2F" w:rsidP="00FD3B2F">
            <w:pPr>
              <w:ind w:firstLine="0"/>
              <w:jc w:val="center"/>
              <w:rPr>
                <w:lang w:val="ro-RO"/>
              </w:rPr>
            </w:pPr>
          </w:p>
        </w:tc>
        <w:tc>
          <w:tcPr>
            <w:tcW w:w="505" w:type="pct"/>
          </w:tcPr>
          <w:p w14:paraId="0403F5B6" w14:textId="77777777" w:rsidR="00FD3B2F" w:rsidRPr="00FD3B2F" w:rsidRDefault="00FD3B2F" w:rsidP="00FD3B2F">
            <w:pPr>
              <w:ind w:firstLine="0"/>
              <w:jc w:val="center"/>
              <w:rPr>
                <w:lang w:val="ro-RO"/>
              </w:rPr>
            </w:pPr>
          </w:p>
        </w:tc>
        <w:tc>
          <w:tcPr>
            <w:tcW w:w="505" w:type="pct"/>
          </w:tcPr>
          <w:p w14:paraId="26F606A9" w14:textId="77777777" w:rsidR="00FD3B2F" w:rsidRPr="00FD3B2F" w:rsidRDefault="00FD3B2F" w:rsidP="00FD3B2F">
            <w:pPr>
              <w:ind w:firstLine="0"/>
              <w:jc w:val="center"/>
              <w:rPr>
                <w:lang w:val="ro-RO"/>
              </w:rPr>
            </w:pPr>
          </w:p>
        </w:tc>
        <w:tc>
          <w:tcPr>
            <w:tcW w:w="505" w:type="pct"/>
          </w:tcPr>
          <w:p w14:paraId="476A3612" w14:textId="77777777" w:rsidR="00FD3B2F" w:rsidRPr="00FD3B2F" w:rsidRDefault="00FD3B2F" w:rsidP="00FD3B2F">
            <w:pPr>
              <w:ind w:firstLine="0"/>
              <w:jc w:val="center"/>
              <w:rPr>
                <w:lang w:val="ro-RO"/>
              </w:rPr>
            </w:pPr>
          </w:p>
        </w:tc>
      </w:tr>
      <w:tr w:rsidR="00FD3B2F" w:rsidRPr="00FD3B2F" w14:paraId="514BB7AF" w14:textId="77777777" w:rsidTr="00FD3B2F">
        <w:tc>
          <w:tcPr>
            <w:tcW w:w="2476" w:type="pct"/>
          </w:tcPr>
          <w:p w14:paraId="03085138" w14:textId="3BC405EC" w:rsidR="00FD3B2F" w:rsidRPr="00FD3B2F" w:rsidRDefault="00FD3B2F" w:rsidP="00CD5F47">
            <w:pPr>
              <w:ind w:firstLine="0"/>
              <w:rPr>
                <w:lang w:val="ro-RO"/>
              </w:rPr>
            </w:pPr>
            <w:r w:rsidRPr="00FD3B2F">
              <w:rPr>
                <w:color w:val="000000" w:themeColor="text1"/>
                <w:lang w:val="ro-RO"/>
              </w:rPr>
              <w:t xml:space="preserve">3.1. Sporirea capacităților de evidență şi asigurarea controlului unic centralizat asupra circulației armelor </w:t>
            </w:r>
            <w:r w:rsidR="00CD5F47">
              <w:rPr>
                <w:color w:val="000000" w:themeColor="text1"/>
                <w:lang w:val="ro-RO"/>
              </w:rPr>
              <w:t>până în</w:t>
            </w:r>
            <w:r w:rsidRPr="00FD3B2F">
              <w:rPr>
                <w:color w:val="000000" w:themeColor="text1"/>
                <w:lang w:val="ro-RO"/>
              </w:rPr>
              <w:t xml:space="preserve"> anul 2024 </w:t>
            </w:r>
          </w:p>
        </w:tc>
        <w:tc>
          <w:tcPr>
            <w:tcW w:w="505" w:type="pct"/>
          </w:tcPr>
          <w:p w14:paraId="71207F32" w14:textId="77777777" w:rsidR="00FD3B2F" w:rsidRPr="00FD3B2F" w:rsidRDefault="00FD3B2F" w:rsidP="00FD3B2F">
            <w:pPr>
              <w:ind w:firstLine="0"/>
              <w:jc w:val="center"/>
              <w:rPr>
                <w:b/>
                <w:bCs/>
                <w:lang w:val="ro-RO"/>
              </w:rPr>
            </w:pPr>
            <w:r w:rsidRPr="00FD3B2F">
              <w:rPr>
                <w:b/>
                <w:bCs/>
                <w:lang w:val="ro-RO"/>
              </w:rPr>
              <w:t>35,0</w:t>
            </w:r>
          </w:p>
        </w:tc>
        <w:tc>
          <w:tcPr>
            <w:tcW w:w="505" w:type="pct"/>
          </w:tcPr>
          <w:p w14:paraId="06BCA7AB" w14:textId="77777777" w:rsidR="00FD3B2F" w:rsidRPr="00FD3B2F" w:rsidRDefault="00FD3B2F" w:rsidP="00FD3B2F">
            <w:pPr>
              <w:ind w:firstLine="0"/>
              <w:jc w:val="center"/>
              <w:rPr>
                <w:lang w:val="ro-RO"/>
              </w:rPr>
            </w:pPr>
          </w:p>
        </w:tc>
        <w:tc>
          <w:tcPr>
            <w:tcW w:w="505" w:type="pct"/>
          </w:tcPr>
          <w:p w14:paraId="0E78F0F7" w14:textId="77777777" w:rsidR="00FD3B2F" w:rsidRPr="00FD3B2F" w:rsidRDefault="00FD3B2F" w:rsidP="00FD3B2F">
            <w:pPr>
              <w:ind w:firstLine="0"/>
              <w:jc w:val="center"/>
              <w:rPr>
                <w:lang w:val="ro-RO"/>
              </w:rPr>
            </w:pPr>
          </w:p>
        </w:tc>
        <w:tc>
          <w:tcPr>
            <w:tcW w:w="505" w:type="pct"/>
          </w:tcPr>
          <w:p w14:paraId="50C0DCCA" w14:textId="77777777" w:rsidR="00FD3B2F" w:rsidRPr="00FD3B2F" w:rsidRDefault="00FD3B2F" w:rsidP="00FD3B2F">
            <w:pPr>
              <w:ind w:firstLine="0"/>
              <w:jc w:val="center"/>
              <w:rPr>
                <w:lang w:val="ro-RO"/>
              </w:rPr>
            </w:pPr>
            <w:r w:rsidRPr="00FD3B2F">
              <w:rPr>
                <w:lang w:val="ro-RO"/>
              </w:rPr>
              <w:t>35,0</w:t>
            </w:r>
          </w:p>
        </w:tc>
        <w:tc>
          <w:tcPr>
            <w:tcW w:w="505" w:type="pct"/>
          </w:tcPr>
          <w:p w14:paraId="11E31FE8" w14:textId="77777777" w:rsidR="00FD3B2F" w:rsidRPr="00FD3B2F" w:rsidRDefault="00FD3B2F" w:rsidP="00FD3B2F">
            <w:pPr>
              <w:ind w:firstLine="0"/>
              <w:jc w:val="center"/>
              <w:rPr>
                <w:lang w:val="ro-RO"/>
              </w:rPr>
            </w:pPr>
          </w:p>
        </w:tc>
      </w:tr>
      <w:tr w:rsidR="00FD3B2F" w:rsidRPr="00FD3B2F" w14:paraId="5145AB79" w14:textId="77777777" w:rsidTr="00FD3B2F">
        <w:tc>
          <w:tcPr>
            <w:tcW w:w="2476" w:type="pct"/>
          </w:tcPr>
          <w:p w14:paraId="60D29B73" w14:textId="77777777" w:rsidR="00FD3B2F" w:rsidRPr="00FD3B2F" w:rsidRDefault="00FD3B2F" w:rsidP="00FD3B2F">
            <w:pPr>
              <w:ind w:firstLine="0"/>
              <w:rPr>
                <w:lang w:val="ro-RO"/>
              </w:rPr>
            </w:pPr>
            <w:r w:rsidRPr="00FD3B2F">
              <w:rPr>
                <w:color w:val="000000" w:themeColor="text1"/>
                <w:lang w:val="ro-RO"/>
              </w:rPr>
              <w:t xml:space="preserve">3.2. Asigurarea unei reacții de răspuns eficiente la tendințele infracționale în domeniul armelor și munițiilor </w:t>
            </w:r>
          </w:p>
        </w:tc>
        <w:tc>
          <w:tcPr>
            <w:tcW w:w="505" w:type="pct"/>
          </w:tcPr>
          <w:p w14:paraId="0AA273AE" w14:textId="77777777" w:rsidR="00FD3B2F" w:rsidRPr="00FD3B2F" w:rsidRDefault="00FD3B2F" w:rsidP="00FD3B2F">
            <w:pPr>
              <w:ind w:firstLine="0"/>
              <w:jc w:val="center"/>
              <w:rPr>
                <w:b/>
                <w:bCs/>
                <w:lang w:val="ro-RO"/>
              </w:rPr>
            </w:pPr>
            <w:r w:rsidRPr="00FD3B2F">
              <w:rPr>
                <w:b/>
                <w:bCs/>
                <w:lang w:val="ro-RO"/>
              </w:rPr>
              <w:t>4 500,0</w:t>
            </w:r>
          </w:p>
        </w:tc>
        <w:tc>
          <w:tcPr>
            <w:tcW w:w="505" w:type="pct"/>
          </w:tcPr>
          <w:p w14:paraId="153C9914" w14:textId="77777777" w:rsidR="00FD3B2F" w:rsidRPr="00FD3B2F" w:rsidRDefault="00FD3B2F" w:rsidP="00FD3B2F">
            <w:pPr>
              <w:ind w:firstLine="0"/>
              <w:jc w:val="center"/>
              <w:rPr>
                <w:lang w:val="ro-RO"/>
              </w:rPr>
            </w:pPr>
          </w:p>
        </w:tc>
        <w:tc>
          <w:tcPr>
            <w:tcW w:w="505" w:type="pct"/>
          </w:tcPr>
          <w:p w14:paraId="50C956F3" w14:textId="77777777" w:rsidR="00FD3B2F" w:rsidRPr="00FD3B2F" w:rsidRDefault="00FD3B2F" w:rsidP="00FD3B2F">
            <w:pPr>
              <w:ind w:firstLine="0"/>
              <w:jc w:val="center"/>
              <w:rPr>
                <w:lang w:val="ro-RO"/>
              </w:rPr>
            </w:pPr>
          </w:p>
        </w:tc>
        <w:tc>
          <w:tcPr>
            <w:tcW w:w="505" w:type="pct"/>
          </w:tcPr>
          <w:p w14:paraId="57199B71" w14:textId="77777777" w:rsidR="00FD3B2F" w:rsidRPr="00FD3B2F" w:rsidRDefault="00FD3B2F" w:rsidP="00FD3B2F">
            <w:pPr>
              <w:ind w:firstLine="0"/>
              <w:jc w:val="center"/>
              <w:rPr>
                <w:lang w:val="ro-RO"/>
              </w:rPr>
            </w:pPr>
          </w:p>
        </w:tc>
        <w:tc>
          <w:tcPr>
            <w:tcW w:w="505" w:type="pct"/>
          </w:tcPr>
          <w:p w14:paraId="0C6D1EDD" w14:textId="77777777" w:rsidR="00FD3B2F" w:rsidRPr="00FD3B2F" w:rsidRDefault="00FD3B2F" w:rsidP="00FD3B2F">
            <w:pPr>
              <w:ind w:firstLine="0"/>
              <w:jc w:val="center"/>
              <w:rPr>
                <w:lang w:val="ro-RO"/>
              </w:rPr>
            </w:pPr>
            <w:r w:rsidRPr="00FD3B2F">
              <w:rPr>
                <w:lang w:val="ro-RO"/>
              </w:rPr>
              <w:t>4 500,0</w:t>
            </w:r>
          </w:p>
        </w:tc>
      </w:tr>
      <w:tr w:rsidR="00FD3B2F" w:rsidRPr="00FD3B2F" w14:paraId="15737D63" w14:textId="77777777" w:rsidTr="00FD3B2F">
        <w:tc>
          <w:tcPr>
            <w:tcW w:w="2476" w:type="pct"/>
          </w:tcPr>
          <w:p w14:paraId="78D01AB8" w14:textId="77777777" w:rsidR="00FD3B2F" w:rsidRPr="00FD3B2F" w:rsidRDefault="00FD3B2F" w:rsidP="00FD3B2F">
            <w:pPr>
              <w:ind w:firstLine="0"/>
              <w:rPr>
                <w:lang w:val="ro-RO"/>
              </w:rPr>
            </w:pPr>
            <w:r w:rsidRPr="00FD3B2F">
              <w:rPr>
                <w:color w:val="000000" w:themeColor="text1"/>
                <w:lang w:val="ro-RO"/>
              </w:rPr>
              <w:t xml:space="preserve">3.3. </w:t>
            </w:r>
            <w:r w:rsidRPr="00FD3B2F">
              <w:rPr>
                <w:bCs/>
                <w:color w:val="000000" w:themeColor="text1"/>
                <w:lang w:val="ro-RO"/>
              </w:rPr>
              <w:t xml:space="preserve">Sporirea acțiunilor de mediatizare bazate pe principiul </w:t>
            </w:r>
            <w:r w:rsidRPr="00FD3B2F">
              <w:rPr>
                <w:bCs/>
                <w:i/>
                <w:color w:val="000000" w:themeColor="text1"/>
                <w:lang w:val="ro-RO"/>
              </w:rPr>
              <w:t xml:space="preserve">Problem Oriented Policy </w:t>
            </w:r>
            <w:r w:rsidRPr="00FD3B2F">
              <w:rPr>
                <w:bCs/>
                <w:color w:val="000000" w:themeColor="text1"/>
                <w:lang w:val="ro-RO"/>
              </w:rPr>
              <w:t>în vederea sensibilizării societății civile privind predarea benevolă a armelor din posesie ilegală</w:t>
            </w:r>
            <w:r w:rsidRPr="00FD3B2F">
              <w:rPr>
                <w:color w:val="000000" w:themeColor="text1"/>
                <w:lang w:val="ro-RO"/>
              </w:rPr>
              <w:t xml:space="preserve"> </w:t>
            </w:r>
          </w:p>
        </w:tc>
        <w:tc>
          <w:tcPr>
            <w:tcW w:w="505" w:type="pct"/>
          </w:tcPr>
          <w:p w14:paraId="629DF5E9" w14:textId="77777777" w:rsidR="00FD3B2F" w:rsidRPr="00FD3B2F" w:rsidRDefault="00FD3B2F" w:rsidP="00FD3B2F">
            <w:pPr>
              <w:ind w:firstLine="0"/>
              <w:jc w:val="center"/>
              <w:rPr>
                <w:b/>
                <w:bCs/>
                <w:lang w:val="ro-RO"/>
              </w:rPr>
            </w:pPr>
            <w:r w:rsidRPr="00FD3B2F">
              <w:rPr>
                <w:b/>
                <w:bCs/>
                <w:lang w:val="ro-RO"/>
              </w:rPr>
              <w:t>800,0</w:t>
            </w:r>
          </w:p>
        </w:tc>
        <w:tc>
          <w:tcPr>
            <w:tcW w:w="505" w:type="pct"/>
          </w:tcPr>
          <w:p w14:paraId="60EFC93A" w14:textId="77777777" w:rsidR="00FD3B2F" w:rsidRPr="00FD3B2F" w:rsidRDefault="00FD3B2F" w:rsidP="00FD3B2F">
            <w:pPr>
              <w:ind w:firstLine="0"/>
              <w:jc w:val="center"/>
              <w:rPr>
                <w:lang w:val="ro-RO"/>
              </w:rPr>
            </w:pPr>
          </w:p>
        </w:tc>
        <w:tc>
          <w:tcPr>
            <w:tcW w:w="505" w:type="pct"/>
          </w:tcPr>
          <w:p w14:paraId="6A07B140" w14:textId="77777777" w:rsidR="00FD3B2F" w:rsidRPr="00FD3B2F" w:rsidRDefault="00FD3B2F" w:rsidP="00FD3B2F">
            <w:pPr>
              <w:ind w:firstLine="0"/>
              <w:jc w:val="center"/>
              <w:rPr>
                <w:lang w:val="ro-RO"/>
              </w:rPr>
            </w:pPr>
          </w:p>
        </w:tc>
        <w:tc>
          <w:tcPr>
            <w:tcW w:w="505" w:type="pct"/>
          </w:tcPr>
          <w:p w14:paraId="4427D5C4" w14:textId="77777777" w:rsidR="00FD3B2F" w:rsidRPr="00FD3B2F" w:rsidRDefault="00FD3B2F" w:rsidP="00FD3B2F">
            <w:pPr>
              <w:ind w:firstLine="0"/>
              <w:jc w:val="center"/>
              <w:rPr>
                <w:lang w:val="ro-RO"/>
              </w:rPr>
            </w:pPr>
          </w:p>
        </w:tc>
        <w:tc>
          <w:tcPr>
            <w:tcW w:w="505" w:type="pct"/>
          </w:tcPr>
          <w:p w14:paraId="4740A129" w14:textId="77777777" w:rsidR="00FD3B2F" w:rsidRPr="00FD3B2F" w:rsidRDefault="00FD3B2F" w:rsidP="00FD3B2F">
            <w:pPr>
              <w:ind w:firstLine="0"/>
              <w:jc w:val="center"/>
              <w:rPr>
                <w:lang w:val="ro-RO"/>
              </w:rPr>
            </w:pPr>
            <w:r w:rsidRPr="00FD3B2F">
              <w:rPr>
                <w:lang w:val="ro-RO"/>
              </w:rPr>
              <w:t>800,0</w:t>
            </w:r>
          </w:p>
        </w:tc>
      </w:tr>
      <w:tr w:rsidR="00FD3B2F" w:rsidRPr="00FD3B2F" w14:paraId="2CF13423" w14:textId="77777777" w:rsidTr="00FD3B2F">
        <w:tc>
          <w:tcPr>
            <w:tcW w:w="2476" w:type="pct"/>
          </w:tcPr>
          <w:p w14:paraId="0A9DEA21" w14:textId="66A9F000" w:rsidR="00FD3B2F" w:rsidRPr="00FD3B2F" w:rsidRDefault="00FD3B2F" w:rsidP="00CD5F47">
            <w:pPr>
              <w:ind w:firstLine="0"/>
              <w:rPr>
                <w:lang w:val="ro-RO"/>
              </w:rPr>
            </w:pPr>
            <w:r w:rsidRPr="00FD3B2F">
              <w:rPr>
                <w:color w:val="000000" w:themeColor="text1"/>
                <w:lang w:val="ro-RO"/>
              </w:rPr>
              <w:t xml:space="preserve">4.1. </w:t>
            </w:r>
            <w:r w:rsidRPr="00FD3B2F">
              <w:rPr>
                <w:bCs/>
                <w:lang w:val="ro-RO"/>
              </w:rPr>
              <w:t xml:space="preserve">Consolidarea instrumentelor în domeniul prevenirii și combaterii criminalității organizate </w:t>
            </w:r>
            <w:r w:rsidR="00CD5F47">
              <w:rPr>
                <w:bCs/>
                <w:lang w:val="ro-RO"/>
              </w:rPr>
              <w:t xml:space="preserve">până în </w:t>
            </w:r>
            <w:r w:rsidRPr="00FD3B2F">
              <w:rPr>
                <w:bCs/>
                <w:lang w:val="ro-RO"/>
              </w:rPr>
              <w:t xml:space="preserve"> anul 2024</w:t>
            </w:r>
            <w:r w:rsidRPr="00FD3B2F">
              <w:rPr>
                <w:color w:val="000000" w:themeColor="text1"/>
                <w:lang w:val="ro-RO"/>
              </w:rPr>
              <w:t xml:space="preserve"> </w:t>
            </w:r>
          </w:p>
        </w:tc>
        <w:tc>
          <w:tcPr>
            <w:tcW w:w="505" w:type="pct"/>
          </w:tcPr>
          <w:p w14:paraId="672B9913" w14:textId="77777777" w:rsidR="00FD3B2F" w:rsidRPr="00FD3B2F" w:rsidRDefault="00FD3B2F" w:rsidP="00FD3B2F">
            <w:pPr>
              <w:pStyle w:val="Listparagraf"/>
              <w:ind w:firstLine="0"/>
              <w:jc w:val="center"/>
              <w:rPr>
                <w:b/>
                <w:bCs/>
              </w:rPr>
            </w:pPr>
          </w:p>
        </w:tc>
        <w:tc>
          <w:tcPr>
            <w:tcW w:w="505" w:type="pct"/>
          </w:tcPr>
          <w:p w14:paraId="0E9C6ABC" w14:textId="77777777" w:rsidR="00FD3B2F" w:rsidRPr="00FD3B2F" w:rsidRDefault="00FD3B2F" w:rsidP="00FD3B2F">
            <w:pPr>
              <w:ind w:firstLine="0"/>
              <w:jc w:val="center"/>
              <w:rPr>
                <w:lang w:val="ro-RO"/>
              </w:rPr>
            </w:pPr>
          </w:p>
        </w:tc>
        <w:tc>
          <w:tcPr>
            <w:tcW w:w="505" w:type="pct"/>
          </w:tcPr>
          <w:p w14:paraId="21B7794D" w14:textId="77777777" w:rsidR="00FD3B2F" w:rsidRPr="00FD3B2F" w:rsidRDefault="00FD3B2F" w:rsidP="00FD3B2F">
            <w:pPr>
              <w:ind w:firstLine="0"/>
              <w:jc w:val="center"/>
              <w:rPr>
                <w:lang w:val="ro-RO"/>
              </w:rPr>
            </w:pPr>
          </w:p>
        </w:tc>
        <w:tc>
          <w:tcPr>
            <w:tcW w:w="505" w:type="pct"/>
          </w:tcPr>
          <w:p w14:paraId="16B551FF" w14:textId="77777777" w:rsidR="00FD3B2F" w:rsidRPr="00FD3B2F" w:rsidRDefault="00FD3B2F" w:rsidP="00FD3B2F">
            <w:pPr>
              <w:ind w:firstLine="0"/>
              <w:jc w:val="center"/>
              <w:rPr>
                <w:lang w:val="ro-RO"/>
              </w:rPr>
            </w:pPr>
          </w:p>
        </w:tc>
        <w:tc>
          <w:tcPr>
            <w:tcW w:w="505" w:type="pct"/>
          </w:tcPr>
          <w:p w14:paraId="45176101" w14:textId="77777777" w:rsidR="00FD3B2F" w:rsidRPr="00FD3B2F" w:rsidRDefault="00FD3B2F" w:rsidP="00FD3B2F">
            <w:pPr>
              <w:ind w:firstLine="0"/>
              <w:jc w:val="center"/>
              <w:rPr>
                <w:lang w:val="ro-RO"/>
              </w:rPr>
            </w:pPr>
          </w:p>
        </w:tc>
      </w:tr>
      <w:tr w:rsidR="00FD3B2F" w:rsidRPr="00FD3B2F" w14:paraId="70EC4F30" w14:textId="77777777" w:rsidTr="00FD3B2F">
        <w:tc>
          <w:tcPr>
            <w:tcW w:w="2476" w:type="pct"/>
          </w:tcPr>
          <w:p w14:paraId="3C69F536" w14:textId="44EA2CAD" w:rsidR="00FD3B2F" w:rsidRPr="00FD3B2F" w:rsidRDefault="00FD3B2F" w:rsidP="00CD5F47">
            <w:pPr>
              <w:ind w:firstLine="0"/>
              <w:rPr>
                <w:lang w:val="ro-RO"/>
              </w:rPr>
            </w:pPr>
            <w:r w:rsidRPr="00FD3B2F">
              <w:rPr>
                <w:color w:val="000000" w:themeColor="text1"/>
                <w:lang w:val="ro-RO"/>
              </w:rPr>
              <w:t>4.2. Asigurarea schimbului de date fără obstacole și accesul în timp util la informație</w:t>
            </w:r>
            <w:r w:rsidRPr="00FD3B2F">
              <w:rPr>
                <w:bCs/>
                <w:color w:val="000000" w:themeColor="text1"/>
                <w:lang w:val="ro-RO"/>
              </w:rPr>
              <w:t xml:space="preserve"> </w:t>
            </w:r>
            <w:r w:rsidR="00CD5F47">
              <w:rPr>
                <w:bCs/>
                <w:color w:val="000000" w:themeColor="text1"/>
                <w:lang w:val="ro-RO"/>
              </w:rPr>
              <w:t>până în</w:t>
            </w:r>
            <w:r w:rsidRPr="00FD3B2F">
              <w:rPr>
                <w:bCs/>
                <w:color w:val="000000" w:themeColor="text1"/>
                <w:lang w:val="ro-RO"/>
              </w:rPr>
              <w:t xml:space="preserve"> anul 2025</w:t>
            </w:r>
            <w:r w:rsidRPr="00FD3B2F">
              <w:rPr>
                <w:color w:val="000000" w:themeColor="text1"/>
                <w:lang w:val="ro-RO"/>
              </w:rPr>
              <w:t xml:space="preserve"> </w:t>
            </w:r>
          </w:p>
        </w:tc>
        <w:tc>
          <w:tcPr>
            <w:tcW w:w="505" w:type="pct"/>
          </w:tcPr>
          <w:p w14:paraId="47F0F1EE" w14:textId="77777777" w:rsidR="00FD3B2F" w:rsidRPr="00FD3B2F" w:rsidRDefault="00FD3B2F" w:rsidP="00FD3B2F">
            <w:pPr>
              <w:ind w:firstLine="0"/>
              <w:jc w:val="center"/>
              <w:rPr>
                <w:b/>
                <w:bCs/>
                <w:lang w:val="ro-RO"/>
              </w:rPr>
            </w:pPr>
            <w:r w:rsidRPr="00FD3B2F">
              <w:rPr>
                <w:b/>
                <w:bCs/>
                <w:lang w:val="ro-RO"/>
              </w:rPr>
              <w:t>440,0</w:t>
            </w:r>
          </w:p>
        </w:tc>
        <w:tc>
          <w:tcPr>
            <w:tcW w:w="505" w:type="pct"/>
          </w:tcPr>
          <w:p w14:paraId="017E2516" w14:textId="77777777" w:rsidR="00FD3B2F" w:rsidRPr="00FD3B2F" w:rsidRDefault="00FD3B2F" w:rsidP="00FD3B2F">
            <w:pPr>
              <w:ind w:firstLine="0"/>
              <w:jc w:val="center"/>
              <w:rPr>
                <w:lang w:val="ro-RO"/>
              </w:rPr>
            </w:pPr>
          </w:p>
        </w:tc>
        <w:tc>
          <w:tcPr>
            <w:tcW w:w="505" w:type="pct"/>
          </w:tcPr>
          <w:p w14:paraId="5F616680" w14:textId="77777777" w:rsidR="00FD3B2F" w:rsidRPr="00FD3B2F" w:rsidRDefault="00FD3B2F" w:rsidP="00FD3B2F">
            <w:pPr>
              <w:ind w:firstLine="0"/>
              <w:jc w:val="center"/>
              <w:rPr>
                <w:lang w:val="ro-RO"/>
              </w:rPr>
            </w:pPr>
          </w:p>
        </w:tc>
        <w:tc>
          <w:tcPr>
            <w:tcW w:w="505" w:type="pct"/>
          </w:tcPr>
          <w:p w14:paraId="36A62E78" w14:textId="77777777" w:rsidR="00FD3B2F" w:rsidRPr="00FD3B2F" w:rsidRDefault="00FD3B2F" w:rsidP="00FD3B2F">
            <w:pPr>
              <w:ind w:firstLine="0"/>
              <w:jc w:val="center"/>
              <w:rPr>
                <w:lang w:val="ro-RO"/>
              </w:rPr>
            </w:pPr>
            <w:r w:rsidRPr="00FD3B2F">
              <w:rPr>
                <w:lang w:val="ro-RO"/>
              </w:rPr>
              <w:t>140,0</w:t>
            </w:r>
          </w:p>
        </w:tc>
        <w:tc>
          <w:tcPr>
            <w:tcW w:w="505" w:type="pct"/>
          </w:tcPr>
          <w:p w14:paraId="20517B1A" w14:textId="77777777" w:rsidR="00FD3B2F" w:rsidRPr="00FD3B2F" w:rsidRDefault="00FD3B2F" w:rsidP="00FD3B2F">
            <w:pPr>
              <w:ind w:firstLine="0"/>
              <w:jc w:val="center"/>
              <w:rPr>
                <w:lang w:val="ro-RO"/>
              </w:rPr>
            </w:pPr>
            <w:r w:rsidRPr="00FD3B2F">
              <w:rPr>
                <w:lang w:val="ro-RO"/>
              </w:rPr>
              <w:t>300,0</w:t>
            </w:r>
          </w:p>
        </w:tc>
      </w:tr>
      <w:tr w:rsidR="00FD3B2F" w:rsidRPr="00FD3B2F" w14:paraId="1AA6F265" w14:textId="77777777" w:rsidTr="00FD3B2F">
        <w:tc>
          <w:tcPr>
            <w:tcW w:w="2476" w:type="pct"/>
          </w:tcPr>
          <w:p w14:paraId="34A6CDDD" w14:textId="77777777" w:rsidR="00FD3B2F" w:rsidRPr="00FD3B2F" w:rsidRDefault="00FD3B2F" w:rsidP="00FD3B2F">
            <w:pPr>
              <w:ind w:firstLine="0"/>
              <w:rPr>
                <w:lang w:val="ro-RO"/>
              </w:rPr>
            </w:pPr>
            <w:r w:rsidRPr="00FD3B2F">
              <w:rPr>
                <w:color w:val="000000" w:themeColor="text1"/>
                <w:lang w:val="ro-RO"/>
              </w:rPr>
              <w:t xml:space="preserve">4.3. Diminuarea fenomenului criminalității organizate în penitenciare </w:t>
            </w:r>
          </w:p>
        </w:tc>
        <w:tc>
          <w:tcPr>
            <w:tcW w:w="505" w:type="pct"/>
          </w:tcPr>
          <w:p w14:paraId="7E3460A3" w14:textId="77777777" w:rsidR="00FD3B2F" w:rsidRPr="00FD3B2F" w:rsidRDefault="00FD3B2F" w:rsidP="00FD3B2F">
            <w:pPr>
              <w:ind w:firstLine="0"/>
              <w:jc w:val="center"/>
              <w:rPr>
                <w:b/>
                <w:bCs/>
                <w:lang w:val="ro-RO"/>
              </w:rPr>
            </w:pPr>
            <w:r w:rsidRPr="00FD3B2F">
              <w:rPr>
                <w:b/>
                <w:bCs/>
                <w:lang w:val="ro-RO"/>
              </w:rPr>
              <w:t>50,0</w:t>
            </w:r>
          </w:p>
          <w:p w14:paraId="3A6C46C0" w14:textId="77777777" w:rsidR="00FD3B2F" w:rsidRPr="00FD3B2F" w:rsidRDefault="00FD3B2F" w:rsidP="00FD3B2F">
            <w:pPr>
              <w:ind w:firstLine="0"/>
              <w:jc w:val="center"/>
              <w:rPr>
                <w:b/>
                <w:bCs/>
                <w:lang w:val="ro-RO"/>
              </w:rPr>
            </w:pPr>
          </w:p>
        </w:tc>
        <w:tc>
          <w:tcPr>
            <w:tcW w:w="505" w:type="pct"/>
          </w:tcPr>
          <w:p w14:paraId="66E2FF0D" w14:textId="77777777" w:rsidR="00FD3B2F" w:rsidRPr="00FD3B2F" w:rsidRDefault="00FD3B2F" w:rsidP="00FD3B2F">
            <w:pPr>
              <w:ind w:firstLine="0"/>
              <w:jc w:val="center"/>
              <w:rPr>
                <w:lang w:val="ro-RO"/>
              </w:rPr>
            </w:pPr>
          </w:p>
        </w:tc>
        <w:tc>
          <w:tcPr>
            <w:tcW w:w="505" w:type="pct"/>
          </w:tcPr>
          <w:p w14:paraId="2D5F849E" w14:textId="77777777" w:rsidR="00FD3B2F" w:rsidRPr="00FD3B2F" w:rsidRDefault="00FD3B2F" w:rsidP="00FD3B2F">
            <w:pPr>
              <w:ind w:firstLine="0"/>
              <w:jc w:val="center"/>
              <w:rPr>
                <w:lang w:val="ro-RO"/>
              </w:rPr>
            </w:pPr>
          </w:p>
        </w:tc>
        <w:tc>
          <w:tcPr>
            <w:tcW w:w="505" w:type="pct"/>
          </w:tcPr>
          <w:p w14:paraId="446F74A5" w14:textId="77777777" w:rsidR="00FD3B2F" w:rsidRPr="00FD3B2F" w:rsidRDefault="00FD3B2F" w:rsidP="00FD3B2F">
            <w:pPr>
              <w:ind w:firstLine="0"/>
              <w:jc w:val="center"/>
              <w:rPr>
                <w:lang w:val="ro-RO"/>
              </w:rPr>
            </w:pPr>
            <w:r w:rsidRPr="00FD3B2F">
              <w:rPr>
                <w:lang w:val="ro-RO"/>
              </w:rPr>
              <w:t>50,0</w:t>
            </w:r>
          </w:p>
        </w:tc>
        <w:tc>
          <w:tcPr>
            <w:tcW w:w="505" w:type="pct"/>
          </w:tcPr>
          <w:p w14:paraId="02DAB037" w14:textId="77777777" w:rsidR="00FD3B2F" w:rsidRPr="00FD3B2F" w:rsidRDefault="00FD3B2F" w:rsidP="00FD3B2F">
            <w:pPr>
              <w:ind w:firstLine="0"/>
              <w:jc w:val="center"/>
              <w:rPr>
                <w:lang w:val="ro-RO"/>
              </w:rPr>
            </w:pPr>
          </w:p>
        </w:tc>
      </w:tr>
      <w:tr w:rsidR="00FD3B2F" w:rsidRPr="00FD3B2F" w14:paraId="172CB75E" w14:textId="77777777" w:rsidTr="00FD3B2F">
        <w:tc>
          <w:tcPr>
            <w:tcW w:w="2476" w:type="pct"/>
          </w:tcPr>
          <w:p w14:paraId="11ADB9F4" w14:textId="5FCC1464" w:rsidR="00FD3B2F" w:rsidRPr="00FD3B2F" w:rsidRDefault="00FD3B2F" w:rsidP="00CD5F47">
            <w:pPr>
              <w:ind w:firstLine="0"/>
              <w:rPr>
                <w:color w:val="000000" w:themeColor="text1"/>
                <w:lang w:val="ro-RO"/>
              </w:rPr>
            </w:pPr>
            <w:r w:rsidRPr="00FD3B2F">
              <w:rPr>
                <w:lang w:val="ro-RO"/>
              </w:rPr>
              <w:lastRenderedPageBreak/>
              <w:t xml:space="preserve">5.1. </w:t>
            </w:r>
            <w:r w:rsidRPr="00FD3B2F">
              <w:rPr>
                <w:bCs/>
                <w:lang w:val="ro-RO"/>
              </w:rPr>
              <w:t xml:space="preserve">Sporirea capacității de reacție la ultimele tendințe ale fenomenului traficului de ființe umane și </w:t>
            </w:r>
            <w:r w:rsidR="00CD5F47">
              <w:rPr>
                <w:bCs/>
                <w:lang w:val="ro-RO"/>
              </w:rPr>
              <w:t xml:space="preserve">traficului de </w:t>
            </w:r>
            <w:r w:rsidRPr="00FD3B2F">
              <w:rPr>
                <w:bCs/>
                <w:lang w:val="ro-RO"/>
              </w:rPr>
              <w:t xml:space="preserve">copii bazată pe monitorizarea și analiza continuă a indicatorilor relevanți </w:t>
            </w:r>
            <w:r w:rsidR="00CD5F47">
              <w:rPr>
                <w:bCs/>
                <w:lang w:val="ro-RO"/>
              </w:rPr>
              <w:t>până în</w:t>
            </w:r>
            <w:r w:rsidRPr="00FD3B2F">
              <w:rPr>
                <w:bCs/>
                <w:lang w:val="ro-RO"/>
              </w:rPr>
              <w:t xml:space="preserve"> anul 2024</w:t>
            </w:r>
            <w:r w:rsidRPr="00FD3B2F">
              <w:rPr>
                <w:lang w:val="ro-RO"/>
              </w:rPr>
              <w:t xml:space="preserve"> </w:t>
            </w:r>
          </w:p>
        </w:tc>
        <w:tc>
          <w:tcPr>
            <w:tcW w:w="505" w:type="pct"/>
          </w:tcPr>
          <w:p w14:paraId="50C38507" w14:textId="77777777" w:rsidR="00FD3B2F" w:rsidRPr="00FD3B2F" w:rsidRDefault="00FD3B2F" w:rsidP="00FD3B2F">
            <w:pPr>
              <w:ind w:firstLine="0"/>
              <w:jc w:val="center"/>
              <w:rPr>
                <w:b/>
                <w:bCs/>
                <w:lang w:val="ro-RO"/>
              </w:rPr>
            </w:pPr>
          </w:p>
        </w:tc>
        <w:tc>
          <w:tcPr>
            <w:tcW w:w="505" w:type="pct"/>
          </w:tcPr>
          <w:p w14:paraId="77D35101" w14:textId="77777777" w:rsidR="00FD3B2F" w:rsidRPr="00FD3B2F" w:rsidRDefault="00FD3B2F" w:rsidP="00FD3B2F">
            <w:pPr>
              <w:ind w:firstLine="0"/>
              <w:jc w:val="center"/>
              <w:rPr>
                <w:lang w:val="ro-RO"/>
              </w:rPr>
            </w:pPr>
          </w:p>
        </w:tc>
        <w:tc>
          <w:tcPr>
            <w:tcW w:w="505" w:type="pct"/>
          </w:tcPr>
          <w:p w14:paraId="00D7900C" w14:textId="77777777" w:rsidR="00FD3B2F" w:rsidRPr="00FD3B2F" w:rsidRDefault="00FD3B2F" w:rsidP="00FD3B2F">
            <w:pPr>
              <w:ind w:firstLine="0"/>
              <w:jc w:val="center"/>
              <w:rPr>
                <w:lang w:val="ro-RO"/>
              </w:rPr>
            </w:pPr>
          </w:p>
        </w:tc>
        <w:tc>
          <w:tcPr>
            <w:tcW w:w="505" w:type="pct"/>
          </w:tcPr>
          <w:p w14:paraId="68BDD96C" w14:textId="77777777" w:rsidR="00FD3B2F" w:rsidRPr="00FD3B2F" w:rsidRDefault="00FD3B2F" w:rsidP="00FD3B2F">
            <w:pPr>
              <w:ind w:firstLine="0"/>
              <w:jc w:val="center"/>
              <w:rPr>
                <w:lang w:val="ro-RO"/>
              </w:rPr>
            </w:pPr>
          </w:p>
        </w:tc>
        <w:tc>
          <w:tcPr>
            <w:tcW w:w="505" w:type="pct"/>
          </w:tcPr>
          <w:p w14:paraId="564B05DC" w14:textId="77777777" w:rsidR="00FD3B2F" w:rsidRPr="00FD3B2F" w:rsidRDefault="00FD3B2F" w:rsidP="00FD3B2F">
            <w:pPr>
              <w:ind w:firstLine="0"/>
              <w:jc w:val="center"/>
              <w:rPr>
                <w:lang w:val="ro-RO"/>
              </w:rPr>
            </w:pPr>
          </w:p>
        </w:tc>
      </w:tr>
      <w:tr w:rsidR="00FD3B2F" w:rsidRPr="00FD3B2F" w14:paraId="03BDB4EE" w14:textId="77777777" w:rsidTr="00FD3B2F">
        <w:tc>
          <w:tcPr>
            <w:tcW w:w="2476" w:type="pct"/>
          </w:tcPr>
          <w:p w14:paraId="298360F3" w14:textId="3742498A" w:rsidR="00FD3B2F" w:rsidRPr="00FD3B2F" w:rsidRDefault="00FD3B2F" w:rsidP="00CD5F47">
            <w:pPr>
              <w:ind w:firstLine="0"/>
              <w:rPr>
                <w:color w:val="000000" w:themeColor="text1"/>
                <w:lang w:val="ro-RO"/>
              </w:rPr>
            </w:pPr>
            <w:r w:rsidRPr="00FD3B2F">
              <w:rPr>
                <w:color w:val="000000" w:themeColor="text1"/>
                <w:lang w:val="ro-RO"/>
              </w:rPr>
              <w:t xml:space="preserve">5.2. Crearea mecanismului de stocare a informației dezagregate privind traficul de ființe umane și </w:t>
            </w:r>
            <w:r w:rsidR="00CD5F47">
              <w:rPr>
                <w:color w:val="000000" w:themeColor="text1"/>
                <w:lang w:val="ro-RO"/>
              </w:rPr>
              <w:t xml:space="preserve">traficul </w:t>
            </w:r>
            <w:r w:rsidRPr="00FD3B2F">
              <w:rPr>
                <w:color w:val="000000" w:themeColor="text1"/>
                <w:lang w:val="ro-RO"/>
              </w:rPr>
              <w:t xml:space="preserve">de copii </w:t>
            </w:r>
            <w:r w:rsidR="00CD5F47">
              <w:rPr>
                <w:color w:val="000000" w:themeColor="text1"/>
                <w:lang w:val="ro-RO"/>
              </w:rPr>
              <w:t>până în</w:t>
            </w:r>
            <w:r w:rsidRPr="00FD3B2F">
              <w:rPr>
                <w:color w:val="000000" w:themeColor="text1"/>
                <w:lang w:val="ro-RO"/>
              </w:rPr>
              <w:t xml:space="preserve"> anul 2024 </w:t>
            </w:r>
          </w:p>
        </w:tc>
        <w:tc>
          <w:tcPr>
            <w:tcW w:w="505" w:type="pct"/>
          </w:tcPr>
          <w:p w14:paraId="302B0EEA" w14:textId="77777777" w:rsidR="00FD3B2F" w:rsidRPr="00FD3B2F" w:rsidRDefault="00FD3B2F" w:rsidP="00FD3B2F">
            <w:pPr>
              <w:ind w:firstLine="0"/>
              <w:jc w:val="center"/>
              <w:rPr>
                <w:b/>
                <w:bCs/>
                <w:lang w:val="ro-RO"/>
              </w:rPr>
            </w:pPr>
            <w:r w:rsidRPr="00FD3B2F">
              <w:rPr>
                <w:b/>
                <w:bCs/>
                <w:lang w:val="ro-RO"/>
              </w:rPr>
              <w:t>10,0</w:t>
            </w:r>
          </w:p>
          <w:p w14:paraId="7EE7E92A" w14:textId="77777777" w:rsidR="00FD3B2F" w:rsidRPr="00FD3B2F" w:rsidRDefault="00FD3B2F" w:rsidP="00FD3B2F">
            <w:pPr>
              <w:ind w:firstLine="0"/>
              <w:jc w:val="center"/>
              <w:rPr>
                <w:b/>
                <w:bCs/>
                <w:lang w:val="ro-RO"/>
              </w:rPr>
            </w:pPr>
          </w:p>
        </w:tc>
        <w:tc>
          <w:tcPr>
            <w:tcW w:w="505" w:type="pct"/>
          </w:tcPr>
          <w:p w14:paraId="21E8FF5F" w14:textId="77777777" w:rsidR="00FD3B2F" w:rsidRPr="00FD3B2F" w:rsidRDefault="00FD3B2F" w:rsidP="00FD3B2F">
            <w:pPr>
              <w:ind w:firstLine="0"/>
              <w:jc w:val="center"/>
              <w:rPr>
                <w:lang w:val="ro-RO"/>
              </w:rPr>
            </w:pPr>
          </w:p>
        </w:tc>
        <w:tc>
          <w:tcPr>
            <w:tcW w:w="505" w:type="pct"/>
          </w:tcPr>
          <w:p w14:paraId="0299B6CF" w14:textId="77777777" w:rsidR="00FD3B2F" w:rsidRPr="00FD3B2F" w:rsidRDefault="00FD3B2F" w:rsidP="00FD3B2F">
            <w:pPr>
              <w:ind w:firstLine="0"/>
              <w:jc w:val="center"/>
              <w:rPr>
                <w:lang w:val="ro-RO"/>
              </w:rPr>
            </w:pPr>
          </w:p>
        </w:tc>
        <w:tc>
          <w:tcPr>
            <w:tcW w:w="505" w:type="pct"/>
          </w:tcPr>
          <w:p w14:paraId="5E06C7C3" w14:textId="77777777" w:rsidR="00FD3B2F" w:rsidRPr="00FD3B2F" w:rsidRDefault="00FD3B2F" w:rsidP="00FD3B2F">
            <w:pPr>
              <w:ind w:firstLine="0"/>
              <w:jc w:val="center"/>
              <w:rPr>
                <w:lang w:val="ro-RO"/>
              </w:rPr>
            </w:pPr>
            <w:r w:rsidRPr="00FD3B2F">
              <w:rPr>
                <w:lang w:val="ro-RO"/>
              </w:rPr>
              <w:t>10,0</w:t>
            </w:r>
          </w:p>
          <w:p w14:paraId="452A7642" w14:textId="77777777" w:rsidR="00FD3B2F" w:rsidRPr="00FD3B2F" w:rsidRDefault="00FD3B2F" w:rsidP="00FD3B2F">
            <w:pPr>
              <w:ind w:firstLine="0"/>
              <w:jc w:val="center"/>
              <w:rPr>
                <w:lang w:val="ro-RO"/>
              </w:rPr>
            </w:pPr>
          </w:p>
        </w:tc>
        <w:tc>
          <w:tcPr>
            <w:tcW w:w="505" w:type="pct"/>
          </w:tcPr>
          <w:p w14:paraId="09079A78" w14:textId="77777777" w:rsidR="00FD3B2F" w:rsidRPr="00FD3B2F" w:rsidRDefault="00FD3B2F" w:rsidP="00FD3B2F">
            <w:pPr>
              <w:ind w:firstLine="0"/>
              <w:jc w:val="center"/>
              <w:rPr>
                <w:lang w:val="ro-RO"/>
              </w:rPr>
            </w:pPr>
          </w:p>
        </w:tc>
      </w:tr>
      <w:tr w:rsidR="00FD3B2F" w:rsidRPr="00FD3B2F" w14:paraId="4EB942B5" w14:textId="77777777" w:rsidTr="00FD3B2F">
        <w:tc>
          <w:tcPr>
            <w:tcW w:w="2476" w:type="pct"/>
          </w:tcPr>
          <w:p w14:paraId="1FD2BEF1" w14:textId="763BAD5D" w:rsidR="00FD3B2F" w:rsidRPr="00FD3B2F" w:rsidRDefault="00FD3B2F" w:rsidP="00CD5F47">
            <w:pPr>
              <w:ind w:firstLine="0"/>
              <w:rPr>
                <w:color w:val="000000" w:themeColor="text1"/>
                <w:lang w:val="ro-RO"/>
              </w:rPr>
            </w:pPr>
            <w:r w:rsidRPr="00FD3B2F">
              <w:rPr>
                <w:bCs/>
                <w:color w:val="000000" w:themeColor="text1"/>
                <w:lang w:val="ro-RO"/>
              </w:rPr>
              <w:t xml:space="preserve">6.1. Instituirea unui mecanism multidisciplinar în abordarea fenomenului infracționalității comise sub influența alcoolului </w:t>
            </w:r>
            <w:r w:rsidR="00CD5F47">
              <w:rPr>
                <w:bCs/>
                <w:color w:val="000000" w:themeColor="text1"/>
                <w:lang w:val="ro-RO"/>
              </w:rPr>
              <w:t>până în</w:t>
            </w:r>
            <w:r w:rsidRPr="00FD3B2F">
              <w:rPr>
                <w:bCs/>
                <w:color w:val="000000" w:themeColor="text1"/>
                <w:lang w:val="ro-RO"/>
              </w:rPr>
              <w:t xml:space="preserve"> anul 2023 </w:t>
            </w:r>
          </w:p>
        </w:tc>
        <w:tc>
          <w:tcPr>
            <w:tcW w:w="505" w:type="pct"/>
          </w:tcPr>
          <w:p w14:paraId="72F3EB08" w14:textId="77777777" w:rsidR="00FD3B2F" w:rsidRPr="00FD3B2F" w:rsidRDefault="00FD3B2F" w:rsidP="00FD3B2F">
            <w:pPr>
              <w:ind w:firstLine="0"/>
              <w:jc w:val="center"/>
              <w:rPr>
                <w:b/>
                <w:bCs/>
                <w:lang w:val="ro-RO"/>
              </w:rPr>
            </w:pPr>
          </w:p>
        </w:tc>
        <w:tc>
          <w:tcPr>
            <w:tcW w:w="505" w:type="pct"/>
          </w:tcPr>
          <w:p w14:paraId="128C76B0" w14:textId="77777777" w:rsidR="00FD3B2F" w:rsidRPr="00FD3B2F" w:rsidRDefault="00FD3B2F" w:rsidP="00FD3B2F">
            <w:pPr>
              <w:ind w:firstLine="0"/>
              <w:jc w:val="center"/>
              <w:rPr>
                <w:lang w:val="ro-RO"/>
              </w:rPr>
            </w:pPr>
          </w:p>
        </w:tc>
        <w:tc>
          <w:tcPr>
            <w:tcW w:w="505" w:type="pct"/>
          </w:tcPr>
          <w:p w14:paraId="31B1FD41" w14:textId="77777777" w:rsidR="00FD3B2F" w:rsidRPr="00FD3B2F" w:rsidRDefault="00FD3B2F" w:rsidP="00FD3B2F">
            <w:pPr>
              <w:ind w:firstLine="0"/>
              <w:jc w:val="center"/>
              <w:rPr>
                <w:lang w:val="ro-RO"/>
              </w:rPr>
            </w:pPr>
          </w:p>
        </w:tc>
        <w:tc>
          <w:tcPr>
            <w:tcW w:w="505" w:type="pct"/>
          </w:tcPr>
          <w:p w14:paraId="144D6CC0" w14:textId="77777777" w:rsidR="00FD3B2F" w:rsidRPr="00FD3B2F" w:rsidRDefault="00FD3B2F" w:rsidP="00FD3B2F">
            <w:pPr>
              <w:ind w:firstLine="0"/>
              <w:jc w:val="center"/>
              <w:rPr>
                <w:lang w:val="ro-RO"/>
              </w:rPr>
            </w:pPr>
          </w:p>
        </w:tc>
        <w:tc>
          <w:tcPr>
            <w:tcW w:w="505" w:type="pct"/>
          </w:tcPr>
          <w:p w14:paraId="7951B5D2" w14:textId="77777777" w:rsidR="00FD3B2F" w:rsidRPr="00FD3B2F" w:rsidRDefault="00FD3B2F" w:rsidP="00FD3B2F">
            <w:pPr>
              <w:ind w:firstLine="0"/>
              <w:jc w:val="center"/>
              <w:rPr>
                <w:lang w:val="ro-RO"/>
              </w:rPr>
            </w:pPr>
          </w:p>
        </w:tc>
      </w:tr>
      <w:tr w:rsidR="00FD3B2F" w:rsidRPr="00FD3B2F" w14:paraId="783775AC" w14:textId="77777777" w:rsidTr="00FD3B2F">
        <w:tc>
          <w:tcPr>
            <w:tcW w:w="2476" w:type="pct"/>
          </w:tcPr>
          <w:p w14:paraId="3440F88A" w14:textId="0705EB7B" w:rsidR="00FD3B2F" w:rsidRPr="00FD3B2F" w:rsidRDefault="00FD3B2F" w:rsidP="00CD5F47">
            <w:pPr>
              <w:ind w:firstLine="0"/>
              <w:rPr>
                <w:color w:val="000000" w:themeColor="text1"/>
                <w:lang w:val="ro-RO"/>
              </w:rPr>
            </w:pPr>
            <w:r w:rsidRPr="00FD3B2F">
              <w:rPr>
                <w:color w:val="000000" w:themeColor="text1"/>
                <w:lang w:val="ro-RO"/>
              </w:rPr>
              <w:t xml:space="preserve">6.2. Dezvoltarea instrumentelor inteligente de raportare a infracțiunilor, căutare a infractorilor și a personalelor dispărute fără veste </w:t>
            </w:r>
            <w:r w:rsidR="00CD5F47">
              <w:rPr>
                <w:color w:val="000000" w:themeColor="text1"/>
                <w:lang w:val="ro-RO"/>
              </w:rPr>
              <w:t xml:space="preserve">până în </w:t>
            </w:r>
            <w:r w:rsidRPr="00FD3B2F">
              <w:rPr>
                <w:color w:val="000000" w:themeColor="text1"/>
                <w:lang w:val="ro-RO"/>
              </w:rPr>
              <w:t xml:space="preserve">anul 2025 </w:t>
            </w:r>
          </w:p>
        </w:tc>
        <w:tc>
          <w:tcPr>
            <w:tcW w:w="505" w:type="pct"/>
          </w:tcPr>
          <w:p w14:paraId="3B8B975B" w14:textId="77777777" w:rsidR="00FD3B2F" w:rsidRPr="00FD3B2F" w:rsidRDefault="00FD3B2F" w:rsidP="00FD3B2F">
            <w:pPr>
              <w:ind w:firstLine="0"/>
              <w:jc w:val="center"/>
              <w:rPr>
                <w:b/>
                <w:bCs/>
                <w:lang w:val="ro-RO"/>
              </w:rPr>
            </w:pPr>
            <w:r w:rsidRPr="00FD3B2F">
              <w:rPr>
                <w:b/>
                <w:bCs/>
                <w:lang w:val="ro-RO"/>
              </w:rPr>
              <w:t>693,0</w:t>
            </w:r>
          </w:p>
        </w:tc>
        <w:tc>
          <w:tcPr>
            <w:tcW w:w="505" w:type="pct"/>
          </w:tcPr>
          <w:p w14:paraId="753A5400" w14:textId="77777777" w:rsidR="00FD3B2F" w:rsidRPr="00FD3B2F" w:rsidRDefault="00FD3B2F" w:rsidP="00FD3B2F">
            <w:pPr>
              <w:ind w:firstLine="0"/>
              <w:jc w:val="center"/>
              <w:rPr>
                <w:lang w:val="ro-RO"/>
              </w:rPr>
            </w:pPr>
          </w:p>
        </w:tc>
        <w:tc>
          <w:tcPr>
            <w:tcW w:w="505" w:type="pct"/>
          </w:tcPr>
          <w:p w14:paraId="59B56AF3" w14:textId="77777777" w:rsidR="00FD3B2F" w:rsidRPr="00FD3B2F" w:rsidRDefault="00FD3B2F" w:rsidP="00FD3B2F">
            <w:pPr>
              <w:ind w:firstLine="0"/>
              <w:jc w:val="center"/>
              <w:rPr>
                <w:lang w:val="ro-RO"/>
              </w:rPr>
            </w:pPr>
          </w:p>
        </w:tc>
        <w:tc>
          <w:tcPr>
            <w:tcW w:w="505" w:type="pct"/>
          </w:tcPr>
          <w:p w14:paraId="1FD4DC26" w14:textId="77777777" w:rsidR="00FD3B2F" w:rsidRPr="00FD3B2F" w:rsidRDefault="00FD3B2F" w:rsidP="00FD3B2F">
            <w:pPr>
              <w:ind w:firstLine="0"/>
              <w:jc w:val="center"/>
              <w:rPr>
                <w:lang w:val="ro-RO"/>
              </w:rPr>
            </w:pPr>
            <w:r w:rsidRPr="00FD3B2F">
              <w:rPr>
                <w:lang w:val="ro-RO"/>
              </w:rPr>
              <w:t>343,0</w:t>
            </w:r>
          </w:p>
          <w:p w14:paraId="440E588C" w14:textId="77777777" w:rsidR="00FD3B2F" w:rsidRPr="00FD3B2F" w:rsidRDefault="00FD3B2F" w:rsidP="00FD3B2F">
            <w:pPr>
              <w:ind w:firstLine="0"/>
              <w:jc w:val="center"/>
              <w:rPr>
                <w:lang w:val="ro-RO"/>
              </w:rPr>
            </w:pPr>
          </w:p>
        </w:tc>
        <w:tc>
          <w:tcPr>
            <w:tcW w:w="505" w:type="pct"/>
          </w:tcPr>
          <w:p w14:paraId="7567DC48" w14:textId="77777777" w:rsidR="00FD3B2F" w:rsidRPr="00FD3B2F" w:rsidRDefault="00FD3B2F" w:rsidP="00FD3B2F">
            <w:pPr>
              <w:ind w:firstLine="0"/>
              <w:jc w:val="center"/>
              <w:rPr>
                <w:lang w:val="ro-RO"/>
              </w:rPr>
            </w:pPr>
            <w:r w:rsidRPr="00FD3B2F">
              <w:rPr>
                <w:lang w:val="ro-RO"/>
              </w:rPr>
              <w:t>350,0</w:t>
            </w:r>
          </w:p>
          <w:p w14:paraId="2C7AA5CD" w14:textId="77777777" w:rsidR="00FD3B2F" w:rsidRPr="00FD3B2F" w:rsidRDefault="00FD3B2F" w:rsidP="00FD3B2F">
            <w:pPr>
              <w:ind w:firstLine="0"/>
              <w:jc w:val="center"/>
              <w:rPr>
                <w:lang w:val="ro-RO"/>
              </w:rPr>
            </w:pPr>
          </w:p>
        </w:tc>
      </w:tr>
      <w:tr w:rsidR="00FD3B2F" w:rsidRPr="00FD3B2F" w14:paraId="6765C115" w14:textId="77777777" w:rsidTr="00FD3B2F">
        <w:trPr>
          <w:trHeight w:val="284"/>
        </w:trPr>
        <w:tc>
          <w:tcPr>
            <w:tcW w:w="2476" w:type="pct"/>
          </w:tcPr>
          <w:p w14:paraId="02AA3D47" w14:textId="77777777" w:rsidR="00FD3B2F" w:rsidRPr="00FD3B2F" w:rsidRDefault="00FD3B2F" w:rsidP="00FD3B2F">
            <w:pPr>
              <w:ind w:firstLine="0"/>
              <w:rPr>
                <w:b/>
                <w:color w:val="000000" w:themeColor="text1"/>
                <w:lang w:val="ro-RO"/>
              </w:rPr>
            </w:pPr>
            <w:r w:rsidRPr="00FD3B2F">
              <w:rPr>
                <w:b/>
                <w:color w:val="000000" w:themeColor="text1"/>
                <w:lang w:val="ro-RO"/>
              </w:rPr>
              <w:t xml:space="preserve">Total </w:t>
            </w:r>
          </w:p>
        </w:tc>
        <w:tc>
          <w:tcPr>
            <w:tcW w:w="505" w:type="pct"/>
          </w:tcPr>
          <w:p w14:paraId="57FD6E96" w14:textId="77777777" w:rsidR="00FD3B2F" w:rsidRPr="00FD3B2F" w:rsidRDefault="00FD3B2F" w:rsidP="00FD3B2F">
            <w:pPr>
              <w:ind w:firstLine="0"/>
              <w:jc w:val="center"/>
              <w:rPr>
                <w:b/>
                <w:bCs/>
                <w:lang w:val="ro-RO"/>
              </w:rPr>
            </w:pPr>
            <w:r w:rsidRPr="00FD3B2F">
              <w:rPr>
                <w:b/>
                <w:bCs/>
                <w:lang w:val="ro-RO"/>
              </w:rPr>
              <w:t>17 436,2</w:t>
            </w:r>
          </w:p>
        </w:tc>
        <w:tc>
          <w:tcPr>
            <w:tcW w:w="505" w:type="pct"/>
          </w:tcPr>
          <w:p w14:paraId="30884743" w14:textId="77777777" w:rsidR="00FD3B2F" w:rsidRPr="00FD3B2F" w:rsidRDefault="00FD3B2F" w:rsidP="00FD3B2F">
            <w:pPr>
              <w:ind w:firstLine="0"/>
              <w:jc w:val="center"/>
              <w:rPr>
                <w:b/>
                <w:lang w:val="ro-RO"/>
              </w:rPr>
            </w:pPr>
          </w:p>
        </w:tc>
        <w:tc>
          <w:tcPr>
            <w:tcW w:w="505" w:type="pct"/>
          </w:tcPr>
          <w:p w14:paraId="7722ACDA" w14:textId="77777777" w:rsidR="00FD3B2F" w:rsidRPr="00FD3B2F" w:rsidRDefault="00FD3B2F" w:rsidP="00FD3B2F">
            <w:pPr>
              <w:ind w:firstLine="0"/>
              <w:jc w:val="center"/>
              <w:rPr>
                <w:b/>
                <w:lang w:val="ro-RO"/>
              </w:rPr>
            </w:pPr>
          </w:p>
        </w:tc>
        <w:tc>
          <w:tcPr>
            <w:tcW w:w="505" w:type="pct"/>
          </w:tcPr>
          <w:p w14:paraId="084E2D65" w14:textId="77777777" w:rsidR="00FD3B2F" w:rsidRPr="00FD3B2F" w:rsidRDefault="00FD3B2F" w:rsidP="00FD3B2F">
            <w:pPr>
              <w:ind w:firstLine="0"/>
              <w:jc w:val="center"/>
              <w:rPr>
                <w:b/>
                <w:lang w:val="ro-RO"/>
              </w:rPr>
            </w:pPr>
            <w:r w:rsidRPr="00FD3B2F">
              <w:rPr>
                <w:b/>
                <w:lang w:val="ro-RO"/>
              </w:rPr>
              <w:t>8 409,8</w:t>
            </w:r>
          </w:p>
        </w:tc>
        <w:tc>
          <w:tcPr>
            <w:tcW w:w="505" w:type="pct"/>
          </w:tcPr>
          <w:p w14:paraId="3A303B75" w14:textId="77777777" w:rsidR="00FD3B2F" w:rsidRPr="00FD3B2F" w:rsidRDefault="00FD3B2F" w:rsidP="00FD3B2F">
            <w:pPr>
              <w:ind w:firstLine="0"/>
              <w:jc w:val="center"/>
              <w:rPr>
                <w:b/>
                <w:lang w:val="ro-RO"/>
              </w:rPr>
            </w:pPr>
            <w:r w:rsidRPr="00FD3B2F">
              <w:rPr>
                <w:b/>
                <w:lang w:val="ro-RO"/>
              </w:rPr>
              <w:t>9 025,5</w:t>
            </w:r>
          </w:p>
        </w:tc>
      </w:tr>
    </w:tbl>
    <w:p w14:paraId="073A4F18" w14:textId="77777777" w:rsidR="00FD3B2F" w:rsidRDefault="00FD3B2F" w:rsidP="00962C28">
      <w:pPr>
        <w:tabs>
          <w:tab w:val="left" w:pos="6386"/>
        </w:tabs>
        <w:ind w:firstLine="0"/>
        <w:rPr>
          <w:rFonts w:eastAsia="Calibri"/>
          <w:sz w:val="24"/>
          <w:szCs w:val="24"/>
          <w:lang w:val="ro-RO"/>
        </w:rPr>
      </w:pPr>
    </w:p>
    <w:p w14:paraId="5710E07F" w14:textId="09277506" w:rsidR="00FD3B2F" w:rsidRPr="0018769E" w:rsidRDefault="00FD3B2F" w:rsidP="009D1DF6">
      <w:pPr>
        <w:pStyle w:val="NormalWeb"/>
        <w:shd w:val="clear" w:color="auto" w:fill="FFFFFF"/>
        <w:spacing w:before="120"/>
        <w:ind w:firstLine="709"/>
        <w:rPr>
          <w:bCs/>
          <w:color w:val="000000" w:themeColor="text1"/>
          <w:sz w:val="28"/>
          <w:szCs w:val="28"/>
          <w:lang w:val="ro-RO"/>
        </w:rPr>
      </w:pPr>
      <w:r w:rsidRPr="0018769E">
        <w:rPr>
          <w:bCs/>
          <w:color w:val="000000" w:themeColor="text1"/>
          <w:sz w:val="28"/>
          <w:szCs w:val="28"/>
          <w:lang w:val="ro-RO"/>
        </w:rPr>
        <w:t xml:space="preserve">Programul presupune atragerea unui volum important de finanțare. Estimarea generală a costurilor pentru implementarea și realizarea Programului a fost efectuată în baza priorităților și </w:t>
      </w:r>
      <w:r w:rsidR="00CD5F47">
        <w:rPr>
          <w:bCs/>
          <w:color w:val="000000" w:themeColor="text1"/>
          <w:sz w:val="28"/>
          <w:szCs w:val="28"/>
          <w:lang w:val="ro-RO"/>
        </w:rPr>
        <w:t xml:space="preserve">a </w:t>
      </w:r>
      <w:r w:rsidRPr="0018769E">
        <w:rPr>
          <w:bCs/>
          <w:color w:val="000000" w:themeColor="text1"/>
          <w:sz w:val="28"/>
          <w:szCs w:val="28"/>
          <w:lang w:val="ro-RO"/>
        </w:rPr>
        <w:t xml:space="preserve">activităților identificate, precum și a instrumentelor disponibile în experiența națională și internațională. Programul este bazat pe principiile de sinergie și complementaritate dintre resursele financiare publice și cele atrase, inclusiv de la partenerii de dezvoltare. </w:t>
      </w:r>
    </w:p>
    <w:p w14:paraId="3D815B4D" w14:textId="123C38C8" w:rsidR="00FD3B2F" w:rsidRPr="0018769E" w:rsidRDefault="00FD3B2F" w:rsidP="009D1DF6">
      <w:pPr>
        <w:pStyle w:val="NormalWeb"/>
        <w:shd w:val="clear" w:color="auto" w:fill="FFFFFF"/>
        <w:ind w:firstLine="709"/>
        <w:rPr>
          <w:bCs/>
          <w:color w:val="000000" w:themeColor="text1"/>
          <w:sz w:val="28"/>
          <w:szCs w:val="28"/>
          <w:lang w:val="ro-RO"/>
        </w:rPr>
      </w:pPr>
      <w:r w:rsidRPr="0018769E">
        <w:rPr>
          <w:bCs/>
          <w:color w:val="000000" w:themeColor="text1"/>
          <w:sz w:val="28"/>
          <w:szCs w:val="28"/>
          <w:lang w:val="ro-RO"/>
        </w:rPr>
        <w:t>Costul estimativ pentru realizarea Programului de prevenire și combatere a criminalității pentru anii 2022–2025 se va efectua din contul mijloacelor financiare aprobate anual în bugetul public național și prin intermediul asistenței financiare și tehnice acordat</w:t>
      </w:r>
      <w:r w:rsidR="00CD5F47">
        <w:rPr>
          <w:bCs/>
          <w:color w:val="000000" w:themeColor="text1"/>
          <w:sz w:val="28"/>
          <w:szCs w:val="28"/>
          <w:lang w:val="ro-RO"/>
        </w:rPr>
        <w:t>e</w:t>
      </w:r>
      <w:r w:rsidRPr="0018769E">
        <w:rPr>
          <w:bCs/>
          <w:color w:val="000000" w:themeColor="text1"/>
          <w:sz w:val="28"/>
          <w:szCs w:val="28"/>
          <w:lang w:val="ro-RO"/>
        </w:rPr>
        <w:t xml:space="preserve"> de organizațiile internaționale și partenerii de dezvoltare ai Ministerului Afacerilor Interne. </w:t>
      </w:r>
    </w:p>
    <w:p w14:paraId="269879C8" w14:textId="2B5B088E" w:rsidR="00FD3B2F" w:rsidRPr="0018769E" w:rsidRDefault="00FD3B2F" w:rsidP="009D1DF6">
      <w:pPr>
        <w:pStyle w:val="NormalWeb"/>
        <w:shd w:val="clear" w:color="auto" w:fill="FFFFFF"/>
        <w:ind w:firstLine="709"/>
        <w:rPr>
          <w:bCs/>
          <w:color w:val="000000" w:themeColor="text1"/>
          <w:sz w:val="28"/>
          <w:szCs w:val="28"/>
          <w:lang w:val="ro-RO"/>
        </w:rPr>
      </w:pPr>
      <w:r w:rsidRPr="0018769E">
        <w:rPr>
          <w:bCs/>
          <w:color w:val="000000" w:themeColor="text1"/>
          <w:sz w:val="28"/>
          <w:szCs w:val="28"/>
          <w:lang w:val="ro-RO"/>
        </w:rPr>
        <w:t xml:space="preserve">Bugetul estimat pentru implementarea Programului este de </w:t>
      </w:r>
      <w:r w:rsidRPr="00415014">
        <w:rPr>
          <w:color w:val="000000" w:themeColor="text1"/>
          <w:sz w:val="28"/>
          <w:szCs w:val="28"/>
          <w:lang w:val="ro-RO"/>
        </w:rPr>
        <w:t xml:space="preserve">17 435,3 mii </w:t>
      </w:r>
      <w:r w:rsidR="00CD5F47">
        <w:rPr>
          <w:color w:val="000000" w:themeColor="text1"/>
          <w:sz w:val="28"/>
          <w:szCs w:val="28"/>
          <w:lang w:val="ro-RO"/>
        </w:rPr>
        <w:t xml:space="preserve">de </w:t>
      </w:r>
      <w:r w:rsidRPr="00415014">
        <w:rPr>
          <w:color w:val="000000" w:themeColor="text1"/>
          <w:sz w:val="28"/>
          <w:szCs w:val="28"/>
          <w:lang w:val="ro-RO"/>
        </w:rPr>
        <w:t>lei</w:t>
      </w:r>
      <w:r w:rsidRPr="00415014">
        <w:rPr>
          <w:bCs/>
          <w:color w:val="000000" w:themeColor="text1"/>
          <w:sz w:val="28"/>
          <w:szCs w:val="28"/>
          <w:lang w:val="ro-RO"/>
        </w:rPr>
        <w:t xml:space="preserve">, </w:t>
      </w:r>
      <w:r w:rsidRPr="0018769E">
        <w:rPr>
          <w:bCs/>
          <w:color w:val="000000" w:themeColor="text1"/>
          <w:sz w:val="28"/>
          <w:szCs w:val="28"/>
          <w:lang w:val="ro-RO"/>
        </w:rPr>
        <w:t>care este repartizat pe ani</w:t>
      </w:r>
      <w:r>
        <w:rPr>
          <w:bCs/>
          <w:color w:val="000000" w:themeColor="text1"/>
          <w:sz w:val="28"/>
          <w:szCs w:val="28"/>
          <w:lang w:val="ro-RO"/>
        </w:rPr>
        <w:t>,</w:t>
      </w:r>
      <w:r w:rsidRPr="0018769E">
        <w:rPr>
          <w:bCs/>
          <w:color w:val="000000" w:themeColor="text1"/>
          <w:sz w:val="28"/>
          <w:szCs w:val="28"/>
          <w:lang w:val="ro-RO"/>
        </w:rPr>
        <w:t xml:space="preserve"> după cum urmează:</w:t>
      </w:r>
    </w:p>
    <w:p w14:paraId="4284BB35" w14:textId="5E63F664" w:rsidR="00FD3B2F" w:rsidRPr="00415014" w:rsidRDefault="00FD3B2F" w:rsidP="009D1DF6">
      <w:pPr>
        <w:pStyle w:val="NormalWeb"/>
        <w:shd w:val="clear" w:color="auto" w:fill="FFFFFF"/>
        <w:ind w:firstLine="709"/>
        <w:rPr>
          <w:bCs/>
          <w:color w:val="000000" w:themeColor="text1"/>
          <w:sz w:val="28"/>
          <w:szCs w:val="28"/>
          <w:lang w:val="ro-RO"/>
        </w:rPr>
      </w:pPr>
      <w:r w:rsidRPr="0018769E">
        <w:rPr>
          <w:bCs/>
          <w:color w:val="000000" w:themeColor="text1"/>
          <w:sz w:val="28"/>
          <w:szCs w:val="28"/>
          <w:lang w:val="ro-RO"/>
        </w:rPr>
        <w:t xml:space="preserve"> - </w:t>
      </w:r>
      <w:r w:rsidRPr="00415014">
        <w:rPr>
          <w:color w:val="000000" w:themeColor="text1"/>
          <w:sz w:val="28"/>
          <w:szCs w:val="28"/>
          <w:lang w:val="ro-RO"/>
        </w:rPr>
        <w:t xml:space="preserve">2024 </w:t>
      </w:r>
      <w:r w:rsidRPr="00415014">
        <w:rPr>
          <w:bCs/>
          <w:color w:val="000000" w:themeColor="text1"/>
          <w:sz w:val="28"/>
          <w:szCs w:val="28"/>
          <w:lang w:val="ro-RO"/>
        </w:rPr>
        <w:t xml:space="preserve">– 8 409,8 mii </w:t>
      </w:r>
      <w:r w:rsidR="00CD5F47">
        <w:rPr>
          <w:bCs/>
          <w:color w:val="000000" w:themeColor="text1"/>
          <w:sz w:val="28"/>
          <w:szCs w:val="28"/>
          <w:lang w:val="ro-RO"/>
        </w:rPr>
        <w:t xml:space="preserve">de </w:t>
      </w:r>
      <w:r w:rsidRPr="00415014">
        <w:rPr>
          <w:bCs/>
          <w:color w:val="000000" w:themeColor="text1"/>
          <w:sz w:val="28"/>
          <w:szCs w:val="28"/>
          <w:lang w:val="ro-RO"/>
        </w:rPr>
        <w:t>lei;</w:t>
      </w:r>
    </w:p>
    <w:p w14:paraId="790EBA04" w14:textId="3BF04D1E" w:rsidR="00FD3B2F" w:rsidRPr="0018769E" w:rsidRDefault="00FD3B2F" w:rsidP="009D1DF6">
      <w:pPr>
        <w:pStyle w:val="NormalWeb"/>
        <w:shd w:val="clear" w:color="auto" w:fill="FFFFFF"/>
        <w:ind w:firstLine="709"/>
        <w:rPr>
          <w:bCs/>
          <w:color w:val="000000" w:themeColor="text1"/>
          <w:sz w:val="28"/>
          <w:szCs w:val="28"/>
          <w:lang w:val="ro-RO"/>
        </w:rPr>
      </w:pPr>
      <w:r w:rsidRPr="00415014">
        <w:rPr>
          <w:bCs/>
          <w:color w:val="000000" w:themeColor="text1"/>
          <w:sz w:val="28"/>
          <w:szCs w:val="28"/>
          <w:lang w:val="ro-RO"/>
        </w:rPr>
        <w:t xml:space="preserve"> - </w:t>
      </w:r>
      <w:r w:rsidRPr="00415014">
        <w:rPr>
          <w:color w:val="000000" w:themeColor="text1"/>
          <w:sz w:val="28"/>
          <w:szCs w:val="28"/>
          <w:lang w:val="ro-RO"/>
        </w:rPr>
        <w:t xml:space="preserve">2025 </w:t>
      </w:r>
      <w:r w:rsidRPr="00415014">
        <w:rPr>
          <w:bCs/>
          <w:color w:val="000000" w:themeColor="text1"/>
          <w:sz w:val="28"/>
          <w:szCs w:val="28"/>
          <w:lang w:val="ro-RO"/>
        </w:rPr>
        <w:t xml:space="preserve">– </w:t>
      </w:r>
      <w:r w:rsidRPr="0018769E">
        <w:rPr>
          <w:bCs/>
          <w:color w:val="000000" w:themeColor="text1"/>
          <w:sz w:val="28"/>
          <w:szCs w:val="28"/>
          <w:lang w:val="ro-RO"/>
        </w:rPr>
        <w:t>9</w:t>
      </w:r>
      <w:r>
        <w:rPr>
          <w:bCs/>
          <w:color w:val="000000" w:themeColor="text1"/>
          <w:sz w:val="28"/>
          <w:szCs w:val="28"/>
          <w:lang w:val="ro-RO"/>
        </w:rPr>
        <w:t xml:space="preserve"> </w:t>
      </w:r>
      <w:r w:rsidRPr="0018769E">
        <w:rPr>
          <w:bCs/>
          <w:color w:val="000000" w:themeColor="text1"/>
          <w:sz w:val="28"/>
          <w:szCs w:val="28"/>
          <w:lang w:val="ro-RO"/>
        </w:rPr>
        <w:t xml:space="preserve">025,5 mii </w:t>
      </w:r>
      <w:r w:rsidR="00CD5F47">
        <w:rPr>
          <w:bCs/>
          <w:color w:val="000000" w:themeColor="text1"/>
          <w:sz w:val="28"/>
          <w:szCs w:val="28"/>
          <w:lang w:val="ro-RO"/>
        </w:rPr>
        <w:t xml:space="preserve">de </w:t>
      </w:r>
      <w:r w:rsidRPr="0018769E">
        <w:rPr>
          <w:bCs/>
          <w:color w:val="000000" w:themeColor="text1"/>
          <w:sz w:val="28"/>
          <w:szCs w:val="28"/>
          <w:lang w:val="ro-RO"/>
        </w:rPr>
        <w:t xml:space="preserve">lei. </w:t>
      </w:r>
    </w:p>
    <w:p w14:paraId="45031C85" w14:textId="77777777" w:rsidR="00FD3B2F" w:rsidRPr="0018769E" w:rsidRDefault="00FD3B2F" w:rsidP="009D1DF6">
      <w:pPr>
        <w:pStyle w:val="NormalWeb"/>
        <w:shd w:val="clear" w:color="auto" w:fill="FFFFFF"/>
        <w:ind w:firstLine="709"/>
        <w:rPr>
          <w:bCs/>
          <w:color w:val="000000" w:themeColor="text1"/>
          <w:sz w:val="28"/>
          <w:szCs w:val="28"/>
          <w:lang w:val="ro-RO"/>
        </w:rPr>
      </w:pPr>
      <w:r w:rsidRPr="0018769E">
        <w:rPr>
          <w:bCs/>
          <w:color w:val="000000" w:themeColor="text1"/>
          <w:sz w:val="28"/>
          <w:szCs w:val="28"/>
          <w:lang w:val="ro-RO"/>
        </w:rPr>
        <w:t xml:space="preserve">Pentru implementarea unor acțiuni ce țin de realizarea atribuțiilor funcționale nu sunt necesare resurse financiare suplimentare, acestea fiind realizate din bugetul aprobat al autorităților și al instituțiilor implicate, în special pentru anul 2023. </w:t>
      </w:r>
    </w:p>
    <w:p w14:paraId="2369F7E7" w14:textId="77777777" w:rsidR="00FD3B2F" w:rsidRDefault="00FD3B2F" w:rsidP="009D1DF6">
      <w:pPr>
        <w:pStyle w:val="NormalWeb"/>
        <w:shd w:val="clear" w:color="auto" w:fill="FFFFFF"/>
        <w:ind w:firstLine="709"/>
        <w:rPr>
          <w:bCs/>
          <w:color w:val="000000" w:themeColor="text1"/>
          <w:sz w:val="28"/>
          <w:szCs w:val="28"/>
          <w:lang w:val="ro-RO"/>
        </w:rPr>
      </w:pPr>
      <w:r w:rsidRPr="0018769E">
        <w:rPr>
          <w:bCs/>
          <w:color w:val="000000" w:themeColor="text1"/>
          <w:sz w:val="28"/>
          <w:szCs w:val="28"/>
          <w:lang w:val="ro-RO"/>
        </w:rPr>
        <w:t xml:space="preserve">Astfel, sursele de finanțare ale Programului sunt constituite din: </w:t>
      </w:r>
    </w:p>
    <w:p w14:paraId="33582DBD" w14:textId="709DFF39" w:rsidR="00FD3B2F" w:rsidRPr="00262F4B" w:rsidRDefault="00FD3B2F" w:rsidP="009D1DF6">
      <w:pPr>
        <w:pStyle w:val="NormalWeb"/>
        <w:shd w:val="clear" w:color="auto" w:fill="FFFFFF"/>
        <w:ind w:firstLine="709"/>
        <w:rPr>
          <w:bCs/>
          <w:color w:val="000000" w:themeColor="text1"/>
          <w:sz w:val="28"/>
          <w:szCs w:val="28"/>
          <w:lang w:val="ro-RO"/>
        </w:rPr>
      </w:pPr>
      <w:r w:rsidRPr="0018769E">
        <w:rPr>
          <w:bCs/>
          <w:color w:val="000000" w:themeColor="text1"/>
          <w:sz w:val="28"/>
          <w:szCs w:val="28"/>
          <w:lang w:val="ro-RO"/>
        </w:rPr>
        <w:t xml:space="preserve">- </w:t>
      </w:r>
      <w:r w:rsidRPr="00262F4B">
        <w:rPr>
          <w:bCs/>
          <w:color w:val="000000" w:themeColor="text1"/>
          <w:sz w:val="28"/>
          <w:szCs w:val="28"/>
          <w:lang w:val="ro-RO"/>
        </w:rPr>
        <w:t xml:space="preserve">422,5, mii </w:t>
      </w:r>
      <w:r w:rsidR="00CD5F47">
        <w:rPr>
          <w:bCs/>
          <w:color w:val="000000" w:themeColor="text1"/>
          <w:sz w:val="28"/>
          <w:szCs w:val="28"/>
          <w:lang w:val="ro-RO"/>
        </w:rPr>
        <w:t xml:space="preserve">de </w:t>
      </w:r>
      <w:r w:rsidRPr="00262F4B">
        <w:rPr>
          <w:bCs/>
          <w:color w:val="000000" w:themeColor="text1"/>
          <w:sz w:val="28"/>
          <w:szCs w:val="28"/>
          <w:lang w:val="ro-RO"/>
        </w:rPr>
        <w:t xml:space="preserve">lei acoperite din bugetul autorităților și </w:t>
      </w:r>
      <w:r w:rsidR="00CD5F47">
        <w:rPr>
          <w:bCs/>
          <w:color w:val="000000" w:themeColor="text1"/>
          <w:sz w:val="28"/>
          <w:szCs w:val="28"/>
          <w:lang w:val="ro-RO"/>
        </w:rPr>
        <w:t xml:space="preserve">al </w:t>
      </w:r>
      <w:r w:rsidRPr="00262F4B">
        <w:rPr>
          <w:bCs/>
          <w:color w:val="000000" w:themeColor="text1"/>
          <w:sz w:val="28"/>
          <w:szCs w:val="28"/>
          <w:lang w:val="ro-RO"/>
        </w:rPr>
        <w:t xml:space="preserve">instituțiilor responsabile de implementare; </w:t>
      </w:r>
    </w:p>
    <w:p w14:paraId="58DF76D0" w14:textId="4E4DBC9A" w:rsidR="00FD3B2F" w:rsidRPr="0018769E" w:rsidRDefault="00FD3B2F" w:rsidP="009D1DF6">
      <w:pPr>
        <w:pStyle w:val="NormalWeb"/>
        <w:shd w:val="clear" w:color="auto" w:fill="FFFFFF"/>
        <w:ind w:firstLine="709"/>
        <w:rPr>
          <w:bCs/>
          <w:color w:val="000000" w:themeColor="text1"/>
          <w:sz w:val="28"/>
          <w:szCs w:val="28"/>
          <w:lang w:val="ro-RO"/>
        </w:rPr>
      </w:pPr>
      <w:r w:rsidRPr="00262F4B">
        <w:rPr>
          <w:bCs/>
          <w:color w:val="000000" w:themeColor="text1"/>
          <w:sz w:val="28"/>
          <w:szCs w:val="28"/>
          <w:lang w:val="ro-RO"/>
        </w:rPr>
        <w:t xml:space="preserve">- 17012,8 mii </w:t>
      </w:r>
      <w:r w:rsidR="00CD5F47">
        <w:rPr>
          <w:bCs/>
          <w:color w:val="000000" w:themeColor="text1"/>
          <w:sz w:val="28"/>
          <w:szCs w:val="28"/>
          <w:lang w:val="ro-RO"/>
        </w:rPr>
        <w:t xml:space="preserve">de </w:t>
      </w:r>
      <w:r w:rsidRPr="00262F4B">
        <w:rPr>
          <w:bCs/>
          <w:color w:val="000000" w:themeColor="text1"/>
          <w:sz w:val="28"/>
          <w:szCs w:val="28"/>
          <w:lang w:val="ro-RO"/>
        </w:rPr>
        <w:t>lei prin intermediul asistenței financiare și tehnice acordat</w:t>
      </w:r>
      <w:r w:rsidR="00CD5F47">
        <w:rPr>
          <w:bCs/>
          <w:color w:val="000000" w:themeColor="text1"/>
          <w:sz w:val="28"/>
          <w:szCs w:val="28"/>
          <w:lang w:val="ro-RO"/>
        </w:rPr>
        <w:t>e</w:t>
      </w:r>
      <w:r w:rsidRPr="00262F4B">
        <w:rPr>
          <w:bCs/>
          <w:color w:val="000000" w:themeColor="text1"/>
          <w:sz w:val="28"/>
          <w:szCs w:val="28"/>
          <w:lang w:val="ro-RO"/>
        </w:rPr>
        <w:t xml:space="preserve"> de organizațiile internaționale și</w:t>
      </w:r>
      <w:r w:rsidRPr="0018769E">
        <w:rPr>
          <w:bCs/>
          <w:color w:val="000000" w:themeColor="text1"/>
          <w:sz w:val="28"/>
          <w:szCs w:val="28"/>
          <w:lang w:val="ro-RO"/>
        </w:rPr>
        <w:t xml:space="preserve"> partenerii de dezvoltare ai Ministerului Afacerilor Interne. </w:t>
      </w:r>
    </w:p>
    <w:p w14:paraId="0FDDEA86" w14:textId="4D1D579B" w:rsidR="00FD3B2F" w:rsidRPr="0018769E" w:rsidRDefault="00FD3B2F" w:rsidP="009D1DF6">
      <w:pPr>
        <w:pStyle w:val="NormalWeb"/>
        <w:shd w:val="clear" w:color="auto" w:fill="FFFFFF"/>
        <w:ind w:firstLine="709"/>
        <w:rPr>
          <w:bCs/>
          <w:color w:val="000000" w:themeColor="text1"/>
          <w:sz w:val="28"/>
          <w:szCs w:val="28"/>
          <w:lang w:val="ro-RO"/>
        </w:rPr>
      </w:pPr>
      <w:r w:rsidRPr="0018769E">
        <w:rPr>
          <w:bCs/>
          <w:color w:val="000000" w:themeColor="text1"/>
          <w:sz w:val="28"/>
          <w:szCs w:val="28"/>
          <w:lang w:val="ro-RO"/>
        </w:rPr>
        <w:t xml:space="preserve">Costul estimativ va servi drept argument și instrument pentru accesarea atât a fondurilor naționale, cât și a celor internaționale și va fi ajustat </w:t>
      </w:r>
      <w:r w:rsidR="00CD5F47">
        <w:rPr>
          <w:bCs/>
          <w:color w:val="000000" w:themeColor="text1"/>
          <w:sz w:val="28"/>
          <w:szCs w:val="28"/>
          <w:lang w:val="ro-RO"/>
        </w:rPr>
        <w:t>în</w:t>
      </w:r>
      <w:r w:rsidRPr="0018769E">
        <w:rPr>
          <w:bCs/>
          <w:color w:val="000000" w:themeColor="text1"/>
          <w:sz w:val="28"/>
          <w:szCs w:val="28"/>
          <w:lang w:val="ro-RO"/>
        </w:rPr>
        <w:t xml:space="preserve"> perioada implementării Programului, ținând cont de evoluția economiei naționale și de bugetele disponibile la nivel național.  </w:t>
      </w:r>
    </w:p>
    <w:p w14:paraId="4F7ACBCE" w14:textId="19F370AA" w:rsidR="00FD3B2F" w:rsidRDefault="00FD3B2F" w:rsidP="009D1DF6">
      <w:pPr>
        <w:pStyle w:val="NormalWeb"/>
        <w:shd w:val="clear" w:color="auto" w:fill="FFFFFF"/>
        <w:ind w:firstLine="709"/>
        <w:rPr>
          <w:bCs/>
          <w:color w:val="000000" w:themeColor="text1"/>
          <w:sz w:val="28"/>
          <w:szCs w:val="28"/>
          <w:lang w:val="ro-RO"/>
        </w:rPr>
      </w:pPr>
      <w:r w:rsidRPr="0018769E">
        <w:rPr>
          <w:bCs/>
          <w:color w:val="000000" w:themeColor="text1"/>
          <w:sz w:val="28"/>
          <w:szCs w:val="28"/>
          <w:lang w:val="ro-RO"/>
        </w:rPr>
        <w:t xml:space="preserve">Costurile estimative ale acțiunilor vor fi ajustate </w:t>
      </w:r>
      <w:r w:rsidR="00CD5F47">
        <w:rPr>
          <w:bCs/>
          <w:color w:val="000000" w:themeColor="text1"/>
          <w:sz w:val="28"/>
          <w:szCs w:val="28"/>
          <w:lang w:val="ro-RO"/>
        </w:rPr>
        <w:t>în</w:t>
      </w:r>
      <w:r w:rsidRPr="0018769E">
        <w:rPr>
          <w:bCs/>
          <w:color w:val="000000" w:themeColor="text1"/>
          <w:sz w:val="28"/>
          <w:szCs w:val="28"/>
          <w:lang w:val="ro-RO"/>
        </w:rPr>
        <w:t xml:space="preserve"> perioada implementării Planului de acțiuni, </w:t>
      </w:r>
      <w:r w:rsidR="00CD5F47">
        <w:rPr>
          <w:bCs/>
          <w:color w:val="000000" w:themeColor="text1"/>
          <w:sz w:val="28"/>
          <w:szCs w:val="28"/>
          <w:lang w:val="ro-RO"/>
        </w:rPr>
        <w:t>în baza</w:t>
      </w:r>
      <w:r w:rsidRPr="0018769E">
        <w:rPr>
          <w:bCs/>
          <w:color w:val="000000" w:themeColor="text1"/>
          <w:sz w:val="28"/>
          <w:szCs w:val="28"/>
          <w:lang w:val="ro-RO"/>
        </w:rPr>
        <w:t xml:space="preserve"> volumel</w:t>
      </w:r>
      <w:r w:rsidR="00CD5F47">
        <w:rPr>
          <w:bCs/>
          <w:color w:val="000000" w:themeColor="text1"/>
          <w:sz w:val="28"/>
          <w:szCs w:val="28"/>
          <w:lang w:val="ro-RO"/>
        </w:rPr>
        <w:t>or</w:t>
      </w:r>
      <w:r w:rsidRPr="0018769E">
        <w:rPr>
          <w:bCs/>
          <w:color w:val="000000" w:themeColor="text1"/>
          <w:sz w:val="28"/>
          <w:szCs w:val="28"/>
          <w:lang w:val="ro-RO"/>
        </w:rPr>
        <w:t xml:space="preserve"> de alocații disponibile în bugetul de stat.</w:t>
      </w:r>
    </w:p>
    <w:p w14:paraId="190952D8" w14:textId="05847E0D" w:rsidR="00FD3B2F" w:rsidRPr="009D1DF6" w:rsidRDefault="009D1DF6" w:rsidP="009D1DF6">
      <w:pPr>
        <w:pStyle w:val="NormalWeb"/>
        <w:shd w:val="clear" w:color="auto" w:fill="FFFFFF"/>
        <w:spacing w:before="100" w:beforeAutospacing="1" w:after="100" w:afterAutospacing="1"/>
        <w:ind w:firstLine="0"/>
        <w:jc w:val="center"/>
        <w:rPr>
          <w:b/>
          <w:bCs/>
          <w:sz w:val="28"/>
          <w:szCs w:val="28"/>
          <w:lang w:val="ro-RO"/>
        </w:rPr>
      </w:pPr>
      <w:r>
        <w:rPr>
          <w:b/>
          <w:bCs/>
          <w:sz w:val="28"/>
          <w:szCs w:val="28"/>
          <w:lang w:val="ro-RO"/>
        </w:rPr>
        <w:lastRenderedPageBreak/>
        <w:t>VII. </w:t>
      </w:r>
      <w:r w:rsidR="00FD3B2F" w:rsidRPr="009D1DF6">
        <w:rPr>
          <w:b/>
          <w:bCs/>
          <w:sz w:val="28"/>
          <w:szCs w:val="28"/>
          <w:lang w:val="ro-RO"/>
        </w:rPr>
        <w:t>SURSA DE FINANȚARE</w:t>
      </w:r>
    </w:p>
    <w:p w14:paraId="15BBF37A" w14:textId="319E68F4" w:rsidR="00FD3B2F" w:rsidRPr="0018769E" w:rsidRDefault="00FD3B2F" w:rsidP="009D1DF6">
      <w:pPr>
        <w:pStyle w:val="Frspaiere"/>
        <w:tabs>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Implementarea Programului de prevenire și combatere a criminalității pentru anii 2022</w:t>
      </w:r>
      <w:r>
        <w:rPr>
          <w:rFonts w:ascii="Times New Roman" w:hAnsi="Times New Roman"/>
          <w:sz w:val="28"/>
          <w:lang w:val="ro-RO"/>
        </w:rPr>
        <w:t>-</w:t>
      </w:r>
      <w:r w:rsidRPr="0018769E">
        <w:rPr>
          <w:rFonts w:ascii="Times New Roman" w:hAnsi="Times New Roman"/>
          <w:sz w:val="28"/>
          <w:lang w:val="ro-RO"/>
        </w:rPr>
        <w:t xml:space="preserve">2025 </w:t>
      </w:r>
      <w:r w:rsidR="00732E9C">
        <w:rPr>
          <w:rFonts w:ascii="Times New Roman" w:hAnsi="Times New Roman"/>
          <w:sz w:val="28"/>
          <w:lang w:val="ro-RO"/>
        </w:rPr>
        <w:t>se va realiza</w:t>
      </w:r>
      <w:r w:rsidRPr="0018769E">
        <w:rPr>
          <w:rFonts w:ascii="Times New Roman" w:hAnsi="Times New Roman"/>
          <w:sz w:val="28"/>
          <w:lang w:val="ro-RO"/>
        </w:rPr>
        <w:t xml:space="preserve"> prin intermediul următoarelor programe/subprograme bugetare:</w:t>
      </w:r>
    </w:p>
    <w:p w14:paraId="66783BFA" w14:textId="51191450" w:rsidR="00FD3B2F" w:rsidRPr="0018769E" w:rsidRDefault="00FD3B2F" w:rsidP="009D1DF6">
      <w:pPr>
        <w:pStyle w:val="Frspaiere"/>
        <w:tabs>
          <w:tab w:val="left" w:pos="360"/>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1</w:t>
      </w:r>
      <w:r w:rsidR="00732E9C">
        <w:rPr>
          <w:rFonts w:ascii="Times New Roman" w:hAnsi="Times New Roman"/>
          <w:sz w:val="28"/>
          <w:lang w:val="ro-RO"/>
        </w:rPr>
        <w:t>)</w:t>
      </w:r>
      <w:r w:rsidRPr="0018769E">
        <w:rPr>
          <w:rFonts w:ascii="Times New Roman" w:hAnsi="Times New Roman"/>
          <w:sz w:val="28"/>
          <w:lang w:val="ro-RO"/>
        </w:rPr>
        <w:tab/>
        <w:t xml:space="preserve">Programul „35 </w:t>
      </w:r>
      <w:r>
        <w:rPr>
          <w:rFonts w:ascii="Times New Roman" w:hAnsi="Times New Roman"/>
          <w:sz w:val="28"/>
          <w:lang w:val="ro-RO"/>
        </w:rPr>
        <w:t>-</w:t>
      </w:r>
      <w:r w:rsidRPr="0018769E">
        <w:rPr>
          <w:rFonts w:ascii="Times New Roman" w:hAnsi="Times New Roman"/>
          <w:sz w:val="28"/>
          <w:lang w:val="ro-RO"/>
        </w:rPr>
        <w:t xml:space="preserve"> Afaceri Interne”:</w:t>
      </w:r>
    </w:p>
    <w:p w14:paraId="2DA1C98D" w14:textId="40093AB4" w:rsidR="00FD3B2F" w:rsidRPr="0018769E" w:rsidRDefault="00732E9C" w:rsidP="009D1DF6">
      <w:pPr>
        <w:pStyle w:val="Frspaiere"/>
        <w:tabs>
          <w:tab w:val="left" w:pos="993"/>
        </w:tabs>
        <w:spacing w:before="0"/>
        <w:ind w:firstLine="709"/>
        <w:jc w:val="both"/>
        <w:rPr>
          <w:rFonts w:ascii="Times New Roman" w:hAnsi="Times New Roman"/>
          <w:sz w:val="28"/>
          <w:lang w:val="ro-RO"/>
        </w:rPr>
      </w:pPr>
      <w:r w:rsidRPr="00732E9C">
        <w:rPr>
          <w:rFonts w:ascii="Times New Roman" w:hAnsi="Times New Roman"/>
          <w:sz w:val="28"/>
          <w:lang w:val="ro-RO"/>
        </w:rPr>
        <w:t>a)</w:t>
      </w:r>
      <w:r w:rsidR="00FD3B2F" w:rsidRPr="0018769E">
        <w:rPr>
          <w:rFonts w:ascii="Times New Roman" w:hAnsi="Times New Roman"/>
          <w:sz w:val="28"/>
          <w:lang w:val="ro-RO"/>
        </w:rPr>
        <w:t xml:space="preserve"> </w:t>
      </w:r>
      <w:r w:rsidR="00FD3B2F">
        <w:rPr>
          <w:rFonts w:ascii="Times New Roman" w:hAnsi="Times New Roman"/>
          <w:sz w:val="28"/>
          <w:lang w:val="ro-RO"/>
        </w:rPr>
        <w:t xml:space="preserve">Subprogramul </w:t>
      </w:r>
      <w:r w:rsidR="00FD3B2F" w:rsidRPr="0018769E">
        <w:rPr>
          <w:rFonts w:ascii="Times New Roman" w:hAnsi="Times New Roman"/>
          <w:sz w:val="28"/>
          <w:lang w:val="ro-RO"/>
        </w:rPr>
        <w:t>3501 - Politici și management în domeniul afacerilor interne;</w:t>
      </w:r>
    </w:p>
    <w:p w14:paraId="32BDF6FF" w14:textId="429F1119" w:rsidR="00FD3B2F" w:rsidRPr="0018769E" w:rsidRDefault="00732E9C" w:rsidP="009D1DF6">
      <w:pPr>
        <w:pStyle w:val="Frspaiere"/>
        <w:tabs>
          <w:tab w:val="left" w:pos="993"/>
        </w:tabs>
        <w:spacing w:before="0"/>
        <w:ind w:firstLine="709"/>
        <w:jc w:val="both"/>
        <w:rPr>
          <w:rFonts w:ascii="Times New Roman" w:hAnsi="Times New Roman"/>
          <w:sz w:val="28"/>
          <w:lang w:val="ro-RO"/>
        </w:rPr>
      </w:pPr>
      <w:r>
        <w:rPr>
          <w:rFonts w:ascii="Times New Roman" w:hAnsi="Times New Roman"/>
          <w:sz w:val="28"/>
          <w:lang w:val="ro-RO"/>
        </w:rPr>
        <w:t>b)</w:t>
      </w:r>
      <w:r w:rsidR="00FD3B2F" w:rsidRPr="0018769E">
        <w:rPr>
          <w:rFonts w:ascii="Times New Roman" w:hAnsi="Times New Roman"/>
          <w:sz w:val="28"/>
          <w:lang w:val="ro-RO"/>
        </w:rPr>
        <w:t xml:space="preserve"> </w:t>
      </w:r>
      <w:r w:rsidR="00FD3B2F">
        <w:rPr>
          <w:rFonts w:ascii="Times New Roman" w:hAnsi="Times New Roman"/>
          <w:sz w:val="28"/>
          <w:lang w:val="ro-RO"/>
        </w:rPr>
        <w:t>Subprogramul</w:t>
      </w:r>
      <w:r w:rsidR="00FD3B2F" w:rsidRPr="0018769E">
        <w:rPr>
          <w:rFonts w:ascii="Times New Roman" w:hAnsi="Times New Roman"/>
          <w:sz w:val="28"/>
          <w:lang w:val="ro-RO"/>
        </w:rPr>
        <w:t xml:space="preserve"> 3502 - Ordine și siguranță publică;</w:t>
      </w:r>
    </w:p>
    <w:p w14:paraId="3CB96722" w14:textId="46732DD2" w:rsidR="00FD3B2F" w:rsidRPr="0018769E" w:rsidRDefault="00732E9C" w:rsidP="009D1DF6">
      <w:pPr>
        <w:pStyle w:val="Frspaiere"/>
        <w:tabs>
          <w:tab w:val="left" w:pos="993"/>
        </w:tabs>
        <w:spacing w:before="0"/>
        <w:ind w:firstLine="709"/>
        <w:jc w:val="both"/>
        <w:rPr>
          <w:rFonts w:ascii="Times New Roman" w:hAnsi="Times New Roman"/>
          <w:sz w:val="28"/>
          <w:lang w:val="ro-RO"/>
        </w:rPr>
      </w:pPr>
      <w:r>
        <w:rPr>
          <w:rFonts w:ascii="Times New Roman" w:hAnsi="Times New Roman"/>
          <w:sz w:val="28"/>
          <w:lang w:val="ro-RO"/>
        </w:rPr>
        <w:t>c)</w:t>
      </w:r>
      <w:r w:rsidR="00FD3B2F" w:rsidRPr="0018769E">
        <w:rPr>
          <w:rFonts w:ascii="Times New Roman" w:hAnsi="Times New Roman"/>
          <w:sz w:val="28"/>
          <w:lang w:val="ro-RO"/>
        </w:rPr>
        <w:t xml:space="preserve"> </w:t>
      </w:r>
      <w:r w:rsidR="00FD3B2F">
        <w:rPr>
          <w:rFonts w:ascii="Times New Roman" w:hAnsi="Times New Roman"/>
          <w:sz w:val="28"/>
          <w:lang w:val="ro-RO"/>
        </w:rPr>
        <w:t>Subprogramul</w:t>
      </w:r>
      <w:r w:rsidR="00FD3B2F" w:rsidRPr="0018769E">
        <w:rPr>
          <w:rFonts w:ascii="Times New Roman" w:hAnsi="Times New Roman"/>
          <w:sz w:val="28"/>
          <w:lang w:val="ro-RO"/>
        </w:rPr>
        <w:t xml:space="preserve"> 3505 - Servicii de suport în domeniul afacerilor interne;</w:t>
      </w:r>
    </w:p>
    <w:p w14:paraId="2FB65CAB" w14:textId="22081CFA" w:rsidR="00FD3B2F" w:rsidRPr="0018769E" w:rsidRDefault="00732E9C" w:rsidP="009D1DF6">
      <w:pPr>
        <w:pStyle w:val="Frspaiere"/>
        <w:tabs>
          <w:tab w:val="left" w:pos="993"/>
        </w:tabs>
        <w:spacing w:before="0"/>
        <w:ind w:firstLine="709"/>
        <w:jc w:val="both"/>
        <w:rPr>
          <w:rFonts w:ascii="Times New Roman" w:hAnsi="Times New Roman"/>
          <w:sz w:val="28"/>
          <w:lang w:val="ro-RO"/>
        </w:rPr>
      </w:pPr>
      <w:r>
        <w:rPr>
          <w:rFonts w:ascii="Times New Roman" w:hAnsi="Times New Roman"/>
          <w:sz w:val="28"/>
          <w:lang w:val="ro-RO"/>
        </w:rPr>
        <w:t>d)</w:t>
      </w:r>
      <w:r w:rsidR="00FD3B2F" w:rsidRPr="0018769E">
        <w:rPr>
          <w:rFonts w:ascii="Times New Roman" w:hAnsi="Times New Roman"/>
          <w:sz w:val="28"/>
          <w:lang w:val="ro-RO"/>
        </w:rPr>
        <w:t xml:space="preserve"> </w:t>
      </w:r>
      <w:r w:rsidR="00FD3B2F">
        <w:rPr>
          <w:rFonts w:ascii="Times New Roman" w:hAnsi="Times New Roman"/>
          <w:sz w:val="28"/>
          <w:lang w:val="ro-RO"/>
        </w:rPr>
        <w:t>Subprogramul</w:t>
      </w:r>
      <w:r w:rsidR="00FD3B2F" w:rsidRPr="0018769E">
        <w:rPr>
          <w:rFonts w:ascii="Times New Roman" w:hAnsi="Times New Roman"/>
          <w:sz w:val="28"/>
          <w:lang w:val="ro-RO"/>
        </w:rPr>
        <w:t xml:space="preserve"> 3507 - Cercetări științifice aplicate în domeniul afacerilor interne</w:t>
      </w:r>
      <w:r w:rsidR="00C7395C">
        <w:rPr>
          <w:rFonts w:ascii="Times New Roman" w:hAnsi="Times New Roman"/>
          <w:sz w:val="28"/>
          <w:lang w:val="ro-RO"/>
        </w:rPr>
        <w:t>;</w:t>
      </w:r>
    </w:p>
    <w:p w14:paraId="020DD362" w14:textId="6AFC0318" w:rsidR="00FD3B2F" w:rsidRPr="0018769E" w:rsidRDefault="00FD3B2F" w:rsidP="009D1DF6">
      <w:pPr>
        <w:pStyle w:val="Frspaiere"/>
        <w:tabs>
          <w:tab w:val="left" w:pos="450"/>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2</w:t>
      </w:r>
      <w:r w:rsidR="00732E9C">
        <w:rPr>
          <w:rFonts w:ascii="Times New Roman" w:hAnsi="Times New Roman"/>
          <w:sz w:val="28"/>
          <w:lang w:val="ro-RO"/>
        </w:rPr>
        <w:t>)</w:t>
      </w:r>
      <w:r w:rsidRPr="0018769E">
        <w:rPr>
          <w:rFonts w:ascii="Times New Roman" w:hAnsi="Times New Roman"/>
          <w:sz w:val="28"/>
          <w:lang w:val="ro-RO"/>
        </w:rPr>
        <w:tab/>
        <w:t xml:space="preserve">Programul „40 </w:t>
      </w:r>
      <w:r>
        <w:rPr>
          <w:rFonts w:ascii="Times New Roman" w:hAnsi="Times New Roman"/>
          <w:sz w:val="28"/>
          <w:lang w:val="ro-RO"/>
        </w:rPr>
        <w:t>-</w:t>
      </w:r>
      <w:r w:rsidRPr="0018769E">
        <w:rPr>
          <w:rFonts w:ascii="Times New Roman" w:hAnsi="Times New Roman"/>
          <w:sz w:val="28"/>
          <w:lang w:val="ro-RO"/>
        </w:rPr>
        <w:t xml:space="preserve"> Justiția”;</w:t>
      </w:r>
    </w:p>
    <w:p w14:paraId="6773001C" w14:textId="2EC3662D" w:rsidR="00FD3B2F" w:rsidRPr="0018769E" w:rsidRDefault="00FD3B2F" w:rsidP="009D1DF6">
      <w:pPr>
        <w:pStyle w:val="Frspaiere"/>
        <w:tabs>
          <w:tab w:val="left" w:pos="450"/>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3</w:t>
      </w:r>
      <w:r w:rsidR="00732E9C">
        <w:rPr>
          <w:rFonts w:ascii="Times New Roman" w:hAnsi="Times New Roman"/>
          <w:sz w:val="28"/>
          <w:lang w:val="ro-RO"/>
        </w:rPr>
        <w:t>)</w:t>
      </w:r>
      <w:r w:rsidRPr="0018769E">
        <w:rPr>
          <w:rFonts w:ascii="Times New Roman" w:hAnsi="Times New Roman"/>
          <w:sz w:val="28"/>
          <w:lang w:val="ro-RO"/>
        </w:rPr>
        <w:tab/>
        <w:t xml:space="preserve">Programul „43 </w:t>
      </w:r>
      <w:r>
        <w:rPr>
          <w:rFonts w:ascii="Times New Roman" w:hAnsi="Times New Roman"/>
          <w:sz w:val="28"/>
          <w:lang w:val="ro-RO"/>
        </w:rPr>
        <w:t>-</w:t>
      </w:r>
      <w:r w:rsidRPr="0018769E">
        <w:rPr>
          <w:rFonts w:ascii="Times New Roman" w:hAnsi="Times New Roman"/>
          <w:sz w:val="28"/>
          <w:lang w:val="ro-RO"/>
        </w:rPr>
        <w:t xml:space="preserve"> Sistemul Penitenciar”;</w:t>
      </w:r>
    </w:p>
    <w:p w14:paraId="41D82424" w14:textId="6C6FFD22" w:rsidR="00FD3B2F" w:rsidRPr="0018769E" w:rsidRDefault="00FD3B2F" w:rsidP="009D1DF6">
      <w:pPr>
        <w:pStyle w:val="Frspaiere"/>
        <w:tabs>
          <w:tab w:val="left" w:pos="450"/>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4</w:t>
      </w:r>
      <w:r w:rsidR="00732E9C">
        <w:rPr>
          <w:rFonts w:ascii="Times New Roman" w:hAnsi="Times New Roman"/>
          <w:sz w:val="28"/>
          <w:lang w:val="ro-RO"/>
        </w:rPr>
        <w:t>)</w:t>
      </w:r>
      <w:r w:rsidRPr="0018769E">
        <w:rPr>
          <w:rFonts w:ascii="Times New Roman" w:hAnsi="Times New Roman"/>
          <w:sz w:val="28"/>
          <w:lang w:val="ro-RO"/>
        </w:rPr>
        <w:tab/>
        <w:t xml:space="preserve">Programul „88 </w:t>
      </w:r>
      <w:r>
        <w:rPr>
          <w:rFonts w:ascii="Times New Roman" w:hAnsi="Times New Roman"/>
          <w:sz w:val="28"/>
          <w:lang w:val="ro-RO"/>
        </w:rPr>
        <w:t>-</w:t>
      </w:r>
      <w:r w:rsidRPr="0018769E">
        <w:rPr>
          <w:rFonts w:ascii="Times New Roman" w:hAnsi="Times New Roman"/>
          <w:sz w:val="28"/>
          <w:lang w:val="ro-RO"/>
        </w:rPr>
        <w:t xml:space="preserve"> Învățământ”;</w:t>
      </w:r>
    </w:p>
    <w:p w14:paraId="1BEF4E20" w14:textId="34DBD7AE" w:rsidR="00FD3B2F" w:rsidRPr="0018769E" w:rsidRDefault="00FD3B2F" w:rsidP="009D1DF6">
      <w:pPr>
        <w:pStyle w:val="Frspaiere"/>
        <w:tabs>
          <w:tab w:val="left" w:pos="450"/>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5</w:t>
      </w:r>
      <w:r w:rsidR="00732E9C">
        <w:rPr>
          <w:rFonts w:ascii="Times New Roman" w:hAnsi="Times New Roman"/>
          <w:sz w:val="28"/>
          <w:lang w:val="ro-RO"/>
        </w:rPr>
        <w:t>)</w:t>
      </w:r>
      <w:r w:rsidRPr="0018769E">
        <w:rPr>
          <w:rFonts w:ascii="Times New Roman" w:hAnsi="Times New Roman"/>
          <w:sz w:val="28"/>
          <w:lang w:val="ro-RO"/>
        </w:rPr>
        <w:tab/>
        <w:t>Programul ,,06 - Afaceri externe și cooperarea externă”:</w:t>
      </w:r>
    </w:p>
    <w:p w14:paraId="4694DB52" w14:textId="77B1C124" w:rsidR="00FD3B2F" w:rsidRPr="0018769E" w:rsidRDefault="00FD3B2F" w:rsidP="009D1DF6">
      <w:pPr>
        <w:pStyle w:val="Frspaiere"/>
        <w:tabs>
          <w:tab w:val="left" w:pos="993"/>
        </w:tabs>
        <w:spacing w:before="0"/>
        <w:ind w:firstLine="709"/>
        <w:jc w:val="both"/>
        <w:rPr>
          <w:rFonts w:ascii="Times New Roman" w:hAnsi="Times New Roman"/>
          <w:sz w:val="28"/>
          <w:lang w:val="ro-RO"/>
        </w:rPr>
      </w:pPr>
      <w:r>
        <w:rPr>
          <w:rFonts w:ascii="Times New Roman" w:hAnsi="Times New Roman"/>
          <w:sz w:val="28"/>
          <w:lang w:val="ro-RO"/>
        </w:rPr>
        <w:t>Subprogramul</w:t>
      </w:r>
      <w:r w:rsidRPr="0018769E">
        <w:rPr>
          <w:rFonts w:ascii="Times New Roman" w:hAnsi="Times New Roman"/>
          <w:sz w:val="28"/>
          <w:lang w:val="ro-RO"/>
        </w:rPr>
        <w:t xml:space="preserve"> 0604 - Cooperare externă.</w:t>
      </w:r>
    </w:p>
    <w:p w14:paraId="57AEAD62" w14:textId="5EC6AD70" w:rsidR="00FD3B2F" w:rsidRPr="0018769E" w:rsidRDefault="00FD3B2F" w:rsidP="009D1DF6">
      <w:pPr>
        <w:pStyle w:val="Frspaiere"/>
        <w:tabs>
          <w:tab w:val="left" w:pos="450"/>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6</w:t>
      </w:r>
      <w:r w:rsidR="00732E9C">
        <w:rPr>
          <w:rFonts w:ascii="Times New Roman" w:hAnsi="Times New Roman"/>
          <w:sz w:val="28"/>
          <w:lang w:val="ro-RO"/>
        </w:rPr>
        <w:t>)</w:t>
      </w:r>
      <w:r w:rsidRPr="0018769E">
        <w:rPr>
          <w:rFonts w:ascii="Times New Roman" w:hAnsi="Times New Roman"/>
          <w:sz w:val="28"/>
          <w:lang w:val="ro-RO"/>
        </w:rPr>
        <w:tab/>
        <w:t>Programul ,,80 - Sănătatea publică şi serviciile medicale”;</w:t>
      </w:r>
    </w:p>
    <w:p w14:paraId="633E6536" w14:textId="09CF4BDE" w:rsidR="00FD3B2F" w:rsidRPr="0018769E" w:rsidRDefault="00FD3B2F" w:rsidP="009D1DF6">
      <w:pPr>
        <w:pStyle w:val="Frspaiere"/>
        <w:tabs>
          <w:tab w:val="left" w:pos="450"/>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7</w:t>
      </w:r>
      <w:r w:rsidR="00732E9C">
        <w:rPr>
          <w:rFonts w:ascii="Times New Roman" w:hAnsi="Times New Roman"/>
          <w:sz w:val="28"/>
          <w:lang w:val="ro-RO"/>
        </w:rPr>
        <w:t>)</w:t>
      </w:r>
      <w:r w:rsidRPr="0018769E">
        <w:rPr>
          <w:rFonts w:ascii="Times New Roman" w:hAnsi="Times New Roman"/>
          <w:sz w:val="28"/>
          <w:lang w:val="ro-RO"/>
        </w:rPr>
        <w:tab/>
        <w:t>Programul ,,90 - Protecția socială”;</w:t>
      </w:r>
    </w:p>
    <w:p w14:paraId="6BBDB5EF" w14:textId="021A0844" w:rsidR="00FD3B2F" w:rsidRPr="0018769E" w:rsidRDefault="00FD3B2F" w:rsidP="009D1DF6">
      <w:pPr>
        <w:pStyle w:val="Frspaiere"/>
        <w:tabs>
          <w:tab w:val="left" w:pos="450"/>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8</w:t>
      </w:r>
      <w:r w:rsidR="00732E9C">
        <w:rPr>
          <w:rFonts w:ascii="Times New Roman" w:hAnsi="Times New Roman"/>
          <w:sz w:val="28"/>
          <w:lang w:val="ro-RO"/>
        </w:rPr>
        <w:t>)</w:t>
      </w:r>
      <w:r w:rsidRPr="0018769E">
        <w:rPr>
          <w:rFonts w:ascii="Times New Roman" w:hAnsi="Times New Roman"/>
          <w:sz w:val="28"/>
          <w:lang w:val="ro-RO"/>
        </w:rPr>
        <w:tab/>
        <w:t>Programul ,,36 - Securitatea Națională”.</w:t>
      </w:r>
    </w:p>
    <w:p w14:paraId="67F9928D" w14:textId="77777777" w:rsidR="00FD3B2F" w:rsidRDefault="00FD3B2F" w:rsidP="009D1DF6">
      <w:pPr>
        <w:pStyle w:val="Frspaiere"/>
        <w:tabs>
          <w:tab w:val="left" w:pos="993"/>
        </w:tabs>
        <w:spacing w:before="0"/>
        <w:ind w:firstLine="709"/>
        <w:jc w:val="both"/>
        <w:rPr>
          <w:rFonts w:ascii="Times New Roman" w:hAnsi="Times New Roman"/>
          <w:sz w:val="28"/>
          <w:lang w:val="ro-RO"/>
        </w:rPr>
      </w:pPr>
      <w:r w:rsidRPr="0018769E">
        <w:rPr>
          <w:rFonts w:ascii="Times New Roman" w:hAnsi="Times New Roman"/>
          <w:sz w:val="28"/>
          <w:lang w:val="ro-RO"/>
        </w:rPr>
        <w:t>Adițional, vor fi identificate și sursele externe de finanțare pentru realizarea integrală a activităților planificate.</w:t>
      </w:r>
    </w:p>
    <w:p w14:paraId="76312978" w14:textId="77777777" w:rsidR="00FD3B2F" w:rsidRDefault="00FD3B2F" w:rsidP="00962C28">
      <w:pPr>
        <w:tabs>
          <w:tab w:val="left" w:pos="6386"/>
        </w:tabs>
        <w:ind w:firstLine="0"/>
        <w:rPr>
          <w:rFonts w:eastAsia="Calibri"/>
          <w:sz w:val="24"/>
          <w:szCs w:val="24"/>
          <w:lang w:val="ro-RO"/>
        </w:rPr>
      </w:pPr>
    </w:p>
    <w:p w14:paraId="69331DD4" w14:textId="3A3930CE" w:rsidR="00FD3B2F" w:rsidRDefault="009D1DF6" w:rsidP="009D1DF6">
      <w:pPr>
        <w:pStyle w:val="NormalWeb"/>
        <w:shd w:val="clear" w:color="auto" w:fill="FFFFFF"/>
        <w:ind w:firstLine="0"/>
        <w:jc w:val="center"/>
        <w:rPr>
          <w:b/>
          <w:bCs/>
          <w:sz w:val="28"/>
          <w:szCs w:val="28"/>
          <w:lang w:val="ro-RO"/>
        </w:rPr>
      </w:pPr>
      <w:r>
        <w:rPr>
          <w:b/>
          <w:bCs/>
          <w:sz w:val="28"/>
          <w:szCs w:val="28"/>
          <w:lang w:val="ro-RO"/>
        </w:rPr>
        <w:t>VIII. </w:t>
      </w:r>
      <w:r w:rsidR="00FD3B2F" w:rsidRPr="009D1DF6">
        <w:rPr>
          <w:b/>
          <w:bCs/>
          <w:sz w:val="28"/>
          <w:szCs w:val="28"/>
          <w:lang w:val="ro-RO"/>
        </w:rPr>
        <w:t>RISCURI DE IMPLEMENTARE</w:t>
      </w:r>
    </w:p>
    <w:p w14:paraId="4377E0E1" w14:textId="77777777" w:rsidR="009D1DF6" w:rsidRPr="009D1DF6" w:rsidRDefault="009D1DF6" w:rsidP="009D1DF6">
      <w:pPr>
        <w:pStyle w:val="NormalWeb"/>
        <w:shd w:val="clear" w:color="auto" w:fill="FFFFFF"/>
        <w:ind w:firstLine="0"/>
        <w:jc w:val="center"/>
        <w:rPr>
          <w:b/>
          <w:bCs/>
          <w:sz w:val="28"/>
          <w:szCs w:val="28"/>
          <w:lang w:val="ro-RO"/>
        </w:rPr>
      </w:pPr>
    </w:p>
    <w:tbl>
      <w:tblPr>
        <w:tblStyle w:val="GrilTabel2"/>
        <w:tblW w:w="5000" w:type="pct"/>
        <w:tblLook w:val="04A0" w:firstRow="1" w:lastRow="0" w:firstColumn="1" w:lastColumn="0" w:noHBand="0" w:noVBand="1"/>
      </w:tblPr>
      <w:tblGrid>
        <w:gridCol w:w="3126"/>
        <w:gridCol w:w="1645"/>
        <w:gridCol w:w="1705"/>
        <w:gridCol w:w="2869"/>
      </w:tblGrid>
      <w:tr w:rsidR="00FD3B2F" w:rsidRPr="00FD3B2F" w14:paraId="610E83B3" w14:textId="77777777" w:rsidTr="00FD3B2F">
        <w:tc>
          <w:tcPr>
            <w:tcW w:w="1673" w:type="pct"/>
          </w:tcPr>
          <w:p w14:paraId="6FEE71EE" w14:textId="77777777" w:rsidR="00FD3B2F" w:rsidRPr="00FD3B2F" w:rsidRDefault="00FD3B2F" w:rsidP="00FD3B2F">
            <w:pPr>
              <w:pStyle w:val="NormalWeb"/>
              <w:ind w:firstLine="0"/>
              <w:jc w:val="center"/>
              <w:rPr>
                <w:b/>
                <w:bCs/>
                <w:color w:val="000000" w:themeColor="text1"/>
                <w:lang w:val="ro-RO"/>
              </w:rPr>
            </w:pPr>
            <w:r w:rsidRPr="00FD3B2F">
              <w:rPr>
                <w:b/>
                <w:bCs/>
                <w:color w:val="000000" w:themeColor="text1"/>
                <w:lang w:val="ro-RO"/>
              </w:rPr>
              <w:t>Riscuri</w:t>
            </w:r>
          </w:p>
        </w:tc>
        <w:tc>
          <w:tcPr>
            <w:tcW w:w="880" w:type="pct"/>
          </w:tcPr>
          <w:p w14:paraId="2995B4AB" w14:textId="2C4C691B" w:rsidR="00FD3B2F" w:rsidRPr="00FD3B2F" w:rsidRDefault="00FD3B2F" w:rsidP="00FD3B2F">
            <w:pPr>
              <w:pStyle w:val="NormalWeb"/>
              <w:ind w:firstLine="0"/>
              <w:jc w:val="center"/>
              <w:rPr>
                <w:b/>
                <w:bCs/>
                <w:color w:val="000000" w:themeColor="text1"/>
                <w:lang w:val="ro-RO"/>
              </w:rPr>
            </w:pPr>
            <w:r w:rsidRPr="00FD3B2F">
              <w:rPr>
                <w:b/>
                <w:bCs/>
                <w:color w:val="000000" w:themeColor="text1"/>
                <w:lang w:val="ro-RO"/>
              </w:rPr>
              <w:t>Impact</w:t>
            </w:r>
            <w:r w:rsidR="00C7395C">
              <w:rPr>
                <w:b/>
                <w:bCs/>
                <w:color w:val="000000" w:themeColor="text1"/>
                <w:lang w:val="ro-RO"/>
              </w:rPr>
              <w:t>ul</w:t>
            </w:r>
          </w:p>
        </w:tc>
        <w:tc>
          <w:tcPr>
            <w:tcW w:w="912" w:type="pct"/>
          </w:tcPr>
          <w:p w14:paraId="6F40CBAD" w14:textId="77777777" w:rsidR="00FD3B2F" w:rsidRPr="00FD3B2F" w:rsidRDefault="00FD3B2F" w:rsidP="00FD3B2F">
            <w:pPr>
              <w:pStyle w:val="NormalWeb"/>
              <w:ind w:firstLine="0"/>
              <w:jc w:val="center"/>
              <w:rPr>
                <w:b/>
                <w:bCs/>
                <w:color w:val="000000" w:themeColor="text1"/>
                <w:lang w:val="ro-RO"/>
              </w:rPr>
            </w:pPr>
            <w:r w:rsidRPr="00FD3B2F">
              <w:rPr>
                <w:b/>
                <w:bCs/>
                <w:color w:val="000000" w:themeColor="text1"/>
                <w:lang w:val="ro-RO"/>
              </w:rPr>
              <w:t>Probabilitatea</w:t>
            </w:r>
          </w:p>
        </w:tc>
        <w:tc>
          <w:tcPr>
            <w:tcW w:w="1535" w:type="pct"/>
          </w:tcPr>
          <w:p w14:paraId="23D29799" w14:textId="77777777" w:rsidR="00FD3B2F" w:rsidRPr="00FD3B2F" w:rsidRDefault="00FD3B2F" w:rsidP="00FD3B2F">
            <w:pPr>
              <w:pStyle w:val="NormalWeb"/>
              <w:ind w:firstLine="0"/>
              <w:jc w:val="center"/>
              <w:rPr>
                <w:b/>
                <w:bCs/>
                <w:color w:val="000000" w:themeColor="text1"/>
                <w:lang w:val="ro-RO"/>
              </w:rPr>
            </w:pPr>
            <w:r w:rsidRPr="00FD3B2F">
              <w:rPr>
                <w:b/>
                <w:bCs/>
                <w:color w:val="000000" w:themeColor="text1"/>
                <w:lang w:val="ro-RO"/>
              </w:rPr>
              <w:t>Soluția</w:t>
            </w:r>
          </w:p>
        </w:tc>
      </w:tr>
      <w:tr w:rsidR="00FD3B2F" w:rsidRPr="00FD3B2F" w14:paraId="54D07B59" w14:textId="77777777" w:rsidTr="00FD3B2F">
        <w:tc>
          <w:tcPr>
            <w:tcW w:w="1673" w:type="pct"/>
          </w:tcPr>
          <w:p w14:paraId="04DF4FEF" w14:textId="77777777" w:rsidR="00FD3B2F" w:rsidRPr="00FD3B2F" w:rsidRDefault="00FD3B2F" w:rsidP="00FD3B2F">
            <w:pPr>
              <w:pStyle w:val="NormalWeb"/>
              <w:ind w:firstLine="0"/>
              <w:rPr>
                <w:color w:val="000000" w:themeColor="text1"/>
                <w:lang w:val="ro-RO"/>
              </w:rPr>
            </w:pPr>
            <w:r w:rsidRPr="00FD3B2F">
              <w:rPr>
                <w:color w:val="000000" w:themeColor="text1"/>
                <w:lang w:val="ro-RO"/>
              </w:rPr>
              <w:t>Întârzieri în promovarea unor proiecte de acte normative din cauza unor posibile divergențe între instituțiile implementatoare</w:t>
            </w:r>
          </w:p>
        </w:tc>
        <w:tc>
          <w:tcPr>
            <w:tcW w:w="880" w:type="pct"/>
          </w:tcPr>
          <w:p w14:paraId="060A3881"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912" w:type="pct"/>
          </w:tcPr>
          <w:p w14:paraId="51265493"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1535" w:type="pct"/>
          </w:tcPr>
          <w:p w14:paraId="46876F95" w14:textId="5999645A"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 xml:space="preserve">Crearea grupurilor comune interinstituționale de lucru și promovarea în comun a </w:t>
            </w:r>
            <w:r w:rsidR="001D31E5">
              <w:rPr>
                <w:color w:val="000000" w:themeColor="text1"/>
                <w:lang w:val="ro-RO"/>
              </w:rPr>
              <w:t>unor proiecte de acte normative</w:t>
            </w:r>
          </w:p>
        </w:tc>
      </w:tr>
      <w:tr w:rsidR="00FD3B2F" w:rsidRPr="00FD3B2F" w14:paraId="6EBCD4E1" w14:textId="77777777" w:rsidTr="00FD3B2F">
        <w:tc>
          <w:tcPr>
            <w:tcW w:w="1673" w:type="pct"/>
          </w:tcPr>
          <w:p w14:paraId="5D18E577" w14:textId="4D1ABD38" w:rsidR="00FD3B2F" w:rsidRPr="00FD3B2F" w:rsidRDefault="00FD3B2F" w:rsidP="001D31E5">
            <w:pPr>
              <w:pStyle w:val="NormalWeb"/>
              <w:ind w:firstLine="0"/>
              <w:rPr>
                <w:color w:val="000000" w:themeColor="text1"/>
                <w:lang w:val="ro-RO"/>
              </w:rPr>
            </w:pPr>
            <w:r w:rsidRPr="00FD3B2F">
              <w:rPr>
                <w:color w:val="000000" w:themeColor="text1"/>
                <w:lang w:val="ro-RO"/>
              </w:rPr>
              <w:t>Fluctuația mare de cadre în instituțiile implementatoare ce nu vor putea pune în aplicare în term</w:t>
            </w:r>
            <w:r w:rsidR="001D31E5">
              <w:rPr>
                <w:color w:val="000000" w:themeColor="text1"/>
                <w:lang w:val="ro-RO"/>
              </w:rPr>
              <w:t>ene</w:t>
            </w:r>
            <w:r w:rsidRPr="00FD3B2F">
              <w:rPr>
                <w:color w:val="000000" w:themeColor="text1"/>
                <w:lang w:val="ro-RO"/>
              </w:rPr>
              <w:t xml:space="preserve"> util</w:t>
            </w:r>
            <w:r w:rsidR="001D31E5">
              <w:rPr>
                <w:color w:val="000000" w:themeColor="text1"/>
                <w:lang w:val="ro-RO"/>
              </w:rPr>
              <w:t>e</w:t>
            </w:r>
            <w:r w:rsidRPr="00FD3B2F">
              <w:rPr>
                <w:color w:val="000000" w:themeColor="text1"/>
                <w:lang w:val="ro-RO"/>
              </w:rPr>
              <w:t xml:space="preserve"> acțiunile Programului</w:t>
            </w:r>
          </w:p>
        </w:tc>
        <w:tc>
          <w:tcPr>
            <w:tcW w:w="880" w:type="pct"/>
          </w:tcPr>
          <w:p w14:paraId="1F27E1CC"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Mediu</w:t>
            </w:r>
          </w:p>
        </w:tc>
        <w:tc>
          <w:tcPr>
            <w:tcW w:w="912" w:type="pct"/>
          </w:tcPr>
          <w:p w14:paraId="580E013C"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Mediu</w:t>
            </w:r>
          </w:p>
        </w:tc>
        <w:tc>
          <w:tcPr>
            <w:tcW w:w="1535" w:type="pct"/>
          </w:tcPr>
          <w:p w14:paraId="2C52487E" w14:textId="69C7A155"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Majorări salariale în limit</w:t>
            </w:r>
            <w:r w:rsidR="001D31E5">
              <w:rPr>
                <w:color w:val="000000" w:themeColor="text1"/>
                <w:lang w:val="ro-RO"/>
              </w:rPr>
              <w:t>ele</w:t>
            </w:r>
            <w:r w:rsidRPr="00FD3B2F">
              <w:rPr>
                <w:color w:val="000000" w:themeColor="text1"/>
                <w:lang w:val="ro-RO"/>
              </w:rPr>
              <w:t xml:space="preserve"> disponibilității bugetare.</w:t>
            </w:r>
          </w:p>
          <w:p w14:paraId="6BB3E09D" w14:textId="526B7C50"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Identificarea altor stimulente nepecun</w:t>
            </w:r>
            <w:r w:rsidR="001D31E5">
              <w:rPr>
                <w:color w:val="000000" w:themeColor="text1"/>
                <w:lang w:val="ro-RO"/>
              </w:rPr>
              <w:t>iare de motivare a personalului</w:t>
            </w:r>
          </w:p>
        </w:tc>
      </w:tr>
      <w:tr w:rsidR="00FD3B2F" w:rsidRPr="00FD3B2F" w14:paraId="729D1EBA" w14:textId="77777777" w:rsidTr="00FD3B2F">
        <w:tc>
          <w:tcPr>
            <w:tcW w:w="1673" w:type="pct"/>
          </w:tcPr>
          <w:p w14:paraId="5D3FA084" w14:textId="0EF9AA0B" w:rsidR="00FD3B2F" w:rsidRPr="00FD3B2F" w:rsidRDefault="00FD3B2F" w:rsidP="00FD3B2F">
            <w:pPr>
              <w:pStyle w:val="NormalWeb"/>
              <w:ind w:firstLine="0"/>
              <w:rPr>
                <w:color w:val="000000" w:themeColor="text1"/>
                <w:lang w:val="ro-RO"/>
              </w:rPr>
            </w:pPr>
            <w:r w:rsidRPr="00FD3B2F">
              <w:rPr>
                <w:color w:val="000000" w:themeColor="text1"/>
                <w:lang w:val="ro-RO"/>
              </w:rPr>
              <w:t>Perpetuarea crizei economice (inclusiv în contextul războiului din Ucraina)</w:t>
            </w:r>
            <w:r w:rsidR="008315F8">
              <w:rPr>
                <w:color w:val="000000" w:themeColor="text1"/>
                <w:lang w:val="ro-RO"/>
              </w:rPr>
              <w:t>,</w:t>
            </w:r>
            <w:r w:rsidRPr="00FD3B2F">
              <w:rPr>
                <w:color w:val="000000" w:themeColor="text1"/>
                <w:lang w:val="ro-RO"/>
              </w:rPr>
              <w:t xml:space="preserve"> ceea ce poate duce la neacoperirea bugetară a mai multor activități din cadrul Programului</w:t>
            </w:r>
          </w:p>
        </w:tc>
        <w:tc>
          <w:tcPr>
            <w:tcW w:w="880" w:type="pct"/>
          </w:tcPr>
          <w:p w14:paraId="6CFDCDA1"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912" w:type="pct"/>
          </w:tcPr>
          <w:p w14:paraId="5FC685FC"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1535" w:type="pct"/>
          </w:tcPr>
          <w:p w14:paraId="5E0EEEFC" w14:textId="77777777"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Modificarea după caz a Programului prin extinderea unor termene de implementare.</w:t>
            </w:r>
          </w:p>
          <w:p w14:paraId="7DF31C99" w14:textId="7DB5D44C"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 xml:space="preserve">Identificarea partenerilor de dezvoltare care ar putea acoperi parțial sau total costurile anumitor activități </w:t>
            </w:r>
            <w:r w:rsidR="008315F8">
              <w:rPr>
                <w:color w:val="000000" w:themeColor="text1"/>
                <w:lang w:val="ro-RO"/>
              </w:rPr>
              <w:lastRenderedPageBreak/>
              <w:t>din Program</w:t>
            </w:r>
          </w:p>
        </w:tc>
      </w:tr>
      <w:tr w:rsidR="00FD3B2F" w:rsidRPr="00FD3B2F" w14:paraId="6ECDE9E1" w14:textId="77777777" w:rsidTr="00FD3B2F">
        <w:tc>
          <w:tcPr>
            <w:tcW w:w="1673" w:type="pct"/>
          </w:tcPr>
          <w:p w14:paraId="10B0BD3C" w14:textId="439E733D" w:rsidR="00FD3B2F" w:rsidRPr="00FD3B2F" w:rsidRDefault="00FD3B2F" w:rsidP="008315F8">
            <w:pPr>
              <w:pStyle w:val="NormalWeb"/>
              <w:ind w:firstLine="0"/>
              <w:rPr>
                <w:color w:val="000000" w:themeColor="text1"/>
                <w:lang w:val="ro-RO"/>
              </w:rPr>
            </w:pPr>
            <w:r w:rsidRPr="00FD3B2F">
              <w:rPr>
                <w:color w:val="000000" w:themeColor="text1"/>
                <w:lang w:val="ro-RO"/>
              </w:rPr>
              <w:lastRenderedPageBreak/>
              <w:t>Rezistența din cadrul sistemului la schimbare, la utilizarea noilor tehnologii informaționale, la asumarea unui rol mai proactiv în realizarea competențelor funcționale</w:t>
            </w:r>
          </w:p>
        </w:tc>
        <w:tc>
          <w:tcPr>
            <w:tcW w:w="880" w:type="pct"/>
          </w:tcPr>
          <w:p w14:paraId="67585D6B"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912" w:type="pct"/>
          </w:tcPr>
          <w:p w14:paraId="4404BBAB"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1535" w:type="pct"/>
          </w:tcPr>
          <w:p w14:paraId="04A07B3F" w14:textId="77777777"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Instruirea intensivă a personalului.</w:t>
            </w:r>
          </w:p>
          <w:p w14:paraId="1BA4D77C" w14:textId="19FB1F9C" w:rsidR="00FD3B2F" w:rsidRPr="00FD3B2F" w:rsidRDefault="003E25A2" w:rsidP="00FD3B2F">
            <w:pPr>
              <w:pStyle w:val="NormalWeb"/>
              <w:spacing w:before="60" w:after="60"/>
              <w:ind w:firstLine="0"/>
              <w:rPr>
                <w:color w:val="000000" w:themeColor="text1"/>
                <w:lang w:val="ro-RO"/>
              </w:rPr>
            </w:pPr>
            <w:r>
              <w:rPr>
                <w:color w:val="000000" w:themeColor="text1"/>
                <w:lang w:val="ro-RO"/>
              </w:rPr>
              <w:t>Dobândirea</w:t>
            </w:r>
            <w:r w:rsidR="00FD3B2F" w:rsidRPr="00FD3B2F">
              <w:rPr>
                <w:color w:val="000000" w:themeColor="text1"/>
                <w:lang w:val="ro-RO"/>
              </w:rPr>
              <w:t xml:space="preserve"> </w:t>
            </w:r>
            <w:r w:rsidRPr="00FD3B2F">
              <w:rPr>
                <w:color w:val="000000" w:themeColor="text1"/>
                <w:lang w:val="ro-RO"/>
              </w:rPr>
              <w:t xml:space="preserve">experiențelor similare din alte state </w:t>
            </w:r>
            <w:r>
              <w:rPr>
                <w:color w:val="000000" w:themeColor="text1"/>
                <w:lang w:val="ro-RO"/>
              </w:rPr>
              <w:t xml:space="preserve">de către </w:t>
            </w:r>
            <w:r w:rsidR="00FD3B2F" w:rsidRPr="00FD3B2F">
              <w:rPr>
                <w:color w:val="000000" w:themeColor="text1"/>
                <w:lang w:val="ro-RO"/>
              </w:rPr>
              <w:t>personal (prin organizarea un</w:t>
            </w:r>
            <w:r>
              <w:rPr>
                <w:color w:val="000000" w:themeColor="text1"/>
                <w:lang w:val="ro-RO"/>
              </w:rPr>
              <w:t>or vizite de studii, instruiri)</w:t>
            </w:r>
          </w:p>
          <w:p w14:paraId="1DEB8159" w14:textId="14FC2373"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Promovarea bazată pe merit a personalului care și-a asumat schimbările și care a atins rezultate vi</w:t>
            </w:r>
            <w:r w:rsidR="008315F8">
              <w:rPr>
                <w:color w:val="000000" w:themeColor="text1"/>
                <w:lang w:val="ro-RO"/>
              </w:rPr>
              <w:t>zibile în termen scurt și mediu</w:t>
            </w:r>
          </w:p>
        </w:tc>
      </w:tr>
      <w:tr w:rsidR="00FD3B2F" w:rsidRPr="00FD3B2F" w14:paraId="212017E7" w14:textId="77777777" w:rsidTr="00FD3B2F">
        <w:tc>
          <w:tcPr>
            <w:tcW w:w="1673" w:type="pct"/>
          </w:tcPr>
          <w:p w14:paraId="6C923F91" w14:textId="77777777" w:rsidR="00FD3B2F" w:rsidRPr="00FD3B2F" w:rsidRDefault="00FD3B2F" w:rsidP="00FD3B2F">
            <w:pPr>
              <w:pStyle w:val="NormalWeb"/>
              <w:ind w:firstLine="0"/>
              <w:rPr>
                <w:color w:val="000000" w:themeColor="text1"/>
                <w:lang w:val="ro-RO"/>
              </w:rPr>
            </w:pPr>
            <w:r w:rsidRPr="00FD3B2F">
              <w:rPr>
                <w:color w:val="000000" w:themeColor="text1"/>
                <w:lang w:val="ro-RO"/>
              </w:rPr>
              <w:t>Schimbarea situației geopolitice, iminența unui conflict armat</w:t>
            </w:r>
          </w:p>
        </w:tc>
        <w:tc>
          <w:tcPr>
            <w:tcW w:w="880" w:type="pct"/>
          </w:tcPr>
          <w:p w14:paraId="419D8DFE"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912" w:type="pct"/>
          </w:tcPr>
          <w:p w14:paraId="545D2DE7"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1535" w:type="pct"/>
          </w:tcPr>
          <w:p w14:paraId="15B6CE96" w14:textId="43B1EABF"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Ajustarea Programului și includerea unor noi obiective care să corespundă noilor reali</w:t>
            </w:r>
            <w:r w:rsidR="003E25A2">
              <w:rPr>
                <w:color w:val="000000" w:themeColor="text1"/>
                <w:lang w:val="ro-RO"/>
              </w:rPr>
              <w:t>tăți și capacități ale statului</w:t>
            </w:r>
          </w:p>
        </w:tc>
      </w:tr>
      <w:tr w:rsidR="00FD3B2F" w:rsidRPr="00FD3B2F" w14:paraId="7E94948C" w14:textId="77777777" w:rsidTr="00FD3B2F">
        <w:tc>
          <w:tcPr>
            <w:tcW w:w="1673" w:type="pct"/>
          </w:tcPr>
          <w:p w14:paraId="6741B05D" w14:textId="5A344251" w:rsidR="00FD3B2F" w:rsidRPr="00FD3B2F" w:rsidRDefault="00FD3B2F" w:rsidP="003E25A2">
            <w:pPr>
              <w:pStyle w:val="NormalWeb"/>
              <w:ind w:firstLine="0"/>
              <w:rPr>
                <w:color w:val="000000" w:themeColor="text1"/>
                <w:lang w:val="ro-RO"/>
              </w:rPr>
            </w:pPr>
            <w:r w:rsidRPr="00FD3B2F">
              <w:rPr>
                <w:color w:val="000000" w:themeColor="text1"/>
                <w:lang w:val="ro-RO"/>
              </w:rPr>
              <w:t>Percepția cvasigenerală din partea cetățenilor a lipsei de reacție sau a lipsei de performanță a autorităților responsabile de prevenirea și combaterea criminalității</w:t>
            </w:r>
          </w:p>
        </w:tc>
        <w:tc>
          <w:tcPr>
            <w:tcW w:w="880" w:type="pct"/>
          </w:tcPr>
          <w:p w14:paraId="5E17C982"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Mediu</w:t>
            </w:r>
          </w:p>
        </w:tc>
        <w:tc>
          <w:tcPr>
            <w:tcW w:w="912" w:type="pct"/>
          </w:tcPr>
          <w:p w14:paraId="519A6561"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1535" w:type="pct"/>
          </w:tcPr>
          <w:p w14:paraId="2B301C52" w14:textId="77777777"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Promovarea cât mai intensă a performanțelor autorităților responsabile într-un limbaj cât mai accesibil publicului.</w:t>
            </w:r>
          </w:p>
          <w:p w14:paraId="6FBB46B6" w14:textId="66DC99DD"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 xml:space="preserve">Organizarea evenimentelor de interacțiune cu </w:t>
            </w:r>
            <w:r w:rsidR="00080AF8">
              <w:rPr>
                <w:color w:val="000000" w:themeColor="text1"/>
                <w:lang w:val="ro-RO"/>
              </w:rPr>
              <w:t>cetățenii prin diverse campanii</w:t>
            </w:r>
          </w:p>
        </w:tc>
      </w:tr>
      <w:tr w:rsidR="00FD3B2F" w:rsidRPr="00FD3B2F" w14:paraId="43BD8279" w14:textId="77777777" w:rsidTr="00FD3B2F">
        <w:tc>
          <w:tcPr>
            <w:tcW w:w="1673" w:type="pct"/>
          </w:tcPr>
          <w:p w14:paraId="2513B65F" w14:textId="77777777" w:rsidR="00FD3B2F" w:rsidRPr="00FD3B2F" w:rsidRDefault="00FD3B2F" w:rsidP="00FD3B2F">
            <w:pPr>
              <w:pStyle w:val="NormalWeb"/>
              <w:ind w:firstLine="0"/>
              <w:rPr>
                <w:color w:val="000000" w:themeColor="text1"/>
                <w:lang w:val="ro-RO"/>
              </w:rPr>
            </w:pPr>
            <w:r w:rsidRPr="00FD3B2F">
              <w:rPr>
                <w:color w:val="000000" w:themeColor="text1"/>
                <w:lang w:val="ro-RO"/>
              </w:rPr>
              <w:t>Capacitățile limitate de atragere a resurselor financiare externe necesare pentru acoperirea necesităților de implementare a acțiunilor Programului fără acoperire din buget</w:t>
            </w:r>
            <w:r w:rsidRPr="00FD3B2F">
              <w:rPr>
                <w:sz w:val="28"/>
                <w:lang w:val="ro-RO"/>
              </w:rPr>
              <w:t xml:space="preserve"> </w:t>
            </w:r>
            <w:r w:rsidRPr="00FD3B2F">
              <w:rPr>
                <w:color w:val="000000" w:themeColor="text1"/>
                <w:lang w:val="ro-RO"/>
              </w:rPr>
              <w:t>și resursele financiare insuficiente pentru implementarea tuturor acțiunilor incluse în Planul de acțiuni al Programului</w:t>
            </w:r>
          </w:p>
        </w:tc>
        <w:tc>
          <w:tcPr>
            <w:tcW w:w="880" w:type="pct"/>
          </w:tcPr>
          <w:p w14:paraId="00482991"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912" w:type="pct"/>
          </w:tcPr>
          <w:p w14:paraId="6B6F44FD" w14:textId="77777777" w:rsidR="00FD3B2F" w:rsidRPr="00FD3B2F" w:rsidRDefault="00FD3B2F" w:rsidP="00FD3B2F">
            <w:pPr>
              <w:pStyle w:val="NormalWeb"/>
              <w:ind w:firstLine="0"/>
              <w:jc w:val="center"/>
              <w:rPr>
                <w:color w:val="000000" w:themeColor="text1"/>
                <w:lang w:val="ro-RO"/>
              </w:rPr>
            </w:pPr>
            <w:r w:rsidRPr="00FD3B2F">
              <w:rPr>
                <w:color w:val="000000" w:themeColor="text1"/>
                <w:lang w:val="ro-RO"/>
              </w:rPr>
              <w:t>Înalt</w:t>
            </w:r>
          </w:p>
        </w:tc>
        <w:tc>
          <w:tcPr>
            <w:tcW w:w="1535" w:type="pct"/>
          </w:tcPr>
          <w:p w14:paraId="26B68949" w14:textId="029663AB" w:rsidR="00FD3B2F" w:rsidRPr="00FD3B2F" w:rsidRDefault="00FD3B2F" w:rsidP="00FD3B2F">
            <w:pPr>
              <w:pStyle w:val="NormalWeb"/>
              <w:spacing w:before="60" w:after="60"/>
              <w:ind w:firstLine="0"/>
              <w:rPr>
                <w:color w:val="000000" w:themeColor="text1"/>
                <w:lang w:val="ro-RO"/>
              </w:rPr>
            </w:pPr>
            <w:r w:rsidRPr="00FD3B2F">
              <w:rPr>
                <w:color w:val="000000" w:themeColor="text1"/>
                <w:lang w:val="ro-RO"/>
              </w:rPr>
              <w:t>Implicarea personalului dedicat și aplicarea metodelor eficiente pentru atragerea fondurilor externe și control</w:t>
            </w:r>
            <w:r w:rsidR="00080AF8">
              <w:rPr>
                <w:color w:val="000000" w:themeColor="text1"/>
                <w:lang w:val="ro-RO"/>
              </w:rPr>
              <w:t>ul</w:t>
            </w:r>
            <w:r w:rsidRPr="00FD3B2F">
              <w:rPr>
                <w:color w:val="000000" w:themeColor="text1"/>
                <w:lang w:val="ro-RO"/>
              </w:rPr>
              <w:t xml:space="preserve"> rigid asupra realizării acestora, pentru acoperirea necesităților din P</w:t>
            </w:r>
            <w:r w:rsidR="00080AF8">
              <w:rPr>
                <w:color w:val="000000" w:themeColor="text1"/>
                <w:lang w:val="ro-RO"/>
              </w:rPr>
              <w:t>lanul de acțiuni al Programului</w:t>
            </w:r>
          </w:p>
        </w:tc>
      </w:tr>
    </w:tbl>
    <w:p w14:paraId="0832AB29" w14:textId="77777777" w:rsidR="009D1DF6" w:rsidRDefault="009D1DF6" w:rsidP="009D1DF6">
      <w:pPr>
        <w:pStyle w:val="Listparagraf"/>
        <w:spacing w:after="240"/>
        <w:ind w:left="4548" w:firstLine="0"/>
        <w:rPr>
          <w:b/>
          <w:sz w:val="28"/>
          <w:szCs w:val="28"/>
        </w:rPr>
      </w:pPr>
    </w:p>
    <w:p w14:paraId="77A810AB" w14:textId="46BCD0D5" w:rsidR="00FD3B2F" w:rsidRDefault="009D1DF6" w:rsidP="009D1DF6">
      <w:pPr>
        <w:pStyle w:val="Listparagraf"/>
        <w:ind w:left="0" w:firstLine="0"/>
        <w:jc w:val="center"/>
        <w:rPr>
          <w:b/>
          <w:sz w:val="28"/>
          <w:szCs w:val="28"/>
        </w:rPr>
      </w:pPr>
      <w:r>
        <w:rPr>
          <w:b/>
          <w:sz w:val="28"/>
          <w:szCs w:val="28"/>
        </w:rPr>
        <w:t>IX.</w:t>
      </w:r>
      <w:r w:rsidR="00415014">
        <w:rPr>
          <w:b/>
          <w:sz w:val="28"/>
          <w:szCs w:val="28"/>
        </w:rPr>
        <w:t xml:space="preserve"> </w:t>
      </w:r>
      <w:r w:rsidR="00FD3B2F" w:rsidRPr="009D1DF6">
        <w:rPr>
          <w:b/>
          <w:sz w:val="28"/>
          <w:szCs w:val="28"/>
        </w:rPr>
        <w:t>AUTORITĂȚI ȘI INSTITUȚII RESPONSABILE</w:t>
      </w:r>
    </w:p>
    <w:p w14:paraId="2959C21F" w14:textId="77777777" w:rsidR="009D1DF6" w:rsidRPr="009D1DF6" w:rsidRDefault="009D1DF6" w:rsidP="009D1DF6">
      <w:pPr>
        <w:pStyle w:val="Listparagraf"/>
        <w:ind w:left="0" w:firstLine="0"/>
        <w:jc w:val="center"/>
        <w:rPr>
          <w:b/>
          <w:sz w:val="28"/>
          <w:szCs w:val="28"/>
        </w:rPr>
      </w:pPr>
    </w:p>
    <w:p w14:paraId="6418B4A0" w14:textId="77777777"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Responsabile de implementarea Programului sunt autoritățile și instituțiile publice implicate în domeniului de prevenire și combatere a criminalității:</w:t>
      </w:r>
    </w:p>
    <w:p w14:paraId="22D6430E" w14:textId="0F67775C"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 xml:space="preserve">Ministerul Afacerilor Interne; </w:t>
      </w:r>
    </w:p>
    <w:p w14:paraId="10D73D44" w14:textId="2A3F5941"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Cancelaria de Stat;</w:t>
      </w:r>
    </w:p>
    <w:p w14:paraId="2C5610A1" w14:textId="00FC88E3"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Ministerul Justiției;</w:t>
      </w:r>
    </w:p>
    <w:p w14:paraId="7CC8A96E" w14:textId="47C38131"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Ministerul Afacerilor Externe și Integrării Europene;</w:t>
      </w:r>
    </w:p>
    <w:p w14:paraId="3918E2F6" w14:textId="51039E7F"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lastRenderedPageBreak/>
        <w:t>Ministerul Finanțelor;</w:t>
      </w:r>
    </w:p>
    <w:p w14:paraId="0AC7D6E8" w14:textId="1C86C76A"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Ministerul Economiei;</w:t>
      </w:r>
    </w:p>
    <w:p w14:paraId="2F8C2619" w14:textId="524DA404"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Ministerul Apărării;</w:t>
      </w:r>
    </w:p>
    <w:p w14:paraId="2E9E602E" w14:textId="2A22328F"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Ministerul Educației și Cercetării;</w:t>
      </w:r>
    </w:p>
    <w:p w14:paraId="0CDC890D" w14:textId="20AEA969"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Ministerul Sănătății;</w:t>
      </w:r>
    </w:p>
    <w:p w14:paraId="03825E04" w14:textId="5621825E"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Ministerul Muncii și Protecției Sociale;</w:t>
      </w:r>
    </w:p>
    <w:p w14:paraId="3B5D6BF6" w14:textId="587F00AE"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Procuratura Generală;</w:t>
      </w:r>
    </w:p>
    <w:p w14:paraId="0A03922A" w14:textId="1B49F4C5"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Serviciul de Informații și Securitate;</w:t>
      </w:r>
    </w:p>
    <w:p w14:paraId="460B07E9" w14:textId="417146DA"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Agenția Medicamentului și Dispozitivelor Medicale;</w:t>
      </w:r>
    </w:p>
    <w:p w14:paraId="303B4765" w14:textId="306D051D"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Serviciul Vamal;</w:t>
      </w:r>
    </w:p>
    <w:p w14:paraId="6D2EA7AF" w14:textId="40AAFC0D"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Administrația Națională a Penitenciarelor;</w:t>
      </w:r>
    </w:p>
    <w:p w14:paraId="31E3D50B" w14:textId="079A893F"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Centru</w:t>
      </w:r>
      <w:r w:rsidR="00080AF8">
        <w:rPr>
          <w:color w:val="000000" w:themeColor="text1"/>
          <w:sz w:val="28"/>
          <w:szCs w:val="28"/>
          <w:lang w:val="ro-RO"/>
        </w:rPr>
        <w:t>l</w:t>
      </w:r>
      <w:r w:rsidRPr="0018769E">
        <w:rPr>
          <w:color w:val="000000" w:themeColor="text1"/>
          <w:sz w:val="28"/>
          <w:szCs w:val="28"/>
          <w:lang w:val="ro-RO"/>
        </w:rPr>
        <w:t xml:space="preserve"> Național Anticorupție;</w:t>
      </w:r>
    </w:p>
    <w:p w14:paraId="0C70D334" w14:textId="675EE8A7"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Serviciul Prevenirea și Combaterea Spălării Banilor;</w:t>
      </w:r>
    </w:p>
    <w:p w14:paraId="5F631AF3" w14:textId="1205E534"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Serviciul de Protecție și Pază de Stat;</w:t>
      </w:r>
    </w:p>
    <w:p w14:paraId="780DCACB" w14:textId="4F38F9C6"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Inspectoratul Național de Probațiune;</w:t>
      </w:r>
    </w:p>
    <w:p w14:paraId="4429CAE0" w14:textId="093B73FB"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Agenția de Guvernare Electronică;</w:t>
      </w:r>
    </w:p>
    <w:p w14:paraId="1258DA41" w14:textId="18ACD7A0"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Agenția Servicii Publice;</w:t>
      </w:r>
    </w:p>
    <w:p w14:paraId="75B9B226" w14:textId="2888ED12"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Centrul National pentru Protecția Datelor cu Caracter Personal;</w:t>
      </w:r>
    </w:p>
    <w:p w14:paraId="6FF44108" w14:textId="3C6BA84F"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Agenția Națională pentru Reglementare în Comunicații Electronice și Tehnologia Informației;</w:t>
      </w:r>
    </w:p>
    <w:p w14:paraId="086FB909" w14:textId="76DE6A7A" w:rsidR="00FD3B2F" w:rsidRPr="0018769E" w:rsidRDefault="00FD3B2F" w:rsidP="009D1DF6">
      <w:pPr>
        <w:contextualSpacing/>
        <w:rPr>
          <w:color w:val="000000" w:themeColor="text1"/>
          <w:sz w:val="28"/>
          <w:szCs w:val="28"/>
          <w:lang w:val="ro-RO"/>
        </w:rPr>
      </w:pPr>
      <w:r w:rsidRPr="0018769E">
        <w:rPr>
          <w:color w:val="000000" w:themeColor="text1"/>
          <w:sz w:val="28"/>
          <w:szCs w:val="28"/>
          <w:lang w:val="ro-RO"/>
        </w:rPr>
        <w:t>Serviciul Tehnologia Informației și Securitate Cibernetică;</w:t>
      </w:r>
    </w:p>
    <w:p w14:paraId="411A3BC0" w14:textId="63A10D47" w:rsidR="00FD3B2F" w:rsidRPr="0018769E" w:rsidRDefault="00FD3B2F" w:rsidP="009D1DF6">
      <w:pPr>
        <w:rPr>
          <w:color w:val="000000" w:themeColor="text1"/>
          <w:sz w:val="28"/>
          <w:szCs w:val="28"/>
          <w:lang w:val="ro-RO"/>
        </w:rPr>
      </w:pPr>
      <w:r w:rsidRPr="0018769E">
        <w:rPr>
          <w:color w:val="000000" w:themeColor="text1"/>
          <w:sz w:val="28"/>
          <w:szCs w:val="28"/>
          <w:lang w:val="ro-RO"/>
        </w:rPr>
        <w:t>Biroul politici de reintegrare al Cancelariei de Stat.</w:t>
      </w:r>
    </w:p>
    <w:p w14:paraId="26731868" w14:textId="05813271" w:rsidR="00FD3B2F" w:rsidRPr="0018769E" w:rsidRDefault="00FD3B2F" w:rsidP="009D1DF6">
      <w:pPr>
        <w:contextualSpacing/>
        <w:rPr>
          <w:sz w:val="28"/>
          <w:szCs w:val="28"/>
          <w:lang w:val="ro-RO"/>
        </w:rPr>
      </w:pPr>
      <w:r w:rsidRPr="0018769E">
        <w:rPr>
          <w:sz w:val="28"/>
          <w:szCs w:val="28"/>
          <w:lang w:val="ro-RO"/>
        </w:rPr>
        <w:t xml:space="preserve">În procesul de implementare a Programului, autoritățile responsabile vor coopera cu alte autorități ale administrației publice centrale şi locale, </w:t>
      </w:r>
      <w:r w:rsidR="00080AF8">
        <w:rPr>
          <w:sz w:val="28"/>
          <w:szCs w:val="28"/>
          <w:lang w:val="ro-RO"/>
        </w:rPr>
        <w:t xml:space="preserve">cu </w:t>
      </w:r>
      <w:r w:rsidRPr="0018769E">
        <w:rPr>
          <w:sz w:val="28"/>
          <w:szCs w:val="28"/>
          <w:lang w:val="ro-RO"/>
        </w:rPr>
        <w:t xml:space="preserve">organizațiile neguvernamentale, precum și </w:t>
      </w:r>
      <w:r w:rsidR="00080AF8">
        <w:rPr>
          <w:sz w:val="28"/>
          <w:szCs w:val="28"/>
          <w:lang w:val="ro-RO"/>
        </w:rPr>
        <w:t xml:space="preserve">cu </w:t>
      </w:r>
      <w:r w:rsidRPr="0018769E">
        <w:rPr>
          <w:sz w:val="28"/>
          <w:szCs w:val="28"/>
          <w:lang w:val="ro-RO"/>
        </w:rPr>
        <w:t>partenerii de dezvoltare.</w:t>
      </w:r>
    </w:p>
    <w:p w14:paraId="287C1796" w14:textId="77777777" w:rsidR="00FD3B2F" w:rsidRDefault="00FD3B2F" w:rsidP="00FD3B2F">
      <w:pPr>
        <w:ind w:left="360"/>
        <w:contextualSpacing/>
        <w:rPr>
          <w:b/>
          <w:color w:val="000000" w:themeColor="text1"/>
          <w:highlight w:val="yellow"/>
          <w:lang w:val="ro-RO"/>
        </w:rPr>
      </w:pPr>
    </w:p>
    <w:p w14:paraId="3BA1AC1C" w14:textId="77777777" w:rsidR="00FD3B2F" w:rsidRPr="0018769E" w:rsidRDefault="00FD3B2F" w:rsidP="00FD3B2F">
      <w:pPr>
        <w:ind w:left="360"/>
        <w:contextualSpacing/>
        <w:rPr>
          <w:b/>
          <w:color w:val="000000" w:themeColor="text1"/>
          <w:highlight w:val="yellow"/>
          <w:lang w:val="ro-RO"/>
        </w:rPr>
      </w:pPr>
    </w:p>
    <w:p w14:paraId="4454871D" w14:textId="34CC3D12" w:rsidR="00FD3B2F" w:rsidRDefault="009D1DF6" w:rsidP="009D1DF6">
      <w:pPr>
        <w:pStyle w:val="Listparagraf"/>
        <w:ind w:left="0" w:firstLine="0"/>
        <w:jc w:val="center"/>
        <w:rPr>
          <w:b/>
          <w:sz w:val="28"/>
          <w:szCs w:val="28"/>
        </w:rPr>
      </w:pPr>
      <w:r w:rsidRPr="009D1DF6">
        <w:rPr>
          <w:b/>
          <w:sz w:val="28"/>
          <w:szCs w:val="28"/>
        </w:rPr>
        <w:t>X. </w:t>
      </w:r>
      <w:r w:rsidR="00FD3B2F" w:rsidRPr="009D1DF6">
        <w:rPr>
          <w:b/>
          <w:sz w:val="28"/>
          <w:szCs w:val="28"/>
        </w:rPr>
        <w:t xml:space="preserve">PROCEDURI DE RAPORTARE </w:t>
      </w:r>
    </w:p>
    <w:p w14:paraId="0780EC4A" w14:textId="77777777" w:rsidR="009D1DF6" w:rsidRPr="009D1DF6" w:rsidRDefault="009D1DF6" w:rsidP="009D1DF6">
      <w:pPr>
        <w:pStyle w:val="Listparagraf"/>
        <w:ind w:left="0" w:firstLine="0"/>
        <w:jc w:val="center"/>
        <w:rPr>
          <w:b/>
          <w:sz w:val="28"/>
          <w:szCs w:val="28"/>
        </w:rPr>
      </w:pPr>
    </w:p>
    <w:p w14:paraId="79D02E4F" w14:textId="5B5175F2" w:rsidR="00FD3B2F" w:rsidRPr="0018769E" w:rsidRDefault="00FD3B2F" w:rsidP="009D1DF6">
      <w:pPr>
        <w:contextualSpacing/>
        <w:rPr>
          <w:bCs/>
          <w:color w:val="000000" w:themeColor="text1"/>
          <w:sz w:val="28"/>
          <w:szCs w:val="28"/>
          <w:lang w:val="ro-RO"/>
        </w:rPr>
      </w:pPr>
      <w:r w:rsidRPr="0018769E">
        <w:rPr>
          <w:bCs/>
          <w:color w:val="000000" w:themeColor="text1"/>
          <w:sz w:val="28"/>
          <w:szCs w:val="28"/>
          <w:lang w:val="ro-RO"/>
        </w:rPr>
        <w:t xml:space="preserve">Implementarea Programului se va realiza în conformitate cu Planul de acțiuni privind implementarea Programului </w:t>
      </w:r>
      <w:r w:rsidR="001238DA">
        <w:rPr>
          <w:bCs/>
          <w:color w:val="000000" w:themeColor="text1"/>
          <w:sz w:val="28"/>
          <w:szCs w:val="28"/>
          <w:lang w:val="ro-RO"/>
        </w:rPr>
        <w:t>de</w:t>
      </w:r>
      <w:r w:rsidRPr="0018769E">
        <w:rPr>
          <w:bCs/>
          <w:color w:val="000000" w:themeColor="text1"/>
          <w:sz w:val="28"/>
          <w:szCs w:val="28"/>
          <w:lang w:val="ro-RO"/>
        </w:rPr>
        <w:t xml:space="preserve"> prevenire și combatere</w:t>
      </w:r>
      <w:r w:rsidR="001238DA">
        <w:rPr>
          <w:bCs/>
          <w:color w:val="000000" w:themeColor="text1"/>
          <w:sz w:val="28"/>
          <w:szCs w:val="28"/>
          <w:lang w:val="ro-RO"/>
        </w:rPr>
        <w:t xml:space="preserve"> </w:t>
      </w:r>
      <w:r w:rsidRPr="0018769E">
        <w:rPr>
          <w:bCs/>
          <w:color w:val="000000" w:themeColor="text1"/>
          <w:sz w:val="28"/>
          <w:szCs w:val="28"/>
          <w:lang w:val="ro-RO"/>
        </w:rPr>
        <w:t>a criminalității pentru anii 2022-2025 în două etape:</w:t>
      </w:r>
    </w:p>
    <w:p w14:paraId="428D978B" w14:textId="68046A27" w:rsidR="00FD3B2F" w:rsidRPr="00A15E6C" w:rsidRDefault="001238DA" w:rsidP="009D1DF6">
      <w:pPr>
        <w:contextualSpacing/>
        <w:rPr>
          <w:bCs/>
          <w:color w:val="000000" w:themeColor="text1"/>
          <w:sz w:val="28"/>
          <w:szCs w:val="28"/>
          <w:lang w:val="ro-RO"/>
        </w:rPr>
      </w:pPr>
      <w:r>
        <w:rPr>
          <w:color w:val="000000" w:themeColor="text1"/>
          <w:sz w:val="28"/>
          <w:szCs w:val="28"/>
          <w:lang w:val="ro-RO"/>
        </w:rPr>
        <w:t>e</w:t>
      </w:r>
      <w:r w:rsidR="00FD3B2F" w:rsidRPr="00A15E6C">
        <w:rPr>
          <w:color w:val="000000" w:themeColor="text1"/>
          <w:sz w:val="28"/>
          <w:szCs w:val="28"/>
          <w:lang w:val="ro-RO"/>
        </w:rPr>
        <w:t>tapa I</w:t>
      </w:r>
      <w:r>
        <w:rPr>
          <w:bCs/>
          <w:color w:val="000000" w:themeColor="text1"/>
          <w:sz w:val="28"/>
          <w:szCs w:val="28"/>
          <w:lang w:val="ro-RO"/>
        </w:rPr>
        <w:t>: anii 2022-</w:t>
      </w:r>
      <w:r w:rsidR="00FD3B2F" w:rsidRPr="00A15E6C">
        <w:rPr>
          <w:bCs/>
          <w:color w:val="000000" w:themeColor="text1"/>
          <w:sz w:val="28"/>
          <w:szCs w:val="28"/>
          <w:lang w:val="ro-RO"/>
        </w:rPr>
        <w:t>2023;</w:t>
      </w:r>
    </w:p>
    <w:p w14:paraId="4CFB794D" w14:textId="65D3C523" w:rsidR="00FD3B2F" w:rsidRPr="0018769E" w:rsidRDefault="001238DA" w:rsidP="009D1DF6">
      <w:pPr>
        <w:contextualSpacing/>
        <w:rPr>
          <w:bCs/>
          <w:color w:val="000000" w:themeColor="text1"/>
          <w:sz w:val="28"/>
          <w:szCs w:val="28"/>
          <w:lang w:val="ro-RO"/>
        </w:rPr>
      </w:pPr>
      <w:r>
        <w:rPr>
          <w:color w:val="000000" w:themeColor="text1"/>
          <w:sz w:val="28"/>
          <w:szCs w:val="28"/>
          <w:lang w:val="ro-RO"/>
        </w:rPr>
        <w:t>e</w:t>
      </w:r>
      <w:r w:rsidR="00FD3B2F" w:rsidRPr="00A15E6C">
        <w:rPr>
          <w:color w:val="000000" w:themeColor="text1"/>
          <w:sz w:val="28"/>
          <w:szCs w:val="28"/>
          <w:lang w:val="ro-RO"/>
        </w:rPr>
        <w:t xml:space="preserve">tapa </w:t>
      </w:r>
      <w:r>
        <w:rPr>
          <w:color w:val="000000" w:themeColor="text1"/>
          <w:sz w:val="28"/>
          <w:szCs w:val="28"/>
          <w:lang w:val="ro-RO"/>
        </w:rPr>
        <w:t xml:space="preserve">a </w:t>
      </w:r>
      <w:r w:rsidR="00FD3B2F" w:rsidRPr="00A15E6C">
        <w:rPr>
          <w:color w:val="000000" w:themeColor="text1"/>
          <w:sz w:val="28"/>
          <w:szCs w:val="28"/>
          <w:lang w:val="ro-RO"/>
        </w:rPr>
        <w:t>II</w:t>
      </w:r>
      <w:r>
        <w:rPr>
          <w:color w:val="000000" w:themeColor="text1"/>
          <w:sz w:val="28"/>
          <w:szCs w:val="28"/>
          <w:lang w:val="ro-RO"/>
        </w:rPr>
        <w:t>-a</w:t>
      </w:r>
      <w:r w:rsidR="00FD3B2F" w:rsidRPr="00A15E6C">
        <w:rPr>
          <w:bCs/>
          <w:color w:val="000000" w:themeColor="text1"/>
          <w:sz w:val="28"/>
          <w:szCs w:val="28"/>
          <w:lang w:val="ro-RO"/>
        </w:rPr>
        <w:t>:</w:t>
      </w:r>
      <w:r w:rsidR="00FD3B2F" w:rsidRPr="0018769E">
        <w:rPr>
          <w:bCs/>
          <w:color w:val="000000" w:themeColor="text1"/>
          <w:sz w:val="28"/>
          <w:szCs w:val="28"/>
          <w:lang w:val="ro-RO"/>
        </w:rPr>
        <w:t xml:space="preserve"> anii 2024</w:t>
      </w:r>
      <w:r>
        <w:rPr>
          <w:bCs/>
          <w:color w:val="000000" w:themeColor="text1"/>
          <w:sz w:val="28"/>
          <w:szCs w:val="28"/>
          <w:lang w:val="ro-RO"/>
        </w:rPr>
        <w:t>-</w:t>
      </w:r>
      <w:r w:rsidR="00FD3B2F" w:rsidRPr="0018769E">
        <w:rPr>
          <w:bCs/>
          <w:color w:val="000000" w:themeColor="text1"/>
          <w:sz w:val="28"/>
          <w:szCs w:val="28"/>
          <w:lang w:val="ro-RO"/>
        </w:rPr>
        <w:t>2025.</w:t>
      </w:r>
    </w:p>
    <w:p w14:paraId="66695596" w14:textId="699B6740" w:rsidR="00FD3B2F" w:rsidRPr="0018769E" w:rsidRDefault="00FD3B2F" w:rsidP="009D1DF6">
      <w:pPr>
        <w:pStyle w:val="Frspaiere"/>
        <w:spacing w:before="0"/>
        <w:ind w:firstLine="709"/>
        <w:jc w:val="both"/>
        <w:rPr>
          <w:rFonts w:ascii="Times New Roman" w:hAnsi="Times New Roman"/>
          <w:sz w:val="28"/>
          <w:szCs w:val="28"/>
          <w:lang w:val="ro-RO"/>
        </w:rPr>
      </w:pPr>
      <w:r w:rsidRPr="0018769E">
        <w:rPr>
          <w:rFonts w:ascii="Times New Roman" w:hAnsi="Times New Roman"/>
          <w:sz w:val="28"/>
          <w:szCs w:val="28"/>
          <w:lang w:val="ro-RO"/>
        </w:rPr>
        <w:t>Procesul de monitorizare și raportare se va realiza pe parcursul perioadei de implementare a Programului, în vederea stabilirii gradului de realizare a acțiunilor, gradului de conformitate a acțiunilor întreprinse cu cele planificate, identificării cauzelor nerealizării în termen a acțiunilor planificate și modificărilor pentru îmbunătățirea procesului de implementare. Rezultatele implementării vor fi incluse în raportul de progres privind implementarea Programului, care se elaborează anual de către Ministerul Afacerilor Interne</w:t>
      </w:r>
      <w:r w:rsidRPr="0018769E">
        <w:rPr>
          <w:rFonts w:asciiTheme="minorHAnsi" w:eastAsiaTheme="minorHAnsi" w:hAnsiTheme="minorHAnsi" w:cstheme="minorBidi"/>
          <w:sz w:val="28"/>
          <w:szCs w:val="28"/>
          <w:lang w:val="ro-RO" w:bidi="ar-SA"/>
        </w:rPr>
        <w:t xml:space="preserve"> </w:t>
      </w:r>
      <w:r w:rsidRPr="0018769E">
        <w:rPr>
          <w:rFonts w:ascii="Times New Roman" w:hAnsi="Times New Roman"/>
          <w:sz w:val="28"/>
          <w:szCs w:val="28"/>
          <w:lang w:val="ro-RO"/>
        </w:rPr>
        <w:t xml:space="preserve">până la data de 15 martie, în baza informațiilor prezentate de către autoritățile/instituțiile responsabile de implementare. În cazul acțiunilor cu mai mulți responsabili de implementare, rolul de coordonator/executor primar al </w:t>
      </w:r>
      <w:r w:rsidRPr="0018769E">
        <w:rPr>
          <w:rFonts w:ascii="Times New Roman" w:hAnsi="Times New Roman"/>
          <w:sz w:val="28"/>
          <w:szCs w:val="28"/>
          <w:lang w:val="ro-RO"/>
        </w:rPr>
        <w:lastRenderedPageBreak/>
        <w:t xml:space="preserve">implementării îi revine primei autorități/instituții indicate. Executorul primar va generaliza informațiile executorilor secundari și </w:t>
      </w:r>
      <w:r w:rsidR="001238DA">
        <w:rPr>
          <w:rFonts w:ascii="Times New Roman" w:hAnsi="Times New Roman"/>
          <w:sz w:val="28"/>
          <w:szCs w:val="28"/>
          <w:lang w:val="ro-RO"/>
        </w:rPr>
        <w:t xml:space="preserve">le </w:t>
      </w:r>
      <w:r w:rsidRPr="0018769E">
        <w:rPr>
          <w:rFonts w:ascii="Times New Roman" w:hAnsi="Times New Roman"/>
          <w:sz w:val="28"/>
          <w:szCs w:val="28"/>
          <w:lang w:val="ro-RO"/>
        </w:rPr>
        <w:t>va prezenta în termen</w:t>
      </w:r>
      <w:r w:rsidR="001238DA">
        <w:rPr>
          <w:rFonts w:ascii="Times New Roman" w:hAnsi="Times New Roman"/>
          <w:sz w:val="28"/>
          <w:szCs w:val="28"/>
          <w:lang w:val="ro-RO"/>
        </w:rPr>
        <w:t xml:space="preserve">ele </w:t>
      </w:r>
      <w:r w:rsidRPr="0018769E">
        <w:rPr>
          <w:rFonts w:ascii="Times New Roman" w:hAnsi="Times New Roman"/>
          <w:sz w:val="28"/>
          <w:szCs w:val="28"/>
          <w:lang w:val="ro-RO"/>
        </w:rPr>
        <w:t>stabil</w:t>
      </w:r>
      <w:r w:rsidR="001238DA">
        <w:rPr>
          <w:rFonts w:ascii="Times New Roman" w:hAnsi="Times New Roman"/>
          <w:sz w:val="28"/>
          <w:szCs w:val="28"/>
          <w:lang w:val="ro-RO"/>
        </w:rPr>
        <w:t>ite</w:t>
      </w:r>
      <w:r w:rsidRPr="0018769E">
        <w:rPr>
          <w:rFonts w:ascii="Times New Roman" w:hAnsi="Times New Roman"/>
          <w:sz w:val="28"/>
          <w:szCs w:val="28"/>
          <w:lang w:val="ro-RO"/>
        </w:rPr>
        <w:t xml:space="preserve"> unității de analiză și monitorizare a Ministerului Afacerilor Interne. Rapoart</w:t>
      </w:r>
      <w:r w:rsidR="001238DA">
        <w:rPr>
          <w:rFonts w:ascii="Times New Roman" w:hAnsi="Times New Roman"/>
          <w:sz w:val="28"/>
          <w:szCs w:val="28"/>
          <w:lang w:val="ro-RO"/>
        </w:rPr>
        <w:t>ele de progres trebuie să ofere inclusiv</w:t>
      </w:r>
      <w:r w:rsidRPr="0018769E">
        <w:rPr>
          <w:rFonts w:ascii="Times New Roman" w:hAnsi="Times New Roman"/>
          <w:sz w:val="28"/>
          <w:szCs w:val="28"/>
          <w:lang w:val="ro-RO"/>
        </w:rPr>
        <w:t xml:space="preserve"> date cantitative cu privire la progresul realizării obiectivelor specifice și a indicatorilor de rezultat, precum și a indicatorilor de impact. </w:t>
      </w:r>
    </w:p>
    <w:p w14:paraId="72055ACB" w14:textId="16210361" w:rsidR="00FD3B2F" w:rsidRPr="0018769E" w:rsidRDefault="00FD3B2F" w:rsidP="009D1DF6">
      <w:pPr>
        <w:pStyle w:val="Frspaiere"/>
        <w:spacing w:before="0"/>
        <w:ind w:firstLine="709"/>
        <w:jc w:val="both"/>
        <w:rPr>
          <w:rFonts w:ascii="Times New Roman" w:hAnsi="Times New Roman"/>
          <w:sz w:val="28"/>
          <w:szCs w:val="28"/>
          <w:lang w:val="ro-RO"/>
        </w:rPr>
      </w:pPr>
      <w:r w:rsidRPr="0018769E">
        <w:rPr>
          <w:rFonts w:ascii="Times New Roman" w:hAnsi="Times New Roman"/>
          <w:sz w:val="28"/>
          <w:szCs w:val="28"/>
          <w:lang w:val="ro-RO"/>
        </w:rPr>
        <w:tab/>
        <w:t>Procesul de evaluare a implementării Programului va fi desfășurat pentru formularea unei imagini obiective bazate pe relevanța, efectivitatea, eficiența, durabilitatea și impactul Programului pe termen mediu. Activitățile de evaluare privind implementarea Programului vor fi realizate după cum urmează:</w:t>
      </w:r>
    </w:p>
    <w:p w14:paraId="52790EE3" w14:textId="2A02E7D8" w:rsidR="00FD3B2F" w:rsidRPr="0018769E" w:rsidRDefault="00FD3B2F" w:rsidP="009D1DF6">
      <w:pPr>
        <w:pStyle w:val="Frspaiere"/>
        <w:numPr>
          <w:ilvl w:val="0"/>
          <w:numId w:val="12"/>
        </w:numPr>
        <w:tabs>
          <w:tab w:val="left" w:pos="1134"/>
        </w:tabs>
        <w:spacing w:before="0"/>
        <w:ind w:left="0" w:firstLine="709"/>
        <w:jc w:val="both"/>
        <w:rPr>
          <w:rFonts w:ascii="Times New Roman" w:hAnsi="Times New Roman"/>
          <w:sz w:val="28"/>
          <w:szCs w:val="28"/>
          <w:lang w:val="ro-RO"/>
        </w:rPr>
      </w:pPr>
      <w:r w:rsidRPr="0018769E">
        <w:rPr>
          <w:rFonts w:ascii="Times New Roman" w:hAnsi="Times New Roman"/>
          <w:sz w:val="28"/>
          <w:szCs w:val="28"/>
          <w:lang w:val="ro-RO"/>
        </w:rPr>
        <w:t>după prima etapă de implementare (la mijlocul termenului), prin elaborarea unui raport de evaluare intermediară p</w:t>
      </w:r>
      <w:r w:rsidR="00A15E6C">
        <w:rPr>
          <w:rFonts w:ascii="Times New Roman" w:hAnsi="Times New Roman"/>
          <w:sz w:val="28"/>
          <w:szCs w:val="28"/>
          <w:lang w:val="ro-RO"/>
        </w:rPr>
        <w:t>entru 2 ani, până la data de 15 </w:t>
      </w:r>
      <w:r w:rsidRPr="0018769E">
        <w:rPr>
          <w:rFonts w:ascii="Times New Roman" w:hAnsi="Times New Roman"/>
          <w:sz w:val="28"/>
          <w:szCs w:val="28"/>
          <w:lang w:val="ro-RO"/>
        </w:rPr>
        <w:t>aprilie 2024;</w:t>
      </w:r>
    </w:p>
    <w:p w14:paraId="093CFEF3" w14:textId="77777777" w:rsidR="00FD3B2F" w:rsidRPr="0018769E" w:rsidRDefault="00FD3B2F" w:rsidP="009D1DF6">
      <w:pPr>
        <w:pStyle w:val="Frspaiere"/>
        <w:numPr>
          <w:ilvl w:val="0"/>
          <w:numId w:val="12"/>
        </w:numPr>
        <w:tabs>
          <w:tab w:val="left" w:pos="1134"/>
        </w:tabs>
        <w:spacing w:before="0"/>
        <w:ind w:left="0" w:firstLine="709"/>
        <w:jc w:val="both"/>
        <w:rPr>
          <w:rFonts w:ascii="Times New Roman" w:hAnsi="Times New Roman"/>
          <w:sz w:val="28"/>
          <w:szCs w:val="28"/>
          <w:lang w:val="ro-RO"/>
        </w:rPr>
      </w:pPr>
      <w:r w:rsidRPr="0018769E">
        <w:rPr>
          <w:rFonts w:ascii="Times New Roman" w:hAnsi="Times New Roman"/>
          <w:sz w:val="28"/>
          <w:szCs w:val="28"/>
          <w:lang w:val="ro-RO"/>
        </w:rPr>
        <w:t xml:space="preserve">după finalizarea perioadei de </w:t>
      </w:r>
      <w:r>
        <w:rPr>
          <w:rFonts w:ascii="Times New Roman" w:hAnsi="Times New Roman"/>
          <w:sz w:val="28"/>
          <w:szCs w:val="28"/>
          <w:lang w:val="ro-RO"/>
        </w:rPr>
        <w:t>implementare</w:t>
      </w:r>
      <w:r w:rsidRPr="0018769E">
        <w:rPr>
          <w:rFonts w:ascii="Times New Roman" w:hAnsi="Times New Roman"/>
          <w:sz w:val="28"/>
          <w:szCs w:val="28"/>
          <w:lang w:val="ro-RO"/>
        </w:rPr>
        <w:t xml:space="preserve"> a Programului, prin elaborarea unui raport de evaluare finală pentru 4 ani, până la data de 15 aprilie 2026.</w:t>
      </w:r>
    </w:p>
    <w:p w14:paraId="040D53A6" w14:textId="77777777" w:rsidR="00FD3B2F" w:rsidRPr="0018769E" w:rsidRDefault="00FD3B2F" w:rsidP="009D1DF6">
      <w:pPr>
        <w:pStyle w:val="Frspaiere"/>
        <w:tabs>
          <w:tab w:val="left" w:pos="1134"/>
        </w:tabs>
        <w:spacing w:before="0"/>
        <w:ind w:firstLine="709"/>
        <w:jc w:val="both"/>
        <w:rPr>
          <w:rFonts w:ascii="Times New Roman" w:hAnsi="Times New Roman"/>
          <w:sz w:val="28"/>
          <w:szCs w:val="28"/>
          <w:lang w:val="ro-RO"/>
        </w:rPr>
      </w:pPr>
      <w:r w:rsidRPr="0018769E">
        <w:rPr>
          <w:rFonts w:ascii="Times New Roman" w:hAnsi="Times New Roman"/>
          <w:sz w:val="28"/>
          <w:szCs w:val="28"/>
          <w:lang w:val="ro-RO"/>
        </w:rPr>
        <w:t>Rapoartele de evaluare vor conține:</w:t>
      </w:r>
    </w:p>
    <w:p w14:paraId="0E4EB098" w14:textId="77777777" w:rsidR="00FD3B2F" w:rsidRPr="0018769E" w:rsidRDefault="00FD3B2F" w:rsidP="009D1DF6">
      <w:pPr>
        <w:pStyle w:val="Frspaiere"/>
        <w:numPr>
          <w:ilvl w:val="3"/>
          <w:numId w:val="11"/>
        </w:numPr>
        <w:tabs>
          <w:tab w:val="left" w:pos="1134"/>
        </w:tabs>
        <w:spacing w:before="0"/>
        <w:ind w:left="0" w:firstLine="709"/>
        <w:jc w:val="both"/>
        <w:rPr>
          <w:rFonts w:ascii="Times New Roman" w:hAnsi="Times New Roman"/>
          <w:sz w:val="28"/>
          <w:szCs w:val="28"/>
          <w:lang w:val="ro-RO"/>
        </w:rPr>
      </w:pPr>
      <w:r w:rsidRPr="0018769E">
        <w:rPr>
          <w:rFonts w:ascii="Times New Roman" w:hAnsi="Times New Roman"/>
          <w:sz w:val="28"/>
          <w:szCs w:val="28"/>
          <w:lang w:val="ro-RO"/>
        </w:rPr>
        <w:t>sumarul executiv (descrierea scopului și obiectivelor Programului, rezultatele obținute în procesul de implementare, concluziile și recomandările principale);</w:t>
      </w:r>
    </w:p>
    <w:p w14:paraId="7BD96DEA" w14:textId="77777777" w:rsidR="00FD3B2F" w:rsidRPr="0018769E" w:rsidRDefault="00FD3B2F" w:rsidP="009D1DF6">
      <w:pPr>
        <w:pStyle w:val="Frspaiere"/>
        <w:numPr>
          <w:ilvl w:val="3"/>
          <w:numId w:val="11"/>
        </w:numPr>
        <w:tabs>
          <w:tab w:val="left" w:pos="1134"/>
        </w:tabs>
        <w:spacing w:before="0"/>
        <w:ind w:left="0" w:firstLine="709"/>
        <w:jc w:val="both"/>
        <w:rPr>
          <w:rFonts w:ascii="Times New Roman" w:hAnsi="Times New Roman"/>
          <w:sz w:val="28"/>
          <w:szCs w:val="28"/>
          <w:lang w:val="ro-RO"/>
        </w:rPr>
      </w:pPr>
      <w:r w:rsidRPr="0018769E">
        <w:rPr>
          <w:rFonts w:ascii="Times New Roman" w:hAnsi="Times New Roman"/>
          <w:sz w:val="28"/>
          <w:szCs w:val="28"/>
          <w:lang w:val="ro-RO"/>
        </w:rPr>
        <w:t>introducere (descrierea succintă a Programului, a scopului evaluării, a metodelor de evaluare și a constrângerilor în procesul de evaluare);</w:t>
      </w:r>
    </w:p>
    <w:p w14:paraId="5F5A9AC6" w14:textId="77777777" w:rsidR="00FD3B2F" w:rsidRPr="0018769E" w:rsidRDefault="00FD3B2F" w:rsidP="009D1DF6">
      <w:pPr>
        <w:pStyle w:val="Frspaiere"/>
        <w:numPr>
          <w:ilvl w:val="3"/>
          <w:numId w:val="11"/>
        </w:numPr>
        <w:tabs>
          <w:tab w:val="left" w:pos="1134"/>
        </w:tabs>
        <w:spacing w:before="0"/>
        <w:ind w:left="0" w:firstLine="709"/>
        <w:jc w:val="both"/>
        <w:rPr>
          <w:rFonts w:ascii="Times New Roman" w:hAnsi="Times New Roman"/>
          <w:sz w:val="28"/>
          <w:szCs w:val="28"/>
          <w:lang w:val="ro-RO"/>
        </w:rPr>
      </w:pPr>
      <w:r w:rsidRPr="0018769E">
        <w:rPr>
          <w:rFonts w:ascii="Times New Roman" w:hAnsi="Times New Roman"/>
          <w:sz w:val="28"/>
          <w:szCs w:val="28"/>
          <w:lang w:val="ro-RO"/>
        </w:rPr>
        <w:t>constatări (prezentarea detaliată a rezultatelor evaluării, în conformitate cu criteriile de relevanță, eficacitate, eficiență, durabilitate și, în cazul evaluării finale, impactul Programului);</w:t>
      </w:r>
    </w:p>
    <w:p w14:paraId="31F08602" w14:textId="77777777" w:rsidR="00FD3B2F" w:rsidRPr="0018769E" w:rsidRDefault="00FD3B2F" w:rsidP="009D1DF6">
      <w:pPr>
        <w:pStyle w:val="Frspaiere"/>
        <w:numPr>
          <w:ilvl w:val="3"/>
          <w:numId w:val="11"/>
        </w:numPr>
        <w:tabs>
          <w:tab w:val="left" w:pos="1134"/>
        </w:tabs>
        <w:spacing w:before="0"/>
        <w:ind w:left="0" w:firstLine="709"/>
        <w:jc w:val="both"/>
        <w:rPr>
          <w:rFonts w:ascii="Times New Roman" w:hAnsi="Times New Roman"/>
          <w:sz w:val="28"/>
          <w:szCs w:val="28"/>
          <w:lang w:val="ro-RO"/>
        </w:rPr>
      </w:pPr>
      <w:r w:rsidRPr="0018769E">
        <w:rPr>
          <w:rFonts w:ascii="Times New Roman" w:hAnsi="Times New Roman"/>
          <w:sz w:val="28"/>
          <w:szCs w:val="28"/>
          <w:lang w:val="ro-RO"/>
        </w:rPr>
        <w:t>concluzii (descrierea succintă a concluziilor făcute în baza evaluării);</w:t>
      </w:r>
    </w:p>
    <w:p w14:paraId="7351B9AA" w14:textId="09D4FCC3" w:rsidR="00FD3B2F" w:rsidRPr="0018769E" w:rsidRDefault="00FD3B2F" w:rsidP="009D1DF6">
      <w:pPr>
        <w:pStyle w:val="Frspaiere"/>
        <w:numPr>
          <w:ilvl w:val="3"/>
          <w:numId w:val="11"/>
        </w:numPr>
        <w:tabs>
          <w:tab w:val="left" w:pos="1134"/>
        </w:tabs>
        <w:spacing w:before="0"/>
        <w:ind w:left="0" w:firstLine="709"/>
        <w:jc w:val="both"/>
        <w:rPr>
          <w:rFonts w:ascii="Times New Roman" w:hAnsi="Times New Roman"/>
          <w:sz w:val="28"/>
          <w:szCs w:val="28"/>
          <w:lang w:val="ro-RO"/>
        </w:rPr>
      </w:pPr>
      <w:r w:rsidRPr="0018769E">
        <w:rPr>
          <w:rFonts w:ascii="Times New Roman" w:hAnsi="Times New Roman"/>
          <w:sz w:val="28"/>
          <w:szCs w:val="28"/>
          <w:lang w:val="ro-RO"/>
        </w:rPr>
        <w:t xml:space="preserve">recomandări (descrierea activităților recomandate pentru îmbunătățirea situației din domeniul sau </w:t>
      </w:r>
      <w:r w:rsidR="001238DA">
        <w:rPr>
          <w:rFonts w:ascii="Times New Roman" w:hAnsi="Times New Roman"/>
          <w:sz w:val="28"/>
          <w:szCs w:val="28"/>
          <w:lang w:val="ro-RO"/>
        </w:rPr>
        <w:t xml:space="preserve">din </w:t>
      </w:r>
      <w:r w:rsidRPr="0018769E">
        <w:rPr>
          <w:rFonts w:ascii="Times New Roman" w:hAnsi="Times New Roman"/>
          <w:sz w:val="28"/>
          <w:szCs w:val="28"/>
          <w:lang w:val="ro-RO"/>
        </w:rPr>
        <w:t>subdomeniul inclus în Program și a documentului propriu-zis, în cazul evaluării intermediare).</w:t>
      </w:r>
    </w:p>
    <w:p w14:paraId="214C9EC7" w14:textId="77777777" w:rsidR="00FD3B2F" w:rsidRPr="0018769E" w:rsidRDefault="00FD3B2F" w:rsidP="009D1DF6">
      <w:pPr>
        <w:pStyle w:val="Frspaiere"/>
        <w:tabs>
          <w:tab w:val="left" w:pos="0"/>
        </w:tabs>
        <w:spacing w:before="0"/>
        <w:ind w:firstLine="709"/>
        <w:jc w:val="both"/>
        <w:rPr>
          <w:rFonts w:ascii="Times New Roman" w:hAnsi="Times New Roman"/>
          <w:sz w:val="28"/>
          <w:szCs w:val="28"/>
          <w:lang w:val="ro-RO"/>
        </w:rPr>
      </w:pPr>
      <w:r w:rsidRPr="0018769E">
        <w:rPr>
          <w:rFonts w:ascii="Times New Roman" w:hAnsi="Times New Roman"/>
          <w:sz w:val="28"/>
          <w:szCs w:val="28"/>
          <w:lang w:val="ro-RO"/>
        </w:rPr>
        <w:tab/>
        <w:t>Rapoartele de evaluare internă vor fi elaborate de unitatea de analiză și monitorizare a Ministerului Afacerilor Interne, cu suportul autorităților/instituțiilor responsabile de implementarea Programului.</w:t>
      </w:r>
    </w:p>
    <w:p w14:paraId="1374010D" w14:textId="2C87AE43" w:rsidR="00FD3B2F" w:rsidRPr="0018769E" w:rsidRDefault="001238DA" w:rsidP="009D1DF6">
      <w:pPr>
        <w:pStyle w:val="Frspaiere"/>
        <w:tabs>
          <w:tab w:val="left" w:pos="0"/>
        </w:tabs>
        <w:spacing w:before="0"/>
        <w:ind w:firstLine="709"/>
        <w:jc w:val="both"/>
        <w:rPr>
          <w:rFonts w:ascii="Times New Roman" w:hAnsi="Times New Roman"/>
          <w:sz w:val="28"/>
          <w:szCs w:val="28"/>
          <w:lang w:val="ro-RO"/>
        </w:rPr>
      </w:pPr>
      <w:r>
        <w:rPr>
          <w:rFonts w:ascii="Times New Roman" w:hAnsi="Times New Roman"/>
          <w:sz w:val="28"/>
          <w:szCs w:val="28"/>
          <w:lang w:val="ro-RO"/>
        </w:rPr>
        <w:tab/>
        <w:t>În cazul</w:t>
      </w:r>
      <w:r w:rsidR="00FD3B2F" w:rsidRPr="0018769E">
        <w:rPr>
          <w:rFonts w:ascii="Times New Roman" w:hAnsi="Times New Roman"/>
          <w:sz w:val="28"/>
          <w:szCs w:val="28"/>
          <w:lang w:val="ro-RO"/>
        </w:rPr>
        <w:t xml:space="preserve"> în care evaluarea intermediară atestă devieri de la activitățile planificate (acțiunile, indicatorii de rezultat și monitorizare), raportul evaluării intermediare poate constitui temei pentru inițierea procesului de modificare a Planului de acțiuni privind implementarea Programului.</w:t>
      </w:r>
    </w:p>
    <w:p w14:paraId="64591182" w14:textId="77777777" w:rsidR="00FD3B2F" w:rsidRPr="0018769E" w:rsidRDefault="00FD3B2F" w:rsidP="009D1DF6">
      <w:pPr>
        <w:pStyle w:val="Frspaiere"/>
        <w:tabs>
          <w:tab w:val="left" w:pos="0"/>
        </w:tabs>
        <w:spacing w:before="0"/>
        <w:ind w:firstLine="709"/>
        <w:jc w:val="both"/>
        <w:rPr>
          <w:rFonts w:ascii="Times New Roman" w:hAnsi="Times New Roman"/>
          <w:sz w:val="28"/>
          <w:szCs w:val="28"/>
          <w:lang w:val="ro-RO"/>
        </w:rPr>
      </w:pPr>
      <w:r w:rsidRPr="0018769E">
        <w:rPr>
          <w:rFonts w:ascii="Times New Roman" w:hAnsi="Times New Roman"/>
          <w:sz w:val="28"/>
          <w:szCs w:val="28"/>
          <w:lang w:val="ro-RO"/>
        </w:rPr>
        <w:tab/>
        <w:t xml:space="preserve">Rapoartele de evaluare vor fi publicate pe pagina-web oficială a Ministerului Afacerilor Interne. </w:t>
      </w:r>
    </w:p>
    <w:p w14:paraId="079B3B00" w14:textId="7FAAB808" w:rsidR="00FD3B2F" w:rsidRDefault="00FD3B2F" w:rsidP="00FD3B2F">
      <w:pPr>
        <w:tabs>
          <w:tab w:val="left" w:pos="6386"/>
        </w:tabs>
        <w:ind w:firstLine="0"/>
        <w:rPr>
          <w:rFonts w:eastAsia="Calibri"/>
          <w:sz w:val="24"/>
          <w:szCs w:val="24"/>
          <w:lang w:val="ro-RO"/>
        </w:rPr>
      </w:pPr>
      <w:r>
        <w:rPr>
          <w:rFonts w:eastAsia="Calibri"/>
          <w:sz w:val="24"/>
          <w:szCs w:val="24"/>
          <w:lang w:val="ro-RO"/>
        </w:rPr>
        <w:br w:type="page"/>
      </w:r>
    </w:p>
    <w:p w14:paraId="5B5E8F9E" w14:textId="77777777" w:rsidR="00FD3B2F" w:rsidRDefault="00FD3B2F" w:rsidP="00FD3B2F">
      <w:pPr>
        <w:tabs>
          <w:tab w:val="left" w:pos="6386"/>
        </w:tabs>
        <w:ind w:firstLine="0"/>
        <w:rPr>
          <w:rFonts w:eastAsia="Calibri"/>
          <w:sz w:val="24"/>
          <w:szCs w:val="24"/>
          <w:lang w:val="ro-RO"/>
        </w:rPr>
        <w:sectPr w:rsidR="00FD3B2F" w:rsidSect="00FC2D2D">
          <w:headerReference w:type="default" r:id="rId19"/>
          <w:headerReference w:type="first" r:id="rId20"/>
          <w:pgSz w:w="11907" w:h="16840" w:code="9"/>
          <w:pgMar w:top="1134" w:right="964" w:bottom="1134" w:left="1814" w:header="1134" w:footer="851" w:gutter="0"/>
          <w:cols w:space="720"/>
          <w:titlePg/>
          <w:docGrid w:linePitch="272"/>
        </w:sectPr>
      </w:pPr>
    </w:p>
    <w:p w14:paraId="652614DF" w14:textId="77777777" w:rsidR="00FD3B2F" w:rsidRPr="0018769E" w:rsidRDefault="00FD3B2F" w:rsidP="00FD3B2F">
      <w:pPr>
        <w:jc w:val="center"/>
        <w:rPr>
          <w:color w:val="000000" w:themeColor="text1"/>
          <w:sz w:val="22"/>
          <w:szCs w:val="22"/>
          <w:lang w:val="ro-RO"/>
        </w:rPr>
      </w:pPr>
      <w:r w:rsidRPr="0018769E">
        <w:rPr>
          <w:b/>
          <w:color w:val="000000" w:themeColor="text1"/>
          <w:sz w:val="22"/>
          <w:szCs w:val="22"/>
          <w:lang w:val="ro-RO"/>
        </w:rPr>
        <w:lastRenderedPageBreak/>
        <w:t>PLANUL</w:t>
      </w:r>
      <w:r w:rsidRPr="0018769E">
        <w:rPr>
          <w:color w:val="000000" w:themeColor="text1"/>
          <w:sz w:val="22"/>
          <w:szCs w:val="22"/>
          <w:lang w:val="ro-RO"/>
        </w:rPr>
        <w:t xml:space="preserve"> </w:t>
      </w:r>
    </w:p>
    <w:p w14:paraId="00FBA70D" w14:textId="77777777" w:rsidR="00FD3B2F" w:rsidRPr="0018769E" w:rsidRDefault="00FD3B2F" w:rsidP="00FD3B2F">
      <w:pPr>
        <w:jc w:val="center"/>
        <w:rPr>
          <w:b/>
          <w:color w:val="000000" w:themeColor="text1"/>
          <w:sz w:val="22"/>
          <w:szCs w:val="22"/>
          <w:lang w:val="ro-RO"/>
        </w:rPr>
      </w:pPr>
      <w:r w:rsidRPr="0018769E">
        <w:rPr>
          <w:b/>
          <w:color w:val="000000" w:themeColor="text1"/>
          <w:sz w:val="22"/>
          <w:szCs w:val="22"/>
          <w:lang w:val="ro-RO"/>
        </w:rPr>
        <w:t xml:space="preserve">de acțiuni pentru implementarea Programului de prevenire </w:t>
      </w:r>
    </w:p>
    <w:p w14:paraId="51445E9C" w14:textId="77777777" w:rsidR="00FD3B2F" w:rsidRPr="0018769E" w:rsidRDefault="00FD3B2F" w:rsidP="00FD3B2F">
      <w:pPr>
        <w:spacing w:after="240"/>
        <w:jc w:val="center"/>
        <w:rPr>
          <w:lang w:val="ro-RO"/>
        </w:rPr>
      </w:pPr>
      <w:r w:rsidRPr="0018769E">
        <w:rPr>
          <w:b/>
          <w:color w:val="000000" w:themeColor="text1"/>
          <w:sz w:val="22"/>
          <w:szCs w:val="22"/>
          <w:lang w:val="ro-RO"/>
        </w:rPr>
        <w:t>și combatere a criminalității pentru anii 2022-2025</w:t>
      </w:r>
    </w:p>
    <w:tbl>
      <w:tblPr>
        <w:tblStyle w:val="GrilTabel2"/>
        <w:tblW w:w="5000" w:type="pct"/>
        <w:tblLook w:val="04A0" w:firstRow="1" w:lastRow="0" w:firstColumn="1" w:lastColumn="0" w:noHBand="0" w:noVBand="1"/>
      </w:tblPr>
      <w:tblGrid>
        <w:gridCol w:w="2491"/>
        <w:gridCol w:w="2633"/>
        <w:gridCol w:w="2222"/>
        <w:gridCol w:w="2222"/>
        <w:gridCol w:w="1674"/>
        <w:gridCol w:w="1263"/>
        <w:gridCol w:w="2283"/>
      </w:tblGrid>
      <w:tr w:rsidR="00FD3B2F" w:rsidRPr="00FD3B2F" w14:paraId="6B2B6A52" w14:textId="77777777" w:rsidTr="00FD3B2F">
        <w:tc>
          <w:tcPr>
            <w:tcW w:w="842" w:type="pct"/>
          </w:tcPr>
          <w:p w14:paraId="79F949C0" w14:textId="77777777" w:rsidR="00FD3B2F" w:rsidRPr="00FD3B2F" w:rsidRDefault="00FD3B2F" w:rsidP="00FD3B2F">
            <w:pPr>
              <w:ind w:firstLine="0"/>
              <w:jc w:val="center"/>
              <w:rPr>
                <w:b/>
                <w:color w:val="000000" w:themeColor="text1"/>
                <w:lang w:val="ro-RO"/>
              </w:rPr>
            </w:pPr>
            <w:r w:rsidRPr="00FD3B2F">
              <w:rPr>
                <w:b/>
                <w:color w:val="000000" w:themeColor="text1"/>
                <w:lang w:val="ro-RO"/>
              </w:rPr>
              <w:t>Obiective specifice</w:t>
            </w:r>
          </w:p>
        </w:tc>
        <w:tc>
          <w:tcPr>
            <w:tcW w:w="890" w:type="pct"/>
          </w:tcPr>
          <w:p w14:paraId="6B8F3FA3" w14:textId="77777777" w:rsidR="00FD3B2F" w:rsidRPr="00FD3B2F" w:rsidRDefault="00FD3B2F" w:rsidP="00FD3B2F">
            <w:pPr>
              <w:ind w:right="335" w:firstLine="0"/>
              <w:jc w:val="center"/>
              <w:rPr>
                <w:b/>
                <w:color w:val="000000" w:themeColor="text1"/>
                <w:lang w:val="ro-RO"/>
              </w:rPr>
            </w:pPr>
            <w:r w:rsidRPr="00FD3B2F">
              <w:rPr>
                <w:b/>
                <w:color w:val="000000" w:themeColor="text1"/>
                <w:lang w:val="ro-RO"/>
              </w:rPr>
              <w:t>Acțiuni</w:t>
            </w:r>
          </w:p>
        </w:tc>
        <w:tc>
          <w:tcPr>
            <w:tcW w:w="751" w:type="pct"/>
          </w:tcPr>
          <w:p w14:paraId="718937D7" w14:textId="77777777" w:rsidR="00FD3B2F" w:rsidRPr="00FD3B2F" w:rsidRDefault="00FD3B2F" w:rsidP="00FD3B2F">
            <w:pPr>
              <w:ind w:firstLine="0"/>
              <w:jc w:val="center"/>
              <w:rPr>
                <w:b/>
                <w:color w:val="000000" w:themeColor="text1"/>
                <w:lang w:val="ro-RO"/>
              </w:rPr>
            </w:pPr>
            <w:r w:rsidRPr="00FD3B2F">
              <w:rPr>
                <w:b/>
                <w:color w:val="000000" w:themeColor="text1"/>
                <w:lang w:val="ro-RO"/>
              </w:rPr>
              <w:t>Indicatori de monitorizare</w:t>
            </w:r>
          </w:p>
        </w:tc>
        <w:tc>
          <w:tcPr>
            <w:tcW w:w="751" w:type="pct"/>
          </w:tcPr>
          <w:p w14:paraId="3830150A" w14:textId="77777777" w:rsidR="00FD3B2F" w:rsidRPr="00FD3B2F" w:rsidRDefault="00FD3B2F" w:rsidP="00FD3B2F">
            <w:pPr>
              <w:ind w:firstLine="0"/>
              <w:jc w:val="center"/>
              <w:rPr>
                <w:b/>
                <w:color w:val="000000" w:themeColor="text1"/>
                <w:lang w:val="ro-RO"/>
              </w:rPr>
            </w:pPr>
            <w:r w:rsidRPr="00FD3B2F">
              <w:rPr>
                <w:b/>
                <w:color w:val="000000" w:themeColor="text1"/>
                <w:lang w:val="ro-RO"/>
              </w:rPr>
              <w:t>Costuri de implementare (mii lei)</w:t>
            </w:r>
          </w:p>
        </w:tc>
        <w:tc>
          <w:tcPr>
            <w:tcW w:w="566" w:type="pct"/>
          </w:tcPr>
          <w:p w14:paraId="27A3E3B2" w14:textId="77777777" w:rsidR="00FD3B2F" w:rsidRPr="00FD3B2F" w:rsidRDefault="00FD3B2F" w:rsidP="00FD3B2F">
            <w:pPr>
              <w:ind w:firstLine="0"/>
              <w:jc w:val="center"/>
              <w:rPr>
                <w:b/>
                <w:color w:val="000000" w:themeColor="text1"/>
                <w:lang w:val="ro-RO"/>
              </w:rPr>
            </w:pPr>
            <w:r w:rsidRPr="00FD3B2F">
              <w:rPr>
                <w:b/>
                <w:color w:val="000000" w:themeColor="text1"/>
                <w:lang w:val="ro-RO"/>
              </w:rPr>
              <w:t>Sursa de finanțare</w:t>
            </w:r>
          </w:p>
        </w:tc>
        <w:tc>
          <w:tcPr>
            <w:tcW w:w="427" w:type="pct"/>
          </w:tcPr>
          <w:p w14:paraId="5562ECF1" w14:textId="77777777" w:rsidR="00FD3B2F" w:rsidRPr="00FD3B2F" w:rsidRDefault="00FD3B2F" w:rsidP="00FD3B2F">
            <w:pPr>
              <w:ind w:firstLine="0"/>
              <w:jc w:val="center"/>
              <w:rPr>
                <w:b/>
                <w:color w:val="000000" w:themeColor="text1"/>
                <w:lang w:val="ro-RO"/>
              </w:rPr>
            </w:pPr>
            <w:r w:rsidRPr="00FD3B2F">
              <w:rPr>
                <w:b/>
                <w:color w:val="000000" w:themeColor="text1"/>
                <w:lang w:val="ro-RO"/>
              </w:rPr>
              <w:t>Termen de realizare</w:t>
            </w:r>
          </w:p>
        </w:tc>
        <w:tc>
          <w:tcPr>
            <w:tcW w:w="772" w:type="pct"/>
          </w:tcPr>
          <w:p w14:paraId="4F28CC1E" w14:textId="77777777" w:rsidR="00FD3B2F" w:rsidRPr="00FD3B2F" w:rsidRDefault="00FD3B2F" w:rsidP="00FD3B2F">
            <w:pPr>
              <w:ind w:firstLine="0"/>
              <w:jc w:val="center"/>
              <w:rPr>
                <w:b/>
                <w:color w:val="000000" w:themeColor="text1"/>
                <w:lang w:val="ro-RO"/>
              </w:rPr>
            </w:pPr>
            <w:r w:rsidRPr="00FD3B2F">
              <w:rPr>
                <w:b/>
                <w:color w:val="000000" w:themeColor="text1"/>
                <w:lang w:val="ro-RO"/>
              </w:rPr>
              <w:t>Instituție responsabilă</w:t>
            </w:r>
          </w:p>
        </w:tc>
      </w:tr>
    </w:tbl>
    <w:p w14:paraId="22D197FE" w14:textId="77777777" w:rsidR="00FD3B2F" w:rsidRPr="00376AEB" w:rsidRDefault="00FD3B2F">
      <w:pPr>
        <w:rPr>
          <w:sz w:val="2"/>
          <w:szCs w:val="2"/>
        </w:rPr>
      </w:pPr>
    </w:p>
    <w:tbl>
      <w:tblPr>
        <w:tblStyle w:val="GrilTabel2"/>
        <w:tblW w:w="5000" w:type="pct"/>
        <w:tblLook w:val="04A0" w:firstRow="1" w:lastRow="0" w:firstColumn="1" w:lastColumn="0" w:noHBand="0" w:noVBand="1"/>
      </w:tblPr>
      <w:tblGrid>
        <w:gridCol w:w="2489"/>
        <w:gridCol w:w="2631"/>
        <w:gridCol w:w="2226"/>
        <w:gridCol w:w="2220"/>
        <w:gridCol w:w="1673"/>
        <w:gridCol w:w="1263"/>
        <w:gridCol w:w="2286"/>
      </w:tblGrid>
      <w:tr w:rsidR="00996987" w:rsidRPr="00FD3B2F" w14:paraId="06A941C8" w14:textId="77777777" w:rsidTr="00996987">
        <w:trPr>
          <w:cantSplit/>
          <w:trHeight w:val="185"/>
          <w:tblHeader/>
        </w:trPr>
        <w:tc>
          <w:tcPr>
            <w:tcW w:w="842" w:type="pct"/>
          </w:tcPr>
          <w:p w14:paraId="51E0471E" w14:textId="1EC50E82" w:rsidR="00996987" w:rsidRPr="00FD3B2F" w:rsidRDefault="00996987" w:rsidP="00996987">
            <w:pPr>
              <w:tabs>
                <w:tab w:val="left" w:pos="447"/>
              </w:tabs>
              <w:ind w:firstLine="0"/>
              <w:jc w:val="center"/>
              <w:rPr>
                <w:lang w:val="ro-RO"/>
              </w:rPr>
            </w:pPr>
            <w:r>
              <w:rPr>
                <w:lang w:val="ro-RO"/>
              </w:rPr>
              <w:t>1</w:t>
            </w:r>
          </w:p>
        </w:tc>
        <w:tc>
          <w:tcPr>
            <w:tcW w:w="890" w:type="pct"/>
          </w:tcPr>
          <w:p w14:paraId="24151A13" w14:textId="08CA666C" w:rsidR="00996987" w:rsidRPr="00FD3B2F" w:rsidRDefault="00996987" w:rsidP="00996987">
            <w:pPr>
              <w:tabs>
                <w:tab w:val="left" w:pos="425"/>
                <w:tab w:val="left" w:pos="567"/>
                <w:tab w:val="left" w:pos="992"/>
              </w:tabs>
              <w:ind w:firstLine="0"/>
              <w:jc w:val="center"/>
              <w:rPr>
                <w:lang w:val="ro-RO"/>
              </w:rPr>
            </w:pPr>
            <w:r>
              <w:rPr>
                <w:lang w:val="ro-RO"/>
              </w:rPr>
              <w:t>2</w:t>
            </w:r>
          </w:p>
        </w:tc>
        <w:tc>
          <w:tcPr>
            <w:tcW w:w="751" w:type="pct"/>
          </w:tcPr>
          <w:p w14:paraId="58960C04" w14:textId="57C804DD" w:rsidR="00996987" w:rsidRPr="00FD3B2F" w:rsidRDefault="00996987" w:rsidP="00996987">
            <w:pPr>
              <w:ind w:firstLine="0"/>
              <w:jc w:val="center"/>
              <w:rPr>
                <w:bCs/>
                <w:lang w:val="ro-RO"/>
              </w:rPr>
            </w:pPr>
            <w:r>
              <w:rPr>
                <w:bCs/>
                <w:lang w:val="ro-RO"/>
              </w:rPr>
              <w:t>3</w:t>
            </w:r>
          </w:p>
        </w:tc>
        <w:tc>
          <w:tcPr>
            <w:tcW w:w="751" w:type="pct"/>
          </w:tcPr>
          <w:p w14:paraId="0F57C960" w14:textId="2F6F8500" w:rsidR="00996987" w:rsidRPr="00FD3B2F" w:rsidRDefault="00996987" w:rsidP="00996987">
            <w:pPr>
              <w:ind w:firstLine="0"/>
              <w:jc w:val="center"/>
              <w:rPr>
                <w:color w:val="000000" w:themeColor="text1"/>
                <w:lang w:val="ro-RO"/>
              </w:rPr>
            </w:pPr>
            <w:r>
              <w:rPr>
                <w:color w:val="000000" w:themeColor="text1"/>
                <w:lang w:val="ro-RO"/>
              </w:rPr>
              <w:t>4</w:t>
            </w:r>
          </w:p>
        </w:tc>
        <w:tc>
          <w:tcPr>
            <w:tcW w:w="566" w:type="pct"/>
          </w:tcPr>
          <w:p w14:paraId="35D52C23" w14:textId="644E2E5C" w:rsidR="00996987" w:rsidRPr="00FD3B2F" w:rsidRDefault="00996987" w:rsidP="00996987">
            <w:pPr>
              <w:ind w:firstLine="0"/>
              <w:jc w:val="center"/>
              <w:rPr>
                <w:color w:val="000000" w:themeColor="text1"/>
                <w:lang w:val="ro-RO"/>
              </w:rPr>
            </w:pPr>
            <w:r>
              <w:rPr>
                <w:color w:val="000000" w:themeColor="text1"/>
                <w:lang w:val="ro-RO"/>
              </w:rPr>
              <w:t>5</w:t>
            </w:r>
          </w:p>
        </w:tc>
        <w:tc>
          <w:tcPr>
            <w:tcW w:w="427" w:type="pct"/>
          </w:tcPr>
          <w:p w14:paraId="4E0B0066" w14:textId="265565B3" w:rsidR="00996987" w:rsidRPr="00FD3B2F" w:rsidRDefault="00996987" w:rsidP="00996987">
            <w:pPr>
              <w:ind w:firstLine="0"/>
              <w:jc w:val="center"/>
              <w:rPr>
                <w:color w:val="000000" w:themeColor="text1"/>
                <w:lang w:val="ro-RO"/>
              </w:rPr>
            </w:pPr>
            <w:r>
              <w:rPr>
                <w:color w:val="000000" w:themeColor="text1"/>
                <w:lang w:val="ro-RO"/>
              </w:rPr>
              <w:t>6</w:t>
            </w:r>
          </w:p>
        </w:tc>
        <w:tc>
          <w:tcPr>
            <w:tcW w:w="773" w:type="pct"/>
          </w:tcPr>
          <w:p w14:paraId="171B200D" w14:textId="352B5B8B" w:rsidR="00996987" w:rsidRPr="00FD3B2F" w:rsidRDefault="00996987" w:rsidP="00996987">
            <w:pPr>
              <w:ind w:firstLine="0"/>
              <w:jc w:val="center"/>
              <w:rPr>
                <w:color w:val="000000" w:themeColor="text1"/>
                <w:lang w:val="ro-RO"/>
              </w:rPr>
            </w:pPr>
            <w:r>
              <w:rPr>
                <w:color w:val="000000" w:themeColor="text1"/>
                <w:lang w:val="ro-RO"/>
              </w:rPr>
              <w:t>7</w:t>
            </w:r>
          </w:p>
        </w:tc>
      </w:tr>
      <w:tr w:rsidR="00996987" w:rsidRPr="00FD3B2F" w14:paraId="43D8DF5E" w14:textId="77777777" w:rsidTr="00996987">
        <w:trPr>
          <w:trHeight w:val="231"/>
        </w:trPr>
        <w:tc>
          <w:tcPr>
            <w:tcW w:w="5000" w:type="pct"/>
            <w:gridSpan w:val="7"/>
          </w:tcPr>
          <w:p w14:paraId="44C04287" w14:textId="0B8B6FAA" w:rsidR="00996987" w:rsidRPr="00FD3B2F" w:rsidRDefault="00996987" w:rsidP="00996987">
            <w:pPr>
              <w:ind w:firstLine="0"/>
              <w:rPr>
                <w:b/>
                <w:bCs/>
                <w:color w:val="000000" w:themeColor="text1"/>
                <w:lang w:val="ro-RO"/>
              </w:rPr>
            </w:pPr>
            <w:r w:rsidRPr="00996987">
              <w:rPr>
                <w:b/>
                <w:bCs/>
                <w:color w:val="000000" w:themeColor="text1"/>
                <w:lang w:val="ro-RO"/>
              </w:rPr>
              <w:t xml:space="preserve">Obiectivul general </w:t>
            </w:r>
            <w:r w:rsidR="00B55387">
              <w:rPr>
                <w:b/>
                <w:bCs/>
                <w:color w:val="000000" w:themeColor="text1"/>
                <w:lang w:val="ro-RO"/>
              </w:rPr>
              <w:t xml:space="preserve">nr. </w:t>
            </w:r>
            <w:r w:rsidRPr="00996987">
              <w:rPr>
                <w:b/>
                <w:bCs/>
                <w:color w:val="000000" w:themeColor="text1"/>
                <w:lang w:val="ro-RO"/>
              </w:rPr>
              <w:t>1.</w:t>
            </w:r>
            <w:r w:rsidRPr="00FD3B2F">
              <w:rPr>
                <w:b/>
                <w:bCs/>
                <w:color w:val="000000" w:themeColor="text1"/>
                <w:lang w:val="ro-RO"/>
              </w:rPr>
              <w:t xml:space="preserve"> </w:t>
            </w:r>
            <w:r w:rsidRPr="00FD3B2F">
              <w:rPr>
                <w:b/>
                <w:color w:val="000000" w:themeColor="text1"/>
                <w:lang w:val="ro-RO"/>
              </w:rPr>
              <w:t>Crearea și facilitarea accesului la instrumente și mecanisme adecvate în combaterea și prevenirea criminalității informatice</w:t>
            </w:r>
          </w:p>
          <w:p w14:paraId="601C96FA" w14:textId="77777777" w:rsidR="00996987" w:rsidRPr="00FD3B2F" w:rsidRDefault="00996987" w:rsidP="00FD3B2F">
            <w:pPr>
              <w:ind w:firstLine="0"/>
              <w:jc w:val="center"/>
              <w:rPr>
                <w:color w:val="000000" w:themeColor="text1"/>
                <w:lang w:val="ro-RO"/>
              </w:rPr>
            </w:pPr>
          </w:p>
        </w:tc>
      </w:tr>
      <w:tr w:rsidR="00FD3B2F" w:rsidRPr="00FD3B2F" w14:paraId="7B23451A" w14:textId="77777777" w:rsidTr="00996987">
        <w:trPr>
          <w:trHeight w:val="656"/>
        </w:trPr>
        <w:tc>
          <w:tcPr>
            <w:tcW w:w="842" w:type="pct"/>
            <w:vMerge w:val="restart"/>
          </w:tcPr>
          <w:p w14:paraId="1DDB018C" w14:textId="0931320D" w:rsidR="00FD3B2F" w:rsidRPr="00FD3B2F" w:rsidRDefault="001238DA" w:rsidP="00FD3B2F">
            <w:pPr>
              <w:tabs>
                <w:tab w:val="left" w:pos="447"/>
              </w:tabs>
              <w:ind w:firstLine="0"/>
              <w:rPr>
                <w:bCs/>
                <w:i/>
                <w:lang w:val="ro-RO"/>
              </w:rPr>
            </w:pPr>
            <w:r>
              <w:rPr>
                <w:lang w:val="ro-RO"/>
              </w:rPr>
              <w:t>1.1. </w:t>
            </w:r>
            <w:r w:rsidR="00FD3B2F" w:rsidRPr="00FD3B2F">
              <w:rPr>
                <w:bCs/>
                <w:lang w:val="ro-RO"/>
              </w:rPr>
              <w:t xml:space="preserve">Dezvoltarea capacităților instituționale în domeniul criminalității cibernetice în scopul asigurării unei reacții de răspuns eficiente a instituțiilor responsabile </w:t>
            </w:r>
            <w:r w:rsidR="005F5FBD">
              <w:rPr>
                <w:bCs/>
                <w:lang w:val="ro-RO"/>
              </w:rPr>
              <w:t>până în</w:t>
            </w:r>
            <w:r w:rsidR="00FD3B2F" w:rsidRPr="00FD3B2F">
              <w:rPr>
                <w:bCs/>
                <w:lang w:val="ro-RO"/>
              </w:rPr>
              <w:t xml:space="preserve"> anul 2024</w:t>
            </w:r>
          </w:p>
          <w:p w14:paraId="75D719F1" w14:textId="77777777" w:rsidR="00FD3B2F" w:rsidRPr="00FD3B2F" w:rsidRDefault="00FD3B2F" w:rsidP="00FD3B2F">
            <w:pPr>
              <w:ind w:firstLine="0"/>
              <w:rPr>
                <w:lang w:val="ro-RO"/>
              </w:rPr>
            </w:pPr>
          </w:p>
        </w:tc>
        <w:tc>
          <w:tcPr>
            <w:tcW w:w="890" w:type="pct"/>
            <w:vMerge w:val="restart"/>
          </w:tcPr>
          <w:p w14:paraId="580B3AB2" w14:textId="77777777" w:rsidR="00FD3B2F" w:rsidRPr="00FD3B2F" w:rsidRDefault="00FD3B2F" w:rsidP="00FD3B2F">
            <w:pPr>
              <w:tabs>
                <w:tab w:val="left" w:pos="425"/>
                <w:tab w:val="left" w:pos="567"/>
                <w:tab w:val="left" w:pos="992"/>
              </w:tabs>
              <w:ind w:firstLine="0"/>
              <w:rPr>
                <w:lang w:val="ro-RO"/>
              </w:rPr>
            </w:pPr>
            <w:r w:rsidRPr="00FD3B2F">
              <w:rPr>
                <w:lang w:val="ro-RO"/>
              </w:rPr>
              <w:t xml:space="preserve">1.1.1. Crearea subdiviziunilor regionale de investigare a infracțiunilor informatice </w:t>
            </w:r>
          </w:p>
          <w:p w14:paraId="41D79A27" w14:textId="77777777" w:rsidR="00FD3B2F" w:rsidRPr="00FD3B2F" w:rsidRDefault="00FD3B2F" w:rsidP="00FD3B2F">
            <w:pPr>
              <w:tabs>
                <w:tab w:val="left" w:pos="425"/>
                <w:tab w:val="left" w:pos="567"/>
                <w:tab w:val="left" w:pos="992"/>
              </w:tabs>
              <w:ind w:firstLine="0"/>
              <w:rPr>
                <w:b/>
                <w:lang w:val="ro-RO"/>
              </w:rPr>
            </w:pPr>
          </w:p>
        </w:tc>
        <w:tc>
          <w:tcPr>
            <w:tcW w:w="751" w:type="pct"/>
            <w:vMerge w:val="restart"/>
          </w:tcPr>
          <w:p w14:paraId="07419BB2" w14:textId="16854C1E" w:rsidR="00FD3B2F" w:rsidRPr="00FD3B2F" w:rsidRDefault="00FD3B2F" w:rsidP="00FD3B2F">
            <w:pPr>
              <w:ind w:firstLine="0"/>
              <w:rPr>
                <w:bCs/>
                <w:lang w:val="ro-RO"/>
              </w:rPr>
            </w:pPr>
            <w:r w:rsidRPr="00FD3B2F">
              <w:rPr>
                <w:bCs/>
                <w:lang w:val="ro-RO"/>
              </w:rPr>
              <w:t xml:space="preserve">Statele de personal ale </w:t>
            </w:r>
            <w:r w:rsidR="005F5FBD" w:rsidRPr="00FD3B2F">
              <w:rPr>
                <w:lang w:val="ro-RO"/>
              </w:rPr>
              <w:t>Inspectoratului General al Poliției</w:t>
            </w:r>
            <w:r w:rsidRPr="00FD3B2F">
              <w:rPr>
                <w:bCs/>
                <w:lang w:val="ro-RO"/>
              </w:rPr>
              <w:t xml:space="preserve"> modificate</w:t>
            </w:r>
          </w:p>
          <w:p w14:paraId="7AFEA0C0" w14:textId="51821221" w:rsidR="00FD3B2F" w:rsidRPr="00A15E6C" w:rsidRDefault="00FD3B2F" w:rsidP="00FD3B2F">
            <w:pPr>
              <w:ind w:firstLine="0"/>
              <w:rPr>
                <w:bCs/>
                <w:lang w:val="ro-RO"/>
              </w:rPr>
            </w:pPr>
            <w:r w:rsidRPr="00FD3B2F">
              <w:rPr>
                <w:bCs/>
                <w:lang w:val="ro-RO"/>
              </w:rPr>
              <w:t>(</w:t>
            </w:r>
            <w:r w:rsidR="005F5FBD">
              <w:rPr>
                <w:bCs/>
                <w:lang w:val="ro-RO"/>
              </w:rPr>
              <w:t>suplinirea statelor cu 5 </w:t>
            </w:r>
            <w:r w:rsidRPr="00A15E6C">
              <w:rPr>
                <w:bCs/>
                <w:lang w:val="ro-RO"/>
              </w:rPr>
              <w:t>angajați)</w:t>
            </w:r>
            <w:r w:rsidR="005F5FBD">
              <w:rPr>
                <w:bCs/>
                <w:lang w:val="ro-RO"/>
              </w:rPr>
              <w:t xml:space="preserve"> </w:t>
            </w:r>
          </w:p>
          <w:p w14:paraId="1569E295" w14:textId="77777777" w:rsidR="00FD3B2F" w:rsidRPr="00FD3B2F" w:rsidRDefault="00FD3B2F" w:rsidP="00FD3B2F">
            <w:pPr>
              <w:ind w:firstLine="0"/>
              <w:rPr>
                <w:bCs/>
                <w:i/>
                <w:u w:val="single"/>
                <w:lang w:val="ro-RO"/>
              </w:rPr>
            </w:pPr>
          </w:p>
        </w:tc>
        <w:tc>
          <w:tcPr>
            <w:tcW w:w="751" w:type="pct"/>
          </w:tcPr>
          <w:p w14:paraId="1A263922" w14:textId="05FE6019" w:rsidR="00FD3B2F" w:rsidRPr="00FD3B2F" w:rsidRDefault="00FD3B2F" w:rsidP="00415014">
            <w:pPr>
              <w:ind w:firstLine="0"/>
              <w:jc w:val="center"/>
              <w:rPr>
                <w:color w:val="000000" w:themeColor="text1"/>
                <w:lang w:val="ro-RO"/>
              </w:rPr>
            </w:pPr>
            <w:r w:rsidRPr="00FD3B2F">
              <w:rPr>
                <w:color w:val="000000" w:themeColor="text1"/>
                <w:lang w:val="ro-RO"/>
              </w:rPr>
              <w:t xml:space="preserve">213,2 mii </w:t>
            </w:r>
            <w:r w:rsidR="005F5FBD">
              <w:rPr>
                <w:color w:val="000000" w:themeColor="text1"/>
                <w:lang w:val="ro-RO"/>
              </w:rPr>
              <w:t xml:space="preserve">de </w:t>
            </w:r>
            <w:r w:rsidRPr="00FD3B2F">
              <w:rPr>
                <w:color w:val="000000" w:themeColor="text1"/>
                <w:lang w:val="ro-RO"/>
              </w:rPr>
              <w:t>lei</w:t>
            </w:r>
          </w:p>
        </w:tc>
        <w:tc>
          <w:tcPr>
            <w:tcW w:w="566" w:type="pct"/>
          </w:tcPr>
          <w:p w14:paraId="476AA05F" w14:textId="38EE50AD" w:rsidR="00FD3B2F" w:rsidRPr="00FD3B2F" w:rsidRDefault="00FD3B2F" w:rsidP="00415014">
            <w:pPr>
              <w:ind w:firstLine="0"/>
              <w:jc w:val="center"/>
              <w:rPr>
                <w:color w:val="000000" w:themeColor="text1"/>
                <w:lang w:val="ro-RO"/>
              </w:rPr>
            </w:pPr>
            <w:r w:rsidRPr="00FD3B2F">
              <w:rPr>
                <w:color w:val="000000" w:themeColor="text1"/>
                <w:lang w:val="ro-RO"/>
              </w:rPr>
              <w:t>Bugetul instituției responsabile</w:t>
            </w:r>
          </w:p>
        </w:tc>
        <w:tc>
          <w:tcPr>
            <w:tcW w:w="427" w:type="pct"/>
            <w:vMerge w:val="restart"/>
          </w:tcPr>
          <w:p w14:paraId="6097403D" w14:textId="00BE1F5A" w:rsidR="00FD3B2F" w:rsidRPr="00FD3B2F" w:rsidRDefault="00FD3B2F" w:rsidP="00996987">
            <w:pPr>
              <w:ind w:firstLine="0"/>
              <w:jc w:val="center"/>
              <w:rPr>
                <w:color w:val="000000" w:themeColor="text1"/>
                <w:lang w:val="ro-RO"/>
              </w:rPr>
            </w:pPr>
            <w:r w:rsidRPr="00FD3B2F">
              <w:rPr>
                <w:color w:val="000000" w:themeColor="text1"/>
                <w:lang w:val="ro-RO"/>
              </w:rPr>
              <w:t>Trimestrul III</w:t>
            </w:r>
            <w:r w:rsidR="005F5FBD">
              <w:rPr>
                <w:color w:val="000000" w:themeColor="text1"/>
                <w:lang w:val="ro-RO"/>
              </w:rPr>
              <w:t>,</w:t>
            </w:r>
            <w:r w:rsidRPr="00FD3B2F">
              <w:rPr>
                <w:color w:val="000000" w:themeColor="text1"/>
                <w:lang w:val="ro-RO"/>
              </w:rPr>
              <w:t xml:space="preserve"> 2024</w:t>
            </w:r>
          </w:p>
        </w:tc>
        <w:tc>
          <w:tcPr>
            <w:tcW w:w="773" w:type="pct"/>
            <w:vMerge w:val="restart"/>
          </w:tcPr>
          <w:p w14:paraId="25885B4C"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Afacerilor Interne</w:t>
            </w:r>
          </w:p>
        </w:tc>
      </w:tr>
      <w:tr w:rsidR="00FD3B2F" w:rsidRPr="00FD3B2F" w14:paraId="4A6C819B" w14:textId="77777777" w:rsidTr="00996987">
        <w:trPr>
          <w:trHeight w:val="885"/>
        </w:trPr>
        <w:tc>
          <w:tcPr>
            <w:tcW w:w="842" w:type="pct"/>
            <w:vMerge/>
          </w:tcPr>
          <w:p w14:paraId="131EF620" w14:textId="77777777" w:rsidR="00FD3B2F" w:rsidRPr="00FD3B2F" w:rsidRDefault="00FD3B2F" w:rsidP="00FD3B2F">
            <w:pPr>
              <w:tabs>
                <w:tab w:val="left" w:pos="447"/>
              </w:tabs>
              <w:ind w:firstLine="0"/>
              <w:rPr>
                <w:lang w:val="ro-RO"/>
              </w:rPr>
            </w:pPr>
          </w:p>
        </w:tc>
        <w:tc>
          <w:tcPr>
            <w:tcW w:w="890" w:type="pct"/>
            <w:vMerge/>
          </w:tcPr>
          <w:p w14:paraId="25D4F0E2" w14:textId="77777777" w:rsidR="00FD3B2F" w:rsidRPr="00FD3B2F" w:rsidRDefault="00FD3B2F" w:rsidP="00FD3B2F">
            <w:pPr>
              <w:tabs>
                <w:tab w:val="left" w:pos="425"/>
                <w:tab w:val="left" w:pos="567"/>
                <w:tab w:val="left" w:pos="992"/>
              </w:tabs>
              <w:ind w:firstLine="0"/>
              <w:rPr>
                <w:lang w:val="ro-RO"/>
              </w:rPr>
            </w:pPr>
          </w:p>
        </w:tc>
        <w:tc>
          <w:tcPr>
            <w:tcW w:w="751" w:type="pct"/>
            <w:vMerge/>
          </w:tcPr>
          <w:p w14:paraId="7529DDF9" w14:textId="77777777" w:rsidR="00FD3B2F" w:rsidRPr="00FD3B2F" w:rsidRDefault="00FD3B2F" w:rsidP="00FD3B2F">
            <w:pPr>
              <w:ind w:firstLine="0"/>
              <w:rPr>
                <w:bCs/>
                <w:lang w:val="ro-RO"/>
              </w:rPr>
            </w:pPr>
          </w:p>
        </w:tc>
        <w:tc>
          <w:tcPr>
            <w:tcW w:w="751" w:type="pct"/>
          </w:tcPr>
          <w:p w14:paraId="62358B6C" w14:textId="0AB945F9" w:rsidR="00FD3B2F" w:rsidRPr="00FD3B2F" w:rsidRDefault="00FD3B2F" w:rsidP="00415014">
            <w:pPr>
              <w:ind w:firstLine="0"/>
              <w:jc w:val="center"/>
              <w:rPr>
                <w:color w:val="000000" w:themeColor="text1"/>
                <w:lang w:val="ro-RO"/>
              </w:rPr>
            </w:pPr>
            <w:r w:rsidRPr="00FD3B2F">
              <w:rPr>
                <w:color w:val="000000" w:themeColor="text1"/>
                <w:lang w:val="ro-RO"/>
              </w:rPr>
              <w:t xml:space="preserve">1467,6 mii </w:t>
            </w:r>
            <w:r w:rsidR="005F5FBD">
              <w:rPr>
                <w:color w:val="000000" w:themeColor="text1"/>
                <w:lang w:val="ro-RO"/>
              </w:rPr>
              <w:t xml:space="preserve">de </w:t>
            </w:r>
            <w:r w:rsidRPr="00FD3B2F">
              <w:rPr>
                <w:color w:val="000000" w:themeColor="text1"/>
                <w:lang w:val="ro-RO"/>
              </w:rPr>
              <w:t>lei</w:t>
            </w:r>
          </w:p>
        </w:tc>
        <w:tc>
          <w:tcPr>
            <w:tcW w:w="566" w:type="pct"/>
          </w:tcPr>
          <w:p w14:paraId="3B3292B7" w14:textId="3BB43A9A"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0B3152">
              <w:rPr>
                <w:color w:val="000000" w:themeColor="text1"/>
                <w:lang w:val="ro-RO"/>
              </w:rPr>
              <w:t>i</w:t>
            </w:r>
            <w:r w:rsidRPr="00FD3B2F">
              <w:rPr>
                <w:color w:val="000000" w:themeColor="text1"/>
                <w:lang w:val="ro-RO"/>
              </w:rPr>
              <w:t xml:space="preserve"> de dezvoltare</w:t>
            </w:r>
            <w:r w:rsidR="000B3152">
              <w:rPr>
                <w:color w:val="000000" w:themeColor="text1"/>
                <w:lang w:val="ro-RO"/>
              </w:rPr>
              <w:t>;</w:t>
            </w:r>
          </w:p>
          <w:p w14:paraId="1E334036" w14:textId="2999BE69" w:rsidR="00FD3B2F" w:rsidRPr="00FD3B2F" w:rsidRDefault="000B3152"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2F332744" w14:textId="77777777" w:rsidR="00FD3B2F" w:rsidRPr="00FD3B2F" w:rsidRDefault="00FD3B2F" w:rsidP="00996987">
            <w:pPr>
              <w:ind w:firstLine="0"/>
              <w:jc w:val="center"/>
              <w:rPr>
                <w:color w:val="000000" w:themeColor="text1"/>
                <w:lang w:val="ro-RO"/>
              </w:rPr>
            </w:pPr>
          </w:p>
        </w:tc>
        <w:tc>
          <w:tcPr>
            <w:tcW w:w="773" w:type="pct"/>
            <w:vMerge/>
          </w:tcPr>
          <w:p w14:paraId="587638C3" w14:textId="77777777" w:rsidR="00FD3B2F" w:rsidRPr="00FD3B2F" w:rsidRDefault="00FD3B2F" w:rsidP="00FD3B2F">
            <w:pPr>
              <w:ind w:firstLine="0"/>
              <w:jc w:val="center"/>
              <w:rPr>
                <w:color w:val="000000" w:themeColor="text1"/>
                <w:lang w:val="ro-RO"/>
              </w:rPr>
            </w:pPr>
          </w:p>
        </w:tc>
      </w:tr>
      <w:tr w:rsidR="00FD3B2F" w:rsidRPr="00FD3B2F" w14:paraId="0839FB96" w14:textId="77777777" w:rsidTr="00996987">
        <w:trPr>
          <w:trHeight w:val="610"/>
        </w:trPr>
        <w:tc>
          <w:tcPr>
            <w:tcW w:w="842" w:type="pct"/>
            <w:vMerge/>
          </w:tcPr>
          <w:p w14:paraId="3FB4FF4F" w14:textId="77777777" w:rsidR="00FD3B2F" w:rsidRPr="00FD3B2F" w:rsidRDefault="00FD3B2F" w:rsidP="00FD3B2F">
            <w:pPr>
              <w:tabs>
                <w:tab w:val="left" w:pos="447"/>
              </w:tabs>
              <w:ind w:firstLine="0"/>
              <w:rPr>
                <w:lang w:val="ro-RO"/>
              </w:rPr>
            </w:pPr>
          </w:p>
        </w:tc>
        <w:tc>
          <w:tcPr>
            <w:tcW w:w="890" w:type="pct"/>
            <w:vMerge w:val="restart"/>
          </w:tcPr>
          <w:p w14:paraId="1DB35809" w14:textId="77777777" w:rsidR="00FD3B2F" w:rsidRPr="00FD3B2F" w:rsidRDefault="00FD3B2F" w:rsidP="00FD3B2F">
            <w:pPr>
              <w:tabs>
                <w:tab w:val="left" w:pos="425"/>
                <w:tab w:val="left" w:pos="567"/>
                <w:tab w:val="left" w:pos="992"/>
              </w:tabs>
              <w:ind w:firstLine="0"/>
              <w:rPr>
                <w:lang w:val="ro-RO"/>
              </w:rPr>
            </w:pPr>
            <w:r w:rsidRPr="00FD3B2F">
              <w:rPr>
                <w:lang w:val="ro-RO"/>
              </w:rPr>
              <w:t xml:space="preserve">1.1.2. Crearea unității responsabile de </w:t>
            </w:r>
            <w:r w:rsidRPr="00FD3B2F">
              <w:rPr>
                <w:bCs/>
                <w:lang w:val="ro-RO"/>
              </w:rPr>
              <w:t>monitorizare a spațiului digital/virtual ascuns (Darknet)</w:t>
            </w:r>
          </w:p>
          <w:p w14:paraId="04451F0D" w14:textId="77777777" w:rsidR="00FD3B2F" w:rsidRPr="00FD3B2F" w:rsidRDefault="00FD3B2F" w:rsidP="00FD3B2F">
            <w:pPr>
              <w:tabs>
                <w:tab w:val="left" w:pos="425"/>
                <w:tab w:val="left" w:pos="567"/>
                <w:tab w:val="left" w:pos="992"/>
              </w:tabs>
              <w:ind w:firstLine="0"/>
              <w:rPr>
                <w:lang w:val="ro-RO"/>
              </w:rPr>
            </w:pPr>
          </w:p>
        </w:tc>
        <w:tc>
          <w:tcPr>
            <w:tcW w:w="751" w:type="pct"/>
            <w:vMerge w:val="restart"/>
          </w:tcPr>
          <w:p w14:paraId="6AC4D7AA" w14:textId="3B9DCB6D" w:rsidR="00FD3B2F" w:rsidRPr="00FD3B2F" w:rsidRDefault="00FD3B2F" w:rsidP="00FD3B2F">
            <w:pPr>
              <w:ind w:firstLine="0"/>
              <w:rPr>
                <w:bCs/>
                <w:lang w:val="ro-RO"/>
              </w:rPr>
            </w:pPr>
            <w:r w:rsidRPr="00FD3B2F">
              <w:rPr>
                <w:bCs/>
                <w:lang w:val="ro-RO"/>
              </w:rPr>
              <w:t xml:space="preserve">Statele de personal ale </w:t>
            </w:r>
            <w:r w:rsidR="008123F6" w:rsidRPr="008123F6">
              <w:rPr>
                <w:lang w:val="ro-RO"/>
              </w:rPr>
              <w:t>Direcți</w:t>
            </w:r>
            <w:r w:rsidR="008123F6">
              <w:rPr>
                <w:lang w:val="ro-RO"/>
              </w:rPr>
              <w:t>ei</w:t>
            </w:r>
            <w:r w:rsidR="008123F6" w:rsidRPr="008123F6">
              <w:rPr>
                <w:lang w:val="ro-RO"/>
              </w:rPr>
              <w:t xml:space="preserve"> antidrog din cadrul Inspectoratului național de investigații al Inspectoratului General al Poliției</w:t>
            </w:r>
            <w:r w:rsidR="005F5FBD">
              <w:rPr>
                <w:lang w:val="ro-RO"/>
              </w:rPr>
              <w:t xml:space="preserve"> </w:t>
            </w:r>
            <w:r w:rsidRPr="00FD3B2F">
              <w:rPr>
                <w:bCs/>
                <w:lang w:val="ro-RO"/>
              </w:rPr>
              <w:t xml:space="preserve"> modificate</w:t>
            </w:r>
          </w:p>
          <w:p w14:paraId="1C927977" w14:textId="77777777" w:rsidR="00FD3B2F" w:rsidRPr="00FD3B2F" w:rsidRDefault="00FD3B2F" w:rsidP="00FD3B2F">
            <w:pPr>
              <w:ind w:firstLine="0"/>
              <w:rPr>
                <w:bCs/>
                <w:lang w:val="ro-RO"/>
              </w:rPr>
            </w:pPr>
            <w:r w:rsidRPr="00FD3B2F">
              <w:rPr>
                <w:bCs/>
                <w:lang w:val="ro-RO"/>
              </w:rPr>
              <w:t>(</w:t>
            </w:r>
            <w:r w:rsidRPr="00A15E6C">
              <w:rPr>
                <w:bCs/>
                <w:lang w:val="ro-RO"/>
              </w:rPr>
              <w:t>suplinirea statelor cu cel puțin 3 angajați)</w:t>
            </w:r>
          </w:p>
        </w:tc>
        <w:tc>
          <w:tcPr>
            <w:tcW w:w="751" w:type="pct"/>
          </w:tcPr>
          <w:p w14:paraId="3A4A8281" w14:textId="4E5DBB4B" w:rsidR="00FD3B2F" w:rsidRPr="00FD3B2F" w:rsidRDefault="00FD3B2F" w:rsidP="00415014">
            <w:pPr>
              <w:ind w:firstLine="0"/>
              <w:jc w:val="center"/>
              <w:rPr>
                <w:color w:val="000000" w:themeColor="text1"/>
                <w:lang w:val="ro-RO"/>
              </w:rPr>
            </w:pPr>
            <w:r w:rsidRPr="00FD3B2F">
              <w:rPr>
                <w:color w:val="000000" w:themeColor="text1"/>
                <w:lang w:val="ro-RO"/>
              </w:rPr>
              <w:t>57,3 mii</w:t>
            </w:r>
            <w:r w:rsidR="005F5FBD">
              <w:rPr>
                <w:color w:val="000000" w:themeColor="text1"/>
                <w:lang w:val="ro-RO"/>
              </w:rPr>
              <w:t xml:space="preserve"> de lei</w:t>
            </w:r>
          </w:p>
        </w:tc>
        <w:tc>
          <w:tcPr>
            <w:tcW w:w="566" w:type="pct"/>
          </w:tcPr>
          <w:p w14:paraId="577D5226" w14:textId="0A2A9984" w:rsidR="00FD3B2F" w:rsidRPr="00FD3B2F" w:rsidRDefault="00FD3B2F" w:rsidP="00415014">
            <w:pPr>
              <w:ind w:firstLine="0"/>
              <w:jc w:val="center"/>
              <w:rPr>
                <w:color w:val="000000" w:themeColor="text1"/>
                <w:lang w:val="ro-RO"/>
              </w:rPr>
            </w:pPr>
            <w:r w:rsidRPr="00FD3B2F">
              <w:rPr>
                <w:color w:val="000000" w:themeColor="text1"/>
                <w:lang w:val="ro-RO"/>
              </w:rPr>
              <w:t>Bugetul instituției responsabile</w:t>
            </w:r>
          </w:p>
        </w:tc>
        <w:tc>
          <w:tcPr>
            <w:tcW w:w="427" w:type="pct"/>
            <w:vMerge w:val="restart"/>
          </w:tcPr>
          <w:p w14:paraId="7DC559FC" w14:textId="4939E520" w:rsidR="00FD3B2F" w:rsidRPr="00FD3B2F" w:rsidRDefault="00FD3B2F" w:rsidP="00996987">
            <w:pPr>
              <w:ind w:firstLine="0"/>
              <w:jc w:val="center"/>
              <w:rPr>
                <w:color w:val="000000" w:themeColor="text1"/>
                <w:lang w:val="ro-RO"/>
              </w:rPr>
            </w:pPr>
            <w:r w:rsidRPr="00FD3B2F">
              <w:rPr>
                <w:color w:val="000000" w:themeColor="text1"/>
                <w:lang w:val="ro-RO"/>
              </w:rPr>
              <w:t>Trimestrul III</w:t>
            </w:r>
            <w:r w:rsidR="005F5FBD">
              <w:rPr>
                <w:color w:val="000000" w:themeColor="text1"/>
                <w:lang w:val="ro-RO"/>
              </w:rPr>
              <w:t>,</w:t>
            </w:r>
            <w:r w:rsidRPr="00FD3B2F">
              <w:rPr>
                <w:color w:val="000000" w:themeColor="text1"/>
                <w:lang w:val="ro-RO"/>
              </w:rPr>
              <w:t xml:space="preserve"> 2024</w:t>
            </w:r>
          </w:p>
        </w:tc>
        <w:tc>
          <w:tcPr>
            <w:tcW w:w="773" w:type="pct"/>
            <w:vMerge w:val="restart"/>
          </w:tcPr>
          <w:p w14:paraId="171A251D"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Afacerilor Interne</w:t>
            </w:r>
          </w:p>
          <w:p w14:paraId="610E9A15" w14:textId="77777777" w:rsidR="00FD3B2F" w:rsidRPr="00FD3B2F" w:rsidRDefault="00FD3B2F" w:rsidP="00FD3B2F">
            <w:pPr>
              <w:ind w:firstLine="0"/>
              <w:jc w:val="center"/>
              <w:rPr>
                <w:color w:val="000000" w:themeColor="text1"/>
                <w:lang w:val="ro-RO"/>
              </w:rPr>
            </w:pPr>
          </w:p>
        </w:tc>
      </w:tr>
      <w:tr w:rsidR="00FD3B2F" w:rsidRPr="00FD3B2F" w14:paraId="34D95073" w14:textId="77777777" w:rsidTr="00996987">
        <w:trPr>
          <w:trHeight w:val="581"/>
        </w:trPr>
        <w:tc>
          <w:tcPr>
            <w:tcW w:w="842" w:type="pct"/>
            <w:vMerge/>
          </w:tcPr>
          <w:p w14:paraId="337568CF" w14:textId="77777777" w:rsidR="00FD3B2F" w:rsidRPr="00FD3B2F" w:rsidRDefault="00FD3B2F" w:rsidP="00FD3B2F">
            <w:pPr>
              <w:tabs>
                <w:tab w:val="left" w:pos="447"/>
              </w:tabs>
              <w:ind w:firstLine="0"/>
              <w:rPr>
                <w:lang w:val="ro-RO"/>
              </w:rPr>
            </w:pPr>
          </w:p>
        </w:tc>
        <w:tc>
          <w:tcPr>
            <w:tcW w:w="890" w:type="pct"/>
            <w:vMerge/>
          </w:tcPr>
          <w:p w14:paraId="3A429355" w14:textId="77777777" w:rsidR="00FD3B2F" w:rsidRPr="00FD3B2F" w:rsidRDefault="00FD3B2F" w:rsidP="00FD3B2F">
            <w:pPr>
              <w:tabs>
                <w:tab w:val="left" w:pos="425"/>
                <w:tab w:val="left" w:pos="567"/>
                <w:tab w:val="left" w:pos="992"/>
              </w:tabs>
              <w:ind w:firstLine="0"/>
              <w:rPr>
                <w:lang w:val="ro-RO"/>
              </w:rPr>
            </w:pPr>
          </w:p>
        </w:tc>
        <w:tc>
          <w:tcPr>
            <w:tcW w:w="751" w:type="pct"/>
            <w:vMerge/>
          </w:tcPr>
          <w:p w14:paraId="271AFE52" w14:textId="77777777" w:rsidR="00FD3B2F" w:rsidRPr="00FD3B2F" w:rsidRDefault="00FD3B2F" w:rsidP="00FD3B2F">
            <w:pPr>
              <w:ind w:firstLine="0"/>
              <w:rPr>
                <w:bCs/>
                <w:lang w:val="ro-RO"/>
              </w:rPr>
            </w:pPr>
          </w:p>
        </w:tc>
        <w:tc>
          <w:tcPr>
            <w:tcW w:w="751" w:type="pct"/>
          </w:tcPr>
          <w:p w14:paraId="519B4C7B" w14:textId="7CE71C69" w:rsidR="00FD3B2F" w:rsidRPr="00FD3B2F" w:rsidRDefault="00FD3B2F" w:rsidP="00415014">
            <w:pPr>
              <w:ind w:firstLine="0"/>
              <w:jc w:val="center"/>
              <w:rPr>
                <w:color w:val="000000" w:themeColor="text1"/>
                <w:lang w:val="ro-RO"/>
              </w:rPr>
            </w:pPr>
            <w:r w:rsidRPr="00FD3B2F">
              <w:rPr>
                <w:color w:val="000000" w:themeColor="text1"/>
                <w:lang w:val="ro-RO"/>
              </w:rPr>
              <w:t xml:space="preserve">83,0 mii </w:t>
            </w:r>
            <w:r w:rsidR="005F5FBD">
              <w:rPr>
                <w:color w:val="000000" w:themeColor="text1"/>
                <w:lang w:val="ro-RO"/>
              </w:rPr>
              <w:t xml:space="preserve">de </w:t>
            </w:r>
            <w:r w:rsidRPr="00FD3B2F">
              <w:rPr>
                <w:color w:val="000000" w:themeColor="text1"/>
                <w:lang w:val="ro-RO"/>
              </w:rPr>
              <w:t>lei</w:t>
            </w:r>
          </w:p>
        </w:tc>
        <w:tc>
          <w:tcPr>
            <w:tcW w:w="566" w:type="pct"/>
          </w:tcPr>
          <w:p w14:paraId="4DD1E978" w14:textId="0058039A"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0B3152">
              <w:rPr>
                <w:color w:val="000000" w:themeColor="text1"/>
                <w:lang w:val="ro-RO"/>
              </w:rPr>
              <w:t>i</w:t>
            </w:r>
            <w:r w:rsidRPr="00FD3B2F">
              <w:rPr>
                <w:color w:val="000000" w:themeColor="text1"/>
                <w:lang w:val="ro-RO"/>
              </w:rPr>
              <w:t xml:space="preserve"> de dezvoltare</w:t>
            </w:r>
            <w:r w:rsidR="000B3152">
              <w:rPr>
                <w:color w:val="000000" w:themeColor="text1"/>
                <w:lang w:val="ro-RO"/>
              </w:rPr>
              <w:t>;</w:t>
            </w:r>
          </w:p>
          <w:p w14:paraId="08F671D2" w14:textId="1F50087D" w:rsidR="00FD3B2F" w:rsidRPr="00FD3B2F" w:rsidRDefault="000B3152"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717934DE" w14:textId="77777777" w:rsidR="00FD3B2F" w:rsidRPr="00FD3B2F" w:rsidRDefault="00FD3B2F" w:rsidP="00996987">
            <w:pPr>
              <w:ind w:firstLine="0"/>
              <w:jc w:val="center"/>
              <w:rPr>
                <w:color w:val="000000" w:themeColor="text1"/>
                <w:lang w:val="ro-RO"/>
              </w:rPr>
            </w:pPr>
          </w:p>
        </w:tc>
        <w:tc>
          <w:tcPr>
            <w:tcW w:w="773" w:type="pct"/>
            <w:vMerge/>
          </w:tcPr>
          <w:p w14:paraId="51EE0F99" w14:textId="77777777" w:rsidR="00FD3B2F" w:rsidRPr="00FD3B2F" w:rsidRDefault="00FD3B2F" w:rsidP="00FD3B2F">
            <w:pPr>
              <w:ind w:firstLine="0"/>
              <w:jc w:val="center"/>
              <w:rPr>
                <w:color w:val="000000" w:themeColor="text1"/>
                <w:lang w:val="ro-RO"/>
              </w:rPr>
            </w:pPr>
          </w:p>
        </w:tc>
      </w:tr>
      <w:tr w:rsidR="00FD3B2F" w:rsidRPr="00FD3B2F" w14:paraId="254BDCD0" w14:textId="77777777" w:rsidTr="00996987">
        <w:trPr>
          <w:trHeight w:val="1140"/>
        </w:trPr>
        <w:tc>
          <w:tcPr>
            <w:tcW w:w="842" w:type="pct"/>
            <w:vMerge/>
          </w:tcPr>
          <w:p w14:paraId="0FF02CE3" w14:textId="77777777" w:rsidR="00FD3B2F" w:rsidRPr="00FD3B2F" w:rsidRDefault="00FD3B2F" w:rsidP="00FD3B2F">
            <w:pPr>
              <w:tabs>
                <w:tab w:val="left" w:pos="447"/>
              </w:tabs>
              <w:ind w:firstLine="0"/>
              <w:rPr>
                <w:lang w:val="ro-RO"/>
              </w:rPr>
            </w:pPr>
          </w:p>
        </w:tc>
        <w:tc>
          <w:tcPr>
            <w:tcW w:w="890" w:type="pct"/>
            <w:vMerge w:val="restart"/>
          </w:tcPr>
          <w:p w14:paraId="0BF6C387" w14:textId="215DD49F" w:rsidR="00FD3B2F" w:rsidRPr="00FD3B2F" w:rsidRDefault="005F5FBD" w:rsidP="00FD3B2F">
            <w:pPr>
              <w:tabs>
                <w:tab w:val="left" w:pos="425"/>
                <w:tab w:val="left" w:pos="567"/>
                <w:tab w:val="left" w:pos="992"/>
              </w:tabs>
              <w:ind w:firstLine="0"/>
              <w:rPr>
                <w:bCs/>
                <w:lang w:val="ro-RO"/>
              </w:rPr>
            </w:pPr>
            <w:r>
              <w:rPr>
                <w:bCs/>
                <w:lang w:val="ro-RO"/>
              </w:rPr>
              <w:t>1.1.3. </w:t>
            </w:r>
            <w:r w:rsidR="00FD3B2F" w:rsidRPr="00FD3B2F">
              <w:rPr>
                <w:bCs/>
                <w:lang w:val="ro-RO"/>
              </w:rPr>
              <w:t>Identificarea necesarului și dotarea subdiviziunilor specializate de combatere a infracțiunilor cibernetice, cu instrumente software și hardware necesare activității de investigare, analiză și examinare</w:t>
            </w:r>
          </w:p>
        </w:tc>
        <w:tc>
          <w:tcPr>
            <w:tcW w:w="751" w:type="pct"/>
            <w:vMerge w:val="restart"/>
          </w:tcPr>
          <w:p w14:paraId="14B7DB53" w14:textId="5503C24B" w:rsidR="00FD3B2F" w:rsidRPr="00FD3B2F" w:rsidDel="0007028A" w:rsidRDefault="005F5FBD" w:rsidP="00FD3B2F">
            <w:pPr>
              <w:ind w:firstLine="0"/>
              <w:rPr>
                <w:b/>
                <w:lang w:val="ro-RO"/>
              </w:rPr>
            </w:pPr>
            <w:r>
              <w:rPr>
                <w:bCs/>
                <w:lang w:val="ro-RO"/>
              </w:rPr>
              <w:t>Trei</w:t>
            </w:r>
            <w:r w:rsidR="00FD3B2F" w:rsidRPr="00FD3B2F">
              <w:rPr>
                <w:bCs/>
                <w:lang w:val="ro-RO"/>
              </w:rPr>
              <w:t xml:space="preserve"> instrumente software și hardware achiziționate</w:t>
            </w:r>
          </w:p>
        </w:tc>
        <w:tc>
          <w:tcPr>
            <w:tcW w:w="751" w:type="pct"/>
          </w:tcPr>
          <w:p w14:paraId="6C65CB5A" w14:textId="0C41A804"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w:t>
            </w:r>
            <w:r w:rsidR="005F5FBD">
              <w:rPr>
                <w:color w:val="000000" w:themeColor="text1"/>
                <w:lang w:val="ro-RO"/>
              </w:rPr>
              <w:t>e</w:t>
            </w:r>
          </w:p>
          <w:p w14:paraId="1837317C" w14:textId="77777777" w:rsidR="00FD3B2F" w:rsidRPr="00FD3B2F" w:rsidRDefault="00FD3B2F" w:rsidP="00415014">
            <w:pPr>
              <w:ind w:firstLine="0"/>
              <w:jc w:val="center"/>
              <w:rPr>
                <w:color w:val="000000" w:themeColor="text1"/>
                <w:lang w:val="ro-RO"/>
              </w:rPr>
            </w:pPr>
          </w:p>
        </w:tc>
        <w:tc>
          <w:tcPr>
            <w:tcW w:w="566" w:type="pct"/>
          </w:tcPr>
          <w:p w14:paraId="18722A35"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instituției responsabile</w:t>
            </w:r>
          </w:p>
          <w:p w14:paraId="6EC9E3A8" w14:textId="77777777" w:rsidR="00FD3B2F" w:rsidRPr="00FD3B2F" w:rsidRDefault="00FD3B2F" w:rsidP="00415014">
            <w:pPr>
              <w:ind w:firstLine="0"/>
              <w:jc w:val="center"/>
              <w:rPr>
                <w:color w:val="000000" w:themeColor="text1"/>
                <w:lang w:val="ro-RO"/>
              </w:rPr>
            </w:pPr>
          </w:p>
        </w:tc>
        <w:tc>
          <w:tcPr>
            <w:tcW w:w="427" w:type="pct"/>
            <w:vMerge w:val="restart"/>
          </w:tcPr>
          <w:p w14:paraId="522F8AE8" w14:textId="4DD76317" w:rsidR="00FD3B2F" w:rsidRPr="00FD3B2F" w:rsidRDefault="00FD3B2F" w:rsidP="00996987">
            <w:pPr>
              <w:ind w:firstLine="0"/>
              <w:jc w:val="center"/>
              <w:rPr>
                <w:color w:val="000000" w:themeColor="text1"/>
                <w:lang w:val="ro-RO"/>
              </w:rPr>
            </w:pPr>
            <w:r w:rsidRPr="00FD3B2F">
              <w:rPr>
                <w:color w:val="000000" w:themeColor="text1"/>
                <w:lang w:val="ro-RO"/>
              </w:rPr>
              <w:t>Trimestrul I</w:t>
            </w:r>
            <w:r w:rsidR="005F5FBD">
              <w:rPr>
                <w:color w:val="000000" w:themeColor="text1"/>
                <w:lang w:val="ro-RO"/>
              </w:rPr>
              <w:t>,</w:t>
            </w:r>
            <w:r w:rsidRPr="00FD3B2F">
              <w:rPr>
                <w:color w:val="000000" w:themeColor="text1"/>
                <w:lang w:val="ro-RO"/>
              </w:rPr>
              <w:t xml:space="preserve"> 2024</w:t>
            </w:r>
          </w:p>
        </w:tc>
        <w:tc>
          <w:tcPr>
            <w:tcW w:w="773" w:type="pct"/>
            <w:vMerge w:val="restart"/>
          </w:tcPr>
          <w:p w14:paraId="04F0CF42"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Afacerilor Interne</w:t>
            </w:r>
          </w:p>
        </w:tc>
      </w:tr>
      <w:tr w:rsidR="00FD3B2F" w:rsidRPr="00FD3B2F" w14:paraId="5C1202C6" w14:textId="77777777" w:rsidTr="00996987">
        <w:trPr>
          <w:trHeight w:val="1140"/>
        </w:trPr>
        <w:tc>
          <w:tcPr>
            <w:tcW w:w="842" w:type="pct"/>
            <w:vMerge/>
          </w:tcPr>
          <w:p w14:paraId="6A62D620" w14:textId="77777777" w:rsidR="00FD3B2F" w:rsidRPr="00FD3B2F" w:rsidRDefault="00FD3B2F" w:rsidP="00FD3B2F">
            <w:pPr>
              <w:tabs>
                <w:tab w:val="left" w:pos="447"/>
              </w:tabs>
              <w:ind w:firstLine="0"/>
              <w:rPr>
                <w:lang w:val="ro-RO"/>
              </w:rPr>
            </w:pPr>
          </w:p>
        </w:tc>
        <w:tc>
          <w:tcPr>
            <w:tcW w:w="890" w:type="pct"/>
            <w:vMerge/>
          </w:tcPr>
          <w:p w14:paraId="6CBD7D29" w14:textId="77777777" w:rsidR="00FD3B2F" w:rsidRPr="00FD3B2F" w:rsidRDefault="00FD3B2F" w:rsidP="00FD3B2F">
            <w:pPr>
              <w:tabs>
                <w:tab w:val="left" w:pos="425"/>
                <w:tab w:val="left" w:pos="567"/>
                <w:tab w:val="left" w:pos="992"/>
              </w:tabs>
              <w:ind w:firstLine="0"/>
              <w:rPr>
                <w:bCs/>
                <w:lang w:val="ro-RO"/>
              </w:rPr>
            </w:pPr>
          </w:p>
        </w:tc>
        <w:tc>
          <w:tcPr>
            <w:tcW w:w="751" w:type="pct"/>
            <w:vMerge/>
          </w:tcPr>
          <w:p w14:paraId="3C77918B" w14:textId="77777777" w:rsidR="00FD3B2F" w:rsidRPr="00FD3B2F" w:rsidRDefault="00FD3B2F" w:rsidP="00FD3B2F">
            <w:pPr>
              <w:ind w:firstLine="0"/>
              <w:rPr>
                <w:bCs/>
                <w:lang w:val="ro-RO"/>
              </w:rPr>
            </w:pPr>
          </w:p>
        </w:tc>
        <w:tc>
          <w:tcPr>
            <w:tcW w:w="751" w:type="pct"/>
          </w:tcPr>
          <w:p w14:paraId="521760E1" w14:textId="5B0147B0" w:rsidR="00FD3B2F" w:rsidRPr="00FD3B2F" w:rsidRDefault="00FD3B2F" w:rsidP="00415014">
            <w:pPr>
              <w:ind w:firstLine="0"/>
              <w:jc w:val="center"/>
              <w:rPr>
                <w:color w:val="000000" w:themeColor="text1"/>
                <w:lang w:val="ro-RO"/>
              </w:rPr>
            </w:pPr>
            <w:r w:rsidRPr="00FD3B2F">
              <w:rPr>
                <w:color w:val="000000" w:themeColor="text1"/>
                <w:lang w:val="ro-RO"/>
              </w:rPr>
              <w:t xml:space="preserve">2413,0 mii </w:t>
            </w:r>
            <w:r w:rsidR="005F5FBD">
              <w:rPr>
                <w:color w:val="000000" w:themeColor="text1"/>
                <w:lang w:val="ro-RO"/>
              </w:rPr>
              <w:t xml:space="preserve">de </w:t>
            </w:r>
            <w:r w:rsidRPr="00FD3B2F">
              <w:rPr>
                <w:color w:val="000000" w:themeColor="text1"/>
                <w:lang w:val="ro-RO"/>
              </w:rPr>
              <w:t>lei</w:t>
            </w:r>
          </w:p>
        </w:tc>
        <w:tc>
          <w:tcPr>
            <w:tcW w:w="566" w:type="pct"/>
          </w:tcPr>
          <w:p w14:paraId="65EC7A58" w14:textId="269C1FC4"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0B3152">
              <w:rPr>
                <w:color w:val="000000" w:themeColor="text1"/>
                <w:lang w:val="ro-RO"/>
              </w:rPr>
              <w:t>i</w:t>
            </w:r>
            <w:r w:rsidRPr="00FD3B2F">
              <w:rPr>
                <w:color w:val="000000" w:themeColor="text1"/>
                <w:lang w:val="ro-RO"/>
              </w:rPr>
              <w:t xml:space="preserve"> de dezvoltare</w:t>
            </w:r>
            <w:r w:rsidR="000B3152">
              <w:rPr>
                <w:color w:val="000000" w:themeColor="text1"/>
                <w:lang w:val="ro-RO"/>
              </w:rPr>
              <w:t>;</w:t>
            </w:r>
          </w:p>
          <w:p w14:paraId="3C1E5D4F" w14:textId="5C626B57" w:rsidR="00FD3B2F" w:rsidRPr="00FD3B2F" w:rsidRDefault="000B3152"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73EE6348" w14:textId="77777777" w:rsidR="00FD3B2F" w:rsidRPr="00FD3B2F" w:rsidRDefault="00FD3B2F" w:rsidP="00FD3B2F">
            <w:pPr>
              <w:ind w:firstLine="0"/>
              <w:rPr>
                <w:color w:val="000000" w:themeColor="text1"/>
                <w:lang w:val="ro-RO"/>
              </w:rPr>
            </w:pPr>
          </w:p>
        </w:tc>
        <w:tc>
          <w:tcPr>
            <w:tcW w:w="773" w:type="pct"/>
            <w:vMerge/>
          </w:tcPr>
          <w:p w14:paraId="1B63BB38" w14:textId="77777777" w:rsidR="00FD3B2F" w:rsidRPr="00FD3B2F" w:rsidRDefault="00FD3B2F" w:rsidP="00FD3B2F">
            <w:pPr>
              <w:ind w:firstLine="0"/>
              <w:jc w:val="center"/>
              <w:rPr>
                <w:color w:val="000000" w:themeColor="text1"/>
                <w:lang w:val="ro-RO"/>
              </w:rPr>
            </w:pPr>
          </w:p>
        </w:tc>
      </w:tr>
      <w:tr w:rsidR="00FD3B2F" w:rsidRPr="00FD3B2F" w14:paraId="21CB58C8" w14:textId="77777777" w:rsidTr="00996987">
        <w:trPr>
          <w:trHeight w:val="1770"/>
        </w:trPr>
        <w:tc>
          <w:tcPr>
            <w:tcW w:w="842" w:type="pct"/>
            <w:vMerge/>
          </w:tcPr>
          <w:p w14:paraId="3A013EF2" w14:textId="77777777" w:rsidR="00FD3B2F" w:rsidRPr="00FD3B2F" w:rsidRDefault="00FD3B2F" w:rsidP="00FD3B2F">
            <w:pPr>
              <w:tabs>
                <w:tab w:val="left" w:pos="447"/>
              </w:tabs>
              <w:ind w:firstLine="0"/>
              <w:rPr>
                <w:lang w:val="ro-RO"/>
              </w:rPr>
            </w:pPr>
          </w:p>
        </w:tc>
        <w:tc>
          <w:tcPr>
            <w:tcW w:w="890" w:type="pct"/>
            <w:vMerge w:val="restart"/>
          </w:tcPr>
          <w:p w14:paraId="5CD89BA9" w14:textId="77777777" w:rsidR="00FD3B2F" w:rsidRPr="00FD3B2F" w:rsidRDefault="00FD3B2F" w:rsidP="00FD3B2F">
            <w:pPr>
              <w:tabs>
                <w:tab w:val="left" w:pos="425"/>
                <w:tab w:val="left" w:pos="567"/>
                <w:tab w:val="left" w:pos="992"/>
              </w:tabs>
              <w:ind w:firstLine="0"/>
              <w:rPr>
                <w:bCs/>
                <w:lang w:val="ro-RO"/>
              </w:rPr>
            </w:pPr>
            <w:r w:rsidRPr="00FD3B2F">
              <w:rPr>
                <w:bCs/>
                <w:lang w:val="ro-RO"/>
              </w:rPr>
              <w:t>1.1.4. Instruirea și perfecționarea continuă a personalului responsabil de investigarea infracțiunilor informatice și a unității responsabile de monitorizarea spațiului digital/virtual ascuns privind cele mai noi instrumente de analiză și examinare, strategii, mecanisme în vederea prevenirii și combaterii criminalității cibernetice</w:t>
            </w:r>
          </w:p>
        </w:tc>
        <w:tc>
          <w:tcPr>
            <w:tcW w:w="751" w:type="pct"/>
            <w:vMerge w:val="restart"/>
          </w:tcPr>
          <w:p w14:paraId="7CD882C0" w14:textId="2AA1B9A2" w:rsidR="00FD3B2F" w:rsidRPr="00FD3B2F" w:rsidRDefault="00FD3B2F" w:rsidP="00FD3B2F">
            <w:pPr>
              <w:ind w:firstLine="0"/>
              <w:rPr>
                <w:bCs/>
                <w:lang w:val="ro-RO"/>
              </w:rPr>
            </w:pPr>
            <w:r w:rsidRPr="00FD3B2F">
              <w:rPr>
                <w:bCs/>
                <w:lang w:val="ro-RO"/>
              </w:rPr>
              <w:t>Numărul instruirilor organizate (</w:t>
            </w:r>
            <w:r w:rsidRPr="00A15E6C">
              <w:rPr>
                <w:bCs/>
                <w:lang w:val="ro-RO"/>
              </w:rPr>
              <w:t xml:space="preserve">20 </w:t>
            </w:r>
            <w:r w:rsidR="0071783A">
              <w:rPr>
                <w:bCs/>
                <w:lang w:val="ro-RO"/>
              </w:rPr>
              <w:t xml:space="preserve">de </w:t>
            </w:r>
            <w:r w:rsidRPr="00A15E6C">
              <w:rPr>
                <w:bCs/>
                <w:lang w:val="ro-RO"/>
              </w:rPr>
              <w:t>instruiri);</w:t>
            </w:r>
            <w:r w:rsidRPr="00FD3B2F">
              <w:rPr>
                <w:bCs/>
                <w:lang w:val="ro-RO"/>
              </w:rPr>
              <w:t xml:space="preserve"> </w:t>
            </w:r>
          </w:p>
          <w:p w14:paraId="191CF038" w14:textId="77777777" w:rsidR="00FD3B2F" w:rsidRPr="00FD3B2F" w:rsidRDefault="00FD3B2F" w:rsidP="00FD3B2F">
            <w:pPr>
              <w:ind w:firstLine="0"/>
              <w:rPr>
                <w:bCs/>
                <w:lang w:val="ro-RO"/>
              </w:rPr>
            </w:pPr>
            <w:r w:rsidRPr="00FD3B2F">
              <w:rPr>
                <w:bCs/>
                <w:lang w:val="ro-RO"/>
              </w:rPr>
              <w:t>numărul funcționarilor instruiți</w:t>
            </w:r>
          </w:p>
        </w:tc>
        <w:tc>
          <w:tcPr>
            <w:tcW w:w="751" w:type="pct"/>
          </w:tcPr>
          <w:p w14:paraId="0638608D" w14:textId="195B455C"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w:t>
            </w:r>
            <w:r w:rsidR="0071783A">
              <w:rPr>
                <w:color w:val="000000" w:themeColor="text1"/>
                <w:lang w:val="ro-RO"/>
              </w:rPr>
              <w:t>e</w:t>
            </w:r>
          </w:p>
          <w:p w14:paraId="3BDCAA49" w14:textId="77777777" w:rsidR="00FD3B2F" w:rsidRPr="00FD3B2F" w:rsidRDefault="00FD3B2F" w:rsidP="00415014">
            <w:pPr>
              <w:ind w:firstLine="0"/>
              <w:jc w:val="center"/>
              <w:rPr>
                <w:color w:val="000000" w:themeColor="text1"/>
                <w:lang w:val="ro-RO"/>
              </w:rPr>
            </w:pPr>
          </w:p>
        </w:tc>
        <w:tc>
          <w:tcPr>
            <w:tcW w:w="566" w:type="pct"/>
          </w:tcPr>
          <w:p w14:paraId="1B7D7AAE"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instituției responsabile</w:t>
            </w:r>
          </w:p>
          <w:p w14:paraId="37D8159E" w14:textId="77777777" w:rsidR="00FD3B2F" w:rsidRPr="00FD3B2F" w:rsidRDefault="00FD3B2F" w:rsidP="00415014">
            <w:pPr>
              <w:ind w:firstLine="0"/>
              <w:jc w:val="center"/>
              <w:rPr>
                <w:color w:val="000000" w:themeColor="text1"/>
                <w:lang w:val="ro-RO"/>
              </w:rPr>
            </w:pPr>
          </w:p>
        </w:tc>
        <w:tc>
          <w:tcPr>
            <w:tcW w:w="427" w:type="pct"/>
            <w:vMerge w:val="restart"/>
          </w:tcPr>
          <w:p w14:paraId="77C20EE9" w14:textId="5D80952A" w:rsidR="00FD3B2F" w:rsidRPr="00FD3B2F" w:rsidRDefault="00FD3B2F" w:rsidP="00996987">
            <w:pPr>
              <w:ind w:firstLine="0"/>
              <w:jc w:val="center"/>
              <w:rPr>
                <w:color w:val="000000" w:themeColor="text1"/>
                <w:lang w:val="ro-RO"/>
              </w:rPr>
            </w:pPr>
            <w:r w:rsidRPr="00FD3B2F">
              <w:rPr>
                <w:color w:val="000000" w:themeColor="text1"/>
                <w:lang w:val="ro-RO"/>
              </w:rPr>
              <w:t>Trimestrul III</w:t>
            </w:r>
            <w:r w:rsidR="0071783A">
              <w:rPr>
                <w:color w:val="000000" w:themeColor="text1"/>
                <w:lang w:val="ro-RO"/>
              </w:rPr>
              <w:t>,</w:t>
            </w:r>
            <w:r w:rsidRPr="00FD3B2F">
              <w:rPr>
                <w:color w:val="000000" w:themeColor="text1"/>
                <w:lang w:val="ro-RO"/>
              </w:rPr>
              <w:t xml:space="preserve"> 2025</w:t>
            </w:r>
          </w:p>
          <w:p w14:paraId="6AC2E98B" w14:textId="77777777" w:rsidR="00FD3B2F" w:rsidRPr="00FD3B2F" w:rsidRDefault="00FD3B2F" w:rsidP="00996987">
            <w:pPr>
              <w:ind w:firstLine="0"/>
              <w:jc w:val="center"/>
              <w:rPr>
                <w:color w:val="000000" w:themeColor="text1"/>
                <w:lang w:val="ro-RO"/>
              </w:rPr>
            </w:pPr>
          </w:p>
        </w:tc>
        <w:tc>
          <w:tcPr>
            <w:tcW w:w="773" w:type="pct"/>
            <w:vMerge w:val="restart"/>
          </w:tcPr>
          <w:p w14:paraId="52865EB9"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Afacerilor Interne</w:t>
            </w:r>
          </w:p>
          <w:p w14:paraId="07ECC843" w14:textId="77777777" w:rsidR="00FD3B2F" w:rsidRPr="00FD3B2F" w:rsidRDefault="00FD3B2F" w:rsidP="00FD3B2F">
            <w:pPr>
              <w:ind w:firstLine="0"/>
              <w:jc w:val="center"/>
              <w:rPr>
                <w:color w:val="000000" w:themeColor="text1"/>
                <w:lang w:val="ro-RO"/>
              </w:rPr>
            </w:pPr>
          </w:p>
        </w:tc>
      </w:tr>
      <w:tr w:rsidR="00FD3B2F" w:rsidRPr="00FD3B2F" w14:paraId="00E6F17F" w14:textId="77777777" w:rsidTr="00996987">
        <w:trPr>
          <w:trHeight w:val="1770"/>
        </w:trPr>
        <w:tc>
          <w:tcPr>
            <w:tcW w:w="842" w:type="pct"/>
            <w:vMerge/>
          </w:tcPr>
          <w:p w14:paraId="1119AB1A" w14:textId="77777777" w:rsidR="00FD3B2F" w:rsidRPr="00FD3B2F" w:rsidRDefault="00FD3B2F" w:rsidP="00FD3B2F">
            <w:pPr>
              <w:tabs>
                <w:tab w:val="left" w:pos="447"/>
              </w:tabs>
              <w:ind w:firstLine="0"/>
              <w:rPr>
                <w:lang w:val="ro-RO"/>
              </w:rPr>
            </w:pPr>
          </w:p>
        </w:tc>
        <w:tc>
          <w:tcPr>
            <w:tcW w:w="890" w:type="pct"/>
            <w:vMerge/>
          </w:tcPr>
          <w:p w14:paraId="20C5D200" w14:textId="77777777" w:rsidR="00FD3B2F" w:rsidRPr="00FD3B2F" w:rsidRDefault="00FD3B2F" w:rsidP="00FD3B2F">
            <w:pPr>
              <w:tabs>
                <w:tab w:val="left" w:pos="425"/>
                <w:tab w:val="left" w:pos="567"/>
                <w:tab w:val="left" w:pos="992"/>
              </w:tabs>
              <w:ind w:firstLine="0"/>
              <w:rPr>
                <w:bCs/>
                <w:lang w:val="ro-RO"/>
              </w:rPr>
            </w:pPr>
          </w:p>
        </w:tc>
        <w:tc>
          <w:tcPr>
            <w:tcW w:w="751" w:type="pct"/>
            <w:vMerge/>
          </w:tcPr>
          <w:p w14:paraId="6015FD66" w14:textId="77777777" w:rsidR="00FD3B2F" w:rsidRPr="00FD3B2F" w:rsidRDefault="00FD3B2F" w:rsidP="00FD3B2F">
            <w:pPr>
              <w:ind w:firstLine="0"/>
              <w:rPr>
                <w:bCs/>
                <w:lang w:val="ro-RO"/>
              </w:rPr>
            </w:pPr>
          </w:p>
        </w:tc>
        <w:tc>
          <w:tcPr>
            <w:tcW w:w="751" w:type="pct"/>
          </w:tcPr>
          <w:p w14:paraId="46A7231F" w14:textId="28E755AF" w:rsidR="00FD3B2F" w:rsidRPr="00FD3B2F" w:rsidRDefault="00FD3B2F" w:rsidP="00415014">
            <w:pPr>
              <w:ind w:firstLine="0"/>
              <w:jc w:val="center"/>
              <w:rPr>
                <w:lang w:val="ro-RO"/>
              </w:rPr>
            </w:pPr>
            <w:r w:rsidRPr="00FD3B2F">
              <w:rPr>
                <w:lang w:val="ro-RO"/>
              </w:rPr>
              <w:t xml:space="preserve">1640,5 mii </w:t>
            </w:r>
            <w:r w:rsidR="0071783A">
              <w:rPr>
                <w:lang w:val="ro-RO"/>
              </w:rPr>
              <w:t xml:space="preserve">de </w:t>
            </w:r>
            <w:r w:rsidRPr="00FD3B2F">
              <w:rPr>
                <w:lang w:val="ro-RO"/>
              </w:rPr>
              <w:t>lei</w:t>
            </w:r>
          </w:p>
          <w:p w14:paraId="14FB39C6" w14:textId="77777777" w:rsidR="00FD3B2F" w:rsidRPr="00FD3B2F" w:rsidRDefault="00FD3B2F" w:rsidP="00415014">
            <w:pPr>
              <w:ind w:firstLine="0"/>
              <w:jc w:val="center"/>
              <w:rPr>
                <w:b/>
                <w:lang w:val="ro-RO"/>
              </w:rPr>
            </w:pPr>
          </w:p>
        </w:tc>
        <w:tc>
          <w:tcPr>
            <w:tcW w:w="566" w:type="pct"/>
          </w:tcPr>
          <w:p w14:paraId="04E42EC9" w14:textId="254C8162"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0B3152">
              <w:rPr>
                <w:color w:val="000000" w:themeColor="text1"/>
                <w:lang w:val="ro-RO"/>
              </w:rPr>
              <w:t>i</w:t>
            </w:r>
            <w:r w:rsidRPr="00FD3B2F">
              <w:rPr>
                <w:color w:val="000000" w:themeColor="text1"/>
                <w:lang w:val="ro-RO"/>
              </w:rPr>
              <w:t xml:space="preserve"> de dezvoltare</w:t>
            </w:r>
            <w:r w:rsidR="000B3152">
              <w:rPr>
                <w:color w:val="000000" w:themeColor="text1"/>
                <w:lang w:val="ro-RO"/>
              </w:rPr>
              <w:t>;</w:t>
            </w:r>
          </w:p>
          <w:p w14:paraId="40E37DEE" w14:textId="0BC6059E" w:rsidR="00FD3B2F" w:rsidRPr="00FD3B2F" w:rsidRDefault="000B3152"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7262F40A" w14:textId="77777777" w:rsidR="00FD3B2F" w:rsidRPr="00FD3B2F" w:rsidRDefault="00FD3B2F" w:rsidP="00996987">
            <w:pPr>
              <w:ind w:firstLine="0"/>
              <w:jc w:val="center"/>
              <w:rPr>
                <w:color w:val="000000" w:themeColor="text1"/>
                <w:lang w:val="ro-RO"/>
              </w:rPr>
            </w:pPr>
          </w:p>
        </w:tc>
        <w:tc>
          <w:tcPr>
            <w:tcW w:w="773" w:type="pct"/>
            <w:vMerge/>
          </w:tcPr>
          <w:p w14:paraId="59392901" w14:textId="77777777" w:rsidR="00FD3B2F" w:rsidRPr="00FD3B2F" w:rsidRDefault="00FD3B2F" w:rsidP="00FD3B2F">
            <w:pPr>
              <w:ind w:firstLine="0"/>
              <w:jc w:val="center"/>
              <w:rPr>
                <w:color w:val="000000" w:themeColor="text1"/>
                <w:lang w:val="ro-RO"/>
              </w:rPr>
            </w:pPr>
          </w:p>
        </w:tc>
      </w:tr>
      <w:tr w:rsidR="00FD3B2F" w:rsidRPr="00FD3B2F" w14:paraId="230B0769" w14:textId="77777777" w:rsidTr="00996987">
        <w:tc>
          <w:tcPr>
            <w:tcW w:w="842" w:type="pct"/>
            <w:vMerge w:val="restart"/>
          </w:tcPr>
          <w:p w14:paraId="36CB385B" w14:textId="7F1AF85F" w:rsidR="00FD3B2F" w:rsidRPr="00FD3B2F" w:rsidRDefault="00A15E6C" w:rsidP="0071783A">
            <w:pPr>
              <w:ind w:firstLine="0"/>
              <w:rPr>
                <w:lang w:val="ro-RO"/>
              </w:rPr>
            </w:pPr>
            <w:r>
              <w:rPr>
                <w:lang w:val="ro-RO"/>
              </w:rPr>
              <w:t>1.2. </w:t>
            </w:r>
            <w:r w:rsidR="00FD3B2F" w:rsidRPr="00FD3B2F">
              <w:rPr>
                <w:bCs/>
                <w:lang w:val="ro-RO"/>
              </w:rPr>
              <w:t>Eficientizarea mecanismului privind colectarea datelor referi</w:t>
            </w:r>
            <w:r w:rsidR="0071783A">
              <w:rPr>
                <w:bCs/>
                <w:lang w:val="ro-RO"/>
              </w:rPr>
              <w:t>toare</w:t>
            </w:r>
            <w:r w:rsidR="00FD3B2F" w:rsidRPr="00FD3B2F">
              <w:rPr>
                <w:bCs/>
                <w:lang w:val="ro-RO"/>
              </w:rPr>
              <w:t xml:space="preserve"> la incidentele de securitate cibernetică </w:t>
            </w:r>
            <w:r w:rsidR="0071783A">
              <w:rPr>
                <w:bCs/>
                <w:lang w:val="ro-RO"/>
              </w:rPr>
              <w:t>până în</w:t>
            </w:r>
            <w:r w:rsidR="00FD3B2F" w:rsidRPr="00FD3B2F">
              <w:rPr>
                <w:bCs/>
                <w:lang w:val="ro-RO"/>
              </w:rPr>
              <w:t xml:space="preserve"> anul 2025</w:t>
            </w:r>
          </w:p>
        </w:tc>
        <w:tc>
          <w:tcPr>
            <w:tcW w:w="890" w:type="pct"/>
          </w:tcPr>
          <w:p w14:paraId="2D3DBCC6" w14:textId="0C38D70F" w:rsidR="00FD3B2F" w:rsidRPr="00FD3B2F" w:rsidRDefault="00FD3B2F" w:rsidP="00FD3B2F">
            <w:pPr>
              <w:ind w:firstLine="0"/>
              <w:rPr>
                <w:b/>
                <w:lang w:val="ro-RO"/>
              </w:rPr>
            </w:pPr>
            <w:r w:rsidRPr="00FD3B2F">
              <w:rPr>
                <w:lang w:val="ro-RO"/>
              </w:rPr>
              <w:t xml:space="preserve">1.2.1. Încheierea acordurilor de colaborare cu companiile din domeniul comunicațiilor electronice, </w:t>
            </w:r>
            <w:r w:rsidR="0071783A">
              <w:rPr>
                <w:lang w:val="ro-RO"/>
              </w:rPr>
              <w:t xml:space="preserve">cu </w:t>
            </w:r>
            <w:r w:rsidRPr="00FD3B2F">
              <w:rPr>
                <w:lang w:val="ro-RO"/>
              </w:rPr>
              <w:t xml:space="preserve">prestatorii de servicii de găzduire web, </w:t>
            </w:r>
            <w:r w:rsidR="0071783A">
              <w:rPr>
                <w:lang w:val="ro-RO"/>
              </w:rPr>
              <w:t xml:space="preserve">cu </w:t>
            </w:r>
            <w:r w:rsidRPr="00FD3B2F">
              <w:rPr>
                <w:lang w:val="ro-RO"/>
              </w:rPr>
              <w:t xml:space="preserve">producători de soluții antifraudă și de securitate cibernetică, </w:t>
            </w:r>
            <w:r w:rsidR="0071783A">
              <w:rPr>
                <w:lang w:val="ro-RO"/>
              </w:rPr>
              <w:t xml:space="preserve">cu </w:t>
            </w:r>
            <w:r w:rsidRPr="00FD3B2F">
              <w:rPr>
                <w:lang w:val="ro-RO"/>
              </w:rPr>
              <w:t>campanii de software tip antivirus, privind schimbul de informații cu privire la incidente de securitate cibernetică</w:t>
            </w:r>
          </w:p>
        </w:tc>
        <w:tc>
          <w:tcPr>
            <w:tcW w:w="751" w:type="pct"/>
          </w:tcPr>
          <w:p w14:paraId="347FC256" w14:textId="7183F2A4" w:rsidR="00FD3B2F" w:rsidRPr="00FD3B2F" w:rsidRDefault="00FD3B2F" w:rsidP="0071783A">
            <w:pPr>
              <w:ind w:firstLine="0"/>
              <w:rPr>
                <w:bCs/>
                <w:lang w:val="ro-RO"/>
              </w:rPr>
            </w:pPr>
            <w:r w:rsidRPr="00FD3B2F">
              <w:rPr>
                <w:bCs/>
                <w:lang w:val="ro-RO"/>
              </w:rPr>
              <w:t xml:space="preserve">Cel puțin </w:t>
            </w:r>
            <w:r w:rsidR="0071783A">
              <w:rPr>
                <w:bCs/>
                <w:lang w:val="ro-RO"/>
              </w:rPr>
              <w:t>două</w:t>
            </w:r>
            <w:r w:rsidRPr="00FD3B2F">
              <w:rPr>
                <w:bCs/>
                <w:lang w:val="ro-RO"/>
              </w:rPr>
              <w:t xml:space="preserve"> acorduri de colaborare încheiate</w:t>
            </w:r>
          </w:p>
        </w:tc>
        <w:tc>
          <w:tcPr>
            <w:tcW w:w="751" w:type="pct"/>
          </w:tcPr>
          <w:p w14:paraId="244F1EE2"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0A607C14"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instituției responsabile</w:t>
            </w:r>
          </w:p>
          <w:p w14:paraId="3284B2AE" w14:textId="77777777" w:rsidR="00FD3B2F" w:rsidRPr="00FD3B2F" w:rsidRDefault="00FD3B2F" w:rsidP="00415014">
            <w:pPr>
              <w:ind w:firstLine="0"/>
              <w:jc w:val="center"/>
              <w:rPr>
                <w:color w:val="000000" w:themeColor="text1"/>
                <w:lang w:val="ro-RO"/>
              </w:rPr>
            </w:pPr>
          </w:p>
        </w:tc>
        <w:tc>
          <w:tcPr>
            <w:tcW w:w="427" w:type="pct"/>
          </w:tcPr>
          <w:p w14:paraId="27C78585" w14:textId="6E005EAF" w:rsidR="00FD3B2F" w:rsidRPr="00FD3B2F" w:rsidRDefault="00FD3B2F" w:rsidP="00996987">
            <w:pPr>
              <w:ind w:firstLine="0"/>
              <w:jc w:val="center"/>
              <w:rPr>
                <w:color w:val="000000" w:themeColor="text1"/>
                <w:lang w:val="ro-RO"/>
              </w:rPr>
            </w:pPr>
            <w:r w:rsidRPr="00FD3B2F">
              <w:rPr>
                <w:color w:val="000000" w:themeColor="text1"/>
                <w:lang w:val="ro-RO"/>
              </w:rPr>
              <w:t>Trimestrul III</w:t>
            </w:r>
            <w:r w:rsidR="0071783A">
              <w:rPr>
                <w:color w:val="000000" w:themeColor="text1"/>
                <w:lang w:val="ro-RO"/>
              </w:rPr>
              <w:t>,</w:t>
            </w:r>
            <w:r w:rsidRPr="00FD3B2F">
              <w:rPr>
                <w:color w:val="000000" w:themeColor="text1"/>
                <w:lang w:val="ro-RO"/>
              </w:rPr>
              <w:t xml:space="preserve"> 2024</w:t>
            </w:r>
          </w:p>
        </w:tc>
        <w:tc>
          <w:tcPr>
            <w:tcW w:w="773" w:type="pct"/>
          </w:tcPr>
          <w:p w14:paraId="2C59FDA9"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Afacerilor Interne</w:t>
            </w:r>
          </w:p>
          <w:p w14:paraId="1364F4AB" w14:textId="77777777" w:rsidR="00FD3B2F" w:rsidRPr="00FD3B2F" w:rsidRDefault="00FD3B2F" w:rsidP="00FD3B2F">
            <w:pPr>
              <w:ind w:firstLine="0"/>
              <w:jc w:val="center"/>
              <w:rPr>
                <w:color w:val="000000" w:themeColor="text1"/>
                <w:lang w:val="ro-RO"/>
              </w:rPr>
            </w:pPr>
          </w:p>
        </w:tc>
      </w:tr>
      <w:tr w:rsidR="00FD3B2F" w:rsidRPr="00FD3B2F" w14:paraId="420D76AE" w14:textId="77777777" w:rsidTr="00996987">
        <w:tc>
          <w:tcPr>
            <w:tcW w:w="842" w:type="pct"/>
            <w:vMerge/>
          </w:tcPr>
          <w:p w14:paraId="7927FEF7" w14:textId="77777777" w:rsidR="00FD3B2F" w:rsidRPr="00FD3B2F" w:rsidRDefault="00FD3B2F" w:rsidP="00FD3B2F">
            <w:pPr>
              <w:ind w:firstLine="0"/>
              <w:rPr>
                <w:lang w:val="ro-RO"/>
              </w:rPr>
            </w:pPr>
          </w:p>
        </w:tc>
        <w:tc>
          <w:tcPr>
            <w:tcW w:w="890" w:type="pct"/>
          </w:tcPr>
          <w:p w14:paraId="0E6D2FF0" w14:textId="259EFFA6" w:rsidR="00FD3B2F" w:rsidRPr="00FD3B2F" w:rsidRDefault="00FD3B2F" w:rsidP="0071783A">
            <w:pPr>
              <w:ind w:firstLine="0"/>
              <w:rPr>
                <w:lang w:val="ro-RO"/>
              </w:rPr>
            </w:pPr>
            <w:r w:rsidRPr="00FD3B2F">
              <w:rPr>
                <w:lang w:val="ro-RO"/>
              </w:rPr>
              <w:t xml:space="preserve">1.2.2. </w:t>
            </w:r>
            <w:r w:rsidRPr="00FD3B2F">
              <w:rPr>
                <w:iCs/>
                <w:lang w:val="ro-RO"/>
              </w:rPr>
              <w:t>A</w:t>
            </w:r>
            <w:r w:rsidRPr="00FD3B2F">
              <w:rPr>
                <w:lang w:val="ro-RO"/>
              </w:rPr>
              <w:t xml:space="preserve">probarea unei </w:t>
            </w:r>
            <w:r w:rsidR="0071783A">
              <w:rPr>
                <w:lang w:val="ro-RO"/>
              </w:rPr>
              <w:t>p</w:t>
            </w:r>
            <w:r w:rsidRPr="00FD3B2F">
              <w:rPr>
                <w:lang w:val="ro-RO"/>
              </w:rPr>
              <w:t xml:space="preserve">roceduri </w:t>
            </w:r>
            <w:r w:rsidR="0071783A">
              <w:rPr>
                <w:lang w:val="ro-RO"/>
              </w:rPr>
              <w:t>o</w:t>
            </w:r>
            <w:r w:rsidRPr="00FD3B2F">
              <w:rPr>
                <w:lang w:val="ro-RO"/>
              </w:rPr>
              <w:t xml:space="preserve">peraționale </w:t>
            </w:r>
            <w:r w:rsidR="0071783A">
              <w:rPr>
                <w:lang w:val="ro-RO"/>
              </w:rPr>
              <w:t>s</w:t>
            </w:r>
            <w:r w:rsidRPr="00FD3B2F">
              <w:rPr>
                <w:lang w:val="ro-RO"/>
              </w:rPr>
              <w:t>tandard aplicabile la nivel național, care va asigura c</w:t>
            </w:r>
            <w:r w:rsidR="0071783A">
              <w:rPr>
                <w:lang w:val="ro-RO"/>
              </w:rPr>
              <w:t>a</w:t>
            </w:r>
            <w:r w:rsidRPr="00FD3B2F">
              <w:rPr>
                <w:lang w:val="ro-RO"/>
              </w:rPr>
              <w:t xml:space="preserve"> toate incidentele reale și potențiale de securitate a informațiilor să fie gestio</w:t>
            </w:r>
            <w:r w:rsidR="0071783A">
              <w:rPr>
                <w:lang w:val="ro-RO"/>
              </w:rPr>
              <w:t>nate eficient, raportate prompt</w:t>
            </w:r>
            <w:r w:rsidRPr="00FD3B2F">
              <w:rPr>
                <w:lang w:val="ro-RO"/>
              </w:rPr>
              <w:t xml:space="preserve"> și să asigure cooperarea dintre CSIRT-uri (Centrele de reacție la incidente de </w:t>
            </w:r>
            <w:r w:rsidRPr="00FD3B2F">
              <w:rPr>
                <w:lang w:val="ro-RO"/>
              </w:rPr>
              <w:lastRenderedPageBreak/>
              <w:t>securitate cibernetică)</w:t>
            </w:r>
            <w:r w:rsidR="0071783A">
              <w:rPr>
                <w:lang w:val="ro-RO"/>
              </w:rPr>
              <w:t xml:space="preserve">, </w:t>
            </w:r>
            <w:r w:rsidRPr="00FD3B2F">
              <w:rPr>
                <w:lang w:val="ro-RO"/>
              </w:rPr>
              <w:t xml:space="preserve">în special CSIRT-urile naționale/guvernamentale, precum și subdiviziunile specializate ale Ministerului Afacerilor Interne </w:t>
            </w:r>
          </w:p>
        </w:tc>
        <w:tc>
          <w:tcPr>
            <w:tcW w:w="751" w:type="pct"/>
          </w:tcPr>
          <w:p w14:paraId="0DD4B460" w14:textId="77777777" w:rsidR="00FD3B2F" w:rsidRPr="00FD3B2F" w:rsidRDefault="00FD3B2F" w:rsidP="00FD3B2F">
            <w:pPr>
              <w:ind w:firstLine="0"/>
              <w:rPr>
                <w:bCs/>
                <w:lang w:val="ro-RO"/>
              </w:rPr>
            </w:pPr>
            <w:r w:rsidRPr="00FD3B2F">
              <w:rPr>
                <w:bCs/>
                <w:iCs/>
                <w:lang w:val="ro-RO"/>
              </w:rPr>
              <w:lastRenderedPageBreak/>
              <w:t>Proceduri Operaționale Standard aprobate</w:t>
            </w:r>
          </w:p>
        </w:tc>
        <w:tc>
          <w:tcPr>
            <w:tcW w:w="751" w:type="pct"/>
          </w:tcPr>
          <w:p w14:paraId="34188478"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2B9EAEE9"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01A8E6C8" w14:textId="77777777" w:rsidR="00FD3B2F" w:rsidRPr="00FD3B2F" w:rsidRDefault="00FD3B2F" w:rsidP="00415014">
            <w:pPr>
              <w:ind w:firstLine="0"/>
              <w:jc w:val="center"/>
              <w:rPr>
                <w:color w:val="000000" w:themeColor="text1"/>
                <w:lang w:val="ro-RO"/>
              </w:rPr>
            </w:pPr>
          </w:p>
        </w:tc>
        <w:tc>
          <w:tcPr>
            <w:tcW w:w="427" w:type="pct"/>
          </w:tcPr>
          <w:p w14:paraId="47AA3ABB" w14:textId="5FC2599F" w:rsidR="00FD3B2F" w:rsidRPr="00FD3B2F" w:rsidRDefault="00FD3B2F" w:rsidP="00996987">
            <w:pPr>
              <w:ind w:firstLine="0"/>
              <w:jc w:val="center"/>
              <w:rPr>
                <w:color w:val="000000" w:themeColor="text1"/>
                <w:lang w:val="ro-RO"/>
              </w:rPr>
            </w:pPr>
            <w:r w:rsidRPr="00FD3B2F">
              <w:rPr>
                <w:color w:val="000000" w:themeColor="text1"/>
                <w:lang w:val="ro-RO"/>
              </w:rPr>
              <w:t>Trimestrul IV</w:t>
            </w:r>
            <w:r w:rsidR="0071783A">
              <w:rPr>
                <w:color w:val="000000" w:themeColor="text1"/>
                <w:lang w:val="ro-RO"/>
              </w:rPr>
              <w:t>,</w:t>
            </w:r>
            <w:r w:rsidRPr="00FD3B2F">
              <w:rPr>
                <w:color w:val="000000" w:themeColor="text1"/>
                <w:lang w:val="ro-RO"/>
              </w:rPr>
              <w:t xml:space="preserve"> 2024</w:t>
            </w:r>
          </w:p>
        </w:tc>
        <w:tc>
          <w:tcPr>
            <w:tcW w:w="773" w:type="pct"/>
          </w:tcPr>
          <w:p w14:paraId="42F8A629" w14:textId="4B8ED38B" w:rsidR="00FD3B2F" w:rsidRPr="00FD3B2F" w:rsidRDefault="00FD3B2F" w:rsidP="008B462E">
            <w:pPr>
              <w:ind w:firstLine="0"/>
              <w:jc w:val="center"/>
              <w:rPr>
                <w:color w:val="000000" w:themeColor="text1"/>
                <w:lang w:val="ro-RO"/>
              </w:rPr>
            </w:pPr>
            <w:r w:rsidRPr="00FD3B2F">
              <w:rPr>
                <w:color w:val="000000" w:themeColor="text1"/>
                <w:lang w:val="ro-RO"/>
              </w:rPr>
              <w:t>Ministerul Afacerilor Interne</w:t>
            </w:r>
            <w:r w:rsidR="008B462E">
              <w:rPr>
                <w:color w:val="000000" w:themeColor="text1"/>
                <w:lang w:val="ro-RO"/>
              </w:rPr>
              <w:t>;</w:t>
            </w:r>
          </w:p>
          <w:p w14:paraId="580B3C19" w14:textId="77777777" w:rsidR="00FD3B2F" w:rsidRPr="00FD3B2F" w:rsidRDefault="00FD3B2F" w:rsidP="00FD3B2F">
            <w:pPr>
              <w:ind w:firstLine="0"/>
              <w:jc w:val="center"/>
              <w:rPr>
                <w:color w:val="000000" w:themeColor="text1"/>
                <w:lang w:val="ro-RO"/>
              </w:rPr>
            </w:pPr>
            <w:r w:rsidRPr="00FD3B2F">
              <w:rPr>
                <w:color w:val="000000" w:themeColor="text1"/>
                <w:lang w:val="ro-RO"/>
              </w:rPr>
              <w:t>CSIRT-urile naționale/guvernamentale</w:t>
            </w:r>
          </w:p>
        </w:tc>
      </w:tr>
      <w:tr w:rsidR="00FD3B2F" w:rsidRPr="00FD3B2F" w14:paraId="047DE782" w14:textId="77777777" w:rsidTr="00996987">
        <w:trPr>
          <w:trHeight w:val="701"/>
        </w:trPr>
        <w:tc>
          <w:tcPr>
            <w:tcW w:w="842" w:type="pct"/>
            <w:vMerge/>
          </w:tcPr>
          <w:p w14:paraId="198EC4C2" w14:textId="77777777" w:rsidR="00FD3B2F" w:rsidRPr="00FD3B2F" w:rsidRDefault="00FD3B2F" w:rsidP="00FD3B2F">
            <w:pPr>
              <w:ind w:firstLine="0"/>
              <w:rPr>
                <w:lang w:val="ro-RO"/>
              </w:rPr>
            </w:pPr>
          </w:p>
        </w:tc>
        <w:tc>
          <w:tcPr>
            <w:tcW w:w="890" w:type="pct"/>
            <w:vMerge w:val="restart"/>
          </w:tcPr>
          <w:p w14:paraId="151F0E43" w14:textId="77777777" w:rsidR="00FD3B2F" w:rsidRPr="00FD3B2F" w:rsidRDefault="00FD3B2F" w:rsidP="00FD3B2F">
            <w:pPr>
              <w:tabs>
                <w:tab w:val="left" w:pos="425"/>
                <w:tab w:val="left" w:pos="567"/>
                <w:tab w:val="left" w:pos="992"/>
              </w:tabs>
              <w:ind w:firstLine="0"/>
              <w:rPr>
                <w:bCs/>
                <w:lang w:val="ro-RO"/>
              </w:rPr>
            </w:pPr>
            <w:r w:rsidRPr="00FD3B2F">
              <w:rPr>
                <w:lang w:val="ro-RO"/>
              </w:rPr>
              <w:t xml:space="preserve">1.2.3. </w:t>
            </w:r>
            <w:r w:rsidRPr="00FD3B2F">
              <w:rPr>
                <w:bCs/>
                <w:lang w:val="ro-RO"/>
              </w:rPr>
              <w:t>Crearea și operaționalizarea unei platforme naționale deschise de raportare a infracțiunilor/contravențiilor comise în mediul online</w:t>
            </w:r>
          </w:p>
        </w:tc>
        <w:tc>
          <w:tcPr>
            <w:tcW w:w="751" w:type="pct"/>
            <w:vMerge w:val="restart"/>
          </w:tcPr>
          <w:p w14:paraId="6372D443" w14:textId="64BE530B" w:rsidR="00FD3B2F" w:rsidRPr="00FD3B2F" w:rsidRDefault="00FD3B2F" w:rsidP="00FD3B2F">
            <w:pPr>
              <w:ind w:firstLine="0"/>
              <w:rPr>
                <w:bCs/>
                <w:lang w:val="ro-RO"/>
              </w:rPr>
            </w:pPr>
            <w:r w:rsidRPr="00FD3B2F">
              <w:rPr>
                <w:bCs/>
                <w:lang w:val="ro-RO"/>
              </w:rPr>
              <w:t>Platform</w:t>
            </w:r>
            <w:r w:rsidR="009E5C18">
              <w:rPr>
                <w:bCs/>
                <w:lang w:val="ro-RO"/>
              </w:rPr>
              <w:t>ă</w:t>
            </w:r>
            <w:r w:rsidRPr="00FD3B2F">
              <w:rPr>
                <w:bCs/>
                <w:lang w:val="ro-RO"/>
              </w:rPr>
              <w:t xml:space="preserve"> creată și operaționalizată</w:t>
            </w:r>
          </w:p>
          <w:p w14:paraId="474609D2" w14:textId="77777777" w:rsidR="00FD3B2F" w:rsidRPr="00FD3B2F" w:rsidRDefault="00FD3B2F" w:rsidP="00FD3B2F">
            <w:pPr>
              <w:ind w:firstLine="0"/>
              <w:rPr>
                <w:b/>
                <w:lang w:val="ro-RO"/>
              </w:rPr>
            </w:pPr>
          </w:p>
        </w:tc>
        <w:tc>
          <w:tcPr>
            <w:tcW w:w="751" w:type="pct"/>
          </w:tcPr>
          <w:p w14:paraId="64F3A450"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w:t>
            </w:r>
          </w:p>
          <w:p w14:paraId="71F387E5" w14:textId="77777777" w:rsidR="00FD3B2F" w:rsidRPr="00FD3B2F" w:rsidRDefault="00FD3B2F" w:rsidP="00415014">
            <w:pPr>
              <w:ind w:firstLine="0"/>
              <w:jc w:val="center"/>
              <w:rPr>
                <w:color w:val="000000" w:themeColor="text1"/>
                <w:lang w:val="ro-RO"/>
              </w:rPr>
            </w:pPr>
            <w:r w:rsidRPr="00FD3B2F">
              <w:rPr>
                <w:color w:val="000000" w:themeColor="text1"/>
                <w:lang w:val="ro-RO"/>
              </w:rPr>
              <w:t>alocațiilor</w:t>
            </w:r>
          </w:p>
          <w:p w14:paraId="26B15F8B" w14:textId="77777777" w:rsidR="00FD3B2F" w:rsidRPr="00FD3B2F" w:rsidRDefault="00FD3B2F" w:rsidP="00415014">
            <w:pPr>
              <w:ind w:firstLine="0"/>
              <w:jc w:val="center"/>
              <w:rPr>
                <w:color w:val="000000" w:themeColor="text1"/>
                <w:lang w:val="ro-RO"/>
              </w:rPr>
            </w:pPr>
            <w:r w:rsidRPr="00FD3B2F">
              <w:rPr>
                <w:color w:val="000000" w:themeColor="text1"/>
                <w:lang w:val="ro-RO"/>
              </w:rPr>
              <w:t>bugetare</w:t>
            </w:r>
          </w:p>
        </w:tc>
        <w:tc>
          <w:tcPr>
            <w:tcW w:w="566" w:type="pct"/>
          </w:tcPr>
          <w:p w14:paraId="7DAB1B01"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instituției responsabile</w:t>
            </w:r>
          </w:p>
        </w:tc>
        <w:tc>
          <w:tcPr>
            <w:tcW w:w="427" w:type="pct"/>
            <w:vMerge w:val="restart"/>
          </w:tcPr>
          <w:p w14:paraId="2837E874" w14:textId="21F27B0B" w:rsidR="00FD3B2F" w:rsidRPr="00FD3B2F" w:rsidRDefault="00FD3B2F" w:rsidP="00996987">
            <w:pPr>
              <w:ind w:firstLine="0"/>
              <w:jc w:val="center"/>
              <w:rPr>
                <w:color w:val="000000" w:themeColor="text1"/>
                <w:lang w:val="ro-RO"/>
              </w:rPr>
            </w:pPr>
            <w:r w:rsidRPr="00FD3B2F">
              <w:rPr>
                <w:color w:val="000000" w:themeColor="text1"/>
                <w:lang w:val="ro-RO"/>
              </w:rPr>
              <w:t>Trimestrul IV</w:t>
            </w:r>
            <w:r w:rsidR="009E5C18">
              <w:rPr>
                <w:color w:val="000000" w:themeColor="text1"/>
                <w:lang w:val="ro-RO"/>
              </w:rPr>
              <w:t>,</w:t>
            </w:r>
            <w:r w:rsidRPr="00FD3B2F">
              <w:rPr>
                <w:color w:val="000000" w:themeColor="text1"/>
                <w:lang w:val="ro-RO"/>
              </w:rPr>
              <w:t xml:space="preserve"> 2023</w:t>
            </w:r>
          </w:p>
        </w:tc>
        <w:tc>
          <w:tcPr>
            <w:tcW w:w="773" w:type="pct"/>
            <w:vMerge w:val="restart"/>
          </w:tcPr>
          <w:p w14:paraId="03DD83FC"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Afacerilor Interne</w:t>
            </w:r>
          </w:p>
          <w:p w14:paraId="641D05DB" w14:textId="77777777" w:rsidR="00FD3B2F" w:rsidRPr="00FD3B2F" w:rsidRDefault="00FD3B2F" w:rsidP="00FD3B2F">
            <w:pPr>
              <w:ind w:firstLine="0"/>
              <w:jc w:val="center"/>
              <w:rPr>
                <w:color w:val="000000" w:themeColor="text1"/>
                <w:lang w:val="ro-RO"/>
              </w:rPr>
            </w:pPr>
          </w:p>
          <w:p w14:paraId="48767BF3" w14:textId="77777777" w:rsidR="00FD3B2F" w:rsidRPr="00FD3B2F" w:rsidRDefault="00FD3B2F" w:rsidP="00FD3B2F">
            <w:pPr>
              <w:ind w:firstLine="0"/>
              <w:jc w:val="center"/>
              <w:rPr>
                <w:color w:val="000000" w:themeColor="text1"/>
                <w:lang w:val="ro-RO"/>
              </w:rPr>
            </w:pPr>
          </w:p>
        </w:tc>
      </w:tr>
      <w:tr w:rsidR="00FD3B2F" w:rsidRPr="00FD3B2F" w14:paraId="51CAA3A7" w14:textId="77777777" w:rsidTr="00996987">
        <w:trPr>
          <w:trHeight w:val="885"/>
        </w:trPr>
        <w:tc>
          <w:tcPr>
            <w:tcW w:w="842" w:type="pct"/>
            <w:vMerge/>
          </w:tcPr>
          <w:p w14:paraId="6D270B9D" w14:textId="77777777" w:rsidR="00FD3B2F" w:rsidRPr="00FD3B2F" w:rsidRDefault="00FD3B2F" w:rsidP="00FD3B2F">
            <w:pPr>
              <w:ind w:firstLine="0"/>
              <w:rPr>
                <w:lang w:val="ro-RO"/>
              </w:rPr>
            </w:pPr>
          </w:p>
        </w:tc>
        <w:tc>
          <w:tcPr>
            <w:tcW w:w="890" w:type="pct"/>
            <w:vMerge/>
          </w:tcPr>
          <w:p w14:paraId="0DF57861" w14:textId="77777777" w:rsidR="00FD3B2F" w:rsidRPr="00FD3B2F" w:rsidRDefault="00FD3B2F" w:rsidP="00FD3B2F">
            <w:pPr>
              <w:tabs>
                <w:tab w:val="left" w:pos="425"/>
                <w:tab w:val="left" w:pos="567"/>
                <w:tab w:val="left" w:pos="992"/>
              </w:tabs>
              <w:ind w:firstLine="0"/>
              <w:rPr>
                <w:lang w:val="ro-RO"/>
              </w:rPr>
            </w:pPr>
          </w:p>
        </w:tc>
        <w:tc>
          <w:tcPr>
            <w:tcW w:w="751" w:type="pct"/>
            <w:vMerge/>
          </w:tcPr>
          <w:p w14:paraId="1D17DBC2" w14:textId="77777777" w:rsidR="00FD3B2F" w:rsidRPr="00FD3B2F" w:rsidRDefault="00FD3B2F" w:rsidP="00FD3B2F">
            <w:pPr>
              <w:ind w:firstLine="0"/>
              <w:rPr>
                <w:bCs/>
                <w:lang w:val="ro-RO"/>
              </w:rPr>
            </w:pPr>
          </w:p>
        </w:tc>
        <w:tc>
          <w:tcPr>
            <w:tcW w:w="751" w:type="pct"/>
          </w:tcPr>
          <w:p w14:paraId="375675FF" w14:textId="7484B3CB" w:rsidR="00FD3B2F" w:rsidRPr="00FD3B2F" w:rsidRDefault="00FD3B2F" w:rsidP="00415014">
            <w:pPr>
              <w:ind w:firstLine="0"/>
              <w:jc w:val="center"/>
              <w:rPr>
                <w:color w:val="000000" w:themeColor="text1"/>
                <w:lang w:val="ro-RO"/>
              </w:rPr>
            </w:pPr>
            <w:r w:rsidRPr="00FD3B2F">
              <w:rPr>
                <w:bCs/>
                <w:color w:val="000000" w:themeColor="text1"/>
                <w:lang w:val="ro-RO"/>
              </w:rPr>
              <w:t xml:space="preserve">250,0 mii </w:t>
            </w:r>
            <w:r w:rsidR="009E5C18">
              <w:rPr>
                <w:bCs/>
                <w:color w:val="000000" w:themeColor="text1"/>
                <w:lang w:val="ro-RO"/>
              </w:rPr>
              <w:t xml:space="preserve">de </w:t>
            </w:r>
            <w:r w:rsidRPr="00FD3B2F">
              <w:rPr>
                <w:bCs/>
                <w:color w:val="000000" w:themeColor="text1"/>
                <w:lang w:val="ro-RO"/>
              </w:rPr>
              <w:t>lei</w:t>
            </w:r>
          </w:p>
          <w:p w14:paraId="0AF98D49" w14:textId="77777777" w:rsidR="00FD3B2F" w:rsidRPr="00FD3B2F" w:rsidRDefault="00FD3B2F" w:rsidP="00415014">
            <w:pPr>
              <w:ind w:firstLine="0"/>
              <w:jc w:val="center"/>
              <w:rPr>
                <w:color w:val="000000" w:themeColor="text1"/>
                <w:lang w:val="ro-RO"/>
              </w:rPr>
            </w:pPr>
          </w:p>
        </w:tc>
        <w:tc>
          <w:tcPr>
            <w:tcW w:w="566" w:type="pct"/>
          </w:tcPr>
          <w:p w14:paraId="22ADCE3D" w14:textId="08D326EA"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0B3152">
              <w:rPr>
                <w:color w:val="000000" w:themeColor="text1"/>
                <w:lang w:val="ro-RO"/>
              </w:rPr>
              <w:t>i</w:t>
            </w:r>
            <w:r w:rsidRPr="00FD3B2F">
              <w:rPr>
                <w:color w:val="000000" w:themeColor="text1"/>
                <w:lang w:val="ro-RO"/>
              </w:rPr>
              <w:t xml:space="preserve"> de dezvoltare</w:t>
            </w:r>
            <w:r w:rsidR="000B3152">
              <w:rPr>
                <w:color w:val="000000" w:themeColor="text1"/>
                <w:lang w:val="ro-RO"/>
              </w:rPr>
              <w:t>;</w:t>
            </w:r>
          </w:p>
          <w:p w14:paraId="00CDADCA" w14:textId="3ED2A06D" w:rsidR="00FD3B2F" w:rsidRPr="00FD3B2F" w:rsidRDefault="000B3152"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6D90D7A0" w14:textId="77777777" w:rsidR="00FD3B2F" w:rsidRPr="00FD3B2F" w:rsidRDefault="00FD3B2F" w:rsidP="00996987">
            <w:pPr>
              <w:ind w:firstLine="0"/>
              <w:jc w:val="center"/>
              <w:rPr>
                <w:color w:val="000000" w:themeColor="text1"/>
                <w:lang w:val="ro-RO"/>
              </w:rPr>
            </w:pPr>
          </w:p>
        </w:tc>
        <w:tc>
          <w:tcPr>
            <w:tcW w:w="773" w:type="pct"/>
            <w:vMerge/>
          </w:tcPr>
          <w:p w14:paraId="68AD0CA2" w14:textId="77777777" w:rsidR="00FD3B2F" w:rsidRPr="00FD3B2F" w:rsidRDefault="00FD3B2F" w:rsidP="00FD3B2F">
            <w:pPr>
              <w:ind w:firstLine="0"/>
              <w:jc w:val="center"/>
              <w:rPr>
                <w:color w:val="000000" w:themeColor="text1"/>
                <w:lang w:val="ro-RO"/>
              </w:rPr>
            </w:pPr>
          </w:p>
        </w:tc>
      </w:tr>
      <w:tr w:rsidR="00FD3B2F" w:rsidRPr="00FD3B2F" w14:paraId="0C5618FE" w14:textId="77777777" w:rsidTr="00996987">
        <w:tc>
          <w:tcPr>
            <w:tcW w:w="842" w:type="pct"/>
            <w:vMerge w:val="restart"/>
          </w:tcPr>
          <w:p w14:paraId="65F520B9" w14:textId="77777777" w:rsidR="00FD3B2F" w:rsidRPr="00FD3B2F" w:rsidRDefault="00FD3B2F" w:rsidP="00FD3B2F">
            <w:pPr>
              <w:ind w:firstLine="0"/>
              <w:rPr>
                <w:lang w:val="ro-RO"/>
              </w:rPr>
            </w:pPr>
            <w:r w:rsidRPr="00FD3B2F">
              <w:rPr>
                <w:lang w:val="ro-RO"/>
              </w:rPr>
              <w:t>1.3. Sporirea gradului de sensibilizare a cetățenilor (inclusiv a copiilor) prin informarea acestora privind pericolele la care se pot expune accesând spațiul cibernetic/online</w:t>
            </w:r>
          </w:p>
        </w:tc>
        <w:tc>
          <w:tcPr>
            <w:tcW w:w="890" w:type="pct"/>
          </w:tcPr>
          <w:p w14:paraId="07F537FF" w14:textId="528B1823" w:rsidR="00FD3B2F" w:rsidRPr="00FD3B2F" w:rsidRDefault="00FD3B2F" w:rsidP="009E5C18">
            <w:pPr>
              <w:ind w:firstLine="0"/>
              <w:rPr>
                <w:lang w:val="ro-RO"/>
              </w:rPr>
            </w:pPr>
            <w:r w:rsidRPr="00FD3B2F">
              <w:rPr>
                <w:lang w:val="ro-RO"/>
              </w:rPr>
              <w:t xml:space="preserve">1.3.1. Organizarea atelierelor tematice pentru profesori, psihologi școlari și părinți în </w:t>
            </w:r>
            <w:r w:rsidR="009E5C18">
              <w:rPr>
                <w:lang w:val="ro-RO"/>
              </w:rPr>
              <w:t xml:space="preserve">vederea </w:t>
            </w:r>
            <w:r w:rsidRPr="00FD3B2F">
              <w:rPr>
                <w:lang w:val="ro-RO"/>
              </w:rPr>
              <w:t>promov</w:t>
            </w:r>
            <w:r w:rsidR="009E5C18">
              <w:rPr>
                <w:lang w:val="ro-RO"/>
              </w:rPr>
              <w:t>ării</w:t>
            </w:r>
            <w:r w:rsidRPr="00FD3B2F">
              <w:rPr>
                <w:lang w:val="ro-RO"/>
              </w:rPr>
              <w:t xml:space="preserve"> siguranței copiilor în mediul online</w:t>
            </w:r>
          </w:p>
        </w:tc>
        <w:tc>
          <w:tcPr>
            <w:tcW w:w="751" w:type="pct"/>
          </w:tcPr>
          <w:p w14:paraId="6571DC7E" w14:textId="3D29E53C" w:rsidR="00FD3B2F" w:rsidRPr="00FD3B2F" w:rsidRDefault="00FD3B2F" w:rsidP="00FD3B2F">
            <w:pPr>
              <w:ind w:firstLine="0"/>
              <w:rPr>
                <w:bCs/>
                <w:lang w:val="ro-RO"/>
              </w:rPr>
            </w:pPr>
            <w:r w:rsidRPr="00FD3B2F">
              <w:rPr>
                <w:bCs/>
                <w:lang w:val="ro-RO"/>
              </w:rPr>
              <w:t xml:space="preserve">20 </w:t>
            </w:r>
            <w:r w:rsidR="009E5C18">
              <w:rPr>
                <w:bCs/>
                <w:lang w:val="ro-RO"/>
              </w:rPr>
              <w:t xml:space="preserve">de </w:t>
            </w:r>
            <w:r w:rsidRPr="00FD3B2F">
              <w:rPr>
                <w:bCs/>
                <w:lang w:val="ro-RO"/>
              </w:rPr>
              <w:t>ateliere organizate</w:t>
            </w:r>
          </w:p>
        </w:tc>
        <w:tc>
          <w:tcPr>
            <w:tcW w:w="751" w:type="pct"/>
          </w:tcPr>
          <w:p w14:paraId="5C24CA14"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0A694838"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tc>
        <w:tc>
          <w:tcPr>
            <w:tcW w:w="427" w:type="pct"/>
          </w:tcPr>
          <w:p w14:paraId="040455DA" w14:textId="0B4C0591" w:rsidR="00FD3B2F" w:rsidRPr="00FD3B2F" w:rsidRDefault="00FD3B2F" w:rsidP="00996987">
            <w:pPr>
              <w:ind w:firstLine="0"/>
              <w:jc w:val="center"/>
              <w:rPr>
                <w:color w:val="000000" w:themeColor="text1"/>
                <w:lang w:val="ro-RO"/>
              </w:rPr>
            </w:pPr>
            <w:r w:rsidRPr="00FD3B2F">
              <w:rPr>
                <w:color w:val="000000" w:themeColor="text1"/>
                <w:lang w:val="ro-RO"/>
              </w:rPr>
              <w:t>Semestrul II</w:t>
            </w:r>
            <w:r w:rsidR="009E5C18">
              <w:rPr>
                <w:color w:val="000000" w:themeColor="text1"/>
                <w:lang w:val="ro-RO"/>
              </w:rPr>
              <w:t>,</w:t>
            </w:r>
          </w:p>
          <w:p w14:paraId="355E46F1" w14:textId="77777777" w:rsidR="00FD3B2F" w:rsidRPr="00FD3B2F" w:rsidRDefault="00FD3B2F" w:rsidP="00996987">
            <w:pPr>
              <w:ind w:firstLine="0"/>
              <w:jc w:val="center"/>
              <w:rPr>
                <w:color w:val="000000" w:themeColor="text1"/>
                <w:lang w:val="ro-RO"/>
              </w:rPr>
            </w:pPr>
            <w:r w:rsidRPr="00FD3B2F">
              <w:rPr>
                <w:color w:val="000000" w:themeColor="text1"/>
                <w:lang w:val="ro-RO"/>
              </w:rPr>
              <w:t>2024</w:t>
            </w:r>
          </w:p>
        </w:tc>
        <w:tc>
          <w:tcPr>
            <w:tcW w:w="773" w:type="pct"/>
          </w:tcPr>
          <w:p w14:paraId="77D8A650" w14:textId="2B3971B4" w:rsidR="00FD3B2F" w:rsidRPr="00FD3B2F" w:rsidRDefault="00FD3B2F" w:rsidP="008B462E">
            <w:pPr>
              <w:ind w:firstLine="0"/>
              <w:jc w:val="center"/>
              <w:rPr>
                <w:color w:val="000000" w:themeColor="text1"/>
                <w:lang w:val="ro-RO"/>
              </w:rPr>
            </w:pPr>
            <w:r w:rsidRPr="00FD3B2F">
              <w:rPr>
                <w:color w:val="000000" w:themeColor="text1"/>
                <w:lang w:val="ro-RO"/>
              </w:rPr>
              <w:t>Ministerul Afacerilor Interne</w:t>
            </w:r>
            <w:r w:rsidR="008B462E">
              <w:rPr>
                <w:color w:val="000000" w:themeColor="text1"/>
                <w:lang w:val="ro-RO"/>
              </w:rPr>
              <w:t>;</w:t>
            </w:r>
          </w:p>
          <w:p w14:paraId="4D713DA1"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Educației și Cercetării</w:t>
            </w:r>
          </w:p>
        </w:tc>
      </w:tr>
      <w:tr w:rsidR="00FD3B2F" w:rsidRPr="00FD3B2F" w14:paraId="5F08C9BB" w14:textId="77777777" w:rsidTr="00996987">
        <w:trPr>
          <w:trHeight w:val="885"/>
        </w:trPr>
        <w:tc>
          <w:tcPr>
            <w:tcW w:w="842" w:type="pct"/>
            <w:vMerge/>
          </w:tcPr>
          <w:p w14:paraId="5E097108" w14:textId="77777777" w:rsidR="00FD3B2F" w:rsidRPr="00FD3B2F" w:rsidRDefault="00FD3B2F" w:rsidP="00FD3B2F">
            <w:pPr>
              <w:ind w:firstLine="0"/>
              <w:rPr>
                <w:lang w:val="ro-RO"/>
              </w:rPr>
            </w:pPr>
          </w:p>
        </w:tc>
        <w:tc>
          <w:tcPr>
            <w:tcW w:w="890" w:type="pct"/>
            <w:vMerge w:val="restart"/>
          </w:tcPr>
          <w:p w14:paraId="2B4238EB" w14:textId="77777777" w:rsidR="00FD3B2F" w:rsidRPr="00FD3B2F" w:rsidRDefault="00FD3B2F" w:rsidP="00FD3B2F">
            <w:pPr>
              <w:ind w:firstLine="0"/>
              <w:rPr>
                <w:lang w:val="ro-RO"/>
              </w:rPr>
            </w:pPr>
            <w:r w:rsidRPr="00FD3B2F">
              <w:rPr>
                <w:lang w:val="ro-RO"/>
              </w:rPr>
              <w:t>1.3.2. Elaborarea/promovarea și distribuirea  materialelor video și a broșurilor informative privind siguranța în mediul online</w:t>
            </w:r>
          </w:p>
        </w:tc>
        <w:tc>
          <w:tcPr>
            <w:tcW w:w="751" w:type="pct"/>
            <w:vMerge w:val="restart"/>
          </w:tcPr>
          <w:p w14:paraId="268E5043" w14:textId="3088E679" w:rsidR="00FD3B2F" w:rsidRPr="00FD3B2F" w:rsidRDefault="009E5C18" w:rsidP="00FD3B2F">
            <w:pPr>
              <w:ind w:firstLine="0"/>
              <w:rPr>
                <w:bCs/>
                <w:lang w:val="ro-RO"/>
              </w:rPr>
            </w:pPr>
            <w:r>
              <w:rPr>
                <w:bCs/>
                <w:lang w:val="ro-RO"/>
              </w:rPr>
              <w:t>Cinci</w:t>
            </w:r>
            <w:r w:rsidR="00FD3B2F" w:rsidRPr="00FD3B2F">
              <w:rPr>
                <w:bCs/>
                <w:lang w:val="ro-RO"/>
              </w:rPr>
              <w:t xml:space="preserve"> materiale video promovate și distribuite;</w:t>
            </w:r>
          </w:p>
          <w:p w14:paraId="3CA9D95B" w14:textId="0EFE72A6" w:rsidR="00FD3B2F" w:rsidRPr="00FD3B2F" w:rsidRDefault="00FD3B2F" w:rsidP="00FD3B2F">
            <w:pPr>
              <w:ind w:firstLine="0"/>
              <w:rPr>
                <w:bCs/>
                <w:lang w:val="ro-RO"/>
              </w:rPr>
            </w:pPr>
            <w:r w:rsidRPr="00FD3B2F">
              <w:rPr>
                <w:bCs/>
                <w:lang w:val="ro-RO"/>
              </w:rPr>
              <w:t xml:space="preserve">10000 </w:t>
            </w:r>
            <w:r w:rsidR="009E5C18">
              <w:rPr>
                <w:bCs/>
                <w:lang w:val="ro-RO"/>
              </w:rPr>
              <w:t xml:space="preserve">de </w:t>
            </w:r>
            <w:r w:rsidRPr="00FD3B2F">
              <w:rPr>
                <w:bCs/>
                <w:lang w:val="ro-RO"/>
              </w:rPr>
              <w:t>broșuri diseminate</w:t>
            </w:r>
          </w:p>
        </w:tc>
        <w:tc>
          <w:tcPr>
            <w:tcW w:w="751" w:type="pct"/>
          </w:tcPr>
          <w:p w14:paraId="5B0448AE"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w:t>
            </w:r>
          </w:p>
          <w:p w14:paraId="4E652622" w14:textId="77777777" w:rsidR="00FD3B2F" w:rsidRPr="00FD3B2F" w:rsidRDefault="00FD3B2F" w:rsidP="00415014">
            <w:pPr>
              <w:ind w:firstLine="0"/>
              <w:jc w:val="center"/>
              <w:rPr>
                <w:color w:val="000000" w:themeColor="text1"/>
                <w:lang w:val="ro-RO"/>
              </w:rPr>
            </w:pPr>
            <w:r w:rsidRPr="00FD3B2F">
              <w:rPr>
                <w:color w:val="000000" w:themeColor="text1"/>
                <w:lang w:val="ro-RO"/>
              </w:rPr>
              <w:t>alocațiilor</w:t>
            </w:r>
          </w:p>
          <w:p w14:paraId="1974C7E9" w14:textId="77777777" w:rsidR="00FD3B2F" w:rsidRPr="00FD3B2F" w:rsidRDefault="00FD3B2F" w:rsidP="00415014">
            <w:pPr>
              <w:ind w:firstLine="0"/>
              <w:jc w:val="center"/>
              <w:rPr>
                <w:color w:val="000000" w:themeColor="text1"/>
                <w:lang w:val="ro-RO"/>
              </w:rPr>
            </w:pPr>
            <w:r w:rsidRPr="00FD3B2F">
              <w:rPr>
                <w:color w:val="000000" w:themeColor="text1"/>
                <w:lang w:val="ro-RO"/>
              </w:rPr>
              <w:t>bugetare</w:t>
            </w:r>
          </w:p>
        </w:tc>
        <w:tc>
          <w:tcPr>
            <w:tcW w:w="566" w:type="pct"/>
          </w:tcPr>
          <w:p w14:paraId="3025FC27"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instituției responsabile</w:t>
            </w:r>
          </w:p>
        </w:tc>
        <w:tc>
          <w:tcPr>
            <w:tcW w:w="427" w:type="pct"/>
            <w:vMerge w:val="restart"/>
          </w:tcPr>
          <w:p w14:paraId="3C473B16" w14:textId="37A089D5" w:rsidR="00FD3B2F" w:rsidRPr="00FD3B2F" w:rsidRDefault="00FD3B2F" w:rsidP="00996987">
            <w:pPr>
              <w:ind w:firstLine="0"/>
              <w:jc w:val="center"/>
              <w:rPr>
                <w:color w:val="000000" w:themeColor="text1"/>
                <w:lang w:val="ro-RO"/>
              </w:rPr>
            </w:pPr>
            <w:r w:rsidRPr="00FD3B2F">
              <w:rPr>
                <w:color w:val="000000" w:themeColor="text1"/>
                <w:lang w:val="ro-RO"/>
              </w:rPr>
              <w:t>Trimestrul IV</w:t>
            </w:r>
            <w:r w:rsidR="009E5C18">
              <w:rPr>
                <w:color w:val="000000" w:themeColor="text1"/>
                <w:lang w:val="ro-RO"/>
              </w:rPr>
              <w:t>,</w:t>
            </w:r>
            <w:r w:rsidRPr="00FD3B2F">
              <w:rPr>
                <w:color w:val="000000" w:themeColor="text1"/>
                <w:lang w:val="ro-RO"/>
              </w:rPr>
              <w:t xml:space="preserve"> 2025</w:t>
            </w:r>
          </w:p>
        </w:tc>
        <w:tc>
          <w:tcPr>
            <w:tcW w:w="773" w:type="pct"/>
            <w:vMerge w:val="restart"/>
          </w:tcPr>
          <w:p w14:paraId="13B28972"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Afacerilor Interne</w:t>
            </w:r>
          </w:p>
          <w:p w14:paraId="434F94B5" w14:textId="77777777" w:rsidR="00FD3B2F" w:rsidRPr="00FD3B2F" w:rsidRDefault="00FD3B2F" w:rsidP="00FD3B2F">
            <w:pPr>
              <w:ind w:firstLine="0"/>
              <w:jc w:val="center"/>
              <w:rPr>
                <w:color w:val="000000" w:themeColor="text1"/>
                <w:lang w:val="ro-RO"/>
              </w:rPr>
            </w:pPr>
          </w:p>
        </w:tc>
      </w:tr>
      <w:tr w:rsidR="00FD3B2F" w:rsidRPr="00FD3B2F" w14:paraId="2D577355" w14:textId="77777777" w:rsidTr="00996987">
        <w:trPr>
          <w:trHeight w:val="885"/>
        </w:trPr>
        <w:tc>
          <w:tcPr>
            <w:tcW w:w="842" w:type="pct"/>
            <w:vMerge/>
          </w:tcPr>
          <w:p w14:paraId="6F2FECF0" w14:textId="77777777" w:rsidR="00FD3B2F" w:rsidRPr="00FD3B2F" w:rsidRDefault="00FD3B2F" w:rsidP="00FD3B2F">
            <w:pPr>
              <w:ind w:firstLine="0"/>
              <w:rPr>
                <w:lang w:val="ro-RO"/>
              </w:rPr>
            </w:pPr>
          </w:p>
        </w:tc>
        <w:tc>
          <w:tcPr>
            <w:tcW w:w="890" w:type="pct"/>
            <w:vMerge/>
          </w:tcPr>
          <w:p w14:paraId="1CA1A382" w14:textId="77777777" w:rsidR="00FD3B2F" w:rsidRPr="00FD3B2F" w:rsidRDefault="00FD3B2F" w:rsidP="00FD3B2F">
            <w:pPr>
              <w:ind w:firstLine="0"/>
              <w:rPr>
                <w:lang w:val="ro-RO"/>
              </w:rPr>
            </w:pPr>
          </w:p>
        </w:tc>
        <w:tc>
          <w:tcPr>
            <w:tcW w:w="751" w:type="pct"/>
            <w:vMerge/>
          </w:tcPr>
          <w:p w14:paraId="000A707F" w14:textId="77777777" w:rsidR="00FD3B2F" w:rsidRPr="00FD3B2F" w:rsidRDefault="00FD3B2F" w:rsidP="00FD3B2F">
            <w:pPr>
              <w:ind w:firstLine="0"/>
              <w:rPr>
                <w:bCs/>
                <w:lang w:val="ro-RO"/>
              </w:rPr>
            </w:pPr>
          </w:p>
        </w:tc>
        <w:tc>
          <w:tcPr>
            <w:tcW w:w="751" w:type="pct"/>
          </w:tcPr>
          <w:p w14:paraId="2B8A6971" w14:textId="5280F0BE" w:rsidR="00FD3B2F" w:rsidRPr="00FD3B2F" w:rsidRDefault="00FD3B2F" w:rsidP="00415014">
            <w:pPr>
              <w:ind w:firstLine="0"/>
              <w:jc w:val="center"/>
              <w:rPr>
                <w:color w:val="000000" w:themeColor="text1"/>
                <w:lang w:val="ro-RO"/>
              </w:rPr>
            </w:pPr>
            <w:r w:rsidRPr="00FD3B2F">
              <w:rPr>
                <w:bCs/>
                <w:color w:val="000000" w:themeColor="text1"/>
                <w:lang w:val="ro-RO"/>
              </w:rPr>
              <w:t xml:space="preserve">617,5 mii </w:t>
            </w:r>
            <w:r w:rsidR="009E5C18">
              <w:rPr>
                <w:bCs/>
                <w:color w:val="000000" w:themeColor="text1"/>
                <w:lang w:val="ro-RO"/>
              </w:rPr>
              <w:t xml:space="preserve">de </w:t>
            </w:r>
            <w:r w:rsidRPr="00FD3B2F">
              <w:rPr>
                <w:bCs/>
                <w:color w:val="000000" w:themeColor="text1"/>
                <w:lang w:val="ro-RO"/>
              </w:rPr>
              <w:t>lei</w:t>
            </w:r>
          </w:p>
          <w:p w14:paraId="77FBDB75" w14:textId="77777777" w:rsidR="00FD3B2F" w:rsidRPr="00FD3B2F" w:rsidRDefault="00FD3B2F" w:rsidP="00415014">
            <w:pPr>
              <w:ind w:firstLine="0"/>
              <w:jc w:val="center"/>
              <w:rPr>
                <w:color w:val="000000" w:themeColor="text1"/>
                <w:lang w:val="ro-RO"/>
              </w:rPr>
            </w:pPr>
          </w:p>
        </w:tc>
        <w:tc>
          <w:tcPr>
            <w:tcW w:w="566" w:type="pct"/>
          </w:tcPr>
          <w:p w14:paraId="141F02F4" w14:textId="7A0C7191"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0B3152">
              <w:rPr>
                <w:color w:val="000000" w:themeColor="text1"/>
                <w:lang w:val="ro-RO"/>
              </w:rPr>
              <w:t>i</w:t>
            </w:r>
            <w:r w:rsidRPr="00FD3B2F">
              <w:rPr>
                <w:color w:val="000000" w:themeColor="text1"/>
                <w:lang w:val="ro-RO"/>
              </w:rPr>
              <w:t xml:space="preserve"> de dezvoltare</w:t>
            </w:r>
            <w:r w:rsidR="000B3152">
              <w:rPr>
                <w:color w:val="000000" w:themeColor="text1"/>
                <w:lang w:val="ro-RO"/>
              </w:rPr>
              <w:t>;</w:t>
            </w:r>
          </w:p>
          <w:p w14:paraId="04C11041" w14:textId="70FB9016" w:rsidR="00FD3B2F" w:rsidRPr="00FD3B2F" w:rsidRDefault="000B3152"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7D993745" w14:textId="77777777" w:rsidR="00FD3B2F" w:rsidRPr="00FD3B2F" w:rsidRDefault="00FD3B2F" w:rsidP="00FD3B2F">
            <w:pPr>
              <w:ind w:firstLine="0"/>
              <w:rPr>
                <w:color w:val="000000" w:themeColor="text1"/>
                <w:lang w:val="ro-RO"/>
              </w:rPr>
            </w:pPr>
          </w:p>
        </w:tc>
        <w:tc>
          <w:tcPr>
            <w:tcW w:w="773" w:type="pct"/>
            <w:vMerge/>
          </w:tcPr>
          <w:p w14:paraId="79EA51F7" w14:textId="77777777" w:rsidR="00FD3B2F" w:rsidRPr="00FD3B2F" w:rsidRDefault="00FD3B2F" w:rsidP="00FD3B2F">
            <w:pPr>
              <w:ind w:firstLine="0"/>
              <w:jc w:val="center"/>
              <w:rPr>
                <w:color w:val="000000" w:themeColor="text1"/>
                <w:lang w:val="ro-RO"/>
              </w:rPr>
            </w:pPr>
          </w:p>
        </w:tc>
      </w:tr>
      <w:tr w:rsidR="00FD3B2F" w:rsidRPr="00FD3B2F" w14:paraId="31F337CA" w14:textId="77777777" w:rsidTr="00996987">
        <w:trPr>
          <w:trHeight w:val="4058"/>
        </w:trPr>
        <w:tc>
          <w:tcPr>
            <w:tcW w:w="842" w:type="pct"/>
          </w:tcPr>
          <w:p w14:paraId="0EF04E70" w14:textId="06EFED3B" w:rsidR="00FD3B2F" w:rsidRPr="00FD3B2F" w:rsidRDefault="00996987" w:rsidP="00FD3B2F">
            <w:pPr>
              <w:ind w:firstLine="0"/>
              <w:rPr>
                <w:lang w:val="ro-RO"/>
              </w:rPr>
            </w:pPr>
            <w:r>
              <w:rPr>
                <w:lang w:val="ro-RO"/>
              </w:rPr>
              <w:lastRenderedPageBreak/>
              <w:t>1.4. </w:t>
            </w:r>
            <w:r w:rsidR="00FD3B2F" w:rsidRPr="00FD3B2F">
              <w:rPr>
                <w:lang w:val="ro-RO"/>
              </w:rPr>
              <w:t xml:space="preserve">Instituirea instrumentelor regulatorii pentru  prevenirea și combaterea fenomenului crimei informatice cu utilizarea criptomonedelor </w:t>
            </w:r>
            <w:r w:rsidR="009E5C18">
              <w:rPr>
                <w:bCs/>
                <w:lang w:val="ro-RO"/>
              </w:rPr>
              <w:t>până în</w:t>
            </w:r>
            <w:r w:rsidR="00FD3B2F" w:rsidRPr="00FD3B2F">
              <w:rPr>
                <w:lang w:val="ro-RO"/>
              </w:rPr>
              <w:t xml:space="preserve"> anul 2024</w:t>
            </w:r>
          </w:p>
        </w:tc>
        <w:tc>
          <w:tcPr>
            <w:tcW w:w="890" w:type="pct"/>
          </w:tcPr>
          <w:p w14:paraId="33FDC7E6" w14:textId="77777777" w:rsidR="00FD3B2F" w:rsidRPr="00FD3B2F" w:rsidRDefault="00FD3B2F" w:rsidP="00FD3B2F">
            <w:pPr>
              <w:ind w:firstLine="0"/>
              <w:rPr>
                <w:lang w:val="ro-RO"/>
              </w:rPr>
            </w:pPr>
            <w:r w:rsidRPr="00FD3B2F">
              <w:rPr>
                <w:lang w:val="ro-RO"/>
              </w:rPr>
              <w:t>1.4.1. Elaborarea proiectului de act normativ privind reglementarea pedepselor penale pentru infracțiunile săvârșite cu criptomonede</w:t>
            </w:r>
          </w:p>
        </w:tc>
        <w:tc>
          <w:tcPr>
            <w:tcW w:w="751" w:type="pct"/>
          </w:tcPr>
          <w:p w14:paraId="29EA98A6" w14:textId="77777777" w:rsidR="00FD3B2F" w:rsidRPr="00FD3B2F" w:rsidRDefault="00FD3B2F" w:rsidP="00FD3B2F">
            <w:pPr>
              <w:ind w:firstLine="0"/>
              <w:rPr>
                <w:bCs/>
                <w:highlight w:val="red"/>
                <w:lang w:val="ro-RO"/>
              </w:rPr>
            </w:pPr>
            <w:r w:rsidRPr="00FD3B2F">
              <w:rPr>
                <w:bCs/>
                <w:lang w:val="ro-RO"/>
              </w:rPr>
              <w:t>Proiect de act normativ aprobat</w:t>
            </w:r>
          </w:p>
        </w:tc>
        <w:tc>
          <w:tcPr>
            <w:tcW w:w="751" w:type="pct"/>
          </w:tcPr>
          <w:p w14:paraId="27EEE6D5"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131A3AA5"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7048876F" w14:textId="77777777" w:rsidR="00FD3B2F" w:rsidRPr="00FD3B2F" w:rsidRDefault="00FD3B2F" w:rsidP="00415014">
            <w:pPr>
              <w:ind w:firstLine="0"/>
              <w:jc w:val="center"/>
              <w:rPr>
                <w:color w:val="000000" w:themeColor="text1"/>
                <w:lang w:val="ro-RO"/>
              </w:rPr>
            </w:pPr>
          </w:p>
        </w:tc>
        <w:tc>
          <w:tcPr>
            <w:tcW w:w="427" w:type="pct"/>
          </w:tcPr>
          <w:p w14:paraId="29808FB5" w14:textId="3D6C94C6" w:rsidR="00FD3B2F" w:rsidRPr="00FD3B2F" w:rsidRDefault="00FD3B2F" w:rsidP="00996987">
            <w:pPr>
              <w:ind w:firstLine="0"/>
              <w:jc w:val="center"/>
              <w:rPr>
                <w:highlight w:val="red"/>
                <w:lang w:val="ro-RO"/>
              </w:rPr>
            </w:pPr>
            <w:r w:rsidRPr="00FD3B2F">
              <w:rPr>
                <w:color w:val="000000" w:themeColor="text1"/>
                <w:lang w:val="ro-RO"/>
              </w:rPr>
              <w:t>Trimestrul II</w:t>
            </w:r>
            <w:r w:rsidR="009E5C18">
              <w:rPr>
                <w:color w:val="000000" w:themeColor="text1"/>
                <w:lang w:val="ro-RO"/>
              </w:rPr>
              <w:t>,</w:t>
            </w:r>
            <w:r w:rsidRPr="00FD3B2F">
              <w:rPr>
                <w:color w:val="000000" w:themeColor="text1"/>
                <w:lang w:val="ro-RO"/>
              </w:rPr>
              <w:t xml:space="preserve"> 2024</w:t>
            </w:r>
          </w:p>
        </w:tc>
        <w:tc>
          <w:tcPr>
            <w:tcW w:w="773" w:type="pct"/>
          </w:tcPr>
          <w:p w14:paraId="153CB642" w14:textId="2B70E239" w:rsidR="00FD3B2F" w:rsidRPr="00FD3B2F" w:rsidRDefault="00FD3B2F" w:rsidP="008B462E">
            <w:pPr>
              <w:ind w:firstLine="0"/>
              <w:jc w:val="center"/>
              <w:rPr>
                <w:lang w:val="ro-RO"/>
              </w:rPr>
            </w:pPr>
            <w:r w:rsidRPr="00FD3B2F">
              <w:rPr>
                <w:lang w:val="ro-RO"/>
              </w:rPr>
              <w:t>Ministerul Justiției</w:t>
            </w:r>
            <w:r w:rsidR="008B462E">
              <w:rPr>
                <w:lang w:val="ro-RO"/>
              </w:rPr>
              <w:t>;</w:t>
            </w:r>
          </w:p>
          <w:p w14:paraId="5528D06D" w14:textId="08E1CF0F" w:rsidR="00FD3B2F" w:rsidRPr="00FD3B2F" w:rsidRDefault="00FD3B2F" w:rsidP="00FD3B2F">
            <w:pPr>
              <w:ind w:firstLine="0"/>
              <w:jc w:val="center"/>
              <w:rPr>
                <w:lang w:val="ro-RO"/>
              </w:rPr>
            </w:pPr>
            <w:r w:rsidRPr="00FD3B2F">
              <w:rPr>
                <w:lang w:val="ro-RO"/>
              </w:rPr>
              <w:t>Ministerul Afacerilor Interne</w:t>
            </w:r>
            <w:r w:rsidR="008B462E">
              <w:rPr>
                <w:lang w:val="ro-RO"/>
              </w:rPr>
              <w:t>;</w:t>
            </w:r>
          </w:p>
          <w:p w14:paraId="19D0C642" w14:textId="415D1810" w:rsidR="00FD3B2F" w:rsidRPr="00FD3B2F" w:rsidRDefault="008B462E" w:rsidP="00FD3B2F">
            <w:pPr>
              <w:ind w:firstLine="0"/>
              <w:jc w:val="center"/>
              <w:rPr>
                <w:lang w:val="ro-RO"/>
              </w:rPr>
            </w:pPr>
            <w:r w:rsidRPr="00FD3B2F">
              <w:rPr>
                <w:lang w:val="ro-RO"/>
              </w:rPr>
              <w:t>Ministerul Finanțelor</w:t>
            </w:r>
            <w:r>
              <w:rPr>
                <w:lang w:val="ro-RO"/>
              </w:rPr>
              <w:t>;</w:t>
            </w:r>
          </w:p>
          <w:p w14:paraId="79529196" w14:textId="24A37854" w:rsidR="00FD3B2F" w:rsidRPr="00FD3B2F" w:rsidRDefault="00FD3B2F" w:rsidP="00FD3B2F">
            <w:pPr>
              <w:ind w:firstLine="0"/>
              <w:jc w:val="center"/>
              <w:rPr>
                <w:lang w:val="ro-RO"/>
              </w:rPr>
            </w:pPr>
            <w:r w:rsidRPr="00FD3B2F">
              <w:rPr>
                <w:lang w:val="ro-RO"/>
              </w:rPr>
              <w:t>Procuratura Generală</w:t>
            </w:r>
          </w:p>
          <w:p w14:paraId="6FA82FDC" w14:textId="77777777" w:rsidR="00FD3B2F" w:rsidRPr="00FD3B2F" w:rsidRDefault="00FD3B2F" w:rsidP="00FD3B2F">
            <w:pPr>
              <w:ind w:firstLine="0"/>
              <w:jc w:val="center"/>
              <w:rPr>
                <w:lang w:val="ro-RO"/>
              </w:rPr>
            </w:pPr>
          </w:p>
          <w:p w14:paraId="2240FB3E" w14:textId="2BC8A62F" w:rsidR="00FD3B2F" w:rsidRPr="00FD3B2F" w:rsidRDefault="00FD3B2F" w:rsidP="00FD3B2F">
            <w:pPr>
              <w:ind w:firstLine="0"/>
              <w:jc w:val="center"/>
              <w:rPr>
                <w:lang w:val="ro-RO"/>
              </w:rPr>
            </w:pPr>
          </w:p>
        </w:tc>
      </w:tr>
      <w:tr w:rsidR="00FD3B2F" w:rsidRPr="00FD3B2F" w14:paraId="7778A8C9" w14:textId="77777777" w:rsidTr="00996987">
        <w:tc>
          <w:tcPr>
            <w:tcW w:w="842" w:type="pct"/>
            <w:vMerge w:val="restart"/>
          </w:tcPr>
          <w:p w14:paraId="5AB0180C" w14:textId="196BB5E7" w:rsidR="00FD3B2F" w:rsidRPr="00FD3B2F" w:rsidRDefault="00FD3B2F" w:rsidP="00FD3B2F">
            <w:pPr>
              <w:ind w:firstLine="0"/>
              <w:rPr>
                <w:lang w:val="ro-RO"/>
              </w:rPr>
            </w:pPr>
            <w:r w:rsidRPr="00FD3B2F">
              <w:rPr>
                <w:lang w:val="ro-RO"/>
              </w:rPr>
              <w:t>1.5.</w:t>
            </w:r>
            <w:r w:rsidR="00996987">
              <w:rPr>
                <w:rFonts w:eastAsia="+mn-ea"/>
                <w:kern w:val="24"/>
                <w:lang w:val="ro-RO" w:eastAsia="en-GB"/>
              </w:rPr>
              <w:t> </w:t>
            </w:r>
            <w:r w:rsidRPr="00FD3B2F">
              <w:rPr>
                <w:bCs/>
                <w:lang w:val="ro-RO"/>
              </w:rPr>
              <w:t xml:space="preserve">Eficientizarea procesului de combatere a infracțiunilor comise cu utilizare tehnologiilor informaționale și de comunicații electronice </w:t>
            </w:r>
            <w:r w:rsidR="009E5C18">
              <w:rPr>
                <w:bCs/>
                <w:lang w:val="ro-RO"/>
              </w:rPr>
              <w:t>până în</w:t>
            </w:r>
            <w:r w:rsidRPr="00FD3B2F">
              <w:rPr>
                <w:bCs/>
                <w:lang w:val="ro-RO"/>
              </w:rPr>
              <w:t xml:space="preserve"> anul 2025</w:t>
            </w:r>
          </w:p>
        </w:tc>
        <w:tc>
          <w:tcPr>
            <w:tcW w:w="890" w:type="pct"/>
          </w:tcPr>
          <w:p w14:paraId="30977221" w14:textId="2B16C74E" w:rsidR="00FD3B2F" w:rsidRPr="00FD3B2F" w:rsidRDefault="00FD3B2F" w:rsidP="009E5C18">
            <w:pPr>
              <w:ind w:firstLine="0"/>
              <w:rPr>
                <w:lang w:val="ro-RO"/>
              </w:rPr>
            </w:pPr>
            <w:r w:rsidRPr="00FD3B2F">
              <w:rPr>
                <w:lang w:val="ro-RO"/>
              </w:rPr>
              <w:t>1.5.1. Ajustarea cadrului normativ național la standardele prevăzute de Convenția Consiliului Europei pentru protecția copiilor împotriva exploatării sexuale și a abuzurilor sexuale (Lanzarote, 200</w:t>
            </w:r>
            <w:r w:rsidR="009E5C18">
              <w:rPr>
                <w:lang w:val="ro-RO"/>
              </w:rPr>
              <w:t>7), ratificată prin Legea nr. </w:t>
            </w:r>
            <w:r w:rsidRPr="00FD3B2F">
              <w:rPr>
                <w:lang w:val="ro-RO"/>
              </w:rPr>
              <w:t xml:space="preserve">263/2011, precum și transpunerii </w:t>
            </w:r>
            <w:r w:rsidR="009E5C18">
              <w:rPr>
                <w:lang w:val="ro-RO"/>
              </w:rPr>
              <w:t>o</w:t>
            </w:r>
            <w:r w:rsidRPr="00FD3B2F">
              <w:rPr>
                <w:lang w:val="ro-RO"/>
              </w:rPr>
              <w:t xml:space="preserve">piniilor interpretative și </w:t>
            </w:r>
            <w:r w:rsidR="009E5C18">
              <w:rPr>
                <w:lang w:val="ro-RO"/>
              </w:rPr>
              <w:t>o</w:t>
            </w:r>
            <w:r w:rsidRPr="00FD3B2F">
              <w:rPr>
                <w:lang w:val="ro-RO"/>
              </w:rPr>
              <w:t>piniilor privind aplicarea Convenției, care au fost adoptate</w:t>
            </w:r>
          </w:p>
        </w:tc>
        <w:tc>
          <w:tcPr>
            <w:tcW w:w="751" w:type="pct"/>
          </w:tcPr>
          <w:p w14:paraId="3D0239CD" w14:textId="77777777" w:rsidR="00FD3B2F" w:rsidRPr="00FD3B2F" w:rsidRDefault="00FD3B2F" w:rsidP="00FD3B2F">
            <w:pPr>
              <w:ind w:firstLine="0"/>
              <w:rPr>
                <w:b/>
                <w:lang w:val="ro-RO"/>
              </w:rPr>
            </w:pPr>
            <w:r w:rsidRPr="00FD3B2F">
              <w:rPr>
                <w:bCs/>
                <w:lang w:val="ro-RO"/>
              </w:rPr>
              <w:t>Proiect de act normativ aprobat</w:t>
            </w:r>
          </w:p>
        </w:tc>
        <w:tc>
          <w:tcPr>
            <w:tcW w:w="751" w:type="pct"/>
          </w:tcPr>
          <w:p w14:paraId="197030D6"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000E4089"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3DCE837D" w14:textId="77777777" w:rsidR="00FD3B2F" w:rsidRPr="00FD3B2F" w:rsidRDefault="00FD3B2F" w:rsidP="00415014">
            <w:pPr>
              <w:ind w:firstLine="0"/>
              <w:jc w:val="center"/>
              <w:rPr>
                <w:color w:val="000000" w:themeColor="text1"/>
                <w:lang w:val="ro-RO"/>
              </w:rPr>
            </w:pPr>
          </w:p>
        </w:tc>
        <w:tc>
          <w:tcPr>
            <w:tcW w:w="427" w:type="pct"/>
          </w:tcPr>
          <w:p w14:paraId="36972356" w14:textId="23E8C55E" w:rsidR="00FD3B2F" w:rsidRPr="00FD3B2F" w:rsidRDefault="00FD3B2F" w:rsidP="00996987">
            <w:pPr>
              <w:ind w:firstLine="0"/>
              <w:jc w:val="center"/>
              <w:rPr>
                <w:color w:val="000000" w:themeColor="text1"/>
                <w:lang w:val="ro-RO"/>
              </w:rPr>
            </w:pPr>
            <w:r w:rsidRPr="00FD3B2F">
              <w:rPr>
                <w:color w:val="000000" w:themeColor="text1"/>
                <w:lang w:val="ro-RO"/>
              </w:rPr>
              <w:t>Trimestrul III</w:t>
            </w:r>
            <w:r w:rsidR="009E5C18">
              <w:rPr>
                <w:color w:val="000000" w:themeColor="text1"/>
                <w:lang w:val="ro-RO"/>
              </w:rPr>
              <w:t>,</w:t>
            </w:r>
            <w:r w:rsidRPr="00FD3B2F">
              <w:rPr>
                <w:color w:val="000000" w:themeColor="text1"/>
                <w:lang w:val="ro-RO"/>
              </w:rPr>
              <w:t xml:space="preserve"> 2024</w:t>
            </w:r>
          </w:p>
        </w:tc>
        <w:tc>
          <w:tcPr>
            <w:tcW w:w="773" w:type="pct"/>
          </w:tcPr>
          <w:p w14:paraId="51417A99" w14:textId="13E21382" w:rsidR="00FD3B2F" w:rsidRPr="00FD3B2F" w:rsidRDefault="00FD3B2F" w:rsidP="008B462E">
            <w:pPr>
              <w:ind w:firstLine="0"/>
              <w:jc w:val="center"/>
              <w:rPr>
                <w:lang w:val="ro-RO"/>
              </w:rPr>
            </w:pPr>
            <w:r w:rsidRPr="00FD3B2F">
              <w:rPr>
                <w:lang w:val="ro-RO"/>
              </w:rPr>
              <w:t>Ministerul Justiției</w:t>
            </w:r>
            <w:r w:rsidR="008B462E">
              <w:rPr>
                <w:lang w:val="ro-RO"/>
              </w:rPr>
              <w:t>;</w:t>
            </w:r>
          </w:p>
          <w:p w14:paraId="700A16F0" w14:textId="63131F5E"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4E1EEF8B" w14:textId="77777777" w:rsidR="00FD3B2F" w:rsidRPr="00FD3B2F" w:rsidRDefault="00FD3B2F" w:rsidP="00FD3B2F">
            <w:pPr>
              <w:ind w:firstLine="0"/>
              <w:jc w:val="center"/>
              <w:rPr>
                <w:lang w:val="ro-RO"/>
              </w:rPr>
            </w:pPr>
            <w:r w:rsidRPr="00FD3B2F">
              <w:rPr>
                <w:lang w:val="ro-RO"/>
              </w:rPr>
              <w:t>Procuratura Generală</w:t>
            </w:r>
          </w:p>
          <w:p w14:paraId="13D8992A" w14:textId="77777777" w:rsidR="00FD3B2F" w:rsidRPr="00FD3B2F" w:rsidRDefault="00FD3B2F" w:rsidP="00FD3B2F">
            <w:pPr>
              <w:ind w:firstLine="0"/>
              <w:jc w:val="center"/>
              <w:rPr>
                <w:color w:val="000000" w:themeColor="text1"/>
                <w:lang w:val="ro-RO"/>
              </w:rPr>
            </w:pPr>
          </w:p>
        </w:tc>
      </w:tr>
      <w:tr w:rsidR="00FD3B2F" w:rsidRPr="00FD3B2F" w14:paraId="4AE0400E" w14:textId="77777777" w:rsidTr="00996987">
        <w:tc>
          <w:tcPr>
            <w:tcW w:w="842" w:type="pct"/>
            <w:vMerge/>
          </w:tcPr>
          <w:p w14:paraId="6AF020A0" w14:textId="77777777" w:rsidR="00FD3B2F" w:rsidRPr="00FD3B2F" w:rsidRDefault="00FD3B2F" w:rsidP="00FD3B2F">
            <w:pPr>
              <w:ind w:firstLine="0"/>
              <w:rPr>
                <w:lang w:val="ro-RO"/>
              </w:rPr>
            </w:pPr>
          </w:p>
        </w:tc>
        <w:tc>
          <w:tcPr>
            <w:tcW w:w="890" w:type="pct"/>
          </w:tcPr>
          <w:p w14:paraId="192092D6" w14:textId="77777777" w:rsidR="00FD3B2F" w:rsidRPr="00FD3B2F" w:rsidRDefault="00FD3B2F" w:rsidP="00FD3B2F">
            <w:pPr>
              <w:ind w:firstLine="0"/>
              <w:rPr>
                <w:lang w:val="ro-RO"/>
              </w:rPr>
            </w:pPr>
            <w:r w:rsidRPr="00FD3B2F">
              <w:rPr>
                <w:lang w:val="ro-RO"/>
              </w:rPr>
              <w:t xml:space="preserve">1.5.2. Ajustarea cadrului normativ național la Convenția Consiliului Europei privind criminalitatea informatică, adoptată la Budapesta la 23 noiembrie </w:t>
            </w:r>
            <w:r w:rsidRPr="00FD3B2F">
              <w:rPr>
                <w:lang w:val="ro-RO"/>
              </w:rPr>
              <w:lastRenderedPageBreak/>
              <w:t>2001, în domeniul mecanismului de conservare a datelor informatice</w:t>
            </w:r>
          </w:p>
        </w:tc>
        <w:tc>
          <w:tcPr>
            <w:tcW w:w="751" w:type="pct"/>
          </w:tcPr>
          <w:p w14:paraId="11ADE733" w14:textId="77777777" w:rsidR="00FD3B2F" w:rsidRPr="00FD3B2F" w:rsidRDefault="00FD3B2F" w:rsidP="00FD3B2F">
            <w:pPr>
              <w:ind w:firstLine="0"/>
              <w:rPr>
                <w:bCs/>
                <w:highlight w:val="yellow"/>
                <w:lang w:val="ro-RO"/>
              </w:rPr>
            </w:pPr>
            <w:r w:rsidRPr="00FD3B2F">
              <w:rPr>
                <w:bCs/>
                <w:lang w:val="ro-RO"/>
              </w:rPr>
              <w:lastRenderedPageBreak/>
              <w:t>Proiect de act normativ aprobat</w:t>
            </w:r>
          </w:p>
        </w:tc>
        <w:tc>
          <w:tcPr>
            <w:tcW w:w="751" w:type="pct"/>
          </w:tcPr>
          <w:p w14:paraId="578B3FA1"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1414F4DC"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03024895" w14:textId="77777777" w:rsidR="00FD3B2F" w:rsidRPr="00FD3B2F" w:rsidRDefault="00FD3B2F" w:rsidP="00415014">
            <w:pPr>
              <w:ind w:firstLine="0"/>
              <w:jc w:val="center"/>
              <w:rPr>
                <w:color w:val="000000" w:themeColor="text1"/>
                <w:lang w:val="ro-RO"/>
              </w:rPr>
            </w:pPr>
          </w:p>
        </w:tc>
        <w:tc>
          <w:tcPr>
            <w:tcW w:w="427" w:type="pct"/>
          </w:tcPr>
          <w:p w14:paraId="09A73980" w14:textId="33E86C4F" w:rsidR="00FD3B2F" w:rsidRPr="00FD3B2F" w:rsidRDefault="00FD3B2F" w:rsidP="00996987">
            <w:pPr>
              <w:ind w:firstLine="0"/>
              <w:jc w:val="center"/>
              <w:rPr>
                <w:color w:val="000000" w:themeColor="text1"/>
                <w:lang w:val="ro-RO"/>
              </w:rPr>
            </w:pPr>
            <w:r w:rsidRPr="00FD3B2F">
              <w:rPr>
                <w:color w:val="000000" w:themeColor="text1"/>
                <w:lang w:val="ro-RO"/>
              </w:rPr>
              <w:t>Trimestrul II</w:t>
            </w:r>
            <w:r w:rsidR="009E5C18">
              <w:rPr>
                <w:color w:val="000000" w:themeColor="text1"/>
                <w:lang w:val="ro-RO"/>
              </w:rPr>
              <w:t>,</w:t>
            </w:r>
            <w:r w:rsidRPr="00FD3B2F">
              <w:rPr>
                <w:color w:val="000000" w:themeColor="text1"/>
                <w:lang w:val="ro-RO"/>
              </w:rPr>
              <w:t xml:space="preserve"> 2023</w:t>
            </w:r>
          </w:p>
        </w:tc>
        <w:tc>
          <w:tcPr>
            <w:tcW w:w="773" w:type="pct"/>
          </w:tcPr>
          <w:p w14:paraId="40320D22" w14:textId="7830F953" w:rsidR="00FD3B2F" w:rsidRPr="00FD3B2F" w:rsidRDefault="00FD3B2F" w:rsidP="008B462E">
            <w:pPr>
              <w:ind w:firstLine="0"/>
              <w:jc w:val="center"/>
              <w:rPr>
                <w:lang w:val="ro-RO"/>
              </w:rPr>
            </w:pPr>
            <w:r w:rsidRPr="00FD3B2F">
              <w:rPr>
                <w:lang w:val="ro-RO"/>
              </w:rPr>
              <w:t>Ministerul Justiției</w:t>
            </w:r>
            <w:r w:rsidR="008B462E">
              <w:rPr>
                <w:lang w:val="ro-RO"/>
              </w:rPr>
              <w:t>;</w:t>
            </w:r>
          </w:p>
          <w:p w14:paraId="2A6FB132" w14:textId="2B51B246"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19ED97AB" w14:textId="77777777" w:rsidR="00FD3B2F" w:rsidRPr="00FD3B2F" w:rsidRDefault="00FD3B2F" w:rsidP="00FD3B2F">
            <w:pPr>
              <w:ind w:firstLine="0"/>
              <w:jc w:val="center"/>
              <w:rPr>
                <w:lang w:val="ro-RO"/>
              </w:rPr>
            </w:pPr>
            <w:r w:rsidRPr="00FD3B2F">
              <w:rPr>
                <w:lang w:val="ro-RO"/>
              </w:rPr>
              <w:t>Procuratura Generală</w:t>
            </w:r>
          </w:p>
        </w:tc>
      </w:tr>
      <w:tr w:rsidR="00FD3B2F" w:rsidRPr="00FD3B2F" w14:paraId="324F36CE" w14:textId="77777777" w:rsidTr="00996987">
        <w:tc>
          <w:tcPr>
            <w:tcW w:w="842" w:type="pct"/>
            <w:vMerge/>
          </w:tcPr>
          <w:p w14:paraId="18063720" w14:textId="77777777" w:rsidR="00FD3B2F" w:rsidRPr="00FD3B2F" w:rsidRDefault="00FD3B2F" w:rsidP="00FD3B2F">
            <w:pPr>
              <w:ind w:firstLine="0"/>
              <w:rPr>
                <w:lang w:val="ro-RO"/>
              </w:rPr>
            </w:pPr>
          </w:p>
        </w:tc>
        <w:tc>
          <w:tcPr>
            <w:tcW w:w="890" w:type="pct"/>
          </w:tcPr>
          <w:p w14:paraId="417D7887" w14:textId="77777777" w:rsidR="00FD3B2F" w:rsidRPr="00FD3B2F" w:rsidRDefault="00FD3B2F" w:rsidP="00FD3B2F">
            <w:pPr>
              <w:ind w:firstLine="0"/>
              <w:rPr>
                <w:lang w:val="ro-RO"/>
              </w:rPr>
            </w:pPr>
            <w:r w:rsidRPr="00FD3B2F">
              <w:rPr>
                <w:lang w:val="ro-RO"/>
              </w:rPr>
              <w:t>1.5.3. Îndeplinirea procedurilor de semnare și ratificare a celui de-al doilea Protocol Adițional la Convenția privind criminalitatea cibernetică (Convenția de la Budapesta 2001)</w:t>
            </w:r>
          </w:p>
        </w:tc>
        <w:tc>
          <w:tcPr>
            <w:tcW w:w="751" w:type="pct"/>
          </w:tcPr>
          <w:p w14:paraId="0585ABD6" w14:textId="77777777" w:rsidR="00FD3B2F" w:rsidRPr="00FD3B2F" w:rsidRDefault="00FD3B2F" w:rsidP="00FD3B2F">
            <w:pPr>
              <w:ind w:firstLine="0"/>
              <w:rPr>
                <w:bCs/>
                <w:highlight w:val="yellow"/>
                <w:lang w:val="ro-RO"/>
              </w:rPr>
            </w:pPr>
            <w:r w:rsidRPr="00FD3B2F">
              <w:rPr>
                <w:bCs/>
                <w:lang w:val="ro-RO"/>
              </w:rPr>
              <w:t xml:space="preserve">Procedură inițiată </w:t>
            </w:r>
          </w:p>
        </w:tc>
        <w:tc>
          <w:tcPr>
            <w:tcW w:w="751" w:type="pct"/>
          </w:tcPr>
          <w:p w14:paraId="741DED95"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3B3059DA"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48F3C940" w14:textId="77777777" w:rsidR="00FD3B2F" w:rsidRPr="00FD3B2F" w:rsidRDefault="00FD3B2F" w:rsidP="00415014">
            <w:pPr>
              <w:ind w:firstLine="0"/>
              <w:jc w:val="center"/>
              <w:rPr>
                <w:color w:val="000000" w:themeColor="text1"/>
                <w:lang w:val="ro-RO"/>
              </w:rPr>
            </w:pPr>
          </w:p>
        </w:tc>
        <w:tc>
          <w:tcPr>
            <w:tcW w:w="427" w:type="pct"/>
          </w:tcPr>
          <w:p w14:paraId="4B7C79E9" w14:textId="768FDF46" w:rsidR="00FD3B2F" w:rsidRPr="00FD3B2F" w:rsidRDefault="00FD3B2F" w:rsidP="00996987">
            <w:pPr>
              <w:ind w:firstLine="0"/>
              <w:jc w:val="center"/>
              <w:rPr>
                <w:color w:val="000000" w:themeColor="text1"/>
                <w:lang w:val="ro-RO"/>
              </w:rPr>
            </w:pPr>
            <w:r w:rsidRPr="00FD3B2F">
              <w:rPr>
                <w:color w:val="000000" w:themeColor="text1"/>
                <w:lang w:val="ro-RO"/>
              </w:rPr>
              <w:t>Trimestrul II</w:t>
            </w:r>
            <w:r w:rsidR="009E5C18">
              <w:rPr>
                <w:color w:val="000000" w:themeColor="text1"/>
                <w:lang w:val="ro-RO"/>
              </w:rPr>
              <w:t>,</w:t>
            </w:r>
            <w:r w:rsidRPr="00FD3B2F">
              <w:rPr>
                <w:color w:val="000000" w:themeColor="text1"/>
                <w:lang w:val="ro-RO"/>
              </w:rPr>
              <w:t xml:space="preserve"> 2023</w:t>
            </w:r>
          </w:p>
        </w:tc>
        <w:tc>
          <w:tcPr>
            <w:tcW w:w="773" w:type="pct"/>
          </w:tcPr>
          <w:p w14:paraId="03EC585C" w14:textId="4B8C78CB" w:rsidR="00FD3B2F" w:rsidRPr="00FD3B2F" w:rsidRDefault="00FD3B2F" w:rsidP="008B462E">
            <w:pPr>
              <w:ind w:firstLine="0"/>
              <w:jc w:val="center"/>
              <w:rPr>
                <w:color w:val="000000" w:themeColor="text1"/>
                <w:lang w:val="ro-RO"/>
              </w:rPr>
            </w:pPr>
            <w:r w:rsidRPr="00FD3B2F">
              <w:rPr>
                <w:color w:val="000000" w:themeColor="text1"/>
                <w:lang w:val="ro-RO"/>
              </w:rPr>
              <w:t>Ministerul Afacerilor Interne</w:t>
            </w:r>
            <w:r w:rsidR="008B462E">
              <w:rPr>
                <w:color w:val="000000" w:themeColor="text1"/>
                <w:lang w:val="ro-RO"/>
              </w:rPr>
              <w:t>;</w:t>
            </w:r>
          </w:p>
          <w:p w14:paraId="1CDEEBCC" w14:textId="1CBDF0A8" w:rsidR="00FD3B2F" w:rsidRPr="00FD3B2F" w:rsidRDefault="00FD3B2F" w:rsidP="008B462E">
            <w:pPr>
              <w:ind w:firstLine="0"/>
              <w:jc w:val="center"/>
              <w:rPr>
                <w:color w:val="000000" w:themeColor="text1"/>
                <w:lang w:val="ro-RO"/>
              </w:rPr>
            </w:pPr>
            <w:r w:rsidRPr="00FD3B2F">
              <w:rPr>
                <w:color w:val="000000" w:themeColor="text1"/>
                <w:lang w:val="ro-RO"/>
              </w:rPr>
              <w:t>Ministerul Afacerilor</w:t>
            </w:r>
            <w:r w:rsidR="009E5C18">
              <w:rPr>
                <w:color w:val="000000" w:themeColor="text1"/>
                <w:lang w:val="ro-RO"/>
              </w:rPr>
              <w:t xml:space="preserve"> Externe și Integrării Europene</w:t>
            </w:r>
            <w:r w:rsidR="008B462E">
              <w:rPr>
                <w:color w:val="000000" w:themeColor="text1"/>
                <w:lang w:val="ro-RO"/>
              </w:rPr>
              <w:t>;</w:t>
            </w:r>
          </w:p>
          <w:p w14:paraId="2F08BCAD" w14:textId="76151CFA" w:rsidR="00FD3B2F" w:rsidRPr="00FD3B2F" w:rsidRDefault="008B462E" w:rsidP="008B462E">
            <w:pPr>
              <w:ind w:firstLine="0"/>
              <w:jc w:val="center"/>
              <w:rPr>
                <w:color w:val="000000" w:themeColor="text1"/>
                <w:lang w:val="ro-RO"/>
              </w:rPr>
            </w:pPr>
            <w:r w:rsidRPr="00FD3B2F">
              <w:rPr>
                <w:color w:val="000000" w:themeColor="text1"/>
                <w:lang w:val="ro-RO"/>
              </w:rPr>
              <w:t>Ministerul Justiției</w:t>
            </w:r>
            <w:r>
              <w:rPr>
                <w:color w:val="000000" w:themeColor="text1"/>
                <w:lang w:val="ro-RO"/>
              </w:rPr>
              <w:t>;</w:t>
            </w:r>
          </w:p>
          <w:p w14:paraId="7D3B0695" w14:textId="77777777" w:rsidR="00FD3B2F" w:rsidRPr="00FD3B2F" w:rsidRDefault="00FD3B2F" w:rsidP="00FD3B2F">
            <w:pPr>
              <w:ind w:firstLine="0"/>
              <w:jc w:val="center"/>
              <w:rPr>
                <w:color w:val="000000" w:themeColor="text1"/>
                <w:lang w:val="ro-RO"/>
              </w:rPr>
            </w:pPr>
            <w:r w:rsidRPr="00FD3B2F">
              <w:rPr>
                <w:color w:val="000000" w:themeColor="text1"/>
                <w:lang w:val="ro-RO"/>
              </w:rPr>
              <w:t>Procuratura Generală</w:t>
            </w:r>
          </w:p>
          <w:p w14:paraId="5C78807E" w14:textId="77777777" w:rsidR="00FD3B2F" w:rsidRPr="00FD3B2F" w:rsidRDefault="00FD3B2F" w:rsidP="00FD3B2F">
            <w:pPr>
              <w:ind w:firstLine="0"/>
              <w:jc w:val="center"/>
              <w:rPr>
                <w:color w:val="000000" w:themeColor="text1"/>
                <w:lang w:val="ro-RO"/>
              </w:rPr>
            </w:pPr>
          </w:p>
          <w:p w14:paraId="4158105B" w14:textId="77777777" w:rsidR="00FD3B2F" w:rsidRPr="00FD3B2F" w:rsidRDefault="00FD3B2F" w:rsidP="00FD3B2F">
            <w:pPr>
              <w:ind w:firstLine="0"/>
              <w:jc w:val="center"/>
              <w:rPr>
                <w:color w:val="000000" w:themeColor="text1"/>
                <w:lang w:val="ro-RO"/>
              </w:rPr>
            </w:pPr>
          </w:p>
          <w:p w14:paraId="6A784D58" w14:textId="77777777" w:rsidR="00FD3B2F" w:rsidRPr="00FD3B2F" w:rsidRDefault="00FD3B2F" w:rsidP="00FD3B2F">
            <w:pPr>
              <w:ind w:firstLine="0"/>
              <w:jc w:val="center"/>
              <w:rPr>
                <w:color w:val="000000" w:themeColor="text1"/>
                <w:lang w:val="ro-RO"/>
              </w:rPr>
            </w:pPr>
          </w:p>
          <w:p w14:paraId="243C2474" w14:textId="77777777" w:rsidR="00FD3B2F" w:rsidRPr="00FD3B2F" w:rsidRDefault="00FD3B2F" w:rsidP="00FD3B2F">
            <w:pPr>
              <w:ind w:firstLine="0"/>
              <w:jc w:val="center"/>
              <w:rPr>
                <w:color w:val="000000" w:themeColor="text1"/>
                <w:lang w:val="ro-RO"/>
              </w:rPr>
            </w:pPr>
          </w:p>
        </w:tc>
      </w:tr>
      <w:tr w:rsidR="00FD3B2F" w:rsidRPr="00FD3B2F" w14:paraId="22DDC9B3" w14:textId="77777777" w:rsidTr="00996987">
        <w:trPr>
          <w:trHeight w:val="1961"/>
        </w:trPr>
        <w:tc>
          <w:tcPr>
            <w:tcW w:w="842" w:type="pct"/>
            <w:vMerge/>
          </w:tcPr>
          <w:p w14:paraId="23F64D50" w14:textId="77777777" w:rsidR="00FD3B2F" w:rsidRPr="00FD3B2F" w:rsidRDefault="00FD3B2F" w:rsidP="00FD3B2F">
            <w:pPr>
              <w:ind w:firstLine="0"/>
              <w:rPr>
                <w:lang w:val="ro-RO"/>
              </w:rPr>
            </w:pPr>
          </w:p>
        </w:tc>
        <w:tc>
          <w:tcPr>
            <w:tcW w:w="890" w:type="pct"/>
          </w:tcPr>
          <w:p w14:paraId="3B00ACB0" w14:textId="0F20D012" w:rsidR="00FD3B2F" w:rsidRPr="00FD3B2F" w:rsidRDefault="008B462E" w:rsidP="009E5C18">
            <w:pPr>
              <w:ind w:firstLine="0"/>
              <w:rPr>
                <w:lang w:val="ro-RO"/>
              </w:rPr>
            </w:pPr>
            <w:r>
              <w:rPr>
                <w:lang w:val="ro-RO"/>
              </w:rPr>
              <w:t>1.5.4. </w:t>
            </w:r>
            <w:r w:rsidR="00FD3B2F" w:rsidRPr="00FD3B2F">
              <w:rPr>
                <w:lang w:val="ro-RO"/>
              </w:rPr>
              <w:t xml:space="preserve">Incriminarea infracțiunilor de </w:t>
            </w:r>
            <w:r>
              <w:rPr>
                <w:lang w:val="ro-RO"/>
              </w:rPr>
              <w:t>,,</w:t>
            </w:r>
            <w:r w:rsidR="00FD3B2F" w:rsidRPr="00FD3B2F">
              <w:rPr>
                <w:lang w:val="ro-RO"/>
              </w:rPr>
              <w:t xml:space="preserve">Efectuarea de operațiuni financiare în mod fraudulos” și </w:t>
            </w:r>
            <w:r w:rsidR="009E5C18">
              <w:rPr>
                <w:lang w:val="ro-RO"/>
              </w:rPr>
              <w:t>,,</w:t>
            </w:r>
            <w:r w:rsidR="00FD3B2F" w:rsidRPr="00FD3B2F">
              <w:rPr>
                <w:lang w:val="ro-RO"/>
              </w:rPr>
              <w:t>Acceptarea operațiunilor financiare efectuate în mod fraudulos” în Codul Penal al  Republicii Moldova</w:t>
            </w:r>
            <w:r w:rsidR="00E221C2">
              <w:rPr>
                <w:lang w:val="ro-RO"/>
              </w:rPr>
              <w:t xml:space="preserve"> nr. 985/2002</w:t>
            </w:r>
          </w:p>
        </w:tc>
        <w:tc>
          <w:tcPr>
            <w:tcW w:w="751" w:type="pct"/>
          </w:tcPr>
          <w:p w14:paraId="23ED9F60" w14:textId="77777777" w:rsidR="00FD3B2F" w:rsidRPr="00FD3B2F" w:rsidRDefault="00FD3B2F" w:rsidP="00FD3B2F">
            <w:pPr>
              <w:ind w:firstLine="0"/>
              <w:rPr>
                <w:bCs/>
                <w:highlight w:val="red"/>
                <w:lang w:val="ro-RO"/>
              </w:rPr>
            </w:pPr>
            <w:r w:rsidRPr="00FD3B2F">
              <w:rPr>
                <w:bCs/>
                <w:lang w:val="ro-RO"/>
              </w:rPr>
              <w:t>Proiect de act normativ aprobat</w:t>
            </w:r>
          </w:p>
        </w:tc>
        <w:tc>
          <w:tcPr>
            <w:tcW w:w="751" w:type="pct"/>
          </w:tcPr>
          <w:p w14:paraId="6E07EBA1"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40E783D0"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0CB893DD" w14:textId="77777777" w:rsidR="00FD3B2F" w:rsidRPr="00FD3B2F" w:rsidRDefault="00FD3B2F" w:rsidP="00415014">
            <w:pPr>
              <w:ind w:firstLine="0"/>
              <w:jc w:val="center"/>
              <w:rPr>
                <w:color w:val="000000" w:themeColor="text1"/>
                <w:lang w:val="ro-RO"/>
              </w:rPr>
            </w:pPr>
          </w:p>
        </w:tc>
        <w:tc>
          <w:tcPr>
            <w:tcW w:w="427" w:type="pct"/>
          </w:tcPr>
          <w:p w14:paraId="200D3BD6" w14:textId="78DB04B3" w:rsidR="00FD3B2F" w:rsidRPr="00FD3B2F" w:rsidRDefault="00FD3B2F" w:rsidP="00996987">
            <w:pPr>
              <w:ind w:firstLine="0"/>
              <w:jc w:val="center"/>
              <w:rPr>
                <w:color w:val="000000" w:themeColor="text1"/>
                <w:highlight w:val="red"/>
                <w:lang w:val="ro-RO"/>
              </w:rPr>
            </w:pPr>
            <w:r w:rsidRPr="00FD3B2F">
              <w:rPr>
                <w:color w:val="000000" w:themeColor="text1"/>
                <w:lang w:val="ro-RO"/>
              </w:rPr>
              <w:t>Trimestrul II</w:t>
            </w:r>
            <w:r w:rsidR="00E221C2">
              <w:rPr>
                <w:color w:val="000000" w:themeColor="text1"/>
                <w:lang w:val="ro-RO"/>
              </w:rPr>
              <w:t>,</w:t>
            </w:r>
            <w:r w:rsidRPr="00FD3B2F">
              <w:rPr>
                <w:color w:val="000000" w:themeColor="text1"/>
                <w:lang w:val="ro-RO"/>
              </w:rPr>
              <w:t xml:space="preserve"> 2024</w:t>
            </w:r>
          </w:p>
        </w:tc>
        <w:tc>
          <w:tcPr>
            <w:tcW w:w="773" w:type="pct"/>
          </w:tcPr>
          <w:p w14:paraId="14E20A80" w14:textId="7B95F3D1" w:rsidR="00FD3B2F" w:rsidRPr="00FD3B2F" w:rsidRDefault="00FD3B2F" w:rsidP="008B462E">
            <w:pPr>
              <w:ind w:firstLine="0"/>
              <w:jc w:val="center"/>
              <w:rPr>
                <w:lang w:val="ro-RO"/>
              </w:rPr>
            </w:pPr>
            <w:r w:rsidRPr="00FD3B2F">
              <w:rPr>
                <w:lang w:val="ro-RO"/>
              </w:rPr>
              <w:t>Ministerul Justiției</w:t>
            </w:r>
            <w:r w:rsidR="008B462E">
              <w:rPr>
                <w:lang w:val="ro-RO"/>
              </w:rPr>
              <w:t>;</w:t>
            </w:r>
          </w:p>
          <w:p w14:paraId="6E989906" w14:textId="17A2C25D"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6F336CB2" w14:textId="77777777" w:rsidR="00FD3B2F" w:rsidRPr="00FD3B2F" w:rsidRDefault="00FD3B2F" w:rsidP="00FD3B2F">
            <w:pPr>
              <w:ind w:firstLine="0"/>
              <w:jc w:val="center"/>
              <w:rPr>
                <w:lang w:val="ro-RO"/>
              </w:rPr>
            </w:pPr>
            <w:r w:rsidRPr="00FD3B2F">
              <w:rPr>
                <w:lang w:val="ro-RO"/>
              </w:rPr>
              <w:t>Procuratura Generală</w:t>
            </w:r>
          </w:p>
        </w:tc>
      </w:tr>
      <w:tr w:rsidR="00FD3B2F" w:rsidRPr="00FD3B2F" w14:paraId="1B1E69FE" w14:textId="77777777" w:rsidTr="00996987">
        <w:tc>
          <w:tcPr>
            <w:tcW w:w="842" w:type="pct"/>
            <w:vMerge w:val="restart"/>
          </w:tcPr>
          <w:p w14:paraId="318F9432" w14:textId="3E60916C" w:rsidR="00FD3B2F" w:rsidRPr="00FD3B2F" w:rsidRDefault="00996987" w:rsidP="00E221C2">
            <w:pPr>
              <w:ind w:firstLine="0"/>
              <w:rPr>
                <w:bCs/>
                <w:lang w:val="ro-RO"/>
              </w:rPr>
            </w:pPr>
            <w:r>
              <w:rPr>
                <w:bCs/>
                <w:lang w:val="ro-RO"/>
              </w:rPr>
              <w:t>1.6. </w:t>
            </w:r>
            <w:r w:rsidR="00FD3B2F" w:rsidRPr="00FD3B2F">
              <w:rPr>
                <w:lang w:val="ro-RO"/>
              </w:rPr>
              <w:t xml:space="preserve">Diminuarea fenomenului de utilizare a serviciilor de telecomunicații anonime la săvârșirea infracțiunilor </w:t>
            </w:r>
            <w:r w:rsidR="00E221C2">
              <w:rPr>
                <w:lang w:val="ro-RO"/>
              </w:rPr>
              <w:t>până în anul</w:t>
            </w:r>
            <w:r w:rsidR="00FD3B2F" w:rsidRPr="00FD3B2F">
              <w:rPr>
                <w:lang w:val="ro-RO"/>
              </w:rPr>
              <w:t xml:space="preserve"> 2025</w:t>
            </w:r>
          </w:p>
        </w:tc>
        <w:tc>
          <w:tcPr>
            <w:tcW w:w="890" w:type="pct"/>
          </w:tcPr>
          <w:p w14:paraId="6C351688" w14:textId="36B41A01" w:rsidR="00FD3B2F" w:rsidRPr="00FD3B2F" w:rsidRDefault="00E221C2" w:rsidP="00FD3B2F">
            <w:pPr>
              <w:ind w:firstLine="0"/>
              <w:rPr>
                <w:lang w:val="ro-RO"/>
              </w:rPr>
            </w:pPr>
            <w:r>
              <w:rPr>
                <w:lang w:val="ro-RO"/>
              </w:rPr>
              <w:t>1.6.1. Modificarea Legii nr. </w:t>
            </w:r>
            <w:r w:rsidR="00FD3B2F" w:rsidRPr="00FD3B2F">
              <w:rPr>
                <w:lang w:val="ro-RO"/>
              </w:rPr>
              <w:t>241/2007 privind comunicațiile electronice, prin interzicerea  procurării unei cartele preplătite de telefonie mobilă</w:t>
            </w:r>
            <w:r>
              <w:rPr>
                <w:lang w:val="ro-RO"/>
              </w:rPr>
              <w:t>,</w:t>
            </w:r>
            <w:r w:rsidR="00FD3B2F" w:rsidRPr="00FD3B2F">
              <w:rPr>
                <w:lang w:val="ro-RO"/>
              </w:rPr>
              <w:t xml:space="preserve"> fără prezentarea buletinului de identitate, permis</w:t>
            </w:r>
            <w:r>
              <w:rPr>
                <w:lang w:val="ro-RO"/>
              </w:rPr>
              <w:t>ului de ședere sau</w:t>
            </w:r>
            <w:r w:rsidR="00FD3B2F" w:rsidRPr="00FD3B2F">
              <w:rPr>
                <w:lang w:val="ro-RO"/>
              </w:rPr>
              <w:t xml:space="preserve"> alt act ce atestă identitatea persoanei, precum și înregistrarea cartelei pe numele persoanei care a cumpărat-o</w:t>
            </w:r>
          </w:p>
        </w:tc>
        <w:tc>
          <w:tcPr>
            <w:tcW w:w="751" w:type="pct"/>
          </w:tcPr>
          <w:p w14:paraId="4BAE4D7A" w14:textId="77777777" w:rsidR="00FD3B2F" w:rsidRPr="00FD3B2F" w:rsidRDefault="00FD3B2F" w:rsidP="00FD3B2F">
            <w:pPr>
              <w:ind w:firstLine="0"/>
              <w:rPr>
                <w:b/>
                <w:lang w:val="ro-RO"/>
              </w:rPr>
            </w:pPr>
            <w:r w:rsidRPr="00FD3B2F">
              <w:rPr>
                <w:bCs/>
                <w:lang w:val="ro-RO"/>
              </w:rPr>
              <w:t>Proiect de act normativ aprobat</w:t>
            </w:r>
          </w:p>
        </w:tc>
        <w:tc>
          <w:tcPr>
            <w:tcW w:w="751" w:type="pct"/>
          </w:tcPr>
          <w:p w14:paraId="78DF14B6"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212A90B1"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78FD9277" w14:textId="77777777" w:rsidR="00FD3B2F" w:rsidRPr="00FD3B2F" w:rsidRDefault="00FD3B2F" w:rsidP="00415014">
            <w:pPr>
              <w:ind w:firstLine="0"/>
              <w:jc w:val="center"/>
              <w:rPr>
                <w:color w:val="000000" w:themeColor="text1"/>
                <w:lang w:val="ro-RO"/>
              </w:rPr>
            </w:pPr>
          </w:p>
        </w:tc>
        <w:tc>
          <w:tcPr>
            <w:tcW w:w="427" w:type="pct"/>
          </w:tcPr>
          <w:p w14:paraId="32E8D9F7" w14:textId="365673C7" w:rsidR="00FD3B2F" w:rsidRPr="00FD3B2F" w:rsidRDefault="00FD3B2F" w:rsidP="00996987">
            <w:pPr>
              <w:ind w:firstLine="0"/>
              <w:jc w:val="center"/>
              <w:rPr>
                <w:color w:val="000000" w:themeColor="text1"/>
                <w:lang w:val="ro-RO"/>
              </w:rPr>
            </w:pPr>
            <w:r w:rsidRPr="00FD3B2F">
              <w:rPr>
                <w:color w:val="000000" w:themeColor="text1"/>
                <w:lang w:val="ro-RO"/>
              </w:rPr>
              <w:t>Trimestrul I</w:t>
            </w:r>
            <w:r w:rsidR="00E221C2">
              <w:rPr>
                <w:color w:val="000000" w:themeColor="text1"/>
                <w:lang w:val="ro-RO"/>
              </w:rPr>
              <w:t>,</w:t>
            </w:r>
            <w:r w:rsidRPr="00FD3B2F">
              <w:rPr>
                <w:color w:val="000000" w:themeColor="text1"/>
                <w:lang w:val="ro-RO"/>
              </w:rPr>
              <w:t xml:space="preserve"> 2025</w:t>
            </w:r>
          </w:p>
        </w:tc>
        <w:tc>
          <w:tcPr>
            <w:tcW w:w="773" w:type="pct"/>
          </w:tcPr>
          <w:p w14:paraId="285DBC02" w14:textId="572942E1"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0BDAF763" w14:textId="273C80E3" w:rsidR="00FD3B2F" w:rsidRPr="00FD3B2F" w:rsidRDefault="00FD3B2F" w:rsidP="008B462E">
            <w:pPr>
              <w:ind w:firstLine="0"/>
              <w:jc w:val="center"/>
              <w:rPr>
                <w:lang w:val="ro-RO"/>
              </w:rPr>
            </w:pPr>
            <w:r w:rsidRPr="00FD3B2F">
              <w:rPr>
                <w:lang w:val="ro-RO"/>
              </w:rPr>
              <w:t>Serviciul de Informații și Securitate</w:t>
            </w:r>
            <w:r w:rsidR="008B462E">
              <w:rPr>
                <w:lang w:val="ro-RO"/>
              </w:rPr>
              <w:t>;</w:t>
            </w:r>
          </w:p>
          <w:p w14:paraId="49DB3ECF" w14:textId="35415A93" w:rsidR="00FD3B2F" w:rsidRPr="00FD3B2F" w:rsidRDefault="00FD3B2F" w:rsidP="008B462E">
            <w:pPr>
              <w:ind w:firstLine="0"/>
              <w:jc w:val="center"/>
              <w:rPr>
                <w:lang w:val="ro-RO"/>
              </w:rPr>
            </w:pPr>
            <w:r w:rsidRPr="00FD3B2F">
              <w:rPr>
                <w:lang w:val="ro-RO"/>
              </w:rPr>
              <w:t xml:space="preserve"> </w:t>
            </w:r>
            <w:r w:rsidRPr="00E221C2">
              <w:rPr>
                <w:lang w:val="ro-RO"/>
              </w:rPr>
              <w:t>Centrul Național pentru Protecția Datelor cu Caracter Personal</w:t>
            </w:r>
            <w:r w:rsidR="008B462E" w:rsidRPr="00E221C2">
              <w:rPr>
                <w:lang w:val="ro-RO"/>
              </w:rPr>
              <w:t>;</w:t>
            </w:r>
          </w:p>
          <w:p w14:paraId="7B05731F" w14:textId="77777777" w:rsidR="00FD3B2F" w:rsidRPr="00FD3B2F" w:rsidRDefault="00FD3B2F" w:rsidP="00FD3B2F">
            <w:pPr>
              <w:ind w:firstLine="0"/>
              <w:jc w:val="center"/>
              <w:rPr>
                <w:color w:val="000000" w:themeColor="text1"/>
                <w:lang w:val="ro-RO"/>
              </w:rPr>
            </w:pPr>
            <w:r w:rsidRPr="00FD3B2F">
              <w:rPr>
                <w:lang w:val="ro-RO"/>
              </w:rPr>
              <w:t xml:space="preserve">Agenția Națională pentru Reglementare în Comunicații Electronice și Tehnologia Informației </w:t>
            </w:r>
          </w:p>
        </w:tc>
      </w:tr>
      <w:tr w:rsidR="00FD3B2F" w:rsidRPr="00FD3B2F" w14:paraId="471C4371" w14:textId="77777777" w:rsidTr="00996987">
        <w:tc>
          <w:tcPr>
            <w:tcW w:w="842" w:type="pct"/>
            <w:vMerge/>
          </w:tcPr>
          <w:p w14:paraId="78D5072B" w14:textId="77777777" w:rsidR="00FD3B2F" w:rsidRPr="00FD3B2F" w:rsidRDefault="00FD3B2F" w:rsidP="00FD3B2F">
            <w:pPr>
              <w:ind w:firstLine="0"/>
              <w:rPr>
                <w:bCs/>
                <w:lang w:val="ro-RO"/>
              </w:rPr>
            </w:pPr>
          </w:p>
        </w:tc>
        <w:tc>
          <w:tcPr>
            <w:tcW w:w="890" w:type="pct"/>
          </w:tcPr>
          <w:p w14:paraId="1F80EAEB" w14:textId="77777777" w:rsidR="00FD3B2F" w:rsidRPr="00FD3B2F" w:rsidRDefault="00FD3B2F" w:rsidP="00FD3B2F">
            <w:pPr>
              <w:ind w:firstLine="0"/>
              <w:rPr>
                <w:lang w:val="ro-RO"/>
              </w:rPr>
            </w:pPr>
            <w:r w:rsidRPr="00FD3B2F">
              <w:rPr>
                <w:lang w:val="ro-RO"/>
              </w:rPr>
              <w:t xml:space="preserve">1.6.2. Crearea instrumentelor regulatorii necesare în scopul </w:t>
            </w:r>
            <w:r w:rsidRPr="00FD3B2F">
              <w:rPr>
                <w:lang w:val="ro-RO"/>
              </w:rPr>
              <w:lastRenderedPageBreak/>
              <w:t xml:space="preserve">obligării utilizatorilor de internet de a se autentifica cu numărul de telefon (național/internațional) la rețele WiFi publice </w:t>
            </w:r>
            <w:r w:rsidRPr="00E221C2">
              <w:rPr>
                <w:lang w:val="ro-RO"/>
              </w:rPr>
              <w:t>(prin: identificarea listei actelor normative ce urmează a fi modificate și elaborarea proiectului de act normativ)</w:t>
            </w:r>
          </w:p>
        </w:tc>
        <w:tc>
          <w:tcPr>
            <w:tcW w:w="751" w:type="pct"/>
          </w:tcPr>
          <w:p w14:paraId="2FC0FB3C" w14:textId="77777777" w:rsidR="00FD3B2F" w:rsidRPr="00FD3B2F" w:rsidRDefault="00FD3B2F" w:rsidP="00FD3B2F">
            <w:pPr>
              <w:ind w:firstLine="0"/>
              <w:rPr>
                <w:lang w:val="ro-RO"/>
              </w:rPr>
            </w:pPr>
            <w:r w:rsidRPr="00FD3B2F">
              <w:rPr>
                <w:bCs/>
                <w:lang w:val="ro-RO"/>
              </w:rPr>
              <w:lastRenderedPageBreak/>
              <w:t xml:space="preserve">Proiect de act normativ  aprobat </w:t>
            </w:r>
          </w:p>
        </w:tc>
        <w:tc>
          <w:tcPr>
            <w:tcW w:w="751" w:type="pct"/>
          </w:tcPr>
          <w:p w14:paraId="1972F9AD"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6AE12342" w14:textId="77777777" w:rsidR="00FD3B2F" w:rsidRPr="00FD3B2F" w:rsidRDefault="00FD3B2F" w:rsidP="00415014">
            <w:pPr>
              <w:ind w:firstLine="0"/>
              <w:jc w:val="center"/>
              <w:rPr>
                <w:color w:val="000000" w:themeColor="text1"/>
                <w:lang w:val="ro-RO"/>
              </w:rPr>
            </w:pPr>
            <w:r w:rsidRPr="00FD3B2F">
              <w:rPr>
                <w:color w:val="000000" w:themeColor="text1"/>
                <w:lang w:val="ro-RO"/>
              </w:rPr>
              <w:t xml:space="preserve">Bugetul instituțiilor </w:t>
            </w:r>
            <w:r w:rsidRPr="00FD3B2F">
              <w:rPr>
                <w:color w:val="000000" w:themeColor="text1"/>
                <w:lang w:val="ro-RO"/>
              </w:rPr>
              <w:lastRenderedPageBreak/>
              <w:t>responsabile</w:t>
            </w:r>
          </w:p>
        </w:tc>
        <w:tc>
          <w:tcPr>
            <w:tcW w:w="427" w:type="pct"/>
          </w:tcPr>
          <w:p w14:paraId="5A128AC5" w14:textId="56DA4E8B" w:rsidR="00FD3B2F" w:rsidRPr="00FD3B2F" w:rsidRDefault="00FD3B2F" w:rsidP="00996987">
            <w:pPr>
              <w:ind w:firstLine="0"/>
              <w:jc w:val="center"/>
              <w:rPr>
                <w:color w:val="000000" w:themeColor="text1"/>
                <w:lang w:val="ro-RO"/>
              </w:rPr>
            </w:pPr>
            <w:r w:rsidRPr="00FD3B2F">
              <w:rPr>
                <w:color w:val="000000" w:themeColor="text1"/>
                <w:lang w:val="ro-RO"/>
              </w:rPr>
              <w:lastRenderedPageBreak/>
              <w:t>Trimestrul I</w:t>
            </w:r>
            <w:r w:rsidR="00D26D7B">
              <w:rPr>
                <w:color w:val="000000" w:themeColor="text1"/>
                <w:lang w:val="ro-RO"/>
              </w:rPr>
              <w:t>,</w:t>
            </w:r>
            <w:r w:rsidRPr="00FD3B2F">
              <w:rPr>
                <w:color w:val="000000" w:themeColor="text1"/>
                <w:lang w:val="ro-RO"/>
              </w:rPr>
              <w:t xml:space="preserve"> 2024</w:t>
            </w:r>
          </w:p>
        </w:tc>
        <w:tc>
          <w:tcPr>
            <w:tcW w:w="773" w:type="pct"/>
          </w:tcPr>
          <w:p w14:paraId="2216C3F0" w14:textId="0975CA23"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5E679717" w14:textId="77777777" w:rsidR="00FD3B2F" w:rsidRPr="00FD3B2F" w:rsidRDefault="00FD3B2F" w:rsidP="00FD3B2F">
            <w:pPr>
              <w:ind w:firstLine="0"/>
              <w:jc w:val="center"/>
              <w:rPr>
                <w:lang w:val="ro-RO"/>
              </w:rPr>
            </w:pPr>
            <w:r w:rsidRPr="00FD3B2F">
              <w:rPr>
                <w:lang w:val="ro-RO"/>
              </w:rPr>
              <w:lastRenderedPageBreak/>
              <w:t xml:space="preserve">Agenția Națională pentru Reglementare în Comunicații Electronice și Tehnologia Informației </w:t>
            </w:r>
          </w:p>
        </w:tc>
      </w:tr>
      <w:tr w:rsidR="00FD3B2F" w:rsidRPr="00FD3B2F" w14:paraId="11DF2DEA" w14:textId="77777777" w:rsidTr="00FD3B2F">
        <w:tc>
          <w:tcPr>
            <w:tcW w:w="5000" w:type="pct"/>
            <w:gridSpan w:val="7"/>
          </w:tcPr>
          <w:p w14:paraId="22542A15" w14:textId="77777777" w:rsidR="00FD3B2F" w:rsidRPr="00FD3B2F" w:rsidRDefault="00FD3B2F" w:rsidP="00FD3B2F">
            <w:pPr>
              <w:ind w:firstLine="0"/>
              <w:rPr>
                <w:lang w:val="ro-RO"/>
              </w:rPr>
            </w:pPr>
            <w:r w:rsidRPr="00996987">
              <w:rPr>
                <w:b/>
                <w:bCs/>
                <w:lang w:val="ro-RO"/>
              </w:rPr>
              <w:lastRenderedPageBreak/>
              <w:t>Obiectivul general nr. 2.</w:t>
            </w:r>
            <w:r w:rsidRPr="00FD3B2F">
              <w:rPr>
                <w:b/>
                <w:bCs/>
                <w:lang w:val="ro-RO"/>
              </w:rPr>
              <w:t xml:space="preserve"> Eficientizarea mecanismului național de prevenire, combatere a producerii și comercializării drogurilor, etnobotanicelor, analogilor și precursorilor acestora</w:t>
            </w:r>
          </w:p>
        </w:tc>
      </w:tr>
      <w:tr w:rsidR="00FD3B2F" w:rsidRPr="00FD3B2F" w14:paraId="3C779A3B" w14:textId="77777777" w:rsidTr="00996987">
        <w:tc>
          <w:tcPr>
            <w:tcW w:w="842" w:type="pct"/>
            <w:vMerge w:val="restart"/>
          </w:tcPr>
          <w:p w14:paraId="39F12C05" w14:textId="460F35D8" w:rsidR="00FD3B2F" w:rsidRPr="00FD3B2F" w:rsidRDefault="00FD3B2F" w:rsidP="00D26D7B">
            <w:pPr>
              <w:ind w:firstLine="0"/>
              <w:rPr>
                <w:bCs/>
                <w:lang w:val="ro-RO"/>
              </w:rPr>
            </w:pPr>
            <w:r w:rsidRPr="00FD3B2F">
              <w:rPr>
                <w:lang w:val="ro-RO"/>
              </w:rPr>
              <w:t>2.1.</w:t>
            </w:r>
            <w:r w:rsidRPr="00FD3B2F">
              <w:rPr>
                <w:b/>
                <w:lang w:val="ro-RO"/>
              </w:rPr>
              <w:t xml:space="preserve"> </w:t>
            </w:r>
            <w:r w:rsidRPr="00FD3B2F">
              <w:rPr>
                <w:bCs/>
                <w:lang w:val="ro-RO"/>
              </w:rPr>
              <w:t xml:space="preserve">Optimizarea </w:t>
            </w:r>
            <w:r w:rsidR="00D26D7B">
              <w:rPr>
                <w:bCs/>
                <w:lang w:val="ro-RO"/>
              </w:rPr>
              <w:t>până în</w:t>
            </w:r>
            <w:r w:rsidRPr="00FD3B2F">
              <w:rPr>
                <w:bCs/>
                <w:lang w:val="ro-RO"/>
              </w:rPr>
              <w:t xml:space="preserve"> anul 2023 a procedurii de includere sub controlul statului a analogilor de substanțe stupefiante și/sau psihotrope</w:t>
            </w:r>
          </w:p>
        </w:tc>
        <w:tc>
          <w:tcPr>
            <w:tcW w:w="890" w:type="pct"/>
          </w:tcPr>
          <w:p w14:paraId="743296A0" w14:textId="50916766" w:rsidR="00FD3B2F" w:rsidRPr="00FD3B2F" w:rsidRDefault="008B462E" w:rsidP="00FD3B2F">
            <w:pPr>
              <w:ind w:firstLine="0"/>
              <w:rPr>
                <w:lang w:val="ro-RO"/>
              </w:rPr>
            </w:pPr>
            <w:r>
              <w:rPr>
                <w:lang w:val="ro-RO"/>
              </w:rPr>
              <w:t>2.1.1. </w:t>
            </w:r>
            <w:r w:rsidR="00FD3B2F" w:rsidRPr="00FD3B2F">
              <w:rPr>
                <w:lang w:val="ro-RO"/>
              </w:rPr>
              <w:t xml:space="preserve">Elaborarea instrumentului de operaționalizare a procesului de completare a tabelelor și </w:t>
            </w:r>
            <w:r w:rsidR="00D26D7B">
              <w:rPr>
                <w:lang w:val="ro-RO"/>
              </w:rPr>
              <w:t xml:space="preserve">a </w:t>
            </w:r>
            <w:r w:rsidR="00FD3B2F" w:rsidRPr="00FD3B2F">
              <w:rPr>
                <w:lang w:val="ro-RO"/>
              </w:rPr>
              <w:t>listelor substanțelor narcotice, psihotrope și precursorilor acestora, supuse controlului, cu listele analogilor de substanțe stupefiante și/sau psihotrope</w:t>
            </w:r>
          </w:p>
        </w:tc>
        <w:tc>
          <w:tcPr>
            <w:tcW w:w="751" w:type="pct"/>
          </w:tcPr>
          <w:p w14:paraId="53C97E05" w14:textId="77777777" w:rsidR="00FD3B2F" w:rsidRPr="00FD3B2F" w:rsidRDefault="00FD3B2F" w:rsidP="00FD3B2F">
            <w:pPr>
              <w:ind w:firstLine="0"/>
              <w:rPr>
                <w:lang w:val="ro-RO"/>
              </w:rPr>
            </w:pPr>
            <w:r w:rsidRPr="00FD3B2F">
              <w:rPr>
                <w:lang w:val="ro-RO"/>
              </w:rPr>
              <w:t>Instrument de operaționalizare elaborat</w:t>
            </w:r>
          </w:p>
        </w:tc>
        <w:tc>
          <w:tcPr>
            <w:tcW w:w="751" w:type="pct"/>
          </w:tcPr>
          <w:p w14:paraId="73F4766E"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04705A64"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65486E8A" w14:textId="77777777" w:rsidR="00FD3B2F" w:rsidRPr="00FD3B2F" w:rsidRDefault="00FD3B2F" w:rsidP="00415014">
            <w:pPr>
              <w:ind w:firstLine="0"/>
              <w:jc w:val="center"/>
              <w:rPr>
                <w:color w:val="000000" w:themeColor="text1"/>
                <w:lang w:val="ro-RO"/>
              </w:rPr>
            </w:pPr>
          </w:p>
        </w:tc>
        <w:tc>
          <w:tcPr>
            <w:tcW w:w="427" w:type="pct"/>
          </w:tcPr>
          <w:p w14:paraId="26C59786" w14:textId="75389C47" w:rsidR="00FD3B2F" w:rsidRPr="00FD3B2F" w:rsidRDefault="00FD3B2F" w:rsidP="00996987">
            <w:pPr>
              <w:ind w:firstLine="0"/>
              <w:jc w:val="center"/>
              <w:rPr>
                <w:lang w:val="ro-RO"/>
              </w:rPr>
            </w:pPr>
            <w:r w:rsidRPr="00FD3B2F">
              <w:rPr>
                <w:lang w:val="ro-RO"/>
              </w:rPr>
              <w:t>Trimestrul I</w:t>
            </w:r>
            <w:r w:rsidR="00D26D7B">
              <w:rPr>
                <w:lang w:val="ro-RO"/>
              </w:rPr>
              <w:t>,</w:t>
            </w:r>
            <w:r w:rsidRPr="00FD3B2F">
              <w:rPr>
                <w:lang w:val="ro-RO"/>
              </w:rPr>
              <w:t xml:space="preserve"> 2023</w:t>
            </w:r>
          </w:p>
        </w:tc>
        <w:tc>
          <w:tcPr>
            <w:tcW w:w="773" w:type="pct"/>
          </w:tcPr>
          <w:p w14:paraId="52775718" w14:textId="1905C1F3" w:rsidR="00FD3B2F" w:rsidRPr="00FD3B2F" w:rsidRDefault="00FD3B2F" w:rsidP="008B462E">
            <w:pPr>
              <w:ind w:firstLine="0"/>
              <w:jc w:val="center"/>
              <w:rPr>
                <w:lang w:val="ro-RO"/>
              </w:rPr>
            </w:pPr>
            <w:r w:rsidRPr="00FD3B2F">
              <w:rPr>
                <w:lang w:val="ro-RO"/>
              </w:rPr>
              <w:t>Ministerul Sănătății</w:t>
            </w:r>
            <w:r w:rsidR="008B462E">
              <w:rPr>
                <w:lang w:val="ro-RO"/>
              </w:rPr>
              <w:t>;</w:t>
            </w:r>
            <w:r w:rsidRPr="00FD3B2F">
              <w:rPr>
                <w:lang w:val="ro-RO"/>
              </w:rPr>
              <w:t xml:space="preserve"> </w:t>
            </w:r>
          </w:p>
          <w:p w14:paraId="251E36D0" w14:textId="2EEB5AC3" w:rsidR="00FD3B2F" w:rsidRPr="00FD3B2F" w:rsidRDefault="00FD3B2F" w:rsidP="008B462E">
            <w:pPr>
              <w:ind w:firstLine="0"/>
              <w:jc w:val="center"/>
              <w:rPr>
                <w:lang w:val="ro-RO"/>
              </w:rPr>
            </w:pPr>
            <w:r w:rsidRPr="00FD3B2F">
              <w:rPr>
                <w:lang w:val="ro-RO"/>
              </w:rPr>
              <w:t>Agenţia Medicamentului şi Dispozitivelor Medicale</w:t>
            </w:r>
            <w:r w:rsidR="008B462E">
              <w:rPr>
                <w:lang w:val="ro-RO"/>
              </w:rPr>
              <w:t>;</w:t>
            </w:r>
          </w:p>
          <w:p w14:paraId="13298FA0" w14:textId="77777777" w:rsidR="00FD3B2F" w:rsidRPr="00FD3B2F" w:rsidRDefault="00FD3B2F" w:rsidP="00FD3B2F">
            <w:pPr>
              <w:ind w:firstLine="0"/>
              <w:jc w:val="center"/>
              <w:rPr>
                <w:lang w:val="ro-RO"/>
              </w:rPr>
            </w:pPr>
            <w:r w:rsidRPr="00FD3B2F">
              <w:rPr>
                <w:lang w:val="ro-RO"/>
              </w:rPr>
              <w:t>Ministerul Afacerilor Interne</w:t>
            </w:r>
          </w:p>
        </w:tc>
      </w:tr>
      <w:tr w:rsidR="00FD3B2F" w:rsidRPr="00FD3B2F" w14:paraId="76935EA2" w14:textId="77777777" w:rsidTr="00996987">
        <w:trPr>
          <w:trHeight w:val="890"/>
        </w:trPr>
        <w:tc>
          <w:tcPr>
            <w:tcW w:w="842" w:type="pct"/>
            <w:vMerge/>
          </w:tcPr>
          <w:p w14:paraId="5364B09C" w14:textId="77777777" w:rsidR="00FD3B2F" w:rsidRPr="00FD3B2F" w:rsidRDefault="00FD3B2F" w:rsidP="00FD3B2F">
            <w:pPr>
              <w:ind w:firstLine="0"/>
              <w:rPr>
                <w:lang w:val="ro-RO"/>
              </w:rPr>
            </w:pPr>
          </w:p>
        </w:tc>
        <w:tc>
          <w:tcPr>
            <w:tcW w:w="890" w:type="pct"/>
          </w:tcPr>
          <w:p w14:paraId="58D82F15" w14:textId="17D04309" w:rsidR="00FD3B2F" w:rsidRPr="00FD3B2F" w:rsidRDefault="008B462E" w:rsidP="00FD3B2F">
            <w:pPr>
              <w:ind w:firstLine="0"/>
              <w:rPr>
                <w:lang w:val="ro-RO"/>
              </w:rPr>
            </w:pPr>
            <w:r>
              <w:rPr>
                <w:lang w:val="ro-RO"/>
              </w:rPr>
              <w:t>2.1.2. </w:t>
            </w:r>
            <w:r w:rsidR="00FD3B2F" w:rsidRPr="00FD3B2F">
              <w:rPr>
                <w:lang w:val="ro-RO"/>
              </w:rPr>
              <w:t>Revizuirea mecanismelor existente cu privire la aprobarea tabelelor și listelor substanțelor stupefiante, psihotrope și precursorilor acestora, supuse controlului</w:t>
            </w:r>
            <w:r w:rsidR="00D26D7B">
              <w:rPr>
                <w:lang w:val="ro-RO"/>
              </w:rPr>
              <w:t>,</w:t>
            </w:r>
            <w:r w:rsidR="00FD3B2F" w:rsidRPr="00FD3B2F">
              <w:rPr>
                <w:lang w:val="ro-RO"/>
              </w:rPr>
              <w:t xml:space="preserve"> și a Listei substanțelor stupefiante, psihotrope și a plantelor care conțin astfel de substanțe depistate în trafic ilicit, precum și cantitățile acestora, prin elaborarea și aprobarea actului normativ ce reglementează lista substanțelor stupefiante, psihotrope și precursorilor </w:t>
            </w:r>
            <w:r w:rsidR="00FD3B2F" w:rsidRPr="00FD3B2F">
              <w:rPr>
                <w:lang w:val="ro-RO"/>
              </w:rPr>
              <w:lastRenderedPageBreak/>
              <w:t>acestora, supuse controlului</w:t>
            </w:r>
          </w:p>
        </w:tc>
        <w:tc>
          <w:tcPr>
            <w:tcW w:w="751" w:type="pct"/>
          </w:tcPr>
          <w:p w14:paraId="78930D5F" w14:textId="77777777" w:rsidR="00FD3B2F" w:rsidRPr="00FD3B2F" w:rsidRDefault="00FD3B2F" w:rsidP="00FD3B2F">
            <w:pPr>
              <w:ind w:firstLine="0"/>
              <w:rPr>
                <w:lang w:val="ro-RO"/>
              </w:rPr>
            </w:pPr>
            <w:r w:rsidRPr="00FD3B2F">
              <w:rPr>
                <w:bCs/>
                <w:lang w:val="ro-RO"/>
              </w:rPr>
              <w:lastRenderedPageBreak/>
              <w:t>Proiect de act normativ  aprobat</w:t>
            </w:r>
          </w:p>
        </w:tc>
        <w:tc>
          <w:tcPr>
            <w:tcW w:w="751" w:type="pct"/>
          </w:tcPr>
          <w:p w14:paraId="3C74E00F"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6AC48486"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101D0A29" w14:textId="77777777" w:rsidR="00FD3B2F" w:rsidRPr="00FD3B2F" w:rsidRDefault="00FD3B2F" w:rsidP="00415014">
            <w:pPr>
              <w:ind w:firstLine="0"/>
              <w:jc w:val="center"/>
              <w:rPr>
                <w:color w:val="000000" w:themeColor="text1"/>
                <w:lang w:val="ro-RO"/>
              </w:rPr>
            </w:pPr>
          </w:p>
        </w:tc>
        <w:tc>
          <w:tcPr>
            <w:tcW w:w="427" w:type="pct"/>
          </w:tcPr>
          <w:p w14:paraId="451B7593" w14:textId="2BA871AF" w:rsidR="00FD3B2F" w:rsidRPr="00FD3B2F" w:rsidRDefault="00FD3B2F" w:rsidP="00996987">
            <w:pPr>
              <w:ind w:firstLine="0"/>
              <w:jc w:val="center"/>
              <w:rPr>
                <w:lang w:val="ro-RO"/>
              </w:rPr>
            </w:pPr>
            <w:r w:rsidRPr="00FD3B2F">
              <w:rPr>
                <w:lang w:val="ro-RO"/>
              </w:rPr>
              <w:t>Trimestrul II</w:t>
            </w:r>
            <w:r w:rsidR="00D26D7B">
              <w:rPr>
                <w:lang w:val="ro-RO"/>
              </w:rPr>
              <w:t>,</w:t>
            </w:r>
            <w:r w:rsidRPr="00FD3B2F">
              <w:rPr>
                <w:lang w:val="ro-RO"/>
              </w:rPr>
              <w:t xml:space="preserve"> 2023</w:t>
            </w:r>
          </w:p>
        </w:tc>
        <w:tc>
          <w:tcPr>
            <w:tcW w:w="773" w:type="pct"/>
          </w:tcPr>
          <w:p w14:paraId="78064B75" w14:textId="79513F67" w:rsidR="00FD3B2F" w:rsidRPr="00FD3B2F" w:rsidRDefault="00FD3B2F" w:rsidP="008B462E">
            <w:pPr>
              <w:ind w:firstLine="0"/>
              <w:jc w:val="center"/>
              <w:rPr>
                <w:lang w:val="ro-RO"/>
              </w:rPr>
            </w:pPr>
            <w:r w:rsidRPr="00FD3B2F">
              <w:rPr>
                <w:lang w:val="ro-RO"/>
              </w:rPr>
              <w:t>Ministerul Sănătății</w:t>
            </w:r>
            <w:r w:rsidR="008B462E">
              <w:rPr>
                <w:lang w:val="ro-RO"/>
              </w:rPr>
              <w:t>;</w:t>
            </w:r>
            <w:r w:rsidRPr="00FD3B2F">
              <w:rPr>
                <w:lang w:val="ro-RO"/>
              </w:rPr>
              <w:t xml:space="preserve"> </w:t>
            </w:r>
          </w:p>
          <w:p w14:paraId="552997A4" w14:textId="3CFA3DCA" w:rsidR="00FD3B2F" w:rsidRPr="00FD3B2F" w:rsidRDefault="00FD3B2F" w:rsidP="008B462E">
            <w:pPr>
              <w:ind w:firstLine="0"/>
              <w:jc w:val="center"/>
              <w:rPr>
                <w:lang w:val="ro-RO"/>
              </w:rPr>
            </w:pPr>
            <w:r w:rsidRPr="00FD3B2F">
              <w:rPr>
                <w:lang w:val="ro-RO"/>
              </w:rPr>
              <w:t>Agenţia Medicamentului şi Dispozitivelor Medicale</w:t>
            </w:r>
            <w:r w:rsidR="008B462E">
              <w:rPr>
                <w:lang w:val="ro-RO"/>
              </w:rPr>
              <w:t>;</w:t>
            </w:r>
          </w:p>
          <w:p w14:paraId="411A21A3" w14:textId="67215376"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22894D1F" w14:textId="048BB0FC" w:rsidR="00FD3B2F" w:rsidRPr="00FD3B2F" w:rsidRDefault="00FD3B2F" w:rsidP="00FD3B2F">
            <w:pPr>
              <w:ind w:firstLine="0"/>
              <w:jc w:val="center"/>
              <w:rPr>
                <w:lang w:val="ro-RO"/>
              </w:rPr>
            </w:pPr>
            <w:r w:rsidRPr="00FD3B2F">
              <w:rPr>
                <w:lang w:val="ro-RO"/>
              </w:rPr>
              <w:t>Ministerul Justiției</w:t>
            </w:r>
          </w:p>
          <w:p w14:paraId="08606F1D" w14:textId="77777777" w:rsidR="00FD3B2F" w:rsidRPr="00FD3B2F" w:rsidRDefault="00FD3B2F" w:rsidP="00FD3B2F">
            <w:pPr>
              <w:ind w:firstLine="0"/>
              <w:jc w:val="center"/>
              <w:rPr>
                <w:lang w:val="ro-RO"/>
              </w:rPr>
            </w:pPr>
          </w:p>
        </w:tc>
      </w:tr>
      <w:tr w:rsidR="00FD3B2F" w:rsidRPr="00FD3B2F" w14:paraId="72828DAC" w14:textId="77777777" w:rsidTr="00996987">
        <w:trPr>
          <w:trHeight w:val="1268"/>
        </w:trPr>
        <w:tc>
          <w:tcPr>
            <w:tcW w:w="842" w:type="pct"/>
            <w:vMerge/>
          </w:tcPr>
          <w:p w14:paraId="0EA26869" w14:textId="77777777" w:rsidR="00FD3B2F" w:rsidRPr="00FD3B2F" w:rsidRDefault="00FD3B2F" w:rsidP="00FD3B2F">
            <w:pPr>
              <w:ind w:firstLine="0"/>
              <w:rPr>
                <w:lang w:val="ro-RO"/>
              </w:rPr>
            </w:pPr>
          </w:p>
        </w:tc>
        <w:tc>
          <w:tcPr>
            <w:tcW w:w="890" w:type="pct"/>
            <w:vMerge w:val="restart"/>
          </w:tcPr>
          <w:p w14:paraId="078C4BDB" w14:textId="77777777" w:rsidR="00FD3B2F" w:rsidRPr="00FD3B2F" w:rsidRDefault="00FD3B2F" w:rsidP="00FD3B2F">
            <w:pPr>
              <w:pStyle w:val="Frspaiere"/>
              <w:spacing w:before="0"/>
              <w:rPr>
                <w:rFonts w:ascii="Times New Roman" w:hAnsi="Times New Roman"/>
                <w:iCs/>
                <w:sz w:val="22"/>
                <w:szCs w:val="22"/>
                <w:lang w:val="ro-RO"/>
              </w:rPr>
            </w:pPr>
            <w:r w:rsidRPr="00FD3B2F">
              <w:rPr>
                <w:rFonts w:ascii="Times New Roman" w:hAnsi="Times New Roman"/>
                <w:sz w:val="22"/>
                <w:szCs w:val="22"/>
                <w:lang w:val="ro-RO"/>
              </w:rPr>
              <w:t>2.1.3. C</w:t>
            </w:r>
            <w:r w:rsidRPr="00FD3B2F">
              <w:rPr>
                <w:rFonts w:ascii="Times New Roman" w:hAnsi="Times New Roman"/>
                <w:iCs/>
                <w:sz w:val="22"/>
                <w:szCs w:val="22"/>
                <w:lang w:val="ro-RO"/>
              </w:rPr>
              <w:t>onectarea Republicii Moldova la Sistemul european de avertizare timpurie (EWS) pentru colectarea și schimbul de informații privind apariția substanțelor psihoactive noi (NPS), inclusiv la schimbările cauzate de apariția focarelor de epidemie</w:t>
            </w:r>
          </w:p>
        </w:tc>
        <w:tc>
          <w:tcPr>
            <w:tcW w:w="751" w:type="pct"/>
            <w:vMerge w:val="restart"/>
          </w:tcPr>
          <w:p w14:paraId="2C46BD84" w14:textId="4E43AC1F" w:rsidR="00FD3B2F" w:rsidRPr="00FD3B2F" w:rsidRDefault="00D26D7B" w:rsidP="00FD3B2F">
            <w:pPr>
              <w:ind w:firstLine="0"/>
              <w:rPr>
                <w:lang w:val="ro-RO"/>
              </w:rPr>
            </w:pPr>
            <w:r>
              <w:rPr>
                <w:lang w:val="ro-RO"/>
              </w:rPr>
              <w:t>Două</w:t>
            </w:r>
            <w:r w:rsidR="00FD3B2F" w:rsidRPr="00FD3B2F">
              <w:rPr>
                <w:lang w:val="ro-RO"/>
              </w:rPr>
              <w:t xml:space="preserve"> licențe de acces la BD EWS achiziționate</w:t>
            </w:r>
          </w:p>
        </w:tc>
        <w:tc>
          <w:tcPr>
            <w:tcW w:w="751" w:type="pct"/>
          </w:tcPr>
          <w:p w14:paraId="30E14A32"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4DE82074"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5D31D622" w14:textId="77777777" w:rsidR="00FD3B2F" w:rsidRPr="00FD3B2F" w:rsidRDefault="00FD3B2F" w:rsidP="00415014">
            <w:pPr>
              <w:ind w:firstLine="0"/>
              <w:jc w:val="center"/>
              <w:rPr>
                <w:color w:val="000000" w:themeColor="text1"/>
                <w:lang w:val="ro-RO"/>
              </w:rPr>
            </w:pPr>
          </w:p>
        </w:tc>
        <w:tc>
          <w:tcPr>
            <w:tcW w:w="427" w:type="pct"/>
            <w:vMerge w:val="restart"/>
          </w:tcPr>
          <w:p w14:paraId="5BF0C7F1" w14:textId="152EF123" w:rsidR="00FD3B2F" w:rsidRPr="00FD3B2F" w:rsidRDefault="00FD3B2F" w:rsidP="00996987">
            <w:pPr>
              <w:ind w:firstLine="0"/>
              <w:jc w:val="center"/>
              <w:rPr>
                <w:lang w:val="ro-RO"/>
              </w:rPr>
            </w:pPr>
            <w:r w:rsidRPr="00FD3B2F">
              <w:rPr>
                <w:lang w:val="ro-RO"/>
              </w:rPr>
              <w:t>Trimestrul I</w:t>
            </w:r>
            <w:r w:rsidR="00D26D7B">
              <w:rPr>
                <w:lang w:val="ro-RO"/>
              </w:rPr>
              <w:t>,</w:t>
            </w:r>
            <w:r w:rsidRPr="00FD3B2F">
              <w:rPr>
                <w:lang w:val="ro-RO"/>
              </w:rPr>
              <w:t xml:space="preserve"> 2025</w:t>
            </w:r>
          </w:p>
        </w:tc>
        <w:tc>
          <w:tcPr>
            <w:tcW w:w="773" w:type="pct"/>
            <w:vMerge w:val="restart"/>
          </w:tcPr>
          <w:p w14:paraId="2EA32FB0" w14:textId="7BF22B20"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456944D6" w14:textId="77777777" w:rsidR="00FD3B2F" w:rsidRPr="00FD3B2F" w:rsidRDefault="00FD3B2F" w:rsidP="00FD3B2F">
            <w:pPr>
              <w:ind w:firstLine="0"/>
              <w:jc w:val="center"/>
              <w:rPr>
                <w:lang w:val="ro-RO"/>
              </w:rPr>
            </w:pPr>
            <w:r w:rsidRPr="00FD3B2F">
              <w:rPr>
                <w:lang w:val="ro-RO"/>
              </w:rPr>
              <w:t xml:space="preserve">Ministerul Sănătății </w:t>
            </w:r>
          </w:p>
        </w:tc>
      </w:tr>
      <w:tr w:rsidR="00FD3B2F" w:rsidRPr="00FD3B2F" w14:paraId="1495FB48" w14:textId="77777777" w:rsidTr="00996987">
        <w:trPr>
          <w:trHeight w:val="1267"/>
        </w:trPr>
        <w:tc>
          <w:tcPr>
            <w:tcW w:w="842" w:type="pct"/>
            <w:vMerge/>
          </w:tcPr>
          <w:p w14:paraId="1581E7B6" w14:textId="77777777" w:rsidR="00FD3B2F" w:rsidRPr="00FD3B2F" w:rsidRDefault="00FD3B2F" w:rsidP="00FD3B2F">
            <w:pPr>
              <w:ind w:firstLine="0"/>
              <w:rPr>
                <w:lang w:val="ro-RO"/>
              </w:rPr>
            </w:pPr>
          </w:p>
        </w:tc>
        <w:tc>
          <w:tcPr>
            <w:tcW w:w="890" w:type="pct"/>
            <w:vMerge/>
          </w:tcPr>
          <w:p w14:paraId="33A2FE12" w14:textId="77777777" w:rsidR="00FD3B2F" w:rsidRPr="00FD3B2F" w:rsidRDefault="00FD3B2F" w:rsidP="00FD3B2F">
            <w:pPr>
              <w:pStyle w:val="Frspaiere"/>
              <w:jc w:val="both"/>
              <w:rPr>
                <w:rFonts w:ascii="Times New Roman" w:hAnsi="Times New Roman"/>
                <w:lang w:val="ro-RO"/>
              </w:rPr>
            </w:pPr>
          </w:p>
        </w:tc>
        <w:tc>
          <w:tcPr>
            <w:tcW w:w="751" w:type="pct"/>
            <w:vMerge/>
          </w:tcPr>
          <w:p w14:paraId="0EF9C0EC" w14:textId="77777777" w:rsidR="00FD3B2F" w:rsidRPr="00FD3B2F" w:rsidRDefault="00FD3B2F" w:rsidP="00FD3B2F">
            <w:pPr>
              <w:ind w:firstLine="0"/>
              <w:rPr>
                <w:lang w:val="ro-RO"/>
              </w:rPr>
            </w:pPr>
          </w:p>
        </w:tc>
        <w:tc>
          <w:tcPr>
            <w:tcW w:w="751" w:type="pct"/>
          </w:tcPr>
          <w:p w14:paraId="1E6AE30C" w14:textId="6930FBC9" w:rsidR="00FD3B2F" w:rsidRPr="00FD3B2F" w:rsidRDefault="00FD3B2F" w:rsidP="00415014">
            <w:pPr>
              <w:ind w:firstLine="0"/>
              <w:jc w:val="center"/>
              <w:rPr>
                <w:color w:val="000000" w:themeColor="text1"/>
                <w:lang w:val="ro-RO"/>
              </w:rPr>
            </w:pPr>
            <w:r w:rsidRPr="00FD3B2F">
              <w:rPr>
                <w:color w:val="000000" w:themeColor="text1"/>
                <w:lang w:val="ro-RO"/>
              </w:rPr>
              <w:t xml:space="preserve">100,0 mii </w:t>
            </w:r>
            <w:r w:rsidR="00126694">
              <w:rPr>
                <w:color w:val="000000" w:themeColor="text1"/>
                <w:lang w:val="ro-RO"/>
              </w:rPr>
              <w:t xml:space="preserve">de </w:t>
            </w:r>
            <w:r w:rsidRPr="00FD3B2F">
              <w:rPr>
                <w:color w:val="000000" w:themeColor="text1"/>
                <w:lang w:val="ro-RO"/>
              </w:rPr>
              <w:t>lei</w:t>
            </w:r>
          </w:p>
          <w:p w14:paraId="0594F783" w14:textId="77777777" w:rsidR="00FD3B2F" w:rsidRPr="00FD3B2F" w:rsidRDefault="00FD3B2F" w:rsidP="00415014">
            <w:pPr>
              <w:ind w:firstLine="0"/>
              <w:jc w:val="center"/>
              <w:rPr>
                <w:b/>
                <w:color w:val="000000" w:themeColor="text1"/>
                <w:lang w:val="ro-RO"/>
              </w:rPr>
            </w:pPr>
          </w:p>
        </w:tc>
        <w:tc>
          <w:tcPr>
            <w:tcW w:w="566" w:type="pct"/>
          </w:tcPr>
          <w:p w14:paraId="3EE82040" w14:textId="3755FBC8" w:rsidR="00FD3B2F" w:rsidRPr="00FD3B2F" w:rsidRDefault="00FD3B2F" w:rsidP="00415014">
            <w:pPr>
              <w:ind w:firstLine="0"/>
              <w:jc w:val="center"/>
              <w:rPr>
                <w:lang w:val="ro-RO"/>
              </w:rPr>
            </w:pPr>
            <w:r w:rsidRPr="00FD3B2F">
              <w:rPr>
                <w:lang w:val="ro-RO"/>
              </w:rPr>
              <w:t>Parteneri</w:t>
            </w:r>
            <w:r w:rsidR="000B3152">
              <w:rPr>
                <w:lang w:val="ro-RO"/>
              </w:rPr>
              <w:t>i</w:t>
            </w:r>
            <w:r w:rsidRPr="00FD3B2F">
              <w:rPr>
                <w:lang w:val="ro-RO"/>
              </w:rPr>
              <w:t xml:space="preserve"> de dezvoltare</w:t>
            </w:r>
            <w:r w:rsidR="000B3152">
              <w:rPr>
                <w:lang w:val="ro-RO"/>
              </w:rPr>
              <w:t>;</w:t>
            </w:r>
          </w:p>
          <w:p w14:paraId="6A2A11E9" w14:textId="03EDD65E" w:rsidR="00FD3B2F" w:rsidRPr="00FD3B2F" w:rsidRDefault="000B3152" w:rsidP="00415014">
            <w:pPr>
              <w:ind w:firstLine="0"/>
              <w:jc w:val="center"/>
              <w:rPr>
                <w:lang w:val="ro-RO"/>
              </w:rPr>
            </w:pPr>
            <w:r>
              <w:rPr>
                <w:lang w:val="ro-RO"/>
              </w:rPr>
              <w:t>s</w:t>
            </w:r>
            <w:r w:rsidR="00FD3B2F" w:rsidRPr="00FD3B2F">
              <w:rPr>
                <w:lang w:val="ro-RO"/>
              </w:rPr>
              <w:t>urse externe</w:t>
            </w:r>
          </w:p>
        </w:tc>
        <w:tc>
          <w:tcPr>
            <w:tcW w:w="427" w:type="pct"/>
            <w:vMerge/>
          </w:tcPr>
          <w:p w14:paraId="6AFE0F9A" w14:textId="77777777" w:rsidR="00FD3B2F" w:rsidRPr="00FD3B2F" w:rsidRDefault="00FD3B2F" w:rsidP="00996987">
            <w:pPr>
              <w:ind w:firstLine="0"/>
              <w:jc w:val="center"/>
              <w:rPr>
                <w:lang w:val="ro-RO"/>
              </w:rPr>
            </w:pPr>
          </w:p>
        </w:tc>
        <w:tc>
          <w:tcPr>
            <w:tcW w:w="773" w:type="pct"/>
            <w:vMerge/>
          </w:tcPr>
          <w:p w14:paraId="2FA97FBB" w14:textId="77777777" w:rsidR="00FD3B2F" w:rsidRPr="00FD3B2F" w:rsidRDefault="00FD3B2F" w:rsidP="00FD3B2F">
            <w:pPr>
              <w:ind w:firstLine="0"/>
              <w:jc w:val="center"/>
              <w:rPr>
                <w:lang w:val="ro-RO"/>
              </w:rPr>
            </w:pPr>
          </w:p>
        </w:tc>
      </w:tr>
      <w:tr w:rsidR="00FD3B2F" w:rsidRPr="00FD3B2F" w14:paraId="42A6D75F" w14:textId="77777777" w:rsidTr="00996987">
        <w:trPr>
          <w:trHeight w:val="1515"/>
        </w:trPr>
        <w:tc>
          <w:tcPr>
            <w:tcW w:w="842" w:type="pct"/>
            <w:vMerge w:val="restart"/>
          </w:tcPr>
          <w:p w14:paraId="58D5C488" w14:textId="587EC9CB" w:rsidR="00FD3B2F" w:rsidRPr="00FD3B2F" w:rsidRDefault="00FD3B2F" w:rsidP="00FD3B2F">
            <w:pPr>
              <w:ind w:firstLine="0"/>
              <w:rPr>
                <w:lang w:val="ro-RO"/>
              </w:rPr>
            </w:pPr>
            <w:r w:rsidRPr="00FD3B2F">
              <w:rPr>
                <w:lang w:val="ro-RO"/>
              </w:rPr>
              <w:t>2.2</w:t>
            </w:r>
            <w:bookmarkStart w:id="2" w:name="_Hlk105089818"/>
            <w:r w:rsidRPr="00FD3B2F">
              <w:rPr>
                <w:lang w:val="ro-RO"/>
              </w:rPr>
              <w:t xml:space="preserve">. </w:t>
            </w:r>
            <w:r w:rsidRPr="00FD3B2F">
              <w:rPr>
                <w:bCs/>
                <w:lang w:val="ro-RO"/>
              </w:rPr>
              <w:t>Creșterea capacităților de investigare în mediu</w:t>
            </w:r>
            <w:r w:rsidR="00ED42CD">
              <w:rPr>
                <w:bCs/>
                <w:lang w:val="ro-RO"/>
              </w:rPr>
              <w:t>l</w:t>
            </w:r>
            <w:r w:rsidRPr="00FD3B2F">
              <w:rPr>
                <w:bCs/>
                <w:lang w:val="ro-RO"/>
              </w:rPr>
              <w:t xml:space="preserve"> online a cazurilor de circulație ilegală a drogurilor, etnobotanicelor sau analogilor acestora, </w:t>
            </w:r>
            <w:r w:rsidR="00ED42CD">
              <w:rPr>
                <w:bCs/>
                <w:lang w:val="ro-RO"/>
              </w:rPr>
              <w:t>până în</w:t>
            </w:r>
            <w:r w:rsidRPr="00FD3B2F">
              <w:rPr>
                <w:bCs/>
                <w:lang w:val="ro-RO"/>
              </w:rPr>
              <w:t xml:space="preserve"> anul 2025</w:t>
            </w:r>
          </w:p>
          <w:bookmarkEnd w:id="2"/>
          <w:p w14:paraId="1BE18B45" w14:textId="77777777" w:rsidR="00FD3B2F" w:rsidRPr="00FD3B2F" w:rsidRDefault="00FD3B2F" w:rsidP="00FD3B2F">
            <w:pPr>
              <w:ind w:firstLine="0"/>
              <w:rPr>
                <w:lang w:val="ro-RO"/>
              </w:rPr>
            </w:pPr>
          </w:p>
        </w:tc>
        <w:tc>
          <w:tcPr>
            <w:tcW w:w="890" w:type="pct"/>
            <w:vMerge w:val="restart"/>
          </w:tcPr>
          <w:p w14:paraId="36A8A531" w14:textId="77777777" w:rsidR="00FD3B2F" w:rsidRPr="00FD3B2F" w:rsidRDefault="00FD3B2F" w:rsidP="00FD3B2F">
            <w:pPr>
              <w:ind w:firstLine="0"/>
              <w:rPr>
                <w:lang w:val="ro-RO"/>
              </w:rPr>
            </w:pPr>
            <w:r w:rsidRPr="00FD3B2F">
              <w:rPr>
                <w:lang w:val="ro-RO"/>
              </w:rPr>
              <w:t>2.2.1. Evaluarea necesităților Inspectoratului General al Poliției în domeniul investigării infracțiunilor legate de circulația ilegală a drogurilor</w:t>
            </w:r>
          </w:p>
        </w:tc>
        <w:tc>
          <w:tcPr>
            <w:tcW w:w="751" w:type="pct"/>
            <w:vMerge w:val="restart"/>
          </w:tcPr>
          <w:p w14:paraId="7ED61B71" w14:textId="77777777" w:rsidR="00FD3B2F" w:rsidRPr="00FD3B2F" w:rsidRDefault="00FD3B2F" w:rsidP="00FD3B2F">
            <w:pPr>
              <w:ind w:firstLine="0"/>
              <w:rPr>
                <w:lang w:val="ro-RO"/>
              </w:rPr>
            </w:pPr>
            <w:r w:rsidRPr="00FD3B2F">
              <w:rPr>
                <w:lang w:val="ro-RO"/>
              </w:rPr>
              <w:t>Raport de evaluare a necesităților elaborat;</w:t>
            </w:r>
          </w:p>
          <w:p w14:paraId="76E7CBAA" w14:textId="77777777" w:rsidR="00FD3B2F" w:rsidRPr="00FD3B2F" w:rsidRDefault="00FD3B2F" w:rsidP="00FD3B2F">
            <w:pPr>
              <w:ind w:firstLine="0"/>
              <w:rPr>
                <w:lang w:val="ro-RO"/>
              </w:rPr>
            </w:pPr>
            <w:r w:rsidRPr="00FD3B2F">
              <w:rPr>
                <w:lang w:val="ro-RO"/>
              </w:rPr>
              <w:t>Echipament achiziționat</w:t>
            </w:r>
          </w:p>
          <w:p w14:paraId="357D1E23" w14:textId="76F6FC58" w:rsidR="00FD3B2F" w:rsidRPr="00A15E6C" w:rsidRDefault="00FD3B2F" w:rsidP="00FD3B2F">
            <w:pPr>
              <w:ind w:firstLine="0"/>
              <w:rPr>
                <w:lang w:val="ro-RO"/>
              </w:rPr>
            </w:pPr>
            <w:r w:rsidRPr="00A15E6C">
              <w:rPr>
                <w:lang w:val="ro-RO"/>
              </w:rPr>
              <w:t>(1 microbuz dotat cu imprimantă portativă, 3 autoturisme, router wifi și calculator conectat la</w:t>
            </w:r>
            <w:r w:rsidR="00ED42CD">
              <w:rPr>
                <w:lang w:val="ro-RO"/>
              </w:rPr>
              <w:t xml:space="preserve"> bazele de date disponibile, 21 de </w:t>
            </w:r>
            <w:r w:rsidRPr="00A15E6C">
              <w:rPr>
                <w:lang w:val="ro-RO"/>
              </w:rPr>
              <w:t xml:space="preserve">calculatoare staționare, 25 </w:t>
            </w:r>
            <w:r w:rsidR="00ED42CD">
              <w:rPr>
                <w:lang w:val="ro-RO"/>
              </w:rPr>
              <w:t xml:space="preserve">de </w:t>
            </w:r>
            <w:r w:rsidR="00126694">
              <w:rPr>
                <w:lang w:val="ro-RO"/>
              </w:rPr>
              <w:t>laptopuri, 3 </w:t>
            </w:r>
            <w:r w:rsidRPr="00A15E6C">
              <w:rPr>
                <w:lang w:val="ro-RO"/>
              </w:rPr>
              <w:t>tablete, 1 dronă)</w:t>
            </w:r>
          </w:p>
        </w:tc>
        <w:tc>
          <w:tcPr>
            <w:tcW w:w="751" w:type="pct"/>
          </w:tcPr>
          <w:p w14:paraId="1BF9F56A" w14:textId="77777777" w:rsidR="00FD3B2F" w:rsidRPr="00FD3B2F" w:rsidRDefault="00FD3B2F" w:rsidP="00415014">
            <w:pPr>
              <w:ind w:firstLine="0"/>
              <w:jc w:val="center"/>
              <w:rPr>
                <w:b/>
                <w:lang w:val="ro-RO"/>
              </w:rPr>
            </w:pPr>
            <w:r w:rsidRPr="00FD3B2F">
              <w:rPr>
                <w:color w:val="000000" w:themeColor="text1"/>
                <w:lang w:val="ro-RO"/>
              </w:rPr>
              <w:t>În limitele alocațiilor bugetare</w:t>
            </w:r>
          </w:p>
          <w:p w14:paraId="5F48AF09" w14:textId="77777777" w:rsidR="00FD3B2F" w:rsidRPr="00FD3B2F" w:rsidRDefault="00FD3B2F" w:rsidP="00415014">
            <w:pPr>
              <w:ind w:firstLine="0"/>
              <w:jc w:val="center"/>
              <w:rPr>
                <w:b/>
                <w:lang w:val="ro-RO"/>
              </w:rPr>
            </w:pPr>
          </w:p>
          <w:p w14:paraId="026FC9B6" w14:textId="77777777" w:rsidR="00FD3B2F" w:rsidRPr="00FD3B2F" w:rsidRDefault="00FD3B2F" w:rsidP="00415014">
            <w:pPr>
              <w:ind w:firstLine="0"/>
              <w:jc w:val="center"/>
              <w:rPr>
                <w:b/>
                <w:lang w:val="ro-RO"/>
              </w:rPr>
            </w:pPr>
          </w:p>
          <w:p w14:paraId="1599EBA4" w14:textId="77777777" w:rsidR="00FD3B2F" w:rsidRPr="00FD3B2F" w:rsidRDefault="00FD3B2F" w:rsidP="00415014">
            <w:pPr>
              <w:ind w:firstLine="0"/>
              <w:jc w:val="center"/>
              <w:rPr>
                <w:lang w:val="ro-RO"/>
              </w:rPr>
            </w:pPr>
          </w:p>
        </w:tc>
        <w:tc>
          <w:tcPr>
            <w:tcW w:w="566" w:type="pct"/>
          </w:tcPr>
          <w:p w14:paraId="4CF19F9D"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instituțiilor responsabile</w:t>
            </w:r>
          </w:p>
          <w:p w14:paraId="6C851AE1" w14:textId="77777777" w:rsidR="00FD3B2F" w:rsidRPr="00FD3B2F" w:rsidRDefault="00FD3B2F" w:rsidP="00415014">
            <w:pPr>
              <w:ind w:firstLine="0"/>
              <w:jc w:val="center"/>
              <w:rPr>
                <w:color w:val="000000" w:themeColor="text1"/>
                <w:lang w:val="ro-RO"/>
              </w:rPr>
            </w:pPr>
          </w:p>
        </w:tc>
        <w:tc>
          <w:tcPr>
            <w:tcW w:w="427" w:type="pct"/>
            <w:vMerge w:val="restart"/>
          </w:tcPr>
          <w:p w14:paraId="49652991" w14:textId="5EF27EA0" w:rsidR="00FD3B2F" w:rsidRPr="00FD3B2F" w:rsidRDefault="00FD3B2F" w:rsidP="00996987">
            <w:pPr>
              <w:ind w:firstLine="0"/>
              <w:jc w:val="center"/>
              <w:rPr>
                <w:lang w:val="ro-RO"/>
              </w:rPr>
            </w:pPr>
            <w:r w:rsidRPr="00FD3B2F">
              <w:rPr>
                <w:lang w:val="ro-RO"/>
              </w:rPr>
              <w:t>Trimestrul III</w:t>
            </w:r>
            <w:r w:rsidR="00ED42CD">
              <w:rPr>
                <w:lang w:val="ro-RO"/>
              </w:rPr>
              <w:t>,</w:t>
            </w:r>
            <w:r w:rsidRPr="00FD3B2F">
              <w:rPr>
                <w:lang w:val="ro-RO"/>
              </w:rPr>
              <w:t xml:space="preserve"> 2024</w:t>
            </w:r>
          </w:p>
        </w:tc>
        <w:tc>
          <w:tcPr>
            <w:tcW w:w="773" w:type="pct"/>
            <w:vMerge w:val="restart"/>
          </w:tcPr>
          <w:p w14:paraId="7EA856A4" w14:textId="43DEE1D1"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1BAA6BD3" w14:textId="77777777" w:rsidR="00F4414E" w:rsidRDefault="00F4414E" w:rsidP="00F4414E">
            <w:pPr>
              <w:ind w:firstLine="0"/>
              <w:jc w:val="center"/>
              <w:rPr>
                <w:highlight w:val="yellow"/>
                <w:lang w:val="ro-RO"/>
              </w:rPr>
            </w:pPr>
          </w:p>
          <w:p w14:paraId="34ABECC3" w14:textId="77777777" w:rsidR="00FD3B2F" w:rsidRPr="00FD3B2F" w:rsidRDefault="00FD3B2F" w:rsidP="00F4414E">
            <w:pPr>
              <w:ind w:firstLine="0"/>
              <w:jc w:val="center"/>
              <w:rPr>
                <w:u w:val="single"/>
                <w:lang w:val="ro-RO"/>
              </w:rPr>
            </w:pPr>
          </w:p>
        </w:tc>
      </w:tr>
      <w:tr w:rsidR="00FD3B2F" w:rsidRPr="00FD3B2F" w14:paraId="2C7C0E28" w14:textId="77777777" w:rsidTr="00996987">
        <w:trPr>
          <w:trHeight w:val="1515"/>
        </w:trPr>
        <w:tc>
          <w:tcPr>
            <w:tcW w:w="842" w:type="pct"/>
            <w:vMerge/>
          </w:tcPr>
          <w:p w14:paraId="15A12BE2" w14:textId="77777777" w:rsidR="00FD3B2F" w:rsidRPr="00FD3B2F" w:rsidRDefault="00FD3B2F" w:rsidP="00FD3B2F">
            <w:pPr>
              <w:ind w:firstLine="0"/>
              <w:rPr>
                <w:lang w:val="ro-RO"/>
              </w:rPr>
            </w:pPr>
          </w:p>
        </w:tc>
        <w:tc>
          <w:tcPr>
            <w:tcW w:w="890" w:type="pct"/>
            <w:vMerge/>
          </w:tcPr>
          <w:p w14:paraId="631D44CE" w14:textId="77777777" w:rsidR="00FD3B2F" w:rsidRPr="00FD3B2F" w:rsidRDefault="00FD3B2F" w:rsidP="00FD3B2F">
            <w:pPr>
              <w:ind w:firstLine="0"/>
              <w:rPr>
                <w:lang w:val="ro-RO"/>
              </w:rPr>
            </w:pPr>
          </w:p>
        </w:tc>
        <w:tc>
          <w:tcPr>
            <w:tcW w:w="751" w:type="pct"/>
            <w:vMerge/>
          </w:tcPr>
          <w:p w14:paraId="74E58C84" w14:textId="77777777" w:rsidR="00FD3B2F" w:rsidRPr="00FD3B2F" w:rsidRDefault="00FD3B2F" w:rsidP="00FD3B2F">
            <w:pPr>
              <w:ind w:firstLine="0"/>
              <w:rPr>
                <w:lang w:val="ro-RO"/>
              </w:rPr>
            </w:pPr>
          </w:p>
        </w:tc>
        <w:tc>
          <w:tcPr>
            <w:tcW w:w="751" w:type="pct"/>
          </w:tcPr>
          <w:p w14:paraId="254CA38F" w14:textId="2A0D6543" w:rsidR="00FD3B2F" w:rsidRPr="00FD3B2F" w:rsidRDefault="00FD3B2F" w:rsidP="00415014">
            <w:pPr>
              <w:ind w:firstLine="0"/>
              <w:jc w:val="center"/>
              <w:rPr>
                <w:lang w:val="ro-RO"/>
              </w:rPr>
            </w:pPr>
            <w:r w:rsidRPr="00FD3B2F">
              <w:rPr>
                <w:lang w:val="ro-RO"/>
              </w:rPr>
              <w:t xml:space="preserve">2569,20 mii </w:t>
            </w:r>
            <w:r w:rsidR="00ED42CD">
              <w:rPr>
                <w:lang w:val="ro-RO"/>
              </w:rPr>
              <w:t xml:space="preserve">de </w:t>
            </w:r>
            <w:r w:rsidRPr="00FD3B2F">
              <w:rPr>
                <w:lang w:val="ro-RO"/>
              </w:rPr>
              <w:t>lei</w:t>
            </w:r>
          </w:p>
        </w:tc>
        <w:tc>
          <w:tcPr>
            <w:tcW w:w="566" w:type="pct"/>
          </w:tcPr>
          <w:p w14:paraId="082B6551" w14:textId="4596099B" w:rsidR="00FD3B2F" w:rsidRPr="00FD3B2F" w:rsidRDefault="00FD3B2F" w:rsidP="00415014">
            <w:pPr>
              <w:ind w:firstLine="0"/>
              <w:jc w:val="center"/>
              <w:rPr>
                <w:lang w:val="ro-RO"/>
              </w:rPr>
            </w:pPr>
            <w:r w:rsidRPr="00FD3B2F">
              <w:rPr>
                <w:lang w:val="ro-RO"/>
              </w:rPr>
              <w:t>Parteneri</w:t>
            </w:r>
            <w:r w:rsidR="000B3152">
              <w:rPr>
                <w:lang w:val="ro-RO"/>
              </w:rPr>
              <w:t>i</w:t>
            </w:r>
            <w:r w:rsidRPr="00FD3B2F">
              <w:rPr>
                <w:lang w:val="ro-RO"/>
              </w:rPr>
              <w:t xml:space="preserve"> de dezvoltare</w:t>
            </w:r>
            <w:r w:rsidR="000B3152">
              <w:rPr>
                <w:lang w:val="ro-RO"/>
              </w:rPr>
              <w:t>;</w:t>
            </w:r>
          </w:p>
          <w:p w14:paraId="03DA8908" w14:textId="4C6DDC69" w:rsidR="00FD3B2F" w:rsidRPr="00FD3B2F" w:rsidRDefault="00274EA3" w:rsidP="00415014">
            <w:pPr>
              <w:ind w:firstLine="0"/>
              <w:jc w:val="center"/>
              <w:rPr>
                <w:lang w:val="ro-RO"/>
              </w:rPr>
            </w:pPr>
            <w:r>
              <w:rPr>
                <w:lang w:val="ro-RO"/>
              </w:rPr>
              <w:t>s</w:t>
            </w:r>
            <w:r w:rsidR="00FD3B2F" w:rsidRPr="00FD3B2F">
              <w:rPr>
                <w:lang w:val="ro-RO"/>
              </w:rPr>
              <w:t>urse externe</w:t>
            </w:r>
          </w:p>
        </w:tc>
        <w:tc>
          <w:tcPr>
            <w:tcW w:w="427" w:type="pct"/>
            <w:vMerge/>
          </w:tcPr>
          <w:p w14:paraId="71C798A6" w14:textId="77777777" w:rsidR="00FD3B2F" w:rsidRPr="00FD3B2F" w:rsidRDefault="00FD3B2F" w:rsidP="00996987">
            <w:pPr>
              <w:ind w:firstLine="0"/>
              <w:jc w:val="center"/>
              <w:rPr>
                <w:lang w:val="ro-RO"/>
              </w:rPr>
            </w:pPr>
          </w:p>
        </w:tc>
        <w:tc>
          <w:tcPr>
            <w:tcW w:w="773" w:type="pct"/>
            <w:vMerge/>
          </w:tcPr>
          <w:p w14:paraId="1138009C" w14:textId="77777777" w:rsidR="00FD3B2F" w:rsidRPr="00FD3B2F" w:rsidRDefault="00FD3B2F" w:rsidP="00FD3B2F">
            <w:pPr>
              <w:ind w:firstLine="0"/>
              <w:jc w:val="center"/>
              <w:rPr>
                <w:lang w:val="ro-RO"/>
              </w:rPr>
            </w:pPr>
          </w:p>
        </w:tc>
      </w:tr>
      <w:tr w:rsidR="00FD3B2F" w:rsidRPr="00FD3B2F" w14:paraId="78C0E170" w14:textId="77777777" w:rsidTr="00996987">
        <w:tc>
          <w:tcPr>
            <w:tcW w:w="842" w:type="pct"/>
            <w:vMerge/>
          </w:tcPr>
          <w:p w14:paraId="2E37D1D3" w14:textId="77777777" w:rsidR="00FD3B2F" w:rsidRPr="00FD3B2F" w:rsidRDefault="00FD3B2F" w:rsidP="00FD3B2F">
            <w:pPr>
              <w:ind w:firstLine="0"/>
              <w:rPr>
                <w:lang w:val="ro-RO"/>
              </w:rPr>
            </w:pPr>
          </w:p>
        </w:tc>
        <w:tc>
          <w:tcPr>
            <w:tcW w:w="890" w:type="pct"/>
          </w:tcPr>
          <w:p w14:paraId="2E795575" w14:textId="77777777" w:rsidR="00FD3B2F" w:rsidRPr="00FD3B2F" w:rsidRDefault="00FD3B2F" w:rsidP="00FD3B2F">
            <w:pPr>
              <w:spacing w:after="160" w:line="259" w:lineRule="auto"/>
              <w:ind w:firstLine="0"/>
              <w:contextualSpacing/>
              <w:rPr>
                <w:b/>
                <w:bCs/>
                <w:shd w:val="clear" w:color="auto" w:fill="FFFFFF"/>
                <w:lang w:val="ro-RO"/>
              </w:rPr>
            </w:pPr>
            <w:r w:rsidRPr="00FD3B2F">
              <w:rPr>
                <w:lang w:val="ro-RO"/>
              </w:rPr>
              <w:t xml:space="preserve">2.2.2. Realizarea activităților de monitorizare și investigare a anunțurilor privind comercializarea drogurilor facilitate prin mijloace digitale (internet/darknet), prin intermediul serviciilor </w:t>
            </w:r>
            <w:r w:rsidRPr="00FD3B2F">
              <w:rPr>
                <w:lang w:val="ro-RO"/>
              </w:rPr>
              <w:lastRenderedPageBreak/>
              <w:t>poștale și de curierat rapid</w:t>
            </w:r>
          </w:p>
          <w:p w14:paraId="7FD0401E" w14:textId="77777777" w:rsidR="00FD3B2F" w:rsidRPr="00FD3B2F" w:rsidRDefault="00FD3B2F" w:rsidP="00FD3B2F">
            <w:pPr>
              <w:spacing w:after="160" w:line="259" w:lineRule="auto"/>
              <w:ind w:firstLine="0"/>
              <w:contextualSpacing/>
              <w:rPr>
                <w:lang w:val="ro-RO"/>
              </w:rPr>
            </w:pPr>
          </w:p>
        </w:tc>
        <w:tc>
          <w:tcPr>
            <w:tcW w:w="751" w:type="pct"/>
          </w:tcPr>
          <w:p w14:paraId="7338BE33" w14:textId="77777777" w:rsidR="00FD3B2F" w:rsidRPr="00FD3B2F" w:rsidRDefault="00FD3B2F" w:rsidP="00FD3B2F">
            <w:pPr>
              <w:ind w:firstLine="0"/>
              <w:rPr>
                <w:bCs/>
                <w:shd w:val="clear" w:color="auto" w:fill="FFFFFF"/>
                <w:lang w:val="ro-RO"/>
              </w:rPr>
            </w:pPr>
            <w:bookmarkStart w:id="3" w:name="_Hlk98426623"/>
            <w:r w:rsidRPr="00FD3B2F">
              <w:rPr>
                <w:bCs/>
                <w:shd w:val="clear" w:color="auto" w:fill="FFFFFF"/>
                <w:lang w:val="ro-RO"/>
              </w:rPr>
              <w:lastRenderedPageBreak/>
              <w:t xml:space="preserve">Număr </w:t>
            </w:r>
            <w:bookmarkEnd w:id="3"/>
            <w:r w:rsidRPr="00FD3B2F">
              <w:rPr>
                <w:bCs/>
                <w:shd w:val="clear" w:color="auto" w:fill="FFFFFF"/>
                <w:lang w:val="ro-RO"/>
              </w:rPr>
              <w:t>de magazine online destructurate (</w:t>
            </w:r>
            <w:r w:rsidRPr="00A15E6C">
              <w:rPr>
                <w:bCs/>
                <w:iCs/>
                <w:shd w:val="clear" w:color="auto" w:fill="FFFFFF"/>
                <w:lang w:val="ro-RO"/>
              </w:rPr>
              <w:t>30</w:t>
            </w:r>
            <w:r w:rsidRPr="00FD3B2F">
              <w:rPr>
                <w:bCs/>
                <w:shd w:val="clear" w:color="auto" w:fill="FFFFFF"/>
                <w:lang w:val="ro-RO"/>
              </w:rPr>
              <w:t>);</w:t>
            </w:r>
          </w:p>
          <w:p w14:paraId="62E59BBE" w14:textId="6CCC80C9" w:rsidR="00FD3B2F" w:rsidRPr="00FD3B2F" w:rsidRDefault="00CA7A8F" w:rsidP="00FD3B2F">
            <w:pPr>
              <w:ind w:firstLine="0"/>
              <w:rPr>
                <w:bCs/>
                <w:shd w:val="clear" w:color="auto" w:fill="FFFFFF"/>
                <w:lang w:val="ro-RO"/>
              </w:rPr>
            </w:pPr>
            <w:r>
              <w:rPr>
                <w:bCs/>
                <w:shd w:val="clear" w:color="auto" w:fill="FFFFFF"/>
                <w:lang w:val="ro-RO"/>
              </w:rPr>
              <w:t>n</w:t>
            </w:r>
            <w:r w:rsidR="00FD3B2F" w:rsidRPr="00FD3B2F">
              <w:rPr>
                <w:bCs/>
                <w:shd w:val="clear" w:color="auto" w:fill="FFFFFF"/>
                <w:lang w:val="ro-RO"/>
              </w:rPr>
              <w:t>umăr de grupuri infracționale identificate și destructurate;</w:t>
            </w:r>
          </w:p>
          <w:p w14:paraId="1D94B38C" w14:textId="4725228F" w:rsidR="00FD3B2F" w:rsidRPr="00FD3B2F" w:rsidRDefault="00CA7A8F" w:rsidP="00FD3B2F">
            <w:pPr>
              <w:ind w:firstLine="0"/>
              <w:rPr>
                <w:bCs/>
                <w:shd w:val="clear" w:color="auto" w:fill="FFFFFF"/>
                <w:lang w:val="ro-RO"/>
              </w:rPr>
            </w:pPr>
            <w:r>
              <w:rPr>
                <w:bCs/>
                <w:shd w:val="clear" w:color="auto" w:fill="FFFFFF"/>
                <w:lang w:val="ro-RO"/>
              </w:rPr>
              <w:t>n</w:t>
            </w:r>
            <w:r w:rsidR="00FD3B2F" w:rsidRPr="00FD3B2F">
              <w:rPr>
                <w:bCs/>
                <w:shd w:val="clear" w:color="auto" w:fill="FFFFFF"/>
                <w:lang w:val="ro-RO"/>
              </w:rPr>
              <w:t xml:space="preserve">umăr de adrese IP blocate, mijloace </w:t>
            </w:r>
            <w:r w:rsidR="00FD3B2F" w:rsidRPr="00FD3B2F">
              <w:rPr>
                <w:bCs/>
                <w:shd w:val="clear" w:color="auto" w:fill="FFFFFF"/>
                <w:lang w:val="ro-RO"/>
              </w:rPr>
              <w:lastRenderedPageBreak/>
              <w:t>financiare și bunuri indisponibilizate</w:t>
            </w:r>
          </w:p>
        </w:tc>
        <w:tc>
          <w:tcPr>
            <w:tcW w:w="751" w:type="pct"/>
          </w:tcPr>
          <w:p w14:paraId="6CB8CE6F" w14:textId="77777777" w:rsidR="00FD3B2F" w:rsidRPr="00FD3B2F" w:rsidRDefault="00FD3B2F" w:rsidP="00415014">
            <w:pPr>
              <w:ind w:firstLine="0"/>
              <w:jc w:val="center"/>
              <w:rPr>
                <w:lang w:val="ro-RO"/>
              </w:rPr>
            </w:pPr>
            <w:r w:rsidRPr="00FD3B2F">
              <w:rPr>
                <w:lang w:val="ro-RO"/>
              </w:rPr>
              <w:lastRenderedPageBreak/>
              <w:t>În limitele alocațiilor bugetare</w:t>
            </w:r>
          </w:p>
        </w:tc>
        <w:tc>
          <w:tcPr>
            <w:tcW w:w="566" w:type="pct"/>
          </w:tcPr>
          <w:p w14:paraId="08D46A98" w14:textId="77777777" w:rsidR="00FD3B2F" w:rsidRPr="00FD3B2F" w:rsidRDefault="00FD3B2F" w:rsidP="00415014">
            <w:pPr>
              <w:ind w:firstLine="0"/>
              <w:jc w:val="center"/>
              <w:rPr>
                <w:lang w:val="ro-RO"/>
              </w:rPr>
            </w:pPr>
            <w:r w:rsidRPr="00FD3B2F">
              <w:rPr>
                <w:lang w:val="ro-RO"/>
              </w:rPr>
              <w:t>Bugetul instituției</w:t>
            </w:r>
          </w:p>
          <w:p w14:paraId="5809FCD8" w14:textId="77777777" w:rsidR="00FD3B2F" w:rsidRPr="00FD3B2F" w:rsidRDefault="00FD3B2F" w:rsidP="00415014">
            <w:pPr>
              <w:ind w:firstLine="0"/>
              <w:jc w:val="center"/>
              <w:rPr>
                <w:lang w:val="ro-RO"/>
              </w:rPr>
            </w:pPr>
            <w:r w:rsidRPr="00FD3B2F">
              <w:rPr>
                <w:lang w:val="ro-RO"/>
              </w:rPr>
              <w:t>responsabile</w:t>
            </w:r>
          </w:p>
        </w:tc>
        <w:tc>
          <w:tcPr>
            <w:tcW w:w="427" w:type="pct"/>
          </w:tcPr>
          <w:p w14:paraId="1235CA15" w14:textId="0DC2017D" w:rsidR="00FD3B2F" w:rsidRPr="00FD3B2F" w:rsidRDefault="00FD3B2F" w:rsidP="00996987">
            <w:pPr>
              <w:ind w:firstLine="0"/>
              <w:jc w:val="center"/>
              <w:rPr>
                <w:lang w:val="ro-RO"/>
              </w:rPr>
            </w:pPr>
            <w:r w:rsidRPr="00FD3B2F">
              <w:rPr>
                <w:lang w:val="ro-RO"/>
              </w:rPr>
              <w:t>Trimestrul</w:t>
            </w:r>
            <w:r w:rsidR="00126694">
              <w:rPr>
                <w:lang w:val="ro-RO"/>
              </w:rPr>
              <w:t>,</w:t>
            </w:r>
            <w:r w:rsidRPr="00FD3B2F">
              <w:rPr>
                <w:lang w:val="ro-RO"/>
              </w:rPr>
              <w:t xml:space="preserve"> II 2025</w:t>
            </w:r>
          </w:p>
        </w:tc>
        <w:tc>
          <w:tcPr>
            <w:tcW w:w="773" w:type="pct"/>
          </w:tcPr>
          <w:p w14:paraId="3496326A" w14:textId="77777777" w:rsidR="00FD3B2F" w:rsidRPr="00FD3B2F" w:rsidRDefault="00FD3B2F" w:rsidP="00FD3B2F">
            <w:pPr>
              <w:ind w:firstLine="0"/>
              <w:jc w:val="center"/>
              <w:rPr>
                <w:lang w:val="ro-RO"/>
              </w:rPr>
            </w:pPr>
            <w:r w:rsidRPr="00FD3B2F">
              <w:rPr>
                <w:lang w:val="ro-RO"/>
              </w:rPr>
              <w:t>Ministerul Afacerilor Interne</w:t>
            </w:r>
          </w:p>
          <w:p w14:paraId="0118DB7D" w14:textId="77777777" w:rsidR="00FD3B2F" w:rsidRPr="00FD3B2F" w:rsidRDefault="00FD3B2F" w:rsidP="00FD3B2F">
            <w:pPr>
              <w:ind w:firstLine="0"/>
              <w:jc w:val="center"/>
              <w:rPr>
                <w:lang w:val="ro-RO"/>
              </w:rPr>
            </w:pPr>
          </w:p>
          <w:p w14:paraId="31A8E8C2" w14:textId="77777777" w:rsidR="00FD3B2F" w:rsidRPr="00FD3B2F" w:rsidRDefault="00FD3B2F" w:rsidP="00FD3B2F">
            <w:pPr>
              <w:ind w:firstLine="0"/>
              <w:jc w:val="center"/>
              <w:rPr>
                <w:lang w:val="ro-RO"/>
              </w:rPr>
            </w:pPr>
          </w:p>
          <w:p w14:paraId="37F6239C" w14:textId="77777777" w:rsidR="00FD3B2F" w:rsidRPr="00FD3B2F" w:rsidRDefault="00FD3B2F" w:rsidP="00FD3B2F">
            <w:pPr>
              <w:ind w:firstLine="0"/>
              <w:jc w:val="center"/>
              <w:rPr>
                <w:lang w:val="ro-RO"/>
              </w:rPr>
            </w:pPr>
          </w:p>
        </w:tc>
      </w:tr>
      <w:tr w:rsidR="00FD3B2F" w:rsidRPr="00FD3B2F" w14:paraId="0C4A089A" w14:textId="77777777" w:rsidTr="00996987">
        <w:trPr>
          <w:trHeight w:val="1898"/>
        </w:trPr>
        <w:tc>
          <w:tcPr>
            <w:tcW w:w="842" w:type="pct"/>
            <w:vMerge/>
          </w:tcPr>
          <w:p w14:paraId="1A956C0B" w14:textId="77777777" w:rsidR="00FD3B2F" w:rsidRPr="00FD3B2F" w:rsidRDefault="00FD3B2F" w:rsidP="00FD3B2F">
            <w:pPr>
              <w:ind w:firstLine="0"/>
              <w:rPr>
                <w:lang w:val="ro-RO"/>
              </w:rPr>
            </w:pPr>
          </w:p>
        </w:tc>
        <w:tc>
          <w:tcPr>
            <w:tcW w:w="890" w:type="pct"/>
            <w:vMerge w:val="restart"/>
          </w:tcPr>
          <w:p w14:paraId="715E9A1D" w14:textId="367E40E1" w:rsidR="00FD3B2F" w:rsidRPr="00FD3B2F" w:rsidRDefault="00FD3B2F" w:rsidP="008123F6">
            <w:pPr>
              <w:ind w:firstLine="0"/>
              <w:textAlignment w:val="baseline"/>
              <w:rPr>
                <w:iCs/>
                <w:lang w:val="ro-RO"/>
              </w:rPr>
            </w:pPr>
            <w:r w:rsidRPr="00FD3B2F">
              <w:rPr>
                <w:lang w:val="ro-RO"/>
              </w:rPr>
              <w:t xml:space="preserve">2.2.3. Majorarea statelor de personal al </w:t>
            </w:r>
            <w:r w:rsidR="008123F6" w:rsidRPr="008123F6">
              <w:rPr>
                <w:lang w:val="ro-RO"/>
              </w:rPr>
              <w:t>Direcți</w:t>
            </w:r>
            <w:r w:rsidR="008123F6">
              <w:rPr>
                <w:lang w:val="ro-RO"/>
              </w:rPr>
              <w:t>ei</w:t>
            </w:r>
            <w:r w:rsidR="008123F6" w:rsidRPr="008123F6">
              <w:rPr>
                <w:lang w:val="ro-RO"/>
              </w:rPr>
              <w:t xml:space="preserve"> antidrog </w:t>
            </w:r>
            <w:r w:rsidR="008123F6">
              <w:rPr>
                <w:lang w:val="ro-RO"/>
              </w:rPr>
              <w:t>a</w:t>
            </w:r>
            <w:r w:rsidR="008123F6" w:rsidRPr="008123F6">
              <w:rPr>
                <w:lang w:val="ro-RO"/>
              </w:rPr>
              <w:t xml:space="preserve"> Inspectoratului național de investigații al Inspectoratului General al Poliției</w:t>
            </w:r>
            <w:r w:rsidRPr="008123F6">
              <w:rPr>
                <w:lang w:val="ro-RO"/>
              </w:rPr>
              <w:t xml:space="preserve"> cu 3 unități</w:t>
            </w:r>
          </w:p>
        </w:tc>
        <w:tc>
          <w:tcPr>
            <w:tcW w:w="751" w:type="pct"/>
            <w:vMerge w:val="restart"/>
          </w:tcPr>
          <w:p w14:paraId="554B4C9C" w14:textId="77777777" w:rsidR="00FD3B2F" w:rsidRPr="00FD3B2F" w:rsidRDefault="00FD3B2F" w:rsidP="00FD3B2F">
            <w:pPr>
              <w:ind w:firstLine="0"/>
              <w:rPr>
                <w:lang w:val="ro-RO"/>
              </w:rPr>
            </w:pPr>
            <w:r w:rsidRPr="00FD3B2F">
              <w:rPr>
                <w:lang w:val="ro-RO"/>
              </w:rPr>
              <w:t>Suplinirea statelor de personal cu 3 angajați</w:t>
            </w:r>
          </w:p>
          <w:p w14:paraId="44C6E319" w14:textId="77777777" w:rsidR="00FD3B2F" w:rsidRPr="00A15E6C" w:rsidRDefault="00FD3B2F" w:rsidP="00FD3B2F">
            <w:pPr>
              <w:ind w:firstLine="0"/>
              <w:rPr>
                <w:lang w:val="ro-RO"/>
              </w:rPr>
            </w:pPr>
            <w:r w:rsidRPr="00FD3B2F">
              <w:rPr>
                <w:iCs/>
                <w:lang w:val="ro-RO"/>
              </w:rPr>
              <w:t>(</w:t>
            </w:r>
            <w:r w:rsidRPr="00A15E6C">
              <w:rPr>
                <w:lang w:val="ro-RO"/>
              </w:rPr>
              <w:t>dintre care 1 (una) unitate cu studii în domeniul IT sau specialist</w:t>
            </w:r>
            <w:r w:rsidRPr="00A15E6C">
              <w:rPr>
                <w:iCs/>
                <w:lang w:val="ro-RO"/>
              </w:rPr>
              <w:t>);</w:t>
            </w:r>
          </w:p>
          <w:p w14:paraId="1D031B8A" w14:textId="2FFAA49C" w:rsidR="00FD3B2F" w:rsidRPr="00FD3B2F" w:rsidRDefault="00CA7A8F" w:rsidP="00FD3B2F">
            <w:pPr>
              <w:ind w:firstLine="0"/>
              <w:rPr>
                <w:lang w:val="ro-RO"/>
              </w:rPr>
            </w:pPr>
            <w:r>
              <w:rPr>
                <w:lang w:val="ro-RO"/>
              </w:rPr>
              <w:t>n</w:t>
            </w:r>
            <w:r w:rsidR="00FD3B2F" w:rsidRPr="00FD3B2F">
              <w:rPr>
                <w:lang w:val="ro-RO"/>
              </w:rPr>
              <w:t xml:space="preserve">umărul angajaților instruiți în domeniul combaterii comercializării drogurilor, etnobotanicelor sau analogilor acestora în mediul online </w:t>
            </w:r>
          </w:p>
          <w:p w14:paraId="1B442E5D" w14:textId="66BFDA92" w:rsidR="00FD3B2F" w:rsidRPr="00A15E6C" w:rsidRDefault="00FD3B2F" w:rsidP="00FD3B2F">
            <w:pPr>
              <w:ind w:firstLine="0"/>
              <w:rPr>
                <w:bCs/>
                <w:shd w:val="clear" w:color="auto" w:fill="FFFFFF"/>
                <w:lang w:val="ro-RO"/>
              </w:rPr>
            </w:pPr>
            <w:r w:rsidRPr="00A15E6C">
              <w:rPr>
                <w:lang w:val="ro-RO"/>
              </w:rPr>
              <w:t>(</w:t>
            </w:r>
            <w:r w:rsidRPr="00A15E6C">
              <w:rPr>
                <w:iCs/>
                <w:lang w:val="ro-RO"/>
              </w:rPr>
              <w:t>20</w:t>
            </w:r>
            <w:r w:rsidR="00126694">
              <w:rPr>
                <w:iCs/>
                <w:lang w:val="ro-RO"/>
              </w:rPr>
              <w:t xml:space="preserve"> de </w:t>
            </w:r>
            <w:r w:rsidRPr="00A15E6C">
              <w:rPr>
                <w:iCs/>
                <w:lang w:val="ro-RO"/>
              </w:rPr>
              <w:t xml:space="preserve"> persoane</w:t>
            </w:r>
            <w:r w:rsidRPr="00A15E6C">
              <w:rPr>
                <w:lang w:val="ro-RO"/>
              </w:rPr>
              <w:t>)</w:t>
            </w:r>
          </w:p>
        </w:tc>
        <w:tc>
          <w:tcPr>
            <w:tcW w:w="751" w:type="pct"/>
          </w:tcPr>
          <w:p w14:paraId="21B3663A" w14:textId="7C3BA3D1" w:rsidR="00FD3B2F" w:rsidRPr="00FD3B2F" w:rsidRDefault="00FD3B2F" w:rsidP="00415014">
            <w:pPr>
              <w:ind w:firstLine="0"/>
              <w:jc w:val="center"/>
              <w:rPr>
                <w:lang w:val="ro-RO"/>
              </w:rPr>
            </w:pPr>
            <w:r w:rsidRPr="00FD3B2F">
              <w:rPr>
                <w:color w:val="000000" w:themeColor="text1"/>
                <w:lang w:val="ro-RO"/>
              </w:rPr>
              <w:t xml:space="preserve">57,0 mii </w:t>
            </w:r>
            <w:r w:rsidR="00126694">
              <w:rPr>
                <w:color w:val="000000" w:themeColor="text1"/>
                <w:lang w:val="ro-RO"/>
              </w:rPr>
              <w:t xml:space="preserve">de </w:t>
            </w:r>
            <w:r w:rsidRPr="00FD3B2F">
              <w:rPr>
                <w:color w:val="000000" w:themeColor="text1"/>
                <w:lang w:val="ro-RO"/>
              </w:rPr>
              <w:t>lei</w:t>
            </w:r>
          </w:p>
        </w:tc>
        <w:tc>
          <w:tcPr>
            <w:tcW w:w="566" w:type="pct"/>
          </w:tcPr>
          <w:p w14:paraId="7A657AA3" w14:textId="77777777" w:rsidR="00FD3B2F" w:rsidRPr="00FD3B2F" w:rsidRDefault="00FD3B2F" w:rsidP="00415014">
            <w:pPr>
              <w:ind w:firstLine="0"/>
              <w:jc w:val="center"/>
              <w:rPr>
                <w:lang w:val="ro-RO"/>
              </w:rPr>
            </w:pPr>
            <w:r w:rsidRPr="00FD3B2F">
              <w:rPr>
                <w:lang w:val="ro-RO"/>
              </w:rPr>
              <w:t>Bugetul instituției</w:t>
            </w:r>
          </w:p>
          <w:p w14:paraId="221EA891" w14:textId="77777777" w:rsidR="00FD3B2F" w:rsidRPr="00FD3B2F" w:rsidRDefault="00FD3B2F" w:rsidP="00415014">
            <w:pPr>
              <w:ind w:firstLine="0"/>
              <w:jc w:val="center"/>
              <w:rPr>
                <w:lang w:val="ro-RO"/>
              </w:rPr>
            </w:pPr>
            <w:r w:rsidRPr="00FD3B2F">
              <w:rPr>
                <w:lang w:val="ro-RO"/>
              </w:rPr>
              <w:t>responsabile</w:t>
            </w:r>
          </w:p>
          <w:p w14:paraId="0D3584FE" w14:textId="77777777" w:rsidR="00FD3B2F" w:rsidRPr="00FD3B2F" w:rsidRDefault="00FD3B2F" w:rsidP="00415014">
            <w:pPr>
              <w:ind w:firstLine="0"/>
              <w:jc w:val="center"/>
              <w:rPr>
                <w:lang w:val="ro-RO"/>
              </w:rPr>
            </w:pPr>
          </w:p>
        </w:tc>
        <w:tc>
          <w:tcPr>
            <w:tcW w:w="427" w:type="pct"/>
            <w:vMerge w:val="restart"/>
          </w:tcPr>
          <w:p w14:paraId="593BAE3B" w14:textId="17087FB1" w:rsidR="00FD3B2F" w:rsidRPr="00FD3B2F" w:rsidRDefault="00FD3B2F" w:rsidP="00996987">
            <w:pPr>
              <w:ind w:firstLine="0"/>
              <w:jc w:val="center"/>
              <w:rPr>
                <w:lang w:val="ro-RO"/>
              </w:rPr>
            </w:pPr>
            <w:r w:rsidRPr="00FD3B2F">
              <w:rPr>
                <w:lang w:val="ro-RO"/>
              </w:rPr>
              <w:t>Trimestrul II</w:t>
            </w:r>
            <w:r w:rsidR="00126694">
              <w:rPr>
                <w:lang w:val="ro-RO"/>
              </w:rPr>
              <w:t>,</w:t>
            </w:r>
            <w:r w:rsidRPr="00FD3B2F">
              <w:rPr>
                <w:lang w:val="ro-RO"/>
              </w:rPr>
              <w:t xml:space="preserve"> 2024</w:t>
            </w:r>
          </w:p>
        </w:tc>
        <w:tc>
          <w:tcPr>
            <w:tcW w:w="773" w:type="pct"/>
            <w:vMerge w:val="restart"/>
          </w:tcPr>
          <w:p w14:paraId="619802D8" w14:textId="77777777" w:rsidR="00FD3B2F" w:rsidRPr="00FD3B2F" w:rsidRDefault="00FD3B2F" w:rsidP="00FD3B2F">
            <w:pPr>
              <w:ind w:firstLine="0"/>
              <w:jc w:val="center"/>
              <w:rPr>
                <w:lang w:val="ro-RO"/>
              </w:rPr>
            </w:pPr>
            <w:r w:rsidRPr="00FD3B2F">
              <w:rPr>
                <w:lang w:val="ro-RO"/>
              </w:rPr>
              <w:t>Ministerul Afacerilor Interne</w:t>
            </w:r>
          </w:p>
          <w:p w14:paraId="1FB20A83" w14:textId="77777777" w:rsidR="00FD3B2F" w:rsidRPr="00FD3B2F" w:rsidRDefault="00FD3B2F" w:rsidP="00FD3B2F">
            <w:pPr>
              <w:ind w:firstLine="0"/>
              <w:jc w:val="center"/>
              <w:rPr>
                <w:lang w:val="ro-RO"/>
              </w:rPr>
            </w:pPr>
            <w:r w:rsidRPr="00FD3B2F">
              <w:rPr>
                <w:lang w:val="ro-RO"/>
              </w:rPr>
              <w:t xml:space="preserve"> </w:t>
            </w:r>
          </w:p>
        </w:tc>
      </w:tr>
      <w:tr w:rsidR="00FD3B2F" w:rsidRPr="00FD3B2F" w14:paraId="0198611E" w14:textId="77777777" w:rsidTr="00996987">
        <w:trPr>
          <w:trHeight w:val="1897"/>
        </w:trPr>
        <w:tc>
          <w:tcPr>
            <w:tcW w:w="842" w:type="pct"/>
            <w:vMerge/>
          </w:tcPr>
          <w:p w14:paraId="0F38BA97" w14:textId="77777777" w:rsidR="00FD3B2F" w:rsidRPr="00FD3B2F" w:rsidRDefault="00FD3B2F" w:rsidP="00FD3B2F">
            <w:pPr>
              <w:ind w:firstLine="0"/>
              <w:rPr>
                <w:lang w:val="ro-RO"/>
              </w:rPr>
            </w:pPr>
          </w:p>
        </w:tc>
        <w:tc>
          <w:tcPr>
            <w:tcW w:w="890" w:type="pct"/>
            <w:vMerge/>
          </w:tcPr>
          <w:p w14:paraId="0E5AE0A4" w14:textId="77777777" w:rsidR="00FD3B2F" w:rsidRPr="00FD3B2F" w:rsidRDefault="00FD3B2F" w:rsidP="00FD3B2F">
            <w:pPr>
              <w:ind w:firstLine="0"/>
              <w:textAlignment w:val="baseline"/>
              <w:rPr>
                <w:lang w:val="ro-RO"/>
              </w:rPr>
            </w:pPr>
          </w:p>
        </w:tc>
        <w:tc>
          <w:tcPr>
            <w:tcW w:w="751" w:type="pct"/>
            <w:vMerge/>
          </w:tcPr>
          <w:p w14:paraId="4F68A661" w14:textId="77777777" w:rsidR="00FD3B2F" w:rsidRPr="00FD3B2F" w:rsidRDefault="00FD3B2F" w:rsidP="00FD3B2F">
            <w:pPr>
              <w:ind w:firstLine="0"/>
              <w:rPr>
                <w:lang w:val="ro-RO"/>
              </w:rPr>
            </w:pPr>
          </w:p>
        </w:tc>
        <w:tc>
          <w:tcPr>
            <w:tcW w:w="751" w:type="pct"/>
          </w:tcPr>
          <w:p w14:paraId="7CC3B6EB" w14:textId="3C175908" w:rsidR="00FD3B2F" w:rsidRPr="00FD3B2F" w:rsidRDefault="00FD3B2F" w:rsidP="00415014">
            <w:pPr>
              <w:ind w:firstLine="0"/>
              <w:jc w:val="center"/>
              <w:rPr>
                <w:lang w:val="ro-RO"/>
              </w:rPr>
            </w:pPr>
            <w:r w:rsidRPr="00FD3B2F">
              <w:rPr>
                <w:lang w:val="ro-RO"/>
              </w:rPr>
              <w:t xml:space="preserve">633,4 mii </w:t>
            </w:r>
            <w:r w:rsidR="00126694">
              <w:rPr>
                <w:lang w:val="ro-RO"/>
              </w:rPr>
              <w:t xml:space="preserve">de </w:t>
            </w:r>
            <w:r w:rsidRPr="00FD3B2F">
              <w:rPr>
                <w:lang w:val="ro-RO"/>
              </w:rPr>
              <w:t>lei</w:t>
            </w:r>
          </w:p>
        </w:tc>
        <w:tc>
          <w:tcPr>
            <w:tcW w:w="566" w:type="pct"/>
          </w:tcPr>
          <w:p w14:paraId="7B4D53D9" w14:textId="7A18645C" w:rsidR="00FD3B2F" w:rsidRPr="00FD3B2F" w:rsidRDefault="00FD3B2F" w:rsidP="00415014">
            <w:pPr>
              <w:ind w:firstLine="0"/>
              <w:jc w:val="center"/>
              <w:rPr>
                <w:lang w:val="ro-RO"/>
              </w:rPr>
            </w:pPr>
            <w:r w:rsidRPr="00FD3B2F">
              <w:rPr>
                <w:lang w:val="ro-RO"/>
              </w:rPr>
              <w:t>Parteneri</w:t>
            </w:r>
            <w:r w:rsidR="00274EA3">
              <w:rPr>
                <w:lang w:val="ro-RO"/>
              </w:rPr>
              <w:t>i</w:t>
            </w:r>
            <w:r w:rsidRPr="00FD3B2F">
              <w:rPr>
                <w:lang w:val="ro-RO"/>
              </w:rPr>
              <w:t xml:space="preserve"> de dezvoltare</w:t>
            </w:r>
            <w:r w:rsidR="00274EA3">
              <w:rPr>
                <w:lang w:val="ro-RO"/>
              </w:rPr>
              <w:t>;</w:t>
            </w:r>
          </w:p>
          <w:p w14:paraId="60969D0C" w14:textId="6A42C2C4" w:rsidR="00FD3B2F" w:rsidRPr="00FD3B2F" w:rsidRDefault="00274EA3" w:rsidP="00415014">
            <w:pPr>
              <w:ind w:firstLine="0"/>
              <w:jc w:val="center"/>
              <w:rPr>
                <w:lang w:val="ro-RO"/>
              </w:rPr>
            </w:pPr>
            <w:r>
              <w:rPr>
                <w:lang w:val="ro-RO"/>
              </w:rPr>
              <w:t>s</w:t>
            </w:r>
            <w:r w:rsidR="00FD3B2F" w:rsidRPr="00FD3B2F">
              <w:rPr>
                <w:lang w:val="ro-RO"/>
              </w:rPr>
              <w:t>urse externe</w:t>
            </w:r>
          </w:p>
        </w:tc>
        <w:tc>
          <w:tcPr>
            <w:tcW w:w="427" w:type="pct"/>
            <w:vMerge/>
          </w:tcPr>
          <w:p w14:paraId="0D13C0E3" w14:textId="77777777" w:rsidR="00FD3B2F" w:rsidRPr="00FD3B2F" w:rsidRDefault="00FD3B2F" w:rsidP="00996987">
            <w:pPr>
              <w:ind w:firstLine="0"/>
              <w:jc w:val="center"/>
              <w:rPr>
                <w:lang w:val="ro-RO"/>
              </w:rPr>
            </w:pPr>
          </w:p>
        </w:tc>
        <w:tc>
          <w:tcPr>
            <w:tcW w:w="773" w:type="pct"/>
            <w:vMerge/>
          </w:tcPr>
          <w:p w14:paraId="49DB6AAE" w14:textId="77777777" w:rsidR="00FD3B2F" w:rsidRPr="00FD3B2F" w:rsidRDefault="00FD3B2F" w:rsidP="00FD3B2F">
            <w:pPr>
              <w:ind w:firstLine="0"/>
              <w:jc w:val="center"/>
              <w:rPr>
                <w:lang w:val="ro-RO"/>
              </w:rPr>
            </w:pPr>
          </w:p>
        </w:tc>
      </w:tr>
      <w:tr w:rsidR="00FD3B2F" w:rsidRPr="00FD3B2F" w14:paraId="22E8E90D" w14:textId="77777777" w:rsidTr="00996987">
        <w:tc>
          <w:tcPr>
            <w:tcW w:w="842" w:type="pct"/>
            <w:vMerge/>
          </w:tcPr>
          <w:p w14:paraId="4DD26F73" w14:textId="77777777" w:rsidR="00FD3B2F" w:rsidRPr="00FD3B2F" w:rsidRDefault="00FD3B2F" w:rsidP="00FD3B2F">
            <w:pPr>
              <w:ind w:firstLine="0"/>
              <w:rPr>
                <w:lang w:val="ro-RO"/>
              </w:rPr>
            </w:pPr>
          </w:p>
        </w:tc>
        <w:tc>
          <w:tcPr>
            <w:tcW w:w="890" w:type="pct"/>
          </w:tcPr>
          <w:p w14:paraId="1D0A676C" w14:textId="11078B4E" w:rsidR="00FD3B2F" w:rsidRPr="00FD3B2F" w:rsidRDefault="00FD3B2F" w:rsidP="00FD3B2F">
            <w:pPr>
              <w:spacing w:after="160"/>
              <w:ind w:firstLine="0"/>
              <w:textAlignment w:val="baseline"/>
              <w:rPr>
                <w:lang w:val="ro-RO"/>
              </w:rPr>
            </w:pPr>
            <w:r w:rsidRPr="00FD3B2F">
              <w:rPr>
                <w:lang w:val="ro-RO" w:eastAsia="ru-RU"/>
              </w:rPr>
              <w:t>2.2.4.</w:t>
            </w:r>
            <w:r w:rsidRPr="00FD3B2F">
              <w:rPr>
                <w:b/>
                <w:lang w:val="ro-RO" w:eastAsia="ru-RU"/>
              </w:rPr>
              <w:t xml:space="preserve"> </w:t>
            </w:r>
            <w:r w:rsidRPr="00FD3B2F">
              <w:rPr>
                <w:lang w:val="ro-RO" w:eastAsia="ru-RU"/>
              </w:rPr>
              <w:t>Crearea unei secții specializate</w:t>
            </w:r>
            <w:r w:rsidRPr="00FD3B2F">
              <w:rPr>
                <w:b/>
                <w:lang w:val="ro-RO" w:eastAsia="ru-RU"/>
              </w:rPr>
              <w:t xml:space="preserve"> </w:t>
            </w:r>
            <w:r w:rsidRPr="00FD3B2F">
              <w:rPr>
                <w:lang w:val="ro-RO" w:eastAsia="ru-RU"/>
              </w:rPr>
              <w:t>în investigarea traficului internațional de droguri în cadrul</w:t>
            </w:r>
            <w:r w:rsidRPr="00FD3B2F">
              <w:rPr>
                <w:lang w:val="ro-RO"/>
              </w:rPr>
              <w:t xml:space="preserve"> </w:t>
            </w:r>
            <w:r w:rsidR="008123F6" w:rsidRPr="008123F6">
              <w:rPr>
                <w:lang w:val="ro-RO"/>
              </w:rPr>
              <w:t>Direcți</w:t>
            </w:r>
            <w:r w:rsidR="008123F6">
              <w:rPr>
                <w:lang w:val="ro-RO"/>
              </w:rPr>
              <w:t>ei</w:t>
            </w:r>
            <w:r w:rsidR="008123F6" w:rsidRPr="008123F6">
              <w:rPr>
                <w:lang w:val="ro-RO"/>
              </w:rPr>
              <w:t xml:space="preserve"> antidrog din cadrul Inspectoratului național de investigații al Inspectoratului General al Poliției</w:t>
            </w:r>
          </w:p>
        </w:tc>
        <w:tc>
          <w:tcPr>
            <w:tcW w:w="751" w:type="pct"/>
          </w:tcPr>
          <w:p w14:paraId="332E549B" w14:textId="66BF566E" w:rsidR="00FD3B2F" w:rsidRPr="00FD3B2F" w:rsidRDefault="00A15E6C" w:rsidP="00FD3B2F">
            <w:pPr>
              <w:ind w:firstLine="0"/>
              <w:rPr>
                <w:lang w:val="ro-RO"/>
              </w:rPr>
            </w:pPr>
            <w:r>
              <w:rPr>
                <w:lang w:val="ro-RO"/>
              </w:rPr>
              <w:t>Secție creată din 5 </w:t>
            </w:r>
            <w:r w:rsidR="00FD3B2F" w:rsidRPr="00FD3B2F">
              <w:rPr>
                <w:lang w:val="ro-RO"/>
              </w:rPr>
              <w:t>persoane</w:t>
            </w:r>
            <w:r w:rsidR="00126694">
              <w:rPr>
                <w:lang w:val="ro-RO"/>
              </w:rPr>
              <w:t>;</w:t>
            </w:r>
          </w:p>
          <w:p w14:paraId="137084E5" w14:textId="69431A97" w:rsidR="00FD3B2F" w:rsidRPr="00A15E6C" w:rsidRDefault="00CA7A8F" w:rsidP="00FD3B2F">
            <w:pPr>
              <w:ind w:firstLine="0"/>
              <w:rPr>
                <w:lang w:val="ro-RO"/>
              </w:rPr>
            </w:pPr>
            <w:r>
              <w:rPr>
                <w:lang w:val="ro-RO"/>
              </w:rPr>
              <w:t>r</w:t>
            </w:r>
            <w:r w:rsidR="00FD3B2F" w:rsidRPr="00A15E6C">
              <w:rPr>
                <w:lang w:val="ro-RO"/>
              </w:rPr>
              <w:t>egulament aprobat</w:t>
            </w:r>
          </w:p>
        </w:tc>
        <w:tc>
          <w:tcPr>
            <w:tcW w:w="751" w:type="pct"/>
          </w:tcPr>
          <w:p w14:paraId="5EA6FCB6" w14:textId="5563A196" w:rsidR="00FD3B2F" w:rsidRPr="00FD3B2F" w:rsidRDefault="00FD3B2F" w:rsidP="00415014">
            <w:pPr>
              <w:ind w:firstLine="0"/>
              <w:jc w:val="center"/>
              <w:rPr>
                <w:lang w:val="ro-RO"/>
              </w:rPr>
            </w:pPr>
            <w:r w:rsidRPr="00FD3B2F">
              <w:rPr>
                <w:lang w:val="ro-RO"/>
              </w:rPr>
              <w:t xml:space="preserve">88,10 mii </w:t>
            </w:r>
            <w:r w:rsidR="00126694">
              <w:rPr>
                <w:lang w:val="ro-RO"/>
              </w:rPr>
              <w:t xml:space="preserve">de </w:t>
            </w:r>
            <w:r w:rsidRPr="00FD3B2F">
              <w:rPr>
                <w:lang w:val="ro-RO"/>
              </w:rPr>
              <w:t>lei</w:t>
            </w:r>
          </w:p>
          <w:p w14:paraId="4739C2CF" w14:textId="77777777" w:rsidR="00FD3B2F" w:rsidRPr="00FD3B2F" w:rsidRDefault="00FD3B2F" w:rsidP="00415014">
            <w:pPr>
              <w:ind w:firstLine="0"/>
              <w:jc w:val="center"/>
              <w:rPr>
                <w:lang w:val="ro-RO"/>
              </w:rPr>
            </w:pPr>
          </w:p>
        </w:tc>
        <w:tc>
          <w:tcPr>
            <w:tcW w:w="566" w:type="pct"/>
          </w:tcPr>
          <w:p w14:paraId="0DF3603C" w14:textId="77777777" w:rsidR="00FD3B2F" w:rsidRPr="00FD3B2F" w:rsidRDefault="00FD3B2F" w:rsidP="00415014">
            <w:pPr>
              <w:ind w:firstLine="0"/>
              <w:jc w:val="center"/>
              <w:rPr>
                <w:lang w:val="ro-RO"/>
              </w:rPr>
            </w:pPr>
            <w:r w:rsidRPr="00FD3B2F">
              <w:rPr>
                <w:lang w:val="ro-RO"/>
              </w:rPr>
              <w:t>Bugetul instituției</w:t>
            </w:r>
          </w:p>
          <w:p w14:paraId="4CBF99E4" w14:textId="77777777" w:rsidR="00FD3B2F" w:rsidRPr="00FD3B2F" w:rsidRDefault="00FD3B2F" w:rsidP="00415014">
            <w:pPr>
              <w:ind w:firstLine="0"/>
              <w:jc w:val="center"/>
              <w:rPr>
                <w:lang w:val="ro-RO"/>
              </w:rPr>
            </w:pPr>
            <w:r w:rsidRPr="00FD3B2F">
              <w:rPr>
                <w:lang w:val="ro-RO"/>
              </w:rPr>
              <w:t>responsabile</w:t>
            </w:r>
          </w:p>
          <w:p w14:paraId="6D7F8D3A" w14:textId="77777777" w:rsidR="00FD3B2F" w:rsidRPr="00FD3B2F" w:rsidRDefault="00FD3B2F" w:rsidP="00415014">
            <w:pPr>
              <w:ind w:firstLine="0"/>
              <w:jc w:val="center"/>
              <w:rPr>
                <w:lang w:val="ro-RO"/>
              </w:rPr>
            </w:pPr>
          </w:p>
        </w:tc>
        <w:tc>
          <w:tcPr>
            <w:tcW w:w="427" w:type="pct"/>
          </w:tcPr>
          <w:p w14:paraId="5159DC43" w14:textId="6A3AD959" w:rsidR="00FD3B2F" w:rsidRPr="00FD3B2F" w:rsidRDefault="00FD3B2F" w:rsidP="00996987">
            <w:pPr>
              <w:ind w:firstLine="0"/>
              <w:jc w:val="center"/>
              <w:rPr>
                <w:lang w:val="ro-RO"/>
              </w:rPr>
            </w:pPr>
            <w:r w:rsidRPr="00FD3B2F">
              <w:rPr>
                <w:lang w:val="ro-RO"/>
              </w:rPr>
              <w:t>Trimestrul II</w:t>
            </w:r>
            <w:r w:rsidR="00126694">
              <w:rPr>
                <w:lang w:val="ro-RO"/>
              </w:rPr>
              <w:t>,</w:t>
            </w:r>
            <w:r w:rsidRPr="00FD3B2F">
              <w:rPr>
                <w:lang w:val="ro-RO"/>
              </w:rPr>
              <w:t xml:space="preserve"> 2024</w:t>
            </w:r>
          </w:p>
          <w:p w14:paraId="7F63C948" w14:textId="77777777" w:rsidR="00FD3B2F" w:rsidRPr="00FD3B2F" w:rsidRDefault="00FD3B2F" w:rsidP="00996987">
            <w:pPr>
              <w:ind w:firstLine="0"/>
              <w:jc w:val="center"/>
              <w:rPr>
                <w:lang w:val="ro-RO"/>
              </w:rPr>
            </w:pPr>
          </w:p>
        </w:tc>
        <w:tc>
          <w:tcPr>
            <w:tcW w:w="773" w:type="pct"/>
          </w:tcPr>
          <w:p w14:paraId="322DD248" w14:textId="77777777" w:rsidR="00FD3B2F" w:rsidRPr="00FD3B2F" w:rsidRDefault="00FD3B2F" w:rsidP="00FD3B2F">
            <w:pPr>
              <w:ind w:firstLine="0"/>
              <w:jc w:val="center"/>
              <w:rPr>
                <w:lang w:val="ro-RO"/>
              </w:rPr>
            </w:pPr>
            <w:r w:rsidRPr="00FD3B2F">
              <w:rPr>
                <w:lang w:val="ro-RO"/>
              </w:rPr>
              <w:t>Ministerul Afacerilor Interne</w:t>
            </w:r>
          </w:p>
        </w:tc>
      </w:tr>
      <w:tr w:rsidR="00FD3B2F" w:rsidRPr="00FD3B2F" w14:paraId="278AF176" w14:textId="77777777" w:rsidTr="00996987">
        <w:tc>
          <w:tcPr>
            <w:tcW w:w="842" w:type="pct"/>
            <w:vMerge w:val="restart"/>
          </w:tcPr>
          <w:p w14:paraId="5C4169D8" w14:textId="42D23FF5" w:rsidR="00FD3B2F" w:rsidRPr="00FD3B2F" w:rsidRDefault="00FD3B2F" w:rsidP="00126694">
            <w:pPr>
              <w:ind w:firstLine="0"/>
              <w:rPr>
                <w:b/>
                <w:i/>
                <w:u w:val="single"/>
                <w:lang w:val="ro-RO"/>
              </w:rPr>
            </w:pPr>
            <w:r w:rsidRPr="00FD3B2F">
              <w:rPr>
                <w:lang w:val="ro-RO"/>
              </w:rPr>
              <w:t xml:space="preserve">2.3. Consolidarea activității de combatere a comerțului cu droguri în baza informațiilor privind locațiile acestora </w:t>
            </w:r>
            <w:r w:rsidR="00126694">
              <w:rPr>
                <w:lang w:val="ro-RO"/>
              </w:rPr>
              <w:t>până în</w:t>
            </w:r>
            <w:r w:rsidRPr="00FD3B2F">
              <w:rPr>
                <w:lang w:val="ro-RO"/>
              </w:rPr>
              <w:t xml:space="preserve"> anul 2024</w:t>
            </w:r>
          </w:p>
        </w:tc>
        <w:tc>
          <w:tcPr>
            <w:tcW w:w="890" w:type="pct"/>
          </w:tcPr>
          <w:p w14:paraId="5486604E" w14:textId="14F1686F" w:rsidR="00FD3B2F" w:rsidRPr="00FD3B2F" w:rsidRDefault="00FD3B2F" w:rsidP="00B55387">
            <w:pPr>
              <w:pStyle w:val="Frspaiere"/>
              <w:spacing w:before="0"/>
              <w:jc w:val="both"/>
              <w:rPr>
                <w:rFonts w:ascii="Times New Roman" w:hAnsi="Times New Roman"/>
                <w:sz w:val="22"/>
                <w:szCs w:val="22"/>
                <w:lang w:val="ro-RO"/>
              </w:rPr>
            </w:pPr>
            <w:r w:rsidRPr="00FD3B2F">
              <w:rPr>
                <w:rFonts w:ascii="Times New Roman" w:hAnsi="Times New Roman"/>
                <w:sz w:val="22"/>
                <w:szCs w:val="22"/>
                <w:lang w:val="ro-RO"/>
              </w:rPr>
              <w:t xml:space="preserve">2.3.1. Desfășurarea operațiunilor tactice în urma analizelor informaționale de profil la nivel național și regional cu scopul identificării și documentării rețelelor infracționale implicate în cultivarea, producerea, transformarea și distribuția </w:t>
            </w:r>
            <w:r w:rsidRPr="00FD3B2F">
              <w:rPr>
                <w:rFonts w:ascii="Times New Roman" w:hAnsi="Times New Roman"/>
                <w:sz w:val="22"/>
                <w:szCs w:val="22"/>
                <w:lang w:val="ro-RO"/>
              </w:rPr>
              <w:lastRenderedPageBreak/>
              <w:t xml:space="preserve">de </w:t>
            </w:r>
            <w:r w:rsidRPr="00FD3B2F">
              <w:rPr>
                <w:rFonts w:ascii="Times New Roman" w:hAnsi="Times New Roman"/>
                <w:sz w:val="22"/>
                <w:szCs w:val="22"/>
                <w:shd w:val="clear" w:color="auto" w:fill="FDFDFD"/>
                <w:lang w:val="ro-RO"/>
              </w:rPr>
              <w:t xml:space="preserve">droguri și </w:t>
            </w:r>
            <w:r w:rsidR="00CA7A8F">
              <w:rPr>
                <w:rFonts w:ascii="Times New Roman" w:hAnsi="Times New Roman"/>
                <w:sz w:val="22"/>
                <w:szCs w:val="22"/>
                <w:shd w:val="clear" w:color="auto" w:fill="FDFDFD"/>
                <w:lang w:val="ro-RO"/>
              </w:rPr>
              <w:t xml:space="preserve">a </w:t>
            </w:r>
            <w:r w:rsidRPr="00FD3B2F">
              <w:rPr>
                <w:rFonts w:ascii="Times New Roman" w:hAnsi="Times New Roman"/>
                <w:sz w:val="22"/>
                <w:szCs w:val="22"/>
                <w:shd w:val="clear" w:color="auto" w:fill="FDFDFD"/>
                <w:lang w:val="ro-RO"/>
              </w:rPr>
              <w:t>altor substanțe psihoactive noi</w:t>
            </w:r>
          </w:p>
        </w:tc>
        <w:tc>
          <w:tcPr>
            <w:tcW w:w="751" w:type="pct"/>
          </w:tcPr>
          <w:p w14:paraId="34D9EAF0" w14:textId="77777777" w:rsidR="00CA7A8F" w:rsidRDefault="00FD3B2F" w:rsidP="00CA7A8F">
            <w:pPr>
              <w:ind w:firstLine="0"/>
              <w:rPr>
                <w:lang w:val="ro-RO"/>
              </w:rPr>
            </w:pPr>
            <w:r w:rsidRPr="00FD3B2F">
              <w:rPr>
                <w:lang w:val="ro-RO"/>
              </w:rPr>
              <w:lastRenderedPageBreak/>
              <w:t>Laboratoare de producere a drogurilor depistate și destructurate;</w:t>
            </w:r>
          </w:p>
          <w:p w14:paraId="4A28AE87" w14:textId="2716C0BF" w:rsidR="00FD3B2F" w:rsidRPr="00CA7A8F" w:rsidRDefault="00CA7A8F" w:rsidP="00CA7A8F">
            <w:pPr>
              <w:ind w:firstLine="0"/>
              <w:rPr>
                <w:lang w:val="ro-RO"/>
              </w:rPr>
            </w:pPr>
            <w:r>
              <w:rPr>
                <w:sz w:val="22"/>
                <w:szCs w:val="22"/>
                <w:lang w:val="ro-RO"/>
              </w:rPr>
              <w:t>c</w:t>
            </w:r>
            <w:r w:rsidR="00FD3B2F" w:rsidRPr="00A15E6C">
              <w:rPr>
                <w:sz w:val="22"/>
                <w:szCs w:val="22"/>
                <w:lang w:val="ro-RO"/>
              </w:rPr>
              <w:t>el puțin 4 operațiuni realizate</w:t>
            </w:r>
          </w:p>
          <w:p w14:paraId="15BC4E42" w14:textId="77777777" w:rsidR="00FD3B2F" w:rsidRPr="00FD3B2F" w:rsidRDefault="00FD3B2F" w:rsidP="00FD3B2F">
            <w:pPr>
              <w:ind w:firstLine="0"/>
              <w:rPr>
                <w:b/>
                <w:i/>
                <w:iCs/>
                <w:lang w:val="ro-RO"/>
              </w:rPr>
            </w:pPr>
          </w:p>
        </w:tc>
        <w:tc>
          <w:tcPr>
            <w:tcW w:w="751" w:type="pct"/>
          </w:tcPr>
          <w:p w14:paraId="7412EBF3" w14:textId="77777777" w:rsidR="00FD3B2F" w:rsidRPr="00FD3B2F" w:rsidRDefault="00FD3B2F" w:rsidP="00415014">
            <w:pPr>
              <w:ind w:firstLine="0"/>
              <w:jc w:val="center"/>
              <w:rPr>
                <w:lang w:val="ro-RO"/>
              </w:rPr>
            </w:pPr>
            <w:r w:rsidRPr="00FD3B2F">
              <w:rPr>
                <w:lang w:val="ro-RO"/>
              </w:rPr>
              <w:t>În limitele alocațiilor bugetare</w:t>
            </w:r>
          </w:p>
        </w:tc>
        <w:tc>
          <w:tcPr>
            <w:tcW w:w="566" w:type="pct"/>
          </w:tcPr>
          <w:p w14:paraId="14F2CF67" w14:textId="77777777" w:rsidR="00FD3B2F" w:rsidRPr="00FD3B2F" w:rsidRDefault="00FD3B2F" w:rsidP="00415014">
            <w:pPr>
              <w:ind w:firstLine="0"/>
              <w:jc w:val="center"/>
              <w:rPr>
                <w:lang w:val="ro-RO"/>
              </w:rPr>
            </w:pPr>
            <w:r w:rsidRPr="00FD3B2F">
              <w:rPr>
                <w:lang w:val="ro-RO"/>
              </w:rPr>
              <w:t>Bugetul instituției</w:t>
            </w:r>
          </w:p>
          <w:p w14:paraId="420B5B24" w14:textId="77777777" w:rsidR="00FD3B2F" w:rsidRPr="00FD3B2F" w:rsidRDefault="00FD3B2F" w:rsidP="00415014">
            <w:pPr>
              <w:ind w:firstLine="0"/>
              <w:jc w:val="center"/>
              <w:rPr>
                <w:lang w:val="ro-RO"/>
              </w:rPr>
            </w:pPr>
            <w:r w:rsidRPr="00FD3B2F">
              <w:rPr>
                <w:lang w:val="ro-RO"/>
              </w:rPr>
              <w:t>responsabile</w:t>
            </w:r>
          </w:p>
          <w:p w14:paraId="48B43ACF" w14:textId="77777777" w:rsidR="00FD3B2F" w:rsidRPr="00FD3B2F" w:rsidRDefault="00FD3B2F" w:rsidP="00415014">
            <w:pPr>
              <w:ind w:firstLine="0"/>
              <w:jc w:val="center"/>
              <w:rPr>
                <w:lang w:val="ro-RO"/>
              </w:rPr>
            </w:pPr>
          </w:p>
        </w:tc>
        <w:tc>
          <w:tcPr>
            <w:tcW w:w="427" w:type="pct"/>
          </w:tcPr>
          <w:p w14:paraId="45410305" w14:textId="2EED24C6" w:rsidR="00FD3B2F" w:rsidRPr="00FD3B2F" w:rsidRDefault="00FD3B2F" w:rsidP="00996987">
            <w:pPr>
              <w:ind w:firstLine="0"/>
              <w:jc w:val="center"/>
              <w:rPr>
                <w:lang w:val="ro-RO"/>
              </w:rPr>
            </w:pPr>
            <w:r w:rsidRPr="00FD3B2F">
              <w:rPr>
                <w:lang w:val="ro-RO"/>
              </w:rPr>
              <w:t>Trimestrul II</w:t>
            </w:r>
            <w:r w:rsidR="00CA7A8F">
              <w:rPr>
                <w:lang w:val="ro-RO"/>
              </w:rPr>
              <w:t>,</w:t>
            </w:r>
            <w:r w:rsidRPr="00FD3B2F">
              <w:rPr>
                <w:lang w:val="ro-RO"/>
              </w:rPr>
              <w:t xml:space="preserve"> 2025</w:t>
            </w:r>
          </w:p>
        </w:tc>
        <w:tc>
          <w:tcPr>
            <w:tcW w:w="773" w:type="pct"/>
          </w:tcPr>
          <w:p w14:paraId="6A1DBF44" w14:textId="77777777" w:rsidR="00FD3B2F" w:rsidRPr="00FD3B2F" w:rsidRDefault="00FD3B2F" w:rsidP="00FD3B2F">
            <w:pPr>
              <w:ind w:firstLine="0"/>
              <w:jc w:val="center"/>
              <w:rPr>
                <w:lang w:val="ro-RO"/>
              </w:rPr>
            </w:pPr>
            <w:r w:rsidRPr="00FD3B2F">
              <w:rPr>
                <w:lang w:val="ro-RO"/>
              </w:rPr>
              <w:t>Ministerul Afacerilor Interne</w:t>
            </w:r>
          </w:p>
          <w:p w14:paraId="123F757D" w14:textId="77777777" w:rsidR="00FD3B2F" w:rsidRPr="00FD3B2F" w:rsidRDefault="00FD3B2F" w:rsidP="00FD3B2F">
            <w:pPr>
              <w:ind w:firstLine="0"/>
              <w:jc w:val="center"/>
              <w:rPr>
                <w:lang w:val="ro-RO"/>
              </w:rPr>
            </w:pPr>
            <w:r w:rsidRPr="00FD3B2F">
              <w:rPr>
                <w:lang w:val="ro-RO"/>
              </w:rPr>
              <w:t xml:space="preserve"> </w:t>
            </w:r>
          </w:p>
        </w:tc>
      </w:tr>
      <w:tr w:rsidR="00FD3B2F" w:rsidRPr="00FD3B2F" w14:paraId="73A2B400" w14:textId="77777777" w:rsidTr="00996987">
        <w:trPr>
          <w:trHeight w:val="1515"/>
        </w:trPr>
        <w:tc>
          <w:tcPr>
            <w:tcW w:w="842" w:type="pct"/>
            <w:vMerge/>
          </w:tcPr>
          <w:p w14:paraId="185E066C" w14:textId="77777777" w:rsidR="00FD3B2F" w:rsidRPr="00FD3B2F" w:rsidRDefault="00FD3B2F" w:rsidP="00FD3B2F">
            <w:pPr>
              <w:ind w:firstLine="0"/>
              <w:rPr>
                <w:bCs/>
                <w:lang w:val="ro-RO"/>
              </w:rPr>
            </w:pPr>
          </w:p>
        </w:tc>
        <w:tc>
          <w:tcPr>
            <w:tcW w:w="890" w:type="pct"/>
            <w:vMerge w:val="restart"/>
          </w:tcPr>
          <w:p w14:paraId="6A292CCE" w14:textId="76615DE1" w:rsidR="00FD3B2F" w:rsidRPr="00FD3B2F" w:rsidRDefault="00FD3B2F" w:rsidP="00FD3B2F">
            <w:pPr>
              <w:pStyle w:val="Frspaiere"/>
              <w:spacing w:before="0"/>
              <w:jc w:val="both"/>
              <w:rPr>
                <w:rFonts w:ascii="Times New Roman" w:hAnsi="Times New Roman"/>
                <w:sz w:val="22"/>
                <w:szCs w:val="22"/>
                <w:lang w:val="ro-RO" w:eastAsia="cs-CZ"/>
              </w:rPr>
            </w:pPr>
            <w:r w:rsidRPr="00FD3B2F">
              <w:rPr>
                <w:rFonts w:ascii="Times New Roman" w:hAnsi="Times New Roman"/>
                <w:sz w:val="22"/>
                <w:szCs w:val="22"/>
                <w:shd w:val="clear" w:color="auto" w:fill="FFFFFF"/>
                <w:lang w:val="ro-RO"/>
              </w:rPr>
              <w:t>2.3.2.</w:t>
            </w:r>
            <w:r w:rsidR="00996987">
              <w:rPr>
                <w:rFonts w:ascii="Times New Roman" w:hAnsi="Times New Roman"/>
                <w:sz w:val="22"/>
                <w:szCs w:val="22"/>
                <w:shd w:val="clear" w:color="auto" w:fill="FFFFFF"/>
                <w:lang w:val="ro-RO"/>
              </w:rPr>
              <w:t> </w:t>
            </w:r>
            <w:r w:rsidRPr="00FD3B2F">
              <w:rPr>
                <w:rFonts w:ascii="Times New Roman" w:hAnsi="Times New Roman"/>
                <w:sz w:val="22"/>
                <w:szCs w:val="22"/>
                <w:lang w:val="ro-RO"/>
              </w:rPr>
              <w:t>Desfășurarea activităților de informare și instruire a membrilor comunității (în particular tineri și grupuri vulnerabile) privind consecințele consumului de droguri, substanțelor stupefiante, psihotrope, etnobotanice, plante care conțin astfel de substanțe, și/sau a analogilor lor</w:t>
            </w:r>
          </w:p>
        </w:tc>
        <w:tc>
          <w:tcPr>
            <w:tcW w:w="751" w:type="pct"/>
            <w:vMerge w:val="restart"/>
          </w:tcPr>
          <w:p w14:paraId="48A8D74B" w14:textId="7A8837DA" w:rsidR="00FD3B2F" w:rsidRPr="00FD3B2F" w:rsidRDefault="00FD3B2F" w:rsidP="00FD3B2F">
            <w:pPr>
              <w:pStyle w:val="Frspaiere"/>
              <w:spacing w:before="0"/>
              <w:rPr>
                <w:rFonts w:ascii="Times New Roman" w:hAnsi="Times New Roman"/>
                <w:sz w:val="22"/>
                <w:szCs w:val="22"/>
                <w:shd w:val="clear" w:color="auto" w:fill="FFFFFF"/>
                <w:lang w:val="ro-RO"/>
              </w:rPr>
            </w:pPr>
            <w:r w:rsidRPr="00FD3B2F">
              <w:rPr>
                <w:rFonts w:ascii="Times New Roman" w:hAnsi="Times New Roman"/>
                <w:sz w:val="22"/>
                <w:szCs w:val="22"/>
                <w:shd w:val="clear" w:color="auto" w:fill="FFFFFF"/>
                <w:lang w:val="ro-RO"/>
              </w:rPr>
              <w:t xml:space="preserve">Număr de activități/campanii de informare și prevenire desfășurate </w:t>
            </w:r>
            <w:r w:rsidRPr="00A15E6C">
              <w:rPr>
                <w:rFonts w:ascii="Times New Roman" w:hAnsi="Times New Roman"/>
                <w:sz w:val="22"/>
                <w:szCs w:val="22"/>
                <w:shd w:val="clear" w:color="auto" w:fill="FFFFFF"/>
                <w:lang w:val="ro-RO"/>
              </w:rPr>
              <w:t>(</w:t>
            </w:r>
            <w:r w:rsidR="00CA7A8F">
              <w:rPr>
                <w:rFonts w:ascii="Times New Roman" w:hAnsi="Times New Roman"/>
                <w:iCs/>
                <w:sz w:val="22"/>
                <w:szCs w:val="22"/>
                <w:shd w:val="clear" w:color="auto" w:fill="FFFFFF"/>
                <w:lang w:val="ro-RO"/>
              </w:rPr>
              <w:t>9 </w:t>
            </w:r>
            <w:r w:rsidR="00A15E6C">
              <w:rPr>
                <w:rFonts w:ascii="Times New Roman" w:hAnsi="Times New Roman"/>
                <w:iCs/>
                <w:sz w:val="22"/>
                <w:szCs w:val="22"/>
                <w:shd w:val="clear" w:color="auto" w:fill="FFFFFF"/>
                <w:lang w:val="ro-RO"/>
              </w:rPr>
              <w:t>activități/</w:t>
            </w:r>
            <w:r w:rsidRPr="00A15E6C">
              <w:rPr>
                <w:rFonts w:ascii="Times New Roman" w:hAnsi="Times New Roman"/>
                <w:iCs/>
                <w:sz w:val="22"/>
                <w:szCs w:val="22"/>
                <w:shd w:val="clear" w:color="auto" w:fill="FFFFFF"/>
                <w:lang w:val="ro-RO"/>
              </w:rPr>
              <w:t>campanii</w:t>
            </w:r>
            <w:r w:rsidRPr="00FD3B2F">
              <w:rPr>
                <w:rFonts w:ascii="Times New Roman" w:hAnsi="Times New Roman"/>
                <w:sz w:val="22"/>
                <w:szCs w:val="22"/>
                <w:shd w:val="clear" w:color="auto" w:fill="FFFFFF"/>
                <w:lang w:val="ro-RO"/>
              </w:rPr>
              <w:t>);</w:t>
            </w:r>
          </w:p>
          <w:p w14:paraId="105826C6" w14:textId="07320F3A" w:rsidR="00FD3B2F" w:rsidRPr="00FD3B2F" w:rsidRDefault="00CA7A8F" w:rsidP="00FD3B2F">
            <w:pPr>
              <w:pStyle w:val="Frspaiere"/>
              <w:spacing w:before="0"/>
              <w:rPr>
                <w:rFonts w:ascii="Times New Roman" w:hAnsi="Times New Roman"/>
                <w:sz w:val="22"/>
                <w:szCs w:val="22"/>
                <w:shd w:val="clear" w:color="auto" w:fill="FFFFFF"/>
                <w:lang w:val="ro-RO"/>
              </w:rPr>
            </w:pPr>
            <w:r>
              <w:rPr>
                <w:rFonts w:ascii="Times New Roman" w:hAnsi="Times New Roman"/>
                <w:sz w:val="22"/>
                <w:szCs w:val="22"/>
                <w:shd w:val="clear" w:color="auto" w:fill="FFFFFF"/>
                <w:lang w:val="ro-RO"/>
              </w:rPr>
              <w:t>n</w:t>
            </w:r>
            <w:r w:rsidR="00FD3B2F" w:rsidRPr="00FD3B2F">
              <w:rPr>
                <w:rFonts w:ascii="Times New Roman" w:hAnsi="Times New Roman"/>
                <w:sz w:val="22"/>
                <w:szCs w:val="22"/>
                <w:shd w:val="clear" w:color="auto" w:fill="FFFFFF"/>
                <w:lang w:val="ro-RO"/>
              </w:rPr>
              <w:t>umăr de instruiri organizate;</w:t>
            </w:r>
          </w:p>
          <w:p w14:paraId="20D43B32" w14:textId="6C75F824" w:rsidR="00FD3B2F" w:rsidRPr="00FD3B2F" w:rsidRDefault="00CA7A8F" w:rsidP="00FD3B2F">
            <w:pPr>
              <w:pStyle w:val="Frspaiere"/>
              <w:spacing w:before="0"/>
              <w:rPr>
                <w:rFonts w:ascii="Times New Roman" w:hAnsi="Times New Roman"/>
                <w:sz w:val="22"/>
                <w:szCs w:val="22"/>
                <w:shd w:val="clear" w:color="auto" w:fill="FFFFFF"/>
                <w:lang w:val="ro-RO"/>
              </w:rPr>
            </w:pPr>
            <w:r>
              <w:rPr>
                <w:rFonts w:ascii="Times New Roman" w:hAnsi="Times New Roman"/>
                <w:sz w:val="22"/>
                <w:szCs w:val="22"/>
                <w:shd w:val="clear" w:color="auto" w:fill="FFFFFF"/>
                <w:lang w:val="ro-RO"/>
              </w:rPr>
              <w:t>n</w:t>
            </w:r>
            <w:r w:rsidR="00FD3B2F" w:rsidRPr="00FD3B2F">
              <w:rPr>
                <w:rFonts w:ascii="Times New Roman" w:hAnsi="Times New Roman"/>
                <w:sz w:val="22"/>
                <w:szCs w:val="22"/>
                <w:shd w:val="clear" w:color="auto" w:fill="FFFFFF"/>
                <w:lang w:val="ro-RO"/>
              </w:rPr>
              <w:t>umăr de participări la emisiuni radio și tv;</w:t>
            </w:r>
          </w:p>
          <w:p w14:paraId="08EFA8A9" w14:textId="6FEA1976" w:rsidR="00FD3B2F" w:rsidRPr="00FD3B2F" w:rsidRDefault="00CA7A8F" w:rsidP="00CA7A8F">
            <w:pPr>
              <w:pStyle w:val="Frspaiere"/>
              <w:spacing w:before="0"/>
              <w:rPr>
                <w:rFonts w:ascii="Times New Roman" w:hAnsi="Times New Roman"/>
                <w:sz w:val="22"/>
                <w:szCs w:val="22"/>
                <w:lang w:val="ro-RO"/>
              </w:rPr>
            </w:pPr>
            <w:r>
              <w:rPr>
                <w:rFonts w:ascii="Times New Roman" w:hAnsi="Times New Roman"/>
                <w:sz w:val="22"/>
                <w:szCs w:val="22"/>
                <w:shd w:val="clear" w:color="auto" w:fill="FFFFFF"/>
                <w:lang w:val="ro-RO"/>
              </w:rPr>
              <w:t>n</w:t>
            </w:r>
            <w:r w:rsidR="00FD3B2F" w:rsidRPr="00FD3B2F">
              <w:rPr>
                <w:rFonts w:ascii="Times New Roman" w:hAnsi="Times New Roman"/>
                <w:sz w:val="22"/>
                <w:szCs w:val="22"/>
                <w:shd w:val="clear" w:color="auto" w:fill="FFFFFF"/>
                <w:lang w:val="ro-RO"/>
              </w:rPr>
              <w:t>umăr de articole publicate în pres</w:t>
            </w:r>
            <w:r>
              <w:rPr>
                <w:rFonts w:ascii="Times New Roman" w:hAnsi="Times New Roman"/>
                <w:sz w:val="22"/>
                <w:szCs w:val="22"/>
                <w:shd w:val="clear" w:color="auto" w:fill="FFFFFF"/>
                <w:lang w:val="ro-RO"/>
              </w:rPr>
              <w:t>ă</w:t>
            </w:r>
          </w:p>
        </w:tc>
        <w:tc>
          <w:tcPr>
            <w:tcW w:w="751" w:type="pct"/>
          </w:tcPr>
          <w:p w14:paraId="6D261769" w14:textId="77777777" w:rsidR="00FD3B2F" w:rsidRPr="00FD3B2F" w:rsidRDefault="00FD3B2F" w:rsidP="00415014">
            <w:pPr>
              <w:ind w:firstLine="0"/>
              <w:jc w:val="center"/>
              <w:rPr>
                <w:lang w:val="ro-RO"/>
              </w:rPr>
            </w:pPr>
            <w:r w:rsidRPr="00FD3B2F">
              <w:rPr>
                <w:lang w:val="ro-RO"/>
              </w:rPr>
              <w:t>În limitele alocațiilor bugetare</w:t>
            </w:r>
          </w:p>
          <w:p w14:paraId="695D03F0" w14:textId="77777777" w:rsidR="00FD3B2F" w:rsidRPr="00FD3B2F" w:rsidRDefault="00FD3B2F" w:rsidP="00415014">
            <w:pPr>
              <w:ind w:firstLine="0"/>
              <w:jc w:val="center"/>
              <w:rPr>
                <w:lang w:val="ro-RO"/>
              </w:rPr>
            </w:pPr>
          </w:p>
        </w:tc>
        <w:tc>
          <w:tcPr>
            <w:tcW w:w="566" w:type="pct"/>
          </w:tcPr>
          <w:p w14:paraId="306D0480" w14:textId="77777777" w:rsidR="00FD3B2F" w:rsidRPr="00FD3B2F" w:rsidRDefault="00FD3B2F" w:rsidP="00415014">
            <w:pPr>
              <w:ind w:firstLine="0"/>
              <w:jc w:val="center"/>
              <w:rPr>
                <w:lang w:val="ro-RO"/>
              </w:rPr>
            </w:pPr>
            <w:r w:rsidRPr="00FD3B2F">
              <w:rPr>
                <w:lang w:val="ro-RO"/>
              </w:rPr>
              <w:t>Bugetul instituțiilor</w:t>
            </w:r>
          </w:p>
          <w:p w14:paraId="61527512" w14:textId="77777777" w:rsidR="00FD3B2F" w:rsidRPr="00FD3B2F" w:rsidRDefault="00FD3B2F" w:rsidP="00415014">
            <w:pPr>
              <w:ind w:firstLine="0"/>
              <w:jc w:val="center"/>
              <w:rPr>
                <w:lang w:val="ro-RO"/>
              </w:rPr>
            </w:pPr>
            <w:r w:rsidRPr="00FD3B2F">
              <w:rPr>
                <w:lang w:val="ro-RO"/>
              </w:rPr>
              <w:t>responsabile</w:t>
            </w:r>
          </w:p>
          <w:p w14:paraId="336213D3" w14:textId="77777777" w:rsidR="00FD3B2F" w:rsidRPr="00FD3B2F" w:rsidRDefault="00FD3B2F" w:rsidP="00415014">
            <w:pPr>
              <w:ind w:firstLine="0"/>
              <w:jc w:val="center"/>
              <w:rPr>
                <w:lang w:val="ro-RO"/>
              </w:rPr>
            </w:pPr>
          </w:p>
        </w:tc>
        <w:tc>
          <w:tcPr>
            <w:tcW w:w="427" w:type="pct"/>
            <w:vMerge w:val="restart"/>
          </w:tcPr>
          <w:p w14:paraId="549F48CA" w14:textId="02DFB8E9" w:rsidR="00FD3B2F" w:rsidRPr="00FD3B2F" w:rsidRDefault="00FD3B2F" w:rsidP="00996987">
            <w:pPr>
              <w:ind w:firstLine="0"/>
              <w:jc w:val="center"/>
              <w:rPr>
                <w:lang w:val="ro-RO"/>
              </w:rPr>
            </w:pPr>
            <w:r w:rsidRPr="00FD3B2F">
              <w:rPr>
                <w:lang w:val="ro-RO"/>
              </w:rPr>
              <w:t>Trimestrul I</w:t>
            </w:r>
            <w:r w:rsidR="00CA7A8F">
              <w:rPr>
                <w:lang w:val="ro-RO"/>
              </w:rPr>
              <w:t>,</w:t>
            </w:r>
            <w:r w:rsidRPr="00FD3B2F">
              <w:rPr>
                <w:lang w:val="ro-RO"/>
              </w:rPr>
              <w:t xml:space="preserve"> 2025</w:t>
            </w:r>
          </w:p>
        </w:tc>
        <w:tc>
          <w:tcPr>
            <w:tcW w:w="773" w:type="pct"/>
            <w:vMerge w:val="restart"/>
          </w:tcPr>
          <w:p w14:paraId="202137EF" w14:textId="4BDE1730" w:rsidR="00FD3B2F" w:rsidRPr="00FD3B2F" w:rsidRDefault="00FD3B2F" w:rsidP="008B462E">
            <w:pPr>
              <w:ind w:firstLine="0"/>
              <w:jc w:val="center"/>
              <w:rPr>
                <w:lang w:val="ro-RO"/>
              </w:rPr>
            </w:pPr>
            <w:r w:rsidRPr="00FD3B2F">
              <w:rPr>
                <w:lang w:val="ro-RO"/>
              </w:rPr>
              <w:t>Ministerul Afacerilor Interne</w:t>
            </w:r>
            <w:r w:rsidR="008B462E">
              <w:rPr>
                <w:lang w:val="ro-RO"/>
              </w:rPr>
              <w:t>;</w:t>
            </w:r>
          </w:p>
          <w:p w14:paraId="356B9BA0" w14:textId="77777777" w:rsidR="00FD3B2F" w:rsidRPr="00FD3B2F" w:rsidRDefault="00FD3B2F" w:rsidP="00FD3B2F">
            <w:pPr>
              <w:ind w:firstLine="0"/>
              <w:jc w:val="center"/>
              <w:rPr>
                <w:lang w:val="ro-RO"/>
              </w:rPr>
            </w:pPr>
            <w:r w:rsidRPr="00FD3B2F">
              <w:rPr>
                <w:lang w:val="ro-RO"/>
              </w:rPr>
              <w:t>Ministerul Sănătății</w:t>
            </w:r>
          </w:p>
          <w:p w14:paraId="7C3E0DC2" w14:textId="77777777" w:rsidR="00FD3B2F" w:rsidRPr="00FD3B2F" w:rsidRDefault="00FD3B2F" w:rsidP="00FD3B2F">
            <w:pPr>
              <w:ind w:firstLine="0"/>
              <w:jc w:val="center"/>
              <w:rPr>
                <w:lang w:val="ro-RO"/>
              </w:rPr>
            </w:pPr>
            <w:r w:rsidRPr="00FD3B2F">
              <w:rPr>
                <w:lang w:val="ro-RO"/>
              </w:rPr>
              <w:t xml:space="preserve"> </w:t>
            </w:r>
          </w:p>
        </w:tc>
      </w:tr>
      <w:tr w:rsidR="00FD3B2F" w:rsidRPr="00FD3B2F" w14:paraId="2EA14521" w14:textId="77777777" w:rsidTr="00996987">
        <w:trPr>
          <w:trHeight w:val="1515"/>
        </w:trPr>
        <w:tc>
          <w:tcPr>
            <w:tcW w:w="842" w:type="pct"/>
            <w:vMerge/>
          </w:tcPr>
          <w:p w14:paraId="43E04CD3" w14:textId="77777777" w:rsidR="00FD3B2F" w:rsidRPr="00FD3B2F" w:rsidRDefault="00FD3B2F" w:rsidP="00FD3B2F">
            <w:pPr>
              <w:ind w:firstLine="0"/>
              <w:rPr>
                <w:bCs/>
                <w:lang w:val="ro-RO"/>
              </w:rPr>
            </w:pPr>
          </w:p>
        </w:tc>
        <w:tc>
          <w:tcPr>
            <w:tcW w:w="890" w:type="pct"/>
            <w:vMerge/>
          </w:tcPr>
          <w:p w14:paraId="0EF018FE" w14:textId="77777777" w:rsidR="00FD3B2F" w:rsidRPr="00FD3B2F" w:rsidRDefault="00FD3B2F" w:rsidP="00FD3B2F">
            <w:pPr>
              <w:pStyle w:val="Frspaiere"/>
              <w:jc w:val="both"/>
              <w:rPr>
                <w:rFonts w:ascii="Times New Roman" w:hAnsi="Times New Roman"/>
                <w:shd w:val="clear" w:color="auto" w:fill="FFFFFF"/>
                <w:lang w:val="ro-RO"/>
              </w:rPr>
            </w:pPr>
          </w:p>
        </w:tc>
        <w:tc>
          <w:tcPr>
            <w:tcW w:w="751" w:type="pct"/>
            <w:vMerge/>
          </w:tcPr>
          <w:p w14:paraId="2BFB6FB0" w14:textId="77777777" w:rsidR="00FD3B2F" w:rsidRPr="00FD3B2F" w:rsidRDefault="00FD3B2F" w:rsidP="00FD3B2F">
            <w:pPr>
              <w:pStyle w:val="Frspaiere"/>
              <w:rPr>
                <w:rFonts w:ascii="Times New Roman" w:hAnsi="Times New Roman"/>
                <w:shd w:val="clear" w:color="auto" w:fill="FFFFFF"/>
                <w:lang w:val="ro-RO"/>
              </w:rPr>
            </w:pPr>
          </w:p>
        </w:tc>
        <w:tc>
          <w:tcPr>
            <w:tcW w:w="751" w:type="pct"/>
          </w:tcPr>
          <w:p w14:paraId="67F87B3E" w14:textId="3BC824D7" w:rsidR="00FD3B2F" w:rsidRPr="00FD3B2F" w:rsidRDefault="00FD3B2F" w:rsidP="00415014">
            <w:pPr>
              <w:ind w:firstLine="0"/>
              <w:jc w:val="center"/>
              <w:rPr>
                <w:lang w:val="ro-RO"/>
              </w:rPr>
            </w:pPr>
            <w:r w:rsidRPr="00FD3B2F">
              <w:rPr>
                <w:lang w:val="ro-RO"/>
              </w:rPr>
              <w:t>717,50 mii lei</w:t>
            </w:r>
          </w:p>
        </w:tc>
        <w:tc>
          <w:tcPr>
            <w:tcW w:w="566" w:type="pct"/>
          </w:tcPr>
          <w:p w14:paraId="429CDE3A" w14:textId="34401601" w:rsidR="00FD3B2F" w:rsidRPr="00FD3B2F" w:rsidRDefault="00FD3B2F" w:rsidP="00415014">
            <w:pPr>
              <w:ind w:firstLine="0"/>
              <w:jc w:val="center"/>
              <w:rPr>
                <w:lang w:val="ro-RO"/>
              </w:rPr>
            </w:pPr>
            <w:r w:rsidRPr="00FD3B2F">
              <w:rPr>
                <w:lang w:val="ro-RO"/>
              </w:rPr>
              <w:t>Parteneri</w:t>
            </w:r>
            <w:r w:rsidR="00274EA3">
              <w:rPr>
                <w:lang w:val="ro-RO"/>
              </w:rPr>
              <w:t>i</w:t>
            </w:r>
            <w:r w:rsidRPr="00FD3B2F">
              <w:rPr>
                <w:lang w:val="ro-RO"/>
              </w:rPr>
              <w:t xml:space="preserve"> de dezvoltare</w:t>
            </w:r>
            <w:r w:rsidR="00274EA3">
              <w:rPr>
                <w:lang w:val="ro-RO"/>
              </w:rPr>
              <w:t>;</w:t>
            </w:r>
          </w:p>
          <w:p w14:paraId="170635B5" w14:textId="1C295067" w:rsidR="00FD3B2F" w:rsidRPr="00FD3B2F" w:rsidRDefault="00274EA3" w:rsidP="00415014">
            <w:pPr>
              <w:ind w:firstLine="0"/>
              <w:jc w:val="center"/>
              <w:rPr>
                <w:lang w:val="ro-RO"/>
              </w:rPr>
            </w:pPr>
            <w:r>
              <w:rPr>
                <w:lang w:val="ro-RO"/>
              </w:rPr>
              <w:t>s</w:t>
            </w:r>
            <w:r w:rsidR="00FD3B2F" w:rsidRPr="00FD3B2F">
              <w:rPr>
                <w:lang w:val="ro-RO"/>
              </w:rPr>
              <w:t>urse externe</w:t>
            </w:r>
          </w:p>
        </w:tc>
        <w:tc>
          <w:tcPr>
            <w:tcW w:w="427" w:type="pct"/>
            <w:vMerge/>
          </w:tcPr>
          <w:p w14:paraId="6447240A" w14:textId="77777777" w:rsidR="00FD3B2F" w:rsidRPr="00FD3B2F" w:rsidRDefault="00FD3B2F" w:rsidP="00996987">
            <w:pPr>
              <w:ind w:firstLine="0"/>
              <w:jc w:val="center"/>
              <w:rPr>
                <w:lang w:val="ro-RO"/>
              </w:rPr>
            </w:pPr>
          </w:p>
        </w:tc>
        <w:tc>
          <w:tcPr>
            <w:tcW w:w="773" w:type="pct"/>
            <w:vMerge/>
          </w:tcPr>
          <w:p w14:paraId="183E71D2" w14:textId="77777777" w:rsidR="00FD3B2F" w:rsidRPr="00FD3B2F" w:rsidRDefault="00FD3B2F" w:rsidP="00FD3B2F">
            <w:pPr>
              <w:ind w:firstLine="0"/>
              <w:jc w:val="center"/>
              <w:rPr>
                <w:lang w:val="ro-RO"/>
              </w:rPr>
            </w:pPr>
          </w:p>
        </w:tc>
      </w:tr>
      <w:tr w:rsidR="00FD3B2F" w:rsidRPr="00FD3B2F" w14:paraId="2ADAB1BC" w14:textId="77777777" w:rsidTr="00996987">
        <w:tc>
          <w:tcPr>
            <w:tcW w:w="842" w:type="pct"/>
            <w:vMerge w:val="restart"/>
          </w:tcPr>
          <w:p w14:paraId="7BE5D388" w14:textId="0AC39B17" w:rsidR="00FD3B2F" w:rsidRPr="00FD3B2F" w:rsidRDefault="00FD3B2F" w:rsidP="00FD3B2F">
            <w:pPr>
              <w:ind w:firstLine="0"/>
              <w:rPr>
                <w:lang w:val="ro-RO"/>
              </w:rPr>
            </w:pPr>
            <w:r w:rsidRPr="00FD3B2F">
              <w:rPr>
                <w:bCs/>
                <w:lang w:val="ro-RO"/>
              </w:rPr>
              <w:t>2.4.</w:t>
            </w:r>
            <w:r w:rsidR="00996987">
              <w:rPr>
                <w:lang w:val="ro-RO"/>
              </w:rPr>
              <w:t> </w:t>
            </w:r>
            <w:r w:rsidRPr="00FD3B2F">
              <w:rPr>
                <w:lang w:val="ro-RO"/>
              </w:rPr>
              <w:t xml:space="preserve">Implementarea conceptului de „justiție terapeutică” </w:t>
            </w:r>
            <w:r w:rsidR="009A171C">
              <w:rPr>
                <w:lang w:val="ro-RO"/>
              </w:rPr>
              <w:t>până la</w:t>
            </w:r>
            <w:r w:rsidRPr="00FD3B2F">
              <w:rPr>
                <w:lang w:val="ro-RO"/>
              </w:rPr>
              <w:t xml:space="preserve"> finele anului 2025 </w:t>
            </w:r>
          </w:p>
          <w:p w14:paraId="3AF112B9" w14:textId="77777777" w:rsidR="00FD3B2F" w:rsidRPr="00FD3B2F" w:rsidRDefault="00FD3B2F" w:rsidP="00FD3B2F">
            <w:pPr>
              <w:ind w:firstLine="0"/>
              <w:rPr>
                <w:bCs/>
                <w:lang w:val="ro-RO"/>
              </w:rPr>
            </w:pPr>
          </w:p>
          <w:p w14:paraId="4D6828E2" w14:textId="77777777" w:rsidR="00FD3B2F" w:rsidRPr="00FD3B2F" w:rsidRDefault="00FD3B2F" w:rsidP="00FD3B2F">
            <w:pPr>
              <w:ind w:firstLine="0"/>
              <w:rPr>
                <w:i/>
                <w:lang w:val="ro-RO"/>
              </w:rPr>
            </w:pPr>
          </w:p>
        </w:tc>
        <w:tc>
          <w:tcPr>
            <w:tcW w:w="890" w:type="pct"/>
          </w:tcPr>
          <w:p w14:paraId="2FF55299" w14:textId="77777777" w:rsidR="00FD3B2F" w:rsidRPr="00FD3B2F" w:rsidRDefault="00FD3B2F" w:rsidP="00FD3B2F">
            <w:pPr>
              <w:ind w:firstLine="0"/>
              <w:rPr>
                <w:bCs/>
                <w:iCs/>
                <w:lang w:val="ro-RO"/>
              </w:rPr>
            </w:pPr>
            <w:r w:rsidRPr="00FD3B2F">
              <w:rPr>
                <w:lang w:val="ro-RO" w:eastAsia="cs-CZ"/>
              </w:rPr>
              <w:t xml:space="preserve">2.4.1. Modificarea cadrului normativ privind </w:t>
            </w:r>
            <w:r w:rsidRPr="00FD3B2F">
              <w:rPr>
                <w:bCs/>
                <w:iCs/>
                <w:lang w:val="ro-RO"/>
              </w:rPr>
              <w:t>implementarea măsurilor alternative arestului preventiv și a pedepselor privative de libertate în cazurile asociate consumului de droguri</w:t>
            </w:r>
          </w:p>
        </w:tc>
        <w:tc>
          <w:tcPr>
            <w:tcW w:w="751" w:type="pct"/>
          </w:tcPr>
          <w:p w14:paraId="716E9205" w14:textId="77777777" w:rsidR="00FD3B2F" w:rsidRPr="00FD3B2F" w:rsidRDefault="00FD3B2F" w:rsidP="00FD3B2F">
            <w:pPr>
              <w:ind w:firstLine="0"/>
              <w:rPr>
                <w:b/>
                <w:lang w:val="ro-RO"/>
              </w:rPr>
            </w:pPr>
            <w:r w:rsidRPr="00FD3B2F">
              <w:rPr>
                <w:bCs/>
                <w:lang w:val="ro-RO"/>
              </w:rPr>
              <w:t xml:space="preserve">Proiect de act normativ  aprobat </w:t>
            </w:r>
          </w:p>
        </w:tc>
        <w:tc>
          <w:tcPr>
            <w:tcW w:w="751" w:type="pct"/>
          </w:tcPr>
          <w:p w14:paraId="39E4ACDF" w14:textId="77777777" w:rsidR="00FD3B2F" w:rsidRPr="00FD3B2F" w:rsidRDefault="00FD3B2F" w:rsidP="00415014">
            <w:pPr>
              <w:ind w:firstLine="0"/>
              <w:jc w:val="center"/>
              <w:rPr>
                <w:lang w:val="ro-RO"/>
              </w:rPr>
            </w:pPr>
            <w:r w:rsidRPr="00FD3B2F">
              <w:rPr>
                <w:lang w:val="ro-RO"/>
              </w:rPr>
              <w:t>În limitele alocațiilor bugetare</w:t>
            </w:r>
          </w:p>
          <w:p w14:paraId="14C8C5CD" w14:textId="77777777" w:rsidR="00FD3B2F" w:rsidRPr="00FD3B2F" w:rsidRDefault="00FD3B2F" w:rsidP="00415014">
            <w:pPr>
              <w:ind w:firstLine="0"/>
              <w:jc w:val="center"/>
              <w:rPr>
                <w:lang w:val="ro-RO"/>
              </w:rPr>
            </w:pPr>
          </w:p>
        </w:tc>
        <w:tc>
          <w:tcPr>
            <w:tcW w:w="566" w:type="pct"/>
          </w:tcPr>
          <w:p w14:paraId="7558F454" w14:textId="77777777" w:rsidR="00FD3B2F" w:rsidRPr="00FD3B2F" w:rsidRDefault="00FD3B2F" w:rsidP="00415014">
            <w:pPr>
              <w:ind w:firstLine="0"/>
              <w:jc w:val="center"/>
              <w:rPr>
                <w:lang w:val="ro-RO"/>
              </w:rPr>
            </w:pPr>
            <w:r w:rsidRPr="00FD3B2F">
              <w:rPr>
                <w:lang w:val="ro-RO"/>
              </w:rPr>
              <w:t>Bugetul instituțiilor</w:t>
            </w:r>
          </w:p>
          <w:p w14:paraId="70A236D2" w14:textId="77777777" w:rsidR="00FD3B2F" w:rsidRPr="00FD3B2F" w:rsidRDefault="00FD3B2F" w:rsidP="00415014">
            <w:pPr>
              <w:ind w:firstLine="0"/>
              <w:jc w:val="center"/>
              <w:rPr>
                <w:lang w:val="ro-RO"/>
              </w:rPr>
            </w:pPr>
            <w:r w:rsidRPr="00FD3B2F">
              <w:rPr>
                <w:lang w:val="ro-RO"/>
              </w:rPr>
              <w:t>responsabile</w:t>
            </w:r>
          </w:p>
          <w:p w14:paraId="1A1DFD51" w14:textId="77777777" w:rsidR="00FD3B2F" w:rsidRPr="00FD3B2F" w:rsidRDefault="00FD3B2F" w:rsidP="00415014">
            <w:pPr>
              <w:ind w:firstLine="0"/>
              <w:jc w:val="center"/>
              <w:rPr>
                <w:lang w:val="ro-RO"/>
              </w:rPr>
            </w:pPr>
          </w:p>
        </w:tc>
        <w:tc>
          <w:tcPr>
            <w:tcW w:w="427" w:type="pct"/>
          </w:tcPr>
          <w:p w14:paraId="0B8BDCFA" w14:textId="0D2178E1" w:rsidR="00FD3B2F" w:rsidRPr="00FD3B2F" w:rsidRDefault="00FD3B2F" w:rsidP="00996987">
            <w:pPr>
              <w:ind w:firstLine="0"/>
              <w:jc w:val="center"/>
              <w:rPr>
                <w:lang w:val="ro-RO"/>
              </w:rPr>
            </w:pPr>
            <w:r w:rsidRPr="00FD3B2F">
              <w:rPr>
                <w:lang w:val="ro-RO"/>
              </w:rPr>
              <w:t>Trimestrul IV</w:t>
            </w:r>
            <w:r w:rsidR="009A171C">
              <w:rPr>
                <w:lang w:val="ro-RO"/>
              </w:rPr>
              <w:t>,</w:t>
            </w:r>
            <w:r w:rsidRPr="00FD3B2F">
              <w:rPr>
                <w:lang w:val="ro-RO"/>
              </w:rPr>
              <w:t xml:space="preserve"> 2024</w:t>
            </w:r>
          </w:p>
        </w:tc>
        <w:tc>
          <w:tcPr>
            <w:tcW w:w="773" w:type="pct"/>
          </w:tcPr>
          <w:p w14:paraId="664D41D2" w14:textId="1DACD456" w:rsidR="00FD3B2F" w:rsidRPr="00FD3B2F" w:rsidRDefault="00FD3B2F" w:rsidP="008B462E">
            <w:pPr>
              <w:ind w:firstLine="0"/>
              <w:jc w:val="center"/>
              <w:rPr>
                <w:bCs/>
                <w:iCs/>
                <w:lang w:val="ro-RO"/>
              </w:rPr>
            </w:pPr>
            <w:r w:rsidRPr="00FD3B2F">
              <w:rPr>
                <w:bCs/>
                <w:iCs/>
                <w:lang w:val="ro-RO"/>
              </w:rPr>
              <w:t>Ministerul Justiției</w:t>
            </w:r>
            <w:r w:rsidR="008B462E">
              <w:rPr>
                <w:bCs/>
                <w:iCs/>
                <w:lang w:val="ro-RO"/>
              </w:rPr>
              <w:t>;</w:t>
            </w:r>
          </w:p>
          <w:p w14:paraId="6BC85675" w14:textId="53585AB6" w:rsidR="00FD3B2F" w:rsidRPr="00FD3B2F" w:rsidRDefault="00FD3B2F" w:rsidP="008B462E">
            <w:pPr>
              <w:ind w:firstLine="0"/>
              <w:jc w:val="center"/>
              <w:rPr>
                <w:bCs/>
                <w:iCs/>
                <w:lang w:val="ro-RO"/>
              </w:rPr>
            </w:pPr>
            <w:r w:rsidRPr="00FD3B2F">
              <w:rPr>
                <w:bCs/>
                <w:iCs/>
                <w:lang w:val="ro-RO"/>
              </w:rPr>
              <w:t>Procuratura Generală</w:t>
            </w:r>
            <w:r w:rsidR="008B462E">
              <w:rPr>
                <w:bCs/>
                <w:iCs/>
                <w:lang w:val="ro-RO"/>
              </w:rPr>
              <w:t>;</w:t>
            </w:r>
          </w:p>
          <w:p w14:paraId="7FA9A98E" w14:textId="77777777" w:rsidR="00FD3B2F" w:rsidRPr="00FD3B2F" w:rsidRDefault="00FD3B2F" w:rsidP="00FD3B2F">
            <w:pPr>
              <w:ind w:firstLine="0"/>
              <w:jc w:val="center"/>
              <w:rPr>
                <w:bCs/>
                <w:iCs/>
                <w:lang w:val="ro-RO"/>
              </w:rPr>
            </w:pPr>
            <w:r w:rsidRPr="00FD3B2F">
              <w:rPr>
                <w:bCs/>
                <w:iCs/>
                <w:lang w:val="ro-RO"/>
              </w:rPr>
              <w:t>Ministerul Afacerilor Interne</w:t>
            </w:r>
          </w:p>
        </w:tc>
      </w:tr>
      <w:tr w:rsidR="00FD3B2F" w:rsidRPr="00FD3B2F" w14:paraId="7A0087CD" w14:textId="77777777" w:rsidTr="00996987">
        <w:tc>
          <w:tcPr>
            <w:tcW w:w="842" w:type="pct"/>
            <w:vMerge/>
          </w:tcPr>
          <w:p w14:paraId="22E14A99" w14:textId="77777777" w:rsidR="00FD3B2F" w:rsidRPr="00FD3B2F" w:rsidRDefault="00FD3B2F" w:rsidP="00FD3B2F">
            <w:pPr>
              <w:ind w:firstLine="0"/>
              <w:rPr>
                <w:bCs/>
                <w:lang w:val="ro-RO"/>
              </w:rPr>
            </w:pPr>
          </w:p>
        </w:tc>
        <w:tc>
          <w:tcPr>
            <w:tcW w:w="890" w:type="pct"/>
          </w:tcPr>
          <w:p w14:paraId="37F78621" w14:textId="77777777" w:rsidR="00FD3B2F" w:rsidRPr="00FD3B2F" w:rsidRDefault="00FD3B2F" w:rsidP="00FD3B2F">
            <w:pPr>
              <w:ind w:firstLine="0"/>
              <w:rPr>
                <w:color w:val="FF0000"/>
                <w:u w:val="single"/>
                <w:lang w:val="ro-RO"/>
              </w:rPr>
            </w:pPr>
            <w:r w:rsidRPr="00FD3B2F">
              <w:rPr>
                <w:lang w:val="ro-RO"/>
              </w:rPr>
              <w:t xml:space="preserve">2.4.2. Efectuarea unei analize cu privire la cauzele penale pornite privind păstrarea drogurilor în scop de consum propriu pentru anii 2018-2022 </w:t>
            </w:r>
          </w:p>
        </w:tc>
        <w:tc>
          <w:tcPr>
            <w:tcW w:w="751" w:type="pct"/>
          </w:tcPr>
          <w:p w14:paraId="2DE182D2" w14:textId="77777777" w:rsidR="00FD3B2F" w:rsidRPr="009A171C" w:rsidRDefault="00FD3B2F" w:rsidP="00FD3B2F">
            <w:pPr>
              <w:pStyle w:val="Default"/>
              <w:rPr>
                <w:rFonts w:ascii="Times New Roman" w:hAnsi="Times New Roman" w:cs="Times New Roman"/>
                <w:color w:val="auto"/>
                <w:sz w:val="20"/>
                <w:szCs w:val="20"/>
              </w:rPr>
            </w:pPr>
            <w:r w:rsidRPr="009A171C">
              <w:rPr>
                <w:rFonts w:ascii="Times New Roman" w:hAnsi="Times New Roman" w:cs="Times New Roman"/>
                <w:color w:val="auto"/>
                <w:sz w:val="20"/>
                <w:szCs w:val="20"/>
              </w:rPr>
              <w:t>Analiza elaborată și recomandări formulate</w:t>
            </w:r>
          </w:p>
        </w:tc>
        <w:tc>
          <w:tcPr>
            <w:tcW w:w="751" w:type="pct"/>
          </w:tcPr>
          <w:p w14:paraId="3F647C2B" w14:textId="77777777" w:rsidR="00FD3B2F" w:rsidRPr="00FD3B2F" w:rsidRDefault="00FD3B2F" w:rsidP="00415014">
            <w:pPr>
              <w:ind w:firstLine="0"/>
              <w:jc w:val="center"/>
              <w:rPr>
                <w:lang w:val="ro-RO"/>
              </w:rPr>
            </w:pPr>
            <w:r w:rsidRPr="00FD3B2F">
              <w:rPr>
                <w:lang w:val="ro-RO"/>
              </w:rPr>
              <w:t>În limitele alocațiilor bugetare</w:t>
            </w:r>
          </w:p>
          <w:p w14:paraId="0CFC5B36" w14:textId="77777777" w:rsidR="00FD3B2F" w:rsidRPr="00FD3B2F" w:rsidRDefault="00FD3B2F" w:rsidP="00415014">
            <w:pPr>
              <w:ind w:firstLine="0"/>
              <w:jc w:val="center"/>
              <w:rPr>
                <w:lang w:val="ro-RO"/>
              </w:rPr>
            </w:pPr>
          </w:p>
        </w:tc>
        <w:tc>
          <w:tcPr>
            <w:tcW w:w="566" w:type="pct"/>
          </w:tcPr>
          <w:p w14:paraId="4843D513" w14:textId="77777777" w:rsidR="00FD3B2F" w:rsidRPr="00FD3B2F" w:rsidRDefault="00FD3B2F" w:rsidP="00415014">
            <w:pPr>
              <w:ind w:firstLine="0"/>
              <w:jc w:val="center"/>
              <w:rPr>
                <w:lang w:val="ro-RO"/>
              </w:rPr>
            </w:pPr>
            <w:r w:rsidRPr="00FD3B2F">
              <w:rPr>
                <w:lang w:val="ro-RO"/>
              </w:rPr>
              <w:t>Bugetul instituțiilor</w:t>
            </w:r>
          </w:p>
          <w:p w14:paraId="6D52050E" w14:textId="77777777" w:rsidR="00FD3B2F" w:rsidRPr="00FD3B2F" w:rsidRDefault="00FD3B2F" w:rsidP="00415014">
            <w:pPr>
              <w:ind w:firstLine="0"/>
              <w:jc w:val="center"/>
              <w:rPr>
                <w:lang w:val="ro-RO"/>
              </w:rPr>
            </w:pPr>
            <w:r w:rsidRPr="00FD3B2F">
              <w:rPr>
                <w:lang w:val="ro-RO"/>
              </w:rPr>
              <w:t>responsabile</w:t>
            </w:r>
          </w:p>
          <w:p w14:paraId="7E98CB0A" w14:textId="77777777" w:rsidR="00FD3B2F" w:rsidRPr="00FD3B2F" w:rsidRDefault="00FD3B2F" w:rsidP="00415014">
            <w:pPr>
              <w:ind w:firstLine="0"/>
              <w:jc w:val="center"/>
              <w:rPr>
                <w:lang w:val="ro-RO"/>
              </w:rPr>
            </w:pPr>
          </w:p>
        </w:tc>
        <w:tc>
          <w:tcPr>
            <w:tcW w:w="427" w:type="pct"/>
          </w:tcPr>
          <w:p w14:paraId="46B2407C" w14:textId="1D8AF7BA" w:rsidR="00FD3B2F" w:rsidRPr="00FD3B2F" w:rsidRDefault="00FD3B2F" w:rsidP="00996987">
            <w:pPr>
              <w:ind w:firstLine="0"/>
              <w:jc w:val="center"/>
              <w:rPr>
                <w:lang w:val="ro-RO"/>
              </w:rPr>
            </w:pPr>
            <w:r w:rsidRPr="00FD3B2F">
              <w:rPr>
                <w:iCs/>
                <w:lang w:val="ro-RO"/>
              </w:rPr>
              <w:t>Trimestrul II</w:t>
            </w:r>
            <w:r w:rsidR="009A171C">
              <w:rPr>
                <w:iCs/>
                <w:lang w:val="ro-RO"/>
              </w:rPr>
              <w:t>,</w:t>
            </w:r>
            <w:r w:rsidRPr="00FD3B2F">
              <w:rPr>
                <w:iCs/>
                <w:lang w:val="ro-RO"/>
              </w:rPr>
              <w:t xml:space="preserve"> 2023</w:t>
            </w:r>
          </w:p>
        </w:tc>
        <w:tc>
          <w:tcPr>
            <w:tcW w:w="773" w:type="pct"/>
          </w:tcPr>
          <w:p w14:paraId="3F60A6A5" w14:textId="77777777" w:rsidR="00FD3B2F" w:rsidRPr="00FD3B2F" w:rsidRDefault="00FD3B2F" w:rsidP="00FD3B2F">
            <w:pPr>
              <w:ind w:firstLine="0"/>
              <w:jc w:val="center"/>
              <w:rPr>
                <w:bCs/>
                <w:iCs/>
                <w:lang w:val="ro-RO"/>
              </w:rPr>
            </w:pPr>
            <w:r w:rsidRPr="00FD3B2F">
              <w:rPr>
                <w:bCs/>
                <w:iCs/>
                <w:lang w:val="ro-RO"/>
              </w:rPr>
              <w:t>Ministerul Afacerilor Interne</w:t>
            </w:r>
          </w:p>
          <w:p w14:paraId="79E5DA5C" w14:textId="77777777" w:rsidR="00FD3B2F" w:rsidRPr="00FD3B2F" w:rsidRDefault="00FD3B2F" w:rsidP="00FD3B2F">
            <w:pPr>
              <w:ind w:firstLine="0"/>
              <w:jc w:val="center"/>
              <w:rPr>
                <w:bCs/>
                <w:iCs/>
                <w:lang w:val="ro-RO"/>
              </w:rPr>
            </w:pPr>
            <w:r w:rsidRPr="00FD3B2F">
              <w:rPr>
                <w:bCs/>
                <w:iCs/>
                <w:lang w:val="ro-RO"/>
              </w:rPr>
              <w:t xml:space="preserve"> </w:t>
            </w:r>
          </w:p>
          <w:p w14:paraId="01F6F423" w14:textId="77777777" w:rsidR="00FD3B2F" w:rsidRPr="00FD3B2F" w:rsidRDefault="00FD3B2F" w:rsidP="00FD3B2F">
            <w:pPr>
              <w:ind w:firstLine="0"/>
              <w:rPr>
                <w:bCs/>
                <w:iCs/>
                <w:lang w:val="ro-RO"/>
              </w:rPr>
            </w:pPr>
          </w:p>
        </w:tc>
      </w:tr>
      <w:tr w:rsidR="00FD3B2F" w:rsidRPr="00FD3B2F" w14:paraId="78BCAF6D" w14:textId="77777777" w:rsidTr="00996987">
        <w:tc>
          <w:tcPr>
            <w:tcW w:w="842" w:type="pct"/>
            <w:vMerge/>
          </w:tcPr>
          <w:p w14:paraId="0166C04F" w14:textId="77777777" w:rsidR="00FD3B2F" w:rsidRPr="00FD3B2F" w:rsidRDefault="00FD3B2F" w:rsidP="00FD3B2F">
            <w:pPr>
              <w:ind w:firstLine="0"/>
              <w:rPr>
                <w:lang w:val="ro-RO"/>
              </w:rPr>
            </w:pPr>
          </w:p>
        </w:tc>
        <w:tc>
          <w:tcPr>
            <w:tcW w:w="890" w:type="pct"/>
          </w:tcPr>
          <w:p w14:paraId="5DEC5244" w14:textId="651DBB6F" w:rsidR="00FD3B2F" w:rsidRPr="00FD3B2F" w:rsidRDefault="00A15E6C" w:rsidP="00FD3B2F">
            <w:pPr>
              <w:ind w:firstLine="0"/>
              <w:rPr>
                <w:lang w:val="ro-RO" w:eastAsia="cs-CZ"/>
              </w:rPr>
            </w:pPr>
            <w:r>
              <w:rPr>
                <w:lang w:val="ro-RO" w:eastAsia="cs-CZ"/>
              </w:rPr>
              <w:t>2.4.3. </w:t>
            </w:r>
            <w:r w:rsidR="00FD3B2F" w:rsidRPr="00FD3B2F">
              <w:rPr>
                <w:lang w:val="ro-RO" w:eastAsia="cs-CZ"/>
              </w:rPr>
              <w:t>Stabilirea parteneriatelor cu reprezentanții societății civile care oferă servicii de asistență consumatorilor de droguri</w:t>
            </w:r>
          </w:p>
        </w:tc>
        <w:tc>
          <w:tcPr>
            <w:tcW w:w="751" w:type="pct"/>
          </w:tcPr>
          <w:p w14:paraId="7C480C3F" w14:textId="77777777" w:rsidR="009A171C" w:rsidRDefault="009A171C" w:rsidP="009A171C">
            <w:pPr>
              <w:pStyle w:val="Frspaiere"/>
              <w:spacing w:before="0"/>
              <w:rPr>
                <w:rFonts w:ascii="Times New Roman" w:hAnsi="Times New Roman"/>
                <w:lang w:val="ro-RO"/>
              </w:rPr>
            </w:pPr>
            <w:r>
              <w:rPr>
                <w:rFonts w:ascii="Times New Roman" w:hAnsi="Times New Roman"/>
                <w:lang w:val="ro-RO"/>
              </w:rPr>
              <w:t>Trei</w:t>
            </w:r>
            <w:r w:rsidR="00FD3B2F" w:rsidRPr="00FD3B2F">
              <w:rPr>
                <w:rFonts w:ascii="Times New Roman" w:hAnsi="Times New Roman"/>
                <w:lang w:val="ro-RO"/>
              </w:rPr>
              <w:t xml:space="preserve"> parteneriate stabilite;</w:t>
            </w:r>
          </w:p>
          <w:p w14:paraId="4565BADD" w14:textId="730AD5DA" w:rsidR="00FD3B2F" w:rsidRPr="00FD3B2F" w:rsidRDefault="009A171C" w:rsidP="009A171C">
            <w:pPr>
              <w:pStyle w:val="Frspaiere"/>
              <w:spacing w:before="0"/>
              <w:rPr>
                <w:rFonts w:ascii="Times New Roman" w:hAnsi="Times New Roman"/>
                <w:lang w:val="ro-RO"/>
              </w:rPr>
            </w:pPr>
            <w:r>
              <w:rPr>
                <w:rFonts w:ascii="Times New Roman" w:hAnsi="Times New Roman"/>
                <w:lang w:val="ro-RO"/>
              </w:rPr>
              <w:t>n</w:t>
            </w:r>
            <w:r w:rsidR="00FD3B2F" w:rsidRPr="00FD3B2F">
              <w:rPr>
                <w:rFonts w:ascii="Times New Roman" w:hAnsi="Times New Roman"/>
                <w:lang w:val="ro-RO"/>
              </w:rPr>
              <w:t>umăr de consumatori  referiți către serviciile specializate;</w:t>
            </w:r>
          </w:p>
          <w:p w14:paraId="6ABE7897" w14:textId="30D2EE89" w:rsidR="00FD3B2F" w:rsidRPr="00FD3B2F" w:rsidRDefault="009A171C" w:rsidP="009A171C">
            <w:pPr>
              <w:pStyle w:val="Frspaiere"/>
              <w:spacing w:before="0"/>
              <w:rPr>
                <w:rFonts w:ascii="Times New Roman" w:hAnsi="Times New Roman"/>
                <w:lang w:val="ro-RO"/>
              </w:rPr>
            </w:pPr>
            <w:r>
              <w:rPr>
                <w:rFonts w:ascii="Times New Roman" w:hAnsi="Times New Roman"/>
                <w:lang w:val="ro-RO"/>
              </w:rPr>
              <w:t>n</w:t>
            </w:r>
            <w:r w:rsidR="00FD3B2F" w:rsidRPr="00FD3B2F">
              <w:rPr>
                <w:rFonts w:ascii="Times New Roman" w:hAnsi="Times New Roman"/>
                <w:lang w:val="ro-RO"/>
              </w:rPr>
              <w:t>umăr de persoane după reabilitarea socială și psihologică, înregistrate cu statut de șomer</w:t>
            </w:r>
          </w:p>
          <w:p w14:paraId="28251D90" w14:textId="77777777" w:rsidR="00FD3B2F" w:rsidRPr="00FD3B2F" w:rsidRDefault="00FD3B2F" w:rsidP="00FD3B2F">
            <w:pPr>
              <w:pStyle w:val="Frspaiere"/>
              <w:rPr>
                <w:rFonts w:ascii="Times New Roman" w:eastAsia="Times New Roman" w:hAnsi="Times New Roman"/>
                <w:b/>
                <w:lang w:val="ro-RO" w:eastAsia="ru-RU"/>
              </w:rPr>
            </w:pPr>
          </w:p>
        </w:tc>
        <w:tc>
          <w:tcPr>
            <w:tcW w:w="751" w:type="pct"/>
          </w:tcPr>
          <w:p w14:paraId="32EBD596" w14:textId="77777777" w:rsidR="00FD3B2F" w:rsidRPr="00FD3B2F" w:rsidRDefault="00FD3B2F" w:rsidP="00415014">
            <w:pPr>
              <w:ind w:firstLine="0"/>
              <w:jc w:val="center"/>
              <w:rPr>
                <w:lang w:val="ro-RO"/>
              </w:rPr>
            </w:pPr>
            <w:r w:rsidRPr="00FD3B2F">
              <w:rPr>
                <w:lang w:val="ro-RO"/>
              </w:rPr>
              <w:lastRenderedPageBreak/>
              <w:t>În limitele alocațiilor bugetare</w:t>
            </w:r>
          </w:p>
          <w:p w14:paraId="1C6D9EC8" w14:textId="77777777" w:rsidR="00FD3B2F" w:rsidRPr="00FD3B2F" w:rsidRDefault="00FD3B2F" w:rsidP="00415014">
            <w:pPr>
              <w:ind w:firstLine="0"/>
              <w:jc w:val="center"/>
              <w:rPr>
                <w:lang w:val="ro-RO"/>
              </w:rPr>
            </w:pPr>
          </w:p>
        </w:tc>
        <w:tc>
          <w:tcPr>
            <w:tcW w:w="566" w:type="pct"/>
          </w:tcPr>
          <w:p w14:paraId="3471167B" w14:textId="77777777" w:rsidR="00FD3B2F" w:rsidRPr="00FD3B2F" w:rsidRDefault="00FD3B2F" w:rsidP="00415014">
            <w:pPr>
              <w:ind w:firstLine="0"/>
              <w:jc w:val="center"/>
              <w:rPr>
                <w:lang w:val="ro-RO"/>
              </w:rPr>
            </w:pPr>
            <w:r w:rsidRPr="00FD3B2F">
              <w:rPr>
                <w:lang w:val="ro-RO"/>
              </w:rPr>
              <w:t>Bugetul instituțiilor</w:t>
            </w:r>
          </w:p>
          <w:p w14:paraId="71782C85" w14:textId="77777777" w:rsidR="00FD3B2F" w:rsidRPr="00FD3B2F" w:rsidRDefault="00FD3B2F" w:rsidP="00415014">
            <w:pPr>
              <w:ind w:firstLine="0"/>
              <w:jc w:val="center"/>
              <w:rPr>
                <w:lang w:val="ro-RO"/>
              </w:rPr>
            </w:pPr>
            <w:r w:rsidRPr="00FD3B2F">
              <w:rPr>
                <w:lang w:val="ro-RO"/>
              </w:rPr>
              <w:t>responsabile</w:t>
            </w:r>
          </w:p>
          <w:p w14:paraId="2A50E13B" w14:textId="77777777" w:rsidR="00FD3B2F" w:rsidRPr="00FD3B2F" w:rsidRDefault="00FD3B2F" w:rsidP="00415014">
            <w:pPr>
              <w:ind w:firstLine="0"/>
              <w:jc w:val="center"/>
              <w:rPr>
                <w:lang w:val="ro-RO"/>
              </w:rPr>
            </w:pPr>
          </w:p>
        </w:tc>
        <w:tc>
          <w:tcPr>
            <w:tcW w:w="427" w:type="pct"/>
          </w:tcPr>
          <w:p w14:paraId="7BDD5219" w14:textId="2715DC85" w:rsidR="00FD3B2F" w:rsidRPr="00FD3B2F" w:rsidRDefault="00FD3B2F" w:rsidP="00996987">
            <w:pPr>
              <w:ind w:firstLine="0"/>
              <w:jc w:val="center"/>
              <w:rPr>
                <w:lang w:val="ro-RO"/>
              </w:rPr>
            </w:pPr>
            <w:r w:rsidRPr="00FD3B2F">
              <w:rPr>
                <w:iCs/>
                <w:lang w:val="ro-RO"/>
              </w:rPr>
              <w:t>Trimestrul IV</w:t>
            </w:r>
            <w:r w:rsidR="009A171C">
              <w:rPr>
                <w:iCs/>
                <w:lang w:val="ro-RO"/>
              </w:rPr>
              <w:t>,</w:t>
            </w:r>
            <w:r w:rsidRPr="00FD3B2F">
              <w:rPr>
                <w:iCs/>
                <w:lang w:val="ro-RO"/>
              </w:rPr>
              <w:t xml:space="preserve"> 2024</w:t>
            </w:r>
          </w:p>
        </w:tc>
        <w:tc>
          <w:tcPr>
            <w:tcW w:w="773" w:type="pct"/>
          </w:tcPr>
          <w:p w14:paraId="3DE848F2" w14:textId="3D915CCA" w:rsidR="00FD3B2F" w:rsidRPr="00FD3B2F" w:rsidRDefault="00FD3B2F" w:rsidP="008B462E">
            <w:pPr>
              <w:ind w:firstLine="0"/>
              <w:jc w:val="center"/>
              <w:rPr>
                <w:bCs/>
                <w:iCs/>
                <w:lang w:val="ro-RO"/>
              </w:rPr>
            </w:pPr>
            <w:r w:rsidRPr="00FD3B2F">
              <w:rPr>
                <w:bCs/>
                <w:iCs/>
                <w:lang w:val="ro-RO"/>
              </w:rPr>
              <w:t>Ministerul Afacerilor Interne</w:t>
            </w:r>
            <w:r w:rsidR="008B462E">
              <w:rPr>
                <w:bCs/>
                <w:iCs/>
                <w:lang w:val="ro-RO"/>
              </w:rPr>
              <w:t>;</w:t>
            </w:r>
          </w:p>
          <w:p w14:paraId="134346CE" w14:textId="669033C3" w:rsidR="00FD3B2F" w:rsidRPr="00FD3B2F" w:rsidRDefault="00FD3B2F" w:rsidP="00FD3B2F">
            <w:pPr>
              <w:ind w:firstLine="0"/>
              <w:jc w:val="center"/>
              <w:rPr>
                <w:bCs/>
                <w:iCs/>
                <w:lang w:val="ro-RO"/>
              </w:rPr>
            </w:pPr>
            <w:r w:rsidRPr="00FD3B2F">
              <w:rPr>
                <w:bCs/>
                <w:iCs/>
                <w:lang w:val="ro-RO"/>
              </w:rPr>
              <w:t>Ministerul Justiției</w:t>
            </w:r>
            <w:r w:rsidR="009A171C">
              <w:rPr>
                <w:bCs/>
                <w:iCs/>
                <w:lang w:val="ro-RO"/>
              </w:rPr>
              <w:t>;</w:t>
            </w:r>
          </w:p>
          <w:p w14:paraId="77FE98E0" w14:textId="1A263D9C" w:rsidR="00FD3B2F" w:rsidRPr="00FD3B2F" w:rsidRDefault="00FD3B2F" w:rsidP="00A458DA">
            <w:pPr>
              <w:ind w:firstLine="0"/>
              <w:jc w:val="center"/>
              <w:rPr>
                <w:lang w:val="ro-RO"/>
              </w:rPr>
            </w:pPr>
            <w:r w:rsidRPr="00FD3B2F">
              <w:rPr>
                <w:lang w:val="ro-RO"/>
              </w:rPr>
              <w:t>Inspectoratul Național de Probațiune</w:t>
            </w:r>
            <w:r w:rsidR="00A458DA">
              <w:rPr>
                <w:lang w:val="ro-RO"/>
              </w:rPr>
              <w:t>;</w:t>
            </w:r>
          </w:p>
          <w:p w14:paraId="7D3BC334" w14:textId="77777777" w:rsidR="00FD3B2F" w:rsidRPr="00FD3B2F" w:rsidRDefault="00FD3B2F" w:rsidP="00FD3B2F">
            <w:pPr>
              <w:ind w:firstLine="0"/>
              <w:jc w:val="center"/>
              <w:rPr>
                <w:lang w:val="ro-RO"/>
              </w:rPr>
            </w:pPr>
            <w:r w:rsidRPr="00FD3B2F">
              <w:rPr>
                <w:lang w:val="ro-RO"/>
              </w:rPr>
              <w:t>Agenţia Naţională pentru Ocuparea Forţei de Muncă</w:t>
            </w:r>
          </w:p>
        </w:tc>
      </w:tr>
      <w:tr w:rsidR="00FD3B2F" w:rsidRPr="00FD3B2F" w14:paraId="6FB18E10" w14:textId="77777777" w:rsidTr="00996987">
        <w:tc>
          <w:tcPr>
            <w:tcW w:w="842" w:type="pct"/>
            <w:vMerge/>
          </w:tcPr>
          <w:p w14:paraId="79A2ED71" w14:textId="77777777" w:rsidR="00FD3B2F" w:rsidRPr="00FD3B2F" w:rsidRDefault="00FD3B2F" w:rsidP="00FD3B2F">
            <w:pPr>
              <w:ind w:firstLine="0"/>
              <w:rPr>
                <w:lang w:val="ro-RO"/>
              </w:rPr>
            </w:pPr>
          </w:p>
        </w:tc>
        <w:tc>
          <w:tcPr>
            <w:tcW w:w="890" w:type="pct"/>
          </w:tcPr>
          <w:p w14:paraId="7A7C0A33" w14:textId="77777777" w:rsidR="00FD3B2F" w:rsidRPr="00FD3B2F" w:rsidRDefault="00FD3B2F" w:rsidP="00FD3B2F">
            <w:pPr>
              <w:pStyle w:val="Frspaiere"/>
              <w:spacing w:before="0"/>
              <w:jc w:val="both"/>
              <w:rPr>
                <w:rFonts w:ascii="Times New Roman" w:hAnsi="Times New Roman"/>
                <w:lang w:val="ro-RO"/>
              </w:rPr>
            </w:pPr>
            <w:r w:rsidRPr="00FD3B2F">
              <w:rPr>
                <w:rFonts w:ascii="Times New Roman" w:hAnsi="Times New Roman"/>
                <w:lang w:val="ro-RO"/>
              </w:rPr>
              <w:t>2.4.4. Elaborarea analizei privind oportunitatea creării unei entități separate în domeniul prevenirii și combaterii consumului de droguri; identificarea celor mai bune practici internaționale</w:t>
            </w:r>
          </w:p>
        </w:tc>
        <w:tc>
          <w:tcPr>
            <w:tcW w:w="751" w:type="pct"/>
          </w:tcPr>
          <w:p w14:paraId="03A03400" w14:textId="77777777" w:rsidR="00FD3B2F" w:rsidRPr="00FD3B2F" w:rsidRDefault="00FD3B2F" w:rsidP="00FD3B2F">
            <w:pPr>
              <w:pStyle w:val="Frspaiere"/>
              <w:spacing w:before="0"/>
              <w:jc w:val="both"/>
              <w:rPr>
                <w:rFonts w:ascii="Times New Roman" w:hAnsi="Times New Roman"/>
                <w:lang w:val="ro-RO"/>
              </w:rPr>
            </w:pPr>
            <w:r w:rsidRPr="00FD3B2F">
              <w:rPr>
                <w:rFonts w:ascii="Times New Roman" w:hAnsi="Times New Roman"/>
                <w:lang w:val="ro-RO"/>
              </w:rPr>
              <w:t>Analiză elaborată și transmisă spre informare Guvernului</w:t>
            </w:r>
          </w:p>
          <w:p w14:paraId="33F7A603" w14:textId="77777777" w:rsidR="00FD3B2F" w:rsidRPr="00FD3B2F" w:rsidRDefault="00FD3B2F" w:rsidP="00FD3B2F">
            <w:pPr>
              <w:ind w:firstLine="0"/>
              <w:rPr>
                <w:lang w:val="ro-RO"/>
              </w:rPr>
            </w:pPr>
          </w:p>
          <w:p w14:paraId="3EA89BE7" w14:textId="77777777" w:rsidR="00FD3B2F" w:rsidRPr="00FD3B2F" w:rsidRDefault="00FD3B2F" w:rsidP="00FD3B2F">
            <w:pPr>
              <w:ind w:firstLine="0"/>
              <w:rPr>
                <w:b/>
                <w:lang w:val="ro-RO" w:eastAsia="ru-RU"/>
              </w:rPr>
            </w:pPr>
          </w:p>
        </w:tc>
        <w:tc>
          <w:tcPr>
            <w:tcW w:w="751" w:type="pct"/>
          </w:tcPr>
          <w:p w14:paraId="6571CC73" w14:textId="77777777" w:rsidR="00FD3B2F" w:rsidRPr="00FD3B2F" w:rsidRDefault="00FD3B2F" w:rsidP="00415014">
            <w:pPr>
              <w:ind w:firstLine="0"/>
              <w:jc w:val="center"/>
              <w:rPr>
                <w:lang w:val="ro-RO"/>
              </w:rPr>
            </w:pPr>
            <w:r w:rsidRPr="00FD3B2F">
              <w:rPr>
                <w:lang w:val="ro-RO"/>
              </w:rPr>
              <w:t>În limitele alocațiilor bugetare</w:t>
            </w:r>
          </w:p>
          <w:p w14:paraId="59BD4852" w14:textId="77777777" w:rsidR="00FD3B2F" w:rsidRPr="00FD3B2F" w:rsidRDefault="00FD3B2F" w:rsidP="00FD3B2F">
            <w:pPr>
              <w:ind w:firstLine="0"/>
              <w:rPr>
                <w:lang w:val="ro-RO"/>
              </w:rPr>
            </w:pPr>
          </w:p>
        </w:tc>
        <w:tc>
          <w:tcPr>
            <w:tcW w:w="566" w:type="pct"/>
          </w:tcPr>
          <w:p w14:paraId="4D8C44E2" w14:textId="77777777" w:rsidR="00FD3B2F" w:rsidRPr="00FD3B2F" w:rsidRDefault="00FD3B2F" w:rsidP="00415014">
            <w:pPr>
              <w:ind w:firstLine="0"/>
              <w:jc w:val="center"/>
              <w:rPr>
                <w:lang w:val="ro-RO"/>
              </w:rPr>
            </w:pPr>
            <w:r w:rsidRPr="00FD3B2F">
              <w:rPr>
                <w:lang w:val="ro-RO"/>
              </w:rPr>
              <w:t>Bugetul instituției</w:t>
            </w:r>
          </w:p>
          <w:p w14:paraId="193B7CCD" w14:textId="77777777" w:rsidR="00FD3B2F" w:rsidRPr="00FD3B2F" w:rsidRDefault="00FD3B2F" w:rsidP="00415014">
            <w:pPr>
              <w:ind w:firstLine="0"/>
              <w:jc w:val="center"/>
              <w:rPr>
                <w:lang w:val="ro-RO"/>
              </w:rPr>
            </w:pPr>
            <w:r w:rsidRPr="00FD3B2F">
              <w:rPr>
                <w:lang w:val="ro-RO"/>
              </w:rPr>
              <w:t>responsabile</w:t>
            </w:r>
          </w:p>
          <w:p w14:paraId="1A2F9120" w14:textId="77777777" w:rsidR="00FD3B2F" w:rsidRPr="00FD3B2F" w:rsidRDefault="00FD3B2F" w:rsidP="00FD3B2F">
            <w:pPr>
              <w:ind w:firstLine="0"/>
              <w:rPr>
                <w:lang w:val="ro-RO"/>
              </w:rPr>
            </w:pPr>
          </w:p>
        </w:tc>
        <w:tc>
          <w:tcPr>
            <w:tcW w:w="427" w:type="pct"/>
          </w:tcPr>
          <w:p w14:paraId="2DDF4B7F" w14:textId="451EAEBC" w:rsidR="00FD3B2F" w:rsidRPr="00FD3B2F" w:rsidRDefault="00FD3B2F" w:rsidP="00996987">
            <w:pPr>
              <w:ind w:firstLine="0"/>
              <w:jc w:val="center"/>
              <w:rPr>
                <w:lang w:val="ro-RO"/>
              </w:rPr>
            </w:pPr>
            <w:r w:rsidRPr="00FD3B2F">
              <w:rPr>
                <w:iCs/>
                <w:lang w:val="ro-RO"/>
              </w:rPr>
              <w:t>Trimestrul IV</w:t>
            </w:r>
            <w:r w:rsidR="009A171C">
              <w:rPr>
                <w:iCs/>
                <w:lang w:val="ro-RO"/>
              </w:rPr>
              <w:t>,</w:t>
            </w:r>
            <w:r w:rsidRPr="00FD3B2F">
              <w:rPr>
                <w:iCs/>
                <w:lang w:val="ro-RO"/>
              </w:rPr>
              <w:t xml:space="preserve"> 2023</w:t>
            </w:r>
          </w:p>
          <w:p w14:paraId="6A601CED" w14:textId="77777777" w:rsidR="00FD3B2F" w:rsidRPr="00FD3B2F" w:rsidRDefault="00FD3B2F" w:rsidP="00FD3B2F">
            <w:pPr>
              <w:ind w:firstLine="0"/>
              <w:rPr>
                <w:lang w:val="ro-RO"/>
              </w:rPr>
            </w:pPr>
          </w:p>
          <w:p w14:paraId="0442AF7B" w14:textId="77777777" w:rsidR="00FD3B2F" w:rsidRPr="00FD3B2F" w:rsidRDefault="00FD3B2F" w:rsidP="00FD3B2F">
            <w:pPr>
              <w:ind w:firstLine="0"/>
              <w:rPr>
                <w:lang w:val="ro-RO"/>
              </w:rPr>
            </w:pPr>
          </w:p>
          <w:p w14:paraId="0D52AD12" w14:textId="77777777" w:rsidR="00FD3B2F" w:rsidRPr="00FD3B2F" w:rsidRDefault="00FD3B2F" w:rsidP="00FD3B2F">
            <w:pPr>
              <w:ind w:firstLine="0"/>
              <w:rPr>
                <w:lang w:val="ro-RO"/>
              </w:rPr>
            </w:pPr>
          </w:p>
        </w:tc>
        <w:tc>
          <w:tcPr>
            <w:tcW w:w="773" w:type="pct"/>
          </w:tcPr>
          <w:p w14:paraId="37C64589" w14:textId="77777777" w:rsidR="00FD3B2F" w:rsidRPr="00FD3B2F" w:rsidRDefault="00FD3B2F" w:rsidP="00FD3B2F">
            <w:pPr>
              <w:ind w:firstLine="0"/>
              <w:jc w:val="center"/>
              <w:rPr>
                <w:bCs/>
                <w:iCs/>
                <w:lang w:val="ro-RO"/>
              </w:rPr>
            </w:pPr>
            <w:r w:rsidRPr="00FD3B2F">
              <w:rPr>
                <w:bCs/>
                <w:iCs/>
                <w:lang w:val="ro-RO"/>
              </w:rPr>
              <w:t>Ministerul Afacerilor Interne</w:t>
            </w:r>
          </w:p>
          <w:p w14:paraId="4C6662E0" w14:textId="77777777" w:rsidR="00FD3B2F" w:rsidRPr="00FD3B2F" w:rsidRDefault="00FD3B2F" w:rsidP="00FD3B2F">
            <w:pPr>
              <w:ind w:firstLine="0"/>
              <w:jc w:val="center"/>
              <w:rPr>
                <w:lang w:val="ro-RO"/>
              </w:rPr>
            </w:pPr>
          </w:p>
          <w:p w14:paraId="0EEBF781" w14:textId="77777777" w:rsidR="00FD3B2F" w:rsidRPr="00FD3B2F" w:rsidRDefault="00FD3B2F" w:rsidP="00FD3B2F">
            <w:pPr>
              <w:ind w:firstLine="0"/>
              <w:jc w:val="center"/>
              <w:rPr>
                <w:lang w:val="ro-RO"/>
              </w:rPr>
            </w:pPr>
          </w:p>
          <w:p w14:paraId="0D82D853" w14:textId="77777777" w:rsidR="00FD3B2F" w:rsidRPr="00FD3B2F" w:rsidRDefault="00FD3B2F" w:rsidP="00FD3B2F">
            <w:pPr>
              <w:tabs>
                <w:tab w:val="left" w:pos="656"/>
              </w:tabs>
              <w:ind w:firstLine="0"/>
              <w:jc w:val="center"/>
              <w:rPr>
                <w:lang w:val="ro-RO"/>
              </w:rPr>
            </w:pPr>
          </w:p>
        </w:tc>
      </w:tr>
      <w:tr w:rsidR="00FD3B2F" w:rsidRPr="00FD3B2F" w14:paraId="7283BD25" w14:textId="77777777" w:rsidTr="00FD3B2F">
        <w:tc>
          <w:tcPr>
            <w:tcW w:w="5000" w:type="pct"/>
            <w:gridSpan w:val="7"/>
          </w:tcPr>
          <w:p w14:paraId="09A3F892" w14:textId="4522358B" w:rsidR="00FD3B2F" w:rsidRPr="00FD3B2F" w:rsidRDefault="00FD3B2F" w:rsidP="00FD3B2F">
            <w:pPr>
              <w:ind w:firstLine="0"/>
              <w:rPr>
                <w:lang w:val="ro-RO"/>
              </w:rPr>
            </w:pPr>
            <w:r w:rsidRPr="00996987">
              <w:rPr>
                <w:b/>
                <w:bCs/>
                <w:color w:val="000000" w:themeColor="text1"/>
                <w:lang w:val="ro-RO"/>
              </w:rPr>
              <w:t>Obiectivul general</w:t>
            </w:r>
            <w:r w:rsidR="00B55387">
              <w:rPr>
                <w:b/>
                <w:bCs/>
                <w:color w:val="000000" w:themeColor="text1"/>
                <w:lang w:val="ro-RO"/>
              </w:rPr>
              <w:t xml:space="preserve"> nr.</w:t>
            </w:r>
            <w:r w:rsidRPr="00996987">
              <w:rPr>
                <w:b/>
                <w:bCs/>
                <w:color w:val="000000" w:themeColor="text1"/>
                <w:lang w:val="ro-RO"/>
              </w:rPr>
              <w:t xml:space="preserve"> 3.</w:t>
            </w:r>
            <w:r w:rsidRPr="00FD3B2F">
              <w:rPr>
                <w:b/>
                <w:bCs/>
                <w:color w:val="000000" w:themeColor="text1"/>
                <w:lang w:val="ro-RO"/>
              </w:rPr>
              <w:t xml:space="preserve"> </w:t>
            </w:r>
            <w:r w:rsidRPr="00FD3B2F">
              <w:rPr>
                <w:b/>
                <w:color w:val="000000" w:themeColor="text1"/>
                <w:lang w:val="ro-RO"/>
              </w:rPr>
              <w:t>Revizuirea mecanismului cu privire la accesul la arme din perspectiva restricționării</w:t>
            </w:r>
            <w:r w:rsidR="009A171C">
              <w:rPr>
                <w:b/>
                <w:color w:val="000000" w:themeColor="text1"/>
                <w:lang w:val="ro-RO"/>
              </w:rPr>
              <w:t>, precum</w:t>
            </w:r>
            <w:r w:rsidRPr="00FD3B2F">
              <w:rPr>
                <w:b/>
                <w:color w:val="000000" w:themeColor="text1"/>
                <w:lang w:val="ro-RO"/>
              </w:rPr>
              <w:t xml:space="preserve"> și stabilirea unor proceduri riguroase de monitorizare, marcare și control asupra armelor din circuitul civil</w:t>
            </w:r>
          </w:p>
        </w:tc>
      </w:tr>
      <w:tr w:rsidR="00FD3B2F" w:rsidRPr="00FD3B2F" w14:paraId="791FE68E" w14:textId="77777777" w:rsidTr="00996987">
        <w:tc>
          <w:tcPr>
            <w:tcW w:w="842" w:type="pct"/>
            <w:vMerge w:val="restart"/>
          </w:tcPr>
          <w:p w14:paraId="42FC38EA" w14:textId="01712E72" w:rsidR="00FD3B2F" w:rsidRPr="00FD3B2F" w:rsidRDefault="00FD3B2F" w:rsidP="009A171C">
            <w:pPr>
              <w:ind w:firstLine="0"/>
              <w:rPr>
                <w:color w:val="000000" w:themeColor="text1"/>
                <w:highlight w:val="yellow"/>
                <w:lang w:val="ro-RO"/>
              </w:rPr>
            </w:pPr>
            <w:r w:rsidRPr="00FD3B2F">
              <w:rPr>
                <w:color w:val="000000" w:themeColor="text1"/>
                <w:lang w:val="ro-RO"/>
              </w:rPr>
              <w:t xml:space="preserve">3.1. Sporirea capacităților de evidență și asigurarea controlului unic centralizat asupra circulației armelor </w:t>
            </w:r>
            <w:r w:rsidR="009A171C">
              <w:rPr>
                <w:color w:val="000000" w:themeColor="text1"/>
                <w:lang w:val="ro-RO"/>
              </w:rPr>
              <w:t>până în</w:t>
            </w:r>
            <w:r w:rsidRPr="00FD3B2F">
              <w:rPr>
                <w:color w:val="000000" w:themeColor="text1"/>
                <w:lang w:val="ro-RO"/>
              </w:rPr>
              <w:t xml:space="preserve"> anul 2024</w:t>
            </w:r>
          </w:p>
        </w:tc>
        <w:tc>
          <w:tcPr>
            <w:tcW w:w="890" w:type="pct"/>
          </w:tcPr>
          <w:p w14:paraId="6120483D" w14:textId="77777777" w:rsidR="00FD3B2F" w:rsidRPr="00FD3B2F" w:rsidRDefault="00FD3B2F" w:rsidP="00FD3B2F">
            <w:pPr>
              <w:ind w:firstLine="0"/>
              <w:rPr>
                <w:bCs/>
                <w:color w:val="000000" w:themeColor="text1"/>
                <w:lang w:val="ro-RO"/>
              </w:rPr>
            </w:pPr>
            <w:r w:rsidRPr="00FD3B2F">
              <w:rPr>
                <w:bCs/>
                <w:color w:val="000000" w:themeColor="text1"/>
                <w:lang w:val="ro-RO"/>
              </w:rPr>
              <w:t>3.1.1. Elaborarea proiectului de</w:t>
            </w:r>
            <w:r w:rsidRPr="00FD3B2F">
              <w:rPr>
                <w:color w:val="000000" w:themeColor="text1"/>
                <w:lang w:val="ro-RO"/>
              </w:rPr>
              <w:t xml:space="preserve"> modificare a Hotărârii Guvernului nr. 293/2014 pentru aprobarea Regulamentului cu privire la regimul armelor și al munițiilor cu destinație civilă </w:t>
            </w:r>
          </w:p>
        </w:tc>
        <w:tc>
          <w:tcPr>
            <w:tcW w:w="751" w:type="pct"/>
          </w:tcPr>
          <w:p w14:paraId="2E804732" w14:textId="77777777" w:rsidR="00FD3B2F" w:rsidRPr="00FD3B2F" w:rsidRDefault="00FD3B2F" w:rsidP="00FD3B2F">
            <w:pPr>
              <w:ind w:firstLine="0"/>
              <w:rPr>
                <w:b/>
                <w:color w:val="000000" w:themeColor="text1"/>
                <w:lang w:val="ro-RO"/>
              </w:rPr>
            </w:pPr>
            <w:r w:rsidRPr="00FD3B2F">
              <w:rPr>
                <w:bCs/>
                <w:lang w:val="ro-RO"/>
              </w:rPr>
              <w:t>Hotărâre de Guvern aprobată</w:t>
            </w:r>
          </w:p>
        </w:tc>
        <w:tc>
          <w:tcPr>
            <w:tcW w:w="751" w:type="pct"/>
          </w:tcPr>
          <w:p w14:paraId="0A380662" w14:textId="77777777" w:rsidR="00FD3B2F" w:rsidRPr="00FD3B2F" w:rsidRDefault="00FD3B2F" w:rsidP="00415014">
            <w:pPr>
              <w:ind w:firstLine="0"/>
              <w:jc w:val="center"/>
              <w:rPr>
                <w:lang w:val="ro-RO"/>
              </w:rPr>
            </w:pPr>
            <w:r w:rsidRPr="00FD3B2F">
              <w:rPr>
                <w:lang w:val="ro-RO"/>
              </w:rPr>
              <w:t>În limitele alocațiilor bugetare</w:t>
            </w:r>
          </w:p>
          <w:p w14:paraId="2259A071" w14:textId="77777777" w:rsidR="00FD3B2F" w:rsidRPr="00FD3B2F" w:rsidRDefault="00FD3B2F" w:rsidP="00415014">
            <w:pPr>
              <w:ind w:firstLine="0"/>
              <w:jc w:val="center"/>
              <w:rPr>
                <w:lang w:val="ro-RO"/>
              </w:rPr>
            </w:pPr>
          </w:p>
        </w:tc>
        <w:tc>
          <w:tcPr>
            <w:tcW w:w="566" w:type="pct"/>
          </w:tcPr>
          <w:p w14:paraId="636CC36C" w14:textId="77777777" w:rsidR="00FD3B2F" w:rsidRPr="00FD3B2F" w:rsidRDefault="00FD3B2F" w:rsidP="00415014">
            <w:pPr>
              <w:ind w:firstLine="0"/>
              <w:jc w:val="center"/>
              <w:rPr>
                <w:lang w:val="ro-RO"/>
              </w:rPr>
            </w:pPr>
            <w:r w:rsidRPr="00FD3B2F">
              <w:rPr>
                <w:lang w:val="ro-RO"/>
              </w:rPr>
              <w:t>Bugetul instituției</w:t>
            </w:r>
          </w:p>
          <w:p w14:paraId="5E920529" w14:textId="77777777" w:rsidR="00FD3B2F" w:rsidRPr="00FD3B2F" w:rsidRDefault="00FD3B2F" w:rsidP="00415014">
            <w:pPr>
              <w:ind w:firstLine="0"/>
              <w:jc w:val="center"/>
              <w:rPr>
                <w:lang w:val="ro-RO"/>
              </w:rPr>
            </w:pPr>
            <w:r w:rsidRPr="00FD3B2F">
              <w:rPr>
                <w:lang w:val="ro-RO"/>
              </w:rPr>
              <w:t>responsabile</w:t>
            </w:r>
          </w:p>
          <w:p w14:paraId="22DCEA8F" w14:textId="77777777" w:rsidR="00FD3B2F" w:rsidRPr="00FD3B2F" w:rsidRDefault="00FD3B2F" w:rsidP="00415014">
            <w:pPr>
              <w:ind w:firstLine="0"/>
              <w:jc w:val="center"/>
              <w:rPr>
                <w:lang w:val="ro-RO"/>
              </w:rPr>
            </w:pPr>
          </w:p>
        </w:tc>
        <w:tc>
          <w:tcPr>
            <w:tcW w:w="427" w:type="pct"/>
          </w:tcPr>
          <w:p w14:paraId="101F42AC" w14:textId="6E0F73CC" w:rsidR="00FD3B2F" w:rsidRPr="00FD3B2F" w:rsidRDefault="00FD3B2F" w:rsidP="008B462E">
            <w:pPr>
              <w:ind w:firstLine="0"/>
              <w:jc w:val="center"/>
              <w:rPr>
                <w:color w:val="000000" w:themeColor="text1"/>
                <w:lang w:val="ro-RO"/>
              </w:rPr>
            </w:pPr>
            <w:r w:rsidRPr="00FD3B2F">
              <w:rPr>
                <w:color w:val="000000" w:themeColor="text1"/>
                <w:lang w:val="ro-RO"/>
              </w:rPr>
              <w:t>Trimestrul II</w:t>
            </w:r>
            <w:r w:rsidR="009A171C">
              <w:rPr>
                <w:color w:val="000000" w:themeColor="text1"/>
                <w:lang w:val="ro-RO"/>
              </w:rPr>
              <w:t>,</w:t>
            </w:r>
            <w:r w:rsidRPr="00FD3B2F">
              <w:rPr>
                <w:color w:val="000000" w:themeColor="text1"/>
                <w:lang w:val="ro-RO"/>
              </w:rPr>
              <w:t xml:space="preserve"> 2023</w:t>
            </w:r>
          </w:p>
        </w:tc>
        <w:tc>
          <w:tcPr>
            <w:tcW w:w="773" w:type="pct"/>
          </w:tcPr>
          <w:p w14:paraId="1A4D8858"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2B7452DD" w14:textId="77777777" w:rsidR="00FD3B2F" w:rsidRPr="00FD3B2F" w:rsidRDefault="00FD3B2F" w:rsidP="00FD3B2F">
            <w:pPr>
              <w:ind w:firstLine="0"/>
              <w:jc w:val="center"/>
              <w:rPr>
                <w:lang w:val="ro-RO"/>
              </w:rPr>
            </w:pPr>
            <w:r w:rsidRPr="00FD3B2F">
              <w:rPr>
                <w:lang w:val="ro-RO"/>
              </w:rPr>
              <w:t xml:space="preserve"> </w:t>
            </w:r>
          </w:p>
          <w:p w14:paraId="289BB949" w14:textId="77777777" w:rsidR="00FD3B2F" w:rsidRPr="00FD3B2F" w:rsidRDefault="00FD3B2F" w:rsidP="00FD3B2F">
            <w:pPr>
              <w:ind w:firstLine="0"/>
              <w:jc w:val="center"/>
              <w:rPr>
                <w:color w:val="000000" w:themeColor="text1"/>
                <w:lang w:val="ro-RO"/>
              </w:rPr>
            </w:pPr>
          </w:p>
        </w:tc>
      </w:tr>
      <w:tr w:rsidR="00FD3B2F" w:rsidRPr="00FD3B2F" w14:paraId="2F689A32" w14:textId="77777777" w:rsidTr="00996987">
        <w:tc>
          <w:tcPr>
            <w:tcW w:w="842" w:type="pct"/>
            <w:vMerge/>
          </w:tcPr>
          <w:p w14:paraId="57DCC8E6" w14:textId="77777777" w:rsidR="00FD3B2F" w:rsidRPr="00FD3B2F" w:rsidRDefault="00FD3B2F" w:rsidP="00FD3B2F">
            <w:pPr>
              <w:ind w:firstLine="0"/>
              <w:rPr>
                <w:color w:val="000000" w:themeColor="text1"/>
                <w:lang w:val="ro-RO"/>
              </w:rPr>
            </w:pPr>
          </w:p>
        </w:tc>
        <w:tc>
          <w:tcPr>
            <w:tcW w:w="890" w:type="pct"/>
          </w:tcPr>
          <w:p w14:paraId="4C140E60" w14:textId="77777777" w:rsidR="00FD3B2F" w:rsidRPr="00FD3B2F" w:rsidRDefault="00FD3B2F" w:rsidP="00FD3B2F">
            <w:pPr>
              <w:ind w:firstLine="0"/>
              <w:rPr>
                <w:color w:val="000000" w:themeColor="text1"/>
                <w:lang w:val="ro-RO"/>
              </w:rPr>
            </w:pPr>
            <w:r w:rsidRPr="00FD3B2F">
              <w:rPr>
                <w:bCs/>
                <w:color w:val="000000" w:themeColor="text1"/>
                <w:lang w:val="ro-RO"/>
              </w:rPr>
              <w:t>3.1.2. Elaborarea proiectului</w:t>
            </w:r>
            <w:r w:rsidRPr="00FD3B2F">
              <w:rPr>
                <w:color w:val="000000" w:themeColor="text1"/>
                <w:lang w:val="ro-RO"/>
              </w:rPr>
              <w:t xml:space="preserve"> de modificare a Hotărârii Guvernului nr. 1447/2016 cu privire la Comisia de stat pentru evaluarea, bonificarea și rebutarea armelor</w:t>
            </w:r>
          </w:p>
        </w:tc>
        <w:tc>
          <w:tcPr>
            <w:tcW w:w="751" w:type="pct"/>
          </w:tcPr>
          <w:p w14:paraId="38784527" w14:textId="77777777" w:rsidR="00FD3B2F" w:rsidRPr="00FD3B2F" w:rsidRDefault="00FD3B2F" w:rsidP="00FD3B2F">
            <w:pPr>
              <w:ind w:firstLine="0"/>
              <w:rPr>
                <w:bCs/>
                <w:lang w:val="ro-RO"/>
              </w:rPr>
            </w:pPr>
            <w:r w:rsidRPr="00FD3B2F">
              <w:rPr>
                <w:bCs/>
                <w:lang w:val="ro-RO"/>
              </w:rPr>
              <w:t>Hotărâre de Guvern aprobată</w:t>
            </w:r>
          </w:p>
        </w:tc>
        <w:tc>
          <w:tcPr>
            <w:tcW w:w="751" w:type="pct"/>
          </w:tcPr>
          <w:p w14:paraId="7901BF8F" w14:textId="77777777" w:rsidR="00FD3B2F" w:rsidRPr="00FD3B2F" w:rsidRDefault="00FD3B2F" w:rsidP="00415014">
            <w:pPr>
              <w:ind w:firstLine="0"/>
              <w:jc w:val="center"/>
              <w:rPr>
                <w:lang w:val="ro-RO"/>
              </w:rPr>
            </w:pPr>
            <w:r w:rsidRPr="00FD3B2F">
              <w:rPr>
                <w:lang w:val="ro-RO"/>
              </w:rPr>
              <w:t>În limitele alocațiilor bugetare</w:t>
            </w:r>
          </w:p>
          <w:p w14:paraId="531EBB59" w14:textId="77777777" w:rsidR="00FD3B2F" w:rsidRPr="00FD3B2F" w:rsidRDefault="00FD3B2F" w:rsidP="00415014">
            <w:pPr>
              <w:ind w:firstLine="0"/>
              <w:jc w:val="center"/>
              <w:rPr>
                <w:lang w:val="ro-RO"/>
              </w:rPr>
            </w:pPr>
          </w:p>
        </w:tc>
        <w:tc>
          <w:tcPr>
            <w:tcW w:w="566" w:type="pct"/>
          </w:tcPr>
          <w:p w14:paraId="5D061C79" w14:textId="77777777" w:rsidR="00FD3B2F" w:rsidRPr="00FD3B2F" w:rsidRDefault="00FD3B2F" w:rsidP="00415014">
            <w:pPr>
              <w:ind w:firstLine="0"/>
              <w:jc w:val="center"/>
              <w:rPr>
                <w:lang w:val="ro-RO"/>
              </w:rPr>
            </w:pPr>
            <w:r w:rsidRPr="00FD3B2F">
              <w:rPr>
                <w:lang w:val="ro-RO"/>
              </w:rPr>
              <w:t>Bugetul instituției</w:t>
            </w:r>
          </w:p>
          <w:p w14:paraId="4E7F3150" w14:textId="77777777" w:rsidR="00FD3B2F" w:rsidRPr="00FD3B2F" w:rsidRDefault="00FD3B2F" w:rsidP="00415014">
            <w:pPr>
              <w:ind w:firstLine="0"/>
              <w:jc w:val="center"/>
              <w:rPr>
                <w:lang w:val="ro-RO"/>
              </w:rPr>
            </w:pPr>
            <w:r w:rsidRPr="00FD3B2F">
              <w:rPr>
                <w:lang w:val="ro-RO"/>
              </w:rPr>
              <w:t>responsabile</w:t>
            </w:r>
          </w:p>
          <w:p w14:paraId="00939E5C" w14:textId="77777777" w:rsidR="00FD3B2F" w:rsidRPr="00FD3B2F" w:rsidRDefault="00FD3B2F" w:rsidP="00415014">
            <w:pPr>
              <w:ind w:firstLine="0"/>
              <w:jc w:val="center"/>
              <w:rPr>
                <w:lang w:val="ro-RO"/>
              </w:rPr>
            </w:pPr>
          </w:p>
        </w:tc>
        <w:tc>
          <w:tcPr>
            <w:tcW w:w="427" w:type="pct"/>
          </w:tcPr>
          <w:p w14:paraId="3A2EF029" w14:textId="61DA55A4" w:rsidR="00FD3B2F" w:rsidRPr="00FD3B2F" w:rsidRDefault="00FD3B2F" w:rsidP="008B462E">
            <w:pPr>
              <w:ind w:firstLine="0"/>
              <w:jc w:val="center"/>
              <w:rPr>
                <w:color w:val="000000" w:themeColor="text1"/>
                <w:lang w:val="ro-RO"/>
              </w:rPr>
            </w:pPr>
            <w:r w:rsidRPr="00FD3B2F">
              <w:rPr>
                <w:color w:val="000000" w:themeColor="text1"/>
                <w:lang w:val="ro-RO"/>
              </w:rPr>
              <w:t>Trimestrul</w:t>
            </w:r>
            <w:r w:rsidR="009A171C">
              <w:rPr>
                <w:color w:val="000000" w:themeColor="text1"/>
                <w:lang w:val="ro-RO"/>
              </w:rPr>
              <w:t>,</w:t>
            </w:r>
            <w:r w:rsidRPr="00FD3B2F">
              <w:rPr>
                <w:color w:val="000000" w:themeColor="text1"/>
                <w:lang w:val="ro-RO"/>
              </w:rPr>
              <w:t xml:space="preserve"> II 2023</w:t>
            </w:r>
          </w:p>
        </w:tc>
        <w:tc>
          <w:tcPr>
            <w:tcW w:w="773" w:type="pct"/>
          </w:tcPr>
          <w:p w14:paraId="35C02C57"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2871C393" w14:textId="77777777" w:rsidR="00FD3B2F" w:rsidRPr="00FD3B2F" w:rsidRDefault="00FD3B2F" w:rsidP="00FD3B2F">
            <w:pPr>
              <w:ind w:firstLine="0"/>
              <w:jc w:val="center"/>
              <w:rPr>
                <w:color w:val="000000" w:themeColor="text1"/>
                <w:lang w:val="ro-RO"/>
              </w:rPr>
            </w:pPr>
          </w:p>
        </w:tc>
      </w:tr>
      <w:tr w:rsidR="00FD3B2F" w:rsidRPr="00FD3B2F" w14:paraId="75D576D3" w14:textId="77777777" w:rsidTr="00996987">
        <w:tc>
          <w:tcPr>
            <w:tcW w:w="842" w:type="pct"/>
            <w:vMerge/>
          </w:tcPr>
          <w:p w14:paraId="5AF0480E" w14:textId="77777777" w:rsidR="00FD3B2F" w:rsidRPr="00FD3B2F" w:rsidRDefault="00FD3B2F" w:rsidP="00FD3B2F">
            <w:pPr>
              <w:ind w:firstLine="0"/>
              <w:rPr>
                <w:color w:val="000000" w:themeColor="text1"/>
                <w:lang w:val="ro-RO"/>
              </w:rPr>
            </w:pPr>
          </w:p>
        </w:tc>
        <w:tc>
          <w:tcPr>
            <w:tcW w:w="890" w:type="pct"/>
          </w:tcPr>
          <w:p w14:paraId="4F091D66" w14:textId="77252420" w:rsidR="00FD3B2F" w:rsidRPr="00FD3B2F" w:rsidRDefault="00FD3B2F" w:rsidP="00FD3B2F">
            <w:pPr>
              <w:ind w:firstLine="0"/>
              <w:rPr>
                <w:bCs/>
                <w:color w:val="000000" w:themeColor="text1"/>
                <w:lang w:val="ro-RO"/>
              </w:rPr>
            </w:pPr>
            <w:r w:rsidRPr="00FD3B2F">
              <w:rPr>
                <w:bCs/>
                <w:color w:val="000000" w:themeColor="text1"/>
                <w:lang w:val="ro-RO"/>
              </w:rPr>
              <w:t xml:space="preserve">3.1.3. </w:t>
            </w:r>
            <w:r w:rsidRPr="00FD3B2F">
              <w:rPr>
                <w:color w:val="000000" w:themeColor="text1"/>
                <w:lang w:val="ro-RO" w:eastAsia="ro-RO"/>
              </w:rPr>
              <w:t>Identificarea persoanelor responsabile</w:t>
            </w:r>
            <w:r w:rsidR="009A171C">
              <w:rPr>
                <w:color w:val="000000" w:themeColor="text1"/>
                <w:lang w:val="ro-RO" w:eastAsia="ro-RO"/>
              </w:rPr>
              <w:t xml:space="preserve"> de introducerea și vizualizare</w:t>
            </w:r>
            <w:r w:rsidRPr="00FD3B2F">
              <w:rPr>
                <w:color w:val="000000" w:themeColor="text1"/>
                <w:lang w:val="ro-RO" w:eastAsia="ro-RO"/>
              </w:rPr>
              <w:t>a resurselor informaționale ale sistemelor: „iARMS” al OIPC Interpol și</w:t>
            </w:r>
            <w:r w:rsidRPr="00FD3B2F">
              <w:rPr>
                <w:bCs/>
                <w:color w:val="000000" w:themeColor="text1"/>
                <w:lang w:val="ro-RO"/>
              </w:rPr>
              <w:t xml:space="preserve"> </w:t>
            </w:r>
            <w:r w:rsidRPr="00FD3B2F">
              <w:rPr>
                <w:color w:val="000000" w:themeColor="text1"/>
                <w:lang w:val="ro-RO"/>
              </w:rPr>
              <w:t>Sistemul de Informații Schengen</w:t>
            </w:r>
          </w:p>
        </w:tc>
        <w:tc>
          <w:tcPr>
            <w:tcW w:w="751" w:type="pct"/>
          </w:tcPr>
          <w:p w14:paraId="2BB9A381" w14:textId="77777777" w:rsidR="00FD3B2F" w:rsidRPr="00FD3B2F" w:rsidRDefault="00FD3B2F" w:rsidP="00FD3B2F">
            <w:pPr>
              <w:ind w:firstLine="0"/>
              <w:rPr>
                <w:color w:val="000000" w:themeColor="text1"/>
                <w:lang w:val="ro-RO"/>
              </w:rPr>
            </w:pPr>
            <w:r w:rsidRPr="00FD3B2F">
              <w:rPr>
                <w:color w:val="000000" w:themeColor="text1"/>
                <w:lang w:val="ro-RO"/>
              </w:rPr>
              <w:t>Cel puțin 12 persoane identificate și instruite;</w:t>
            </w:r>
          </w:p>
          <w:p w14:paraId="0BC2505A" w14:textId="66A56F3A" w:rsidR="00FD3B2F" w:rsidRPr="00FD3B2F" w:rsidRDefault="009A171C" w:rsidP="00FD3B2F">
            <w:pPr>
              <w:ind w:firstLine="0"/>
              <w:rPr>
                <w:color w:val="000000" w:themeColor="text1"/>
                <w:lang w:val="ro-RO"/>
              </w:rPr>
            </w:pPr>
            <w:r>
              <w:rPr>
                <w:color w:val="000000" w:themeColor="text1"/>
                <w:lang w:val="ro-RO"/>
              </w:rPr>
              <w:t>c</w:t>
            </w:r>
            <w:r w:rsidR="00FD3B2F" w:rsidRPr="00FD3B2F">
              <w:rPr>
                <w:color w:val="000000" w:themeColor="text1"/>
                <w:lang w:val="ro-RO"/>
              </w:rPr>
              <w:t>rearea conturilor de acces</w:t>
            </w:r>
          </w:p>
        </w:tc>
        <w:tc>
          <w:tcPr>
            <w:tcW w:w="751" w:type="pct"/>
          </w:tcPr>
          <w:p w14:paraId="389140EC" w14:textId="77777777" w:rsidR="00FD3B2F" w:rsidRPr="00FD3B2F" w:rsidRDefault="00FD3B2F" w:rsidP="00415014">
            <w:pPr>
              <w:ind w:firstLine="0"/>
              <w:jc w:val="center"/>
              <w:rPr>
                <w:lang w:val="ro-RO"/>
              </w:rPr>
            </w:pPr>
            <w:r w:rsidRPr="00FD3B2F">
              <w:rPr>
                <w:lang w:val="ro-RO"/>
              </w:rPr>
              <w:t>În limitele alocațiilor bugetare</w:t>
            </w:r>
          </w:p>
          <w:p w14:paraId="3774685D" w14:textId="77777777" w:rsidR="00FD3B2F" w:rsidRPr="00FD3B2F" w:rsidRDefault="00FD3B2F" w:rsidP="00415014">
            <w:pPr>
              <w:ind w:firstLine="0"/>
              <w:jc w:val="center"/>
              <w:rPr>
                <w:lang w:val="ro-RO"/>
              </w:rPr>
            </w:pPr>
          </w:p>
        </w:tc>
        <w:tc>
          <w:tcPr>
            <w:tcW w:w="566" w:type="pct"/>
          </w:tcPr>
          <w:p w14:paraId="07D48E55" w14:textId="77777777" w:rsidR="00FD3B2F" w:rsidRPr="00FD3B2F" w:rsidRDefault="00FD3B2F" w:rsidP="00415014">
            <w:pPr>
              <w:ind w:firstLine="0"/>
              <w:jc w:val="center"/>
              <w:rPr>
                <w:lang w:val="ro-RO"/>
              </w:rPr>
            </w:pPr>
            <w:r w:rsidRPr="00FD3B2F">
              <w:rPr>
                <w:lang w:val="ro-RO"/>
              </w:rPr>
              <w:t>Bugetul instituțiilor</w:t>
            </w:r>
          </w:p>
          <w:p w14:paraId="0064FE7E" w14:textId="77777777" w:rsidR="00FD3B2F" w:rsidRPr="00FD3B2F" w:rsidRDefault="00FD3B2F" w:rsidP="00415014">
            <w:pPr>
              <w:ind w:firstLine="0"/>
              <w:jc w:val="center"/>
              <w:rPr>
                <w:lang w:val="ro-RO"/>
              </w:rPr>
            </w:pPr>
            <w:r w:rsidRPr="00FD3B2F">
              <w:rPr>
                <w:lang w:val="ro-RO"/>
              </w:rPr>
              <w:t>responsabile</w:t>
            </w:r>
          </w:p>
          <w:p w14:paraId="3D83D04F" w14:textId="77777777" w:rsidR="00FD3B2F" w:rsidRPr="00FD3B2F" w:rsidRDefault="00FD3B2F" w:rsidP="00415014">
            <w:pPr>
              <w:ind w:firstLine="0"/>
              <w:jc w:val="center"/>
              <w:rPr>
                <w:lang w:val="ro-RO"/>
              </w:rPr>
            </w:pPr>
          </w:p>
        </w:tc>
        <w:tc>
          <w:tcPr>
            <w:tcW w:w="427" w:type="pct"/>
          </w:tcPr>
          <w:p w14:paraId="04DB4ACF" w14:textId="73A90458" w:rsidR="00FD3B2F" w:rsidRPr="00FD3B2F" w:rsidRDefault="00FD3B2F" w:rsidP="008B462E">
            <w:pPr>
              <w:ind w:firstLine="0"/>
              <w:jc w:val="center"/>
              <w:rPr>
                <w:color w:val="000000" w:themeColor="text1"/>
                <w:lang w:val="ro-RO"/>
              </w:rPr>
            </w:pPr>
            <w:r w:rsidRPr="00FD3B2F">
              <w:rPr>
                <w:color w:val="000000" w:themeColor="text1"/>
                <w:lang w:val="ro-RO"/>
              </w:rPr>
              <w:t>Trimestrul II</w:t>
            </w:r>
            <w:r w:rsidR="009A171C">
              <w:rPr>
                <w:color w:val="000000" w:themeColor="text1"/>
                <w:lang w:val="ro-RO"/>
              </w:rPr>
              <w:t>,</w:t>
            </w:r>
            <w:r w:rsidRPr="00FD3B2F">
              <w:rPr>
                <w:color w:val="000000" w:themeColor="text1"/>
                <w:lang w:val="ro-RO"/>
              </w:rPr>
              <w:t xml:space="preserve"> 2023</w:t>
            </w:r>
          </w:p>
        </w:tc>
        <w:tc>
          <w:tcPr>
            <w:tcW w:w="773" w:type="pct"/>
          </w:tcPr>
          <w:p w14:paraId="636CAD6A" w14:textId="418A4C3E" w:rsidR="00FD3B2F" w:rsidRPr="00A458DA" w:rsidRDefault="00FD3B2F" w:rsidP="00A458DA">
            <w:pPr>
              <w:ind w:firstLine="0"/>
              <w:jc w:val="center"/>
              <w:rPr>
                <w:bCs/>
                <w:iCs/>
                <w:lang w:val="ro-RO"/>
              </w:rPr>
            </w:pPr>
            <w:r w:rsidRPr="00FD3B2F">
              <w:rPr>
                <w:bCs/>
                <w:iCs/>
                <w:lang w:val="ro-RO"/>
              </w:rPr>
              <w:t>Ministerul Afacerilor Interne</w:t>
            </w:r>
            <w:r w:rsidR="00A458DA">
              <w:rPr>
                <w:bCs/>
                <w:iCs/>
                <w:lang w:val="ro-RO"/>
              </w:rPr>
              <w:t>;</w:t>
            </w:r>
          </w:p>
          <w:p w14:paraId="19DAEDD9" w14:textId="2AF1675F" w:rsidR="00FD3B2F" w:rsidRPr="00FD3B2F" w:rsidRDefault="00A458DA" w:rsidP="00A458DA">
            <w:pPr>
              <w:ind w:firstLine="0"/>
              <w:jc w:val="center"/>
              <w:rPr>
                <w:bCs/>
                <w:color w:val="000000" w:themeColor="text1"/>
                <w:lang w:val="ro-RO"/>
              </w:rPr>
            </w:pPr>
            <w:r w:rsidRPr="00A458DA">
              <w:rPr>
                <w:bCs/>
                <w:color w:val="000000" w:themeColor="text1"/>
                <w:lang w:val="ro-RO"/>
              </w:rPr>
              <w:t>Ministerul Finanțelor (</w:t>
            </w:r>
            <w:r w:rsidR="00FD3B2F" w:rsidRPr="00A458DA">
              <w:rPr>
                <w:bCs/>
                <w:color w:val="000000" w:themeColor="text1"/>
                <w:lang w:val="ro-RO"/>
              </w:rPr>
              <w:t>Serviciul Vamal</w:t>
            </w:r>
            <w:r w:rsidRPr="00A458DA">
              <w:rPr>
                <w:bCs/>
                <w:color w:val="000000" w:themeColor="text1"/>
                <w:lang w:val="ro-RO"/>
              </w:rPr>
              <w:t>)</w:t>
            </w:r>
            <w:r>
              <w:rPr>
                <w:bCs/>
                <w:color w:val="000000" w:themeColor="text1"/>
                <w:lang w:val="ro-RO"/>
              </w:rPr>
              <w:t>;</w:t>
            </w:r>
            <w:r w:rsidR="00FD3B2F" w:rsidRPr="00A458DA">
              <w:rPr>
                <w:bCs/>
                <w:color w:val="000000" w:themeColor="text1"/>
                <w:lang w:val="ro-RO"/>
              </w:rPr>
              <w:t xml:space="preserve"> </w:t>
            </w:r>
          </w:p>
          <w:p w14:paraId="742B78EB" w14:textId="3E691DCE" w:rsidR="00FD3B2F" w:rsidRPr="00A458DA" w:rsidRDefault="00FD3B2F" w:rsidP="00A458DA">
            <w:pPr>
              <w:pStyle w:val="Textsimplu1"/>
              <w:jc w:val="center"/>
              <w:rPr>
                <w:rFonts w:ascii="Times New Roman" w:hAnsi="Times New Roman"/>
                <w:bCs/>
                <w:color w:val="000000" w:themeColor="text1"/>
                <w:lang w:val="ro-RO"/>
              </w:rPr>
            </w:pPr>
            <w:r w:rsidRPr="00A458DA">
              <w:rPr>
                <w:rFonts w:ascii="Times New Roman" w:hAnsi="Times New Roman"/>
                <w:bCs/>
                <w:color w:val="000000" w:themeColor="text1"/>
                <w:lang w:val="ro-RO"/>
              </w:rPr>
              <w:t>Serviciul de Informații și Securitate</w:t>
            </w:r>
            <w:r w:rsidR="00A458DA" w:rsidRPr="00A458DA">
              <w:rPr>
                <w:rFonts w:ascii="Times New Roman" w:hAnsi="Times New Roman"/>
                <w:bCs/>
                <w:color w:val="000000" w:themeColor="text1"/>
                <w:lang w:val="ro-RO"/>
              </w:rPr>
              <w:t>;</w:t>
            </w:r>
          </w:p>
          <w:p w14:paraId="42CAB6D9" w14:textId="77777777" w:rsidR="00FD3B2F" w:rsidRPr="00FD3B2F" w:rsidRDefault="00FD3B2F" w:rsidP="00FD3B2F">
            <w:pPr>
              <w:pStyle w:val="Textsimplu1"/>
              <w:jc w:val="center"/>
              <w:rPr>
                <w:rFonts w:ascii="Times New Roman" w:hAnsi="Times New Roman"/>
                <w:lang w:val="ro-RO"/>
              </w:rPr>
            </w:pPr>
            <w:r w:rsidRPr="00A458DA">
              <w:rPr>
                <w:rFonts w:ascii="Times New Roman" w:hAnsi="Times New Roman"/>
                <w:bCs/>
                <w:color w:val="000000" w:themeColor="text1"/>
                <w:lang w:val="ro-RO"/>
              </w:rPr>
              <w:t>Centrul Național Anticorupție</w:t>
            </w:r>
          </w:p>
        </w:tc>
      </w:tr>
      <w:tr w:rsidR="00FD3B2F" w:rsidRPr="00FD3B2F" w14:paraId="32C47184" w14:textId="77777777" w:rsidTr="00996987">
        <w:tc>
          <w:tcPr>
            <w:tcW w:w="842" w:type="pct"/>
            <w:vMerge/>
          </w:tcPr>
          <w:p w14:paraId="193C6E3F" w14:textId="77777777" w:rsidR="00FD3B2F" w:rsidRPr="00FD3B2F" w:rsidRDefault="00FD3B2F" w:rsidP="00FD3B2F">
            <w:pPr>
              <w:ind w:firstLine="0"/>
              <w:rPr>
                <w:color w:val="000000" w:themeColor="text1"/>
                <w:lang w:val="ro-RO"/>
              </w:rPr>
            </w:pPr>
          </w:p>
        </w:tc>
        <w:tc>
          <w:tcPr>
            <w:tcW w:w="890" w:type="pct"/>
          </w:tcPr>
          <w:p w14:paraId="3E5E2873" w14:textId="3EB0371B" w:rsidR="00FD3B2F" w:rsidRPr="00FD3B2F" w:rsidRDefault="00FD3B2F" w:rsidP="00FD3B2F">
            <w:pPr>
              <w:ind w:firstLine="0"/>
              <w:rPr>
                <w:lang w:val="ro-RO"/>
              </w:rPr>
            </w:pPr>
            <w:r w:rsidRPr="00FD3B2F">
              <w:rPr>
                <w:bCs/>
                <w:color w:val="000000" w:themeColor="text1"/>
                <w:lang w:val="ro-RO"/>
              </w:rPr>
              <w:t>3.1.4.</w:t>
            </w:r>
            <w:r w:rsidR="009A171C">
              <w:rPr>
                <w:bCs/>
                <w:color w:val="000000" w:themeColor="text1"/>
                <w:lang w:val="ro-RO"/>
              </w:rPr>
              <w:t> </w:t>
            </w:r>
            <w:r w:rsidRPr="00FD3B2F">
              <w:rPr>
                <w:lang w:val="ro-RO"/>
              </w:rPr>
              <w:t>Realizarea ope</w:t>
            </w:r>
            <w:r w:rsidR="009A171C">
              <w:rPr>
                <w:lang w:val="ro-RO"/>
              </w:rPr>
              <w:t>rațiunilor dedicate prevenirii/</w:t>
            </w:r>
            <w:r w:rsidRPr="00FD3B2F">
              <w:rPr>
                <w:lang w:val="ro-RO"/>
              </w:rPr>
              <w:t xml:space="preserve">combaterii utilizării platformelor online pentru comerțul ilicit cu arme </w:t>
            </w:r>
            <w:r w:rsidRPr="00FD3B2F">
              <w:rPr>
                <w:lang w:val="ro-RO"/>
              </w:rPr>
              <w:lastRenderedPageBreak/>
              <w:t>de foc și/sau muniții</w:t>
            </w:r>
          </w:p>
        </w:tc>
        <w:tc>
          <w:tcPr>
            <w:tcW w:w="751" w:type="pct"/>
          </w:tcPr>
          <w:p w14:paraId="3D429B25" w14:textId="77777777" w:rsidR="00FD3B2F" w:rsidRPr="00FD3B2F" w:rsidRDefault="00FD3B2F" w:rsidP="00FD3B2F">
            <w:pPr>
              <w:ind w:firstLine="0"/>
              <w:rPr>
                <w:color w:val="000000" w:themeColor="text1"/>
                <w:lang w:val="ro-RO"/>
              </w:rPr>
            </w:pPr>
            <w:r w:rsidRPr="00FD3B2F">
              <w:rPr>
                <w:color w:val="000000" w:themeColor="text1"/>
                <w:lang w:val="ro-RO"/>
              </w:rPr>
              <w:lastRenderedPageBreak/>
              <w:t>Evaluarea trimestrială;</w:t>
            </w:r>
          </w:p>
          <w:p w14:paraId="3F46AC57" w14:textId="4CE3CA7A" w:rsidR="00FD3B2F" w:rsidRPr="00FD3B2F" w:rsidRDefault="009A171C" w:rsidP="00FD3B2F">
            <w:pPr>
              <w:ind w:firstLine="0"/>
              <w:rPr>
                <w:color w:val="000000" w:themeColor="text1"/>
                <w:lang w:val="ro-RO"/>
              </w:rPr>
            </w:pPr>
            <w:r>
              <w:rPr>
                <w:color w:val="000000" w:themeColor="text1"/>
                <w:lang w:val="ro-RO"/>
              </w:rPr>
              <w:t>c</w:t>
            </w:r>
            <w:r w:rsidR="00FD3B2F" w:rsidRPr="00FD3B2F">
              <w:rPr>
                <w:color w:val="000000" w:themeColor="text1"/>
                <w:lang w:val="ro-RO"/>
              </w:rPr>
              <w:t>el puțin 10 rapoarte de informare anual</w:t>
            </w:r>
          </w:p>
        </w:tc>
        <w:tc>
          <w:tcPr>
            <w:tcW w:w="751" w:type="pct"/>
          </w:tcPr>
          <w:p w14:paraId="154E4D8A" w14:textId="77777777" w:rsidR="00FD3B2F" w:rsidRPr="00FD3B2F" w:rsidRDefault="00FD3B2F" w:rsidP="00415014">
            <w:pPr>
              <w:ind w:firstLine="0"/>
              <w:jc w:val="center"/>
              <w:rPr>
                <w:lang w:val="ro-RO"/>
              </w:rPr>
            </w:pPr>
            <w:r w:rsidRPr="00FD3B2F">
              <w:rPr>
                <w:lang w:val="ro-RO"/>
              </w:rPr>
              <w:t>În limitele alocațiilor bugetare</w:t>
            </w:r>
          </w:p>
          <w:p w14:paraId="780168FE" w14:textId="77777777" w:rsidR="00FD3B2F" w:rsidRPr="00FD3B2F" w:rsidRDefault="00FD3B2F" w:rsidP="00415014">
            <w:pPr>
              <w:ind w:firstLine="0"/>
              <w:jc w:val="center"/>
              <w:rPr>
                <w:lang w:val="ro-RO"/>
              </w:rPr>
            </w:pPr>
          </w:p>
        </w:tc>
        <w:tc>
          <w:tcPr>
            <w:tcW w:w="566" w:type="pct"/>
          </w:tcPr>
          <w:p w14:paraId="6925CB83" w14:textId="77777777" w:rsidR="00FD3B2F" w:rsidRPr="00FD3B2F" w:rsidRDefault="00FD3B2F" w:rsidP="00415014">
            <w:pPr>
              <w:ind w:firstLine="0"/>
              <w:jc w:val="center"/>
              <w:rPr>
                <w:lang w:val="ro-RO"/>
              </w:rPr>
            </w:pPr>
            <w:r w:rsidRPr="00FD3B2F">
              <w:rPr>
                <w:lang w:val="ro-RO"/>
              </w:rPr>
              <w:t>Bugetul instituției</w:t>
            </w:r>
          </w:p>
          <w:p w14:paraId="69FD485D" w14:textId="77777777" w:rsidR="00FD3B2F" w:rsidRPr="00FD3B2F" w:rsidRDefault="00FD3B2F" w:rsidP="00415014">
            <w:pPr>
              <w:ind w:firstLine="0"/>
              <w:jc w:val="center"/>
              <w:rPr>
                <w:lang w:val="ro-RO"/>
              </w:rPr>
            </w:pPr>
            <w:r w:rsidRPr="00FD3B2F">
              <w:rPr>
                <w:lang w:val="ro-RO"/>
              </w:rPr>
              <w:t>responsabile</w:t>
            </w:r>
          </w:p>
          <w:p w14:paraId="34CE0794" w14:textId="77777777" w:rsidR="00FD3B2F" w:rsidRPr="00FD3B2F" w:rsidRDefault="00FD3B2F" w:rsidP="00415014">
            <w:pPr>
              <w:ind w:firstLine="0"/>
              <w:jc w:val="center"/>
              <w:rPr>
                <w:lang w:val="ro-RO"/>
              </w:rPr>
            </w:pPr>
          </w:p>
        </w:tc>
        <w:tc>
          <w:tcPr>
            <w:tcW w:w="427" w:type="pct"/>
          </w:tcPr>
          <w:p w14:paraId="5F0592E7" w14:textId="77777777" w:rsidR="00FD3B2F" w:rsidRPr="00FD3B2F" w:rsidRDefault="00FD3B2F" w:rsidP="008B462E">
            <w:pPr>
              <w:ind w:firstLine="0"/>
              <w:jc w:val="center"/>
              <w:rPr>
                <w:color w:val="000000" w:themeColor="text1"/>
                <w:lang w:val="ro-RO"/>
              </w:rPr>
            </w:pPr>
            <w:r w:rsidRPr="00FD3B2F">
              <w:rPr>
                <w:color w:val="000000" w:themeColor="text1"/>
                <w:lang w:val="ro-RO"/>
              </w:rPr>
              <w:t>2022-2025</w:t>
            </w:r>
          </w:p>
        </w:tc>
        <w:tc>
          <w:tcPr>
            <w:tcW w:w="773" w:type="pct"/>
          </w:tcPr>
          <w:p w14:paraId="73E19576"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302FBF23" w14:textId="77777777" w:rsidR="00FD3B2F" w:rsidRPr="00FD3B2F" w:rsidRDefault="00FD3B2F" w:rsidP="00FD3B2F">
            <w:pPr>
              <w:ind w:firstLine="0"/>
              <w:jc w:val="center"/>
              <w:rPr>
                <w:color w:val="000000" w:themeColor="text1"/>
                <w:lang w:val="ro-RO"/>
              </w:rPr>
            </w:pPr>
            <w:r w:rsidRPr="00FD3B2F">
              <w:rPr>
                <w:color w:val="000000" w:themeColor="text1"/>
                <w:lang w:val="ro-RO"/>
              </w:rPr>
              <w:t xml:space="preserve"> </w:t>
            </w:r>
          </w:p>
        </w:tc>
      </w:tr>
      <w:tr w:rsidR="00FD3B2F" w:rsidRPr="00FD3B2F" w14:paraId="64DA7D6A" w14:textId="77777777" w:rsidTr="00996987">
        <w:tc>
          <w:tcPr>
            <w:tcW w:w="842" w:type="pct"/>
            <w:vMerge/>
          </w:tcPr>
          <w:p w14:paraId="35439997" w14:textId="77777777" w:rsidR="00FD3B2F" w:rsidRPr="00FD3B2F" w:rsidRDefault="00FD3B2F" w:rsidP="00FD3B2F">
            <w:pPr>
              <w:ind w:firstLine="0"/>
              <w:rPr>
                <w:color w:val="000000" w:themeColor="text1"/>
                <w:lang w:val="ro-RO"/>
              </w:rPr>
            </w:pPr>
          </w:p>
        </w:tc>
        <w:tc>
          <w:tcPr>
            <w:tcW w:w="890" w:type="pct"/>
          </w:tcPr>
          <w:p w14:paraId="7D67F804" w14:textId="54E270CF" w:rsidR="00FD3B2F" w:rsidRPr="00FD3B2F" w:rsidRDefault="00FD3B2F" w:rsidP="00BE1E54">
            <w:pPr>
              <w:ind w:firstLine="0"/>
              <w:rPr>
                <w:bCs/>
                <w:color w:val="000000" w:themeColor="text1"/>
                <w:u w:val="single"/>
                <w:lang w:val="ro-RO"/>
              </w:rPr>
            </w:pPr>
            <w:r w:rsidRPr="00FD3B2F">
              <w:rPr>
                <w:bCs/>
                <w:color w:val="000000" w:themeColor="text1"/>
                <w:lang w:val="ro-RO"/>
              </w:rPr>
              <w:t xml:space="preserve">3.1.5. </w:t>
            </w:r>
            <w:r w:rsidR="009A171C">
              <w:rPr>
                <w:color w:val="000000" w:themeColor="text1"/>
                <w:lang w:val="ro-RO"/>
              </w:rPr>
              <w:t>Asigurarea</w:t>
            </w:r>
            <w:r w:rsidRPr="00FD3B2F">
              <w:rPr>
                <w:color w:val="000000" w:themeColor="text1"/>
                <w:lang w:val="ro-RO"/>
              </w:rPr>
              <w:t xml:space="preserve"> accesului la Registrul de </w:t>
            </w:r>
            <w:r w:rsidR="00BE1E54">
              <w:rPr>
                <w:color w:val="000000" w:themeColor="text1"/>
                <w:lang w:val="ro-RO"/>
              </w:rPr>
              <w:t>s</w:t>
            </w:r>
            <w:r w:rsidRPr="00FD3B2F">
              <w:rPr>
                <w:color w:val="000000" w:themeColor="text1"/>
                <w:lang w:val="ro-RO"/>
              </w:rPr>
              <w:t>tat al armelor și munițiilor pentru instituțiile abilitate în domeniul prevenirii și combaterii criminalității</w:t>
            </w:r>
          </w:p>
        </w:tc>
        <w:tc>
          <w:tcPr>
            <w:tcW w:w="751" w:type="pct"/>
          </w:tcPr>
          <w:p w14:paraId="18A29A35" w14:textId="77777777" w:rsidR="00FD3B2F" w:rsidRPr="00FD3B2F" w:rsidRDefault="00FD3B2F" w:rsidP="00FD3B2F">
            <w:pPr>
              <w:ind w:firstLine="0"/>
              <w:rPr>
                <w:color w:val="000000" w:themeColor="text1"/>
                <w:lang w:val="ro-RO"/>
              </w:rPr>
            </w:pPr>
            <w:r w:rsidRPr="00FD3B2F">
              <w:rPr>
                <w:color w:val="000000" w:themeColor="text1"/>
                <w:lang w:val="ro-RO"/>
              </w:rPr>
              <w:t>Acces perfectat;</w:t>
            </w:r>
          </w:p>
          <w:p w14:paraId="3102942F" w14:textId="0E0E9449" w:rsidR="00FD3B2F" w:rsidRPr="00FD3B2F" w:rsidRDefault="00FD3B2F" w:rsidP="00FD3B2F">
            <w:pPr>
              <w:ind w:firstLine="0"/>
              <w:rPr>
                <w:color w:val="000000" w:themeColor="text1"/>
                <w:lang w:val="ro-RO"/>
              </w:rPr>
            </w:pPr>
            <w:r w:rsidRPr="00FD3B2F">
              <w:rPr>
                <w:color w:val="000000" w:themeColor="text1"/>
                <w:lang w:val="ro-RO"/>
              </w:rPr>
              <w:t xml:space="preserve">56 </w:t>
            </w:r>
            <w:r w:rsidR="00BE1E54">
              <w:rPr>
                <w:color w:val="000000" w:themeColor="text1"/>
                <w:lang w:val="ro-RO"/>
              </w:rPr>
              <w:t xml:space="preserve">de </w:t>
            </w:r>
            <w:r w:rsidRPr="00FD3B2F">
              <w:rPr>
                <w:color w:val="000000" w:themeColor="text1"/>
                <w:lang w:val="ro-RO"/>
              </w:rPr>
              <w:t>utilizatori instruiți și conectați la sistem</w:t>
            </w:r>
          </w:p>
        </w:tc>
        <w:tc>
          <w:tcPr>
            <w:tcW w:w="751" w:type="pct"/>
          </w:tcPr>
          <w:p w14:paraId="4AFB9A01" w14:textId="605B7B40" w:rsidR="00FD3B2F" w:rsidRPr="00FD3B2F" w:rsidRDefault="00FD3B2F" w:rsidP="00415014">
            <w:pPr>
              <w:ind w:firstLine="0"/>
              <w:jc w:val="center"/>
              <w:rPr>
                <w:color w:val="000000" w:themeColor="text1"/>
                <w:lang w:val="ro-RO"/>
              </w:rPr>
            </w:pPr>
            <w:r w:rsidRPr="00FD3B2F">
              <w:rPr>
                <w:color w:val="000000" w:themeColor="text1"/>
                <w:lang w:val="ro-RO"/>
              </w:rPr>
              <w:t xml:space="preserve">35,0 mii </w:t>
            </w:r>
            <w:r w:rsidR="00BE1E54">
              <w:rPr>
                <w:color w:val="000000" w:themeColor="text1"/>
                <w:lang w:val="ro-RO"/>
              </w:rPr>
              <w:t xml:space="preserve">de </w:t>
            </w:r>
            <w:r w:rsidRPr="00FD3B2F">
              <w:rPr>
                <w:color w:val="000000" w:themeColor="text1"/>
                <w:lang w:val="ro-RO"/>
              </w:rPr>
              <w:t>lei</w:t>
            </w:r>
          </w:p>
        </w:tc>
        <w:tc>
          <w:tcPr>
            <w:tcW w:w="566" w:type="pct"/>
          </w:tcPr>
          <w:p w14:paraId="314FE46B" w14:textId="77777777" w:rsidR="00FD3B2F" w:rsidRPr="00FD3B2F" w:rsidRDefault="00FD3B2F" w:rsidP="00415014">
            <w:pPr>
              <w:ind w:firstLine="0"/>
              <w:jc w:val="center"/>
              <w:rPr>
                <w:color w:val="000000" w:themeColor="text1"/>
                <w:lang w:val="ro-RO"/>
              </w:rPr>
            </w:pPr>
            <w:r w:rsidRPr="00FD3B2F">
              <w:rPr>
                <w:color w:val="000000" w:themeColor="text1"/>
                <w:lang w:val="ro-RO"/>
              </w:rPr>
              <w:t>Bugetul instituției</w:t>
            </w:r>
          </w:p>
          <w:p w14:paraId="60FA9E5B" w14:textId="77777777" w:rsidR="00FD3B2F" w:rsidRPr="00FD3B2F" w:rsidRDefault="00FD3B2F" w:rsidP="00415014">
            <w:pPr>
              <w:ind w:firstLine="0"/>
              <w:jc w:val="center"/>
              <w:rPr>
                <w:color w:val="000000" w:themeColor="text1"/>
                <w:lang w:val="ro-RO"/>
              </w:rPr>
            </w:pPr>
            <w:r w:rsidRPr="00FD3B2F">
              <w:rPr>
                <w:color w:val="000000" w:themeColor="text1"/>
                <w:lang w:val="ro-RO"/>
              </w:rPr>
              <w:t>responsabile</w:t>
            </w:r>
          </w:p>
          <w:p w14:paraId="0999FFD3" w14:textId="77777777" w:rsidR="00FD3B2F" w:rsidRPr="00FD3B2F" w:rsidRDefault="00FD3B2F" w:rsidP="00415014">
            <w:pPr>
              <w:ind w:firstLine="0"/>
              <w:jc w:val="center"/>
              <w:rPr>
                <w:color w:val="000000" w:themeColor="text1"/>
                <w:lang w:val="ro-RO"/>
              </w:rPr>
            </w:pPr>
          </w:p>
        </w:tc>
        <w:tc>
          <w:tcPr>
            <w:tcW w:w="427" w:type="pct"/>
          </w:tcPr>
          <w:p w14:paraId="73F7F14E" w14:textId="30943213" w:rsidR="00FD3B2F" w:rsidRPr="00FD3B2F" w:rsidRDefault="00FD3B2F" w:rsidP="008B462E">
            <w:pPr>
              <w:ind w:firstLine="0"/>
              <w:jc w:val="center"/>
              <w:rPr>
                <w:color w:val="000000" w:themeColor="text1"/>
                <w:lang w:val="ro-RO"/>
              </w:rPr>
            </w:pPr>
            <w:r w:rsidRPr="00FD3B2F">
              <w:rPr>
                <w:color w:val="000000" w:themeColor="text1"/>
                <w:lang w:val="ro-RO"/>
              </w:rPr>
              <w:t>Trimestrul</w:t>
            </w:r>
            <w:r w:rsidR="00BE1E54">
              <w:rPr>
                <w:color w:val="000000" w:themeColor="text1"/>
                <w:lang w:val="ro-RO"/>
              </w:rPr>
              <w:t>,</w:t>
            </w:r>
            <w:r w:rsidRPr="00FD3B2F">
              <w:rPr>
                <w:color w:val="000000" w:themeColor="text1"/>
                <w:lang w:val="ro-RO"/>
              </w:rPr>
              <w:t xml:space="preserve"> IV 2024</w:t>
            </w:r>
          </w:p>
        </w:tc>
        <w:tc>
          <w:tcPr>
            <w:tcW w:w="773" w:type="pct"/>
          </w:tcPr>
          <w:p w14:paraId="04154870" w14:textId="2BE736C8" w:rsidR="00FD3B2F" w:rsidRPr="00FD3B2F" w:rsidRDefault="00FD3B2F" w:rsidP="00A458DA">
            <w:pPr>
              <w:ind w:firstLine="0"/>
              <w:jc w:val="center"/>
              <w:rPr>
                <w:bCs/>
                <w:iCs/>
                <w:lang w:val="ro-RO"/>
              </w:rPr>
            </w:pPr>
            <w:r w:rsidRPr="00FD3B2F">
              <w:rPr>
                <w:bCs/>
                <w:iCs/>
                <w:lang w:val="ro-RO"/>
              </w:rPr>
              <w:t>Ministerul Afacerilor Interne</w:t>
            </w:r>
            <w:r w:rsidR="00A458DA">
              <w:rPr>
                <w:bCs/>
                <w:iCs/>
                <w:lang w:val="ro-RO"/>
              </w:rPr>
              <w:t>;</w:t>
            </w:r>
          </w:p>
          <w:p w14:paraId="7A3F37B5" w14:textId="4A5B68A5" w:rsidR="00FD3B2F" w:rsidRPr="00A458DA" w:rsidRDefault="00FD3B2F" w:rsidP="00A458DA">
            <w:pPr>
              <w:pStyle w:val="Textsimplu1"/>
              <w:jc w:val="center"/>
              <w:rPr>
                <w:rFonts w:ascii="Times New Roman" w:hAnsi="Times New Roman"/>
                <w:bCs/>
                <w:color w:val="000000" w:themeColor="text1"/>
                <w:lang w:val="ro-RO"/>
              </w:rPr>
            </w:pPr>
            <w:r w:rsidRPr="00FD3B2F">
              <w:rPr>
                <w:rFonts w:ascii="Times New Roman" w:hAnsi="Times New Roman"/>
                <w:color w:val="000000" w:themeColor="text1"/>
                <w:sz w:val="22"/>
                <w:szCs w:val="22"/>
                <w:lang w:val="ro-RO"/>
              </w:rPr>
              <w:t xml:space="preserve"> </w:t>
            </w:r>
            <w:r w:rsidRPr="00A458DA">
              <w:rPr>
                <w:rFonts w:ascii="Times New Roman" w:hAnsi="Times New Roman"/>
                <w:bCs/>
                <w:color w:val="000000" w:themeColor="text1"/>
                <w:lang w:val="ro-RO"/>
              </w:rPr>
              <w:t>Procuratura Generală</w:t>
            </w:r>
            <w:r w:rsidR="00A458DA">
              <w:rPr>
                <w:rFonts w:ascii="Times New Roman" w:hAnsi="Times New Roman"/>
                <w:bCs/>
                <w:color w:val="000000" w:themeColor="text1"/>
                <w:lang w:val="ro-RO"/>
              </w:rPr>
              <w:t>;</w:t>
            </w:r>
          </w:p>
          <w:p w14:paraId="1DD857F6" w14:textId="014F77E9" w:rsidR="00FD3B2F" w:rsidRPr="00A458DA" w:rsidRDefault="00FD3B2F" w:rsidP="00A458DA">
            <w:pPr>
              <w:pStyle w:val="Textsimplu1"/>
              <w:jc w:val="center"/>
              <w:rPr>
                <w:rFonts w:ascii="Times New Roman" w:hAnsi="Times New Roman"/>
                <w:bCs/>
                <w:color w:val="000000" w:themeColor="text1"/>
                <w:lang w:val="ro-RO"/>
              </w:rPr>
            </w:pPr>
            <w:r w:rsidRPr="00A458DA">
              <w:rPr>
                <w:rFonts w:ascii="Times New Roman" w:hAnsi="Times New Roman"/>
                <w:bCs/>
                <w:color w:val="000000" w:themeColor="text1"/>
                <w:lang w:val="ro-RO"/>
              </w:rPr>
              <w:t>Centrul Național Anticorupție</w:t>
            </w:r>
            <w:r w:rsidR="00A458DA">
              <w:rPr>
                <w:rFonts w:ascii="Times New Roman" w:hAnsi="Times New Roman"/>
                <w:bCs/>
                <w:color w:val="000000" w:themeColor="text1"/>
                <w:lang w:val="ro-RO"/>
              </w:rPr>
              <w:t>;</w:t>
            </w:r>
          </w:p>
          <w:p w14:paraId="0FB347F2" w14:textId="60B7D1B3" w:rsidR="00FD3B2F" w:rsidRPr="00A458DA" w:rsidRDefault="00FD3B2F" w:rsidP="00FD3B2F">
            <w:pPr>
              <w:pStyle w:val="Textsimplu1"/>
              <w:jc w:val="center"/>
              <w:rPr>
                <w:rFonts w:ascii="Times New Roman" w:hAnsi="Times New Roman"/>
                <w:bCs/>
                <w:color w:val="000000" w:themeColor="text1"/>
                <w:lang w:val="ro-RO"/>
              </w:rPr>
            </w:pPr>
            <w:r w:rsidRPr="00A458DA">
              <w:rPr>
                <w:rFonts w:ascii="Times New Roman" w:hAnsi="Times New Roman"/>
                <w:bCs/>
                <w:color w:val="000000" w:themeColor="text1"/>
                <w:lang w:val="ro-RO"/>
              </w:rPr>
              <w:t>Serviciul de Informații și Securitate</w:t>
            </w:r>
            <w:r w:rsidR="00A458DA">
              <w:rPr>
                <w:rFonts w:ascii="Times New Roman" w:hAnsi="Times New Roman"/>
                <w:bCs/>
                <w:color w:val="000000" w:themeColor="text1"/>
                <w:lang w:val="ro-RO"/>
              </w:rPr>
              <w:t>;</w:t>
            </w:r>
            <w:r w:rsidRPr="00A458DA">
              <w:rPr>
                <w:rFonts w:ascii="Times New Roman" w:hAnsi="Times New Roman"/>
                <w:bCs/>
                <w:color w:val="000000" w:themeColor="text1"/>
                <w:lang w:val="ro-RO"/>
              </w:rPr>
              <w:t xml:space="preserve"> </w:t>
            </w:r>
          </w:p>
          <w:p w14:paraId="682D8E77" w14:textId="28D3383D" w:rsidR="00FD3B2F" w:rsidRPr="00FD3B2F" w:rsidRDefault="00A458DA" w:rsidP="00FD3B2F">
            <w:pPr>
              <w:ind w:firstLine="0"/>
              <w:jc w:val="center"/>
              <w:rPr>
                <w:bCs/>
                <w:color w:val="000000" w:themeColor="text1"/>
                <w:lang w:val="ro-RO"/>
              </w:rPr>
            </w:pPr>
            <w:r w:rsidRPr="00FD3B2F">
              <w:rPr>
                <w:bCs/>
                <w:color w:val="000000" w:themeColor="text1"/>
                <w:lang w:val="ro-RO"/>
              </w:rPr>
              <w:t>M</w:t>
            </w:r>
            <w:r>
              <w:rPr>
                <w:bCs/>
                <w:color w:val="000000" w:themeColor="text1"/>
                <w:lang w:val="ro-RO"/>
              </w:rPr>
              <w:t xml:space="preserve">inisterul de </w:t>
            </w:r>
            <w:r w:rsidRPr="00FD3B2F">
              <w:rPr>
                <w:bCs/>
                <w:color w:val="000000" w:themeColor="text1"/>
                <w:lang w:val="ro-RO"/>
              </w:rPr>
              <w:t>F</w:t>
            </w:r>
            <w:r>
              <w:rPr>
                <w:bCs/>
                <w:color w:val="000000" w:themeColor="text1"/>
                <w:lang w:val="ro-RO"/>
              </w:rPr>
              <w:t>inanțe</w:t>
            </w:r>
            <w:r w:rsidRPr="00FD3B2F">
              <w:rPr>
                <w:bCs/>
                <w:color w:val="000000" w:themeColor="text1"/>
                <w:lang w:val="ro-RO"/>
              </w:rPr>
              <w:t xml:space="preserve"> </w:t>
            </w:r>
            <w:r>
              <w:rPr>
                <w:bCs/>
                <w:color w:val="000000" w:themeColor="text1"/>
                <w:lang w:val="ro-RO"/>
              </w:rPr>
              <w:t>(</w:t>
            </w:r>
            <w:r w:rsidR="00FD3B2F" w:rsidRPr="00FD3B2F">
              <w:rPr>
                <w:bCs/>
                <w:color w:val="000000" w:themeColor="text1"/>
                <w:lang w:val="ro-RO"/>
              </w:rPr>
              <w:t>Serviciul Vamal</w:t>
            </w:r>
            <w:r>
              <w:rPr>
                <w:bCs/>
                <w:color w:val="000000" w:themeColor="text1"/>
                <w:lang w:val="ro-RO"/>
              </w:rPr>
              <w:t>)</w:t>
            </w:r>
            <w:r w:rsidR="00FD3B2F" w:rsidRPr="00FD3B2F">
              <w:rPr>
                <w:bCs/>
                <w:color w:val="000000" w:themeColor="text1"/>
                <w:lang w:val="ro-RO"/>
              </w:rPr>
              <w:t xml:space="preserve"> </w:t>
            </w:r>
          </w:p>
          <w:p w14:paraId="36BF52DB" w14:textId="77777777" w:rsidR="00FD3B2F" w:rsidRPr="00FD3B2F" w:rsidRDefault="00FD3B2F" w:rsidP="00FD3B2F">
            <w:pPr>
              <w:pStyle w:val="Textsimplu1"/>
              <w:jc w:val="center"/>
              <w:rPr>
                <w:rFonts w:ascii="Times New Roman" w:hAnsi="Times New Roman"/>
                <w:color w:val="000000" w:themeColor="text1"/>
                <w:sz w:val="22"/>
                <w:szCs w:val="22"/>
                <w:lang w:val="ro-RO"/>
              </w:rPr>
            </w:pPr>
          </w:p>
        </w:tc>
      </w:tr>
      <w:tr w:rsidR="00FD3B2F" w:rsidRPr="00FD3B2F" w14:paraId="714BD0DA" w14:textId="77777777" w:rsidTr="00996987">
        <w:tc>
          <w:tcPr>
            <w:tcW w:w="842" w:type="pct"/>
            <w:vMerge/>
          </w:tcPr>
          <w:p w14:paraId="2D0A2DE4" w14:textId="77777777" w:rsidR="00FD3B2F" w:rsidRPr="00FD3B2F" w:rsidRDefault="00FD3B2F" w:rsidP="00FD3B2F">
            <w:pPr>
              <w:ind w:firstLine="0"/>
              <w:rPr>
                <w:color w:val="000000" w:themeColor="text1"/>
                <w:lang w:val="ro-RO"/>
              </w:rPr>
            </w:pPr>
          </w:p>
        </w:tc>
        <w:tc>
          <w:tcPr>
            <w:tcW w:w="890" w:type="pct"/>
          </w:tcPr>
          <w:p w14:paraId="7A8F4A42" w14:textId="77777777" w:rsidR="00FD3B2F" w:rsidRPr="00FD3B2F" w:rsidRDefault="00FD3B2F" w:rsidP="00FD3B2F">
            <w:pPr>
              <w:ind w:firstLine="0"/>
              <w:rPr>
                <w:bCs/>
                <w:color w:val="000000" w:themeColor="text1"/>
                <w:lang w:val="ro-RO"/>
              </w:rPr>
            </w:pPr>
            <w:r w:rsidRPr="00FD3B2F">
              <w:rPr>
                <w:color w:val="000000" w:themeColor="text1"/>
                <w:lang w:val="ro-RO"/>
              </w:rPr>
              <w:t>3.1.6. Creșterea culturii mânuirii armelor și munițiilor</w:t>
            </w:r>
          </w:p>
        </w:tc>
        <w:tc>
          <w:tcPr>
            <w:tcW w:w="751" w:type="pct"/>
          </w:tcPr>
          <w:p w14:paraId="6620BC49" w14:textId="77777777" w:rsidR="00FD3B2F" w:rsidRPr="00FD3B2F" w:rsidRDefault="00FD3B2F" w:rsidP="00FD3B2F">
            <w:pPr>
              <w:ind w:firstLine="0"/>
              <w:rPr>
                <w:color w:val="000000" w:themeColor="text1"/>
                <w:lang w:val="ro-RO"/>
              </w:rPr>
            </w:pPr>
            <w:r w:rsidRPr="00FD3B2F">
              <w:rPr>
                <w:color w:val="000000" w:themeColor="text1"/>
                <w:lang w:val="ro-RO"/>
              </w:rPr>
              <w:t>Cel puțin 1000 de recomandări eliberate</w:t>
            </w:r>
          </w:p>
        </w:tc>
        <w:tc>
          <w:tcPr>
            <w:tcW w:w="751" w:type="pct"/>
          </w:tcPr>
          <w:p w14:paraId="10E43588" w14:textId="77777777" w:rsidR="00FD3B2F" w:rsidRPr="00FD3B2F" w:rsidRDefault="00FD3B2F" w:rsidP="00415014">
            <w:pPr>
              <w:ind w:firstLine="0"/>
              <w:jc w:val="center"/>
              <w:rPr>
                <w:lang w:val="ro-RO"/>
              </w:rPr>
            </w:pPr>
            <w:r w:rsidRPr="00FD3B2F">
              <w:rPr>
                <w:lang w:val="ro-RO"/>
              </w:rPr>
              <w:t>În limitele alocațiilor bugetare</w:t>
            </w:r>
          </w:p>
          <w:p w14:paraId="1DE6634C" w14:textId="77777777" w:rsidR="00FD3B2F" w:rsidRPr="00FD3B2F" w:rsidRDefault="00FD3B2F" w:rsidP="00415014">
            <w:pPr>
              <w:ind w:firstLine="0"/>
              <w:jc w:val="center"/>
              <w:rPr>
                <w:lang w:val="ro-RO"/>
              </w:rPr>
            </w:pPr>
          </w:p>
        </w:tc>
        <w:tc>
          <w:tcPr>
            <w:tcW w:w="566" w:type="pct"/>
          </w:tcPr>
          <w:p w14:paraId="2A7C19A0" w14:textId="77777777" w:rsidR="00FD3B2F" w:rsidRPr="00FD3B2F" w:rsidRDefault="00FD3B2F" w:rsidP="00415014">
            <w:pPr>
              <w:ind w:firstLine="0"/>
              <w:jc w:val="center"/>
              <w:rPr>
                <w:lang w:val="ro-RO"/>
              </w:rPr>
            </w:pPr>
            <w:r w:rsidRPr="00FD3B2F">
              <w:rPr>
                <w:lang w:val="ro-RO"/>
              </w:rPr>
              <w:t>Bugetul instituției</w:t>
            </w:r>
          </w:p>
          <w:p w14:paraId="75EFDFBF" w14:textId="77777777" w:rsidR="00FD3B2F" w:rsidRPr="00FD3B2F" w:rsidRDefault="00FD3B2F" w:rsidP="00415014">
            <w:pPr>
              <w:ind w:firstLine="0"/>
              <w:jc w:val="center"/>
              <w:rPr>
                <w:lang w:val="ro-RO"/>
              </w:rPr>
            </w:pPr>
            <w:r w:rsidRPr="00FD3B2F">
              <w:rPr>
                <w:lang w:val="ro-RO"/>
              </w:rPr>
              <w:t>responsabile</w:t>
            </w:r>
          </w:p>
          <w:p w14:paraId="0E678D50" w14:textId="77777777" w:rsidR="00FD3B2F" w:rsidRPr="00FD3B2F" w:rsidRDefault="00FD3B2F" w:rsidP="00415014">
            <w:pPr>
              <w:ind w:firstLine="0"/>
              <w:jc w:val="center"/>
              <w:rPr>
                <w:lang w:val="ro-RO"/>
              </w:rPr>
            </w:pPr>
          </w:p>
        </w:tc>
        <w:tc>
          <w:tcPr>
            <w:tcW w:w="427" w:type="pct"/>
          </w:tcPr>
          <w:p w14:paraId="35A4F155" w14:textId="4051C4FD" w:rsidR="00FD3B2F" w:rsidRPr="00FD3B2F" w:rsidRDefault="00FD3B2F" w:rsidP="008B462E">
            <w:pPr>
              <w:ind w:firstLine="0"/>
              <w:jc w:val="center"/>
              <w:rPr>
                <w:color w:val="000000" w:themeColor="text1"/>
                <w:lang w:val="ro-RO"/>
              </w:rPr>
            </w:pPr>
            <w:r w:rsidRPr="00FD3B2F">
              <w:rPr>
                <w:color w:val="000000" w:themeColor="text1"/>
                <w:lang w:val="ro-RO"/>
              </w:rPr>
              <w:t>Trimestrul III</w:t>
            </w:r>
            <w:r w:rsidR="00BE1E54">
              <w:rPr>
                <w:color w:val="000000" w:themeColor="text1"/>
                <w:lang w:val="ro-RO"/>
              </w:rPr>
              <w:t>,</w:t>
            </w:r>
            <w:r w:rsidRPr="00FD3B2F">
              <w:rPr>
                <w:color w:val="000000" w:themeColor="text1"/>
                <w:lang w:val="ro-RO"/>
              </w:rPr>
              <w:t xml:space="preserve"> 2025</w:t>
            </w:r>
          </w:p>
        </w:tc>
        <w:tc>
          <w:tcPr>
            <w:tcW w:w="773" w:type="pct"/>
          </w:tcPr>
          <w:p w14:paraId="13CB175C" w14:textId="77777777" w:rsidR="00FD3B2F" w:rsidRPr="00FD3B2F" w:rsidRDefault="00FD3B2F" w:rsidP="00FD3B2F">
            <w:pPr>
              <w:ind w:firstLine="0"/>
              <w:jc w:val="center"/>
              <w:rPr>
                <w:bCs/>
                <w:iCs/>
                <w:lang w:val="ro-RO"/>
              </w:rPr>
            </w:pPr>
            <w:r w:rsidRPr="00FD3B2F">
              <w:rPr>
                <w:bCs/>
                <w:iCs/>
                <w:lang w:val="ro-RO"/>
              </w:rPr>
              <w:t>Ministerul Afacerilor Interne</w:t>
            </w:r>
          </w:p>
        </w:tc>
      </w:tr>
      <w:tr w:rsidR="00FD3B2F" w:rsidRPr="00FD3B2F" w14:paraId="600D8C04" w14:textId="77777777" w:rsidTr="00996987">
        <w:tc>
          <w:tcPr>
            <w:tcW w:w="842" w:type="pct"/>
            <w:vMerge/>
          </w:tcPr>
          <w:p w14:paraId="04983063" w14:textId="77777777" w:rsidR="00FD3B2F" w:rsidRPr="00FD3B2F" w:rsidRDefault="00FD3B2F" w:rsidP="00FD3B2F">
            <w:pPr>
              <w:ind w:firstLine="0"/>
              <w:rPr>
                <w:color w:val="000000" w:themeColor="text1"/>
                <w:lang w:val="ro-RO"/>
              </w:rPr>
            </w:pPr>
          </w:p>
        </w:tc>
        <w:tc>
          <w:tcPr>
            <w:tcW w:w="890" w:type="pct"/>
          </w:tcPr>
          <w:p w14:paraId="5D84FCBC" w14:textId="77777777" w:rsidR="00FD3B2F" w:rsidRPr="00FD3B2F" w:rsidRDefault="00FD3B2F" w:rsidP="00FD3B2F">
            <w:pPr>
              <w:ind w:firstLine="0"/>
              <w:rPr>
                <w:bCs/>
                <w:color w:val="000000" w:themeColor="text1"/>
                <w:lang w:val="ro-RO"/>
              </w:rPr>
            </w:pPr>
            <w:r w:rsidRPr="00FD3B2F">
              <w:rPr>
                <w:bCs/>
                <w:color w:val="000000" w:themeColor="text1"/>
                <w:lang w:val="ro-RO"/>
              </w:rPr>
              <w:t>3.1.7. Monitorizarea și verificarea armurierilor, tirurilor de tragere, centrelor de instruire și a posesorilor de arme</w:t>
            </w:r>
          </w:p>
        </w:tc>
        <w:tc>
          <w:tcPr>
            <w:tcW w:w="751" w:type="pct"/>
          </w:tcPr>
          <w:p w14:paraId="51E0B008" w14:textId="77777777" w:rsidR="00FD3B2F" w:rsidRPr="00FD3B2F" w:rsidRDefault="00FD3B2F" w:rsidP="00FD3B2F">
            <w:pPr>
              <w:ind w:firstLine="0"/>
              <w:rPr>
                <w:color w:val="000000" w:themeColor="text1"/>
                <w:lang w:val="ro-RO"/>
              </w:rPr>
            </w:pPr>
            <w:r w:rsidRPr="00FD3B2F">
              <w:rPr>
                <w:lang w:val="ro-RO"/>
              </w:rPr>
              <w:t>Raport de monitorizare elaborat semestrial</w:t>
            </w:r>
          </w:p>
        </w:tc>
        <w:tc>
          <w:tcPr>
            <w:tcW w:w="751" w:type="pct"/>
          </w:tcPr>
          <w:p w14:paraId="33CE06C9" w14:textId="77777777" w:rsidR="00FD3B2F" w:rsidRPr="00FD3B2F" w:rsidRDefault="00FD3B2F" w:rsidP="00415014">
            <w:pPr>
              <w:ind w:firstLine="0"/>
              <w:jc w:val="center"/>
              <w:rPr>
                <w:lang w:val="ro-RO"/>
              </w:rPr>
            </w:pPr>
            <w:r w:rsidRPr="00FD3B2F">
              <w:rPr>
                <w:lang w:val="ro-RO"/>
              </w:rPr>
              <w:t>În limitele alocațiilor bugetare</w:t>
            </w:r>
          </w:p>
          <w:p w14:paraId="01E72BBC" w14:textId="77777777" w:rsidR="00FD3B2F" w:rsidRPr="00FD3B2F" w:rsidRDefault="00FD3B2F" w:rsidP="00415014">
            <w:pPr>
              <w:ind w:firstLine="0"/>
              <w:jc w:val="center"/>
              <w:rPr>
                <w:lang w:val="ro-RO"/>
              </w:rPr>
            </w:pPr>
          </w:p>
        </w:tc>
        <w:tc>
          <w:tcPr>
            <w:tcW w:w="566" w:type="pct"/>
          </w:tcPr>
          <w:p w14:paraId="1C856F31" w14:textId="77777777" w:rsidR="00FD3B2F" w:rsidRPr="00FD3B2F" w:rsidRDefault="00FD3B2F" w:rsidP="00415014">
            <w:pPr>
              <w:ind w:firstLine="0"/>
              <w:jc w:val="center"/>
              <w:rPr>
                <w:lang w:val="ro-RO"/>
              </w:rPr>
            </w:pPr>
            <w:r w:rsidRPr="00FD3B2F">
              <w:rPr>
                <w:lang w:val="ro-RO"/>
              </w:rPr>
              <w:t>Bugetul instituției</w:t>
            </w:r>
          </w:p>
          <w:p w14:paraId="46075E81" w14:textId="77777777" w:rsidR="00FD3B2F" w:rsidRPr="00FD3B2F" w:rsidRDefault="00FD3B2F" w:rsidP="00415014">
            <w:pPr>
              <w:ind w:firstLine="0"/>
              <w:jc w:val="center"/>
              <w:rPr>
                <w:lang w:val="ro-RO"/>
              </w:rPr>
            </w:pPr>
            <w:r w:rsidRPr="00FD3B2F">
              <w:rPr>
                <w:lang w:val="ro-RO"/>
              </w:rPr>
              <w:t>responsabile</w:t>
            </w:r>
          </w:p>
          <w:p w14:paraId="23C15215" w14:textId="77777777" w:rsidR="00FD3B2F" w:rsidRPr="00FD3B2F" w:rsidRDefault="00FD3B2F" w:rsidP="00415014">
            <w:pPr>
              <w:ind w:firstLine="0"/>
              <w:jc w:val="center"/>
              <w:rPr>
                <w:lang w:val="ro-RO"/>
              </w:rPr>
            </w:pPr>
          </w:p>
        </w:tc>
        <w:tc>
          <w:tcPr>
            <w:tcW w:w="427" w:type="pct"/>
          </w:tcPr>
          <w:p w14:paraId="4A76B397" w14:textId="1BFEFFB2" w:rsidR="00FD3B2F" w:rsidRPr="00FD3B2F" w:rsidRDefault="00FD3B2F" w:rsidP="008B462E">
            <w:pPr>
              <w:ind w:firstLine="0"/>
              <w:jc w:val="center"/>
              <w:rPr>
                <w:color w:val="000000" w:themeColor="text1"/>
                <w:lang w:val="ro-RO"/>
              </w:rPr>
            </w:pPr>
            <w:r w:rsidRPr="00FD3B2F">
              <w:rPr>
                <w:lang w:val="ro-RO"/>
              </w:rPr>
              <w:t xml:space="preserve">Semestrul </w:t>
            </w:r>
            <w:r w:rsidRPr="00FD3B2F">
              <w:rPr>
                <w:color w:val="000000" w:themeColor="text1"/>
                <w:lang w:val="ro-RO"/>
              </w:rPr>
              <w:t>II</w:t>
            </w:r>
            <w:r w:rsidR="00BE1E54">
              <w:rPr>
                <w:color w:val="000000" w:themeColor="text1"/>
                <w:lang w:val="ro-RO"/>
              </w:rPr>
              <w:t>,</w:t>
            </w:r>
            <w:r w:rsidRPr="00FD3B2F">
              <w:rPr>
                <w:color w:val="000000" w:themeColor="text1"/>
                <w:lang w:val="ro-RO"/>
              </w:rPr>
              <w:t xml:space="preserve"> 2025</w:t>
            </w:r>
          </w:p>
        </w:tc>
        <w:tc>
          <w:tcPr>
            <w:tcW w:w="773" w:type="pct"/>
          </w:tcPr>
          <w:p w14:paraId="46D47807" w14:textId="77777777" w:rsidR="00FD3B2F" w:rsidRPr="00FD3B2F" w:rsidRDefault="00FD3B2F" w:rsidP="00FD3B2F">
            <w:pPr>
              <w:ind w:firstLine="0"/>
              <w:jc w:val="center"/>
              <w:rPr>
                <w:bCs/>
                <w:iCs/>
                <w:lang w:val="ro-RO"/>
              </w:rPr>
            </w:pPr>
            <w:r w:rsidRPr="00FD3B2F">
              <w:rPr>
                <w:bCs/>
                <w:iCs/>
                <w:lang w:val="ro-RO"/>
              </w:rPr>
              <w:t>Ministerul Afacerilor Interne</w:t>
            </w:r>
          </w:p>
        </w:tc>
      </w:tr>
      <w:tr w:rsidR="00FD3B2F" w:rsidRPr="00FD3B2F" w14:paraId="77A98880" w14:textId="77777777" w:rsidTr="00996987">
        <w:tc>
          <w:tcPr>
            <w:tcW w:w="842" w:type="pct"/>
            <w:vMerge w:val="restart"/>
          </w:tcPr>
          <w:p w14:paraId="02C16FBD" w14:textId="3E5CCA5E" w:rsidR="00FD3B2F" w:rsidRPr="00FD3B2F" w:rsidRDefault="00FD3B2F" w:rsidP="00FD3B2F">
            <w:pPr>
              <w:ind w:firstLine="0"/>
              <w:rPr>
                <w:color w:val="000000" w:themeColor="text1"/>
                <w:lang w:val="ro-RO"/>
              </w:rPr>
            </w:pPr>
          </w:p>
        </w:tc>
        <w:tc>
          <w:tcPr>
            <w:tcW w:w="890" w:type="pct"/>
          </w:tcPr>
          <w:p w14:paraId="51E869EB" w14:textId="77777777" w:rsidR="00FD3B2F" w:rsidRPr="00FD3B2F" w:rsidRDefault="00FD3B2F" w:rsidP="00FD3B2F">
            <w:pPr>
              <w:ind w:firstLine="0"/>
              <w:rPr>
                <w:bCs/>
                <w:color w:val="000000" w:themeColor="text1"/>
                <w:lang w:val="ro-RO"/>
              </w:rPr>
            </w:pPr>
            <w:r w:rsidRPr="00FD3B2F">
              <w:rPr>
                <w:bCs/>
                <w:color w:val="000000" w:themeColor="text1"/>
                <w:lang w:val="ro-RO"/>
              </w:rPr>
              <w:t>3.2.1. Elaborarea proiectului</w:t>
            </w:r>
            <w:r w:rsidRPr="00FD3B2F">
              <w:rPr>
                <w:color w:val="000000" w:themeColor="text1"/>
                <w:lang w:val="ro-RO"/>
              </w:rPr>
              <w:t xml:space="preserve"> de modificare a</w:t>
            </w:r>
            <w:r w:rsidRPr="00FD3B2F">
              <w:rPr>
                <w:bCs/>
                <w:color w:val="000000" w:themeColor="text1"/>
                <w:lang w:val="ro-RO"/>
              </w:rPr>
              <w:t xml:space="preserve"> Hotărârii Guvernului nr. 609/2018 cu privire la aprobarea Concepției Sistemului informațional automatizat „Registrul de stat al armelor”</w:t>
            </w:r>
          </w:p>
        </w:tc>
        <w:tc>
          <w:tcPr>
            <w:tcW w:w="751" w:type="pct"/>
          </w:tcPr>
          <w:p w14:paraId="5C34486B" w14:textId="77777777" w:rsidR="00FD3B2F" w:rsidRPr="00FD3B2F" w:rsidRDefault="00FD3B2F" w:rsidP="00FD3B2F">
            <w:pPr>
              <w:ind w:firstLine="0"/>
              <w:rPr>
                <w:b/>
                <w:color w:val="000000" w:themeColor="text1"/>
                <w:lang w:val="ro-RO"/>
              </w:rPr>
            </w:pPr>
            <w:r w:rsidRPr="00FD3B2F">
              <w:rPr>
                <w:bCs/>
                <w:lang w:val="ro-RO"/>
              </w:rPr>
              <w:t>Hotărâre de Guvern aprobată</w:t>
            </w:r>
          </w:p>
        </w:tc>
        <w:tc>
          <w:tcPr>
            <w:tcW w:w="751" w:type="pct"/>
          </w:tcPr>
          <w:p w14:paraId="5CCB1EDD" w14:textId="77777777" w:rsidR="00FD3B2F" w:rsidRPr="00FD3B2F" w:rsidRDefault="00FD3B2F" w:rsidP="00415014">
            <w:pPr>
              <w:ind w:firstLine="0"/>
              <w:jc w:val="center"/>
              <w:rPr>
                <w:lang w:val="ro-RO"/>
              </w:rPr>
            </w:pPr>
            <w:r w:rsidRPr="00FD3B2F">
              <w:rPr>
                <w:lang w:val="ro-RO"/>
              </w:rPr>
              <w:t>În limitele alocațiilor bugetare</w:t>
            </w:r>
          </w:p>
          <w:p w14:paraId="776BF6FF" w14:textId="77777777" w:rsidR="00FD3B2F" w:rsidRPr="00FD3B2F" w:rsidRDefault="00FD3B2F" w:rsidP="00415014">
            <w:pPr>
              <w:ind w:firstLine="0"/>
              <w:jc w:val="center"/>
              <w:rPr>
                <w:lang w:val="ro-RO"/>
              </w:rPr>
            </w:pPr>
          </w:p>
        </w:tc>
        <w:tc>
          <w:tcPr>
            <w:tcW w:w="566" w:type="pct"/>
          </w:tcPr>
          <w:p w14:paraId="03EF985D" w14:textId="77777777" w:rsidR="00FD3B2F" w:rsidRPr="00FD3B2F" w:rsidRDefault="00FD3B2F" w:rsidP="00415014">
            <w:pPr>
              <w:ind w:firstLine="0"/>
              <w:jc w:val="center"/>
              <w:rPr>
                <w:lang w:val="ro-RO"/>
              </w:rPr>
            </w:pPr>
            <w:r w:rsidRPr="00FD3B2F">
              <w:rPr>
                <w:lang w:val="ro-RO"/>
              </w:rPr>
              <w:t>Bugetul instituției</w:t>
            </w:r>
          </w:p>
          <w:p w14:paraId="19B4E7B4" w14:textId="77777777" w:rsidR="00FD3B2F" w:rsidRPr="00FD3B2F" w:rsidRDefault="00FD3B2F" w:rsidP="00415014">
            <w:pPr>
              <w:ind w:firstLine="0"/>
              <w:jc w:val="center"/>
              <w:rPr>
                <w:lang w:val="ro-RO"/>
              </w:rPr>
            </w:pPr>
            <w:r w:rsidRPr="00FD3B2F">
              <w:rPr>
                <w:lang w:val="ro-RO"/>
              </w:rPr>
              <w:t>responsabile</w:t>
            </w:r>
          </w:p>
          <w:p w14:paraId="4C29958B" w14:textId="77777777" w:rsidR="00FD3B2F" w:rsidRPr="00FD3B2F" w:rsidRDefault="00FD3B2F" w:rsidP="00415014">
            <w:pPr>
              <w:ind w:firstLine="0"/>
              <w:jc w:val="center"/>
              <w:rPr>
                <w:lang w:val="ro-RO"/>
              </w:rPr>
            </w:pPr>
          </w:p>
        </w:tc>
        <w:tc>
          <w:tcPr>
            <w:tcW w:w="427" w:type="pct"/>
          </w:tcPr>
          <w:p w14:paraId="725AD554" w14:textId="20A404B7" w:rsidR="00FD3B2F" w:rsidRPr="00FD3B2F" w:rsidRDefault="00FD3B2F" w:rsidP="008B462E">
            <w:pPr>
              <w:ind w:firstLine="0"/>
              <w:jc w:val="center"/>
              <w:rPr>
                <w:color w:val="000000" w:themeColor="text1"/>
                <w:lang w:val="ro-RO"/>
              </w:rPr>
            </w:pPr>
            <w:r w:rsidRPr="00FD3B2F">
              <w:rPr>
                <w:color w:val="000000" w:themeColor="text1"/>
                <w:lang w:val="ro-RO"/>
              </w:rPr>
              <w:t>Trimestrul II</w:t>
            </w:r>
            <w:r w:rsidR="00BE1E54">
              <w:rPr>
                <w:color w:val="000000" w:themeColor="text1"/>
                <w:lang w:val="ro-RO"/>
              </w:rPr>
              <w:t>,</w:t>
            </w:r>
            <w:r w:rsidRPr="00FD3B2F">
              <w:rPr>
                <w:color w:val="000000" w:themeColor="text1"/>
                <w:lang w:val="ro-RO"/>
              </w:rPr>
              <w:t xml:space="preserve"> 2023</w:t>
            </w:r>
          </w:p>
        </w:tc>
        <w:tc>
          <w:tcPr>
            <w:tcW w:w="773" w:type="pct"/>
          </w:tcPr>
          <w:p w14:paraId="21B6DD92" w14:textId="77777777" w:rsidR="00FD3B2F" w:rsidRPr="00FD3B2F" w:rsidRDefault="00FD3B2F" w:rsidP="00FD3B2F">
            <w:pPr>
              <w:ind w:firstLine="0"/>
              <w:jc w:val="center"/>
              <w:rPr>
                <w:bCs/>
                <w:iCs/>
                <w:lang w:val="ro-RO"/>
              </w:rPr>
            </w:pPr>
            <w:r w:rsidRPr="00FD3B2F">
              <w:rPr>
                <w:bCs/>
                <w:iCs/>
                <w:lang w:val="ro-RO"/>
              </w:rPr>
              <w:t>Ministerul Afacerilor Interne</w:t>
            </w:r>
          </w:p>
          <w:p w14:paraId="7F5EECA6" w14:textId="77777777" w:rsidR="00FD3B2F" w:rsidRPr="00FD3B2F" w:rsidRDefault="00FD3B2F" w:rsidP="00FD3B2F">
            <w:pPr>
              <w:ind w:firstLine="0"/>
              <w:rPr>
                <w:color w:val="000000" w:themeColor="text1"/>
                <w:lang w:val="ro-RO"/>
              </w:rPr>
            </w:pPr>
          </w:p>
        </w:tc>
      </w:tr>
      <w:tr w:rsidR="00FD3B2F" w:rsidRPr="00FD3B2F" w14:paraId="0822EFEC" w14:textId="77777777" w:rsidTr="00996987">
        <w:tc>
          <w:tcPr>
            <w:tcW w:w="842" w:type="pct"/>
            <w:vMerge/>
          </w:tcPr>
          <w:p w14:paraId="3DE67B6E" w14:textId="77777777" w:rsidR="00FD3B2F" w:rsidRPr="00FD3B2F" w:rsidRDefault="00FD3B2F" w:rsidP="00FD3B2F">
            <w:pPr>
              <w:ind w:firstLine="0"/>
              <w:rPr>
                <w:color w:val="000000" w:themeColor="text1"/>
                <w:lang w:val="ro-RO"/>
              </w:rPr>
            </w:pPr>
          </w:p>
        </w:tc>
        <w:tc>
          <w:tcPr>
            <w:tcW w:w="890" w:type="pct"/>
          </w:tcPr>
          <w:p w14:paraId="4E19F836" w14:textId="3F7A0DBB" w:rsidR="00FD3B2F" w:rsidRPr="00FD3B2F" w:rsidRDefault="00FD3B2F" w:rsidP="00BE1E54">
            <w:pPr>
              <w:ind w:firstLine="0"/>
              <w:rPr>
                <w:bCs/>
                <w:color w:val="000000" w:themeColor="text1"/>
                <w:lang w:val="ro-RO"/>
              </w:rPr>
            </w:pPr>
            <w:r w:rsidRPr="00FD3B2F">
              <w:rPr>
                <w:bCs/>
                <w:color w:val="000000" w:themeColor="text1"/>
                <w:lang w:val="ro-RO"/>
              </w:rPr>
              <w:t xml:space="preserve">3.2.2. Crearea </w:t>
            </w:r>
            <w:r w:rsidR="00BE1E54">
              <w:rPr>
                <w:bCs/>
                <w:color w:val="000000" w:themeColor="text1"/>
                <w:lang w:val="ro-RO"/>
              </w:rPr>
              <w:t>p</w:t>
            </w:r>
            <w:r w:rsidRPr="00FD3B2F">
              <w:rPr>
                <w:bCs/>
                <w:color w:val="000000" w:themeColor="text1"/>
                <w:lang w:val="ro-RO"/>
              </w:rPr>
              <w:t xml:space="preserve">unctului </w:t>
            </w:r>
            <w:r w:rsidR="00BE1E54">
              <w:rPr>
                <w:bCs/>
                <w:color w:val="000000" w:themeColor="text1"/>
                <w:lang w:val="ro-RO"/>
              </w:rPr>
              <w:t>f</w:t>
            </w:r>
            <w:r w:rsidRPr="00FD3B2F">
              <w:rPr>
                <w:bCs/>
                <w:color w:val="000000" w:themeColor="text1"/>
                <w:lang w:val="ro-RO"/>
              </w:rPr>
              <w:t xml:space="preserve">ocal </w:t>
            </w:r>
            <w:r w:rsidR="00BE1E54">
              <w:rPr>
                <w:bCs/>
                <w:color w:val="000000" w:themeColor="text1"/>
                <w:lang w:val="ro-RO"/>
              </w:rPr>
              <w:t>în</w:t>
            </w:r>
            <w:r w:rsidRPr="00FD3B2F">
              <w:rPr>
                <w:bCs/>
                <w:color w:val="000000" w:themeColor="text1"/>
                <w:lang w:val="ro-RO"/>
              </w:rPr>
              <w:t xml:space="preserve"> domeniul armelor de foc, munițiilor, substanțelor</w:t>
            </w:r>
          </w:p>
        </w:tc>
        <w:tc>
          <w:tcPr>
            <w:tcW w:w="751" w:type="pct"/>
          </w:tcPr>
          <w:p w14:paraId="555413DF" w14:textId="486D9F37" w:rsidR="00FD3B2F" w:rsidRPr="00FD3B2F" w:rsidRDefault="00FD3B2F" w:rsidP="00FD3B2F">
            <w:pPr>
              <w:ind w:firstLine="0"/>
              <w:rPr>
                <w:color w:val="000000" w:themeColor="text1"/>
                <w:lang w:val="ro-RO"/>
              </w:rPr>
            </w:pPr>
            <w:r w:rsidRPr="00FD3B2F">
              <w:rPr>
                <w:color w:val="000000" w:themeColor="text1"/>
                <w:lang w:val="ro-RO"/>
              </w:rPr>
              <w:t>Punct focal creat</w:t>
            </w:r>
            <w:r w:rsidR="00BE1E54">
              <w:rPr>
                <w:color w:val="000000" w:themeColor="text1"/>
                <w:lang w:val="ro-RO"/>
              </w:rPr>
              <w:t>;</w:t>
            </w:r>
          </w:p>
          <w:p w14:paraId="158B2D34" w14:textId="2E80D8E8" w:rsidR="00FD3B2F" w:rsidRPr="00FD3B2F" w:rsidRDefault="00BE1E54" w:rsidP="00BE1E54">
            <w:pPr>
              <w:ind w:firstLine="0"/>
              <w:rPr>
                <w:color w:val="000000" w:themeColor="text1"/>
                <w:lang w:val="ro-RO"/>
              </w:rPr>
            </w:pPr>
            <w:r>
              <w:rPr>
                <w:color w:val="000000" w:themeColor="text1"/>
                <w:lang w:val="ro-RO"/>
              </w:rPr>
              <w:t>r</w:t>
            </w:r>
            <w:r w:rsidR="00FD3B2F" w:rsidRPr="00FD3B2F">
              <w:rPr>
                <w:color w:val="000000" w:themeColor="text1"/>
                <w:lang w:val="ro-RO"/>
              </w:rPr>
              <w:t>egulament elaborat</w:t>
            </w:r>
          </w:p>
        </w:tc>
        <w:tc>
          <w:tcPr>
            <w:tcW w:w="751" w:type="pct"/>
          </w:tcPr>
          <w:p w14:paraId="1751D98B" w14:textId="77777777" w:rsidR="00FD3B2F" w:rsidRPr="00FD3B2F" w:rsidRDefault="00FD3B2F" w:rsidP="00415014">
            <w:pPr>
              <w:ind w:firstLine="0"/>
              <w:jc w:val="center"/>
              <w:rPr>
                <w:lang w:val="ro-RO"/>
              </w:rPr>
            </w:pPr>
            <w:r w:rsidRPr="00FD3B2F">
              <w:rPr>
                <w:lang w:val="ro-RO"/>
              </w:rPr>
              <w:t>În limitele alocațiilor bugetare</w:t>
            </w:r>
          </w:p>
          <w:p w14:paraId="3A135F12" w14:textId="77777777" w:rsidR="00FD3B2F" w:rsidRPr="00FD3B2F" w:rsidRDefault="00FD3B2F" w:rsidP="00415014">
            <w:pPr>
              <w:ind w:firstLine="0"/>
              <w:jc w:val="center"/>
              <w:rPr>
                <w:lang w:val="ro-RO"/>
              </w:rPr>
            </w:pPr>
          </w:p>
        </w:tc>
        <w:tc>
          <w:tcPr>
            <w:tcW w:w="566" w:type="pct"/>
          </w:tcPr>
          <w:p w14:paraId="14330A83" w14:textId="77777777" w:rsidR="00FD3B2F" w:rsidRPr="00FD3B2F" w:rsidRDefault="00FD3B2F" w:rsidP="00415014">
            <w:pPr>
              <w:ind w:firstLine="0"/>
              <w:jc w:val="center"/>
              <w:rPr>
                <w:lang w:val="ro-RO"/>
              </w:rPr>
            </w:pPr>
            <w:r w:rsidRPr="00FD3B2F">
              <w:rPr>
                <w:lang w:val="ro-RO"/>
              </w:rPr>
              <w:t>Bugetul instituțiilor</w:t>
            </w:r>
          </w:p>
          <w:p w14:paraId="0526F652" w14:textId="77777777" w:rsidR="00FD3B2F" w:rsidRPr="00FD3B2F" w:rsidRDefault="00FD3B2F" w:rsidP="00415014">
            <w:pPr>
              <w:ind w:firstLine="0"/>
              <w:jc w:val="center"/>
              <w:rPr>
                <w:lang w:val="ro-RO"/>
              </w:rPr>
            </w:pPr>
            <w:r w:rsidRPr="00FD3B2F">
              <w:rPr>
                <w:lang w:val="ro-RO"/>
              </w:rPr>
              <w:t>responsabile</w:t>
            </w:r>
          </w:p>
          <w:p w14:paraId="42C45A24" w14:textId="77777777" w:rsidR="00FD3B2F" w:rsidRPr="00FD3B2F" w:rsidRDefault="00FD3B2F" w:rsidP="00415014">
            <w:pPr>
              <w:ind w:firstLine="0"/>
              <w:jc w:val="center"/>
              <w:rPr>
                <w:lang w:val="ro-RO"/>
              </w:rPr>
            </w:pPr>
          </w:p>
        </w:tc>
        <w:tc>
          <w:tcPr>
            <w:tcW w:w="427" w:type="pct"/>
          </w:tcPr>
          <w:p w14:paraId="01C2F352" w14:textId="200E0C16" w:rsidR="00FD3B2F" w:rsidRPr="00FD3B2F" w:rsidRDefault="00FD3B2F" w:rsidP="008B462E">
            <w:pPr>
              <w:ind w:firstLine="0"/>
              <w:jc w:val="center"/>
              <w:rPr>
                <w:color w:val="000000" w:themeColor="text1"/>
                <w:lang w:val="ro-RO"/>
              </w:rPr>
            </w:pPr>
            <w:r w:rsidRPr="00FD3B2F">
              <w:rPr>
                <w:color w:val="000000" w:themeColor="text1"/>
                <w:lang w:val="ro-RO"/>
              </w:rPr>
              <w:t>Trimestrul IV</w:t>
            </w:r>
            <w:r w:rsidR="00BE1E54">
              <w:rPr>
                <w:color w:val="000000" w:themeColor="text1"/>
                <w:lang w:val="ro-RO"/>
              </w:rPr>
              <w:t>,</w:t>
            </w:r>
            <w:r w:rsidRPr="00FD3B2F">
              <w:rPr>
                <w:color w:val="000000" w:themeColor="text1"/>
                <w:lang w:val="ro-RO"/>
              </w:rPr>
              <w:t xml:space="preserve"> 2023</w:t>
            </w:r>
          </w:p>
        </w:tc>
        <w:tc>
          <w:tcPr>
            <w:tcW w:w="773" w:type="pct"/>
          </w:tcPr>
          <w:p w14:paraId="42E370E4" w14:textId="0E6D9C02" w:rsidR="00FD3B2F" w:rsidRPr="00FD3B2F" w:rsidRDefault="00FD3B2F" w:rsidP="00A458DA">
            <w:pPr>
              <w:ind w:firstLine="0"/>
              <w:jc w:val="center"/>
              <w:rPr>
                <w:bCs/>
                <w:iCs/>
                <w:lang w:val="ro-RO"/>
              </w:rPr>
            </w:pPr>
            <w:r w:rsidRPr="00FD3B2F">
              <w:rPr>
                <w:bCs/>
                <w:iCs/>
                <w:lang w:val="ro-RO"/>
              </w:rPr>
              <w:t>Ministerul Afacerilor Interne</w:t>
            </w:r>
            <w:r w:rsidR="00A458DA">
              <w:rPr>
                <w:bCs/>
                <w:iCs/>
                <w:lang w:val="ro-RO"/>
              </w:rPr>
              <w:t>;</w:t>
            </w:r>
          </w:p>
          <w:p w14:paraId="71D6EFA8" w14:textId="1E06A829" w:rsidR="00FD3B2F" w:rsidRPr="00FD3B2F" w:rsidRDefault="00FD3B2F" w:rsidP="00A458DA">
            <w:pPr>
              <w:ind w:firstLine="0"/>
              <w:jc w:val="center"/>
              <w:rPr>
                <w:color w:val="000000" w:themeColor="text1"/>
                <w:lang w:val="ro-RO"/>
              </w:rPr>
            </w:pPr>
            <w:r w:rsidRPr="00FD3B2F">
              <w:rPr>
                <w:color w:val="000000" w:themeColor="text1"/>
                <w:lang w:val="ro-RO"/>
              </w:rPr>
              <w:t>Agenția Servicii Publice</w:t>
            </w:r>
            <w:r w:rsidR="00A458DA">
              <w:rPr>
                <w:color w:val="000000" w:themeColor="text1"/>
                <w:lang w:val="ro-RO"/>
              </w:rPr>
              <w:t>;</w:t>
            </w:r>
          </w:p>
          <w:p w14:paraId="00CEB277" w14:textId="1225CF9C" w:rsidR="00FD3B2F" w:rsidRPr="00FD3B2F" w:rsidRDefault="00A458DA" w:rsidP="00A458DA">
            <w:pPr>
              <w:ind w:firstLine="0"/>
              <w:jc w:val="center"/>
              <w:rPr>
                <w:bCs/>
                <w:color w:val="000000" w:themeColor="text1"/>
                <w:lang w:val="ro-RO"/>
              </w:rPr>
            </w:pPr>
            <w:r w:rsidRPr="00FD3B2F">
              <w:rPr>
                <w:bCs/>
                <w:color w:val="000000" w:themeColor="text1"/>
                <w:lang w:val="ro-RO"/>
              </w:rPr>
              <w:t>M</w:t>
            </w:r>
            <w:r>
              <w:rPr>
                <w:bCs/>
                <w:color w:val="000000" w:themeColor="text1"/>
                <w:lang w:val="ro-RO"/>
              </w:rPr>
              <w:t xml:space="preserve">inisterul de </w:t>
            </w:r>
            <w:r w:rsidRPr="00FD3B2F">
              <w:rPr>
                <w:bCs/>
                <w:color w:val="000000" w:themeColor="text1"/>
                <w:lang w:val="ro-RO"/>
              </w:rPr>
              <w:t>F</w:t>
            </w:r>
            <w:r>
              <w:rPr>
                <w:bCs/>
                <w:color w:val="000000" w:themeColor="text1"/>
                <w:lang w:val="ro-RO"/>
              </w:rPr>
              <w:t>inanțe</w:t>
            </w:r>
            <w:r w:rsidRPr="00FD3B2F">
              <w:rPr>
                <w:bCs/>
                <w:color w:val="000000" w:themeColor="text1"/>
                <w:lang w:val="ro-RO"/>
              </w:rPr>
              <w:t xml:space="preserve"> </w:t>
            </w:r>
            <w:r>
              <w:rPr>
                <w:bCs/>
                <w:color w:val="000000" w:themeColor="text1"/>
                <w:lang w:val="ro-RO"/>
              </w:rPr>
              <w:t>(</w:t>
            </w:r>
            <w:r w:rsidRPr="00FD3B2F">
              <w:rPr>
                <w:bCs/>
                <w:color w:val="000000" w:themeColor="text1"/>
                <w:lang w:val="ro-RO"/>
              </w:rPr>
              <w:t>Serviciul Vamal</w:t>
            </w:r>
            <w:r>
              <w:rPr>
                <w:bCs/>
                <w:color w:val="000000" w:themeColor="text1"/>
                <w:lang w:val="ro-RO"/>
              </w:rPr>
              <w:t>);</w:t>
            </w:r>
            <w:r w:rsidRPr="00FD3B2F">
              <w:rPr>
                <w:bCs/>
                <w:color w:val="000000" w:themeColor="text1"/>
                <w:lang w:val="ro-RO"/>
              </w:rPr>
              <w:t xml:space="preserve"> </w:t>
            </w:r>
          </w:p>
          <w:p w14:paraId="14A13961" w14:textId="77777777" w:rsidR="00FD3B2F" w:rsidRPr="00FD3B2F" w:rsidRDefault="00FD3B2F" w:rsidP="00FD3B2F">
            <w:pPr>
              <w:ind w:firstLine="0"/>
              <w:jc w:val="center"/>
              <w:rPr>
                <w:bCs/>
                <w:color w:val="000000" w:themeColor="text1"/>
                <w:lang w:val="ro-RO"/>
              </w:rPr>
            </w:pPr>
            <w:r w:rsidRPr="00FD3B2F">
              <w:rPr>
                <w:bCs/>
                <w:color w:val="000000" w:themeColor="text1"/>
                <w:lang w:val="ro-RO"/>
              </w:rPr>
              <w:t xml:space="preserve">Serviciul de Informații și Securitate </w:t>
            </w:r>
          </w:p>
        </w:tc>
      </w:tr>
      <w:tr w:rsidR="00FD3B2F" w:rsidRPr="00FD3B2F" w14:paraId="4E7301AA" w14:textId="77777777" w:rsidTr="00996987">
        <w:trPr>
          <w:trHeight w:val="758"/>
        </w:trPr>
        <w:tc>
          <w:tcPr>
            <w:tcW w:w="842" w:type="pct"/>
            <w:vMerge/>
          </w:tcPr>
          <w:p w14:paraId="3F5AD9C2" w14:textId="77777777" w:rsidR="00FD3B2F" w:rsidRPr="00FD3B2F" w:rsidRDefault="00FD3B2F" w:rsidP="00FD3B2F">
            <w:pPr>
              <w:ind w:firstLine="0"/>
              <w:rPr>
                <w:color w:val="000000" w:themeColor="text1"/>
                <w:lang w:val="ro-RO"/>
              </w:rPr>
            </w:pPr>
          </w:p>
        </w:tc>
        <w:tc>
          <w:tcPr>
            <w:tcW w:w="890" w:type="pct"/>
            <w:vMerge w:val="restart"/>
          </w:tcPr>
          <w:p w14:paraId="1B60BF55" w14:textId="0B7EB063" w:rsidR="00FD3B2F" w:rsidRPr="00FD3B2F" w:rsidRDefault="00A458DA" w:rsidP="00FD3B2F">
            <w:pPr>
              <w:ind w:firstLine="0"/>
              <w:rPr>
                <w:bCs/>
                <w:color w:val="000000" w:themeColor="text1"/>
                <w:lang w:val="ro-RO"/>
              </w:rPr>
            </w:pPr>
            <w:r>
              <w:rPr>
                <w:bCs/>
                <w:color w:val="000000" w:themeColor="text1"/>
                <w:lang w:val="ro-RO"/>
              </w:rPr>
              <w:t>3.2.3. </w:t>
            </w:r>
            <w:r w:rsidR="00FD3B2F" w:rsidRPr="00FD3B2F">
              <w:rPr>
                <w:bCs/>
                <w:color w:val="000000" w:themeColor="text1"/>
                <w:lang w:val="ro-RO"/>
              </w:rPr>
              <w:t xml:space="preserve">Extinderea funcționalității Sistemului informațional automatizat </w:t>
            </w:r>
            <w:r w:rsidR="00FD3B2F" w:rsidRPr="00FD3B2F">
              <w:rPr>
                <w:bCs/>
                <w:color w:val="000000" w:themeColor="text1"/>
                <w:lang w:val="ro-RO"/>
              </w:rPr>
              <w:lastRenderedPageBreak/>
              <w:t>„Registrul de stat al armelor”</w:t>
            </w:r>
          </w:p>
        </w:tc>
        <w:tc>
          <w:tcPr>
            <w:tcW w:w="751" w:type="pct"/>
            <w:vMerge w:val="restart"/>
          </w:tcPr>
          <w:p w14:paraId="6998E58F" w14:textId="2BC7E378" w:rsidR="00FD3B2F" w:rsidRPr="00FD3B2F" w:rsidRDefault="00BE1E54" w:rsidP="00FD3B2F">
            <w:pPr>
              <w:ind w:firstLine="0"/>
              <w:rPr>
                <w:b/>
                <w:color w:val="000000" w:themeColor="text1"/>
                <w:lang w:val="ro-RO"/>
              </w:rPr>
            </w:pPr>
            <w:r>
              <w:rPr>
                <w:color w:val="000000" w:themeColor="text1"/>
                <w:lang w:val="ro-RO"/>
              </w:rPr>
              <w:lastRenderedPageBreak/>
              <w:t>Patru</w:t>
            </w:r>
            <w:r w:rsidR="00FD3B2F" w:rsidRPr="00FD3B2F">
              <w:rPr>
                <w:color w:val="000000" w:themeColor="text1"/>
                <w:lang w:val="ro-RO"/>
              </w:rPr>
              <w:t xml:space="preserve"> câmpuri noi de evidență create pentru dezagregarea datelor </w:t>
            </w:r>
            <w:r w:rsidR="00FD3B2F" w:rsidRPr="00FD3B2F">
              <w:rPr>
                <w:color w:val="000000" w:themeColor="text1"/>
                <w:lang w:val="ro-RO"/>
              </w:rPr>
              <w:lastRenderedPageBreak/>
              <w:t>necesare</w:t>
            </w:r>
          </w:p>
        </w:tc>
        <w:tc>
          <w:tcPr>
            <w:tcW w:w="751" w:type="pct"/>
          </w:tcPr>
          <w:p w14:paraId="29AB9C4E" w14:textId="77777777" w:rsidR="00FD3B2F" w:rsidRPr="00FD3B2F" w:rsidRDefault="00FD3B2F" w:rsidP="00415014">
            <w:pPr>
              <w:ind w:firstLine="0"/>
              <w:jc w:val="center"/>
              <w:rPr>
                <w:lang w:val="ro-RO"/>
              </w:rPr>
            </w:pPr>
            <w:r w:rsidRPr="00FD3B2F">
              <w:rPr>
                <w:lang w:val="ro-RO"/>
              </w:rPr>
              <w:lastRenderedPageBreak/>
              <w:t>În limitele alocațiilor bugetare</w:t>
            </w:r>
          </w:p>
        </w:tc>
        <w:tc>
          <w:tcPr>
            <w:tcW w:w="566" w:type="pct"/>
          </w:tcPr>
          <w:p w14:paraId="379831C1" w14:textId="77777777" w:rsidR="00FD3B2F" w:rsidRPr="00FD3B2F" w:rsidRDefault="00FD3B2F" w:rsidP="00415014">
            <w:pPr>
              <w:ind w:firstLine="0"/>
              <w:jc w:val="center"/>
              <w:rPr>
                <w:lang w:val="ro-RO"/>
              </w:rPr>
            </w:pPr>
            <w:r w:rsidRPr="00FD3B2F">
              <w:rPr>
                <w:lang w:val="ro-RO"/>
              </w:rPr>
              <w:t>Bugetul instituției</w:t>
            </w:r>
          </w:p>
          <w:p w14:paraId="64B995A6" w14:textId="1611160B" w:rsidR="00FD3B2F" w:rsidRPr="00FD3B2F" w:rsidRDefault="00BE1E54" w:rsidP="00415014">
            <w:pPr>
              <w:ind w:firstLine="0"/>
              <w:jc w:val="center"/>
              <w:rPr>
                <w:lang w:val="ro-RO"/>
              </w:rPr>
            </w:pPr>
            <w:r>
              <w:rPr>
                <w:lang w:val="ro-RO"/>
              </w:rPr>
              <w:t>r</w:t>
            </w:r>
            <w:r w:rsidR="00FD3B2F" w:rsidRPr="00FD3B2F">
              <w:rPr>
                <w:lang w:val="ro-RO"/>
              </w:rPr>
              <w:t>esponsabile</w:t>
            </w:r>
            <w:r>
              <w:rPr>
                <w:lang w:val="ro-RO"/>
              </w:rPr>
              <w:t>;</w:t>
            </w:r>
          </w:p>
        </w:tc>
        <w:tc>
          <w:tcPr>
            <w:tcW w:w="427" w:type="pct"/>
            <w:vMerge w:val="restart"/>
          </w:tcPr>
          <w:p w14:paraId="3EAEE7A8" w14:textId="60CA134F" w:rsidR="00FD3B2F" w:rsidRPr="00FD3B2F" w:rsidRDefault="00FD3B2F" w:rsidP="008B462E">
            <w:pPr>
              <w:ind w:firstLine="0"/>
              <w:jc w:val="center"/>
              <w:rPr>
                <w:bCs/>
                <w:color w:val="000000" w:themeColor="text1"/>
                <w:lang w:val="ro-RO"/>
              </w:rPr>
            </w:pPr>
            <w:r w:rsidRPr="00FD3B2F">
              <w:rPr>
                <w:color w:val="000000" w:themeColor="text1"/>
                <w:lang w:val="ro-RO"/>
              </w:rPr>
              <w:t>Trimestrul II</w:t>
            </w:r>
            <w:r w:rsidR="00BE1E54">
              <w:rPr>
                <w:color w:val="000000" w:themeColor="text1"/>
                <w:lang w:val="ro-RO"/>
              </w:rPr>
              <w:t>,</w:t>
            </w:r>
            <w:r w:rsidRPr="00FD3B2F">
              <w:rPr>
                <w:bCs/>
                <w:color w:val="000000" w:themeColor="text1"/>
                <w:lang w:val="ro-RO"/>
              </w:rPr>
              <w:t xml:space="preserve"> 2025</w:t>
            </w:r>
          </w:p>
        </w:tc>
        <w:tc>
          <w:tcPr>
            <w:tcW w:w="773" w:type="pct"/>
            <w:vMerge w:val="restart"/>
          </w:tcPr>
          <w:p w14:paraId="56F9F684"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tc>
      </w:tr>
      <w:tr w:rsidR="00FD3B2F" w:rsidRPr="00FD3B2F" w14:paraId="50E20AE2" w14:textId="77777777" w:rsidTr="00996987">
        <w:trPr>
          <w:trHeight w:val="757"/>
        </w:trPr>
        <w:tc>
          <w:tcPr>
            <w:tcW w:w="842" w:type="pct"/>
            <w:vMerge/>
          </w:tcPr>
          <w:p w14:paraId="2D13BD30" w14:textId="77777777" w:rsidR="00FD3B2F" w:rsidRPr="00FD3B2F" w:rsidRDefault="00FD3B2F" w:rsidP="00FD3B2F">
            <w:pPr>
              <w:ind w:firstLine="0"/>
              <w:rPr>
                <w:color w:val="000000" w:themeColor="text1"/>
                <w:lang w:val="ro-RO"/>
              </w:rPr>
            </w:pPr>
          </w:p>
        </w:tc>
        <w:tc>
          <w:tcPr>
            <w:tcW w:w="890" w:type="pct"/>
            <w:vMerge/>
          </w:tcPr>
          <w:p w14:paraId="694D9986" w14:textId="77777777" w:rsidR="00FD3B2F" w:rsidRPr="00FD3B2F" w:rsidRDefault="00FD3B2F" w:rsidP="00FD3B2F">
            <w:pPr>
              <w:ind w:firstLine="0"/>
              <w:rPr>
                <w:bCs/>
                <w:color w:val="000000" w:themeColor="text1"/>
                <w:lang w:val="ro-RO"/>
              </w:rPr>
            </w:pPr>
          </w:p>
        </w:tc>
        <w:tc>
          <w:tcPr>
            <w:tcW w:w="751" w:type="pct"/>
            <w:vMerge/>
          </w:tcPr>
          <w:p w14:paraId="6107A7A2" w14:textId="77777777" w:rsidR="00FD3B2F" w:rsidRPr="00FD3B2F" w:rsidRDefault="00FD3B2F" w:rsidP="00FD3B2F">
            <w:pPr>
              <w:ind w:firstLine="0"/>
              <w:rPr>
                <w:color w:val="000000" w:themeColor="text1"/>
                <w:lang w:val="ro-RO"/>
              </w:rPr>
            </w:pPr>
          </w:p>
        </w:tc>
        <w:tc>
          <w:tcPr>
            <w:tcW w:w="751" w:type="pct"/>
          </w:tcPr>
          <w:p w14:paraId="7DB6D8A6" w14:textId="2E6E49D0" w:rsidR="00FD3B2F" w:rsidRPr="00FD3B2F" w:rsidRDefault="00FD3B2F" w:rsidP="00415014">
            <w:pPr>
              <w:ind w:firstLine="0"/>
              <w:jc w:val="center"/>
              <w:rPr>
                <w:bCs/>
                <w:color w:val="000000" w:themeColor="text1"/>
                <w:lang w:val="ro-RO"/>
              </w:rPr>
            </w:pPr>
            <w:r w:rsidRPr="00FD3B2F">
              <w:rPr>
                <w:bCs/>
                <w:color w:val="000000" w:themeColor="text1"/>
                <w:lang w:val="ro-RO"/>
              </w:rPr>
              <w:t xml:space="preserve">4.500,0 mii </w:t>
            </w:r>
            <w:r w:rsidR="00BE1E54">
              <w:rPr>
                <w:bCs/>
                <w:color w:val="000000" w:themeColor="text1"/>
                <w:lang w:val="ro-RO"/>
              </w:rPr>
              <w:t xml:space="preserve">de </w:t>
            </w:r>
            <w:r w:rsidRPr="00FD3B2F">
              <w:rPr>
                <w:bCs/>
                <w:color w:val="000000" w:themeColor="text1"/>
                <w:lang w:val="ro-RO"/>
              </w:rPr>
              <w:t>lei</w:t>
            </w:r>
          </w:p>
        </w:tc>
        <w:tc>
          <w:tcPr>
            <w:tcW w:w="566" w:type="pct"/>
          </w:tcPr>
          <w:p w14:paraId="6AA26099" w14:textId="6DEE0F33" w:rsidR="00FD3B2F" w:rsidRPr="00FD3B2F" w:rsidRDefault="00BE1E54" w:rsidP="00415014">
            <w:pPr>
              <w:ind w:firstLine="0"/>
              <w:jc w:val="center"/>
              <w:rPr>
                <w:color w:val="000000" w:themeColor="text1"/>
                <w:lang w:val="ro-RO"/>
              </w:rPr>
            </w:pPr>
            <w:r>
              <w:rPr>
                <w:color w:val="000000" w:themeColor="text1"/>
                <w:lang w:val="ro-RO"/>
              </w:rPr>
              <w:t>p</w:t>
            </w:r>
            <w:r w:rsidR="00FD3B2F" w:rsidRPr="00FD3B2F">
              <w:rPr>
                <w:color w:val="000000" w:themeColor="text1"/>
                <w:lang w:val="ro-RO"/>
              </w:rPr>
              <w:t>arteneri</w:t>
            </w:r>
            <w:r w:rsidR="00274EA3">
              <w:rPr>
                <w:color w:val="000000" w:themeColor="text1"/>
                <w:lang w:val="ro-RO"/>
              </w:rPr>
              <w:t>i</w:t>
            </w:r>
            <w:r w:rsidR="00FD3B2F" w:rsidRPr="00FD3B2F">
              <w:rPr>
                <w:color w:val="000000" w:themeColor="text1"/>
                <w:lang w:val="ro-RO"/>
              </w:rPr>
              <w:t xml:space="preserve"> de dezvoltare</w:t>
            </w:r>
            <w:r w:rsidR="00274EA3">
              <w:rPr>
                <w:color w:val="000000" w:themeColor="text1"/>
                <w:lang w:val="ro-RO"/>
              </w:rPr>
              <w:t>;</w:t>
            </w:r>
          </w:p>
          <w:p w14:paraId="7260B701" w14:textId="234A641B" w:rsidR="00FD3B2F" w:rsidRPr="00FD3B2F" w:rsidRDefault="00274EA3"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03599103" w14:textId="77777777" w:rsidR="00FD3B2F" w:rsidRPr="00FD3B2F" w:rsidRDefault="00FD3B2F" w:rsidP="008B462E">
            <w:pPr>
              <w:ind w:firstLine="0"/>
              <w:jc w:val="center"/>
              <w:rPr>
                <w:color w:val="000000" w:themeColor="text1"/>
                <w:lang w:val="ro-RO"/>
              </w:rPr>
            </w:pPr>
          </w:p>
        </w:tc>
        <w:tc>
          <w:tcPr>
            <w:tcW w:w="773" w:type="pct"/>
            <w:vMerge/>
          </w:tcPr>
          <w:p w14:paraId="1E1CC5EE" w14:textId="77777777" w:rsidR="00FD3B2F" w:rsidRPr="00FD3B2F" w:rsidRDefault="00FD3B2F" w:rsidP="00FD3B2F">
            <w:pPr>
              <w:ind w:firstLine="0"/>
              <w:jc w:val="center"/>
              <w:rPr>
                <w:bCs/>
                <w:iCs/>
                <w:color w:val="000000" w:themeColor="text1"/>
                <w:lang w:val="ro-RO"/>
              </w:rPr>
            </w:pPr>
          </w:p>
        </w:tc>
      </w:tr>
      <w:tr w:rsidR="00FD3B2F" w:rsidRPr="00FD3B2F" w14:paraId="398CE338" w14:textId="77777777" w:rsidTr="00996987">
        <w:trPr>
          <w:trHeight w:val="1013"/>
        </w:trPr>
        <w:tc>
          <w:tcPr>
            <w:tcW w:w="842" w:type="pct"/>
            <w:vMerge w:val="restart"/>
          </w:tcPr>
          <w:p w14:paraId="0AC86EA0" w14:textId="77777777" w:rsidR="00FD3B2F" w:rsidRPr="00FD3B2F" w:rsidRDefault="00FD3B2F" w:rsidP="00FD3B2F">
            <w:pPr>
              <w:ind w:firstLine="0"/>
              <w:rPr>
                <w:color w:val="000000" w:themeColor="text1"/>
                <w:lang w:val="ro-RO"/>
              </w:rPr>
            </w:pPr>
            <w:r w:rsidRPr="00FD3B2F">
              <w:rPr>
                <w:color w:val="000000" w:themeColor="text1"/>
                <w:lang w:val="ro-RO"/>
              </w:rPr>
              <w:lastRenderedPageBreak/>
              <w:t xml:space="preserve">3.3. </w:t>
            </w:r>
            <w:r w:rsidRPr="00FD3B2F">
              <w:rPr>
                <w:bCs/>
                <w:color w:val="000000" w:themeColor="text1"/>
                <w:lang w:val="ro-RO"/>
              </w:rPr>
              <w:t xml:space="preserve">Sporirea acțiunilor de mediatizare bazate pe principiul </w:t>
            </w:r>
            <w:r w:rsidRPr="00FD3B2F">
              <w:rPr>
                <w:bCs/>
                <w:i/>
                <w:color w:val="000000" w:themeColor="text1"/>
                <w:lang w:val="ro-RO"/>
              </w:rPr>
              <w:t xml:space="preserve">Problem Oriented Policy </w:t>
            </w:r>
            <w:r w:rsidRPr="00FD3B2F">
              <w:rPr>
                <w:bCs/>
                <w:color w:val="000000" w:themeColor="text1"/>
                <w:lang w:val="ro-RO"/>
              </w:rPr>
              <w:t>în vederea sensibilizării societății civile privind predarea benevolă a armelor din posesie ilegală</w:t>
            </w:r>
          </w:p>
          <w:p w14:paraId="4648A087" w14:textId="77777777" w:rsidR="00FD3B2F" w:rsidRPr="00FD3B2F" w:rsidRDefault="00FD3B2F" w:rsidP="00FD3B2F">
            <w:pPr>
              <w:ind w:firstLine="0"/>
              <w:rPr>
                <w:i/>
                <w:color w:val="000000" w:themeColor="text1"/>
                <w:lang w:val="ro-RO"/>
              </w:rPr>
            </w:pPr>
          </w:p>
        </w:tc>
        <w:tc>
          <w:tcPr>
            <w:tcW w:w="890" w:type="pct"/>
            <w:vMerge w:val="restart"/>
          </w:tcPr>
          <w:p w14:paraId="6B4341EB" w14:textId="3C7CF1E0" w:rsidR="00FD3B2F" w:rsidRPr="00FD3B2F" w:rsidRDefault="00BE1E54" w:rsidP="00BE1E54">
            <w:pPr>
              <w:ind w:firstLine="0"/>
              <w:rPr>
                <w:bCs/>
                <w:color w:val="000000" w:themeColor="text1"/>
                <w:lang w:val="ro-RO"/>
              </w:rPr>
            </w:pPr>
            <w:r>
              <w:rPr>
                <w:bCs/>
                <w:color w:val="000000" w:themeColor="text1"/>
                <w:lang w:val="ro-RO"/>
              </w:rPr>
              <w:t>3.3.1. </w:t>
            </w:r>
            <w:r w:rsidR="00FD3B2F" w:rsidRPr="00FD3B2F">
              <w:rPr>
                <w:bCs/>
                <w:color w:val="000000" w:themeColor="text1"/>
                <w:lang w:val="ro-RO"/>
              </w:rPr>
              <w:t>Organizarea campaniilor de informare</w:t>
            </w:r>
            <w:r>
              <w:rPr>
                <w:bCs/>
                <w:color w:val="000000" w:themeColor="text1"/>
                <w:lang w:val="ro-RO"/>
              </w:rPr>
              <w:t xml:space="preserve"> a populației la nivel național</w:t>
            </w:r>
            <w:r w:rsidR="00FD3B2F" w:rsidRPr="00FD3B2F">
              <w:rPr>
                <w:bCs/>
                <w:color w:val="000000" w:themeColor="text1"/>
                <w:lang w:val="ro-RO"/>
              </w:rPr>
              <w:t xml:space="preserve"> prin spoturi de informare prin intermediul site</w:t>
            </w:r>
            <w:r>
              <w:rPr>
                <w:bCs/>
                <w:color w:val="000000" w:themeColor="text1"/>
                <w:lang w:val="ro-RO"/>
              </w:rPr>
              <w:t>-</w:t>
            </w:r>
            <w:r w:rsidR="00FD3B2F" w:rsidRPr="00FD3B2F">
              <w:rPr>
                <w:bCs/>
                <w:color w:val="000000" w:themeColor="text1"/>
                <w:lang w:val="ro-RO"/>
              </w:rPr>
              <w:t xml:space="preserve">urilor oficiale, </w:t>
            </w:r>
            <w:r>
              <w:rPr>
                <w:bCs/>
                <w:color w:val="000000" w:themeColor="text1"/>
                <w:lang w:val="ro-RO"/>
              </w:rPr>
              <w:t xml:space="preserve">al </w:t>
            </w:r>
            <w:r w:rsidR="00FD3B2F" w:rsidRPr="00FD3B2F">
              <w:rPr>
                <w:bCs/>
                <w:color w:val="000000" w:themeColor="text1"/>
                <w:lang w:val="ro-RO"/>
              </w:rPr>
              <w:t xml:space="preserve">rețelelor de socializare și </w:t>
            </w:r>
            <w:r>
              <w:rPr>
                <w:bCs/>
                <w:color w:val="000000" w:themeColor="text1"/>
                <w:lang w:val="ro-RO"/>
              </w:rPr>
              <w:t xml:space="preserve">al </w:t>
            </w:r>
            <w:r w:rsidR="00FD3B2F" w:rsidRPr="00FD3B2F">
              <w:rPr>
                <w:bCs/>
                <w:color w:val="000000" w:themeColor="text1"/>
                <w:lang w:val="ro-RO"/>
              </w:rPr>
              <w:t>mijloacelor mass-media</w:t>
            </w:r>
          </w:p>
        </w:tc>
        <w:tc>
          <w:tcPr>
            <w:tcW w:w="751" w:type="pct"/>
            <w:vMerge w:val="restart"/>
          </w:tcPr>
          <w:p w14:paraId="0E44BD46" w14:textId="67503F6A" w:rsidR="00FD3B2F" w:rsidRPr="00FD3B2F" w:rsidRDefault="00BE1E54" w:rsidP="00FD3B2F">
            <w:pPr>
              <w:ind w:firstLine="0"/>
              <w:rPr>
                <w:bCs/>
                <w:lang w:val="ro-RO"/>
              </w:rPr>
            </w:pPr>
            <w:r>
              <w:rPr>
                <w:lang w:val="ro-RO"/>
              </w:rPr>
              <w:t>Două</w:t>
            </w:r>
            <w:r w:rsidR="00FD3B2F" w:rsidRPr="00FD3B2F">
              <w:rPr>
                <w:lang w:val="ro-RO"/>
              </w:rPr>
              <w:t xml:space="preserve"> campanii desfășurate</w:t>
            </w:r>
          </w:p>
        </w:tc>
        <w:tc>
          <w:tcPr>
            <w:tcW w:w="751" w:type="pct"/>
          </w:tcPr>
          <w:p w14:paraId="7E1DE54B" w14:textId="77777777" w:rsidR="00FD3B2F" w:rsidRPr="00FD3B2F" w:rsidRDefault="00FD3B2F" w:rsidP="00415014">
            <w:pPr>
              <w:ind w:firstLine="0"/>
              <w:jc w:val="center"/>
              <w:rPr>
                <w:lang w:val="ro-RO"/>
              </w:rPr>
            </w:pPr>
            <w:r w:rsidRPr="00FD3B2F">
              <w:rPr>
                <w:lang w:val="ro-RO"/>
              </w:rPr>
              <w:t>În limitele alocațiilor bugetare</w:t>
            </w:r>
          </w:p>
          <w:p w14:paraId="5BF2574B" w14:textId="77777777" w:rsidR="00FD3B2F" w:rsidRPr="00FD3B2F" w:rsidRDefault="00FD3B2F" w:rsidP="00415014">
            <w:pPr>
              <w:ind w:firstLine="0"/>
              <w:jc w:val="center"/>
              <w:rPr>
                <w:bCs/>
                <w:color w:val="000000" w:themeColor="text1"/>
                <w:lang w:val="ro-RO"/>
              </w:rPr>
            </w:pPr>
          </w:p>
        </w:tc>
        <w:tc>
          <w:tcPr>
            <w:tcW w:w="566" w:type="pct"/>
          </w:tcPr>
          <w:p w14:paraId="7B0BCB68" w14:textId="77777777" w:rsidR="00FD3B2F" w:rsidRPr="00FD3B2F" w:rsidRDefault="00FD3B2F" w:rsidP="00415014">
            <w:pPr>
              <w:ind w:firstLine="0"/>
              <w:jc w:val="center"/>
              <w:rPr>
                <w:lang w:val="ro-RO"/>
              </w:rPr>
            </w:pPr>
            <w:r w:rsidRPr="00FD3B2F">
              <w:rPr>
                <w:lang w:val="ro-RO"/>
              </w:rPr>
              <w:t>Bugetul instituției</w:t>
            </w:r>
          </w:p>
          <w:p w14:paraId="0E875BF5" w14:textId="77777777" w:rsidR="00FD3B2F" w:rsidRPr="00FD3B2F" w:rsidRDefault="00FD3B2F" w:rsidP="00415014">
            <w:pPr>
              <w:ind w:firstLine="0"/>
              <w:jc w:val="center"/>
              <w:rPr>
                <w:lang w:val="ro-RO"/>
              </w:rPr>
            </w:pPr>
            <w:r w:rsidRPr="00FD3B2F">
              <w:rPr>
                <w:lang w:val="ro-RO"/>
              </w:rPr>
              <w:t>responsabile</w:t>
            </w:r>
          </w:p>
          <w:p w14:paraId="79DF6D30" w14:textId="77777777" w:rsidR="00FD3B2F" w:rsidRPr="00FD3B2F" w:rsidRDefault="00FD3B2F" w:rsidP="00415014">
            <w:pPr>
              <w:ind w:firstLine="0"/>
              <w:jc w:val="center"/>
              <w:rPr>
                <w:color w:val="000000" w:themeColor="text1"/>
                <w:lang w:val="ro-RO"/>
              </w:rPr>
            </w:pPr>
          </w:p>
        </w:tc>
        <w:tc>
          <w:tcPr>
            <w:tcW w:w="427" w:type="pct"/>
            <w:vMerge w:val="restart"/>
          </w:tcPr>
          <w:p w14:paraId="0B6CCA92" w14:textId="53750F85" w:rsidR="00FD3B2F" w:rsidRPr="00FD3B2F" w:rsidRDefault="00FD3B2F" w:rsidP="008B462E">
            <w:pPr>
              <w:pStyle w:val="Textsimplu1"/>
              <w:jc w:val="center"/>
              <w:rPr>
                <w:rFonts w:ascii="Times New Roman" w:hAnsi="Times New Roman"/>
                <w:bCs/>
                <w:sz w:val="22"/>
                <w:szCs w:val="24"/>
                <w:lang w:val="ro-RO"/>
              </w:rPr>
            </w:pPr>
            <w:r w:rsidRPr="00FD3B2F">
              <w:rPr>
                <w:rFonts w:ascii="Times New Roman" w:hAnsi="Times New Roman"/>
                <w:bCs/>
                <w:sz w:val="22"/>
                <w:szCs w:val="24"/>
                <w:lang w:val="ro-RO"/>
              </w:rPr>
              <w:t>Trimestrul III</w:t>
            </w:r>
            <w:r w:rsidR="009D1AD0">
              <w:rPr>
                <w:rFonts w:ascii="Times New Roman" w:hAnsi="Times New Roman"/>
                <w:bCs/>
                <w:sz w:val="22"/>
                <w:szCs w:val="24"/>
                <w:lang w:val="ro-RO"/>
              </w:rPr>
              <w:t>,</w:t>
            </w:r>
            <w:r w:rsidRPr="00FD3B2F">
              <w:rPr>
                <w:rFonts w:ascii="Times New Roman" w:hAnsi="Times New Roman"/>
                <w:bCs/>
                <w:sz w:val="22"/>
                <w:szCs w:val="24"/>
                <w:lang w:val="ro-RO"/>
              </w:rPr>
              <w:t xml:space="preserve"> 2025</w:t>
            </w:r>
          </w:p>
          <w:p w14:paraId="67A3E761" w14:textId="77777777" w:rsidR="00FD3B2F" w:rsidRPr="00FD3B2F" w:rsidRDefault="00FD3B2F" w:rsidP="008B462E">
            <w:pPr>
              <w:ind w:firstLine="0"/>
              <w:jc w:val="center"/>
              <w:rPr>
                <w:lang w:val="ro-RO"/>
              </w:rPr>
            </w:pPr>
          </w:p>
        </w:tc>
        <w:tc>
          <w:tcPr>
            <w:tcW w:w="773" w:type="pct"/>
            <w:vMerge w:val="restart"/>
          </w:tcPr>
          <w:p w14:paraId="15F051C0" w14:textId="77777777" w:rsidR="00FD3B2F" w:rsidRPr="00FD3B2F" w:rsidRDefault="00FD3B2F" w:rsidP="00FD3B2F">
            <w:pPr>
              <w:ind w:firstLine="0"/>
              <w:jc w:val="center"/>
              <w:rPr>
                <w:bCs/>
                <w:iCs/>
                <w:lang w:val="ro-RO"/>
              </w:rPr>
            </w:pPr>
            <w:r w:rsidRPr="00FD3B2F">
              <w:rPr>
                <w:bCs/>
                <w:iCs/>
                <w:lang w:val="ro-RO"/>
              </w:rPr>
              <w:t>Ministerul Afacerilor Interne</w:t>
            </w:r>
          </w:p>
          <w:p w14:paraId="3F7D009A" w14:textId="77777777" w:rsidR="00FD3B2F" w:rsidRPr="00FD3B2F" w:rsidRDefault="00FD3B2F" w:rsidP="00FD3B2F">
            <w:pPr>
              <w:ind w:firstLine="0"/>
              <w:jc w:val="center"/>
              <w:rPr>
                <w:lang w:val="ro-RO"/>
              </w:rPr>
            </w:pPr>
            <w:r w:rsidRPr="00FD3B2F">
              <w:rPr>
                <w:lang w:val="ro-RO"/>
              </w:rPr>
              <w:t xml:space="preserve"> </w:t>
            </w:r>
          </w:p>
        </w:tc>
      </w:tr>
      <w:tr w:rsidR="00FD3B2F" w:rsidRPr="00FD3B2F" w14:paraId="0436976A" w14:textId="77777777" w:rsidTr="00996987">
        <w:trPr>
          <w:trHeight w:val="1012"/>
        </w:trPr>
        <w:tc>
          <w:tcPr>
            <w:tcW w:w="842" w:type="pct"/>
            <w:vMerge/>
          </w:tcPr>
          <w:p w14:paraId="6CF5BBED" w14:textId="77777777" w:rsidR="00FD3B2F" w:rsidRPr="00FD3B2F" w:rsidRDefault="00FD3B2F" w:rsidP="00FD3B2F">
            <w:pPr>
              <w:ind w:firstLine="0"/>
              <w:rPr>
                <w:color w:val="000000" w:themeColor="text1"/>
                <w:lang w:val="ro-RO"/>
              </w:rPr>
            </w:pPr>
          </w:p>
        </w:tc>
        <w:tc>
          <w:tcPr>
            <w:tcW w:w="890" w:type="pct"/>
            <w:vMerge/>
          </w:tcPr>
          <w:p w14:paraId="2A37521C" w14:textId="77777777" w:rsidR="00FD3B2F" w:rsidRPr="00FD3B2F" w:rsidRDefault="00FD3B2F" w:rsidP="00FD3B2F">
            <w:pPr>
              <w:ind w:firstLine="0"/>
              <w:rPr>
                <w:bCs/>
                <w:color w:val="000000" w:themeColor="text1"/>
                <w:lang w:val="ro-RO"/>
              </w:rPr>
            </w:pPr>
          </w:p>
        </w:tc>
        <w:tc>
          <w:tcPr>
            <w:tcW w:w="751" w:type="pct"/>
            <w:vMerge/>
          </w:tcPr>
          <w:p w14:paraId="2755BBF0" w14:textId="77777777" w:rsidR="00FD3B2F" w:rsidRPr="00FD3B2F" w:rsidRDefault="00FD3B2F" w:rsidP="00FD3B2F">
            <w:pPr>
              <w:ind w:firstLine="0"/>
              <w:rPr>
                <w:lang w:val="ro-RO"/>
              </w:rPr>
            </w:pPr>
          </w:p>
        </w:tc>
        <w:tc>
          <w:tcPr>
            <w:tcW w:w="751" w:type="pct"/>
          </w:tcPr>
          <w:p w14:paraId="1F17AFC5" w14:textId="4CE137EF" w:rsidR="00FD3B2F" w:rsidRPr="00FD3B2F" w:rsidRDefault="00FD3B2F" w:rsidP="00415014">
            <w:pPr>
              <w:ind w:firstLine="0"/>
              <w:jc w:val="center"/>
              <w:rPr>
                <w:lang w:val="ro-RO"/>
              </w:rPr>
            </w:pPr>
            <w:r w:rsidRPr="00FD3B2F">
              <w:rPr>
                <w:lang w:val="ro-RO"/>
              </w:rPr>
              <w:t xml:space="preserve">700,0 mii </w:t>
            </w:r>
            <w:r w:rsidR="009D1AD0">
              <w:rPr>
                <w:lang w:val="ro-RO"/>
              </w:rPr>
              <w:t xml:space="preserve">de </w:t>
            </w:r>
            <w:r w:rsidRPr="00FD3B2F">
              <w:rPr>
                <w:lang w:val="ro-RO"/>
              </w:rPr>
              <w:t>lei</w:t>
            </w:r>
          </w:p>
        </w:tc>
        <w:tc>
          <w:tcPr>
            <w:tcW w:w="566" w:type="pct"/>
          </w:tcPr>
          <w:p w14:paraId="36C8BB19" w14:textId="24EB9E69"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274EA3">
              <w:rPr>
                <w:color w:val="000000" w:themeColor="text1"/>
                <w:lang w:val="ro-RO"/>
              </w:rPr>
              <w:t>i</w:t>
            </w:r>
            <w:r w:rsidRPr="00FD3B2F">
              <w:rPr>
                <w:color w:val="000000" w:themeColor="text1"/>
                <w:lang w:val="ro-RO"/>
              </w:rPr>
              <w:t xml:space="preserve"> de dezvoltare</w:t>
            </w:r>
            <w:r w:rsidR="00274EA3">
              <w:rPr>
                <w:color w:val="000000" w:themeColor="text1"/>
                <w:lang w:val="ro-RO"/>
              </w:rPr>
              <w:t>;</w:t>
            </w:r>
          </w:p>
          <w:p w14:paraId="4DBE77BC" w14:textId="7FDA2375" w:rsidR="00FD3B2F" w:rsidRPr="00FD3B2F" w:rsidRDefault="00274EA3" w:rsidP="00415014">
            <w:pPr>
              <w:pStyle w:val="Textsimplu1"/>
              <w:jc w:val="center"/>
              <w:rPr>
                <w:rFonts w:ascii="Times New Roman" w:hAnsi="Times New Roman"/>
                <w:bCs/>
                <w:sz w:val="22"/>
                <w:szCs w:val="24"/>
                <w:lang w:val="ro-RO"/>
              </w:rPr>
            </w:pPr>
            <w:r>
              <w:rPr>
                <w:rFonts w:ascii="Times New Roman" w:hAnsi="Times New Roman"/>
                <w:color w:val="000000" w:themeColor="text1"/>
                <w:sz w:val="22"/>
                <w:szCs w:val="22"/>
                <w:lang w:val="ro-RO"/>
              </w:rPr>
              <w:t>s</w:t>
            </w:r>
            <w:r w:rsidR="00FD3B2F" w:rsidRPr="00FD3B2F">
              <w:rPr>
                <w:rFonts w:ascii="Times New Roman" w:hAnsi="Times New Roman"/>
                <w:color w:val="000000" w:themeColor="text1"/>
                <w:sz w:val="22"/>
                <w:szCs w:val="22"/>
                <w:lang w:val="ro-RO"/>
              </w:rPr>
              <w:t>urse externe</w:t>
            </w:r>
          </w:p>
        </w:tc>
        <w:tc>
          <w:tcPr>
            <w:tcW w:w="427" w:type="pct"/>
            <w:vMerge/>
          </w:tcPr>
          <w:p w14:paraId="1F045658" w14:textId="77777777" w:rsidR="00FD3B2F" w:rsidRPr="00FD3B2F" w:rsidRDefault="00FD3B2F" w:rsidP="008B462E">
            <w:pPr>
              <w:pStyle w:val="Textsimplu1"/>
              <w:jc w:val="center"/>
              <w:rPr>
                <w:rFonts w:ascii="Times New Roman" w:hAnsi="Times New Roman"/>
                <w:bCs/>
                <w:sz w:val="22"/>
                <w:szCs w:val="24"/>
                <w:lang w:val="ro-RO"/>
              </w:rPr>
            </w:pPr>
          </w:p>
        </w:tc>
        <w:tc>
          <w:tcPr>
            <w:tcW w:w="773" w:type="pct"/>
            <w:vMerge/>
          </w:tcPr>
          <w:p w14:paraId="047128CB" w14:textId="77777777" w:rsidR="00FD3B2F" w:rsidRPr="00FD3B2F" w:rsidRDefault="00FD3B2F" w:rsidP="00FD3B2F">
            <w:pPr>
              <w:ind w:firstLine="0"/>
              <w:jc w:val="center"/>
              <w:rPr>
                <w:bCs/>
                <w:iCs/>
                <w:lang w:val="ro-RO"/>
              </w:rPr>
            </w:pPr>
          </w:p>
        </w:tc>
      </w:tr>
      <w:tr w:rsidR="00FD3B2F" w:rsidRPr="00FD3B2F" w14:paraId="7D3CB655" w14:textId="77777777" w:rsidTr="00996987">
        <w:trPr>
          <w:trHeight w:val="2545"/>
        </w:trPr>
        <w:tc>
          <w:tcPr>
            <w:tcW w:w="842" w:type="pct"/>
            <w:vMerge/>
          </w:tcPr>
          <w:p w14:paraId="3D5B82AB" w14:textId="77777777" w:rsidR="00FD3B2F" w:rsidRPr="00FD3B2F" w:rsidRDefault="00FD3B2F" w:rsidP="00FD3B2F">
            <w:pPr>
              <w:ind w:firstLine="0"/>
              <w:rPr>
                <w:color w:val="000000" w:themeColor="text1"/>
                <w:lang w:val="ro-RO"/>
              </w:rPr>
            </w:pPr>
          </w:p>
        </w:tc>
        <w:tc>
          <w:tcPr>
            <w:tcW w:w="890" w:type="pct"/>
          </w:tcPr>
          <w:p w14:paraId="7AB0A6B2" w14:textId="605CBDFB" w:rsidR="00FD3B2F" w:rsidRPr="00FD3B2F" w:rsidRDefault="00FD3B2F" w:rsidP="00FD3B2F">
            <w:pPr>
              <w:ind w:firstLine="0"/>
              <w:rPr>
                <w:bCs/>
                <w:color w:val="000000" w:themeColor="text1"/>
                <w:lang w:val="ro-RO"/>
              </w:rPr>
            </w:pPr>
            <w:r w:rsidRPr="00FD3B2F">
              <w:rPr>
                <w:bCs/>
                <w:color w:val="000000" w:themeColor="text1"/>
                <w:lang w:val="ro-RO"/>
              </w:rPr>
              <w:t xml:space="preserve">3.3.2. </w:t>
            </w:r>
            <w:r w:rsidRPr="00FD3B2F">
              <w:rPr>
                <w:color w:val="000000" w:themeColor="text1"/>
                <w:szCs w:val="28"/>
                <w:lang w:val="ro-RO"/>
              </w:rPr>
              <w:t xml:space="preserve">Identificarea și stabilirea parteneriatului cu agențiile de publicitate în vederea plasării cu titlu gratuit pe ecranele din spațiul public a anunțului publicitar privind predarea benevolă la Poliție a armelor, </w:t>
            </w:r>
            <w:r w:rsidR="009D1AD0">
              <w:rPr>
                <w:color w:val="000000" w:themeColor="text1"/>
                <w:szCs w:val="28"/>
                <w:lang w:val="ro-RO"/>
              </w:rPr>
              <w:t xml:space="preserve">a </w:t>
            </w:r>
            <w:r w:rsidRPr="00FD3B2F">
              <w:rPr>
                <w:color w:val="000000" w:themeColor="text1"/>
                <w:szCs w:val="28"/>
                <w:lang w:val="ro-RO"/>
              </w:rPr>
              <w:t xml:space="preserve">munițiilor și </w:t>
            </w:r>
            <w:r w:rsidR="009D1AD0">
              <w:rPr>
                <w:color w:val="000000" w:themeColor="text1"/>
                <w:szCs w:val="28"/>
                <w:lang w:val="ro-RO"/>
              </w:rPr>
              <w:t xml:space="preserve">a </w:t>
            </w:r>
            <w:r w:rsidRPr="00FD3B2F">
              <w:rPr>
                <w:color w:val="000000" w:themeColor="text1"/>
                <w:szCs w:val="28"/>
                <w:lang w:val="ro-RO"/>
              </w:rPr>
              <w:t>materialelor explozive deținute ilegal</w:t>
            </w:r>
          </w:p>
        </w:tc>
        <w:tc>
          <w:tcPr>
            <w:tcW w:w="751" w:type="pct"/>
          </w:tcPr>
          <w:p w14:paraId="65F7ECED" w14:textId="22E81F47" w:rsidR="00FD3B2F" w:rsidRPr="00FD3B2F" w:rsidRDefault="009D1AD0" w:rsidP="009D1AD0">
            <w:pPr>
              <w:ind w:firstLine="0"/>
              <w:rPr>
                <w:lang w:val="ro-RO"/>
              </w:rPr>
            </w:pPr>
            <w:r>
              <w:rPr>
                <w:lang w:val="ro-RO"/>
              </w:rPr>
              <w:t>Două</w:t>
            </w:r>
            <w:r w:rsidR="00FD3B2F" w:rsidRPr="00FD3B2F">
              <w:rPr>
                <w:lang w:val="ro-RO"/>
              </w:rPr>
              <w:t xml:space="preserve"> proiecte fin</w:t>
            </w:r>
            <w:r>
              <w:rPr>
                <w:lang w:val="ro-RO"/>
              </w:rPr>
              <w:t>aliz</w:t>
            </w:r>
            <w:r w:rsidR="00FD3B2F" w:rsidRPr="00FD3B2F">
              <w:rPr>
                <w:lang w:val="ro-RO"/>
              </w:rPr>
              <w:t>ate</w:t>
            </w:r>
          </w:p>
        </w:tc>
        <w:tc>
          <w:tcPr>
            <w:tcW w:w="751" w:type="pct"/>
          </w:tcPr>
          <w:p w14:paraId="73494072" w14:textId="3E049EC4" w:rsidR="00FD3B2F" w:rsidRPr="00FD3B2F" w:rsidRDefault="00FD3B2F" w:rsidP="00415014">
            <w:pPr>
              <w:ind w:firstLine="0"/>
              <w:jc w:val="center"/>
              <w:rPr>
                <w:lang w:val="ro-RO"/>
              </w:rPr>
            </w:pPr>
            <w:r w:rsidRPr="00FD3B2F">
              <w:rPr>
                <w:lang w:val="ro-RO"/>
              </w:rPr>
              <w:t xml:space="preserve">100,0 mii </w:t>
            </w:r>
            <w:r w:rsidR="009D1AD0">
              <w:rPr>
                <w:lang w:val="ro-RO"/>
              </w:rPr>
              <w:t xml:space="preserve">de </w:t>
            </w:r>
            <w:r w:rsidRPr="00FD3B2F">
              <w:rPr>
                <w:lang w:val="ro-RO"/>
              </w:rPr>
              <w:t>lei</w:t>
            </w:r>
          </w:p>
          <w:p w14:paraId="5C3A5B62" w14:textId="77777777" w:rsidR="00FD3B2F" w:rsidRPr="00FD3B2F" w:rsidRDefault="00FD3B2F" w:rsidP="00415014">
            <w:pPr>
              <w:ind w:firstLine="0"/>
              <w:jc w:val="center"/>
              <w:rPr>
                <w:b/>
                <w:lang w:val="ro-RO"/>
              </w:rPr>
            </w:pPr>
          </w:p>
          <w:p w14:paraId="45D0B61D" w14:textId="77777777" w:rsidR="00FD3B2F" w:rsidRPr="00FD3B2F" w:rsidRDefault="00FD3B2F" w:rsidP="00415014">
            <w:pPr>
              <w:ind w:firstLine="0"/>
              <w:jc w:val="center"/>
              <w:rPr>
                <w:lang w:val="ro-RO"/>
              </w:rPr>
            </w:pPr>
          </w:p>
        </w:tc>
        <w:tc>
          <w:tcPr>
            <w:tcW w:w="566" w:type="pct"/>
          </w:tcPr>
          <w:p w14:paraId="72E74582" w14:textId="77777777" w:rsidR="00FD3B2F" w:rsidRPr="00FD3B2F" w:rsidRDefault="00FD3B2F" w:rsidP="00415014">
            <w:pPr>
              <w:pStyle w:val="Textsimplu1"/>
              <w:jc w:val="center"/>
              <w:rPr>
                <w:rFonts w:ascii="Times New Roman" w:hAnsi="Times New Roman"/>
                <w:bCs/>
                <w:sz w:val="22"/>
                <w:lang w:val="ro-RO"/>
              </w:rPr>
            </w:pPr>
            <w:r w:rsidRPr="00FD3B2F">
              <w:rPr>
                <w:rFonts w:ascii="Times New Roman" w:hAnsi="Times New Roman"/>
                <w:bCs/>
                <w:sz w:val="22"/>
                <w:lang w:val="ro-RO"/>
              </w:rPr>
              <w:t>Bugetul instituției</w:t>
            </w:r>
          </w:p>
          <w:p w14:paraId="2D62774D" w14:textId="77777777" w:rsidR="00FD3B2F" w:rsidRPr="00FD3B2F" w:rsidRDefault="00FD3B2F" w:rsidP="00415014">
            <w:pPr>
              <w:pStyle w:val="Textsimplu1"/>
              <w:jc w:val="center"/>
              <w:rPr>
                <w:rFonts w:ascii="Times New Roman" w:hAnsi="Times New Roman"/>
                <w:bCs/>
                <w:sz w:val="22"/>
                <w:lang w:val="ro-RO"/>
              </w:rPr>
            </w:pPr>
            <w:r w:rsidRPr="00FD3B2F">
              <w:rPr>
                <w:rFonts w:ascii="Times New Roman" w:hAnsi="Times New Roman"/>
                <w:bCs/>
                <w:sz w:val="22"/>
                <w:lang w:val="ro-RO"/>
              </w:rPr>
              <w:t>responsabile</w:t>
            </w:r>
          </w:p>
          <w:p w14:paraId="35878E2E" w14:textId="77777777" w:rsidR="00FD3B2F" w:rsidRPr="00FD3B2F" w:rsidRDefault="00FD3B2F" w:rsidP="00415014">
            <w:pPr>
              <w:pStyle w:val="Textsimplu1"/>
              <w:jc w:val="center"/>
              <w:rPr>
                <w:rFonts w:ascii="Times New Roman" w:hAnsi="Times New Roman"/>
                <w:bCs/>
                <w:sz w:val="22"/>
                <w:szCs w:val="24"/>
                <w:lang w:val="ro-RO"/>
              </w:rPr>
            </w:pPr>
          </w:p>
        </w:tc>
        <w:tc>
          <w:tcPr>
            <w:tcW w:w="427" w:type="pct"/>
          </w:tcPr>
          <w:p w14:paraId="2C663FF2" w14:textId="524B92FA" w:rsidR="00FD3B2F" w:rsidRPr="00FD3B2F" w:rsidRDefault="00FD3B2F" w:rsidP="008B462E">
            <w:pPr>
              <w:pStyle w:val="Textsimplu1"/>
              <w:jc w:val="center"/>
              <w:rPr>
                <w:rFonts w:ascii="Times New Roman" w:hAnsi="Times New Roman"/>
                <w:bCs/>
                <w:sz w:val="22"/>
                <w:szCs w:val="24"/>
                <w:lang w:val="ro-RO"/>
              </w:rPr>
            </w:pPr>
            <w:r w:rsidRPr="00FD3B2F">
              <w:rPr>
                <w:rFonts w:ascii="Times New Roman" w:hAnsi="Times New Roman"/>
                <w:bCs/>
                <w:sz w:val="22"/>
                <w:szCs w:val="24"/>
                <w:lang w:val="ro-RO"/>
              </w:rPr>
              <w:t>Trimestrul IV</w:t>
            </w:r>
            <w:r w:rsidR="009D1AD0">
              <w:rPr>
                <w:rFonts w:ascii="Times New Roman" w:hAnsi="Times New Roman"/>
                <w:bCs/>
                <w:sz w:val="22"/>
                <w:szCs w:val="24"/>
                <w:lang w:val="ro-RO"/>
              </w:rPr>
              <w:t>,</w:t>
            </w:r>
            <w:r w:rsidRPr="00FD3B2F">
              <w:rPr>
                <w:rFonts w:ascii="Times New Roman" w:hAnsi="Times New Roman"/>
                <w:bCs/>
                <w:sz w:val="22"/>
                <w:szCs w:val="24"/>
                <w:lang w:val="ro-RO"/>
              </w:rPr>
              <w:t xml:space="preserve"> 2025</w:t>
            </w:r>
          </w:p>
          <w:p w14:paraId="69AFFA75" w14:textId="77777777" w:rsidR="00FD3B2F" w:rsidRPr="00FD3B2F" w:rsidRDefault="00FD3B2F" w:rsidP="008B462E">
            <w:pPr>
              <w:ind w:firstLine="0"/>
              <w:jc w:val="center"/>
              <w:rPr>
                <w:lang w:val="ro-RO"/>
              </w:rPr>
            </w:pPr>
          </w:p>
        </w:tc>
        <w:tc>
          <w:tcPr>
            <w:tcW w:w="773" w:type="pct"/>
          </w:tcPr>
          <w:p w14:paraId="1F2848A7" w14:textId="77777777" w:rsidR="00FD3B2F" w:rsidRPr="00FD3B2F" w:rsidRDefault="00FD3B2F" w:rsidP="00FD3B2F">
            <w:pPr>
              <w:ind w:firstLine="0"/>
              <w:jc w:val="center"/>
              <w:rPr>
                <w:bCs/>
                <w:iCs/>
                <w:lang w:val="ro-RO"/>
              </w:rPr>
            </w:pPr>
            <w:r w:rsidRPr="00FD3B2F">
              <w:rPr>
                <w:bCs/>
                <w:iCs/>
                <w:lang w:val="ro-RO"/>
              </w:rPr>
              <w:t>Ministerul Afacerilor Interne</w:t>
            </w:r>
          </w:p>
          <w:p w14:paraId="6777E297" w14:textId="77777777" w:rsidR="00FD3B2F" w:rsidRPr="00FD3B2F" w:rsidRDefault="00FD3B2F" w:rsidP="00FD3B2F">
            <w:pPr>
              <w:ind w:firstLine="0"/>
              <w:jc w:val="center"/>
              <w:rPr>
                <w:lang w:val="ro-RO"/>
              </w:rPr>
            </w:pPr>
          </w:p>
        </w:tc>
      </w:tr>
      <w:tr w:rsidR="00FD3B2F" w:rsidRPr="00FD3B2F" w14:paraId="387A6F9D" w14:textId="77777777" w:rsidTr="00FD3B2F">
        <w:tc>
          <w:tcPr>
            <w:tcW w:w="5000" w:type="pct"/>
            <w:gridSpan w:val="7"/>
          </w:tcPr>
          <w:p w14:paraId="1D2BE845" w14:textId="38526F7D" w:rsidR="00FD3B2F" w:rsidRPr="00FD3B2F" w:rsidRDefault="00FD3B2F" w:rsidP="00FD3B2F">
            <w:pPr>
              <w:ind w:firstLine="0"/>
              <w:rPr>
                <w:lang w:val="ro-RO"/>
              </w:rPr>
            </w:pPr>
            <w:r w:rsidRPr="00996987">
              <w:rPr>
                <w:b/>
                <w:bCs/>
                <w:color w:val="000000" w:themeColor="text1"/>
                <w:lang w:val="ro-RO"/>
              </w:rPr>
              <w:t>Obiectivul general nr. 4.</w:t>
            </w:r>
            <w:r w:rsidRPr="00FD3B2F">
              <w:rPr>
                <w:b/>
                <w:bCs/>
                <w:color w:val="000000" w:themeColor="text1"/>
                <w:lang w:val="ro-RO"/>
              </w:rPr>
              <w:t xml:space="preserve"> </w:t>
            </w:r>
            <w:r w:rsidRPr="00FD3B2F">
              <w:rPr>
                <w:b/>
                <w:color w:val="000000" w:themeColor="text1"/>
                <w:lang w:val="ro-RO"/>
              </w:rPr>
              <w:t xml:space="preserve">Sporirea capacităților de identificare și neutralizare a grupurilor și </w:t>
            </w:r>
            <w:r w:rsidR="009D1AD0">
              <w:rPr>
                <w:b/>
                <w:color w:val="000000" w:themeColor="text1"/>
                <w:lang w:val="ro-RO"/>
              </w:rPr>
              <w:t xml:space="preserve">a </w:t>
            </w:r>
            <w:r w:rsidRPr="00FD3B2F">
              <w:rPr>
                <w:b/>
                <w:color w:val="000000" w:themeColor="text1"/>
                <w:lang w:val="ro-RO"/>
              </w:rPr>
              <w:t>organizațiilor criminale cu grad sporit de risc</w:t>
            </w:r>
          </w:p>
        </w:tc>
      </w:tr>
      <w:tr w:rsidR="00FD3B2F" w:rsidRPr="00FD3B2F" w14:paraId="171BC811" w14:textId="77777777" w:rsidTr="00996987">
        <w:tc>
          <w:tcPr>
            <w:tcW w:w="842" w:type="pct"/>
            <w:vMerge w:val="restart"/>
          </w:tcPr>
          <w:p w14:paraId="4C18BDFD" w14:textId="2318A775" w:rsidR="00FD3B2F" w:rsidRPr="00FD3B2F" w:rsidRDefault="00FD3B2F" w:rsidP="00FD3B2F">
            <w:pPr>
              <w:ind w:firstLine="0"/>
              <w:rPr>
                <w:color w:val="000000" w:themeColor="text1"/>
                <w:lang w:val="ro-RO"/>
              </w:rPr>
            </w:pPr>
            <w:r w:rsidRPr="00FD3B2F">
              <w:rPr>
                <w:color w:val="000000" w:themeColor="text1"/>
                <w:lang w:val="ro-RO"/>
              </w:rPr>
              <w:t>4.1.</w:t>
            </w:r>
            <w:r w:rsidR="009D1AD0">
              <w:rPr>
                <w:color w:val="000000" w:themeColor="text1"/>
                <w:lang w:val="ro-RO"/>
              </w:rPr>
              <w:t> </w:t>
            </w:r>
            <w:r w:rsidRPr="00FD3B2F">
              <w:rPr>
                <w:bCs/>
                <w:lang w:val="ro-RO"/>
              </w:rPr>
              <w:t xml:space="preserve">Consolidarea instrumentelor în domeniul prevenirii și combaterii criminalității organizate </w:t>
            </w:r>
            <w:r w:rsidR="009D1AD0">
              <w:rPr>
                <w:bCs/>
                <w:lang w:val="ro-RO"/>
              </w:rPr>
              <w:t>până în</w:t>
            </w:r>
            <w:r w:rsidRPr="00FD3B2F">
              <w:rPr>
                <w:bCs/>
                <w:lang w:val="ro-RO"/>
              </w:rPr>
              <w:t xml:space="preserve"> anul 2024</w:t>
            </w:r>
          </w:p>
          <w:p w14:paraId="6C3D7896" w14:textId="77777777" w:rsidR="00FD3B2F" w:rsidRPr="00FD3B2F" w:rsidRDefault="00FD3B2F" w:rsidP="00FD3B2F">
            <w:pPr>
              <w:ind w:firstLine="0"/>
              <w:rPr>
                <w:color w:val="000000" w:themeColor="text1"/>
                <w:lang w:val="ro-RO"/>
              </w:rPr>
            </w:pPr>
          </w:p>
          <w:p w14:paraId="0D47FEFE" w14:textId="77777777" w:rsidR="00FD3B2F" w:rsidRPr="00FD3B2F" w:rsidRDefault="00FD3B2F" w:rsidP="00FD3B2F">
            <w:pPr>
              <w:ind w:firstLine="0"/>
              <w:rPr>
                <w:i/>
                <w:color w:val="000000" w:themeColor="text1"/>
                <w:lang w:val="ro-RO"/>
              </w:rPr>
            </w:pPr>
          </w:p>
        </w:tc>
        <w:tc>
          <w:tcPr>
            <w:tcW w:w="890" w:type="pct"/>
          </w:tcPr>
          <w:p w14:paraId="1E0E0A5A" w14:textId="1D529FAC" w:rsidR="00FD3B2F" w:rsidRPr="00FD3B2F" w:rsidRDefault="00FD3B2F" w:rsidP="00FD3B2F">
            <w:pPr>
              <w:ind w:firstLine="0"/>
              <w:rPr>
                <w:bCs/>
                <w:lang w:val="ro-RO"/>
              </w:rPr>
            </w:pPr>
            <w:r w:rsidRPr="00FD3B2F">
              <w:rPr>
                <w:bCs/>
                <w:color w:val="000000" w:themeColor="text1"/>
                <w:lang w:val="ro-RO"/>
              </w:rPr>
              <w:t xml:space="preserve">4.1.1. </w:t>
            </w:r>
            <w:r w:rsidR="009D1AD0">
              <w:rPr>
                <w:bCs/>
                <w:lang w:val="ro-RO"/>
              </w:rPr>
              <w:t>Modificarea Legii nr. </w:t>
            </w:r>
            <w:r w:rsidRPr="00FD3B2F">
              <w:rPr>
                <w:bCs/>
                <w:lang w:val="ro-RO"/>
              </w:rPr>
              <w:t>50/2012 privind prevenirea și combaterea criminalității organizate, cu racordare la prevederile Codului de Procedură Penală</w:t>
            </w:r>
          </w:p>
          <w:p w14:paraId="1BAFDB64" w14:textId="54551BAF" w:rsidR="00FD3B2F" w:rsidRPr="00A15E6C" w:rsidRDefault="00FD3B2F" w:rsidP="00FD3B2F">
            <w:pPr>
              <w:ind w:firstLine="0"/>
              <w:rPr>
                <w:bCs/>
                <w:lang w:val="ro-RO"/>
              </w:rPr>
            </w:pPr>
            <w:r w:rsidRPr="00A15E6C">
              <w:rPr>
                <w:bCs/>
                <w:lang w:val="ro-RO"/>
              </w:rPr>
              <w:t xml:space="preserve">(se va propune modificarea art. 3 prin intermediul căruia va fi stipulat faptul că sub incidența prezentei legi cad infracțiunile care, conform Codului penal, se consideră comise în participație complexă dacă la săvârșirea </w:t>
            </w:r>
            <w:r w:rsidRPr="00A15E6C">
              <w:rPr>
                <w:bCs/>
                <w:lang w:val="ro-RO"/>
              </w:rPr>
              <w:lastRenderedPageBreak/>
              <w:t xml:space="preserve">ei cel puțin un participant a contribuit în calitate de </w:t>
            </w:r>
            <w:r w:rsidR="009D1AD0">
              <w:rPr>
                <w:bCs/>
                <w:lang w:val="ro-RO"/>
              </w:rPr>
              <w:t>organizator, infracțiunile care</w:t>
            </w:r>
            <w:r w:rsidRPr="00A15E6C">
              <w:rPr>
                <w:bCs/>
                <w:lang w:val="ro-RO"/>
              </w:rPr>
              <w:t xml:space="preserve"> se consideră comise de un grup criminal organizat sau de o organizație criminală)</w:t>
            </w:r>
          </w:p>
        </w:tc>
        <w:tc>
          <w:tcPr>
            <w:tcW w:w="751" w:type="pct"/>
          </w:tcPr>
          <w:p w14:paraId="448043C0" w14:textId="77777777" w:rsidR="00FD3B2F" w:rsidRPr="00FD3B2F" w:rsidRDefault="00FD3B2F" w:rsidP="00FD3B2F">
            <w:pPr>
              <w:ind w:firstLine="0"/>
              <w:rPr>
                <w:bCs/>
                <w:lang w:val="ro-RO"/>
              </w:rPr>
            </w:pPr>
            <w:r w:rsidRPr="00FD3B2F">
              <w:rPr>
                <w:bCs/>
                <w:lang w:val="ro-RO"/>
              </w:rPr>
              <w:lastRenderedPageBreak/>
              <w:t>Proiect de act normativ  aprobat</w:t>
            </w:r>
          </w:p>
        </w:tc>
        <w:tc>
          <w:tcPr>
            <w:tcW w:w="751" w:type="pct"/>
          </w:tcPr>
          <w:p w14:paraId="07B3EDFA" w14:textId="77777777" w:rsidR="00FD3B2F" w:rsidRPr="00FD3B2F" w:rsidRDefault="00FD3B2F" w:rsidP="00415014">
            <w:pPr>
              <w:ind w:firstLine="0"/>
              <w:jc w:val="center"/>
              <w:rPr>
                <w:lang w:val="ro-RO"/>
              </w:rPr>
            </w:pPr>
            <w:r w:rsidRPr="00FD3B2F">
              <w:rPr>
                <w:lang w:val="ro-RO"/>
              </w:rPr>
              <w:t>În limitele alocațiilor bugetare</w:t>
            </w:r>
          </w:p>
          <w:p w14:paraId="1CBD3F67" w14:textId="77777777" w:rsidR="00FD3B2F" w:rsidRPr="00FD3B2F" w:rsidRDefault="00FD3B2F" w:rsidP="00FD3B2F">
            <w:pPr>
              <w:ind w:firstLine="0"/>
              <w:rPr>
                <w:lang w:val="ro-RO"/>
              </w:rPr>
            </w:pPr>
          </w:p>
        </w:tc>
        <w:tc>
          <w:tcPr>
            <w:tcW w:w="566" w:type="pct"/>
          </w:tcPr>
          <w:p w14:paraId="23361302" w14:textId="77777777" w:rsidR="00FD3B2F" w:rsidRPr="00274EA3" w:rsidRDefault="00FD3B2F" w:rsidP="00415014">
            <w:pPr>
              <w:ind w:firstLine="0"/>
              <w:jc w:val="center"/>
              <w:rPr>
                <w:sz w:val="22"/>
                <w:szCs w:val="22"/>
                <w:lang w:val="ro-RO"/>
              </w:rPr>
            </w:pPr>
            <w:r w:rsidRPr="00274EA3">
              <w:rPr>
                <w:sz w:val="22"/>
                <w:szCs w:val="22"/>
                <w:lang w:val="ro-RO"/>
              </w:rPr>
              <w:t>Bugetul instituțiilor</w:t>
            </w:r>
          </w:p>
          <w:p w14:paraId="6C83FD3B" w14:textId="77777777" w:rsidR="00FD3B2F" w:rsidRPr="00274EA3" w:rsidRDefault="00FD3B2F" w:rsidP="00415014">
            <w:pPr>
              <w:ind w:firstLine="0"/>
              <w:jc w:val="center"/>
              <w:rPr>
                <w:sz w:val="22"/>
                <w:szCs w:val="22"/>
                <w:lang w:val="ro-RO"/>
              </w:rPr>
            </w:pPr>
            <w:r w:rsidRPr="00274EA3">
              <w:rPr>
                <w:sz w:val="22"/>
                <w:szCs w:val="22"/>
                <w:lang w:val="ro-RO"/>
              </w:rPr>
              <w:t>responsabile</w:t>
            </w:r>
          </w:p>
          <w:p w14:paraId="1E96A18B" w14:textId="77777777" w:rsidR="00FD3B2F" w:rsidRPr="00274EA3" w:rsidRDefault="00FD3B2F" w:rsidP="00FD3B2F">
            <w:pPr>
              <w:ind w:firstLine="0"/>
              <w:rPr>
                <w:sz w:val="22"/>
                <w:szCs w:val="22"/>
                <w:lang w:val="ro-RO"/>
              </w:rPr>
            </w:pPr>
          </w:p>
        </w:tc>
        <w:tc>
          <w:tcPr>
            <w:tcW w:w="427" w:type="pct"/>
          </w:tcPr>
          <w:p w14:paraId="13C0148F" w14:textId="6013F691"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II</w:t>
            </w:r>
            <w:r w:rsidR="009D1AD0">
              <w:rPr>
                <w:color w:val="000000" w:themeColor="text1"/>
                <w:lang w:val="ro-RO"/>
              </w:rPr>
              <w:t>,</w:t>
            </w:r>
            <w:r w:rsidRPr="00FD3B2F">
              <w:rPr>
                <w:color w:val="000000" w:themeColor="text1"/>
                <w:lang w:val="ro-RO"/>
              </w:rPr>
              <w:t xml:space="preserve"> 2024</w:t>
            </w:r>
          </w:p>
          <w:p w14:paraId="4AE17B3B" w14:textId="77777777" w:rsidR="00FD3B2F" w:rsidRPr="00FD3B2F" w:rsidRDefault="00FD3B2F" w:rsidP="00FD3B2F">
            <w:pPr>
              <w:ind w:firstLine="0"/>
              <w:rPr>
                <w:color w:val="000000" w:themeColor="text1"/>
                <w:lang w:val="ro-RO"/>
              </w:rPr>
            </w:pPr>
          </w:p>
        </w:tc>
        <w:tc>
          <w:tcPr>
            <w:tcW w:w="773" w:type="pct"/>
          </w:tcPr>
          <w:p w14:paraId="300C06A4" w14:textId="69B72BE4" w:rsidR="00FD3B2F" w:rsidRPr="00FD3B2F"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586789BC" w14:textId="77777777" w:rsidR="00FD3B2F" w:rsidRPr="00FD3B2F" w:rsidRDefault="00FD3B2F" w:rsidP="00FD3B2F">
            <w:pPr>
              <w:ind w:firstLine="0"/>
              <w:jc w:val="center"/>
              <w:rPr>
                <w:color w:val="000000" w:themeColor="text1"/>
                <w:lang w:val="ro-RO"/>
              </w:rPr>
            </w:pPr>
            <w:r w:rsidRPr="00FD3B2F">
              <w:rPr>
                <w:color w:val="000000" w:themeColor="text1"/>
                <w:lang w:val="ro-RO"/>
              </w:rPr>
              <w:t>Ministerul Justiției</w:t>
            </w:r>
          </w:p>
        </w:tc>
      </w:tr>
      <w:tr w:rsidR="00FD3B2F" w:rsidRPr="00FD3B2F" w14:paraId="61B3674C" w14:textId="77777777" w:rsidTr="00996987">
        <w:trPr>
          <w:trHeight w:val="3113"/>
        </w:trPr>
        <w:tc>
          <w:tcPr>
            <w:tcW w:w="842" w:type="pct"/>
            <w:vMerge/>
          </w:tcPr>
          <w:p w14:paraId="1FD6F4B1" w14:textId="77777777" w:rsidR="00FD3B2F" w:rsidRPr="00FD3B2F" w:rsidRDefault="00FD3B2F" w:rsidP="00FD3B2F">
            <w:pPr>
              <w:ind w:firstLine="0"/>
              <w:rPr>
                <w:color w:val="000000" w:themeColor="text1"/>
                <w:lang w:val="ro-RO"/>
              </w:rPr>
            </w:pPr>
          </w:p>
        </w:tc>
        <w:tc>
          <w:tcPr>
            <w:tcW w:w="890" w:type="pct"/>
          </w:tcPr>
          <w:p w14:paraId="1475ECD7" w14:textId="77777777" w:rsidR="00FD3B2F" w:rsidRPr="00FD3B2F" w:rsidRDefault="00FD3B2F" w:rsidP="00FD3B2F">
            <w:pPr>
              <w:ind w:firstLine="0"/>
              <w:rPr>
                <w:bCs/>
                <w:color w:val="000000" w:themeColor="text1"/>
                <w:lang w:val="ro-RO"/>
              </w:rPr>
            </w:pPr>
            <w:r w:rsidRPr="00FD3B2F">
              <w:rPr>
                <w:bCs/>
                <w:color w:val="000000" w:themeColor="text1"/>
                <w:lang w:val="ro-RO"/>
              </w:rPr>
              <w:t xml:space="preserve">4.1.2. Evaluarea acordurilor în domeniul prevenirii și combaterii criminalității, reieșind din amenințările la securitatea națională și regională, cu  publicarea acestora pe pagina-web a instituției. </w:t>
            </w:r>
          </w:p>
          <w:p w14:paraId="0B0BB2F9" w14:textId="77777777" w:rsidR="00FD3B2F" w:rsidRPr="00A15E6C" w:rsidRDefault="00FD3B2F" w:rsidP="00FD3B2F">
            <w:pPr>
              <w:ind w:firstLine="0"/>
              <w:rPr>
                <w:bCs/>
                <w:color w:val="000000" w:themeColor="text1"/>
                <w:highlight w:val="red"/>
                <w:lang w:val="ro-RO"/>
              </w:rPr>
            </w:pPr>
            <w:r w:rsidRPr="00A15E6C">
              <w:rPr>
                <w:bCs/>
                <w:lang w:val="ro-RO"/>
              </w:rPr>
              <w:t>Revizuirea acordurilor cu tarile CSI, acordurile care permit realizarea schimbului de informații. CCPI</w:t>
            </w:r>
          </w:p>
        </w:tc>
        <w:tc>
          <w:tcPr>
            <w:tcW w:w="751" w:type="pct"/>
          </w:tcPr>
          <w:p w14:paraId="5ADDBD24" w14:textId="4B8AB6F8" w:rsidR="00FD3B2F" w:rsidRPr="00FD3B2F" w:rsidRDefault="009D1AD0" w:rsidP="00FD3B2F">
            <w:pPr>
              <w:ind w:firstLine="0"/>
              <w:rPr>
                <w:lang w:val="ro-RO"/>
              </w:rPr>
            </w:pPr>
            <w:r>
              <w:rPr>
                <w:lang w:val="ro-RO"/>
              </w:rPr>
              <w:t>Cinci</w:t>
            </w:r>
            <w:r w:rsidR="00FD3B2F" w:rsidRPr="00FD3B2F">
              <w:rPr>
                <w:lang w:val="ro-RO"/>
              </w:rPr>
              <w:t xml:space="preserve"> </w:t>
            </w:r>
            <w:r>
              <w:rPr>
                <w:lang w:val="ro-RO"/>
              </w:rPr>
              <w:t>a</w:t>
            </w:r>
            <w:r w:rsidR="00FD3B2F" w:rsidRPr="00FD3B2F">
              <w:rPr>
                <w:lang w:val="ro-RO"/>
              </w:rPr>
              <w:t>corduri evaluate</w:t>
            </w:r>
          </w:p>
          <w:p w14:paraId="07AE013F" w14:textId="77777777" w:rsidR="00FD3B2F" w:rsidRPr="00FD3B2F" w:rsidRDefault="00FD3B2F" w:rsidP="00FD3B2F">
            <w:pPr>
              <w:ind w:firstLine="0"/>
              <w:rPr>
                <w:lang w:val="ro-RO"/>
              </w:rPr>
            </w:pPr>
          </w:p>
          <w:p w14:paraId="39728855" w14:textId="77777777" w:rsidR="00FD3B2F" w:rsidRPr="00FD3B2F" w:rsidRDefault="00FD3B2F" w:rsidP="00FD3B2F">
            <w:pPr>
              <w:ind w:firstLine="0"/>
              <w:rPr>
                <w:color w:val="000000" w:themeColor="text1"/>
                <w:highlight w:val="red"/>
                <w:lang w:val="ro-RO"/>
              </w:rPr>
            </w:pPr>
          </w:p>
        </w:tc>
        <w:tc>
          <w:tcPr>
            <w:tcW w:w="751" w:type="pct"/>
          </w:tcPr>
          <w:p w14:paraId="79E4F26D" w14:textId="77777777" w:rsidR="00FD3B2F" w:rsidRPr="00FD3B2F" w:rsidRDefault="00FD3B2F" w:rsidP="00415014">
            <w:pPr>
              <w:ind w:firstLine="0"/>
              <w:jc w:val="center"/>
              <w:rPr>
                <w:lang w:val="ro-RO"/>
              </w:rPr>
            </w:pPr>
            <w:r w:rsidRPr="00FD3B2F">
              <w:rPr>
                <w:lang w:val="ro-RO"/>
              </w:rPr>
              <w:t>În limitele alocațiilor bugetare</w:t>
            </w:r>
          </w:p>
          <w:p w14:paraId="5F353FB9" w14:textId="77777777" w:rsidR="00FD3B2F" w:rsidRPr="00FD3B2F" w:rsidRDefault="00FD3B2F" w:rsidP="00415014">
            <w:pPr>
              <w:ind w:firstLine="0"/>
              <w:jc w:val="center"/>
              <w:rPr>
                <w:lang w:val="ro-RO"/>
              </w:rPr>
            </w:pPr>
          </w:p>
        </w:tc>
        <w:tc>
          <w:tcPr>
            <w:tcW w:w="566" w:type="pct"/>
          </w:tcPr>
          <w:p w14:paraId="18DA8D47" w14:textId="77777777" w:rsidR="00FD3B2F" w:rsidRPr="00FD3B2F" w:rsidRDefault="00FD3B2F" w:rsidP="00415014">
            <w:pPr>
              <w:ind w:firstLine="0"/>
              <w:jc w:val="center"/>
              <w:rPr>
                <w:lang w:val="ro-RO"/>
              </w:rPr>
            </w:pPr>
            <w:r w:rsidRPr="00FD3B2F">
              <w:rPr>
                <w:lang w:val="ro-RO"/>
              </w:rPr>
              <w:t>Bugetul instituției</w:t>
            </w:r>
          </w:p>
          <w:p w14:paraId="136A93F1" w14:textId="77777777" w:rsidR="00FD3B2F" w:rsidRPr="00FD3B2F" w:rsidRDefault="00FD3B2F" w:rsidP="00415014">
            <w:pPr>
              <w:ind w:firstLine="0"/>
              <w:jc w:val="center"/>
              <w:rPr>
                <w:lang w:val="ro-RO"/>
              </w:rPr>
            </w:pPr>
            <w:r w:rsidRPr="00FD3B2F">
              <w:rPr>
                <w:lang w:val="ro-RO"/>
              </w:rPr>
              <w:t>responsabile</w:t>
            </w:r>
          </w:p>
          <w:p w14:paraId="7ABA5266" w14:textId="77777777" w:rsidR="00FD3B2F" w:rsidRPr="00FD3B2F" w:rsidRDefault="00FD3B2F" w:rsidP="00415014">
            <w:pPr>
              <w:ind w:firstLine="0"/>
              <w:jc w:val="center"/>
              <w:rPr>
                <w:lang w:val="ro-RO"/>
              </w:rPr>
            </w:pPr>
          </w:p>
        </w:tc>
        <w:tc>
          <w:tcPr>
            <w:tcW w:w="427" w:type="pct"/>
          </w:tcPr>
          <w:p w14:paraId="58F808B1" w14:textId="239A2E39"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III</w:t>
            </w:r>
            <w:r w:rsidR="009D1AD0">
              <w:rPr>
                <w:color w:val="000000" w:themeColor="text1"/>
                <w:lang w:val="ro-RO"/>
              </w:rPr>
              <w:t>,</w:t>
            </w:r>
            <w:r w:rsidRPr="00FD3B2F">
              <w:rPr>
                <w:color w:val="000000" w:themeColor="text1"/>
                <w:lang w:val="ro-RO"/>
              </w:rPr>
              <w:t xml:space="preserve"> 2023</w:t>
            </w:r>
          </w:p>
          <w:p w14:paraId="3E724EE2" w14:textId="77777777" w:rsidR="00FD3B2F" w:rsidRPr="00FD3B2F" w:rsidRDefault="00FD3B2F" w:rsidP="008B462E">
            <w:pPr>
              <w:ind w:firstLine="0"/>
              <w:jc w:val="center"/>
              <w:rPr>
                <w:color w:val="000000" w:themeColor="text1"/>
                <w:highlight w:val="red"/>
                <w:lang w:val="ro-RO"/>
              </w:rPr>
            </w:pPr>
          </w:p>
        </w:tc>
        <w:tc>
          <w:tcPr>
            <w:tcW w:w="773" w:type="pct"/>
          </w:tcPr>
          <w:p w14:paraId="4249131C"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086EFF4E" w14:textId="77777777" w:rsidR="00FD3B2F" w:rsidRPr="00FD3B2F" w:rsidRDefault="00FD3B2F" w:rsidP="00FD3B2F">
            <w:pPr>
              <w:ind w:firstLine="0"/>
              <w:jc w:val="center"/>
              <w:rPr>
                <w:bCs/>
                <w:iCs/>
                <w:color w:val="000000" w:themeColor="text1"/>
                <w:lang w:val="ro-RO"/>
              </w:rPr>
            </w:pPr>
          </w:p>
          <w:p w14:paraId="2544F68E" w14:textId="77777777" w:rsidR="00FD3B2F" w:rsidRPr="00FD3B2F" w:rsidRDefault="00FD3B2F" w:rsidP="00FD3B2F">
            <w:pPr>
              <w:ind w:firstLine="0"/>
              <w:jc w:val="center"/>
              <w:rPr>
                <w:color w:val="000000" w:themeColor="text1"/>
                <w:highlight w:val="red"/>
                <w:lang w:val="ro-RO"/>
              </w:rPr>
            </w:pPr>
          </w:p>
        </w:tc>
      </w:tr>
      <w:tr w:rsidR="00FD3B2F" w:rsidRPr="00FD3B2F" w14:paraId="09E7D34A" w14:textId="77777777" w:rsidTr="00996987">
        <w:trPr>
          <w:trHeight w:val="885"/>
        </w:trPr>
        <w:tc>
          <w:tcPr>
            <w:tcW w:w="842" w:type="pct"/>
            <w:vMerge w:val="restart"/>
          </w:tcPr>
          <w:p w14:paraId="3A8EB3EA" w14:textId="3B92FE99" w:rsidR="00FD3B2F" w:rsidRPr="00FD3B2F" w:rsidRDefault="00FD3B2F" w:rsidP="009D1AD0">
            <w:pPr>
              <w:ind w:firstLine="0"/>
              <w:rPr>
                <w:i/>
                <w:color w:val="000000" w:themeColor="text1"/>
                <w:lang w:val="ro-RO"/>
              </w:rPr>
            </w:pPr>
            <w:r w:rsidRPr="00FD3B2F">
              <w:rPr>
                <w:color w:val="000000" w:themeColor="text1"/>
                <w:lang w:val="ro-RO"/>
              </w:rPr>
              <w:t xml:space="preserve">4.2. </w:t>
            </w:r>
            <w:r w:rsidRPr="00FD3B2F">
              <w:rPr>
                <w:lang w:val="ro-RO"/>
              </w:rPr>
              <w:t>Asigurarea schimbului de date fără obstacole și accesul în timp util la informație</w:t>
            </w:r>
            <w:r w:rsidRPr="00FD3B2F">
              <w:rPr>
                <w:bCs/>
                <w:lang w:val="ro-RO"/>
              </w:rPr>
              <w:t xml:space="preserve"> </w:t>
            </w:r>
            <w:r w:rsidR="009D1AD0">
              <w:rPr>
                <w:bCs/>
                <w:lang w:val="ro-RO"/>
              </w:rPr>
              <w:t>până în</w:t>
            </w:r>
            <w:r w:rsidRPr="00FD3B2F">
              <w:rPr>
                <w:bCs/>
                <w:lang w:val="ro-RO"/>
              </w:rPr>
              <w:t xml:space="preserve"> anul 2025</w:t>
            </w:r>
            <w:r w:rsidRPr="00FD3B2F">
              <w:rPr>
                <w:lang w:val="ro-RO"/>
              </w:rPr>
              <w:t xml:space="preserve"> </w:t>
            </w:r>
          </w:p>
        </w:tc>
        <w:tc>
          <w:tcPr>
            <w:tcW w:w="890" w:type="pct"/>
            <w:vMerge w:val="restart"/>
          </w:tcPr>
          <w:p w14:paraId="0F98E1AA" w14:textId="77777777" w:rsidR="00FD3B2F" w:rsidRPr="00FD3B2F" w:rsidRDefault="00FD3B2F" w:rsidP="00FD3B2F">
            <w:pPr>
              <w:ind w:firstLine="0"/>
              <w:rPr>
                <w:bCs/>
                <w:lang w:val="ro-RO"/>
              </w:rPr>
            </w:pPr>
            <w:r w:rsidRPr="00FD3B2F">
              <w:rPr>
                <w:bCs/>
                <w:color w:val="000000" w:themeColor="text1"/>
                <w:lang w:val="ro-RO"/>
              </w:rPr>
              <w:t xml:space="preserve">4.2.1. </w:t>
            </w:r>
            <w:r w:rsidRPr="00FD3B2F">
              <w:rPr>
                <w:bCs/>
                <w:lang w:val="ro-RO"/>
              </w:rPr>
              <w:t>Dezvoltarea soluțiilor inteligente (IT) pentru accelerarea schimbului de informații, colectarea de date, analiză și suport decizional în efectuarea activităților speciale de investigații</w:t>
            </w:r>
          </w:p>
        </w:tc>
        <w:tc>
          <w:tcPr>
            <w:tcW w:w="751" w:type="pct"/>
            <w:vMerge w:val="restart"/>
          </w:tcPr>
          <w:p w14:paraId="7715FF6F" w14:textId="77777777" w:rsidR="00FD3B2F" w:rsidRPr="00FD3B2F" w:rsidRDefault="00FD3B2F" w:rsidP="00FD3B2F">
            <w:pPr>
              <w:ind w:firstLine="0"/>
              <w:rPr>
                <w:bCs/>
                <w:color w:val="000000" w:themeColor="text1"/>
                <w:lang w:val="ro-RO"/>
              </w:rPr>
            </w:pPr>
            <w:r w:rsidRPr="00FD3B2F">
              <w:rPr>
                <w:bCs/>
                <w:color w:val="000000" w:themeColor="text1"/>
                <w:lang w:val="ro-RO"/>
              </w:rPr>
              <w:t>Studiu de fezabilitate elaborat;</w:t>
            </w:r>
          </w:p>
          <w:p w14:paraId="21F54CDF" w14:textId="133429D1" w:rsidR="00FD3B2F" w:rsidRPr="00FD3B2F" w:rsidRDefault="009D1AD0" w:rsidP="00FD3B2F">
            <w:pPr>
              <w:ind w:firstLine="0"/>
              <w:rPr>
                <w:bCs/>
                <w:color w:val="000000" w:themeColor="text1"/>
                <w:lang w:val="ro-RO"/>
              </w:rPr>
            </w:pPr>
            <w:r>
              <w:rPr>
                <w:bCs/>
                <w:color w:val="000000" w:themeColor="text1"/>
                <w:lang w:val="ro-RO"/>
              </w:rPr>
              <w:t>c</w:t>
            </w:r>
            <w:r w:rsidR="00FD3B2F" w:rsidRPr="00FD3B2F">
              <w:rPr>
                <w:bCs/>
                <w:color w:val="000000" w:themeColor="text1"/>
                <w:lang w:val="ro-RO"/>
              </w:rPr>
              <w:t>aiet de sarcini elaborat și aprobat</w:t>
            </w:r>
          </w:p>
        </w:tc>
        <w:tc>
          <w:tcPr>
            <w:tcW w:w="751" w:type="pct"/>
          </w:tcPr>
          <w:p w14:paraId="5A92D11D"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tc>
        <w:tc>
          <w:tcPr>
            <w:tcW w:w="566" w:type="pct"/>
          </w:tcPr>
          <w:p w14:paraId="4D6D3806" w14:textId="77777777" w:rsidR="00FD3B2F" w:rsidRPr="00FD3B2F" w:rsidRDefault="00FD3B2F" w:rsidP="00415014">
            <w:pPr>
              <w:ind w:firstLine="0"/>
              <w:jc w:val="center"/>
              <w:rPr>
                <w:lang w:val="ro-RO"/>
              </w:rPr>
            </w:pPr>
            <w:r w:rsidRPr="00FD3B2F">
              <w:rPr>
                <w:lang w:val="ro-RO"/>
              </w:rPr>
              <w:t>Bugetul instituției</w:t>
            </w:r>
          </w:p>
          <w:p w14:paraId="720B2CFF" w14:textId="77777777" w:rsidR="00FD3B2F" w:rsidRPr="00FD3B2F" w:rsidRDefault="00FD3B2F" w:rsidP="00415014">
            <w:pPr>
              <w:ind w:firstLine="0"/>
              <w:jc w:val="center"/>
              <w:rPr>
                <w:lang w:val="ro-RO"/>
              </w:rPr>
            </w:pPr>
            <w:r w:rsidRPr="00FD3B2F">
              <w:rPr>
                <w:lang w:val="ro-RO"/>
              </w:rPr>
              <w:t>responsabile</w:t>
            </w:r>
          </w:p>
          <w:p w14:paraId="31CA2547" w14:textId="77777777" w:rsidR="00FD3B2F" w:rsidRPr="00FD3B2F" w:rsidRDefault="00FD3B2F" w:rsidP="00415014">
            <w:pPr>
              <w:ind w:firstLine="0"/>
              <w:jc w:val="center"/>
              <w:rPr>
                <w:color w:val="000000" w:themeColor="text1"/>
                <w:lang w:val="ro-RO"/>
              </w:rPr>
            </w:pPr>
          </w:p>
        </w:tc>
        <w:tc>
          <w:tcPr>
            <w:tcW w:w="427" w:type="pct"/>
            <w:vMerge w:val="restart"/>
          </w:tcPr>
          <w:p w14:paraId="3304EB30" w14:textId="313955C5"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w:t>
            </w:r>
            <w:r w:rsidR="009D1AD0">
              <w:rPr>
                <w:color w:val="000000" w:themeColor="text1"/>
                <w:lang w:val="ro-RO"/>
              </w:rPr>
              <w:t>,</w:t>
            </w:r>
            <w:r w:rsidRPr="00FD3B2F">
              <w:rPr>
                <w:color w:val="000000" w:themeColor="text1"/>
                <w:lang w:val="ro-RO"/>
              </w:rPr>
              <w:t xml:space="preserve"> 2025</w:t>
            </w:r>
          </w:p>
          <w:p w14:paraId="5EBF5479" w14:textId="77777777" w:rsidR="00FD3B2F" w:rsidRPr="00FD3B2F" w:rsidRDefault="00FD3B2F" w:rsidP="008B462E">
            <w:pPr>
              <w:ind w:firstLine="0"/>
              <w:jc w:val="center"/>
              <w:rPr>
                <w:color w:val="000000" w:themeColor="text1"/>
                <w:lang w:val="ro-RO"/>
              </w:rPr>
            </w:pPr>
          </w:p>
        </w:tc>
        <w:tc>
          <w:tcPr>
            <w:tcW w:w="773" w:type="pct"/>
            <w:vMerge w:val="restart"/>
          </w:tcPr>
          <w:p w14:paraId="6D187D19"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5F840B6F" w14:textId="77777777" w:rsidR="00FD3B2F" w:rsidRPr="00FD3B2F" w:rsidRDefault="00FD3B2F" w:rsidP="00FD3B2F">
            <w:pPr>
              <w:ind w:firstLine="0"/>
              <w:jc w:val="center"/>
              <w:rPr>
                <w:bCs/>
                <w:iCs/>
                <w:color w:val="000000" w:themeColor="text1"/>
                <w:lang w:val="ro-RO"/>
              </w:rPr>
            </w:pPr>
          </w:p>
          <w:p w14:paraId="67B79BFB" w14:textId="77777777" w:rsidR="00FD3B2F" w:rsidRPr="00FD3B2F" w:rsidRDefault="00FD3B2F" w:rsidP="00FD3B2F">
            <w:pPr>
              <w:ind w:firstLine="0"/>
              <w:jc w:val="center"/>
              <w:rPr>
                <w:color w:val="000000" w:themeColor="text1"/>
                <w:lang w:val="ro-RO"/>
              </w:rPr>
            </w:pPr>
          </w:p>
        </w:tc>
      </w:tr>
      <w:tr w:rsidR="00FD3B2F" w:rsidRPr="00FD3B2F" w14:paraId="65BBBF62" w14:textId="77777777" w:rsidTr="00996987">
        <w:trPr>
          <w:trHeight w:val="885"/>
        </w:trPr>
        <w:tc>
          <w:tcPr>
            <w:tcW w:w="842" w:type="pct"/>
            <w:vMerge/>
          </w:tcPr>
          <w:p w14:paraId="1DA16EF7" w14:textId="77777777" w:rsidR="00FD3B2F" w:rsidRPr="00FD3B2F" w:rsidRDefault="00FD3B2F" w:rsidP="00FD3B2F">
            <w:pPr>
              <w:ind w:firstLine="0"/>
              <w:rPr>
                <w:color w:val="000000" w:themeColor="text1"/>
                <w:lang w:val="ro-RO"/>
              </w:rPr>
            </w:pPr>
          </w:p>
        </w:tc>
        <w:tc>
          <w:tcPr>
            <w:tcW w:w="890" w:type="pct"/>
            <w:vMerge/>
          </w:tcPr>
          <w:p w14:paraId="552AAC3B" w14:textId="77777777" w:rsidR="00FD3B2F" w:rsidRPr="00FD3B2F" w:rsidRDefault="00FD3B2F" w:rsidP="00FD3B2F">
            <w:pPr>
              <w:ind w:firstLine="0"/>
              <w:rPr>
                <w:bCs/>
                <w:color w:val="000000" w:themeColor="text1"/>
                <w:lang w:val="ro-RO"/>
              </w:rPr>
            </w:pPr>
          </w:p>
        </w:tc>
        <w:tc>
          <w:tcPr>
            <w:tcW w:w="751" w:type="pct"/>
            <w:vMerge/>
          </w:tcPr>
          <w:p w14:paraId="611E3D9B" w14:textId="77777777" w:rsidR="00FD3B2F" w:rsidRPr="00FD3B2F" w:rsidRDefault="00FD3B2F" w:rsidP="00FD3B2F">
            <w:pPr>
              <w:ind w:firstLine="0"/>
              <w:rPr>
                <w:bCs/>
                <w:color w:val="000000" w:themeColor="text1"/>
                <w:lang w:val="ro-RO"/>
              </w:rPr>
            </w:pPr>
          </w:p>
        </w:tc>
        <w:tc>
          <w:tcPr>
            <w:tcW w:w="751" w:type="pct"/>
          </w:tcPr>
          <w:p w14:paraId="602E4BE8" w14:textId="5334F21E" w:rsidR="00FD3B2F" w:rsidRPr="00FD3B2F" w:rsidRDefault="00FD3B2F" w:rsidP="00415014">
            <w:pPr>
              <w:ind w:firstLine="0"/>
              <w:jc w:val="center"/>
              <w:rPr>
                <w:color w:val="000000" w:themeColor="text1"/>
                <w:lang w:val="ro-RO"/>
              </w:rPr>
            </w:pPr>
            <w:r w:rsidRPr="00FD3B2F">
              <w:rPr>
                <w:color w:val="000000" w:themeColor="text1"/>
                <w:lang w:val="ro-RO"/>
              </w:rPr>
              <w:t xml:space="preserve">300,0 mii </w:t>
            </w:r>
            <w:r w:rsidR="009D1AD0">
              <w:rPr>
                <w:color w:val="000000" w:themeColor="text1"/>
                <w:lang w:val="ro-RO"/>
              </w:rPr>
              <w:t xml:space="preserve">de </w:t>
            </w:r>
            <w:r w:rsidRPr="00FD3B2F">
              <w:rPr>
                <w:color w:val="000000" w:themeColor="text1"/>
                <w:lang w:val="ro-RO"/>
              </w:rPr>
              <w:t>lei</w:t>
            </w:r>
          </w:p>
        </w:tc>
        <w:tc>
          <w:tcPr>
            <w:tcW w:w="566" w:type="pct"/>
          </w:tcPr>
          <w:p w14:paraId="36D11A2C" w14:textId="41AF2811"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274EA3">
              <w:rPr>
                <w:color w:val="000000" w:themeColor="text1"/>
                <w:lang w:val="ro-RO"/>
              </w:rPr>
              <w:t>i</w:t>
            </w:r>
            <w:r w:rsidRPr="00FD3B2F">
              <w:rPr>
                <w:color w:val="000000" w:themeColor="text1"/>
                <w:lang w:val="ro-RO"/>
              </w:rPr>
              <w:t xml:space="preserve"> de dezvoltare</w:t>
            </w:r>
            <w:r w:rsidR="00274EA3">
              <w:rPr>
                <w:color w:val="000000" w:themeColor="text1"/>
                <w:lang w:val="ro-RO"/>
              </w:rPr>
              <w:t>;</w:t>
            </w:r>
          </w:p>
          <w:p w14:paraId="0EE5D54A" w14:textId="1A441A3C" w:rsidR="00FD3B2F" w:rsidRPr="00FD3B2F" w:rsidRDefault="00274EA3" w:rsidP="00415014">
            <w:pPr>
              <w:pStyle w:val="Textsimplu1"/>
              <w:jc w:val="center"/>
              <w:rPr>
                <w:rFonts w:ascii="Times New Roman" w:hAnsi="Times New Roman"/>
                <w:bCs/>
                <w:sz w:val="22"/>
                <w:szCs w:val="24"/>
                <w:lang w:val="ro-RO"/>
              </w:rPr>
            </w:pPr>
            <w:r>
              <w:rPr>
                <w:rFonts w:ascii="Times New Roman" w:hAnsi="Times New Roman"/>
                <w:color w:val="000000" w:themeColor="text1"/>
                <w:sz w:val="22"/>
                <w:szCs w:val="22"/>
                <w:lang w:val="ro-RO"/>
              </w:rPr>
              <w:t>s</w:t>
            </w:r>
            <w:r w:rsidR="00FD3B2F" w:rsidRPr="00FD3B2F">
              <w:rPr>
                <w:rFonts w:ascii="Times New Roman" w:hAnsi="Times New Roman"/>
                <w:color w:val="000000" w:themeColor="text1"/>
                <w:sz w:val="22"/>
                <w:szCs w:val="22"/>
                <w:lang w:val="ro-RO"/>
              </w:rPr>
              <w:t>urse externe</w:t>
            </w:r>
          </w:p>
        </w:tc>
        <w:tc>
          <w:tcPr>
            <w:tcW w:w="427" w:type="pct"/>
            <w:vMerge/>
          </w:tcPr>
          <w:p w14:paraId="2234406A" w14:textId="77777777" w:rsidR="00FD3B2F" w:rsidRPr="00FD3B2F" w:rsidRDefault="00FD3B2F" w:rsidP="008B462E">
            <w:pPr>
              <w:ind w:firstLine="0"/>
              <w:jc w:val="center"/>
              <w:rPr>
                <w:color w:val="000000" w:themeColor="text1"/>
                <w:lang w:val="ro-RO"/>
              </w:rPr>
            </w:pPr>
          </w:p>
        </w:tc>
        <w:tc>
          <w:tcPr>
            <w:tcW w:w="773" w:type="pct"/>
            <w:vMerge/>
          </w:tcPr>
          <w:p w14:paraId="4997F5C1" w14:textId="77777777" w:rsidR="00FD3B2F" w:rsidRPr="00FD3B2F" w:rsidRDefault="00FD3B2F" w:rsidP="00FD3B2F">
            <w:pPr>
              <w:ind w:firstLine="0"/>
              <w:jc w:val="center"/>
              <w:rPr>
                <w:bCs/>
                <w:iCs/>
                <w:color w:val="000000" w:themeColor="text1"/>
                <w:lang w:val="ro-RO"/>
              </w:rPr>
            </w:pPr>
          </w:p>
        </w:tc>
      </w:tr>
      <w:tr w:rsidR="00FD3B2F" w:rsidRPr="00FD3B2F" w14:paraId="1A0DF2B0" w14:textId="77777777" w:rsidTr="00996987">
        <w:tc>
          <w:tcPr>
            <w:tcW w:w="842" w:type="pct"/>
            <w:vMerge/>
          </w:tcPr>
          <w:p w14:paraId="6EA9FD5F" w14:textId="77777777" w:rsidR="00FD3B2F" w:rsidRPr="00FD3B2F" w:rsidRDefault="00FD3B2F" w:rsidP="00FD3B2F">
            <w:pPr>
              <w:ind w:firstLine="0"/>
              <w:rPr>
                <w:color w:val="000000" w:themeColor="text1"/>
                <w:lang w:val="ro-RO"/>
              </w:rPr>
            </w:pPr>
          </w:p>
        </w:tc>
        <w:tc>
          <w:tcPr>
            <w:tcW w:w="890" w:type="pct"/>
          </w:tcPr>
          <w:p w14:paraId="0A6A1F80" w14:textId="27EF8C80" w:rsidR="00FD3B2F" w:rsidRPr="00FD3B2F" w:rsidRDefault="00FD3B2F" w:rsidP="009D1AD0">
            <w:pPr>
              <w:ind w:firstLine="0"/>
              <w:rPr>
                <w:bCs/>
                <w:color w:val="000000" w:themeColor="text1"/>
                <w:lang w:val="ro-RO"/>
              </w:rPr>
            </w:pPr>
            <w:r w:rsidRPr="00FD3B2F">
              <w:rPr>
                <w:bCs/>
                <w:color w:val="000000" w:themeColor="text1"/>
                <w:lang w:val="ro-RO"/>
              </w:rPr>
              <w:t>4.2.2. Instituirea unor mecanisme de evidență și documentare bazat</w:t>
            </w:r>
            <w:r w:rsidR="009D1AD0">
              <w:rPr>
                <w:bCs/>
                <w:color w:val="000000" w:themeColor="text1"/>
                <w:lang w:val="ro-RO"/>
              </w:rPr>
              <w:t>e</w:t>
            </w:r>
            <w:r w:rsidRPr="00FD3B2F">
              <w:rPr>
                <w:bCs/>
                <w:color w:val="000000" w:themeColor="text1"/>
                <w:lang w:val="ro-RO"/>
              </w:rPr>
              <w:t xml:space="preserve"> pe informații cu privire la grupările criminale care reprezintă o amenințare la adresa securității naționale</w:t>
            </w:r>
          </w:p>
        </w:tc>
        <w:tc>
          <w:tcPr>
            <w:tcW w:w="751" w:type="pct"/>
          </w:tcPr>
          <w:p w14:paraId="244719E3" w14:textId="77777777" w:rsidR="00FD3B2F" w:rsidRPr="00FD3B2F" w:rsidRDefault="00FD3B2F" w:rsidP="00FD3B2F">
            <w:pPr>
              <w:ind w:firstLine="0"/>
              <w:rPr>
                <w:color w:val="000000" w:themeColor="text1"/>
                <w:lang w:val="ro-RO"/>
              </w:rPr>
            </w:pPr>
            <w:r w:rsidRPr="00FD3B2F">
              <w:rPr>
                <w:color w:val="000000" w:themeColor="text1"/>
                <w:lang w:val="ro-RO"/>
              </w:rPr>
              <w:t>Regulament elaborat;</w:t>
            </w:r>
          </w:p>
          <w:p w14:paraId="56B8EFA2" w14:textId="5BA66598" w:rsidR="00FD3B2F" w:rsidRPr="00FD3B2F" w:rsidRDefault="009D1AD0" w:rsidP="00FD3B2F">
            <w:pPr>
              <w:ind w:firstLine="0"/>
              <w:rPr>
                <w:color w:val="000000" w:themeColor="text1"/>
                <w:lang w:val="ro-RO"/>
              </w:rPr>
            </w:pPr>
            <w:r>
              <w:rPr>
                <w:color w:val="000000" w:themeColor="text1"/>
                <w:lang w:val="ro-RO"/>
              </w:rPr>
              <w:t>n</w:t>
            </w:r>
            <w:r w:rsidR="00FD3B2F" w:rsidRPr="00FD3B2F">
              <w:rPr>
                <w:color w:val="000000" w:themeColor="text1"/>
                <w:lang w:val="ro-RO"/>
              </w:rPr>
              <w:t xml:space="preserve">umăr de profiluri ale grupurilor criminale elaborate </w:t>
            </w:r>
            <w:r w:rsidR="00FD3B2F" w:rsidRPr="00415014">
              <w:rPr>
                <w:color w:val="000000" w:themeColor="text1"/>
                <w:lang w:val="ro-RO"/>
              </w:rPr>
              <w:t>(20 de produse analitice)</w:t>
            </w:r>
          </w:p>
        </w:tc>
        <w:tc>
          <w:tcPr>
            <w:tcW w:w="751" w:type="pct"/>
          </w:tcPr>
          <w:p w14:paraId="0FCDEF59"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p w14:paraId="6A63E679" w14:textId="77777777" w:rsidR="00FD3B2F" w:rsidRPr="00FD3B2F" w:rsidRDefault="00FD3B2F" w:rsidP="00415014">
            <w:pPr>
              <w:ind w:firstLine="0"/>
              <w:jc w:val="center"/>
              <w:rPr>
                <w:b/>
                <w:color w:val="000000" w:themeColor="text1"/>
                <w:lang w:val="ro-RO"/>
              </w:rPr>
            </w:pPr>
          </w:p>
          <w:p w14:paraId="158D9231" w14:textId="77777777" w:rsidR="00FD3B2F" w:rsidRPr="00FD3B2F" w:rsidRDefault="00FD3B2F" w:rsidP="00415014">
            <w:pPr>
              <w:ind w:firstLine="0"/>
              <w:jc w:val="center"/>
              <w:rPr>
                <w:color w:val="000000" w:themeColor="text1"/>
                <w:lang w:val="ro-RO"/>
              </w:rPr>
            </w:pPr>
          </w:p>
        </w:tc>
        <w:tc>
          <w:tcPr>
            <w:tcW w:w="566" w:type="pct"/>
          </w:tcPr>
          <w:p w14:paraId="732E1A4B" w14:textId="77777777" w:rsidR="00FD3B2F" w:rsidRPr="00FD3B2F" w:rsidRDefault="00FD3B2F" w:rsidP="00415014">
            <w:pPr>
              <w:ind w:firstLine="0"/>
              <w:jc w:val="center"/>
              <w:rPr>
                <w:lang w:val="ro-RO"/>
              </w:rPr>
            </w:pPr>
            <w:r w:rsidRPr="00FD3B2F">
              <w:rPr>
                <w:lang w:val="ro-RO"/>
              </w:rPr>
              <w:t>Bugetul instituției</w:t>
            </w:r>
          </w:p>
          <w:p w14:paraId="4AB3ADCD" w14:textId="77777777" w:rsidR="00FD3B2F" w:rsidRPr="00FD3B2F" w:rsidRDefault="00FD3B2F" w:rsidP="00415014">
            <w:pPr>
              <w:ind w:firstLine="0"/>
              <w:jc w:val="center"/>
              <w:rPr>
                <w:lang w:val="ro-RO"/>
              </w:rPr>
            </w:pPr>
            <w:r w:rsidRPr="00FD3B2F">
              <w:rPr>
                <w:lang w:val="ro-RO"/>
              </w:rPr>
              <w:t>responsabile</w:t>
            </w:r>
          </w:p>
          <w:p w14:paraId="6A1F635E" w14:textId="77777777" w:rsidR="00FD3B2F" w:rsidRPr="00FD3B2F" w:rsidRDefault="00FD3B2F" w:rsidP="00415014">
            <w:pPr>
              <w:ind w:firstLine="0"/>
              <w:jc w:val="center"/>
              <w:rPr>
                <w:color w:val="000000" w:themeColor="text1"/>
                <w:lang w:val="ro-RO"/>
              </w:rPr>
            </w:pPr>
          </w:p>
        </w:tc>
        <w:tc>
          <w:tcPr>
            <w:tcW w:w="427" w:type="pct"/>
          </w:tcPr>
          <w:p w14:paraId="5133FB71" w14:textId="1994561B"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II</w:t>
            </w:r>
            <w:r w:rsidR="009D1AD0">
              <w:rPr>
                <w:color w:val="000000" w:themeColor="text1"/>
                <w:lang w:val="ro-RO"/>
              </w:rPr>
              <w:t>,</w:t>
            </w:r>
            <w:r w:rsidRPr="00FD3B2F">
              <w:rPr>
                <w:color w:val="000000" w:themeColor="text1"/>
                <w:lang w:val="ro-RO"/>
              </w:rPr>
              <w:t xml:space="preserve"> 2025</w:t>
            </w:r>
          </w:p>
          <w:p w14:paraId="52420646" w14:textId="77777777" w:rsidR="00FD3B2F" w:rsidRPr="00FD3B2F" w:rsidRDefault="00FD3B2F" w:rsidP="008B462E">
            <w:pPr>
              <w:ind w:firstLine="0"/>
              <w:jc w:val="center"/>
              <w:rPr>
                <w:color w:val="000000" w:themeColor="text1"/>
                <w:lang w:val="ro-RO"/>
              </w:rPr>
            </w:pPr>
          </w:p>
        </w:tc>
        <w:tc>
          <w:tcPr>
            <w:tcW w:w="773" w:type="pct"/>
          </w:tcPr>
          <w:p w14:paraId="49F79EAB"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3B8EEDE6" w14:textId="77777777" w:rsidR="00FD3B2F" w:rsidRPr="00FD3B2F" w:rsidRDefault="00FD3B2F" w:rsidP="00FD3B2F">
            <w:pPr>
              <w:ind w:firstLine="0"/>
              <w:jc w:val="center"/>
              <w:rPr>
                <w:bCs/>
                <w:iCs/>
                <w:color w:val="000000" w:themeColor="text1"/>
                <w:lang w:val="ro-RO"/>
              </w:rPr>
            </w:pPr>
          </w:p>
          <w:p w14:paraId="754959FB" w14:textId="77777777" w:rsidR="00FD3B2F" w:rsidRPr="00FD3B2F" w:rsidRDefault="00FD3B2F" w:rsidP="00FD3B2F">
            <w:pPr>
              <w:ind w:firstLine="0"/>
              <w:jc w:val="center"/>
              <w:rPr>
                <w:color w:val="000000" w:themeColor="text1"/>
                <w:lang w:val="ro-RO"/>
              </w:rPr>
            </w:pPr>
          </w:p>
        </w:tc>
      </w:tr>
      <w:tr w:rsidR="00FD3B2F" w:rsidRPr="00FD3B2F" w14:paraId="194EE2D0" w14:textId="77777777" w:rsidTr="00996987">
        <w:trPr>
          <w:trHeight w:val="630"/>
        </w:trPr>
        <w:tc>
          <w:tcPr>
            <w:tcW w:w="842" w:type="pct"/>
            <w:vMerge/>
          </w:tcPr>
          <w:p w14:paraId="24241132" w14:textId="77777777" w:rsidR="00FD3B2F" w:rsidRPr="00FD3B2F" w:rsidRDefault="00FD3B2F" w:rsidP="00FD3B2F">
            <w:pPr>
              <w:ind w:firstLine="0"/>
              <w:rPr>
                <w:color w:val="000000" w:themeColor="text1"/>
                <w:lang w:val="ro-RO"/>
              </w:rPr>
            </w:pPr>
          </w:p>
        </w:tc>
        <w:tc>
          <w:tcPr>
            <w:tcW w:w="890" w:type="pct"/>
            <w:vMerge w:val="restart"/>
          </w:tcPr>
          <w:p w14:paraId="16B47B0A" w14:textId="77777777" w:rsidR="00FD3B2F" w:rsidRPr="00FD3B2F" w:rsidRDefault="00FD3B2F" w:rsidP="00FD3B2F">
            <w:pPr>
              <w:ind w:firstLine="0"/>
              <w:rPr>
                <w:bCs/>
                <w:color w:val="FF0000"/>
                <w:lang w:val="ro-RO"/>
              </w:rPr>
            </w:pPr>
            <w:r w:rsidRPr="00FD3B2F">
              <w:rPr>
                <w:bCs/>
                <w:color w:val="000000" w:themeColor="text1"/>
                <w:lang w:val="ro-RO"/>
              </w:rPr>
              <w:t>4.2.3. Dotarea cu mijloacele tehnice de obținere a datelor pentru documentarea grupărilor criminale</w:t>
            </w:r>
            <w:r w:rsidRPr="00FD3B2F">
              <w:rPr>
                <w:bCs/>
                <w:color w:val="FF0000"/>
                <w:lang w:val="ro-RO"/>
              </w:rPr>
              <w:t xml:space="preserve"> </w:t>
            </w:r>
          </w:p>
        </w:tc>
        <w:tc>
          <w:tcPr>
            <w:tcW w:w="751" w:type="pct"/>
            <w:vMerge w:val="restart"/>
          </w:tcPr>
          <w:p w14:paraId="24E0FA3D" w14:textId="77777777" w:rsidR="00FD3B2F" w:rsidRPr="00FD3B2F" w:rsidRDefault="00FD3B2F" w:rsidP="00FD3B2F">
            <w:pPr>
              <w:ind w:firstLine="0"/>
              <w:rPr>
                <w:bCs/>
                <w:color w:val="000000" w:themeColor="text1"/>
                <w:lang w:val="ro-RO"/>
              </w:rPr>
            </w:pPr>
            <w:r w:rsidRPr="00FD3B2F">
              <w:rPr>
                <w:bCs/>
                <w:lang w:val="ro-RO"/>
              </w:rPr>
              <w:t>Echipament procurat</w:t>
            </w:r>
          </w:p>
        </w:tc>
        <w:tc>
          <w:tcPr>
            <w:tcW w:w="751" w:type="pct"/>
          </w:tcPr>
          <w:p w14:paraId="65ECB433" w14:textId="77777777" w:rsidR="00FD3B2F" w:rsidRPr="00FD3B2F" w:rsidRDefault="00FD3B2F" w:rsidP="00415014">
            <w:pPr>
              <w:ind w:firstLine="0"/>
              <w:jc w:val="center"/>
              <w:rPr>
                <w:color w:val="000000" w:themeColor="text1"/>
                <w:lang w:val="ro-RO"/>
              </w:rPr>
            </w:pPr>
            <w:r w:rsidRPr="00FD3B2F">
              <w:rPr>
                <w:color w:val="000000" w:themeColor="text1"/>
                <w:lang w:val="ro-RO"/>
              </w:rPr>
              <w:t>În limitele alocațiilor bugetare</w:t>
            </w:r>
          </w:p>
          <w:p w14:paraId="44C9F1A7" w14:textId="77777777" w:rsidR="00FD3B2F" w:rsidRPr="00FD3B2F" w:rsidRDefault="00FD3B2F" w:rsidP="00415014">
            <w:pPr>
              <w:ind w:firstLine="0"/>
              <w:jc w:val="center"/>
              <w:rPr>
                <w:b/>
                <w:color w:val="000000" w:themeColor="text1"/>
                <w:lang w:val="ro-RO"/>
              </w:rPr>
            </w:pPr>
          </w:p>
          <w:p w14:paraId="12486771" w14:textId="77777777" w:rsidR="00FD3B2F" w:rsidRPr="00FD3B2F" w:rsidRDefault="00FD3B2F" w:rsidP="00415014">
            <w:pPr>
              <w:ind w:firstLine="0"/>
              <w:jc w:val="center"/>
              <w:rPr>
                <w:color w:val="000000" w:themeColor="text1"/>
                <w:lang w:val="ro-RO"/>
              </w:rPr>
            </w:pPr>
          </w:p>
        </w:tc>
        <w:tc>
          <w:tcPr>
            <w:tcW w:w="566" w:type="pct"/>
          </w:tcPr>
          <w:p w14:paraId="7EB5105F" w14:textId="77777777" w:rsidR="00FD3B2F" w:rsidRPr="00FD3B2F" w:rsidRDefault="00FD3B2F" w:rsidP="00415014">
            <w:pPr>
              <w:ind w:firstLine="0"/>
              <w:jc w:val="center"/>
              <w:rPr>
                <w:lang w:val="ro-RO"/>
              </w:rPr>
            </w:pPr>
            <w:r w:rsidRPr="00FD3B2F">
              <w:rPr>
                <w:lang w:val="ro-RO"/>
              </w:rPr>
              <w:t>Bugetul instituției</w:t>
            </w:r>
          </w:p>
          <w:p w14:paraId="034200CE" w14:textId="77777777" w:rsidR="00FD3B2F" w:rsidRPr="00FD3B2F" w:rsidRDefault="00FD3B2F" w:rsidP="00415014">
            <w:pPr>
              <w:ind w:firstLine="0"/>
              <w:jc w:val="center"/>
              <w:rPr>
                <w:lang w:val="ro-RO"/>
              </w:rPr>
            </w:pPr>
            <w:r w:rsidRPr="00FD3B2F">
              <w:rPr>
                <w:lang w:val="ro-RO"/>
              </w:rPr>
              <w:t>responsabile</w:t>
            </w:r>
          </w:p>
          <w:p w14:paraId="16258EB8" w14:textId="77777777" w:rsidR="00FD3B2F" w:rsidRPr="00FD3B2F" w:rsidRDefault="00FD3B2F" w:rsidP="00415014">
            <w:pPr>
              <w:ind w:firstLine="0"/>
              <w:jc w:val="center"/>
              <w:rPr>
                <w:color w:val="000000" w:themeColor="text1"/>
                <w:lang w:val="ro-RO"/>
              </w:rPr>
            </w:pPr>
          </w:p>
        </w:tc>
        <w:tc>
          <w:tcPr>
            <w:tcW w:w="427" w:type="pct"/>
            <w:vMerge w:val="restart"/>
          </w:tcPr>
          <w:p w14:paraId="39E0DEF2" w14:textId="6AB81423"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III</w:t>
            </w:r>
            <w:r w:rsidR="009D1AD0">
              <w:rPr>
                <w:color w:val="000000" w:themeColor="text1"/>
                <w:lang w:val="ro-RO"/>
              </w:rPr>
              <w:t>,</w:t>
            </w:r>
            <w:r w:rsidRPr="00FD3B2F">
              <w:rPr>
                <w:color w:val="000000" w:themeColor="text1"/>
                <w:lang w:val="ro-RO"/>
              </w:rPr>
              <w:t xml:space="preserve"> 2024</w:t>
            </w:r>
          </w:p>
        </w:tc>
        <w:tc>
          <w:tcPr>
            <w:tcW w:w="773" w:type="pct"/>
            <w:vMerge w:val="restart"/>
          </w:tcPr>
          <w:p w14:paraId="02D5B9F1"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5C4B05BA" w14:textId="77777777" w:rsidR="00FD3B2F" w:rsidRPr="00FD3B2F" w:rsidRDefault="00FD3B2F" w:rsidP="00FD3B2F">
            <w:pPr>
              <w:ind w:firstLine="0"/>
              <w:jc w:val="center"/>
              <w:rPr>
                <w:bCs/>
                <w:iCs/>
                <w:color w:val="000000" w:themeColor="text1"/>
                <w:lang w:val="ro-RO"/>
              </w:rPr>
            </w:pPr>
          </w:p>
          <w:p w14:paraId="45278CBC" w14:textId="77777777" w:rsidR="00FD3B2F" w:rsidRPr="00FD3B2F" w:rsidRDefault="00FD3B2F" w:rsidP="00FD3B2F">
            <w:pPr>
              <w:ind w:firstLine="0"/>
              <w:jc w:val="center"/>
              <w:rPr>
                <w:color w:val="000000" w:themeColor="text1"/>
                <w:lang w:val="ro-RO"/>
              </w:rPr>
            </w:pPr>
          </w:p>
        </w:tc>
      </w:tr>
      <w:tr w:rsidR="00FD3B2F" w:rsidRPr="00FD3B2F" w14:paraId="631DD4AA" w14:textId="77777777" w:rsidTr="00996987">
        <w:trPr>
          <w:trHeight w:val="630"/>
        </w:trPr>
        <w:tc>
          <w:tcPr>
            <w:tcW w:w="842" w:type="pct"/>
            <w:vMerge/>
          </w:tcPr>
          <w:p w14:paraId="0260093A" w14:textId="77777777" w:rsidR="00FD3B2F" w:rsidRPr="00FD3B2F" w:rsidRDefault="00FD3B2F" w:rsidP="00FD3B2F">
            <w:pPr>
              <w:ind w:firstLine="0"/>
              <w:rPr>
                <w:color w:val="000000" w:themeColor="text1"/>
                <w:lang w:val="ro-RO"/>
              </w:rPr>
            </w:pPr>
          </w:p>
        </w:tc>
        <w:tc>
          <w:tcPr>
            <w:tcW w:w="890" w:type="pct"/>
            <w:vMerge/>
          </w:tcPr>
          <w:p w14:paraId="394EAA5F" w14:textId="77777777" w:rsidR="00FD3B2F" w:rsidRPr="00FD3B2F" w:rsidRDefault="00FD3B2F" w:rsidP="00FD3B2F">
            <w:pPr>
              <w:ind w:firstLine="0"/>
              <w:rPr>
                <w:bCs/>
                <w:color w:val="000000" w:themeColor="text1"/>
                <w:lang w:val="ro-RO"/>
              </w:rPr>
            </w:pPr>
          </w:p>
        </w:tc>
        <w:tc>
          <w:tcPr>
            <w:tcW w:w="751" w:type="pct"/>
            <w:vMerge/>
          </w:tcPr>
          <w:p w14:paraId="19EAD01D" w14:textId="77777777" w:rsidR="00FD3B2F" w:rsidRPr="00FD3B2F" w:rsidRDefault="00FD3B2F" w:rsidP="00FD3B2F">
            <w:pPr>
              <w:ind w:firstLine="0"/>
              <w:rPr>
                <w:bCs/>
                <w:lang w:val="ro-RO"/>
              </w:rPr>
            </w:pPr>
          </w:p>
        </w:tc>
        <w:tc>
          <w:tcPr>
            <w:tcW w:w="751" w:type="pct"/>
          </w:tcPr>
          <w:p w14:paraId="603EAB98" w14:textId="32E963C0" w:rsidR="00FD3B2F" w:rsidRPr="00FD3B2F" w:rsidRDefault="00FD3B2F" w:rsidP="00415014">
            <w:pPr>
              <w:ind w:firstLine="0"/>
              <w:jc w:val="center"/>
              <w:rPr>
                <w:color w:val="000000" w:themeColor="text1"/>
                <w:lang w:val="ro-RO"/>
              </w:rPr>
            </w:pPr>
            <w:r w:rsidRPr="00FD3B2F">
              <w:rPr>
                <w:color w:val="000000" w:themeColor="text1"/>
                <w:lang w:val="ro-RO"/>
              </w:rPr>
              <w:t xml:space="preserve">140,0 mii </w:t>
            </w:r>
            <w:r w:rsidR="009D1AD0">
              <w:rPr>
                <w:color w:val="000000" w:themeColor="text1"/>
                <w:lang w:val="ro-RO"/>
              </w:rPr>
              <w:t xml:space="preserve">de </w:t>
            </w:r>
            <w:r w:rsidRPr="00FD3B2F">
              <w:rPr>
                <w:color w:val="000000" w:themeColor="text1"/>
                <w:lang w:val="ro-RO"/>
              </w:rPr>
              <w:t>lei</w:t>
            </w:r>
          </w:p>
        </w:tc>
        <w:tc>
          <w:tcPr>
            <w:tcW w:w="566" w:type="pct"/>
          </w:tcPr>
          <w:p w14:paraId="2E9E4B7D" w14:textId="7B79FC67" w:rsidR="00FD3B2F" w:rsidRPr="00FD3B2F" w:rsidRDefault="00FD3B2F" w:rsidP="00415014">
            <w:pPr>
              <w:ind w:firstLine="0"/>
              <w:jc w:val="center"/>
              <w:rPr>
                <w:color w:val="000000" w:themeColor="text1"/>
                <w:lang w:val="ro-RO"/>
              </w:rPr>
            </w:pPr>
            <w:r w:rsidRPr="00FD3B2F">
              <w:rPr>
                <w:color w:val="000000" w:themeColor="text1"/>
                <w:lang w:val="ro-RO"/>
              </w:rPr>
              <w:t>Partener</w:t>
            </w:r>
            <w:r w:rsidR="00274EA3">
              <w:rPr>
                <w:color w:val="000000" w:themeColor="text1"/>
                <w:lang w:val="ro-RO"/>
              </w:rPr>
              <w:t>i</w:t>
            </w:r>
            <w:r w:rsidRPr="00FD3B2F">
              <w:rPr>
                <w:color w:val="000000" w:themeColor="text1"/>
                <w:lang w:val="ro-RO"/>
              </w:rPr>
              <w:t xml:space="preserve"> de dezvoltare</w:t>
            </w:r>
            <w:r w:rsidR="00274EA3">
              <w:rPr>
                <w:color w:val="000000" w:themeColor="text1"/>
                <w:lang w:val="ro-RO"/>
              </w:rPr>
              <w:t>;</w:t>
            </w:r>
          </w:p>
          <w:p w14:paraId="09C2C9D6" w14:textId="34B71E10" w:rsidR="00FD3B2F" w:rsidRPr="00FD3B2F" w:rsidRDefault="00274EA3"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10C5DEE7" w14:textId="77777777" w:rsidR="00FD3B2F" w:rsidRPr="00FD3B2F" w:rsidRDefault="00FD3B2F" w:rsidP="008B462E">
            <w:pPr>
              <w:ind w:firstLine="0"/>
              <w:jc w:val="center"/>
              <w:rPr>
                <w:color w:val="000000" w:themeColor="text1"/>
                <w:lang w:val="ro-RO"/>
              </w:rPr>
            </w:pPr>
          </w:p>
        </w:tc>
        <w:tc>
          <w:tcPr>
            <w:tcW w:w="773" w:type="pct"/>
            <w:vMerge/>
          </w:tcPr>
          <w:p w14:paraId="1204F453" w14:textId="77777777" w:rsidR="00FD3B2F" w:rsidRPr="00FD3B2F" w:rsidRDefault="00FD3B2F" w:rsidP="00FD3B2F">
            <w:pPr>
              <w:ind w:firstLine="0"/>
              <w:jc w:val="center"/>
              <w:rPr>
                <w:bCs/>
                <w:iCs/>
                <w:color w:val="000000" w:themeColor="text1"/>
                <w:lang w:val="ro-RO"/>
              </w:rPr>
            </w:pPr>
          </w:p>
        </w:tc>
      </w:tr>
      <w:tr w:rsidR="00FD3B2F" w:rsidRPr="00FD3B2F" w14:paraId="0788A7B9" w14:textId="77777777" w:rsidTr="00996987">
        <w:tc>
          <w:tcPr>
            <w:tcW w:w="842" w:type="pct"/>
            <w:vMerge/>
          </w:tcPr>
          <w:p w14:paraId="0A7466A9" w14:textId="77777777" w:rsidR="00FD3B2F" w:rsidRPr="00FD3B2F" w:rsidRDefault="00FD3B2F" w:rsidP="00FD3B2F">
            <w:pPr>
              <w:ind w:firstLine="0"/>
              <w:rPr>
                <w:color w:val="000000" w:themeColor="text1"/>
                <w:lang w:val="ro-RO"/>
              </w:rPr>
            </w:pPr>
          </w:p>
        </w:tc>
        <w:tc>
          <w:tcPr>
            <w:tcW w:w="890" w:type="pct"/>
          </w:tcPr>
          <w:p w14:paraId="2E932043" w14:textId="77777777" w:rsidR="00FD3B2F" w:rsidRPr="00FD3B2F" w:rsidRDefault="00FD3B2F" w:rsidP="00FD3B2F">
            <w:pPr>
              <w:ind w:firstLine="0"/>
              <w:rPr>
                <w:highlight w:val="red"/>
                <w:lang w:val="ro-RO"/>
              </w:rPr>
            </w:pPr>
            <w:r w:rsidRPr="00FD3B2F">
              <w:rPr>
                <w:lang w:val="ro-RO"/>
              </w:rPr>
              <w:t>4.2.4. Armonizarea legislației penale la prevederile Convenției CoE privind infracțiunile asupra bunurilor culturale (Nicosia 2017)</w:t>
            </w:r>
          </w:p>
        </w:tc>
        <w:tc>
          <w:tcPr>
            <w:tcW w:w="751" w:type="pct"/>
          </w:tcPr>
          <w:p w14:paraId="5D496D06" w14:textId="77777777" w:rsidR="00FD3B2F" w:rsidRPr="00FD3B2F" w:rsidRDefault="00FD3B2F" w:rsidP="00FD3B2F">
            <w:pPr>
              <w:ind w:firstLine="0"/>
              <w:rPr>
                <w:b/>
                <w:strike/>
                <w:lang w:val="ro-RO"/>
              </w:rPr>
            </w:pPr>
            <w:r w:rsidRPr="00FD3B2F">
              <w:rPr>
                <w:bCs/>
                <w:lang w:val="ro-RO"/>
              </w:rPr>
              <w:t>Proiect de act normativ  aprobat</w:t>
            </w:r>
          </w:p>
        </w:tc>
        <w:tc>
          <w:tcPr>
            <w:tcW w:w="751" w:type="pct"/>
          </w:tcPr>
          <w:p w14:paraId="64E87258" w14:textId="77777777" w:rsidR="00FD3B2F" w:rsidRPr="00FD3B2F" w:rsidRDefault="00FD3B2F" w:rsidP="00415014">
            <w:pPr>
              <w:ind w:firstLine="0"/>
              <w:jc w:val="center"/>
              <w:rPr>
                <w:lang w:val="ro-RO"/>
              </w:rPr>
            </w:pPr>
            <w:r w:rsidRPr="00FD3B2F">
              <w:rPr>
                <w:lang w:val="ro-RO"/>
              </w:rPr>
              <w:t>În limitele alocațiilor bugetare</w:t>
            </w:r>
          </w:p>
          <w:p w14:paraId="44777AC7" w14:textId="77777777" w:rsidR="00FD3B2F" w:rsidRPr="00FD3B2F" w:rsidRDefault="00FD3B2F" w:rsidP="00415014">
            <w:pPr>
              <w:ind w:firstLine="0"/>
              <w:jc w:val="center"/>
              <w:rPr>
                <w:lang w:val="ro-RO"/>
              </w:rPr>
            </w:pPr>
          </w:p>
        </w:tc>
        <w:tc>
          <w:tcPr>
            <w:tcW w:w="566" w:type="pct"/>
          </w:tcPr>
          <w:p w14:paraId="36ADF1D8" w14:textId="77777777" w:rsidR="00FD3B2F" w:rsidRPr="00FD3B2F" w:rsidRDefault="00FD3B2F" w:rsidP="00415014">
            <w:pPr>
              <w:ind w:firstLine="0"/>
              <w:jc w:val="center"/>
              <w:rPr>
                <w:lang w:val="ro-RO"/>
              </w:rPr>
            </w:pPr>
            <w:r w:rsidRPr="00FD3B2F">
              <w:rPr>
                <w:lang w:val="ro-RO"/>
              </w:rPr>
              <w:t>Bugetul instituțiilor</w:t>
            </w:r>
          </w:p>
          <w:p w14:paraId="4A23C53C" w14:textId="77777777" w:rsidR="00FD3B2F" w:rsidRPr="00FD3B2F" w:rsidRDefault="00FD3B2F" w:rsidP="00415014">
            <w:pPr>
              <w:ind w:firstLine="0"/>
              <w:jc w:val="center"/>
              <w:rPr>
                <w:lang w:val="ro-RO"/>
              </w:rPr>
            </w:pPr>
            <w:r w:rsidRPr="00FD3B2F">
              <w:rPr>
                <w:lang w:val="ro-RO"/>
              </w:rPr>
              <w:t>responsabile</w:t>
            </w:r>
          </w:p>
          <w:p w14:paraId="59525980" w14:textId="77777777" w:rsidR="00FD3B2F" w:rsidRPr="00FD3B2F" w:rsidRDefault="00FD3B2F" w:rsidP="00415014">
            <w:pPr>
              <w:ind w:firstLine="0"/>
              <w:jc w:val="center"/>
              <w:rPr>
                <w:lang w:val="ro-RO"/>
              </w:rPr>
            </w:pPr>
          </w:p>
        </w:tc>
        <w:tc>
          <w:tcPr>
            <w:tcW w:w="427" w:type="pct"/>
          </w:tcPr>
          <w:p w14:paraId="47406103" w14:textId="0A05FB23"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II</w:t>
            </w:r>
            <w:r w:rsidR="00C33C85">
              <w:rPr>
                <w:color w:val="000000" w:themeColor="text1"/>
                <w:lang w:val="ro-RO"/>
              </w:rPr>
              <w:t>,</w:t>
            </w:r>
            <w:r w:rsidRPr="00FD3B2F">
              <w:rPr>
                <w:color w:val="000000" w:themeColor="text1"/>
                <w:lang w:val="ro-RO"/>
              </w:rPr>
              <w:t xml:space="preserve"> 2024</w:t>
            </w:r>
          </w:p>
          <w:p w14:paraId="0BD67DF2" w14:textId="77777777" w:rsidR="00FD3B2F" w:rsidRPr="00FD3B2F" w:rsidRDefault="00FD3B2F" w:rsidP="008B462E">
            <w:pPr>
              <w:ind w:firstLine="0"/>
              <w:jc w:val="center"/>
              <w:rPr>
                <w:strike/>
                <w:color w:val="000000" w:themeColor="text1"/>
                <w:lang w:val="ro-RO"/>
              </w:rPr>
            </w:pPr>
          </w:p>
        </w:tc>
        <w:tc>
          <w:tcPr>
            <w:tcW w:w="773" w:type="pct"/>
          </w:tcPr>
          <w:p w14:paraId="27AB603D" w14:textId="278931DB" w:rsidR="00FD3B2F" w:rsidRPr="00FD3B2F" w:rsidRDefault="00FD3B2F" w:rsidP="00C33C85">
            <w:pPr>
              <w:ind w:firstLine="0"/>
              <w:jc w:val="center"/>
              <w:rPr>
                <w:bCs/>
                <w:color w:val="000000" w:themeColor="text1"/>
                <w:lang w:val="ro-RO"/>
              </w:rPr>
            </w:pPr>
            <w:r w:rsidRPr="00FD3B2F">
              <w:rPr>
                <w:bCs/>
                <w:color w:val="000000" w:themeColor="text1"/>
                <w:lang w:val="ro-RO"/>
              </w:rPr>
              <w:t>Ministerul Justiției</w:t>
            </w:r>
            <w:r w:rsidR="00C33C85">
              <w:rPr>
                <w:bCs/>
                <w:color w:val="000000" w:themeColor="text1"/>
                <w:lang w:val="ro-RO"/>
              </w:rPr>
              <w:t>;</w:t>
            </w:r>
          </w:p>
          <w:p w14:paraId="7497BCCE"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7C3310F6" w14:textId="77777777" w:rsidR="00FD3B2F" w:rsidRPr="00FD3B2F" w:rsidRDefault="00FD3B2F" w:rsidP="00FD3B2F">
            <w:pPr>
              <w:ind w:firstLine="0"/>
              <w:jc w:val="center"/>
              <w:rPr>
                <w:bCs/>
                <w:iCs/>
                <w:color w:val="000000" w:themeColor="text1"/>
                <w:lang w:val="ro-RO"/>
              </w:rPr>
            </w:pPr>
          </w:p>
          <w:p w14:paraId="4E1E9D62" w14:textId="77777777" w:rsidR="00FD3B2F" w:rsidRPr="00FD3B2F" w:rsidRDefault="00FD3B2F" w:rsidP="00FD3B2F">
            <w:pPr>
              <w:ind w:firstLine="0"/>
              <w:jc w:val="center"/>
              <w:rPr>
                <w:strike/>
                <w:color w:val="000000" w:themeColor="text1"/>
                <w:lang w:val="ro-RO"/>
              </w:rPr>
            </w:pPr>
          </w:p>
        </w:tc>
      </w:tr>
      <w:tr w:rsidR="00FD3B2F" w:rsidRPr="00FD3B2F" w14:paraId="4B17DC38" w14:textId="77777777" w:rsidTr="00996987">
        <w:tc>
          <w:tcPr>
            <w:tcW w:w="842" w:type="pct"/>
            <w:vMerge w:val="restart"/>
          </w:tcPr>
          <w:p w14:paraId="209725FF" w14:textId="1E32948C" w:rsidR="00FD3B2F" w:rsidRPr="00FD3B2F" w:rsidRDefault="00FD3B2F" w:rsidP="00FD3B2F">
            <w:pPr>
              <w:ind w:firstLine="0"/>
              <w:rPr>
                <w:color w:val="000000" w:themeColor="text1"/>
                <w:lang w:val="ro-RO"/>
              </w:rPr>
            </w:pPr>
            <w:r w:rsidRPr="00FD3B2F">
              <w:rPr>
                <w:color w:val="000000" w:themeColor="text1"/>
                <w:lang w:val="ro-RO"/>
              </w:rPr>
              <w:t>4.3.</w:t>
            </w:r>
            <w:r w:rsidR="00996987">
              <w:rPr>
                <w:color w:val="000000" w:themeColor="text1"/>
                <w:lang w:val="ro-RO"/>
              </w:rPr>
              <w:t> </w:t>
            </w:r>
            <w:r w:rsidRPr="00FD3B2F">
              <w:rPr>
                <w:color w:val="000000" w:themeColor="text1"/>
                <w:lang w:val="ro-RO"/>
              </w:rPr>
              <w:t>Diminuarea fenomenului criminalității organizate în penitenciare</w:t>
            </w:r>
          </w:p>
          <w:p w14:paraId="61996D8B" w14:textId="77777777" w:rsidR="00FD3B2F" w:rsidRPr="00FD3B2F" w:rsidRDefault="00FD3B2F" w:rsidP="00FD3B2F">
            <w:pPr>
              <w:ind w:firstLine="0"/>
              <w:rPr>
                <w:color w:val="000000" w:themeColor="text1"/>
                <w:lang w:val="ro-RO"/>
              </w:rPr>
            </w:pPr>
          </w:p>
          <w:p w14:paraId="560C5964" w14:textId="77777777" w:rsidR="00FD3B2F" w:rsidRPr="00FD3B2F" w:rsidRDefault="00FD3B2F" w:rsidP="00FD3B2F">
            <w:pPr>
              <w:ind w:firstLine="0"/>
              <w:rPr>
                <w:i/>
                <w:color w:val="000000" w:themeColor="text1"/>
                <w:lang w:val="ro-RO"/>
              </w:rPr>
            </w:pPr>
          </w:p>
        </w:tc>
        <w:tc>
          <w:tcPr>
            <w:tcW w:w="890" w:type="pct"/>
          </w:tcPr>
          <w:p w14:paraId="32CE40BF" w14:textId="77777777" w:rsidR="00FD3B2F" w:rsidRPr="00FD3B2F" w:rsidRDefault="00FD3B2F" w:rsidP="00FD3B2F">
            <w:pPr>
              <w:ind w:firstLine="0"/>
              <w:rPr>
                <w:lang w:val="ro-RO"/>
              </w:rPr>
            </w:pPr>
            <w:r w:rsidRPr="00FD3B2F">
              <w:rPr>
                <w:lang w:val="ro-RO"/>
              </w:rPr>
              <w:t xml:space="preserve">4.3.1. </w:t>
            </w:r>
            <w:r w:rsidRPr="00FD3B2F">
              <w:rPr>
                <w:bCs/>
                <w:lang w:val="ro-RO"/>
              </w:rPr>
              <w:t>Elaborarea procedurii standard de operare  pentru ofițerii de investigații</w:t>
            </w:r>
          </w:p>
        </w:tc>
        <w:tc>
          <w:tcPr>
            <w:tcW w:w="751" w:type="pct"/>
          </w:tcPr>
          <w:p w14:paraId="2D96BD0C" w14:textId="77777777" w:rsidR="00FD3B2F" w:rsidRPr="00FD3B2F" w:rsidRDefault="00FD3B2F" w:rsidP="00FD3B2F">
            <w:pPr>
              <w:ind w:firstLine="0"/>
              <w:rPr>
                <w:lang w:val="ro-RO"/>
              </w:rPr>
            </w:pPr>
            <w:r w:rsidRPr="00FD3B2F">
              <w:rPr>
                <w:lang w:val="ro-RO"/>
              </w:rPr>
              <w:t>SOP elaborat(e);</w:t>
            </w:r>
          </w:p>
          <w:p w14:paraId="0ADF5126" w14:textId="67A0163A" w:rsidR="00FD3B2F" w:rsidRPr="00FD3B2F" w:rsidRDefault="00C33C85" w:rsidP="00FD3B2F">
            <w:pPr>
              <w:ind w:firstLine="0"/>
              <w:rPr>
                <w:lang w:val="ro-RO"/>
              </w:rPr>
            </w:pPr>
            <w:r>
              <w:rPr>
                <w:lang w:val="ro-RO"/>
              </w:rPr>
              <w:t>n</w:t>
            </w:r>
            <w:r w:rsidR="00FD3B2F" w:rsidRPr="00FD3B2F">
              <w:rPr>
                <w:lang w:val="ro-RO"/>
              </w:rPr>
              <w:t>umăr de instruiri realizate</w:t>
            </w:r>
          </w:p>
          <w:p w14:paraId="3438E5D6" w14:textId="77777777" w:rsidR="00FD3B2F" w:rsidRPr="00FD3B2F" w:rsidRDefault="00FD3B2F" w:rsidP="00FD3B2F">
            <w:pPr>
              <w:ind w:firstLine="0"/>
              <w:rPr>
                <w:lang w:val="ro-RO"/>
              </w:rPr>
            </w:pPr>
          </w:p>
        </w:tc>
        <w:tc>
          <w:tcPr>
            <w:tcW w:w="751" w:type="pct"/>
          </w:tcPr>
          <w:p w14:paraId="05D62414" w14:textId="0381AB9B" w:rsidR="00FD3B2F" w:rsidRPr="00FD3B2F" w:rsidRDefault="00FD3B2F" w:rsidP="00415014">
            <w:pPr>
              <w:ind w:firstLine="0"/>
              <w:jc w:val="center"/>
              <w:rPr>
                <w:color w:val="000000" w:themeColor="text1"/>
                <w:lang w:val="ro-RO"/>
              </w:rPr>
            </w:pPr>
            <w:r w:rsidRPr="00FD3B2F">
              <w:rPr>
                <w:color w:val="000000" w:themeColor="text1"/>
                <w:lang w:val="ro-RO"/>
              </w:rPr>
              <w:t xml:space="preserve">50,0 mii </w:t>
            </w:r>
            <w:r w:rsidR="00C33C85">
              <w:rPr>
                <w:color w:val="000000" w:themeColor="text1"/>
                <w:lang w:val="ro-RO"/>
              </w:rPr>
              <w:t xml:space="preserve">de </w:t>
            </w:r>
            <w:r w:rsidRPr="00FD3B2F">
              <w:rPr>
                <w:color w:val="000000" w:themeColor="text1"/>
                <w:lang w:val="ro-RO"/>
              </w:rPr>
              <w:t>lei</w:t>
            </w:r>
          </w:p>
          <w:p w14:paraId="0332C4DF" w14:textId="77777777" w:rsidR="00FD3B2F" w:rsidRPr="00FD3B2F" w:rsidRDefault="00FD3B2F" w:rsidP="00415014">
            <w:pPr>
              <w:ind w:firstLine="0"/>
              <w:jc w:val="center"/>
              <w:rPr>
                <w:color w:val="000000" w:themeColor="text1"/>
                <w:lang w:val="ro-RO"/>
              </w:rPr>
            </w:pPr>
          </w:p>
        </w:tc>
        <w:tc>
          <w:tcPr>
            <w:tcW w:w="566" w:type="pct"/>
          </w:tcPr>
          <w:p w14:paraId="4DB75BEE"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instituțiilor</w:t>
            </w:r>
          </w:p>
          <w:p w14:paraId="0E4E86CB"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7595CF3E" w14:textId="77777777" w:rsidR="00FD3B2F" w:rsidRPr="00FD3B2F" w:rsidRDefault="00FD3B2F" w:rsidP="00415014">
            <w:pPr>
              <w:ind w:firstLine="0"/>
              <w:jc w:val="center"/>
              <w:rPr>
                <w:color w:val="000000" w:themeColor="text1"/>
                <w:lang w:val="ro-RO"/>
              </w:rPr>
            </w:pPr>
          </w:p>
        </w:tc>
        <w:tc>
          <w:tcPr>
            <w:tcW w:w="427" w:type="pct"/>
          </w:tcPr>
          <w:p w14:paraId="0F3C71E4" w14:textId="20A10871"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w:t>
            </w:r>
            <w:r w:rsidR="00C33C85">
              <w:rPr>
                <w:color w:val="000000" w:themeColor="text1"/>
                <w:lang w:val="ro-RO"/>
              </w:rPr>
              <w:t>,</w:t>
            </w:r>
            <w:r w:rsidRPr="00FD3B2F">
              <w:rPr>
                <w:color w:val="000000" w:themeColor="text1"/>
                <w:lang w:val="ro-RO"/>
              </w:rPr>
              <w:t xml:space="preserve"> 2024</w:t>
            </w:r>
          </w:p>
          <w:p w14:paraId="1CE9EEC1" w14:textId="77777777" w:rsidR="00FD3B2F" w:rsidRPr="00FD3B2F" w:rsidRDefault="00FD3B2F" w:rsidP="008B462E">
            <w:pPr>
              <w:ind w:firstLine="0"/>
              <w:jc w:val="center"/>
              <w:rPr>
                <w:color w:val="000000" w:themeColor="text1"/>
                <w:lang w:val="ro-RO"/>
              </w:rPr>
            </w:pPr>
          </w:p>
          <w:p w14:paraId="55791B0F" w14:textId="77777777" w:rsidR="00FD3B2F" w:rsidRPr="00FD3B2F" w:rsidRDefault="00FD3B2F" w:rsidP="008B462E">
            <w:pPr>
              <w:ind w:firstLine="0"/>
              <w:jc w:val="center"/>
              <w:rPr>
                <w:color w:val="000000" w:themeColor="text1"/>
                <w:lang w:val="ro-RO"/>
              </w:rPr>
            </w:pPr>
          </w:p>
        </w:tc>
        <w:tc>
          <w:tcPr>
            <w:tcW w:w="773" w:type="pct"/>
          </w:tcPr>
          <w:p w14:paraId="57942D73" w14:textId="4B1FB238" w:rsidR="00FD3B2F" w:rsidRPr="00FD3B2F" w:rsidRDefault="00FD3B2F" w:rsidP="00A458DA">
            <w:pPr>
              <w:ind w:firstLine="0"/>
              <w:jc w:val="center"/>
              <w:rPr>
                <w:bCs/>
                <w:iCs/>
                <w:lang w:val="ro-RO"/>
              </w:rPr>
            </w:pPr>
            <w:r w:rsidRPr="00FD3B2F">
              <w:rPr>
                <w:bCs/>
                <w:iCs/>
                <w:lang w:val="ro-RO"/>
              </w:rPr>
              <w:t>Ministerul Afacerilor Interne</w:t>
            </w:r>
            <w:r w:rsidR="00A458DA">
              <w:rPr>
                <w:bCs/>
                <w:iCs/>
                <w:lang w:val="ro-RO"/>
              </w:rPr>
              <w:t>;</w:t>
            </w:r>
          </w:p>
          <w:p w14:paraId="6AA07E59" w14:textId="77777777" w:rsidR="00FD3B2F" w:rsidRPr="00FD3B2F" w:rsidRDefault="00FD3B2F" w:rsidP="00FD3B2F">
            <w:pPr>
              <w:ind w:firstLine="0"/>
              <w:jc w:val="center"/>
              <w:rPr>
                <w:bCs/>
                <w:lang w:val="ro-RO"/>
              </w:rPr>
            </w:pPr>
            <w:r w:rsidRPr="00FD3B2F">
              <w:rPr>
                <w:bCs/>
                <w:lang w:val="ro-RO"/>
              </w:rPr>
              <w:t>Ministerul Justiției</w:t>
            </w:r>
          </w:p>
          <w:p w14:paraId="131AE9F9" w14:textId="47523B82" w:rsidR="00FD3B2F" w:rsidRPr="00A458DA" w:rsidRDefault="00FD3B2F" w:rsidP="00A458DA">
            <w:pPr>
              <w:ind w:firstLine="0"/>
              <w:jc w:val="center"/>
              <w:rPr>
                <w:lang w:val="ro-RO"/>
              </w:rPr>
            </w:pPr>
            <w:r w:rsidRPr="00FD3B2F">
              <w:rPr>
                <w:lang w:val="ro-RO"/>
              </w:rPr>
              <w:t xml:space="preserve"> (Administrația Națională a Penitenciarelor)</w:t>
            </w:r>
            <w:r w:rsidR="00A458DA">
              <w:rPr>
                <w:lang w:val="ro-RO"/>
              </w:rPr>
              <w:t>;</w:t>
            </w:r>
          </w:p>
          <w:p w14:paraId="1C80DB2E" w14:textId="7BF058D4" w:rsidR="00FD3B2F" w:rsidRPr="00FD3B2F" w:rsidRDefault="00FD3B2F" w:rsidP="00A458DA">
            <w:pPr>
              <w:ind w:firstLine="0"/>
              <w:jc w:val="center"/>
              <w:rPr>
                <w:bCs/>
                <w:lang w:val="ro-RO"/>
              </w:rPr>
            </w:pPr>
            <w:r w:rsidRPr="00FD3B2F">
              <w:rPr>
                <w:bCs/>
                <w:lang w:val="ro-RO"/>
              </w:rPr>
              <w:t>Serviciul de Informații și Securitate</w:t>
            </w:r>
            <w:r w:rsidR="00A458DA">
              <w:rPr>
                <w:bCs/>
                <w:lang w:val="ro-RO"/>
              </w:rPr>
              <w:t>;</w:t>
            </w:r>
            <w:r w:rsidRPr="00FD3B2F">
              <w:rPr>
                <w:bCs/>
                <w:lang w:val="ro-RO"/>
              </w:rPr>
              <w:t xml:space="preserve"> </w:t>
            </w:r>
          </w:p>
          <w:p w14:paraId="166547A2" w14:textId="77777777" w:rsidR="00FD3B2F" w:rsidRPr="00FD3B2F" w:rsidRDefault="00FD3B2F" w:rsidP="00FD3B2F">
            <w:pPr>
              <w:ind w:firstLine="0"/>
              <w:jc w:val="center"/>
              <w:rPr>
                <w:bCs/>
                <w:lang w:val="ro-RO"/>
              </w:rPr>
            </w:pPr>
            <w:r w:rsidRPr="00FD3B2F">
              <w:rPr>
                <w:bCs/>
                <w:lang w:val="ro-RO"/>
              </w:rPr>
              <w:t>Centrul Național Anticorupție</w:t>
            </w:r>
          </w:p>
          <w:p w14:paraId="4679D61C" w14:textId="77777777" w:rsidR="00FD3B2F" w:rsidRPr="00FD3B2F" w:rsidRDefault="00FD3B2F" w:rsidP="00FD3B2F">
            <w:pPr>
              <w:ind w:firstLine="0"/>
              <w:jc w:val="center"/>
              <w:rPr>
                <w:color w:val="000000" w:themeColor="text1"/>
                <w:lang w:val="ro-RO"/>
              </w:rPr>
            </w:pPr>
          </w:p>
        </w:tc>
      </w:tr>
      <w:tr w:rsidR="00FD3B2F" w:rsidRPr="00FD3B2F" w14:paraId="0FAB69D7" w14:textId="77777777" w:rsidTr="00996987">
        <w:tc>
          <w:tcPr>
            <w:tcW w:w="842" w:type="pct"/>
            <w:vMerge/>
          </w:tcPr>
          <w:p w14:paraId="6D682755" w14:textId="77777777" w:rsidR="00FD3B2F" w:rsidRPr="00FD3B2F" w:rsidRDefault="00FD3B2F" w:rsidP="00FD3B2F">
            <w:pPr>
              <w:ind w:firstLine="0"/>
              <w:rPr>
                <w:color w:val="000000" w:themeColor="text1"/>
                <w:lang w:val="ro-RO"/>
              </w:rPr>
            </w:pPr>
          </w:p>
        </w:tc>
        <w:tc>
          <w:tcPr>
            <w:tcW w:w="890" w:type="pct"/>
          </w:tcPr>
          <w:p w14:paraId="4FB9E3A9" w14:textId="7B0C34F0" w:rsidR="00FD3B2F" w:rsidRPr="00FD3B2F" w:rsidRDefault="00A458DA" w:rsidP="00FD3B2F">
            <w:pPr>
              <w:ind w:firstLine="0"/>
              <w:rPr>
                <w:color w:val="000000" w:themeColor="text1"/>
                <w:lang w:val="ro-RO"/>
              </w:rPr>
            </w:pPr>
            <w:r>
              <w:rPr>
                <w:color w:val="000000" w:themeColor="text1"/>
                <w:lang w:val="ro-RO"/>
              </w:rPr>
              <w:t>4.3.2. </w:t>
            </w:r>
            <w:r w:rsidR="00FD3B2F" w:rsidRPr="00FD3B2F">
              <w:rPr>
                <w:color w:val="000000" w:themeColor="text1"/>
                <w:lang w:val="ro-RO"/>
              </w:rPr>
              <w:t>Modificarea instrucțiunilor privind interacțiunea ANP cu organele abilitate cu drept de a exercita activitatea specială de investigații, în vederea îmbunătățirii metodelor, mecanismului și schimbului de informații privind criminalitatea organizată în penitenciare</w:t>
            </w:r>
          </w:p>
        </w:tc>
        <w:tc>
          <w:tcPr>
            <w:tcW w:w="751" w:type="pct"/>
          </w:tcPr>
          <w:p w14:paraId="295FA6EF" w14:textId="77777777" w:rsidR="00FD3B2F" w:rsidRPr="00FD3B2F" w:rsidRDefault="00FD3B2F" w:rsidP="00FD3B2F">
            <w:pPr>
              <w:ind w:firstLine="0"/>
              <w:rPr>
                <w:color w:val="000000" w:themeColor="text1"/>
                <w:lang w:val="ro-RO"/>
              </w:rPr>
            </w:pPr>
            <w:r w:rsidRPr="00FD3B2F">
              <w:rPr>
                <w:color w:val="000000" w:themeColor="text1"/>
                <w:lang w:val="ro-RO"/>
              </w:rPr>
              <w:t xml:space="preserve">Modificări elaborate și aprobate </w:t>
            </w:r>
          </w:p>
          <w:p w14:paraId="5593DED0" w14:textId="77777777" w:rsidR="00FD3B2F" w:rsidRPr="00FD3B2F" w:rsidRDefault="00FD3B2F" w:rsidP="00FD3B2F">
            <w:pPr>
              <w:ind w:firstLine="0"/>
              <w:rPr>
                <w:b/>
                <w:color w:val="000000" w:themeColor="text1"/>
                <w:highlight w:val="yellow"/>
                <w:lang w:val="ro-RO"/>
              </w:rPr>
            </w:pPr>
          </w:p>
          <w:p w14:paraId="24D7B00D" w14:textId="77777777" w:rsidR="00FD3B2F" w:rsidRPr="00FD3B2F" w:rsidRDefault="00FD3B2F" w:rsidP="00FD3B2F">
            <w:pPr>
              <w:ind w:firstLine="0"/>
              <w:rPr>
                <w:strike/>
                <w:color w:val="000000" w:themeColor="text1"/>
                <w:lang w:val="ro-RO"/>
              </w:rPr>
            </w:pPr>
          </w:p>
          <w:p w14:paraId="01899813" w14:textId="77777777" w:rsidR="00FD3B2F" w:rsidRPr="00FD3B2F" w:rsidRDefault="00FD3B2F" w:rsidP="00FD3B2F">
            <w:pPr>
              <w:ind w:firstLine="0"/>
              <w:rPr>
                <w:strike/>
                <w:color w:val="000000" w:themeColor="text1"/>
                <w:lang w:val="ro-RO"/>
              </w:rPr>
            </w:pPr>
          </w:p>
          <w:p w14:paraId="169BD0F8" w14:textId="77777777" w:rsidR="00FD3B2F" w:rsidRPr="00FD3B2F" w:rsidRDefault="00FD3B2F" w:rsidP="00FD3B2F">
            <w:pPr>
              <w:ind w:firstLine="0"/>
              <w:rPr>
                <w:strike/>
                <w:color w:val="000000" w:themeColor="text1"/>
                <w:lang w:val="ro-RO"/>
              </w:rPr>
            </w:pPr>
          </w:p>
        </w:tc>
        <w:tc>
          <w:tcPr>
            <w:tcW w:w="751" w:type="pct"/>
          </w:tcPr>
          <w:p w14:paraId="72AC792F" w14:textId="77777777" w:rsidR="00FD3B2F" w:rsidRPr="00FD3B2F" w:rsidRDefault="00FD3B2F" w:rsidP="00415014">
            <w:pPr>
              <w:ind w:firstLine="0"/>
              <w:jc w:val="center"/>
              <w:rPr>
                <w:lang w:val="ro-RO"/>
              </w:rPr>
            </w:pPr>
            <w:r w:rsidRPr="00FD3B2F">
              <w:rPr>
                <w:lang w:val="ro-RO"/>
              </w:rPr>
              <w:t>În limitele alocațiilor bugetare</w:t>
            </w:r>
          </w:p>
          <w:p w14:paraId="5DB1E32A" w14:textId="77777777" w:rsidR="00FD3B2F" w:rsidRPr="00FD3B2F" w:rsidRDefault="00FD3B2F" w:rsidP="00415014">
            <w:pPr>
              <w:ind w:firstLine="0"/>
              <w:jc w:val="center"/>
              <w:rPr>
                <w:lang w:val="ro-RO"/>
              </w:rPr>
            </w:pPr>
          </w:p>
        </w:tc>
        <w:tc>
          <w:tcPr>
            <w:tcW w:w="566" w:type="pct"/>
          </w:tcPr>
          <w:p w14:paraId="0C64B7AD" w14:textId="77777777" w:rsidR="00FD3B2F" w:rsidRPr="00FD3B2F" w:rsidRDefault="00FD3B2F" w:rsidP="00415014">
            <w:pPr>
              <w:ind w:firstLine="0"/>
              <w:jc w:val="center"/>
              <w:rPr>
                <w:lang w:val="ro-RO"/>
              </w:rPr>
            </w:pPr>
            <w:r w:rsidRPr="00FD3B2F">
              <w:rPr>
                <w:lang w:val="ro-RO"/>
              </w:rPr>
              <w:t>Bugetul instituțiilor</w:t>
            </w:r>
          </w:p>
          <w:p w14:paraId="0EE70D2A" w14:textId="77777777" w:rsidR="00FD3B2F" w:rsidRPr="00FD3B2F" w:rsidRDefault="00FD3B2F" w:rsidP="00415014">
            <w:pPr>
              <w:ind w:firstLine="0"/>
              <w:jc w:val="center"/>
              <w:rPr>
                <w:lang w:val="ro-RO"/>
              </w:rPr>
            </w:pPr>
            <w:r w:rsidRPr="00FD3B2F">
              <w:rPr>
                <w:lang w:val="ro-RO"/>
              </w:rPr>
              <w:t>responsabile</w:t>
            </w:r>
          </w:p>
          <w:p w14:paraId="50F0C944" w14:textId="77777777" w:rsidR="00FD3B2F" w:rsidRPr="00FD3B2F" w:rsidRDefault="00FD3B2F" w:rsidP="00415014">
            <w:pPr>
              <w:ind w:firstLine="0"/>
              <w:jc w:val="center"/>
              <w:rPr>
                <w:lang w:val="ro-RO"/>
              </w:rPr>
            </w:pPr>
          </w:p>
        </w:tc>
        <w:tc>
          <w:tcPr>
            <w:tcW w:w="427" w:type="pct"/>
          </w:tcPr>
          <w:p w14:paraId="40661AB5" w14:textId="5CCD9431"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IV</w:t>
            </w:r>
            <w:r w:rsidR="00C33C85">
              <w:rPr>
                <w:color w:val="000000" w:themeColor="text1"/>
                <w:lang w:val="ro-RO"/>
              </w:rPr>
              <w:t>,</w:t>
            </w:r>
            <w:r w:rsidRPr="00FD3B2F">
              <w:rPr>
                <w:color w:val="000000" w:themeColor="text1"/>
                <w:lang w:val="ro-RO"/>
              </w:rPr>
              <w:t xml:space="preserve"> 2023</w:t>
            </w:r>
          </w:p>
          <w:p w14:paraId="281B65E6" w14:textId="77777777" w:rsidR="00FD3B2F" w:rsidRPr="00FD3B2F" w:rsidRDefault="00FD3B2F" w:rsidP="00FD3B2F">
            <w:pPr>
              <w:ind w:firstLine="0"/>
              <w:rPr>
                <w:color w:val="000000" w:themeColor="text1"/>
                <w:lang w:val="ro-RO"/>
              </w:rPr>
            </w:pPr>
          </w:p>
          <w:p w14:paraId="3E2101B8" w14:textId="77777777" w:rsidR="00FD3B2F" w:rsidRPr="00FD3B2F" w:rsidRDefault="00FD3B2F" w:rsidP="00FD3B2F">
            <w:pPr>
              <w:ind w:firstLine="0"/>
              <w:rPr>
                <w:color w:val="000000" w:themeColor="text1"/>
                <w:lang w:val="ro-RO"/>
              </w:rPr>
            </w:pPr>
          </w:p>
          <w:p w14:paraId="134BCF88" w14:textId="77777777" w:rsidR="00FD3B2F" w:rsidRPr="00FD3B2F" w:rsidRDefault="00FD3B2F" w:rsidP="00FD3B2F">
            <w:pPr>
              <w:ind w:firstLine="0"/>
              <w:rPr>
                <w:color w:val="000000" w:themeColor="text1"/>
                <w:lang w:val="ro-RO"/>
              </w:rPr>
            </w:pPr>
          </w:p>
        </w:tc>
        <w:tc>
          <w:tcPr>
            <w:tcW w:w="773" w:type="pct"/>
          </w:tcPr>
          <w:p w14:paraId="6E415DBF" w14:textId="070D6D10" w:rsidR="00FD3B2F" w:rsidRPr="00FD3B2F"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5CB653D5" w14:textId="77777777" w:rsidR="00FD3B2F" w:rsidRPr="00FD3B2F" w:rsidRDefault="00FD3B2F" w:rsidP="00FD3B2F">
            <w:pPr>
              <w:ind w:firstLine="0"/>
              <w:jc w:val="center"/>
              <w:rPr>
                <w:bCs/>
                <w:color w:val="000000" w:themeColor="text1"/>
                <w:lang w:val="ro-RO"/>
              </w:rPr>
            </w:pPr>
            <w:r w:rsidRPr="00FD3B2F">
              <w:rPr>
                <w:bCs/>
                <w:color w:val="000000" w:themeColor="text1"/>
                <w:lang w:val="ro-RO"/>
              </w:rPr>
              <w:t>Ministerul Justiției</w:t>
            </w:r>
          </w:p>
          <w:p w14:paraId="75BC92B7" w14:textId="71FD41AF" w:rsidR="00FD3B2F" w:rsidRPr="00A458DA" w:rsidRDefault="00FD3B2F" w:rsidP="00A458DA">
            <w:pPr>
              <w:ind w:firstLine="0"/>
              <w:jc w:val="center"/>
              <w:rPr>
                <w:bCs/>
                <w:color w:val="000000" w:themeColor="text1"/>
                <w:lang w:val="ro-RO"/>
              </w:rPr>
            </w:pPr>
            <w:r w:rsidRPr="00FD3B2F">
              <w:rPr>
                <w:bCs/>
                <w:color w:val="000000" w:themeColor="text1"/>
                <w:lang w:val="ro-RO"/>
              </w:rPr>
              <w:t xml:space="preserve"> (Administrația Națională a Penitenciarelor)</w:t>
            </w:r>
            <w:r w:rsidR="00A458DA">
              <w:rPr>
                <w:bCs/>
                <w:color w:val="000000" w:themeColor="text1"/>
                <w:lang w:val="ro-RO"/>
              </w:rPr>
              <w:t>;</w:t>
            </w:r>
          </w:p>
          <w:p w14:paraId="5E557662" w14:textId="55BAFE08" w:rsidR="00FD3B2F" w:rsidRPr="00FD3B2F" w:rsidRDefault="00FD3B2F" w:rsidP="00FD3B2F">
            <w:pPr>
              <w:ind w:firstLine="0"/>
              <w:jc w:val="center"/>
              <w:rPr>
                <w:color w:val="000000" w:themeColor="text1"/>
                <w:lang w:val="ro-RO"/>
              </w:rPr>
            </w:pPr>
            <w:r w:rsidRPr="00FD3B2F">
              <w:rPr>
                <w:color w:val="000000" w:themeColor="text1"/>
                <w:lang w:val="ro-RO"/>
              </w:rPr>
              <w:t>Centrul Național Anticorupție</w:t>
            </w:r>
          </w:p>
        </w:tc>
      </w:tr>
      <w:tr w:rsidR="00FD3B2F" w:rsidRPr="00FD3B2F" w14:paraId="1CB59F7B" w14:textId="77777777" w:rsidTr="00996987">
        <w:trPr>
          <w:trHeight w:val="1259"/>
        </w:trPr>
        <w:tc>
          <w:tcPr>
            <w:tcW w:w="842" w:type="pct"/>
            <w:vMerge/>
          </w:tcPr>
          <w:p w14:paraId="3E082796" w14:textId="77777777" w:rsidR="00FD3B2F" w:rsidRPr="00FD3B2F" w:rsidRDefault="00FD3B2F" w:rsidP="00FD3B2F">
            <w:pPr>
              <w:ind w:firstLine="0"/>
              <w:rPr>
                <w:color w:val="000000" w:themeColor="text1"/>
                <w:lang w:val="ro-RO"/>
              </w:rPr>
            </w:pPr>
          </w:p>
        </w:tc>
        <w:tc>
          <w:tcPr>
            <w:tcW w:w="890" w:type="pct"/>
          </w:tcPr>
          <w:p w14:paraId="59E36E19" w14:textId="77777777" w:rsidR="00FD3B2F" w:rsidRPr="00FD3B2F" w:rsidRDefault="00FD3B2F" w:rsidP="00FD3B2F">
            <w:pPr>
              <w:ind w:firstLine="0"/>
              <w:rPr>
                <w:color w:val="000000" w:themeColor="text1"/>
                <w:lang w:val="ro-RO"/>
              </w:rPr>
            </w:pPr>
            <w:r w:rsidRPr="00FD3B2F">
              <w:rPr>
                <w:color w:val="000000" w:themeColor="text1"/>
                <w:lang w:val="ro-RO"/>
              </w:rPr>
              <w:t>4.3.3. Elaborarea proiectului de act normativ referitor la blocarea comunicațiilor electronice în incinta instituțiilor penitenciare</w:t>
            </w:r>
          </w:p>
        </w:tc>
        <w:tc>
          <w:tcPr>
            <w:tcW w:w="751" w:type="pct"/>
          </w:tcPr>
          <w:p w14:paraId="05038F4D" w14:textId="77777777" w:rsidR="00FD3B2F" w:rsidRPr="00FD3B2F" w:rsidRDefault="00FD3B2F" w:rsidP="00FD3B2F">
            <w:pPr>
              <w:ind w:firstLine="0"/>
              <w:rPr>
                <w:b/>
                <w:color w:val="000000" w:themeColor="text1"/>
                <w:lang w:val="ro-RO"/>
              </w:rPr>
            </w:pPr>
            <w:r w:rsidRPr="00FD3B2F">
              <w:rPr>
                <w:bCs/>
                <w:lang w:val="ro-RO"/>
              </w:rPr>
              <w:t>Proiect de act normativ aprobat</w:t>
            </w:r>
          </w:p>
        </w:tc>
        <w:tc>
          <w:tcPr>
            <w:tcW w:w="751" w:type="pct"/>
          </w:tcPr>
          <w:p w14:paraId="749D24C2" w14:textId="77777777" w:rsidR="00FD3B2F" w:rsidRPr="00FD3B2F" w:rsidRDefault="00FD3B2F" w:rsidP="00415014">
            <w:pPr>
              <w:ind w:firstLine="0"/>
              <w:jc w:val="center"/>
              <w:rPr>
                <w:lang w:val="ro-RO"/>
              </w:rPr>
            </w:pPr>
            <w:r w:rsidRPr="00FD3B2F">
              <w:rPr>
                <w:lang w:val="ro-RO"/>
              </w:rPr>
              <w:t>În limitele alocațiilor bugetare</w:t>
            </w:r>
          </w:p>
          <w:p w14:paraId="4B9811A0" w14:textId="77777777" w:rsidR="00FD3B2F" w:rsidRPr="00FD3B2F" w:rsidRDefault="00FD3B2F" w:rsidP="00FD3B2F">
            <w:pPr>
              <w:ind w:firstLine="0"/>
              <w:rPr>
                <w:lang w:val="ro-RO"/>
              </w:rPr>
            </w:pPr>
          </w:p>
        </w:tc>
        <w:tc>
          <w:tcPr>
            <w:tcW w:w="566" w:type="pct"/>
          </w:tcPr>
          <w:p w14:paraId="23E8F73A"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instituției</w:t>
            </w:r>
          </w:p>
          <w:p w14:paraId="3B612637"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1903E406" w14:textId="77777777" w:rsidR="00FD3B2F" w:rsidRPr="00FD3B2F" w:rsidRDefault="00FD3B2F" w:rsidP="00FD3B2F">
            <w:pPr>
              <w:ind w:firstLine="0"/>
              <w:rPr>
                <w:lang w:val="ro-RO"/>
              </w:rPr>
            </w:pPr>
          </w:p>
        </w:tc>
        <w:tc>
          <w:tcPr>
            <w:tcW w:w="427" w:type="pct"/>
          </w:tcPr>
          <w:p w14:paraId="454F7E11" w14:textId="01B057C5"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IV</w:t>
            </w:r>
            <w:r w:rsidR="00C33C85">
              <w:rPr>
                <w:color w:val="000000" w:themeColor="text1"/>
                <w:lang w:val="ro-RO"/>
              </w:rPr>
              <w:t>,</w:t>
            </w:r>
            <w:r w:rsidRPr="00FD3B2F">
              <w:rPr>
                <w:color w:val="000000" w:themeColor="text1"/>
                <w:lang w:val="ro-RO"/>
              </w:rPr>
              <w:t xml:space="preserve"> 2023</w:t>
            </w:r>
          </w:p>
          <w:p w14:paraId="15A41B62" w14:textId="77777777" w:rsidR="00FD3B2F" w:rsidRPr="00FD3B2F" w:rsidRDefault="00FD3B2F" w:rsidP="008B462E">
            <w:pPr>
              <w:ind w:firstLine="0"/>
              <w:jc w:val="center"/>
              <w:rPr>
                <w:color w:val="000000" w:themeColor="text1"/>
                <w:lang w:val="ro-RO"/>
              </w:rPr>
            </w:pPr>
          </w:p>
          <w:p w14:paraId="53BB43D6" w14:textId="77777777" w:rsidR="00FD3B2F" w:rsidRPr="00FD3B2F" w:rsidRDefault="00FD3B2F" w:rsidP="00FD3B2F">
            <w:pPr>
              <w:ind w:firstLine="0"/>
              <w:rPr>
                <w:color w:val="000000" w:themeColor="text1"/>
                <w:lang w:val="ro-RO"/>
              </w:rPr>
            </w:pPr>
          </w:p>
        </w:tc>
        <w:tc>
          <w:tcPr>
            <w:tcW w:w="773" w:type="pct"/>
          </w:tcPr>
          <w:p w14:paraId="52263C49" w14:textId="77777777" w:rsidR="00FD3B2F" w:rsidRPr="00FD3B2F" w:rsidRDefault="00FD3B2F" w:rsidP="00FD3B2F">
            <w:pPr>
              <w:ind w:firstLine="0"/>
              <w:jc w:val="center"/>
              <w:rPr>
                <w:bCs/>
                <w:color w:val="000000" w:themeColor="text1"/>
                <w:lang w:val="ro-RO"/>
              </w:rPr>
            </w:pPr>
            <w:r w:rsidRPr="00FD3B2F">
              <w:rPr>
                <w:bCs/>
                <w:color w:val="000000" w:themeColor="text1"/>
                <w:lang w:val="ro-RO"/>
              </w:rPr>
              <w:t>Ministerul Justiției</w:t>
            </w:r>
          </w:p>
          <w:p w14:paraId="1FE3AAAB" w14:textId="77777777" w:rsidR="00FD3B2F" w:rsidRPr="00FD3B2F" w:rsidRDefault="00FD3B2F" w:rsidP="00FD3B2F">
            <w:pPr>
              <w:ind w:firstLine="0"/>
              <w:jc w:val="center"/>
              <w:rPr>
                <w:color w:val="000000" w:themeColor="text1"/>
                <w:lang w:val="ro-RO"/>
              </w:rPr>
            </w:pPr>
            <w:r w:rsidRPr="00FD3B2F">
              <w:rPr>
                <w:color w:val="000000" w:themeColor="text1"/>
                <w:lang w:val="ro-RO"/>
              </w:rPr>
              <w:t xml:space="preserve"> </w:t>
            </w:r>
          </w:p>
          <w:p w14:paraId="7C17160B" w14:textId="77777777" w:rsidR="00FD3B2F" w:rsidRPr="00FD3B2F" w:rsidRDefault="00FD3B2F" w:rsidP="00FD3B2F">
            <w:pPr>
              <w:ind w:firstLine="0"/>
              <w:jc w:val="center"/>
              <w:rPr>
                <w:bCs/>
                <w:color w:val="000000" w:themeColor="text1"/>
                <w:lang w:val="ro-RO"/>
              </w:rPr>
            </w:pPr>
          </w:p>
        </w:tc>
      </w:tr>
      <w:tr w:rsidR="00FD3B2F" w:rsidRPr="00FD3B2F" w14:paraId="586510CE" w14:textId="77777777" w:rsidTr="00FD3B2F">
        <w:tc>
          <w:tcPr>
            <w:tcW w:w="5000" w:type="pct"/>
            <w:gridSpan w:val="7"/>
          </w:tcPr>
          <w:p w14:paraId="7EB3F258" w14:textId="6523D264" w:rsidR="00FD3B2F" w:rsidRPr="00FD3B2F" w:rsidRDefault="00FD3B2F" w:rsidP="00FD3B2F">
            <w:pPr>
              <w:ind w:firstLine="0"/>
              <w:rPr>
                <w:b/>
                <w:color w:val="000000" w:themeColor="text1"/>
                <w:lang w:val="ro-RO"/>
              </w:rPr>
            </w:pPr>
            <w:r w:rsidRPr="00FD3B2F">
              <w:rPr>
                <w:b/>
                <w:bCs/>
                <w:color w:val="000000" w:themeColor="text1"/>
                <w:lang w:val="ro-RO"/>
              </w:rPr>
              <w:t xml:space="preserve">Obiectivul general </w:t>
            </w:r>
            <w:r w:rsidR="00B55387">
              <w:rPr>
                <w:b/>
                <w:bCs/>
                <w:color w:val="000000" w:themeColor="text1"/>
                <w:lang w:val="ro-RO"/>
              </w:rPr>
              <w:t xml:space="preserve">nr. </w:t>
            </w:r>
            <w:r w:rsidR="00C33C85">
              <w:rPr>
                <w:b/>
                <w:bCs/>
                <w:color w:val="000000" w:themeColor="text1"/>
                <w:lang w:val="ro-RO"/>
              </w:rPr>
              <w:t xml:space="preserve"> </w:t>
            </w:r>
            <w:r w:rsidRPr="00FD3B2F">
              <w:rPr>
                <w:b/>
                <w:bCs/>
                <w:color w:val="000000" w:themeColor="text1"/>
                <w:lang w:val="ro-RO"/>
              </w:rPr>
              <w:t>5.</w:t>
            </w:r>
            <w:r w:rsidRPr="00FD3B2F">
              <w:rPr>
                <w:b/>
                <w:color w:val="000000" w:themeColor="text1"/>
                <w:lang w:val="ro-RO"/>
              </w:rPr>
              <w:t xml:space="preserve"> </w:t>
            </w:r>
            <w:r w:rsidRPr="00FD3B2F">
              <w:rPr>
                <w:b/>
                <w:lang w:val="ro-RO"/>
              </w:rPr>
              <w:t>Reducerea vulnerabilităților naționale în domeniul prevenirii și combaterii traficului de ființe umane și traficului de copii</w:t>
            </w:r>
          </w:p>
        </w:tc>
      </w:tr>
      <w:tr w:rsidR="00FD3B2F" w:rsidRPr="00FD3B2F" w14:paraId="06E8EB37" w14:textId="77777777" w:rsidTr="00996987">
        <w:tc>
          <w:tcPr>
            <w:tcW w:w="842" w:type="pct"/>
            <w:vMerge w:val="restart"/>
          </w:tcPr>
          <w:p w14:paraId="38428BD3" w14:textId="517D8BA6" w:rsidR="00FD3B2F" w:rsidRPr="00FD3B2F" w:rsidRDefault="00FD3B2F" w:rsidP="00C33C85">
            <w:pPr>
              <w:ind w:firstLine="0"/>
              <w:rPr>
                <w:i/>
                <w:color w:val="000000" w:themeColor="text1"/>
                <w:lang w:val="ro-RO"/>
              </w:rPr>
            </w:pPr>
            <w:r w:rsidRPr="00FD3B2F">
              <w:rPr>
                <w:color w:val="000000" w:themeColor="text1"/>
                <w:lang w:val="ro-RO"/>
              </w:rPr>
              <w:t xml:space="preserve">5.1. </w:t>
            </w:r>
            <w:r w:rsidRPr="00FD3B2F">
              <w:rPr>
                <w:lang w:val="ro-RO"/>
              </w:rPr>
              <w:t xml:space="preserve">Sporirea capacității de reacție la ultimele tendințe </w:t>
            </w:r>
            <w:r w:rsidRPr="00FD3B2F">
              <w:rPr>
                <w:lang w:val="ro-RO"/>
              </w:rPr>
              <w:lastRenderedPageBreak/>
              <w:t xml:space="preserve">ale fenomenului traficului de ființe umane și traficului de copii bazată pe monitorizarea și analiza continuă a indicatorilor relevanți </w:t>
            </w:r>
            <w:r w:rsidR="00C33C85">
              <w:rPr>
                <w:lang w:val="ro-RO"/>
              </w:rPr>
              <w:t>până în</w:t>
            </w:r>
            <w:r w:rsidRPr="00FD3B2F">
              <w:rPr>
                <w:lang w:val="ro-RO"/>
              </w:rPr>
              <w:t xml:space="preserve"> anul 2024</w:t>
            </w:r>
          </w:p>
        </w:tc>
        <w:tc>
          <w:tcPr>
            <w:tcW w:w="890" w:type="pct"/>
          </w:tcPr>
          <w:p w14:paraId="6BFAE116" w14:textId="77777777" w:rsidR="00FD3B2F" w:rsidRPr="00FD3B2F" w:rsidRDefault="00FD3B2F" w:rsidP="00FD3B2F">
            <w:pPr>
              <w:tabs>
                <w:tab w:val="left" w:pos="1362"/>
              </w:tabs>
              <w:ind w:firstLine="0"/>
              <w:rPr>
                <w:bCs/>
                <w:lang w:val="ro-RO"/>
              </w:rPr>
            </w:pPr>
            <w:r w:rsidRPr="00FD3B2F">
              <w:rPr>
                <w:lang w:val="ro-RO"/>
              </w:rPr>
              <w:lastRenderedPageBreak/>
              <w:t xml:space="preserve">5.1.1. Elaborarea ghidului privind procedurile de </w:t>
            </w:r>
            <w:r w:rsidRPr="00FD3B2F">
              <w:rPr>
                <w:lang w:val="ro-RO"/>
              </w:rPr>
              <w:lastRenderedPageBreak/>
              <w:t>investigare, colectare și evaluare a informațiilor, în scopul</w:t>
            </w:r>
            <w:r w:rsidRPr="00FD3B2F">
              <w:rPr>
                <w:i/>
                <w:lang w:val="ro-RO"/>
              </w:rPr>
              <w:t xml:space="preserve"> </w:t>
            </w:r>
            <w:r w:rsidRPr="00A15E6C">
              <w:rPr>
                <w:lang w:val="ro-RO"/>
              </w:rPr>
              <w:t>culegerii de date dezagregate și utilizare în procesul de analiză a fenomenului</w:t>
            </w:r>
            <w:r w:rsidRPr="00FD3B2F">
              <w:rPr>
                <w:lang w:val="ro-RO"/>
              </w:rPr>
              <w:t xml:space="preserve"> </w:t>
            </w:r>
          </w:p>
        </w:tc>
        <w:tc>
          <w:tcPr>
            <w:tcW w:w="751" w:type="pct"/>
          </w:tcPr>
          <w:p w14:paraId="1299F51E" w14:textId="77777777" w:rsidR="00FD3B2F" w:rsidRPr="00FD3B2F" w:rsidRDefault="00FD3B2F" w:rsidP="00FD3B2F">
            <w:pPr>
              <w:ind w:firstLine="0"/>
              <w:rPr>
                <w:lang w:val="ro-RO"/>
              </w:rPr>
            </w:pPr>
            <w:r w:rsidRPr="00FD3B2F">
              <w:rPr>
                <w:lang w:val="ro-RO"/>
              </w:rPr>
              <w:lastRenderedPageBreak/>
              <w:t xml:space="preserve">Ghid aprobat; </w:t>
            </w:r>
          </w:p>
          <w:p w14:paraId="375D3792" w14:textId="7573C57E" w:rsidR="00FD3B2F" w:rsidRPr="00FD3B2F" w:rsidRDefault="00C33C85" w:rsidP="00FD3B2F">
            <w:pPr>
              <w:ind w:firstLine="0"/>
              <w:rPr>
                <w:lang w:val="ro-RO"/>
              </w:rPr>
            </w:pPr>
            <w:r>
              <w:rPr>
                <w:lang w:val="ro-RO"/>
              </w:rPr>
              <w:t>n</w:t>
            </w:r>
            <w:r w:rsidR="00FD3B2F" w:rsidRPr="00FD3B2F">
              <w:rPr>
                <w:lang w:val="ro-RO"/>
              </w:rPr>
              <w:t xml:space="preserve">umăr de instruiri </w:t>
            </w:r>
            <w:r w:rsidR="00FD3B2F" w:rsidRPr="00FD3B2F">
              <w:rPr>
                <w:lang w:val="ro-RO"/>
              </w:rPr>
              <w:lastRenderedPageBreak/>
              <w:t>organizate (</w:t>
            </w:r>
            <w:r w:rsidR="00FD3B2F" w:rsidRPr="00A15E6C">
              <w:rPr>
                <w:iCs/>
                <w:lang w:val="ro-RO"/>
              </w:rPr>
              <w:t>12 instruiri</w:t>
            </w:r>
            <w:r w:rsidR="00FD3B2F" w:rsidRPr="00FD3B2F">
              <w:rPr>
                <w:lang w:val="ro-RO"/>
              </w:rPr>
              <w:t>);</w:t>
            </w:r>
          </w:p>
          <w:p w14:paraId="0E29B44F" w14:textId="5C195747" w:rsidR="00FD3B2F" w:rsidRPr="00FD3B2F" w:rsidRDefault="00C33C85" w:rsidP="00FD3B2F">
            <w:pPr>
              <w:ind w:firstLine="0"/>
              <w:rPr>
                <w:lang w:val="ro-RO"/>
              </w:rPr>
            </w:pPr>
            <w:r>
              <w:rPr>
                <w:lang w:val="ro-RO"/>
              </w:rPr>
              <w:t>n</w:t>
            </w:r>
            <w:r w:rsidR="00FD3B2F" w:rsidRPr="00FD3B2F">
              <w:rPr>
                <w:lang w:val="ro-RO"/>
              </w:rPr>
              <w:t>umăr de persoane instruite</w:t>
            </w:r>
          </w:p>
        </w:tc>
        <w:tc>
          <w:tcPr>
            <w:tcW w:w="751" w:type="pct"/>
          </w:tcPr>
          <w:p w14:paraId="70F6ED20" w14:textId="77777777" w:rsidR="00FD3B2F" w:rsidRPr="00FD3B2F" w:rsidRDefault="00FD3B2F" w:rsidP="00415014">
            <w:pPr>
              <w:ind w:firstLine="0"/>
              <w:jc w:val="center"/>
              <w:rPr>
                <w:lang w:val="ro-RO"/>
              </w:rPr>
            </w:pPr>
            <w:r w:rsidRPr="00FD3B2F">
              <w:rPr>
                <w:lang w:val="ro-RO"/>
              </w:rPr>
              <w:lastRenderedPageBreak/>
              <w:t>În limitele alocațiilor bugetare</w:t>
            </w:r>
          </w:p>
          <w:p w14:paraId="4BF3C7D4" w14:textId="77777777" w:rsidR="00FD3B2F" w:rsidRPr="00FD3B2F" w:rsidRDefault="00FD3B2F" w:rsidP="00415014">
            <w:pPr>
              <w:ind w:firstLine="0"/>
              <w:jc w:val="center"/>
              <w:rPr>
                <w:lang w:val="ro-RO"/>
              </w:rPr>
            </w:pPr>
          </w:p>
        </w:tc>
        <w:tc>
          <w:tcPr>
            <w:tcW w:w="566" w:type="pct"/>
          </w:tcPr>
          <w:p w14:paraId="6245FCBC"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lastRenderedPageBreak/>
              <w:t>Bugetul instituțiilor</w:t>
            </w:r>
          </w:p>
          <w:p w14:paraId="31FDA7A4"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lastRenderedPageBreak/>
              <w:t>responsabile</w:t>
            </w:r>
          </w:p>
          <w:p w14:paraId="6B151545" w14:textId="77777777" w:rsidR="00FD3B2F" w:rsidRPr="00FD3B2F" w:rsidRDefault="00FD3B2F" w:rsidP="00415014">
            <w:pPr>
              <w:ind w:firstLine="0"/>
              <w:jc w:val="center"/>
              <w:rPr>
                <w:lang w:val="ro-RO"/>
              </w:rPr>
            </w:pPr>
          </w:p>
        </w:tc>
        <w:tc>
          <w:tcPr>
            <w:tcW w:w="427" w:type="pct"/>
          </w:tcPr>
          <w:p w14:paraId="22DDD7FA" w14:textId="53361748" w:rsidR="00FD3B2F" w:rsidRPr="00FD3B2F" w:rsidRDefault="00FD3B2F" w:rsidP="008B462E">
            <w:pPr>
              <w:ind w:firstLine="0"/>
              <w:jc w:val="center"/>
              <w:rPr>
                <w:color w:val="000000" w:themeColor="text1"/>
                <w:lang w:val="ro-RO"/>
              </w:rPr>
            </w:pPr>
            <w:r w:rsidRPr="00FD3B2F">
              <w:rPr>
                <w:color w:val="000000" w:themeColor="text1"/>
                <w:lang w:val="ro-RO"/>
              </w:rPr>
              <w:lastRenderedPageBreak/>
              <w:t>Trimestru</w:t>
            </w:r>
            <w:r w:rsidR="00996987">
              <w:rPr>
                <w:color w:val="000000" w:themeColor="text1"/>
                <w:lang w:val="ro-RO"/>
              </w:rPr>
              <w:t>l</w:t>
            </w:r>
            <w:r w:rsidRPr="00FD3B2F">
              <w:rPr>
                <w:color w:val="000000" w:themeColor="text1"/>
                <w:lang w:val="ro-RO"/>
              </w:rPr>
              <w:t xml:space="preserve"> IV</w:t>
            </w:r>
            <w:r w:rsidR="00C33C85">
              <w:rPr>
                <w:color w:val="000000" w:themeColor="text1"/>
                <w:lang w:val="ro-RO"/>
              </w:rPr>
              <w:t>,</w:t>
            </w:r>
            <w:r w:rsidRPr="00FD3B2F">
              <w:rPr>
                <w:color w:val="000000" w:themeColor="text1"/>
                <w:lang w:val="ro-RO"/>
              </w:rPr>
              <w:t xml:space="preserve"> 2024</w:t>
            </w:r>
          </w:p>
        </w:tc>
        <w:tc>
          <w:tcPr>
            <w:tcW w:w="773" w:type="pct"/>
          </w:tcPr>
          <w:p w14:paraId="0256252E" w14:textId="143D7B59" w:rsidR="00FD3B2F" w:rsidRPr="00A458DA"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3DDCF58E" w14:textId="77777777" w:rsidR="00FD3B2F" w:rsidRPr="00FD3B2F" w:rsidRDefault="00FD3B2F" w:rsidP="00FD3B2F">
            <w:pPr>
              <w:ind w:firstLine="0"/>
              <w:jc w:val="center"/>
              <w:rPr>
                <w:bCs/>
                <w:color w:val="000000" w:themeColor="text1"/>
                <w:lang w:val="ro-RO"/>
              </w:rPr>
            </w:pPr>
            <w:r w:rsidRPr="00FD3B2F">
              <w:rPr>
                <w:bCs/>
                <w:color w:val="000000" w:themeColor="text1"/>
                <w:lang w:val="ro-RO"/>
              </w:rPr>
              <w:lastRenderedPageBreak/>
              <w:t>Procuratura Generală</w:t>
            </w:r>
          </w:p>
          <w:p w14:paraId="60C529FE" w14:textId="77777777" w:rsidR="00FD3B2F" w:rsidRPr="00FD3B2F" w:rsidRDefault="00FD3B2F" w:rsidP="00FD3B2F">
            <w:pPr>
              <w:ind w:firstLine="0"/>
              <w:rPr>
                <w:color w:val="000000" w:themeColor="text1"/>
                <w:lang w:val="ro-RO"/>
              </w:rPr>
            </w:pPr>
          </w:p>
        </w:tc>
      </w:tr>
      <w:tr w:rsidR="00FD3B2F" w:rsidRPr="00FD3B2F" w14:paraId="0B736C4C" w14:textId="77777777" w:rsidTr="00996987">
        <w:tc>
          <w:tcPr>
            <w:tcW w:w="842" w:type="pct"/>
            <w:vMerge/>
          </w:tcPr>
          <w:p w14:paraId="30944CB6" w14:textId="77777777" w:rsidR="00FD3B2F" w:rsidRPr="00FD3B2F" w:rsidRDefault="00FD3B2F" w:rsidP="00FD3B2F">
            <w:pPr>
              <w:ind w:firstLine="0"/>
              <w:rPr>
                <w:color w:val="000000" w:themeColor="text1"/>
                <w:lang w:val="ro-RO"/>
              </w:rPr>
            </w:pPr>
          </w:p>
        </w:tc>
        <w:tc>
          <w:tcPr>
            <w:tcW w:w="890" w:type="pct"/>
          </w:tcPr>
          <w:p w14:paraId="444FB0A4" w14:textId="63A2A31D" w:rsidR="00FD3B2F" w:rsidRPr="00FD3B2F" w:rsidRDefault="00C33C85" w:rsidP="00FD3B2F">
            <w:pPr>
              <w:tabs>
                <w:tab w:val="left" w:pos="1362"/>
              </w:tabs>
              <w:ind w:firstLine="0"/>
              <w:rPr>
                <w:lang w:val="ro-RO"/>
              </w:rPr>
            </w:pPr>
            <w:r>
              <w:rPr>
                <w:lang w:val="ro-RO"/>
              </w:rPr>
              <w:t>5.1.2. </w:t>
            </w:r>
            <w:r w:rsidR="00FD3B2F" w:rsidRPr="00FD3B2F">
              <w:rPr>
                <w:lang w:val="ro-RO"/>
              </w:rPr>
              <w:t>Actualizarea procedurilor de investigare (colectare și evaluare a informațiilor).</w:t>
            </w:r>
          </w:p>
          <w:p w14:paraId="40386B34" w14:textId="5FA2C9F2" w:rsidR="00FD3B2F" w:rsidRPr="00A15E6C" w:rsidRDefault="00FD3B2F" w:rsidP="00C33C85">
            <w:pPr>
              <w:tabs>
                <w:tab w:val="left" w:pos="1362"/>
              </w:tabs>
              <w:ind w:firstLine="0"/>
              <w:rPr>
                <w:lang w:val="ro-RO"/>
              </w:rPr>
            </w:pPr>
            <w:r w:rsidRPr="00A15E6C">
              <w:rPr>
                <w:lang w:val="ro-RO"/>
              </w:rPr>
              <w:t>(</w:t>
            </w:r>
            <w:r w:rsidR="00C33C85">
              <w:rPr>
                <w:lang w:val="ro-RO"/>
              </w:rPr>
              <w:t>A</w:t>
            </w:r>
            <w:r w:rsidRPr="00A15E6C">
              <w:rPr>
                <w:lang w:val="ro-RO"/>
              </w:rPr>
              <w:t>cțiunea presupune racordarea mecanismelor existente/indicatorilor de colectare și evaluare a datelor la rigorile actuale și la moduril</w:t>
            </w:r>
            <w:r w:rsidR="00C33C85">
              <w:rPr>
                <w:lang w:val="ro-RO"/>
              </w:rPr>
              <w:t xml:space="preserve">e </w:t>
            </w:r>
            <w:r w:rsidRPr="00A15E6C">
              <w:rPr>
                <w:lang w:val="ro-RO"/>
              </w:rPr>
              <w:t>de operare noi)</w:t>
            </w:r>
          </w:p>
        </w:tc>
        <w:tc>
          <w:tcPr>
            <w:tcW w:w="751" w:type="pct"/>
          </w:tcPr>
          <w:p w14:paraId="4F758BBF" w14:textId="77777777" w:rsidR="00FD3B2F" w:rsidRPr="00FD3B2F" w:rsidRDefault="00FD3B2F" w:rsidP="00FD3B2F">
            <w:pPr>
              <w:ind w:firstLine="0"/>
              <w:rPr>
                <w:lang w:val="ro-RO"/>
              </w:rPr>
            </w:pPr>
            <w:r w:rsidRPr="00FD3B2F">
              <w:rPr>
                <w:lang w:val="ro-RO"/>
              </w:rPr>
              <w:t>Proceduri modificate şi/sau elaborate;</w:t>
            </w:r>
          </w:p>
          <w:p w14:paraId="6B7F00C4" w14:textId="03C8E92D" w:rsidR="00FD3B2F" w:rsidRPr="00FD3B2F" w:rsidRDefault="00C33C85" w:rsidP="00FD3B2F">
            <w:pPr>
              <w:ind w:firstLine="0"/>
              <w:rPr>
                <w:lang w:val="ro-RO"/>
              </w:rPr>
            </w:pPr>
            <w:r>
              <w:rPr>
                <w:lang w:val="ro-RO"/>
              </w:rPr>
              <w:t>i</w:t>
            </w:r>
            <w:r w:rsidR="00FD3B2F" w:rsidRPr="00FD3B2F">
              <w:rPr>
                <w:lang w:val="ro-RO"/>
              </w:rPr>
              <w:t>nstruiri privind aplicarea procedurilor curente organizate;</w:t>
            </w:r>
          </w:p>
          <w:p w14:paraId="024D4C01" w14:textId="6AC7B040" w:rsidR="00FD3B2F" w:rsidRPr="00FD3B2F" w:rsidRDefault="00C33C85" w:rsidP="00FD3B2F">
            <w:pPr>
              <w:ind w:firstLine="0"/>
              <w:rPr>
                <w:b/>
                <w:color w:val="000000" w:themeColor="text1"/>
                <w:lang w:val="ro-RO"/>
              </w:rPr>
            </w:pPr>
            <w:r>
              <w:rPr>
                <w:lang w:val="ro-RO"/>
              </w:rPr>
              <w:t>n</w:t>
            </w:r>
            <w:r w:rsidR="00FD3B2F" w:rsidRPr="00FD3B2F">
              <w:rPr>
                <w:lang w:val="ro-RO"/>
              </w:rPr>
              <w:t>umăr de persoane instruite (</w:t>
            </w:r>
            <w:r w:rsidR="00FD3B2F" w:rsidRPr="00A15E6C">
              <w:rPr>
                <w:iCs/>
                <w:lang w:val="ro-RO"/>
              </w:rPr>
              <w:t>40</w:t>
            </w:r>
            <w:r>
              <w:rPr>
                <w:iCs/>
                <w:lang w:val="ro-RO"/>
              </w:rPr>
              <w:t xml:space="preserve"> de </w:t>
            </w:r>
            <w:r w:rsidR="00FD3B2F" w:rsidRPr="00A15E6C">
              <w:rPr>
                <w:iCs/>
                <w:lang w:val="ro-RO"/>
              </w:rPr>
              <w:t xml:space="preserve"> persoane</w:t>
            </w:r>
            <w:r w:rsidR="00FD3B2F" w:rsidRPr="00FD3B2F">
              <w:rPr>
                <w:lang w:val="ro-RO"/>
              </w:rPr>
              <w:t>)</w:t>
            </w:r>
          </w:p>
        </w:tc>
        <w:tc>
          <w:tcPr>
            <w:tcW w:w="751" w:type="pct"/>
          </w:tcPr>
          <w:p w14:paraId="6A696BF2" w14:textId="77777777" w:rsidR="00FD3B2F" w:rsidRPr="00FD3B2F" w:rsidRDefault="00FD3B2F" w:rsidP="00415014">
            <w:pPr>
              <w:ind w:firstLine="0"/>
              <w:jc w:val="center"/>
              <w:rPr>
                <w:lang w:val="ro-RO"/>
              </w:rPr>
            </w:pPr>
            <w:r w:rsidRPr="00FD3B2F">
              <w:rPr>
                <w:lang w:val="ro-RO"/>
              </w:rPr>
              <w:t>În limitele alocațiilor bugetare</w:t>
            </w:r>
          </w:p>
          <w:p w14:paraId="695F1BD9" w14:textId="77777777" w:rsidR="00FD3B2F" w:rsidRPr="00FD3B2F" w:rsidRDefault="00FD3B2F" w:rsidP="00415014">
            <w:pPr>
              <w:ind w:firstLine="0"/>
              <w:jc w:val="center"/>
              <w:rPr>
                <w:lang w:val="ro-RO"/>
              </w:rPr>
            </w:pPr>
          </w:p>
        </w:tc>
        <w:tc>
          <w:tcPr>
            <w:tcW w:w="566" w:type="pct"/>
          </w:tcPr>
          <w:p w14:paraId="00BC4B1F"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instituțiilor</w:t>
            </w:r>
          </w:p>
          <w:p w14:paraId="529A9E55"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10B8F3F5" w14:textId="77777777" w:rsidR="00FD3B2F" w:rsidRPr="00FD3B2F" w:rsidRDefault="00FD3B2F" w:rsidP="00415014">
            <w:pPr>
              <w:ind w:firstLine="0"/>
              <w:jc w:val="center"/>
              <w:rPr>
                <w:lang w:val="ro-RO"/>
              </w:rPr>
            </w:pPr>
          </w:p>
        </w:tc>
        <w:tc>
          <w:tcPr>
            <w:tcW w:w="427" w:type="pct"/>
          </w:tcPr>
          <w:p w14:paraId="2273AB1D" w14:textId="09C17207"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IV</w:t>
            </w:r>
            <w:r w:rsidR="00C33C85">
              <w:rPr>
                <w:color w:val="000000" w:themeColor="text1"/>
                <w:lang w:val="ro-RO"/>
              </w:rPr>
              <w:t>,</w:t>
            </w:r>
            <w:r w:rsidRPr="00FD3B2F">
              <w:rPr>
                <w:color w:val="000000" w:themeColor="text1"/>
                <w:lang w:val="ro-RO"/>
              </w:rPr>
              <w:t xml:space="preserve"> 2023</w:t>
            </w:r>
          </w:p>
        </w:tc>
        <w:tc>
          <w:tcPr>
            <w:tcW w:w="773" w:type="pct"/>
          </w:tcPr>
          <w:p w14:paraId="01168CBF" w14:textId="5E002F63" w:rsidR="00FD3B2F" w:rsidRPr="00A458DA"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592229C4" w14:textId="77777777" w:rsidR="00FD3B2F" w:rsidRPr="00FD3B2F" w:rsidRDefault="00FD3B2F" w:rsidP="00FD3B2F">
            <w:pPr>
              <w:ind w:firstLine="0"/>
              <w:jc w:val="center"/>
              <w:rPr>
                <w:bCs/>
                <w:color w:val="000000" w:themeColor="text1"/>
                <w:lang w:val="ro-RO"/>
              </w:rPr>
            </w:pPr>
            <w:r w:rsidRPr="00FD3B2F">
              <w:rPr>
                <w:bCs/>
                <w:color w:val="000000" w:themeColor="text1"/>
                <w:lang w:val="ro-RO"/>
              </w:rPr>
              <w:t>Procuratura Generală</w:t>
            </w:r>
          </w:p>
          <w:p w14:paraId="0EA92EC1" w14:textId="77777777" w:rsidR="00FD3B2F" w:rsidRPr="00FD3B2F" w:rsidRDefault="00FD3B2F" w:rsidP="00FD3B2F">
            <w:pPr>
              <w:ind w:firstLine="0"/>
              <w:jc w:val="center"/>
              <w:rPr>
                <w:color w:val="000000" w:themeColor="text1"/>
                <w:lang w:val="ro-RO"/>
              </w:rPr>
            </w:pPr>
          </w:p>
        </w:tc>
      </w:tr>
      <w:tr w:rsidR="00FD3B2F" w:rsidRPr="00FD3B2F" w14:paraId="79034C84" w14:textId="77777777" w:rsidTr="00996987">
        <w:tc>
          <w:tcPr>
            <w:tcW w:w="842" w:type="pct"/>
            <w:vMerge/>
          </w:tcPr>
          <w:p w14:paraId="660E4C57" w14:textId="77777777" w:rsidR="00FD3B2F" w:rsidRPr="00FD3B2F" w:rsidRDefault="00FD3B2F" w:rsidP="00FD3B2F">
            <w:pPr>
              <w:ind w:firstLine="0"/>
              <w:rPr>
                <w:color w:val="000000" w:themeColor="text1"/>
                <w:lang w:val="ro-RO"/>
              </w:rPr>
            </w:pPr>
          </w:p>
        </w:tc>
        <w:tc>
          <w:tcPr>
            <w:tcW w:w="890" w:type="pct"/>
          </w:tcPr>
          <w:p w14:paraId="4D93904E" w14:textId="77777777" w:rsidR="00FD3B2F" w:rsidRPr="00FD3B2F" w:rsidRDefault="00FD3B2F" w:rsidP="00FD3B2F">
            <w:pPr>
              <w:tabs>
                <w:tab w:val="left" w:pos="929"/>
              </w:tabs>
              <w:ind w:firstLine="0"/>
              <w:rPr>
                <w:lang w:val="ro-RO"/>
              </w:rPr>
            </w:pPr>
            <w:r w:rsidRPr="00FD3B2F">
              <w:rPr>
                <w:lang w:val="ro-RO"/>
              </w:rPr>
              <w:t>5.1.3. Organizarea evaluării și pregătirii profesionale ale organelor de urmărire penală în aplicarea instrucțiunilor privind completarea chestionarelor de TFU/TC</w:t>
            </w:r>
          </w:p>
        </w:tc>
        <w:tc>
          <w:tcPr>
            <w:tcW w:w="751" w:type="pct"/>
          </w:tcPr>
          <w:p w14:paraId="3113CCFD" w14:textId="77777777" w:rsidR="00FD3B2F" w:rsidRPr="00FD3B2F" w:rsidRDefault="00FD3B2F" w:rsidP="00FD3B2F">
            <w:pPr>
              <w:ind w:firstLine="0"/>
              <w:rPr>
                <w:lang w:val="ro-RO"/>
              </w:rPr>
            </w:pPr>
            <w:r w:rsidRPr="00FD3B2F">
              <w:rPr>
                <w:lang w:val="ro-RO"/>
              </w:rPr>
              <w:t>Evaluări realizate</w:t>
            </w:r>
          </w:p>
          <w:p w14:paraId="5FABD8C7" w14:textId="77777777" w:rsidR="00FD3B2F" w:rsidRPr="00FD3B2F" w:rsidRDefault="00FD3B2F" w:rsidP="00FD3B2F">
            <w:pPr>
              <w:ind w:firstLine="0"/>
              <w:rPr>
                <w:lang w:val="ro-RO"/>
              </w:rPr>
            </w:pPr>
            <w:r w:rsidRPr="00FD3B2F">
              <w:rPr>
                <w:lang w:val="ro-RO"/>
              </w:rPr>
              <w:t>(</w:t>
            </w:r>
            <w:r w:rsidRPr="00A15E6C">
              <w:rPr>
                <w:iCs/>
                <w:lang w:val="ro-RO"/>
              </w:rPr>
              <w:t>2 evaluări</w:t>
            </w:r>
            <w:r w:rsidRPr="00FD3B2F">
              <w:rPr>
                <w:lang w:val="ro-RO"/>
              </w:rPr>
              <w:t>)</w:t>
            </w:r>
          </w:p>
          <w:p w14:paraId="5EA84673" w14:textId="77777777" w:rsidR="00FD3B2F" w:rsidRPr="00FD3B2F" w:rsidRDefault="00FD3B2F" w:rsidP="00FD3B2F">
            <w:pPr>
              <w:ind w:firstLine="0"/>
              <w:rPr>
                <w:b/>
                <w:color w:val="000000" w:themeColor="text1"/>
                <w:lang w:val="ro-RO"/>
              </w:rPr>
            </w:pPr>
          </w:p>
        </w:tc>
        <w:tc>
          <w:tcPr>
            <w:tcW w:w="751" w:type="pct"/>
          </w:tcPr>
          <w:p w14:paraId="78A382CA" w14:textId="77777777" w:rsidR="00FD3B2F" w:rsidRPr="00FD3B2F" w:rsidRDefault="00FD3B2F" w:rsidP="00415014">
            <w:pPr>
              <w:ind w:firstLine="0"/>
              <w:jc w:val="center"/>
              <w:rPr>
                <w:lang w:val="ro-RO"/>
              </w:rPr>
            </w:pPr>
            <w:r w:rsidRPr="00FD3B2F">
              <w:rPr>
                <w:lang w:val="ro-RO"/>
              </w:rPr>
              <w:t>În limitele alocațiilor bugetare</w:t>
            </w:r>
          </w:p>
          <w:p w14:paraId="33DD777E" w14:textId="77777777" w:rsidR="00FD3B2F" w:rsidRPr="00FD3B2F" w:rsidRDefault="00FD3B2F" w:rsidP="00415014">
            <w:pPr>
              <w:ind w:firstLine="0"/>
              <w:jc w:val="center"/>
              <w:rPr>
                <w:lang w:val="ro-RO"/>
              </w:rPr>
            </w:pPr>
          </w:p>
        </w:tc>
        <w:tc>
          <w:tcPr>
            <w:tcW w:w="566" w:type="pct"/>
          </w:tcPr>
          <w:p w14:paraId="523DFD35"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instituției</w:t>
            </w:r>
          </w:p>
          <w:p w14:paraId="2F27AB54"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1FE47D86" w14:textId="77777777" w:rsidR="00FD3B2F" w:rsidRPr="00FD3B2F" w:rsidRDefault="00FD3B2F" w:rsidP="00415014">
            <w:pPr>
              <w:ind w:firstLine="0"/>
              <w:jc w:val="center"/>
              <w:rPr>
                <w:lang w:val="ro-RO"/>
              </w:rPr>
            </w:pPr>
          </w:p>
        </w:tc>
        <w:tc>
          <w:tcPr>
            <w:tcW w:w="427" w:type="pct"/>
          </w:tcPr>
          <w:p w14:paraId="1BB04683" w14:textId="5C493EEC"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w:t>
            </w:r>
            <w:r w:rsidR="001E5300">
              <w:rPr>
                <w:color w:val="000000" w:themeColor="text1"/>
                <w:lang w:val="ro-RO"/>
              </w:rPr>
              <w:t>,</w:t>
            </w:r>
            <w:r w:rsidRPr="00FD3B2F">
              <w:rPr>
                <w:color w:val="000000" w:themeColor="text1"/>
                <w:lang w:val="ro-RO"/>
              </w:rPr>
              <w:t xml:space="preserve"> 2024</w:t>
            </w:r>
          </w:p>
        </w:tc>
        <w:tc>
          <w:tcPr>
            <w:tcW w:w="773" w:type="pct"/>
          </w:tcPr>
          <w:p w14:paraId="548DD858"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60B1901E" w14:textId="77777777" w:rsidR="00FD3B2F" w:rsidRPr="00FD3B2F" w:rsidRDefault="00FD3B2F" w:rsidP="00FD3B2F">
            <w:pPr>
              <w:ind w:firstLine="0"/>
              <w:jc w:val="center"/>
              <w:rPr>
                <w:bCs/>
                <w:color w:val="000000" w:themeColor="text1"/>
                <w:lang w:val="ro-RO"/>
              </w:rPr>
            </w:pPr>
          </w:p>
          <w:p w14:paraId="16F2BB2C" w14:textId="77777777" w:rsidR="00FD3B2F" w:rsidRPr="00FD3B2F" w:rsidRDefault="00FD3B2F" w:rsidP="00FD3B2F">
            <w:pPr>
              <w:ind w:firstLine="0"/>
              <w:jc w:val="center"/>
              <w:rPr>
                <w:color w:val="000000" w:themeColor="text1"/>
                <w:lang w:val="ro-RO"/>
              </w:rPr>
            </w:pPr>
          </w:p>
        </w:tc>
      </w:tr>
      <w:tr w:rsidR="00FD3B2F" w:rsidRPr="00FD3B2F" w14:paraId="4707FD34" w14:textId="77777777" w:rsidTr="00996987">
        <w:tc>
          <w:tcPr>
            <w:tcW w:w="842" w:type="pct"/>
            <w:vMerge w:val="restart"/>
          </w:tcPr>
          <w:p w14:paraId="0E9B5360" w14:textId="199185DD" w:rsidR="00FD3B2F" w:rsidRPr="00FD3B2F" w:rsidRDefault="00FD3B2F" w:rsidP="00FD3B2F">
            <w:pPr>
              <w:ind w:firstLine="0"/>
              <w:rPr>
                <w:color w:val="000000" w:themeColor="text1"/>
                <w:lang w:val="ro-RO"/>
              </w:rPr>
            </w:pPr>
            <w:r w:rsidRPr="00FD3B2F">
              <w:rPr>
                <w:color w:val="000000" w:themeColor="text1"/>
                <w:lang w:val="ro-RO"/>
              </w:rPr>
              <w:t xml:space="preserve">5.2. Crearea mecanismului de stocare a informației dezagregate privind traficul de ființe umane și de copii </w:t>
            </w:r>
            <w:r w:rsidR="001E5300">
              <w:rPr>
                <w:color w:val="000000" w:themeColor="text1"/>
                <w:lang w:val="ro-RO"/>
              </w:rPr>
              <w:t xml:space="preserve">până în </w:t>
            </w:r>
            <w:r w:rsidRPr="00FD3B2F">
              <w:rPr>
                <w:color w:val="000000" w:themeColor="text1"/>
                <w:lang w:val="ro-RO"/>
              </w:rPr>
              <w:t>anul 2024</w:t>
            </w:r>
          </w:p>
          <w:p w14:paraId="77DA413E" w14:textId="77777777" w:rsidR="00FD3B2F" w:rsidRPr="00FD3B2F" w:rsidRDefault="00FD3B2F" w:rsidP="00FD3B2F">
            <w:pPr>
              <w:ind w:firstLine="0"/>
              <w:rPr>
                <w:color w:val="000000" w:themeColor="text1"/>
                <w:lang w:val="ro-RO"/>
              </w:rPr>
            </w:pPr>
          </w:p>
        </w:tc>
        <w:tc>
          <w:tcPr>
            <w:tcW w:w="890" w:type="pct"/>
          </w:tcPr>
          <w:p w14:paraId="0B05F0A5" w14:textId="77777777" w:rsidR="00FD3B2F" w:rsidRPr="00FD3B2F" w:rsidRDefault="00FD3B2F" w:rsidP="00FD3B2F">
            <w:pPr>
              <w:ind w:firstLine="0"/>
              <w:rPr>
                <w:lang w:val="ro-RO"/>
              </w:rPr>
            </w:pPr>
            <w:r w:rsidRPr="00FD3B2F">
              <w:rPr>
                <w:lang w:val="ro-RO"/>
              </w:rPr>
              <w:t>5.2.1. Ajustarea bazei centrale de date privind evidența cauzelor penale pornite pe infracțiunea de trafic de ființe umane și trafic de copii la prevederile ghidului privind procedurile de investigare, colectare și evaluare a informațiilor</w:t>
            </w:r>
          </w:p>
        </w:tc>
        <w:tc>
          <w:tcPr>
            <w:tcW w:w="751" w:type="pct"/>
          </w:tcPr>
          <w:p w14:paraId="7DEDACD9" w14:textId="77777777" w:rsidR="00FD3B2F" w:rsidRPr="00FD3B2F" w:rsidRDefault="00FD3B2F" w:rsidP="00FD3B2F">
            <w:pPr>
              <w:ind w:firstLine="0"/>
              <w:rPr>
                <w:lang w:val="ro-RO"/>
              </w:rPr>
            </w:pPr>
            <w:r w:rsidRPr="00FD3B2F">
              <w:rPr>
                <w:lang w:val="ro-RO"/>
              </w:rPr>
              <w:t>Bază centrală de date ajustată;</w:t>
            </w:r>
          </w:p>
          <w:p w14:paraId="220D08E7" w14:textId="06EB11A2" w:rsidR="00FD3B2F" w:rsidRPr="00FD3B2F" w:rsidRDefault="001E5300" w:rsidP="00FD3B2F">
            <w:pPr>
              <w:ind w:firstLine="0"/>
              <w:rPr>
                <w:lang w:val="ro-RO"/>
              </w:rPr>
            </w:pPr>
            <w:r>
              <w:rPr>
                <w:lang w:val="ro-RO"/>
              </w:rPr>
              <w:t>d</w:t>
            </w:r>
            <w:r w:rsidR="00FD3B2F" w:rsidRPr="00FD3B2F">
              <w:rPr>
                <w:lang w:val="ro-RO"/>
              </w:rPr>
              <w:t>ate statistice colectate;</w:t>
            </w:r>
          </w:p>
          <w:p w14:paraId="691B5A5C" w14:textId="1F81FF04" w:rsidR="00FD3B2F" w:rsidRPr="00FD3B2F" w:rsidRDefault="001E5300" w:rsidP="00FD3B2F">
            <w:pPr>
              <w:ind w:firstLine="0"/>
              <w:rPr>
                <w:lang w:val="ro-RO"/>
              </w:rPr>
            </w:pPr>
            <w:r>
              <w:rPr>
                <w:lang w:val="ro-RO"/>
              </w:rPr>
              <w:t>n</w:t>
            </w:r>
            <w:r w:rsidR="00FD3B2F" w:rsidRPr="00FD3B2F">
              <w:rPr>
                <w:lang w:val="ro-RO"/>
              </w:rPr>
              <w:t>umăr de analize efectuate și publicate</w:t>
            </w:r>
          </w:p>
        </w:tc>
        <w:tc>
          <w:tcPr>
            <w:tcW w:w="751" w:type="pct"/>
          </w:tcPr>
          <w:p w14:paraId="59667075" w14:textId="77777777" w:rsidR="00FD3B2F" w:rsidRPr="00FD3B2F" w:rsidRDefault="00FD3B2F" w:rsidP="00415014">
            <w:pPr>
              <w:ind w:firstLine="0"/>
              <w:jc w:val="center"/>
              <w:rPr>
                <w:lang w:val="ro-RO"/>
              </w:rPr>
            </w:pPr>
            <w:r w:rsidRPr="00FD3B2F">
              <w:rPr>
                <w:lang w:val="ro-RO"/>
              </w:rPr>
              <w:t>În limitele alocațiilor bugetare</w:t>
            </w:r>
          </w:p>
          <w:p w14:paraId="49F52E11" w14:textId="77777777" w:rsidR="00FD3B2F" w:rsidRPr="00FD3B2F" w:rsidRDefault="00FD3B2F" w:rsidP="00415014">
            <w:pPr>
              <w:ind w:firstLine="0"/>
              <w:jc w:val="center"/>
              <w:rPr>
                <w:lang w:val="ro-RO"/>
              </w:rPr>
            </w:pPr>
          </w:p>
        </w:tc>
        <w:tc>
          <w:tcPr>
            <w:tcW w:w="566" w:type="pct"/>
          </w:tcPr>
          <w:p w14:paraId="5DF51BCA"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instituțiilor</w:t>
            </w:r>
          </w:p>
          <w:p w14:paraId="1F37F784"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411F4258" w14:textId="77777777" w:rsidR="00FD3B2F" w:rsidRPr="00FD3B2F" w:rsidRDefault="00FD3B2F" w:rsidP="00415014">
            <w:pPr>
              <w:ind w:firstLine="0"/>
              <w:jc w:val="center"/>
              <w:rPr>
                <w:lang w:val="ro-RO"/>
              </w:rPr>
            </w:pPr>
          </w:p>
        </w:tc>
        <w:tc>
          <w:tcPr>
            <w:tcW w:w="427" w:type="pct"/>
          </w:tcPr>
          <w:p w14:paraId="6740F711" w14:textId="5920F8C6" w:rsidR="00FD3B2F" w:rsidRPr="00FD3B2F" w:rsidRDefault="00FD3B2F" w:rsidP="008B462E">
            <w:pPr>
              <w:ind w:firstLine="0"/>
              <w:jc w:val="center"/>
              <w:rPr>
                <w:color w:val="000000" w:themeColor="text1"/>
                <w:lang w:val="ro-RO"/>
              </w:rPr>
            </w:pPr>
            <w:r w:rsidRPr="00FD3B2F">
              <w:rPr>
                <w:color w:val="000000" w:themeColor="text1"/>
                <w:lang w:val="ro-RO"/>
              </w:rPr>
              <w:t>Trimestru I</w:t>
            </w:r>
            <w:r w:rsidR="001E5300">
              <w:rPr>
                <w:color w:val="000000" w:themeColor="text1"/>
                <w:lang w:val="ro-RO"/>
              </w:rPr>
              <w:t>,</w:t>
            </w:r>
            <w:r w:rsidRPr="00FD3B2F">
              <w:rPr>
                <w:color w:val="000000" w:themeColor="text1"/>
                <w:lang w:val="ro-RO"/>
              </w:rPr>
              <w:t xml:space="preserve"> 2024</w:t>
            </w:r>
          </w:p>
        </w:tc>
        <w:tc>
          <w:tcPr>
            <w:tcW w:w="773" w:type="pct"/>
          </w:tcPr>
          <w:p w14:paraId="0F5F0BFE" w14:textId="14734ED6" w:rsidR="00FD3B2F" w:rsidRPr="00A458DA"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7781AEF6" w14:textId="5BCD83B2" w:rsidR="00FD3B2F" w:rsidRPr="00FD3B2F" w:rsidRDefault="00FD3B2F" w:rsidP="00A458DA">
            <w:pPr>
              <w:ind w:firstLine="0"/>
              <w:jc w:val="center"/>
              <w:rPr>
                <w:bCs/>
                <w:color w:val="000000" w:themeColor="text1"/>
                <w:lang w:val="ro-RO"/>
              </w:rPr>
            </w:pPr>
            <w:r w:rsidRPr="00FD3B2F">
              <w:rPr>
                <w:bCs/>
                <w:color w:val="000000" w:themeColor="text1"/>
                <w:lang w:val="ro-RO"/>
              </w:rPr>
              <w:t>Procuratura Generală</w:t>
            </w:r>
            <w:r w:rsidR="00A458DA">
              <w:rPr>
                <w:bCs/>
                <w:color w:val="000000" w:themeColor="text1"/>
                <w:lang w:val="ro-RO"/>
              </w:rPr>
              <w:t>;</w:t>
            </w:r>
          </w:p>
          <w:p w14:paraId="3B8E43D8" w14:textId="77777777" w:rsidR="00A458DA" w:rsidRPr="00FD3B2F" w:rsidRDefault="00A458DA" w:rsidP="00A458DA">
            <w:pPr>
              <w:ind w:firstLine="0"/>
              <w:jc w:val="center"/>
              <w:rPr>
                <w:bCs/>
                <w:color w:val="000000" w:themeColor="text1"/>
                <w:lang w:val="ro-RO"/>
              </w:rPr>
            </w:pPr>
            <w:r w:rsidRPr="00FD3B2F">
              <w:rPr>
                <w:bCs/>
                <w:color w:val="000000" w:themeColor="text1"/>
                <w:lang w:val="ro-RO"/>
              </w:rPr>
              <w:t>M</w:t>
            </w:r>
            <w:r>
              <w:rPr>
                <w:bCs/>
                <w:color w:val="000000" w:themeColor="text1"/>
                <w:lang w:val="ro-RO"/>
              </w:rPr>
              <w:t xml:space="preserve">inisterul de </w:t>
            </w:r>
            <w:r w:rsidRPr="00FD3B2F">
              <w:rPr>
                <w:bCs/>
                <w:color w:val="000000" w:themeColor="text1"/>
                <w:lang w:val="ro-RO"/>
              </w:rPr>
              <w:t>F</w:t>
            </w:r>
            <w:r>
              <w:rPr>
                <w:bCs/>
                <w:color w:val="000000" w:themeColor="text1"/>
                <w:lang w:val="ro-RO"/>
              </w:rPr>
              <w:t>inanțe</w:t>
            </w:r>
            <w:r w:rsidRPr="00FD3B2F">
              <w:rPr>
                <w:bCs/>
                <w:color w:val="000000" w:themeColor="text1"/>
                <w:lang w:val="ro-RO"/>
              </w:rPr>
              <w:t xml:space="preserve"> </w:t>
            </w:r>
            <w:r>
              <w:rPr>
                <w:bCs/>
                <w:color w:val="000000" w:themeColor="text1"/>
                <w:lang w:val="ro-RO"/>
              </w:rPr>
              <w:t>(</w:t>
            </w:r>
            <w:r w:rsidRPr="00FD3B2F">
              <w:rPr>
                <w:bCs/>
                <w:color w:val="000000" w:themeColor="text1"/>
                <w:lang w:val="ro-RO"/>
              </w:rPr>
              <w:t>Serviciul Vamal</w:t>
            </w:r>
            <w:r>
              <w:rPr>
                <w:bCs/>
                <w:color w:val="000000" w:themeColor="text1"/>
                <w:lang w:val="ro-RO"/>
              </w:rPr>
              <w:t>)</w:t>
            </w:r>
            <w:r w:rsidRPr="00FD3B2F">
              <w:rPr>
                <w:bCs/>
                <w:color w:val="000000" w:themeColor="text1"/>
                <w:lang w:val="ro-RO"/>
              </w:rPr>
              <w:t xml:space="preserve"> </w:t>
            </w:r>
          </w:p>
          <w:p w14:paraId="4522118C" w14:textId="00B50505" w:rsidR="00FD3B2F" w:rsidRPr="00FD3B2F" w:rsidRDefault="00FD3B2F" w:rsidP="00FD3B2F">
            <w:pPr>
              <w:ind w:firstLine="0"/>
              <w:jc w:val="center"/>
              <w:rPr>
                <w:bCs/>
                <w:color w:val="000000" w:themeColor="text1"/>
                <w:lang w:val="ro-RO"/>
              </w:rPr>
            </w:pPr>
          </w:p>
        </w:tc>
      </w:tr>
      <w:tr w:rsidR="00FD3B2F" w:rsidRPr="00FD3B2F" w14:paraId="14FCA8A2" w14:textId="77777777" w:rsidTr="00996987">
        <w:tc>
          <w:tcPr>
            <w:tcW w:w="842" w:type="pct"/>
            <w:vMerge/>
          </w:tcPr>
          <w:p w14:paraId="18898976" w14:textId="77777777" w:rsidR="00FD3B2F" w:rsidRPr="00FD3B2F" w:rsidRDefault="00FD3B2F" w:rsidP="00FD3B2F">
            <w:pPr>
              <w:ind w:firstLine="0"/>
              <w:rPr>
                <w:color w:val="000000" w:themeColor="text1"/>
                <w:lang w:val="ro-RO"/>
              </w:rPr>
            </w:pPr>
          </w:p>
        </w:tc>
        <w:tc>
          <w:tcPr>
            <w:tcW w:w="890" w:type="pct"/>
          </w:tcPr>
          <w:p w14:paraId="6F6B37F9" w14:textId="77777777" w:rsidR="00FD3B2F" w:rsidRPr="00FD3B2F" w:rsidRDefault="00FD3B2F" w:rsidP="00FD3B2F">
            <w:pPr>
              <w:ind w:firstLine="0"/>
              <w:rPr>
                <w:lang w:val="ro-RO"/>
              </w:rPr>
            </w:pPr>
            <w:r w:rsidRPr="00FD3B2F">
              <w:rPr>
                <w:lang w:val="ro-RO"/>
              </w:rPr>
              <w:t>5.2.2. Instruirea specialiștilor în utilizarea Băncii centrale de date</w:t>
            </w:r>
          </w:p>
        </w:tc>
        <w:tc>
          <w:tcPr>
            <w:tcW w:w="751" w:type="pct"/>
          </w:tcPr>
          <w:p w14:paraId="7F4F4FED" w14:textId="77777777" w:rsidR="00FD3B2F" w:rsidRPr="00FD3B2F" w:rsidRDefault="00FD3B2F" w:rsidP="00FD3B2F">
            <w:pPr>
              <w:ind w:firstLine="0"/>
              <w:rPr>
                <w:lang w:val="ro-RO"/>
              </w:rPr>
            </w:pPr>
            <w:r w:rsidRPr="00FD3B2F">
              <w:rPr>
                <w:lang w:val="ro-RO"/>
              </w:rPr>
              <w:t>Număr de instruiri realizate</w:t>
            </w:r>
          </w:p>
        </w:tc>
        <w:tc>
          <w:tcPr>
            <w:tcW w:w="751" w:type="pct"/>
          </w:tcPr>
          <w:p w14:paraId="20BA3CB2" w14:textId="60F496E0" w:rsidR="00FD3B2F" w:rsidRPr="00FD3B2F" w:rsidRDefault="00FD3B2F" w:rsidP="00415014">
            <w:pPr>
              <w:ind w:firstLine="0"/>
              <w:jc w:val="center"/>
              <w:rPr>
                <w:lang w:val="ro-RO"/>
              </w:rPr>
            </w:pPr>
            <w:r w:rsidRPr="00FD3B2F">
              <w:rPr>
                <w:lang w:val="ro-RO"/>
              </w:rPr>
              <w:t xml:space="preserve">10,0 mii </w:t>
            </w:r>
            <w:r w:rsidR="001E5300">
              <w:rPr>
                <w:lang w:val="ro-RO"/>
              </w:rPr>
              <w:t xml:space="preserve">de </w:t>
            </w:r>
            <w:r w:rsidRPr="00FD3B2F">
              <w:rPr>
                <w:lang w:val="ro-RO"/>
              </w:rPr>
              <w:t>lei</w:t>
            </w:r>
          </w:p>
          <w:p w14:paraId="23B74D69" w14:textId="77777777" w:rsidR="00FD3B2F" w:rsidRPr="00FD3B2F" w:rsidRDefault="00FD3B2F" w:rsidP="00415014">
            <w:pPr>
              <w:ind w:firstLine="0"/>
              <w:jc w:val="center"/>
              <w:rPr>
                <w:lang w:val="ro-RO"/>
              </w:rPr>
            </w:pPr>
          </w:p>
        </w:tc>
        <w:tc>
          <w:tcPr>
            <w:tcW w:w="566" w:type="pct"/>
          </w:tcPr>
          <w:p w14:paraId="4A217954" w14:textId="77777777" w:rsidR="00FD3B2F" w:rsidRPr="00FD3B2F" w:rsidRDefault="00FD3B2F" w:rsidP="00415014">
            <w:pPr>
              <w:ind w:firstLine="0"/>
              <w:jc w:val="center"/>
              <w:rPr>
                <w:bCs/>
                <w:lang w:val="ro-RO"/>
              </w:rPr>
            </w:pPr>
            <w:r w:rsidRPr="00FD3B2F">
              <w:rPr>
                <w:bCs/>
                <w:lang w:val="ro-RO"/>
              </w:rPr>
              <w:t>Bugetul instituției</w:t>
            </w:r>
          </w:p>
          <w:p w14:paraId="01387099" w14:textId="77777777" w:rsidR="00FD3B2F" w:rsidRPr="00FD3B2F" w:rsidRDefault="00FD3B2F" w:rsidP="00415014">
            <w:pPr>
              <w:ind w:firstLine="0"/>
              <w:jc w:val="center"/>
              <w:rPr>
                <w:bCs/>
                <w:lang w:val="ro-RO"/>
              </w:rPr>
            </w:pPr>
            <w:r w:rsidRPr="00FD3B2F">
              <w:rPr>
                <w:bCs/>
                <w:lang w:val="ro-RO"/>
              </w:rPr>
              <w:t>responsabile</w:t>
            </w:r>
          </w:p>
          <w:p w14:paraId="6D445254" w14:textId="77777777" w:rsidR="00FD3B2F" w:rsidRPr="00FD3B2F" w:rsidRDefault="00FD3B2F" w:rsidP="00415014">
            <w:pPr>
              <w:ind w:firstLine="0"/>
              <w:jc w:val="center"/>
              <w:rPr>
                <w:lang w:val="ro-RO"/>
              </w:rPr>
            </w:pPr>
          </w:p>
        </w:tc>
        <w:tc>
          <w:tcPr>
            <w:tcW w:w="427" w:type="pct"/>
          </w:tcPr>
          <w:p w14:paraId="71175BEC" w14:textId="224CEC23" w:rsidR="00FD3B2F" w:rsidRPr="00FD3B2F" w:rsidRDefault="00FD3B2F" w:rsidP="008B462E">
            <w:pPr>
              <w:ind w:firstLine="0"/>
              <w:jc w:val="center"/>
              <w:rPr>
                <w:lang w:val="ro-RO"/>
              </w:rPr>
            </w:pPr>
            <w:r w:rsidRPr="00FD3B2F">
              <w:rPr>
                <w:lang w:val="ro-RO"/>
              </w:rPr>
              <w:t>Trimestru</w:t>
            </w:r>
            <w:r w:rsidR="00996987">
              <w:rPr>
                <w:lang w:val="ro-RO"/>
              </w:rPr>
              <w:t>l</w:t>
            </w:r>
            <w:r w:rsidRPr="00FD3B2F">
              <w:rPr>
                <w:lang w:val="ro-RO"/>
              </w:rPr>
              <w:t xml:space="preserve"> III</w:t>
            </w:r>
            <w:r w:rsidR="001E5300">
              <w:rPr>
                <w:lang w:val="ro-RO"/>
              </w:rPr>
              <w:t>,</w:t>
            </w:r>
            <w:r w:rsidRPr="00FD3B2F">
              <w:rPr>
                <w:lang w:val="ro-RO"/>
              </w:rPr>
              <w:t xml:space="preserve"> 2024</w:t>
            </w:r>
          </w:p>
        </w:tc>
        <w:tc>
          <w:tcPr>
            <w:tcW w:w="773" w:type="pct"/>
          </w:tcPr>
          <w:p w14:paraId="282E5842" w14:textId="77777777" w:rsidR="00FD3B2F" w:rsidRPr="00FD3B2F" w:rsidRDefault="00FD3B2F" w:rsidP="00FD3B2F">
            <w:pPr>
              <w:ind w:firstLine="0"/>
              <w:jc w:val="center"/>
              <w:rPr>
                <w:bCs/>
                <w:iCs/>
                <w:lang w:val="ro-RO"/>
              </w:rPr>
            </w:pPr>
            <w:r w:rsidRPr="00FD3B2F">
              <w:rPr>
                <w:bCs/>
                <w:iCs/>
                <w:lang w:val="ro-RO"/>
              </w:rPr>
              <w:t>Ministerul Afacerilor Interne</w:t>
            </w:r>
          </w:p>
        </w:tc>
      </w:tr>
      <w:tr w:rsidR="00FD3B2F" w:rsidRPr="00FD3B2F" w14:paraId="15E958E8" w14:textId="77777777" w:rsidTr="00996987">
        <w:tc>
          <w:tcPr>
            <w:tcW w:w="842" w:type="pct"/>
            <w:vMerge/>
          </w:tcPr>
          <w:p w14:paraId="3BDDFB5C" w14:textId="77777777" w:rsidR="00FD3B2F" w:rsidRPr="00FD3B2F" w:rsidRDefault="00FD3B2F" w:rsidP="00FD3B2F">
            <w:pPr>
              <w:ind w:firstLine="0"/>
              <w:rPr>
                <w:color w:val="000000" w:themeColor="text1"/>
                <w:lang w:val="ro-RO"/>
              </w:rPr>
            </w:pPr>
          </w:p>
        </w:tc>
        <w:tc>
          <w:tcPr>
            <w:tcW w:w="890" w:type="pct"/>
          </w:tcPr>
          <w:p w14:paraId="4E00CE37" w14:textId="77777777" w:rsidR="00FD3B2F" w:rsidRPr="00FD3B2F" w:rsidRDefault="00FD3B2F" w:rsidP="00FD3B2F">
            <w:pPr>
              <w:ind w:firstLine="0"/>
              <w:rPr>
                <w:lang w:val="ro-RO"/>
              </w:rPr>
            </w:pPr>
            <w:r w:rsidRPr="00FD3B2F">
              <w:rPr>
                <w:lang w:val="ro-RO"/>
              </w:rPr>
              <w:t xml:space="preserve">5.2.3. Analiza datelor dezagregate privind cazurile de trafic de ființe umane și trafic de copii (cauze </w:t>
            </w:r>
            <w:r w:rsidRPr="00FD3B2F">
              <w:rPr>
                <w:lang w:val="ro-RO"/>
              </w:rPr>
              <w:lastRenderedPageBreak/>
              <w:t>semnalate, cauze penale înregistrate, investigate, expediate în judecată, formele de exploatare, țările de origine, profilul detailat al părților (victimă/traficant)</w:t>
            </w:r>
          </w:p>
        </w:tc>
        <w:tc>
          <w:tcPr>
            <w:tcW w:w="751" w:type="pct"/>
          </w:tcPr>
          <w:p w14:paraId="0FF3ED00" w14:textId="77777777" w:rsidR="00FD3B2F" w:rsidRPr="00FD3B2F" w:rsidRDefault="00FD3B2F" w:rsidP="00FD3B2F">
            <w:pPr>
              <w:ind w:firstLine="0"/>
              <w:rPr>
                <w:lang w:val="ro-RO"/>
              </w:rPr>
            </w:pPr>
            <w:r w:rsidRPr="00FD3B2F">
              <w:rPr>
                <w:lang w:val="ro-RO"/>
              </w:rPr>
              <w:lastRenderedPageBreak/>
              <w:t>Date dezagregate colectate;</w:t>
            </w:r>
          </w:p>
          <w:p w14:paraId="1BD7C463" w14:textId="6C2865CA" w:rsidR="00FD3B2F" w:rsidRPr="00FD3B2F" w:rsidRDefault="001E5300" w:rsidP="00FD3B2F">
            <w:pPr>
              <w:ind w:firstLine="0"/>
              <w:rPr>
                <w:lang w:val="ro-RO"/>
              </w:rPr>
            </w:pPr>
            <w:r>
              <w:rPr>
                <w:lang w:val="ro-RO"/>
              </w:rPr>
              <w:t>n</w:t>
            </w:r>
            <w:r w:rsidR="00FD3B2F" w:rsidRPr="00FD3B2F">
              <w:rPr>
                <w:lang w:val="ro-RO"/>
              </w:rPr>
              <w:t>umăr de analize efectuate și publicate</w:t>
            </w:r>
          </w:p>
        </w:tc>
        <w:tc>
          <w:tcPr>
            <w:tcW w:w="751" w:type="pct"/>
          </w:tcPr>
          <w:p w14:paraId="3F95C3F6" w14:textId="77777777" w:rsidR="00FD3B2F" w:rsidRPr="00FD3B2F" w:rsidRDefault="00FD3B2F" w:rsidP="00415014">
            <w:pPr>
              <w:ind w:firstLine="0"/>
              <w:jc w:val="center"/>
              <w:rPr>
                <w:lang w:val="ro-RO"/>
              </w:rPr>
            </w:pPr>
            <w:r w:rsidRPr="00FD3B2F">
              <w:rPr>
                <w:lang w:val="ro-RO"/>
              </w:rPr>
              <w:t>În limitele alocațiilor bugetare</w:t>
            </w:r>
          </w:p>
          <w:p w14:paraId="6F8B7E78" w14:textId="77777777" w:rsidR="00FD3B2F" w:rsidRPr="00FD3B2F" w:rsidRDefault="00FD3B2F" w:rsidP="00415014">
            <w:pPr>
              <w:ind w:firstLine="0"/>
              <w:jc w:val="center"/>
              <w:rPr>
                <w:lang w:val="ro-RO"/>
              </w:rPr>
            </w:pPr>
          </w:p>
        </w:tc>
        <w:tc>
          <w:tcPr>
            <w:tcW w:w="566" w:type="pct"/>
          </w:tcPr>
          <w:p w14:paraId="557FB415"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instituției</w:t>
            </w:r>
          </w:p>
          <w:p w14:paraId="1F2C7873"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0815A00F" w14:textId="77777777" w:rsidR="00FD3B2F" w:rsidRPr="00FD3B2F" w:rsidRDefault="00FD3B2F" w:rsidP="00415014">
            <w:pPr>
              <w:ind w:firstLine="0"/>
              <w:jc w:val="center"/>
              <w:rPr>
                <w:lang w:val="ro-RO"/>
              </w:rPr>
            </w:pPr>
          </w:p>
        </w:tc>
        <w:tc>
          <w:tcPr>
            <w:tcW w:w="427" w:type="pct"/>
          </w:tcPr>
          <w:p w14:paraId="40AA0F7B" w14:textId="64D5F995" w:rsidR="00FD3B2F" w:rsidRPr="00FD3B2F" w:rsidRDefault="00FD3B2F" w:rsidP="008B462E">
            <w:pPr>
              <w:ind w:firstLine="0"/>
              <w:jc w:val="center"/>
              <w:rPr>
                <w:lang w:val="ro-RO"/>
              </w:rPr>
            </w:pPr>
            <w:r w:rsidRPr="00FD3B2F">
              <w:rPr>
                <w:lang w:val="ro-RO"/>
              </w:rPr>
              <w:t>Trimestru</w:t>
            </w:r>
            <w:r w:rsidR="00996987">
              <w:rPr>
                <w:lang w:val="ro-RO"/>
              </w:rPr>
              <w:t>l</w:t>
            </w:r>
            <w:r w:rsidRPr="00FD3B2F">
              <w:rPr>
                <w:lang w:val="ro-RO"/>
              </w:rPr>
              <w:t xml:space="preserve"> III</w:t>
            </w:r>
            <w:r w:rsidR="001E5300">
              <w:rPr>
                <w:lang w:val="ro-RO"/>
              </w:rPr>
              <w:t>,</w:t>
            </w:r>
            <w:r w:rsidRPr="00FD3B2F">
              <w:rPr>
                <w:lang w:val="ro-RO"/>
              </w:rPr>
              <w:t xml:space="preserve"> 2024</w:t>
            </w:r>
          </w:p>
        </w:tc>
        <w:tc>
          <w:tcPr>
            <w:tcW w:w="773" w:type="pct"/>
          </w:tcPr>
          <w:p w14:paraId="5720A5B8" w14:textId="77777777" w:rsidR="00FD3B2F" w:rsidRPr="00FD3B2F" w:rsidRDefault="00FD3B2F" w:rsidP="00FD3B2F">
            <w:pPr>
              <w:ind w:firstLine="0"/>
              <w:jc w:val="center"/>
              <w:rPr>
                <w:bCs/>
                <w:iCs/>
                <w:lang w:val="ro-RO"/>
              </w:rPr>
            </w:pPr>
            <w:r w:rsidRPr="00FD3B2F">
              <w:rPr>
                <w:bCs/>
                <w:iCs/>
                <w:lang w:val="ro-RO"/>
              </w:rPr>
              <w:t>Ministerul Afacerilor Interne</w:t>
            </w:r>
          </w:p>
          <w:p w14:paraId="1A825AFD" w14:textId="77777777" w:rsidR="00FD3B2F" w:rsidRPr="00FD3B2F" w:rsidRDefault="00FD3B2F" w:rsidP="00FD3B2F">
            <w:pPr>
              <w:ind w:firstLine="0"/>
              <w:jc w:val="center"/>
              <w:rPr>
                <w:lang w:val="ro-RO"/>
              </w:rPr>
            </w:pPr>
          </w:p>
        </w:tc>
      </w:tr>
      <w:tr w:rsidR="00FD3B2F" w:rsidRPr="00FD3B2F" w14:paraId="7407EB7D" w14:textId="77777777" w:rsidTr="00996987">
        <w:tc>
          <w:tcPr>
            <w:tcW w:w="842" w:type="pct"/>
            <w:vMerge/>
          </w:tcPr>
          <w:p w14:paraId="34046A37" w14:textId="77777777" w:rsidR="00FD3B2F" w:rsidRPr="00FD3B2F" w:rsidRDefault="00FD3B2F" w:rsidP="00FD3B2F">
            <w:pPr>
              <w:ind w:firstLine="0"/>
              <w:rPr>
                <w:color w:val="000000" w:themeColor="text1"/>
                <w:lang w:val="ro-RO"/>
              </w:rPr>
            </w:pPr>
          </w:p>
        </w:tc>
        <w:tc>
          <w:tcPr>
            <w:tcW w:w="890" w:type="pct"/>
          </w:tcPr>
          <w:p w14:paraId="286B80B8" w14:textId="2ED52E88" w:rsidR="00FD3B2F" w:rsidRPr="00FD3B2F" w:rsidRDefault="00FD3B2F" w:rsidP="001E5300">
            <w:pPr>
              <w:ind w:firstLine="0"/>
              <w:rPr>
                <w:lang w:val="ro-RO"/>
              </w:rPr>
            </w:pPr>
            <w:r w:rsidRPr="00FD3B2F">
              <w:rPr>
                <w:lang w:val="ro-RO"/>
              </w:rPr>
              <w:t xml:space="preserve">5.2.4. Elaborarea profilului traficantului/victimei și aplicarea în domeniul de prevenire a TFU și TC  (semestrial </w:t>
            </w:r>
            <w:r w:rsidR="001E5300">
              <w:rPr>
                <w:lang w:val="ro-RO"/>
              </w:rPr>
              <w:t>sau</w:t>
            </w:r>
            <w:r w:rsidRPr="00FD3B2F">
              <w:rPr>
                <w:lang w:val="ro-RO"/>
              </w:rPr>
              <w:t xml:space="preserve"> ad-hoc)</w:t>
            </w:r>
          </w:p>
        </w:tc>
        <w:tc>
          <w:tcPr>
            <w:tcW w:w="751" w:type="pct"/>
          </w:tcPr>
          <w:p w14:paraId="3F35EA49" w14:textId="77777777" w:rsidR="00FD3B2F" w:rsidRPr="00FD3B2F" w:rsidRDefault="00FD3B2F" w:rsidP="00FD3B2F">
            <w:pPr>
              <w:ind w:firstLine="0"/>
              <w:rPr>
                <w:lang w:val="ro-RO"/>
              </w:rPr>
            </w:pPr>
            <w:r w:rsidRPr="00FD3B2F">
              <w:rPr>
                <w:lang w:val="ro-RO"/>
              </w:rPr>
              <w:t>Criterii elaborate și aprobate;</w:t>
            </w:r>
          </w:p>
          <w:p w14:paraId="1269CB63" w14:textId="0C640143" w:rsidR="00FD3B2F" w:rsidRPr="00FD3B2F" w:rsidRDefault="007264B6" w:rsidP="00FD3B2F">
            <w:pPr>
              <w:ind w:firstLine="0"/>
              <w:rPr>
                <w:lang w:val="ro-RO"/>
              </w:rPr>
            </w:pPr>
            <w:r>
              <w:rPr>
                <w:lang w:val="ro-RO"/>
              </w:rPr>
              <w:t>p</w:t>
            </w:r>
            <w:r w:rsidR="00FD3B2F" w:rsidRPr="00FD3B2F">
              <w:rPr>
                <w:lang w:val="ro-RO"/>
              </w:rPr>
              <w:t>rofilul traficantului și victimei elaborat</w:t>
            </w:r>
          </w:p>
        </w:tc>
        <w:tc>
          <w:tcPr>
            <w:tcW w:w="751" w:type="pct"/>
          </w:tcPr>
          <w:p w14:paraId="7FAC58C5" w14:textId="77777777" w:rsidR="00FD3B2F" w:rsidRPr="00FD3B2F" w:rsidRDefault="00FD3B2F" w:rsidP="00415014">
            <w:pPr>
              <w:ind w:firstLine="0"/>
              <w:jc w:val="center"/>
              <w:rPr>
                <w:lang w:val="ro-RO"/>
              </w:rPr>
            </w:pPr>
            <w:r w:rsidRPr="00FD3B2F">
              <w:rPr>
                <w:lang w:val="ro-RO"/>
              </w:rPr>
              <w:t>În limitele alocațiilor bugetare</w:t>
            </w:r>
          </w:p>
          <w:p w14:paraId="11D68C88" w14:textId="77777777" w:rsidR="00FD3B2F" w:rsidRPr="00FD3B2F" w:rsidRDefault="00FD3B2F" w:rsidP="00415014">
            <w:pPr>
              <w:ind w:firstLine="0"/>
              <w:jc w:val="center"/>
              <w:rPr>
                <w:lang w:val="ro-RO"/>
              </w:rPr>
            </w:pPr>
          </w:p>
        </w:tc>
        <w:tc>
          <w:tcPr>
            <w:tcW w:w="566" w:type="pct"/>
          </w:tcPr>
          <w:p w14:paraId="6EDA06C2"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instituției</w:t>
            </w:r>
          </w:p>
          <w:p w14:paraId="3D423A03"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30B85065" w14:textId="77777777" w:rsidR="00FD3B2F" w:rsidRPr="00FD3B2F" w:rsidRDefault="00FD3B2F" w:rsidP="00415014">
            <w:pPr>
              <w:ind w:firstLine="0"/>
              <w:jc w:val="center"/>
              <w:rPr>
                <w:lang w:val="ro-RO"/>
              </w:rPr>
            </w:pPr>
          </w:p>
        </w:tc>
        <w:tc>
          <w:tcPr>
            <w:tcW w:w="427" w:type="pct"/>
          </w:tcPr>
          <w:p w14:paraId="29F0FB39" w14:textId="73911172"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II</w:t>
            </w:r>
            <w:r w:rsidR="007264B6">
              <w:rPr>
                <w:color w:val="000000" w:themeColor="text1"/>
                <w:lang w:val="ro-RO"/>
              </w:rPr>
              <w:t>,</w:t>
            </w:r>
            <w:r w:rsidRPr="00FD3B2F">
              <w:rPr>
                <w:color w:val="000000" w:themeColor="text1"/>
                <w:lang w:val="ro-RO"/>
              </w:rPr>
              <w:t xml:space="preserve"> 2024</w:t>
            </w:r>
          </w:p>
        </w:tc>
        <w:tc>
          <w:tcPr>
            <w:tcW w:w="773" w:type="pct"/>
          </w:tcPr>
          <w:p w14:paraId="1CE28CF4"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3A463EEA" w14:textId="77777777" w:rsidR="00FD3B2F" w:rsidRPr="00FD3B2F" w:rsidRDefault="00FD3B2F" w:rsidP="00FD3B2F">
            <w:pPr>
              <w:ind w:firstLine="0"/>
              <w:jc w:val="center"/>
              <w:rPr>
                <w:bCs/>
                <w:color w:val="000000" w:themeColor="text1"/>
                <w:lang w:val="ro-RO"/>
              </w:rPr>
            </w:pPr>
          </w:p>
          <w:p w14:paraId="33E85B6B" w14:textId="77777777" w:rsidR="00FD3B2F" w:rsidRPr="00FD3B2F" w:rsidRDefault="00FD3B2F" w:rsidP="00FD3B2F">
            <w:pPr>
              <w:ind w:firstLine="0"/>
              <w:jc w:val="center"/>
              <w:rPr>
                <w:color w:val="000000" w:themeColor="text1"/>
                <w:lang w:val="ro-RO"/>
              </w:rPr>
            </w:pPr>
          </w:p>
        </w:tc>
      </w:tr>
      <w:tr w:rsidR="00FD3B2F" w:rsidRPr="00FD3B2F" w14:paraId="717A5DEB" w14:textId="77777777" w:rsidTr="00FD3B2F">
        <w:tc>
          <w:tcPr>
            <w:tcW w:w="5000" w:type="pct"/>
            <w:gridSpan w:val="7"/>
          </w:tcPr>
          <w:p w14:paraId="6EE20F85" w14:textId="3E7C14D0" w:rsidR="00FD3B2F" w:rsidRPr="00FD3B2F" w:rsidRDefault="00FD3B2F" w:rsidP="00FD3B2F">
            <w:pPr>
              <w:ind w:firstLine="0"/>
              <w:rPr>
                <w:bCs/>
                <w:color w:val="000000" w:themeColor="text1"/>
                <w:lang w:val="ro-RO"/>
              </w:rPr>
            </w:pPr>
            <w:r w:rsidRPr="00FD3B2F">
              <w:rPr>
                <w:b/>
                <w:bCs/>
                <w:color w:val="000000" w:themeColor="text1"/>
                <w:lang w:val="ro-RO"/>
              </w:rPr>
              <w:t xml:space="preserve">Obiectivul general </w:t>
            </w:r>
            <w:r w:rsidR="00B55387">
              <w:rPr>
                <w:b/>
                <w:bCs/>
                <w:color w:val="000000" w:themeColor="text1"/>
                <w:lang w:val="ro-RO"/>
              </w:rPr>
              <w:t xml:space="preserve">nr. </w:t>
            </w:r>
            <w:r w:rsidRPr="00FD3B2F">
              <w:rPr>
                <w:b/>
                <w:bCs/>
                <w:color w:val="000000" w:themeColor="text1"/>
                <w:lang w:val="ro-RO"/>
              </w:rPr>
              <w:t xml:space="preserve">6. </w:t>
            </w:r>
            <w:bookmarkStart w:id="4" w:name="_Hlk105070989"/>
            <w:r w:rsidRPr="00FD3B2F">
              <w:rPr>
                <w:b/>
                <w:lang w:val="ro-RO"/>
              </w:rPr>
              <w:t>Îmbunătățirea capacităților de prevenire și combatere a infracțiunilor ce atentează la viața și proprietatea persoanei</w:t>
            </w:r>
            <w:bookmarkEnd w:id="4"/>
          </w:p>
        </w:tc>
      </w:tr>
      <w:tr w:rsidR="00FD3B2F" w:rsidRPr="00FD3B2F" w14:paraId="2A735DEA" w14:textId="77777777" w:rsidTr="00996987">
        <w:tc>
          <w:tcPr>
            <w:tcW w:w="842" w:type="pct"/>
            <w:vMerge w:val="restart"/>
          </w:tcPr>
          <w:p w14:paraId="7E720344" w14:textId="42DC7AB8" w:rsidR="00FD3B2F" w:rsidRPr="00FD3B2F" w:rsidRDefault="00FD3B2F" w:rsidP="00FD3B2F">
            <w:pPr>
              <w:ind w:firstLine="0"/>
              <w:rPr>
                <w:bCs/>
                <w:color w:val="000000" w:themeColor="text1"/>
                <w:lang w:val="ro-RO"/>
              </w:rPr>
            </w:pPr>
            <w:r w:rsidRPr="00FD3B2F">
              <w:rPr>
                <w:color w:val="000000" w:themeColor="text1"/>
                <w:lang w:val="ro-RO"/>
              </w:rPr>
              <w:t>6.1.</w:t>
            </w:r>
            <w:r w:rsidRPr="00FD3B2F">
              <w:rPr>
                <w:bCs/>
                <w:color w:val="000000" w:themeColor="text1"/>
                <w:lang w:val="ro-RO"/>
              </w:rPr>
              <w:t xml:space="preserve"> Instituirea unui mecanism multidisciplinar </w:t>
            </w:r>
            <w:r w:rsidR="007264B6">
              <w:rPr>
                <w:bCs/>
                <w:color w:val="000000" w:themeColor="text1"/>
                <w:lang w:val="ro-RO"/>
              </w:rPr>
              <w:t>privind</w:t>
            </w:r>
            <w:r w:rsidRPr="00FD3B2F">
              <w:rPr>
                <w:bCs/>
                <w:color w:val="000000" w:themeColor="text1"/>
                <w:lang w:val="ro-RO"/>
              </w:rPr>
              <w:t xml:space="preserve"> abordarea fenomenului infracționalității comise sub influența alcoolului </w:t>
            </w:r>
            <w:r w:rsidR="007264B6">
              <w:rPr>
                <w:bCs/>
                <w:color w:val="000000" w:themeColor="text1"/>
                <w:lang w:val="ro-RO"/>
              </w:rPr>
              <w:t>până în</w:t>
            </w:r>
            <w:r w:rsidRPr="00FD3B2F">
              <w:rPr>
                <w:bCs/>
                <w:color w:val="000000" w:themeColor="text1"/>
                <w:lang w:val="ro-RO"/>
              </w:rPr>
              <w:t xml:space="preserve"> anul 2025</w:t>
            </w:r>
          </w:p>
          <w:p w14:paraId="76F4547E" w14:textId="77777777" w:rsidR="00FD3B2F" w:rsidRPr="00FD3B2F" w:rsidRDefault="00FD3B2F" w:rsidP="00FD3B2F">
            <w:pPr>
              <w:ind w:firstLine="0"/>
              <w:rPr>
                <w:i/>
                <w:color w:val="000000" w:themeColor="text1"/>
                <w:lang w:val="ro-RO"/>
              </w:rPr>
            </w:pPr>
          </w:p>
        </w:tc>
        <w:tc>
          <w:tcPr>
            <w:tcW w:w="890" w:type="pct"/>
          </w:tcPr>
          <w:p w14:paraId="165A4B4E" w14:textId="424E854B" w:rsidR="00FD3B2F" w:rsidRPr="00FD3B2F" w:rsidRDefault="00FD3B2F" w:rsidP="00FD3B2F">
            <w:pPr>
              <w:ind w:firstLine="0"/>
              <w:rPr>
                <w:bCs/>
                <w:color w:val="000000" w:themeColor="text1"/>
                <w:lang w:val="ro-RO"/>
              </w:rPr>
            </w:pPr>
            <w:r w:rsidRPr="00FD3B2F">
              <w:rPr>
                <w:bCs/>
                <w:color w:val="000000" w:themeColor="text1"/>
                <w:lang w:val="ro-RO"/>
              </w:rPr>
              <w:t xml:space="preserve">6.1.1. Analiza situațională a problemelor generate de consumul de droguri </w:t>
            </w:r>
            <w:r w:rsidR="007264B6">
              <w:rPr>
                <w:bCs/>
                <w:color w:val="000000" w:themeColor="text1"/>
                <w:lang w:val="ro-RO"/>
              </w:rPr>
              <w:t>ș</w:t>
            </w:r>
            <w:r w:rsidRPr="00FD3B2F">
              <w:rPr>
                <w:bCs/>
                <w:color w:val="000000" w:themeColor="text1"/>
                <w:lang w:val="ro-RO"/>
              </w:rPr>
              <w:t>i alcool elaborată și diseminată trimestrial</w:t>
            </w:r>
          </w:p>
          <w:p w14:paraId="2107A79C" w14:textId="77777777" w:rsidR="00FD3B2F" w:rsidRPr="00FD3B2F" w:rsidRDefault="00FD3B2F" w:rsidP="00FD3B2F">
            <w:pPr>
              <w:ind w:firstLine="0"/>
              <w:rPr>
                <w:bCs/>
                <w:color w:val="000000" w:themeColor="text1"/>
                <w:lang w:val="ro-RO"/>
              </w:rPr>
            </w:pPr>
          </w:p>
        </w:tc>
        <w:tc>
          <w:tcPr>
            <w:tcW w:w="751" w:type="pct"/>
          </w:tcPr>
          <w:p w14:paraId="3DB5CEF5" w14:textId="77777777" w:rsidR="00FD3B2F" w:rsidRPr="00FD3B2F" w:rsidRDefault="00FD3B2F" w:rsidP="00FD3B2F">
            <w:pPr>
              <w:ind w:firstLine="0"/>
              <w:rPr>
                <w:bCs/>
                <w:color w:val="000000" w:themeColor="text1"/>
                <w:lang w:val="ro-RO"/>
              </w:rPr>
            </w:pPr>
            <w:r w:rsidRPr="00FD3B2F">
              <w:rPr>
                <w:bCs/>
                <w:color w:val="000000" w:themeColor="text1"/>
                <w:lang w:val="ro-RO"/>
              </w:rPr>
              <w:t>Cel puțin 12 analize realizate</w:t>
            </w:r>
          </w:p>
          <w:p w14:paraId="02D16B31" w14:textId="77777777" w:rsidR="00FD3B2F" w:rsidRPr="00FD3B2F" w:rsidRDefault="00FD3B2F" w:rsidP="00FD3B2F">
            <w:pPr>
              <w:ind w:firstLine="0"/>
              <w:rPr>
                <w:b/>
                <w:color w:val="000000" w:themeColor="text1"/>
                <w:lang w:val="ro-RO"/>
              </w:rPr>
            </w:pPr>
          </w:p>
        </w:tc>
        <w:tc>
          <w:tcPr>
            <w:tcW w:w="751" w:type="pct"/>
          </w:tcPr>
          <w:p w14:paraId="3709F6A4" w14:textId="77777777" w:rsidR="00FD3B2F" w:rsidRPr="00FD3B2F" w:rsidRDefault="00FD3B2F" w:rsidP="00415014">
            <w:pPr>
              <w:ind w:firstLine="0"/>
              <w:jc w:val="center"/>
              <w:rPr>
                <w:lang w:val="ro-RO"/>
              </w:rPr>
            </w:pPr>
            <w:r w:rsidRPr="00FD3B2F">
              <w:rPr>
                <w:lang w:val="ro-RO"/>
              </w:rPr>
              <w:t>În limitele alocațiilor bugetare</w:t>
            </w:r>
          </w:p>
          <w:p w14:paraId="1447C222" w14:textId="77777777" w:rsidR="00FD3B2F" w:rsidRPr="00FD3B2F" w:rsidRDefault="00FD3B2F" w:rsidP="00415014">
            <w:pPr>
              <w:ind w:firstLine="0"/>
              <w:jc w:val="center"/>
              <w:rPr>
                <w:lang w:val="ro-RO"/>
              </w:rPr>
            </w:pPr>
          </w:p>
        </w:tc>
        <w:tc>
          <w:tcPr>
            <w:tcW w:w="566" w:type="pct"/>
          </w:tcPr>
          <w:p w14:paraId="1FEF4096"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instituțiilor</w:t>
            </w:r>
          </w:p>
          <w:p w14:paraId="388D70BE"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252AEFFC" w14:textId="77777777" w:rsidR="00FD3B2F" w:rsidRPr="00FD3B2F" w:rsidRDefault="00FD3B2F" w:rsidP="00415014">
            <w:pPr>
              <w:ind w:firstLine="0"/>
              <w:jc w:val="center"/>
              <w:rPr>
                <w:lang w:val="ro-RO"/>
              </w:rPr>
            </w:pPr>
          </w:p>
        </w:tc>
        <w:tc>
          <w:tcPr>
            <w:tcW w:w="427" w:type="pct"/>
          </w:tcPr>
          <w:p w14:paraId="7B454A8B" w14:textId="595C5A39" w:rsidR="00FD3B2F" w:rsidRPr="00FD3B2F" w:rsidRDefault="00FD3B2F" w:rsidP="008B462E">
            <w:pPr>
              <w:ind w:firstLine="0"/>
              <w:jc w:val="center"/>
              <w:rPr>
                <w:lang w:val="ro-RO"/>
              </w:rPr>
            </w:pPr>
            <w:r w:rsidRPr="00FD3B2F">
              <w:rPr>
                <w:lang w:val="ro-RO"/>
              </w:rPr>
              <w:t>Trimestru</w:t>
            </w:r>
            <w:r w:rsidR="00996987">
              <w:rPr>
                <w:lang w:val="ro-RO"/>
              </w:rPr>
              <w:t>l</w:t>
            </w:r>
            <w:r w:rsidRPr="00FD3B2F">
              <w:rPr>
                <w:lang w:val="ro-RO"/>
              </w:rPr>
              <w:t xml:space="preserve"> IV</w:t>
            </w:r>
            <w:r w:rsidR="007264B6">
              <w:rPr>
                <w:lang w:val="ro-RO"/>
              </w:rPr>
              <w:t>,</w:t>
            </w:r>
            <w:r w:rsidRPr="00FD3B2F">
              <w:rPr>
                <w:lang w:val="ro-RO"/>
              </w:rPr>
              <w:t xml:space="preserve"> 2025</w:t>
            </w:r>
          </w:p>
        </w:tc>
        <w:tc>
          <w:tcPr>
            <w:tcW w:w="773" w:type="pct"/>
          </w:tcPr>
          <w:p w14:paraId="2348FEE5" w14:textId="610E140F" w:rsidR="00FD3B2F" w:rsidRPr="00FD3B2F"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151A7513" w14:textId="366B7FE5" w:rsidR="00FD3B2F" w:rsidRPr="00FD3B2F" w:rsidRDefault="00FD3B2F" w:rsidP="00A458DA">
            <w:pPr>
              <w:ind w:firstLine="0"/>
              <w:jc w:val="center"/>
              <w:rPr>
                <w:bCs/>
                <w:color w:val="000000" w:themeColor="text1"/>
                <w:lang w:val="ro-RO"/>
              </w:rPr>
            </w:pPr>
            <w:r w:rsidRPr="00FD3B2F">
              <w:rPr>
                <w:bCs/>
                <w:color w:val="000000" w:themeColor="text1"/>
                <w:lang w:val="ro-RO"/>
              </w:rPr>
              <w:t>Ministerul Sănătății</w:t>
            </w:r>
            <w:r w:rsidR="00A458DA">
              <w:rPr>
                <w:bCs/>
                <w:color w:val="000000" w:themeColor="text1"/>
                <w:lang w:val="ro-RO"/>
              </w:rPr>
              <w:t>;</w:t>
            </w:r>
          </w:p>
          <w:p w14:paraId="274B1745" w14:textId="523B2BE8" w:rsidR="00FD3B2F" w:rsidRPr="00FD3B2F" w:rsidRDefault="00FD3B2F" w:rsidP="00A458DA">
            <w:pPr>
              <w:ind w:firstLine="0"/>
              <w:jc w:val="center"/>
              <w:rPr>
                <w:bCs/>
                <w:color w:val="000000" w:themeColor="text1"/>
                <w:lang w:val="ro-RO"/>
              </w:rPr>
            </w:pPr>
            <w:r w:rsidRPr="00FD3B2F">
              <w:rPr>
                <w:bCs/>
                <w:color w:val="000000" w:themeColor="text1"/>
                <w:lang w:val="ro-RO"/>
              </w:rPr>
              <w:t>Ministerul Muncii și Protecției Sociale</w:t>
            </w:r>
            <w:r w:rsidR="00A458DA">
              <w:rPr>
                <w:bCs/>
                <w:color w:val="000000" w:themeColor="text1"/>
                <w:lang w:val="ro-RO"/>
              </w:rPr>
              <w:t>;</w:t>
            </w:r>
          </w:p>
          <w:p w14:paraId="51BB4DDB" w14:textId="30390CF3" w:rsidR="00FD3B2F" w:rsidRPr="00FD3B2F" w:rsidRDefault="00A458DA" w:rsidP="00A458DA">
            <w:pPr>
              <w:ind w:firstLine="0"/>
              <w:jc w:val="center"/>
              <w:rPr>
                <w:bCs/>
                <w:color w:val="000000" w:themeColor="text1"/>
                <w:lang w:val="ro-RO"/>
              </w:rPr>
            </w:pPr>
            <w:r>
              <w:rPr>
                <w:bCs/>
                <w:color w:val="000000" w:themeColor="text1"/>
                <w:lang w:val="ro-RO"/>
              </w:rPr>
              <w:t>a</w:t>
            </w:r>
            <w:r w:rsidR="00FD3B2F" w:rsidRPr="00FD3B2F">
              <w:rPr>
                <w:bCs/>
                <w:color w:val="000000" w:themeColor="text1"/>
                <w:lang w:val="ro-RO"/>
              </w:rPr>
              <w:t>dministrația publică locală</w:t>
            </w:r>
            <w:r>
              <w:rPr>
                <w:bCs/>
                <w:color w:val="000000" w:themeColor="text1"/>
                <w:lang w:val="ro-RO"/>
              </w:rPr>
              <w:t>;</w:t>
            </w:r>
          </w:p>
          <w:p w14:paraId="19A6AE24" w14:textId="38A4885E" w:rsidR="00FD3B2F" w:rsidRPr="00FD3B2F" w:rsidRDefault="00A458DA" w:rsidP="00FD3B2F">
            <w:pPr>
              <w:ind w:firstLine="0"/>
              <w:jc w:val="center"/>
              <w:rPr>
                <w:bCs/>
                <w:color w:val="000000" w:themeColor="text1"/>
                <w:lang w:val="ro-RO"/>
              </w:rPr>
            </w:pPr>
            <w:r>
              <w:rPr>
                <w:bCs/>
                <w:color w:val="000000" w:themeColor="text1"/>
                <w:lang w:val="ro-RO"/>
              </w:rPr>
              <w:t>o</w:t>
            </w:r>
            <w:r w:rsidR="00FD3B2F" w:rsidRPr="00FD3B2F">
              <w:rPr>
                <w:bCs/>
                <w:color w:val="000000" w:themeColor="text1"/>
                <w:lang w:val="ro-RO"/>
              </w:rPr>
              <w:t>rganizații necomerciale</w:t>
            </w:r>
          </w:p>
        </w:tc>
      </w:tr>
      <w:tr w:rsidR="00FD3B2F" w:rsidRPr="00FD3B2F" w14:paraId="3F62728F" w14:textId="77777777" w:rsidTr="00996987">
        <w:tc>
          <w:tcPr>
            <w:tcW w:w="842" w:type="pct"/>
            <w:vMerge/>
          </w:tcPr>
          <w:p w14:paraId="26E6B4BF" w14:textId="77777777" w:rsidR="00FD3B2F" w:rsidRPr="00FD3B2F" w:rsidRDefault="00FD3B2F" w:rsidP="00FD3B2F">
            <w:pPr>
              <w:ind w:firstLine="0"/>
              <w:rPr>
                <w:color w:val="000000" w:themeColor="text1"/>
                <w:lang w:val="ro-RO"/>
              </w:rPr>
            </w:pPr>
          </w:p>
        </w:tc>
        <w:tc>
          <w:tcPr>
            <w:tcW w:w="890" w:type="pct"/>
          </w:tcPr>
          <w:p w14:paraId="7BB0DBF3" w14:textId="77661FAD" w:rsidR="00FD3B2F" w:rsidRPr="00FD3B2F" w:rsidRDefault="00FD3B2F" w:rsidP="00FD3B2F">
            <w:pPr>
              <w:ind w:firstLine="0"/>
              <w:rPr>
                <w:bCs/>
                <w:color w:val="000000" w:themeColor="text1"/>
                <w:lang w:val="ro-RO"/>
              </w:rPr>
            </w:pPr>
            <w:r w:rsidRPr="00FD3B2F">
              <w:rPr>
                <w:bCs/>
                <w:color w:val="000000" w:themeColor="text1"/>
                <w:lang w:val="ro-RO"/>
              </w:rPr>
              <w:t>6.1.2.</w:t>
            </w:r>
            <w:r w:rsidRPr="00FD3B2F">
              <w:rPr>
                <w:b/>
                <w:color w:val="000000" w:themeColor="text1"/>
                <w:lang w:val="ro-RO"/>
              </w:rPr>
              <w:t xml:space="preserve"> </w:t>
            </w:r>
            <w:r w:rsidRPr="00FD3B2F">
              <w:rPr>
                <w:bCs/>
                <w:color w:val="000000" w:themeColor="text1"/>
                <w:lang w:val="ro-RO"/>
              </w:rPr>
              <w:t xml:space="preserve">Analiza unui model de cooperare și schimb de date cu </w:t>
            </w:r>
            <w:r w:rsidR="007264B6">
              <w:rPr>
                <w:bCs/>
                <w:color w:val="000000" w:themeColor="text1"/>
                <w:lang w:val="ro-RO"/>
              </w:rPr>
              <w:t>administrația publică locală</w:t>
            </w:r>
            <w:r w:rsidRPr="00FD3B2F">
              <w:rPr>
                <w:bCs/>
                <w:color w:val="000000" w:themeColor="text1"/>
                <w:lang w:val="ro-RO"/>
              </w:rPr>
              <w:t xml:space="preserve">, </w:t>
            </w:r>
            <w:r w:rsidR="007264B6">
              <w:rPr>
                <w:bCs/>
                <w:color w:val="000000" w:themeColor="text1"/>
                <w:lang w:val="ro-RO"/>
              </w:rPr>
              <w:t>o</w:t>
            </w:r>
            <w:r w:rsidRPr="00FD3B2F">
              <w:rPr>
                <w:bCs/>
                <w:color w:val="000000" w:themeColor="text1"/>
                <w:lang w:val="ro-RO"/>
              </w:rPr>
              <w:t>rganizațiile necomerciale și celelalte instituții responsabile</w:t>
            </w:r>
          </w:p>
          <w:p w14:paraId="4AF2EDF1" w14:textId="77777777" w:rsidR="00FD3B2F" w:rsidRPr="00FD3B2F" w:rsidRDefault="00FD3B2F" w:rsidP="00FD3B2F">
            <w:pPr>
              <w:ind w:firstLine="0"/>
              <w:rPr>
                <w:bCs/>
                <w:color w:val="000000" w:themeColor="text1"/>
                <w:lang w:val="ro-RO"/>
              </w:rPr>
            </w:pPr>
          </w:p>
          <w:p w14:paraId="649F0958" w14:textId="77777777" w:rsidR="00FD3B2F" w:rsidRPr="00FD3B2F" w:rsidRDefault="00FD3B2F" w:rsidP="00FD3B2F">
            <w:pPr>
              <w:ind w:firstLine="0"/>
              <w:rPr>
                <w:bCs/>
                <w:color w:val="000000" w:themeColor="text1"/>
                <w:lang w:val="ro-RO"/>
              </w:rPr>
            </w:pPr>
          </w:p>
        </w:tc>
        <w:tc>
          <w:tcPr>
            <w:tcW w:w="751" w:type="pct"/>
          </w:tcPr>
          <w:p w14:paraId="44366A28" w14:textId="77777777" w:rsidR="00FD3B2F" w:rsidRPr="00FD3B2F" w:rsidRDefault="00FD3B2F" w:rsidP="00FD3B2F">
            <w:pPr>
              <w:ind w:firstLine="0"/>
              <w:rPr>
                <w:bCs/>
                <w:color w:val="000000" w:themeColor="text1"/>
                <w:lang w:val="ro-RO"/>
              </w:rPr>
            </w:pPr>
            <w:r w:rsidRPr="00FD3B2F">
              <w:rPr>
                <w:bCs/>
                <w:color w:val="000000" w:themeColor="text1"/>
                <w:lang w:val="ro-RO"/>
              </w:rPr>
              <w:t>Raport de evaluare a necesităților elaborat</w:t>
            </w:r>
          </w:p>
        </w:tc>
        <w:tc>
          <w:tcPr>
            <w:tcW w:w="751" w:type="pct"/>
          </w:tcPr>
          <w:p w14:paraId="76935DAA" w14:textId="77777777" w:rsidR="00FD3B2F" w:rsidRPr="00FD3B2F" w:rsidRDefault="00FD3B2F" w:rsidP="00415014">
            <w:pPr>
              <w:ind w:firstLine="0"/>
              <w:jc w:val="center"/>
              <w:rPr>
                <w:lang w:val="ro-RO"/>
              </w:rPr>
            </w:pPr>
            <w:r w:rsidRPr="00FD3B2F">
              <w:rPr>
                <w:lang w:val="ro-RO"/>
              </w:rPr>
              <w:t>În limitele alocațiilor bugetare</w:t>
            </w:r>
          </w:p>
          <w:p w14:paraId="0E7D3A7F" w14:textId="77777777" w:rsidR="00FD3B2F" w:rsidRPr="00FD3B2F" w:rsidRDefault="00FD3B2F" w:rsidP="00415014">
            <w:pPr>
              <w:ind w:firstLine="0"/>
              <w:jc w:val="center"/>
              <w:rPr>
                <w:lang w:val="ro-RO"/>
              </w:rPr>
            </w:pPr>
          </w:p>
        </w:tc>
        <w:tc>
          <w:tcPr>
            <w:tcW w:w="566" w:type="pct"/>
          </w:tcPr>
          <w:p w14:paraId="7539D7A6"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instituțiilor</w:t>
            </w:r>
          </w:p>
          <w:p w14:paraId="47130061"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3F02537E" w14:textId="77777777" w:rsidR="00FD3B2F" w:rsidRPr="00FD3B2F" w:rsidRDefault="00FD3B2F" w:rsidP="00415014">
            <w:pPr>
              <w:ind w:firstLine="0"/>
              <w:jc w:val="center"/>
              <w:rPr>
                <w:lang w:val="ro-RO"/>
              </w:rPr>
            </w:pPr>
          </w:p>
        </w:tc>
        <w:tc>
          <w:tcPr>
            <w:tcW w:w="427" w:type="pct"/>
          </w:tcPr>
          <w:p w14:paraId="5749E2D6" w14:textId="23DA35D2" w:rsidR="00FD3B2F" w:rsidRPr="00FD3B2F" w:rsidRDefault="00FD3B2F" w:rsidP="008B462E">
            <w:pPr>
              <w:ind w:firstLine="0"/>
              <w:jc w:val="center"/>
              <w:rPr>
                <w:color w:val="000000" w:themeColor="text1"/>
                <w:lang w:val="ro-RO"/>
              </w:rPr>
            </w:pPr>
            <w:r w:rsidRPr="00FD3B2F">
              <w:rPr>
                <w:color w:val="000000" w:themeColor="text1"/>
                <w:lang w:val="ro-RO"/>
              </w:rPr>
              <w:t>Trimestru</w:t>
            </w:r>
            <w:r w:rsidR="00996987">
              <w:rPr>
                <w:color w:val="000000" w:themeColor="text1"/>
                <w:lang w:val="ro-RO"/>
              </w:rPr>
              <w:t>l</w:t>
            </w:r>
            <w:r w:rsidRPr="00FD3B2F">
              <w:rPr>
                <w:color w:val="000000" w:themeColor="text1"/>
                <w:lang w:val="ro-RO"/>
              </w:rPr>
              <w:t xml:space="preserve"> IV</w:t>
            </w:r>
            <w:r w:rsidR="007264B6">
              <w:rPr>
                <w:color w:val="000000" w:themeColor="text1"/>
                <w:lang w:val="ro-RO"/>
              </w:rPr>
              <w:t>,</w:t>
            </w:r>
            <w:r w:rsidRPr="00FD3B2F">
              <w:rPr>
                <w:color w:val="000000" w:themeColor="text1"/>
                <w:lang w:val="ro-RO"/>
              </w:rPr>
              <w:t xml:space="preserve"> 2025</w:t>
            </w:r>
          </w:p>
        </w:tc>
        <w:tc>
          <w:tcPr>
            <w:tcW w:w="773" w:type="pct"/>
          </w:tcPr>
          <w:p w14:paraId="5A1BA0D0" w14:textId="5BA226E0" w:rsidR="00FD3B2F" w:rsidRPr="00A458DA"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0BD601FC" w14:textId="643421FE" w:rsidR="00FD3B2F" w:rsidRPr="00A458DA" w:rsidRDefault="00FD3B2F" w:rsidP="00A458DA">
            <w:pPr>
              <w:ind w:firstLine="0"/>
              <w:jc w:val="center"/>
              <w:rPr>
                <w:color w:val="000000" w:themeColor="text1"/>
                <w:lang w:val="ro-RO"/>
              </w:rPr>
            </w:pPr>
            <w:r w:rsidRPr="00FD3B2F">
              <w:rPr>
                <w:color w:val="000000" w:themeColor="text1"/>
                <w:lang w:val="ro-RO"/>
              </w:rPr>
              <w:t>Ministerul Justiției</w:t>
            </w:r>
            <w:r w:rsidR="00A458DA">
              <w:rPr>
                <w:color w:val="000000" w:themeColor="text1"/>
                <w:lang w:val="ro-RO"/>
              </w:rPr>
              <w:t>;</w:t>
            </w:r>
          </w:p>
          <w:p w14:paraId="02F8FA0C" w14:textId="0DC7DF50" w:rsidR="00FD3B2F" w:rsidRPr="00FD3B2F" w:rsidRDefault="00FD3B2F" w:rsidP="00A458DA">
            <w:pPr>
              <w:ind w:firstLine="0"/>
              <w:jc w:val="center"/>
              <w:rPr>
                <w:bCs/>
                <w:color w:val="000000" w:themeColor="text1"/>
                <w:lang w:val="ro-RO"/>
              </w:rPr>
            </w:pPr>
            <w:r w:rsidRPr="00FD3B2F">
              <w:rPr>
                <w:bCs/>
                <w:color w:val="000000" w:themeColor="text1"/>
                <w:lang w:val="ro-RO"/>
              </w:rPr>
              <w:t>Ministerul Muncii și Protecției Sociale</w:t>
            </w:r>
            <w:r w:rsidR="00A458DA">
              <w:rPr>
                <w:bCs/>
                <w:color w:val="000000" w:themeColor="text1"/>
                <w:lang w:val="ro-RO"/>
              </w:rPr>
              <w:t>;</w:t>
            </w:r>
          </w:p>
          <w:p w14:paraId="249D3E0E" w14:textId="60BBFBF1" w:rsidR="00FD3B2F" w:rsidRPr="00FD3B2F" w:rsidRDefault="00A458DA" w:rsidP="00FD3B2F">
            <w:pPr>
              <w:ind w:firstLine="0"/>
              <w:jc w:val="center"/>
              <w:rPr>
                <w:bCs/>
                <w:color w:val="000000" w:themeColor="text1"/>
                <w:lang w:val="ro-RO"/>
              </w:rPr>
            </w:pPr>
            <w:r>
              <w:rPr>
                <w:bCs/>
                <w:color w:val="000000" w:themeColor="text1"/>
                <w:lang w:val="ro-RO"/>
              </w:rPr>
              <w:t>o</w:t>
            </w:r>
            <w:r w:rsidR="00FD3B2F" w:rsidRPr="00FD3B2F">
              <w:rPr>
                <w:bCs/>
                <w:color w:val="000000" w:themeColor="text1"/>
                <w:lang w:val="ro-RO"/>
              </w:rPr>
              <w:t>rganizații necomerciale</w:t>
            </w:r>
          </w:p>
        </w:tc>
      </w:tr>
      <w:tr w:rsidR="00FD3B2F" w:rsidRPr="00FD3B2F" w14:paraId="4B2CE438" w14:textId="77777777" w:rsidTr="00996987">
        <w:trPr>
          <w:trHeight w:val="719"/>
        </w:trPr>
        <w:tc>
          <w:tcPr>
            <w:tcW w:w="842" w:type="pct"/>
            <w:vMerge w:val="restart"/>
          </w:tcPr>
          <w:p w14:paraId="3ED1AFC4" w14:textId="33A57378" w:rsidR="00FD3B2F" w:rsidRPr="00FD3B2F" w:rsidRDefault="00996987" w:rsidP="00FD3B2F">
            <w:pPr>
              <w:ind w:firstLine="0"/>
              <w:rPr>
                <w:color w:val="000000" w:themeColor="text1"/>
                <w:lang w:val="ro-RO"/>
              </w:rPr>
            </w:pPr>
            <w:r>
              <w:rPr>
                <w:color w:val="000000" w:themeColor="text1"/>
                <w:lang w:val="ro-RO"/>
              </w:rPr>
              <w:t>6.2. </w:t>
            </w:r>
            <w:r w:rsidR="00FD3B2F" w:rsidRPr="00FD3B2F">
              <w:rPr>
                <w:color w:val="000000" w:themeColor="text1"/>
                <w:lang w:val="ro-RO"/>
              </w:rPr>
              <w:t xml:space="preserve">Dezvoltarea instrumentelor inteligente de raportare a infracțiunilor, căutare a infractorilor și a personalelor dispărute fără veste </w:t>
            </w:r>
            <w:r w:rsidR="007264B6">
              <w:rPr>
                <w:color w:val="000000" w:themeColor="text1"/>
                <w:lang w:val="ro-RO"/>
              </w:rPr>
              <w:t>până în</w:t>
            </w:r>
            <w:r w:rsidR="00FD3B2F" w:rsidRPr="00FD3B2F">
              <w:rPr>
                <w:color w:val="000000" w:themeColor="text1"/>
                <w:lang w:val="ro-RO"/>
              </w:rPr>
              <w:t xml:space="preserve"> anul 2024</w:t>
            </w:r>
          </w:p>
          <w:p w14:paraId="0D50C78D" w14:textId="77777777" w:rsidR="00FD3B2F" w:rsidRPr="00FD3B2F" w:rsidRDefault="00FD3B2F" w:rsidP="00FD3B2F">
            <w:pPr>
              <w:ind w:firstLine="0"/>
              <w:rPr>
                <w:color w:val="000000" w:themeColor="text1"/>
                <w:lang w:val="ro-RO"/>
              </w:rPr>
            </w:pPr>
          </w:p>
        </w:tc>
        <w:tc>
          <w:tcPr>
            <w:tcW w:w="890" w:type="pct"/>
            <w:vMerge w:val="restart"/>
          </w:tcPr>
          <w:p w14:paraId="6F041B6D" w14:textId="1C8A7CED" w:rsidR="00FD3B2F" w:rsidRPr="00FD3B2F" w:rsidRDefault="00FD3B2F" w:rsidP="007264B6">
            <w:pPr>
              <w:ind w:firstLine="0"/>
              <w:rPr>
                <w:bCs/>
                <w:color w:val="000000" w:themeColor="text1"/>
                <w:lang w:val="ro-RO"/>
              </w:rPr>
            </w:pPr>
            <w:r w:rsidRPr="00FD3B2F">
              <w:rPr>
                <w:bCs/>
                <w:color w:val="000000" w:themeColor="text1"/>
                <w:lang w:val="ro-RO"/>
              </w:rPr>
              <w:t>6.2.1. Dezvoltarea aplicației mobile prin care cetățenii ar putea ușor și simplu s</w:t>
            </w:r>
            <w:r w:rsidR="007264B6">
              <w:rPr>
                <w:bCs/>
                <w:color w:val="000000" w:themeColor="text1"/>
                <w:lang w:val="ro-RO"/>
              </w:rPr>
              <w:t>esiza</w:t>
            </w:r>
            <w:r w:rsidRPr="00FD3B2F">
              <w:rPr>
                <w:bCs/>
                <w:color w:val="000000" w:themeColor="text1"/>
                <w:lang w:val="ro-RO"/>
              </w:rPr>
              <w:t>/raporta cazurile suspecte</w:t>
            </w:r>
            <w:r w:rsidR="007264B6">
              <w:rPr>
                <w:bCs/>
                <w:color w:val="000000" w:themeColor="text1"/>
                <w:lang w:val="ro-RO"/>
              </w:rPr>
              <w:t xml:space="preserve"> sau</w:t>
            </w:r>
            <w:r w:rsidRPr="00FD3B2F">
              <w:rPr>
                <w:bCs/>
                <w:color w:val="000000" w:themeColor="text1"/>
                <w:lang w:val="ro-RO"/>
              </w:rPr>
              <w:t xml:space="preserve"> infracțiunile </w:t>
            </w:r>
            <w:r w:rsidRPr="00A15E6C">
              <w:rPr>
                <w:bCs/>
                <w:color w:val="000000" w:themeColor="text1"/>
                <w:lang w:val="ro-RO"/>
              </w:rPr>
              <w:t>(implementarea proiectelor Crime Stoppers, Spot Crime, Crime Report etc.)</w:t>
            </w:r>
          </w:p>
        </w:tc>
        <w:tc>
          <w:tcPr>
            <w:tcW w:w="751" w:type="pct"/>
            <w:vMerge w:val="restart"/>
          </w:tcPr>
          <w:p w14:paraId="0B9D0F13" w14:textId="77777777" w:rsidR="00FD3B2F" w:rsidRPr="00FD3B2F" w:rsidRDefault="00FD3B2F" w:rsidP="00FD3B2F">
            <w:pPr>
              <w:ind w:firstLine="0"/>
              <w:rPr>
                <w:bCs/>
                <w:lang w:val="ro-RO"/>
              </w:rPr>
            </w:pPr>
            <w:r w:rsidRPr="00FD3B2F">
              <w:rPr>
                <w:bCs/>
                <w:lang w:val="ro-RO"/>
              </w:rPr>
              <w:t>Aplicație funcțională și utilizată</w:t>
            </w:r>
          </w:p>
        </w:tc>
        <w:tc>
          <w:tcPr>
            <w:tcW w:w="751" w:type="pct"/>
          </w:tcPr>
          <w:p w14:paraId="235803BA" w14:textId="77777777" w:rsidR="00FD3B2F" w:rsidRPr="00FD3B2F" w:rsidRDefault="00FD3B2F" w:rsidP="00415014">
            <w:pPr>
              <w:ind w:firstLine="0"/>
              <w:jc w:val="center"/>
              <w:rPr>
                <w:lang w:val="ro-RO"/>
              </w:rPr>
            </w:pPr>
            <w:r w:rsidRPr="00FD3B2F">
              <w:rPr>
                <w:lang w:val="ro-RO"/>
              </w:rPr>
              <w:t>În limitele alocațiilor bugetare</w:t>
            </w:r>
          </w:p>
        </w:tc>
        <w:tc>
          <w:tcPr>
            <w:tcW w:w="566" w:type="pct"/>
          </w:tcPr>
          <w:p w14:paraId="0293B66A" w14:textId="7CB76759"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w:t>
            </w:r>
            <w:r w:rsidR="007264B6">
              <w:rPr>
                <w:bCs/>
                <w:color w:val="000000" w:themeColor="text1"/>
                <w:lang w:val="ro-RO"/>
              </w:rPr>
              <w:t>ilor</w:t>
            </w:r>
          </w:p>
          <w:p w14:paraId="77C9AAB0" w14:textId="0A787FD0" w:rsidR="00FD3B2F" w:rsidRPr="00FD3B2F" w:rsidRDefault="007264B6" w:rsidP="00415014">
            <w:pPr>
              <w:ind w:firstLine="0"/>
              <w:jc w:val="center"/>
              <w:rPr>
                <w:bCs/>
                <w:color w:val="000000" w:themeColor="text1"/>
                <w:lang w:val="ro-RO"/>
              </w:rPr>
            </w:pPr>
            <w:r>
              <w:rPr>
                <w:bCs/>
                <w:color w:val="000000" w:themeColor="text1"/>
                <w:lang w:val="ro-RO"/>
              </w:rPr>
              <w:t>r</w:t>
            </w:r>
            <w:r w:rsidR="00FD3B2F" w:rsidRPr="00FD3B2F">
              <w:rPr>
                <w:bCs/>
                <w:color w:val="000000" w:themeColor="text1"/>
                <w:lang w:val="ro-RO"/>
              </w:rPr>
              <w:t>esponsabile</w:t>
            </w:r>
            <w:r>
              <w:rPr>
                <w:bCs/>
                <w:color w:val="000000" w:themeColor="text1"/>
                <w:lang w:val="ro-RO"/>
              </w:rPr>
              <w:t>;</w:t>
            </w:r>
          </w:p>
        </w:tc>
        <w:tc>
          <w:tcPr>
            <w:tcW w:w="427" w:type="pct"/>
            <w:vMerge w:val="restart"/>
          </w:tcPr>
          <w:p w14:paraId="0EA62C43" w14:textId="6C45F31E" w:rsidR="00FD3B2F" w:rsidRPr="00FD3B2F" w:rsidRDefault="00FD3B2F" w:rsidP="008B462E">
            <w:pPr>
              <w:ind w:firstLine="0"/>
              <w:jc w:val="center"/>
              <w:rPr>
                <w:color w:val="000000" w:themeColor="text1"/>
                <w:lang w:val="ro-RO"/>
              </w:rPr>
            </w:pPr>
            <w:r w:rsidRPr="00FD3B2F">
              <w:rPr>
                <w:color w:val="000000" w:themeColor="text1"/>
                <w:lang w:val="ro-RO"/>
              </w:rPr>
              <w:t>Trimestrul IV</w:t>
            </w:r>
            <w:r w:rsidR="007264B6">
              <w:rPr>
                <w:color w:val="000000" w:themeColor="text1"/>
                <w:lang w:val="ro-RO"/>
              </w:rPr>
              <w:t>,</w:t>
            </w:r>
            <w:r w:rsidRPr="00FD3B2F">
              <w:rPr>
                <w:color w:val="000000" w:themeColor="text1"/>
                <w:lang w:val="ro-RO"/>
              </w:rPr>
              <w:t xml:space="preserve"> 2024</w:t>
            </w:r>
          </w:p>
        </w:tc>
        <w:tc>
          <w:tcPr>
            <w:tcW w:w="773" w:type="pct"/>
            <w:vMerge w:val="restart"/>
          </w:tcPr>
          <w:p w14:paraId="17FCB639" w14:textId="77777777" w:rsidR="00FD3B2F" w:rsidRPr="00FD3B2F" w:rsidRDefault="00FD3B2F" w:rsidP="00FD3B2F">
            <w:pPr>
              <w:ind w:firstLine="0"/>
              <w:jc w:val="center"/>
              <w:rPr>
                <w:bCs/>
                <w:iCs/>
                <w:color w:val="000000" w:themeColor="text1"/>
                <w:lang w:val="ro-RO"/>
              </w:rPr>
            </w:pPr>
            <w:r w:rsidRPr="00FD3B2F">
              <w:rPr>
                <w:bCs/>
                <w:iCs/>
                <w:color w:val="000000" w:themeColor="text1"/>
                <w:lang w:val="ro-RO"/>
              </w:rPr>
              <w:t>Ministerul Afacerilor Interne</w:t>
            </w:r>
          </w:p>
          <w:p w14:paraId="54E75ECE" w14:textId="77777777" w:rsidR="00FD3B2F" w:rsidRPr="00FD3B2F" w:rsidRDefault="00FD3B2F" w:rsidP="00FD3B2F">
            <w:pPr>
              <w:ind w:firstLine="0"/>
              <w:jc w:val="center"/>
              <w:rPr>
                <w:bCs/>
                <w:color w:val="000000" w:themeColor="text1"/>
                <w:lang w:val="ro-RO"/>
              </w:rPr>
            </w:pPr>
          </w:p>
        </w:tc>
      </w:tr>
      <w:tr w:rsidR="00FD3B2F" w:rsidRPr="00FD3B2F" w14:paraId="0396B9B4" w14:textId="77777777" w:rsidTr="00996987">
        <w:trPr>
          <w:trHeight w:val="1012"/>
        </w:trPr>
        <w:tc>
          <w:tcPr>
            <w:tcW w:w="842" w:type="pct"/>
            <w:vMerge/>
          </w:tcPr>
          <w:p w14:paraId="143C1AF4" w14:textId="77777777" w:rsidR="00FD3B2F" w:rsidRPr="00FD3B2F" w:rsidRDefault="00FD3B2F" w:rsidP="00FD3B2F">
            <w:pPr>
              <w:ind w:firstLine="0"/>
              <w:rPr>
                <w:color w:val="000000" w:themeColor="text1"/>
                <w:lang w:val="ro-RO"/>
              </w:rPr>
            </w:pPr>
          </w:p>
        </w:tc>
        <w:tc>
          <w:tcPr>
            <w:tcW w:w="890" w:type="pct"/>
            <w:vMerge/>
          </w:tcPr>
          <w:p w14:paraId="60E2B79D" w14:textId="77777777" w:rsidR="00FD3B2F" w:rsidRPr="00FD3B2F" w:rsidRDefault="00FD3B2F" w:rsidP="00FD3B2F">
            <w:pPr>
              <w:ind w:firstLine="0"/>
              <w:rPr>
                <w:bCs/>
                <w:color w:val="000000" w:themeColor="text1"/>
                <w:lang w:val="ro-RO"/>
              </w:rPr>
            </w:pPr>
          </w:p>
        </w:tc>
        <w:tc>
          <w:tcPr>
            <w:tcW w:w="751" w:type="pct"/>
            <w:vMerge/>
          </w:tcPr>
          <w:p w14:paraId="74AAEBFB" w14:textId="77777777" w:rsidR="00FD3B2F" w:rsidRPr="00FD3B2F" w:rsidRDefault="00FD3B2F" w:rsidP="00FD3B2F">
            <w:pPr>
              <w:ind w:firstLine="0"/>
              <w:rPr>
                <w:bCs/>
                <w:lang w:val="ro-RO"/>
              </w:rPr>
            </w:pPr>
          </w:p>
        </w:tc>
        <w:tc>
          <w:tcPr>
            <w:tcW w:w="751" w:type="pct"/>
          </w:tcPr>
          <w:p w14:paraId="5C2BF63E" w14:textId="07E753D6" w:rsidR="00FD3B2F" w:rsidRPr="00FD3B2F" w:rsidRDefault="00FD3B2F" w:rsidP="00415014">
            <w:pPr>
              <w:ind w:firstLine="0"/>
              <w:jc w:val="center"/>
              <w:rPr>
                <w:color w:val="000000" w:themeColor="text1"/>
                <w:lang w:val="ro-RO"/>
              </w:rPr>
            </w:pPr>
            <w:r w:rsidRPr="00FD3B2F">
              <w:rPr>
                <w:color w:val="000000" w:themeColor="text1"/>
                <w:lang w:val="ro-RO"/>
              </w:rPr>
              <w:t xml:space="preserve">180,0 mii </w:t>
            </w:r>
            <w:r w:rsidR="007264B6">
              <w:rPr>
                <w:color w:val="000000" w:themeColor="text1"/>
                <w:lang w:val="ro-RO"/>
              </w:rPr>
              <w:t xml:space="preserve">de </w:t>
            </w:r>
            <w:r w:rsidRPr="00FD3B2F">
              <w:rPr>
                <w:color w:val="000000" w:themeColor="text1"/>
                <w:lang w:val="ro-RO"/>
              </w:rPr>
              <w:t>lei</w:t>
            </w:r>
          </w:p>
        </w:tc>
        <w:tc>
          <w:tcPr>
            <w:tcW w:w="566" w:type="pct"/>
          </w:tcPr>
          <w:p w14:paraId="1D927E52" w14:textId="23AE2ECB" w:rsidR="00FD3B2F" w:rsidRPr="00FD3B2F" w:rsidRDefault="007264B6" w:rsidP="00415014">
            <w:pPr>
              <w:ind w:firstLine="0"/>
              <w:jc w:val="center"/>
              <w:rPr>
                <w:color w:val="000000" w:themeColor="text1"/>
                <w:lang w:val="ro-RO"/>
              </w:rPr>
            </w:pPr>
            <w:r>
              <w:rPr>
                <w:color w:val="000000" w:themeColor="text1"/>
                <w:lang w:val="ro-RO"/>
              </w:rPr>
              <w:t>p</w:t>
            </w:r>
            <w:r w:rsidR="00FD3B2F" w:rsidRPr="00FD3B2F">
              <w:rPr>
                <w:color w:val="000000" w:themeColor="text1"/>
                <w:lang w:val="ro-RO"/>
              </w:rPr>
              <w:t>arteneri</w:t>
            </w:r>
            <w:r w:rsidR="00415014">
              <w:rPr>
                <w:color w:val="000000" w:themeColor="text1"/>
                <w:lang w:val="ro-RO"/>
              </w:rPr>
              <w:t>i</w:t>
            </w:r>
            <w:r w:rsidR="00FD3B2F" w:rsidRPr="00FD3B2F">
              <w:rPr>
                <w:color w:val="000000" w:themeColor="text1"/>
                <w:lang w:val="ro-RO"/>
              </w:rPr>
              <w:t xml:space="preserve"> de dezvoltare</w:t>
            </w:r>
            <w:r w:rsidR="00415014">
              <w:rPr>
                <w:color w:val="000000" w:themeColor="text1"/>
                <w:lang w:val="ro-RO"/>
              </w:rPr>
              <w:t>;</w:t>
            </w:r>
          </w:p>
          <w:p w14:paraId="1804C271" w14:textId="453CB9FA" w:rsidR="00FD3B2F" w:rsidRPr="00FD3B2F" w:rsidRDefault="00415014"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09A43ACD" w14:textId="77777777" w:rsidR="00FD3B2F" w:rsidRPr="00FD3B2F" w:rsidRDefault="00FD3B2F" w:rsidP="008B462E">
            <w:pPr>
              <w:ind w:firstLine="0"/>
              <w:jc w:val="center"/>
              <w:rPr>
                <w:color w:val="000000" w:themeColor="text1"/>
                <w:lang w:val="ro-RO"/>
              </w:rPr>
            </w:pPr>
          </w:p>
        </w:tc>
        <w:tc>
          <w:tcPr>
            <w:tcW w:w="773" w:type="pct"/>
            <w:vMerge/>
          </w:tcPr>
          <w:p w14:paraId="7C708477" w14:textId="77777777" w:rsidR="00FD3B2F" w:rsidRPr="00FD3B2F" w:rsidRDefault="00FD3B2F" w:rsidP="00FD3B2F">
            <w:pPr>
              <w:ind w:firstLine="0"/>
              <w:jc w:val="center"/>
              <w:rPr>
                <w:bCs/>
                <w:iCs/>
                <w:color w:val="000000" w:themeColor="text1"/>
                <w:lang w:val="ro-RO"/>
              </w:rPr>
            </w:pPr>
          </w:p>
        </w:tc>
      </w:tr>
      <w:tr w:rsidR="00FD3B2F" w:rsidRPr="00FD3B2F" w14:paraId="73AC328F" w14:textId="77777777" w:rsidTr="00996987">
        <w:tc>
          <w:tcPr>
            <w:tcW w:w="842" w:type="pct"/>
            <w:vMerge/>
          </w:tcPr>
          <w:p w14:paraId="485ED43B" w14:textId="77777777" w:rsidR="00FD3B2F" w:rsidRPr="00FD3B2F" w:rsidRDefault="00FD3B2F" w:rsidP="00FD3B2F">
            <w:pPr>
              <w:ind w:firstLine="0"/>
              <w:rPr>
                <w:color w:val="000000" w:themeColor="text1"/>
                <w:lang w:val="ro-RO"/>
              </w:rPr>
            </w:pPr>
          </w:p>
        </w:tc>
        <w:tc>
          <w:tcPr>
            <w:tcW w:w="890" w:type="pct"/>
          </w:tcPr>
          <w:p w14:paraId="7900AADB" w14:textId="528CA9C7" w:rsidR="00FD3B2F" w:rsidRPr="00FD3B2F" w:rsidRDefault="00FD3B2F" w:rsidP="00FD3B2F">
            <w:pPr>
              <w:ind w:firstLine="0"/>
              <w:rPr>
                <w:bCs/>
                <w:lang w:val="ro-RO"/>
              </w:rPr>
            </w:pPr>
            <w:r w:rsidRPr="00FD3B2F">
              <w:rPr>
                <w:bCs/>
                <w:lang w:val="ro-RO"/>
              </w:rPr>
              <w:t xml:space="preserve">6.2.2. Reglementarea mecanismului de eliberare a </w:t>
            </w:r>
            <w:r w:rsidRPr="00FD3B2F">
              <w:rPr>
                <w:bCs/>
                <w:lang w:val="ro-RO"/>
              </w:rPr>
              <w:lastRenderedPageBreak/>
              <w:t>informațiilor în regim prioritar pentru investigarea infracțiunilor excepțional</w:t>
            </w:r>
            <w:r w:rsidR="007264B6">
              <w:rPr>
                <w:bCs/>
                <w:lang w:val="ro-RO"/>
              </w:rPr>
              <w:t>e</w:t>
            </w:r>
            <w:r w:rsidRPr="00FD3B2F">
              <w:rPr>
                <w:bCs/>
                <w:lang w:val="ro-RO"/>
              </w:rPr>
              <w:t xml:space="preserve"> și deosebit de grave</w:t>
            </w:r>
          </w:p>
        </w:tc>
        <w:tc>
          <w:tcPr>
            <w:tcW w:w="751" w:type="pct"/>
          </w:tcPr>
          <w:p w14:paraId="29A78214" w14:textId="77777777" w:rsidR="00FD3B2F" w:rsidRPr="00FD3B2F" w:rsidRDefault="00FD3B2F" w:rsidP="00FD3B2F">
            <w:pPr>
              <w:ind w:firstLine="0"/>
              <w:rPr>
                <w:color w:val="000000" w:themeColor="text1"/>
                <w:lang w:val="ro-RO"/>
              </w:rPr>
            </w:pPr>
            <w:r w:rsidRPr="00FD3B2F">
              <w:rPr>
                <w:color w:val="000000" w:themeColor="text1"/>
                <w:lang w:val="ro-RO"/>
              </w:rPr>
              <w:lastRenderedPageBreak/>
              <w:t xml:space="preserve">Acord de colaborare semnat cu companiile </w:t>
            </w:r>
            <w:r w:rsidRPr="00FD3B2F">
              <w:rPr>
                <w:color w:val="000000" w:themeColor="text1"/>
                <w:lang w:val="ro-RO"/>
              </w:rPr>
              <w:lastRenderedPageBreak/>
              <w:t>TIC</w:t>
            </w:r>
          </w:p>
        </w:tc>
        <w:tc>
          <w:tcPr>
            <w:tcW w:w="751" w:type="pct"/>
          </w:tcPr>
          <w:p w14:paraId="1A36101C" w14:textId="77777777" w:rsidR="00FD3B2F" w:rsidRPr="00FD3B2F" w:rsidRDefault="00FD3B2F" w:rsidP="00415014">
            <w:pPr>
              <w:ind w:firstLine="0"/>
              <w:jc w:val="center"/>
              <w:rPr>
                <w:lang w:val="ro-RO"/>
              </w:rPr>
            </w:pPr>
            <w:r w:rsidRPr="00FD3B2F">
              <w:rPr>
                <w:lang w:val="ro-RO"/>
              </w:rPr>
              <w:lastRenderedPageBreak/>
              <w:t>În limitele alocațiilor bugetare</w:t>
            </w:r>
          </w:p>
          <w:p w14:paraId="2714C9A8" w14:textId="77777777" w:rsidR="00FD3B2F" w:rsidRPr="00FD3B2F" w:rsidRDefault="00FD3B2F" w:rsidP="00415014">
            <w:pPr>
              <w:ind w:firstLine="0"/>
              <w:jc w:val="center"/>
              <w:rPr>
                <w:lang w:val="ro-RO"/>
              </w:rPr>
            </w:pPr>
          </w:p>
        </w:tc>
        <w:tc>
          <w:tcPr>
            <w:tcW w:w="566" w:type="pct"/>
          </w:tcPr>
          <w:p w14:paraId="6388F072"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lastRenderedPageBreak/>
              <w:t>Bugetul instituțiilor</w:t>
            </w:r>
          </w:p>
          <w:p w14:paraId="177D2B05"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lastRenderedPageBreak/>
              <w:t>responsabile</w:t>
            </w:r>
          </w:p>
          <w:p w14:paraId="37E81DFB" w14:textId="77777777" w:rsidR="00FD3B2F" w:rsidRPr="00FD3B2F" w:rsidRDefault="00FD3B2F" w:rsidP="00415014">
            <w:pPr>
              <w:ind w:firstLine="0"/>
              <w:jc w:val="center"/>
              <w:rPr>
                <w:lang w:val="ro-RO"/>
              </w:rPr>
            </w:pPr>
          </w:p>
        </w:tc>
        <w:tc>
          <w:tcPr>
            <w:tcW w:w="427" w:type="pct"/>
          </w:tcPr>
          <w:p w14:paraId="5ED304BE" w14:textId="4BCC094E" w:rsidR="00FD3B2F" w:rsidRPr="00FD3B2F" w:rsidRDefault="00FD3B2F" w:rsidP="008B462E">
            <w:pPr>
              <w:ind w:firstLine="0"/>
              <w:jc w:val="center"/>
              <w:rPr>
                <w:color w:val="000000" w:themeColor="text1"/>
                <w:lang w:val="ro-RO"/>
              </w:rPr>
            </w:pPr>
            <w:r w:rsidRPr="00FD3B2F">
              <w:rPr>
                <w:color w:val="000000" w:themeColor="text1"/>
                <w:lang w:val="ro-RO"/>
              </w:rPr>
              <w:lastRenderedPageBreak/>
              <w:t>Trimestrul I</w:t>
            </w:r>
            <w:r w:rsidR="007264B6">
              <w:rPr>
                <w:color w:val="000000" w:themeColor="text1"/>
                <w:lang w:val="ro-RO"/>
              </w:rPr>
              <w:t>,</w:t>
            </w:r>
            <w:r w:rsidRPr="00FD3B2F">
              <w:rPr>
                <w:color w:val="000000" w:themeColor="text1"/>
                <w:lang w:val="ro-RO"/>
              </w:rPr>
              <w:t xml:space="preserve"> 2024</w:t>
            </w:r>
          </w:p>
        </w:tc>
        <w:tc>
          <w:tcPr>
            <w:tcW w:w="773" w:type="pct"/>
          </w:tcPr>
          <w:p w14:paraId="56520EB2" w14:textId="4142DE54" w:rsidR="00FD3B2F" w:rsidRPr="00A458DA"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24EEBDD8" w14:textId="76EB77E7" w:rsidR="00FD3B2F" w:rsidRPr="00FD3B2F" w:rsidRDefault="00FD3B2F" w:rsidP="00A458DA">
            <w:pPr>
              <w:ind w:firstLine="0"/>
              <w:jc w:val="center"/>
              <w:rPr>
                <w:color w:val="000000" w:themeColor="text1"/>
                <w:lang w:val="ro-RO"/>
              </w:rPr>
            </w:pPr>
            <w:r w:rsidRPr="00FD3B2F">
              <w:rPr>
                <w:color w:val="000000" w:themeColor="text1"/>
                <w:lang w:val="ro-RO"/>
              </w:rPr>
              <w:lastRenderedPageBreak/>
              <w:t>Agenția Națională pentru Reglementare în Comunicații Electronice și Tehnologia Informației</w:t>
            </w:r>
            <w:r w:rsidR="00A458DA">
              <w:rPr>
                <w:color w:val="000000" w:themeColor="text1"/>
                <w:lang w:val="ro-RO"/>
              </w:rPr>
              <w:t>;</w:t>
            </w:r>
            <w:r w:rsidRPr="00FD3B2F">
              <w:rPr>
                <w:color w:val="000000" w:themeColor="text1"/>
                <w:lang w:val="ro-RO"/>
              </w:rPr>
              <w:t xml:space="preserve"> </w:t>
            </w:r>
          </w:p>
          <w:p w14:paraId="75F5D9AA" w14:textId="77777777" w:rsidR="00FD3B2F" w:rsidRPr="00FD3B2F" w:rsidRDefault="00FD3B2F" w:rsidP="00FD3B2F">
            <w:pPr>
              <w:ind w:firstLine="0"/>
              <w:jc w:val="center"/>
              <w:rPr>
                <w:color w:val="000000" w:themeColor="text1"/>
                <w:lang w:val="ro-RO"/>
              </w:rPr>
            </w:pPr>
            <w:r w:rsidRPr="00FD3B2F">
              <w:rPr>
                <w:color w:val="000000" w:themeColor="text1"/>
                <w:lang w:val="ro-RO"/>
              </w:rPr>
              <w:t xml:space="preserve">Agenția de Guvernare Electronică </w:t>
            </w:r>
          </w:p>
        </w:tc>
      </w:tr>
      <w:tr w:rsidR="00FD3B2F" w:rsidRPr="00FD3B2F" w14:paraId="18D8E55F" w14:textId="77777777" w:rsidTr="00996987">
        <w:trPr>
          <w:trHeight w:val="2025"/>
        </w:trPr>
        <w:tc>
          <w:tcPr>
            <w:tcW w:w="842" w:type="pct"/>
            <w:vMerge/>
          </w:tcPr>
          <w:p w14:paraId="301C960E" w14:textId="77777777" w:rsidR="00FD3B2F" w:rsidRPr="00FD3B2F" w:rsidRDefault="00FD3B2F" w:rsidP="00FD3B2F">
            <w:pPr>
              <w:ind w:firstLine="0"/>
              <w:rPr>
                <w:color w:val="000000" w:themeColor="text1"/>
                <w:lang w:val="ro-RO"/>
              </w:rPr>
            </w:pPr>
          </w:p>
        </w:tc>
        <w:tc>
          <w:tcPr>
            <w:tcW w:w="890" w:type="pct"/>
            <w:vMerge w:val="restart"/>
          </w:tcPr>
          <w:p w14:paraId="53B56589" w14:textId="18E97977" w:rsidR="00FD3B2F" w:rsidRPr="00FD3B2F" w:rsidRDefault="00FD3B2F" w:rsidP="007264B6">
            <w:pPr>
              <w:ind w:firstLine="0"/>
              <w:rPr>
                <w:bCs/>
                <w:lang w:val="ro-RO"/>
              </w:rPr>
            </w:pPr>
            <w:r w:rsidRPr="00FD3B2F">
              <w:rPr>
                <w:bCs/>
                <w:lang w:val="ro-RO"/>
              </w:rPr>
              <w:t xml:space="preserve">6.2.3. Implementarea softului de recunoaștere facială pentru identificarea infractorilor aflați în căutare, </w:t>
            </w:r>
            <w:r w:rsidR="007264B6">
              <w:rPr>
                <w:bCs/>
                <w:lang w:val="ro-RO"/>
              </w:rPr>
              <w:t xml:space="preserve">precum </w:t>
            </w:r>
            <w:r w:rsidRPr="00FD3B2F">
              <w:rPr>
                <w:bCs/>
                <w:lang w:val="ro-RO"/>
              </w:rPr>
              <w:t>și a persoanelor dispărute fără veste</w:t>
            </w:r>
          </w:p>
        </w:tc>
        <w:tc>
          <w:tcPr>
            <w:tcW w:w="751" w:type="pct"/>
            <w:vMerge w:val="restart"/>
          </w:tcPr>
          <w:p w14:paraId="7105196D" w14:textId="77777777" w:rsidR="00FD3B2F" w:rsidRPr="00FD3B2F" w:rsidRDefault="00FD3B2F" w:rsidP="00FD3B2F">
            <w:pPr>
              <w:ind w:firstLine="0"/>
              <w:rPr>
                <w:bCs/>
                <w:color w:val="000000" w:themeColor="text1"/>
                <w:lang w:val="ro-RO"/>
              </w:rPr>
            </w:pPr>
            <w:r w:rsidRPr="00FD3B2F">
              <w:rPr>
                <w:bCs/>
                <w:color w:val="000000" w:themeColor="text1"/>
                <w:lang w:val="ro-RO"/>
              </w:rPr>
              <w:t>Implementarea softului;</w:t>
            </w:r>
          </w:p>
          <w:p w14:paraId="6BAD5093" w14:textId="36476A0F" w:rsidR="00FD3B2F" w:rsidRPr="00FD3B2F" w:rsidRDefault="007264B6" w:rsidP="00FD3B2F">
            <w:pPr>
              <w:ind w:firstLine="0"/>
              <w:rPr>
                <w:bCs/>
                <w:color w:val="000000" w:themeColor="text1"/>
                <w:lang w:val="ro-RO"/>
              </w:rPr>
            </w:pPr>
            <w:r>
              <w:rPr>
                <w:bCs/>
                <w:color w:val="000000" w:themeColor="text1"/>
                <w:lang w:val="ro-RO"/>
              </w:rPr>
              <w:t>d</w:t>
            </w:r>
            <w:r w:rsidR="00FD3B2F" w:rsidRPr="00FD3B2F">
              <w:rPr>
                <w:bCs/>
                <w:color w:val="000000" w:themeColor="text1"/>
                <w:lang w:val="ro-RO"/>
              </w:rPr>
              <w:t xml:space="preserve">ezvoltarea aplicației </w:t>
            </w:r>
          </w:p>
          <w:p w14:paraId="72F8F97B" w14:textId="77777777" w:rsidR="00FD3B2F" w:rsidRPr="00FD3B2F" w:rsidRDefault="00FD3B2F" w:rsidP="00FD3B2F">
            <w:pPr>
              <w:ind w:firstLine="0"/>
              <w:rPr>
                <w:bCs/>
                <w:color w:val="000000" w:themeColor="text1"/>
                <w:lang w:val="ro-RO"/>
              </w:rPr>
            </w:pPr>
          </w:p>
          <w:p w14:paraId="5487DB0B" w14:textId="77777777" w:rsidR="00FD3B2F" w:rsidRPr="00FD3B2F" w:rsidRDefault="00FD3B2F" w:rsidP="00FD3B2F">
            <w:pPr>
              <w:ind w:firstLine="0"/>
              <w:rPr>
                <w:b/>
                <w:color w:val="000000" w:themeColor="text1"/>
                <w:lang w:val="ro-RO"/>
              </w:rPr>
            </w:pPr>
          </w:p>
        </w:tc>
        <w:tc>
          <w:tcPr>
            <w:tcW w:w="751" w:type="pct"/>
          </w:tcPr>
          <w:p w14:paraId="7AEB1C78" w14:textId="77777777" w:rsidR="00FD3B2F" w:rsidRPr="00FD3B2F" w:rsidRDefault="00FD3B2F" w:rsidP="00415014">
            <w:pPr>
              <w:ind w:firstLine="0"/>
              <w:jc w:val="center"/>
              <w:rPr>
                <w:lang w:val="ro-RO"/>
              </w:rPr>
            </w:pPr>
            <w:r w:rsidRPr="00FD3B2F">
              <w:rPr>
                <w:lang w:val="ro-RO"/>
              </w:rPr>
              <w:t>În limitele alocațiilor bugetare</w:t>
            </w:r>
          </w:p>
          <w:p w14:paraId="28B021E1" w14:textId="77777777" w:rsidR="00FD3B2F" w:rsidRPr="00FD3B2F" w:rsidRDefault="00FD3B2F" w:rsidP="00415014">
            <w:pPr>
              <w:ind w:firstLine="0"/>
              <w:jc w:val="center"/>
              <w:rPr>
                <w:lang w:val="ro-RO"/>
              </w:rPr>
            </w:pPr>
          </w:p>
        </w:tc>
        <w:tc>
          <w:tcPr>
            <w:tcW w:w="566" w:type="pct"/>
          </w:tcPr>
          <w:p w14:paraId="08107900"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instituțiilor</w:t>
            </w:r>
          </w:p>
          <w:p w14:paraId="7AFEBAAE"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194CA292" w14:textId="77777777" w:rsidR="00FD3B2F" w:rsidRPr="00FD3B2F" w:rsidRDefault="00FD3B2F" w:rsidP="00415014">
            <w:pPr>
              <w:ind w:firstLine="0"/>
              <w:jc w:val="center"/>
              <w:rPr>
                <w:lang w:val="ro-RO"/>
              </w:rPr>
            </w:pPr>
          </w:p>
        </w:tc>
        <w:tc>
          <w:tcPr>
            <w:tcW w:w="427" w:type="pct"/>
            <w:vMerge w:val="restart"/>
          </w:tcPr>
          <w:p w14:paraId="2C056A2C" w14:textId="6CBC9418" w:rsidR="00FD3B2F" w:rsidRPr="00FD3B2F" w:rsidRDefault="00FD3B2F" w:rsidP="008B462E">
            <w:pPr>
              <w:ind w:firstLine="0"/>
              <w:jc w:val="center"/>
              <w:rPr>
                <w:color w:val="000000" w:themeColor="text1"/>
                <w:lang w:val="ro-RO"/>
              </w:rPr>
            </w:pPr>
            <w:r w:rsidRPr="00FD3B2F">
              <w:rPr>
                <w:color w:val="000000" w:themeColor="text1"/>
                <w:lang w:val="ro-RO"/>
              </w:rPr>
              <w:t>Trimestrul III</w:t>
            </w:r>
            <w:r w:rsidR="007264B6">
              <w:rPr>
                <w:color w:val="000000" w:themeColor="text1"/>
                <w:lang w:val="ro-RO"/>
              </w:rPr>
              <w:t>,</w:t>
            </w:r>
            <w:r w:rsidRPr="00FD3B2F">
              <w:rPr>
                <w:color w:val="000000" w:themeColor="text1"/>
                <w:lang w:val="ro-RO"/>
              </w:rPr>
              <w:t xml:space="preserve"> 2025</w:t>
            </w:r>
          </w:p>
        </w:tc>
        <w:tc>
          <w:tcPr>
            <w:tcW w:w="773" w:type="pct"/>
            <w:vMerge w:val="restart"/>
          </w:tcPr>
          <w:p w14:paraId="7537C8DA" w14:textId="07713B58" w:rsidR="00FD3B2F" w:rsidRPr="00A458DA" w:rsidRDefault="00FD3B2F" w:rsidP="00A458DA">
            <w:pPr>
              <w:ind w:firstLine="0"/>
              <w:jc w:val="center"/>
              <w:rPr>
                <w:bCs/>
                <w:iCs/>
                <w:color w:val="000000" w:themeColor="text1"/>
                <w:lang w:val="ro-RO"/>
              </w:rPr>
            </w:pPr>
            <w:r w:rsidRPr="00FD3B2F">
              <w:rPr>
                <w:bCs/>
                <w:iCs/>
                <w:color w:val="000000" w:themeColor="text1"/>
                <w:lang w:val="ro-RO"/>
              </w:rPr>
              <w:t>Ministerul Afacerilor Interne</w:t>
            </w:r>
            <w:r w:rsidR="00A458DA">
              <w:rPr>
                <w:bCs/>
                <w:iCs/>
                <w:color w:val="000000" w:themeColor="text1"/>
                <w:lang w:val="ro-RO"/>
              </w:rPr>
              <w:t>;</w:t>
            </w:r>
          </w:p>
          <w:p w14:paraId="3249D910" w14:textId="437970E2" w:rsidR="00FD3B2F" w:rsidRPr="00FD3B2F" w:rsidRDefault="00FD3B2F" w:rsidP="00A458DA">
            <w:pPr>
              <w:ind w:firstLine="0"/>
              <w:jc w:val="center"/>
              <w:rPr>
                <w:color w:val="000000" w:themeColor="text1"/>
                <w:lang w:val="ro-RO"/>
              </w:rPr>
            </w:pPr>
            <w:r w:rsidRPr="00FD3B2F">
              <w:rPr>
                <w:color w:val="000000" w:themeColor="text1"/>
                <w:lang w:val="ro-RO"/>
              </w:rPr>
              <w:t>Agenția Servicii Publice</w:t>
            </w:r>
            <w:r w:rsidR="00A458DA">
              <w:rPr>
                <w:color w:val="000000" w:themeColor="text1"/>
                <w:lang w:val="ro-RO"/>
              </w:rPr>
              <w:t>;</w:t>
            </w:r>
          </w:p>
          <w:p w14:paraId="1A096A0D" w14:textId="5561310F" w:rsidR="00FD3B2F" w:rsidRPr="00FD3B2F" w:rsidRDefault="00FD3B2F" w:rsidP="000B3152">
            <w:pPr>
              <w:ind w:firstLine="0"/>
              <w:jc w:val="center"/>
              <w:rPr>
                <w:color w:val="000000" w:themeColor="text1"/>
                <w:lang w:val="ro-RO"/>
              </w:rPr>
            </w:pPr>
            <w:r w:rsidRPr="00FD3B2F">
              <w:rPr>
                <w:color w:val="000000" w:themeColor="text1"/>
                <w:lang w:val="ro-RO"/>
              </w:rPr>
              <w:t>Serviciul de Informații și  Securitate</w:t>
            </w:r>
            <w:r w:rsidR="00A458DA">
              <w:rPr>
                <w:color w:val="000000" w:themeColor="text1"/>
                <w:lang w:val="ro-RO"/>
              </w:rPr>
              <w:t>;</w:t>
            </w:r>
            <w:r w:rsidRPr="00FD3B2F">
              <w:rPr>
                <w:color w:val="000000" w:themeColor="text1"/>
                <w:lang w:val="ro-RO"/>
              </w:rPr>
              <w:t xml:space="preserve"> </w:t>
            </w:r>
          </w:p>
          <w:p w14:paraId="76363695" w14:textId="77777777" w:rsidR="00FD3B2F" w:rsidRPr="00FD3B2F" w:rsidRDefault="00FD3B2F" w:rsidP="00FD3B2F">
            <w:pPr>
              <w:ind w:firstLine="0"/>
              <w:jc w:val="center"/>
              <w:rPr>
                <w:color w:val="000000" w:themeColor="text1"/>
                <w:lang w:val="ro-RO"/>
              </w:rPr>
            </w:pPr>
            <w:r w:rsidRPr="00FD3B2F">
              <w:rPr>
                <w:color w:val="000000" w:themeColor="text1"/>
                <w:lang w:val="ro-RO"/>
              </w:rPr>
              <w:t>Centrul Național Anticorupție</w:t>
            </w:r>
          </w:p>
        </w:tc>
      </w:tr>
      <w:tr w:rsidR="00FD3B2F" w:rsidRPr="00FD3B2F" w14:paraId="433334D7" w14:textId="77777777" w:rsidTr="00996987">
        <w:trPr>
          <w:trHeight w:val="2025"/>
        </w:trPr>
        <w:tc>
          <w:tcPr>
            <w:tcW w:w="842" w:type="pct"/>
            <w:vMerge/>
          </w:tcPr>
          <w:p w14:paraId="53E42EEC" w14:textId="77777777" w:rsidR="00FD3B2F" w:rsidRPr="00FD3B2F" w:rsidRDefault="00FD3B2F" w:rsidP="00FD3B2F">
            <w:pPr>
              <w:ind w:firstLine="0"/>
              <w:rPr>
                <w:color w:val="000000" w:themeColor="text1"/>
                <w:lang w:val="ro-RO"/>
              </w:rPr>
            </w:pPr>
          </w:p>
        </w:tc>
        <w:tc>
          <w:tcPr>
            <w:tcW w:w="890" w:type="pct"/>
            <w:vMerge/>
          </w:tcPr>
          <w:p w14:paraId="73E90386" w14:textId="77777777" w:rsidR="00FD3B2F" w:rsidRPr="00FD3B2F" w:rsidRDefault="00FD3B2F" w:rsidP="00FD3B2F">
            <w:pPr>
              <w:ind w:firstLine="0"/>
              <w:rPr>
                <w:bCs/>
                <w:lang w:val="ro-RO"/>
              </w:rPr>
            </w:pPr>
          </w:p>
        </w:tc>
        <w:tc>
          <w:tcPr>
            <w:tcW w:w="751" w:type="pct"/>
            <w:vMerge/>
          </w:tcPr>
          <w:p w14:paraId="4D392C2E" w14:textId="77777777" w:rsidR="00FD3B2F" w:rsidRPr="00FD3B2F" w:rsidRDefault="00FD3B2F" w:rsidP="00FD3B2F">
            <w:pPr>
              <w:ind w:firstLine="0"/>
              <w:rPr>
                <w:bCs/>
                <w:color w:val="000000" w:themeColor="text1"/>
                <w:lang w:val="ro-RO"/>
              </w:rPr>
            </w:pPr>
          </w:p>
        </w:tc>
        <w:tc>
          <w:tcPr>
            <w:tcW w:w="751" w:type="pct"/>
          </w:tcPr>
          <w:p w14:paraId="2560CE55" w14:textId="198A43F9" w:rsidR="00FD3B2F" w:rsidRPr="00FD3B2F" w:rsidRDefault="00FD3B2F" w:rsidP="00415014">
            <w:pPr>
              <w:ind w:firstLine="0"/>
              <w:jc w:val="center"/>
              <w:rPr>
                <w:color w:val="000000" w:themeColor="text1"/>
                <w:lang w:val="ro-RO"/>
              </w:rPr>
            </w:pPr>
            <w:r w:rsidRPr="00FD3B2F">
              <w:rPr>
                <w:color w:val="000000" w:themeColor="text1"/>
                <w:lang w:val="ro-RO"/>
              </w:rPr>
              <w:t xml:space="preserve">350,0 mii </w:t>
            </w:r>
            <w:r w:rsidR="007264B6">
              <w:rPr>
                <w:color w:val="000000" w:themeColor="text1"/>
                <w:lang w:val="ro-RO"/>
              </w:rPr>
              <w:t xml:space="preserve">de </w:t>
            </w:r>
            <w:r w:rsidRPr="00FD3B2F">
              <w:rPr>
                <w:color w:val="000000" w:themeColor="text1"/>
                <w:lang w:val="ro-RO"/>
              </w:rPr>
              <w:t>lei</w:t>
            </w:r>
          </w:p>
        </w:tc>
        <w:tc>
          <w:tcPr>
            <w:tcW w:w="566" w:type="pct"/>
          </w:tcPr>
          <w:p w14:paraId="0DD862C1" w14:textId="2ACF0A3E"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415014">
              <w:rPr>
                <w:color w:val="000000" w:themeColor="text1"/>
                <w:lang w:val="ro-RO"/>
              </w:rPr>
              <w:t>i</w:t>
            </w:r>
            <w:r w:rsidRPr="00FD3B2F">
              <w:rPr>
                <w:color w:val="000000" w:themeColor="text1"/>
                <w:lang w:val="ro-RO"/>
              </w:rPr>
              <w:t xml:space="preserve"> de dezvoltare</w:t>
            </w:r>
            <w:r w:rsidR="00415014">
              <w:rPr>
                <w:color w:val="000000" w:themeColor="text1"/>
                <w:lang w:val="ro-RO"/>
              </w:rPr>
              <w:t>;</w:t>
            </w:r>
          </w:p>
          <w:p w14:paraId="415151B7" w14:textId="26F90045" w:rsidR="00FD3B2F" w:rsidRPr="00FD3B2F" w:rsidRDefault="00415014"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67B8BDE2" w14:textId="77777777" w:rsidR="00FD3B2F" w:rsidRPr="00FD3B2F" w:rsidRDefault="00FD3B2F" w:rsidP="00FD3B2F">
            <w:pPr>
              <w:ind w:firstLine="0"/>
              <w:rPr>
                <w:color w:val="000000" w:themeColor="text1"/>
                <w:lang w:val="ro-RO"/>
              </w:rPr>
            </w:pPr>
          </w:p>
        </w:tc>
        <w:tc>
          <w:tcPr>
            <w:tcW w:w="773" w:type="pct"/>
            <w:vMerge/>
          </w:tcPr>
          <w:p w14:paraId="3559703A" w14:textId="77777777" w:rsidR="00FD3B2F" w:rsidRPr="00FD3B2F" w:rsidRDefault="00FD3B2F" w:rsidP="00FD3B2F">
            <w:pPr>
              <w:ind w:firstLine="0"/>
              <w:jc w:val="center"/>
              <w:rPr>
                <w:bCs/>
                <w:iCs/>
                <w:color w:val="000000" w:themeColor="text1"/>
                <w:lang w:val="ro-RO"/>
              </w:rPr>
            </w:pPr>
          </w:p>
        </w:tc>
      </w:tr>
      <w:tr w:rsidR="00FD3B2F" w:rsidRPr="00FD3B2F" w14:paraId="4483DD5F" w14:textId="77777777" w:rsidTr="00996987">
        <w:trPr>
          <w:trHeight w:val="2400"/>
        </w:trPr>
        <w:tc>
          <w:tcPr>
            <w:tcW w:w="842" w:type="pct"/>
            <w:vMerge/>
          </w:tcPr>
          <w:p w14:paraId="1E7EF8CB" w14:textId="77777777" w:rsidR="00FD3B2F" w:rsidRPr="00FD3B2F" w:rsidRDefault="00FD3B2F" w:rsidP="00FD3B2F">
            <w:pPr>
              <w:ind w:firstLine="0"/>
              <w:rPr>
                <w:color w:val="000000" w:themeColor="text1"/>
                <w:lang w:val="ro-RO"/>
              </w:rPr>
            </w:pPr>
          </w:p>
        </w:tc>
        <w:tc>
          <w:tcPr>
            <w:tcW w:w="890" w:type="pct"/>
            <w:vMerge w:val="restart"/>
          </w:tcPr>
          <w:p w14:paraId="081B51AD" w14:textId="6414D999" w:rsidR="00FD3B2F" w:rsidRPr="00FD3B2F" w:rsidRDefault="007264B6" w:rsidP="007264B6">
            <w:pPr>
              <w:ind w:firstLine="0"/>
              <w:rPr>
                <w:bCs/>
                <w:lang w:val="ro-RO"/>
              </w:rPr>
            </w:pPr>
            <w:r>
              <w:rPr>
                <w:bCs/>
                <w:lang w:val="ro-RO"/>
              </w:rPr>
              <w:t>6.2.4. </w:t>
            </w:r>
            <w:r w:rsidR="00FD3B2F" w:rsidRPr="00FD3B2F">
              <w:rPr>
                <w:bCs/>
                <w:lang w:val="ro-RO"/>
              </w:rPr>
              <w:t xml:space="preserve">Acumularea, sistematizarea și utilizarea informațiilor </w:t>
            </w:r>
            <w:r>
              <w:rPr>
                <w:bCs/>
                <w:lang w:val="ro-RO"/>
              </w:rPr>
              <w:t>privind</w:t>
            </w:r>
            <w:r w:rsidR="00FD3B2F" w:rsidRPr="00FD3B2F">
              <w:rPr>
                <w:bCs/>
                <w:lang w:val="ro-RO"/>
              </w:rPr>
              <w:t xml:space="preserve"> persoanele care au săvârșit infracțiuni contra persoanei </w:t>
            </w:r>
            <w:r>
              <w:rPr>
                <w:bCs/>
                <w:lang w:val="ro-RO"/>
              </w:rPr>
              <w:t xml:space="preserve">sau a </w:t>
            </w:r>
            <w:r w:rsidR="00FD3B2F" w:rsidRPr="00FD3B2F">
              <w:rPr>
                <w:bCs/>
                <w:lang w:val="ro-RO"/>
              </w:rPr>
              <w:t xml:space="preserve"> patrimoniului, în scopul determinării pe viitor a altor persoane să refuze să comită infracțiuni dat fiind inevitabilitatea identificării și </w:t>
            </w:r>
            <w:r w:rsidR="00FD3B2F" w:rsidRPr="00FD3B2F">
              <w:rPr>
                <w:bCs/>
                <w:lang w:val="ro-RO"/>
              </w:rPr>
              <w:lastRenderedPageBreak/>
              <w:t>condamnării</w:t>
            </w:r>
          </w:p>
        </w:tc>
        <w:tc>
          <w:tcPr>
            <w:tcW w:w="751" w:type="pct"/>
            <w:vMerge w:val="restart"/>
          </w:tcPr>
          <w:p w14:paraId="1B1909BB" w14:textId="4E3F25DB" w:rsidR="00FD3B2F" w:rsidRPr="00FD3B2F" w:rsidRDefault="00FD3B2F" w:rsidP="00FD3B2F">
            <w:pPr>
              <w:ind w:firstLine="0"/>
              <w:rPr>
                <w:lang w:val="ro-RO"/>
              </w:rPr>
            </w:pPr>
            <w:r w:rsidRPr="00FD3B2F">
              <w:rPr>
                <w:lang w:val="ro-RO"/>
              </w:rPr>
              <w:lastRenderedPageBreak/>
              <w:t>Sporirea cu minim</w:t>
            </w:r>
            <w:r w:rsidR="0026720B">
              <w:rPr>
                <w:lang w:val="ro-RO"/>
              </w:rPr>
              <w:t>um 50 </w:t>
            </w:r>
            <w:r w:rsidRPr="00FD3B2F">
              <w:rPr>
                <w:lang w:val="ro-RO"/>
              </w:rPr>
              <w:t>de cazuri a informării societății despre rezultatele activității</w:t>
            </w:r>
          </w:p>
        </w:tc>
        <w:tc>
          <w:tcPr>
            <w:tcW w:w="751" w:type="pct"/>
          </w:tcPr>
          <w:p w14:paraId="2A970109" w14:textId="77777777" w:rsidR="00FD3B2F" w:rsidRPr="00FD3B2F" w:rsidRDefault="00FD3B2F" w:rsidP="00415014">
            <w:pPr>
              <w:ind w:firstLine="0"/>
              <w:jc w:val="center"/>
              <w:rPr>
                <w:lang w:val="ro-RO"/>
              </w:rPr>
            </w:pPr>
            <w:r w:rsidRPr="00FD3B2F">
              <w:rPr>
                <w:lang w:val="ro-RO"/>
              </w:rPr>
              <w:t>În limitele alocațiilor bugetare</w:t>
            </w:r>
          </w:p>
          <w:p w14:paraId="7E0F6F49" w14:textId="77777777" w:rsidR="00FD3B2F" w:rsidRPr="00FD3B2F" w:rsidRDefault="00FD3B2F" w:rsidP="00415014">
            <w:pPr>
              <w:ind w:firstLine="0"/>
              <w:jc w:val="center"/>
              <w:rPr>
                <w:lang w:val="ro-RO"/>
              </w:rPr>
            </w:pPr>
          </w:p>
        </w:tc>
        <w:tc>
          <w:tcPr>
            <w:tcW w:w="566" w:type="pct"/>
          </w:tcPr>
          <w:p w14:paraId="312D4C7D"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Bugetul instituțiilor</w:t>
            </w:r>
          </w:p>
          <w:p w14:paraId="31DC32C0" w14:textId="77777777" w:rsidR="00FD3B2F" w:rsidRPr="00FD3B2F" w:rsidRDefault="00FD3B2F" w:rsidP="00415014">
            <w:pPr>
              <w:ind w:firstLine="0"/>
              <w:jc w:val="center"/>
              <w:rPr>
                <w:bCs/>
                <w:color w:val="000000" w:themeColor="text1"/>
                <w:lang w:val="ro-RO"/>
              </w:rPr>
            </w:pPr>
            <w:r w:rsidRPr="00FD3B2F">
              <w:rPr>
                <w:bCs/>
                <w:color w:val="000000" w:themeColor="text1"/>
                <w:lang w:val="ro-RO"/>
              </w:rPr>
              <w:t>responsabile</w:t>
            </w:r>
          </w:p>
          <w:p w14:paraId="6793B355" w14:textId="77777777" w:rsidR="00FD3B2F" w:rsidRPr="00FD3B2F" w:rsidRDefault="00FD3B2F" w:rsidP="00415014">
            <w:pPr>
              <w:ind w:firstLine="0"/>
              <w:jc w:val="center"/>
              <w:rPr>
                <w:lang w:val="ro-RO"/>
              </w:rPr>
            </w:pPr>
          </w:p>
        </w:tc>
        <w:tc>
          <w:tcPr>
            <w:tcW w:w="427" w:type="pct"/>
            <w:vMerge w:val="restart"/>
          </w:tcPr>
          <w:p w14:paraId="2853BDF0" w14:textId="69B86ABB" w:rsidR="00FD3B2F" w:rsidRPr="00FD3B2F" w:rsidRDefault="00FD3B2F" w:rsidP="008B462E">
            <w:pPr>
              <w:ind w:firstLine="0"/>
              <w:jc w:val="center"/>
              <w:rPr>
                <w:color w:val="000000" w:themeColor="text1"/>
                <w:lang w:val="ro-RO"/>
              </w:rPr>
            </w:pPr>
            <w:r w:rsidRPr="00FD3B2F">
              <w:rPr>
                <w:color w:val="000000" w:themeColor="text1"/>
                <w:lang w:val="ro-RO"/>
              </w:rPr>
              <w:t>Trimestrul</w:t>
            </w:r>
          </w:p>
          <w:p w14:paraId="2FAA75E8" w14:textId="679C2384" w:rsidR="00FD3B2F" w:rsidRPr="00FD3B2F" w:rsidRDefault="00FD3B2F" w:rsidP="008B462E">
            <w:pPr>
              <w:ind w:firstLine="0"/>
              <w:jc w:val="center"/>
              <w:rPr>
                <w:color w:val="000000" w:themeColor="text1"/>
                <w:lang w:val="ro-RO"/>
              </w:rPr>
            </w:pPr>
            <w:r w:rsidRPr="00FD3B2F">
              <w:rPr>
                <w:color w:val="000000" w:themeColor="text1"/>
                <w:lang w:val="ro-RO"/>
              </w:rPr>
              <w:t>II</w:t>
            </w:r>
            <w:r w:rsidR="0026720B">
              <w:rPr>
                <w:color w:val="000000" w:themeColor="text1"/>
                <w:lang w:val="ro-RO"/>
              </w:rPr>
              <w:t>,</w:t>
            </w:r>
            <w:r w:rsidRPr="00FD3B2F">
              <w:rPr>
                <w:color w:val="000000" w:themeColor="text1"/>
                <w:lang w:val="ro-RO"/>
              </w:rPr>
              <w:t xml:space="preserve"> 2024</w:t>
            </w:r>
          </w:p>
        </w:tc>
        <w:tc>
          <w:tcPr>
            <w:tcW w:w="773" w:type="pct"/>
            <w:vMerge w:val="restart"/>
          </w:tcPr>
          <w:p w14:paraId="1BDDC763" w14:textId="07D1CA88" w:rsidR="00FD3B2F" w:rsidRPr="000B3152" w:rsidRDefault="00FD3B2F" w:rsidP="000B3152">
            <w:pPr>
              <w:ind w:firstLine="0"/>
              <w:jc w:val="center"/>
              <w:rPr>
                <w:bCs/>
                <w:iCs/>
                <w:color w:val="000000" w:themeColor="text1"/>
                <w:lang w:val="ro-RO"/>
              </w:rPr>
            </w:pPr>
            <w:r w:rsidRPr="00FD3B2F">
              <w:rPr>
                <w:bCs/>
                <w:iCs/>
                <w:color w:val="000000" w:themeColor="text1"/>
                <w:lang w:val="ro-RO"/>
              </w:rPr>
              <w:t>Ministerul Afacerilor Interne</w:t>
            </w:r>
            <w:r w:rsidR="000B3152">
              <w:rPr>
                <w:bCs/>
                <w:iCs/>
                <w:color w:val="000000" w:themeColor="text1"/>
                <w:lang w:val="ro-RO"/>
              </w:rPr>
              <w:t>;</w:t>
            </w:r>
          </w:p>
          <w:p w14:paraId="216C7A1F" w14:textId="2A79546E" w:rsidR="00FD3B2F" w:rsidRPr="000B3152" w:rsidRDefault="000B3152" w:rsidP="000B3152">
            <w:pPr>
              <w:ind w:firstLine="0"/>
              <w:jc w:val="center"/>
              <w:rPr>
                <w:bCs/>
                <w:color w:val="000000" w:themeColor="text1"/>
                <w:lang w:val="ro-RO"/>
              </w:rPr>
            </w:pPr>
            <w:r w:rsidRPr="00FD3B2F">
              <w:rPr>
                <w:bCs/>
                <w:color w:val="000000" w:themeColor="text1"/>
                <w:lang w:val="ro-RO"/>
              </w:rPr>
              <w:t>M</w:t>
            </w:r>
            <w:r>
              <w:rPr>
                <w:bCs/>
                <w:color w:val="000000" w:themeColor="text1"/>
                <w:lang w:val="ro-RO"/>
              </w:rPr>
              <w:t xml:space="preserve">inisterul de </w:t>
            </w:r>
            <w:r w:rsidRPr="00FD3B2F">
              <w:rPr>
                <w:bCs/>
                <w:color w:val="000000" w:themeColor="text1"/>
                <w:lang w:val="ro-RO"/>
              </w:rPr>
              <w:t>F</w:t>
            </w:r>
            <w:r>
              <w:rPr>
                <w:bCs/>
                <w:color w:val="000000" w:themeColor="text1"/>
                <w:lang w:val="ro-RO"/>
              </w:rPr>
              <w:t>inanțe</w:t>
            </w:r>
            <w:r w:rsidRPr="00FD3B2F">
              <w:rPr>
                <w:bCs/>
                <w:color w:val="000000" w:themeColor="text1"/>
                <w:lang w:val="ro-RO"/>
              </w:rPr>
              <w:t xml:space="preserve"> </w:t>
            </w:r>
            <w:r>
              <w:rPr>
                <w:bCs/>
                <w:color w:val="000000" w:themeColor="text1"/>
                <w:lang w:val="ro-RO"/>
              </w:rPr>
              <w:t>(</w:t>
            </w:r>
            <w:r w:rsidRPr="00FD3B2F">
              <w:rPr>
                <w:bCs/>
                <w:color w:val="000000" w:themeColor="text1"/>
                <w:lang w:val="ro-RO"/>
              </w:rPr>
              <w:t>Serviciul Vamal</w:t>
            </w:r>
            <w:r>
              <w:rPr>
                <w:bCs/>
                <w:color w:val="000000" w:themeColor="text1"/>
                <w:lang w:val="ro-RO"/>
              </w:rPr>
              <w:t>);</w:t>
            </w:r>
            <w:r w:rsidRPr="00FD3B2F">
              <w:rPr>
                <w:bCs/>
                <w:color w:val="000000" w:themeColor="text1"/>
                <w:lang w:val="ro-RO"/>
              </w:rPr>
              <w:t xml:space="preserve"> </w:t>
            </w:r>
          </w:p>
          <w:p w14:paraId="5ECC5A6F" w14:textId="65EC73D6" w:rsidR="00FD3B2F" w:rsidRPr="00FD3B2F" w:rsidRDefault="00FD3B2F" w:rsidP="000B3152">
            <w:pPr>
              <w:ind w:firstLine="0"/>
              <w:jc w:val="center"/>
              <w:rPr>
                <w:color w:val="000000" w:themeColor="text1"/>
                <w:lang w:val="ro-RO"/>
              </w:rPr>
            </w:pPr>
            <w:r w:rsidRPr="00FD3B2F">
              <w:rPr>
                <w:color w:val="000000" w:themeColor="text1"/>
                <w:lang w:val="ro-RO"/>
              </w:rPr>
              <w:t>Procuratura Generală</w:t>
            </w:r>
            <w:r w:rsidR="000B3152">
              <w:rPr>
                <w:color w:val="000000" w:themeColor="text1"/>
                <w:lang w:val="ro-RO"/>
              </w:rPr>
              <w:t>;</w:t>
            </w:r>
          </w:p>
          <w:p w14:paraId="48B10BF2" w14:textId="0AE6842A" w:rsidR="00FD3B2F" w:rsidRPr="00FD3B2F" w:rsidRDefault="00FD3B2F" w:rsidP="000B3152">
            <w:pPr>
              <w:ind w:firstLine="0"/>
              <w:jc w:val="center"/>
              <w:rPr>
                <w:color w:val="000000" w:themeColor="text1"/>
                <w:lang w:val="ro-RO"/>
              </w:rPr>
            </w:pPr>
            <w:r w:rsidRPr="00FD3B2F">
              <w:rPr>
                <w:color w:val="000000" w:themeColor="text1"/>
                <w:lang w:val="ro-RO"/>
              </w:rPr>
              <w:t>Serviciul de Informații și Securitate</w:t>
            </w:r>
            <w:r w:rsidR="000B3152">
              <w:rPr>
                <w:color w:val="000000" w:themeColor="text1"/>
                <w:lang w:val="ro-RO"/>
              </w:rPr>
              <w:t>;</w:t>
            </w:r>
            <w:r w:rsidRPr="00FD3B2F">
              <w:rPr>
                <w:color w:val="000000" w:themeColor="text1"/>
                <w:lang w:val="ro-RO"/>
              </w:rPr>
              <w:t xml:space="preserve"> </w:t>
            </w:r>
          </w:p>
          <w:p w14:paraId="4B2423F2" w14:textId="77777777" w:rsidR="00FD3B2F" w:rsidRPr="00FD3B2F" w:rsidRDefault="00FD3B2F" w:rsidP="00FD3B2F">
            <w:pPr>
              <w:ind w:firstLine="0"/>
              <w:jc w:val="center"/>
              <w:rPr>
                <w:color w:val="000000" w:themeColor="text1"/>
                <w:lang w:val="ro-RO"/>
              </w:rPr>
            </w:pPr>
            <w:r w:rsidRPr="00FD3B2F">
              <w:rPr>
                <w:color w:val="000000" w:themeColor="text1"/>
                <w:lang w:val="ro-RO"/>
              </w:rPr>
              <w:t xml:space="preserve">Centrul Național Anticorupție </w:t>
            </w:r>
          </w:p>
        </w:tc>
      </w:tr>
      <w:tr w:rsidR="00FD3B2F" w:rsidRPr="00FD3B2F" w14:paraId="028F4596" w14:textId="77777777" w:rsidTr="00996987">
        <w:trPr>
          <w:trHeight w:val="2400"/>
        </w:trPr>
        <w:tc>
          <w:tcPr>
            <w:tcW w:w="842" w:type="pct"/>
            <w:vMerge/>
          </w:tcPr>
          <w:p w14:paraId="11D052EA" w14:textId="77777777" w:rsidR="00FD3B2F" w:rsidRPr="00FD3B2F" w:rsidRDefault="00FD3B2F" w:rsidP="00FD3B2F">
            <w:pPr>
              <w:ind w:firstLine="0"/>
              <w:rPr>
                <w:color w:val="000000" w:themeColor="text1"/>
                <w:lang w:val="ro-RO"/>
              </w:rPr>
            </w:pPr>
          </w:p>
        </w:tc>
        <w:tc>
          <w:tcPr>
            <w:tcW w:w="890" w:type="pct"/>
            <w:vMerge/>
          </w:tcPr>
          <w:p w14:paraId="0009A6D7" w14:textId="77777777" w:rsidR="00FD3B2F" w:rsidRPr="00FD3B2F" w:rsidRDefault="00FD3B2F" w:rsidP="00FD3B2F">
            <w:pPr>
              <w:ind w:firstLine="0"/>
              <w:rPr>
                <w:bCs/>
                <w:lang w:val="ro-RO"/>
              </w:rPr>
            </w:pPr>
          </w:p>
        </w:tc>
        <w:tc>
          <w:tcPr>
            <w:tcW w:w="751" w:type="pct"/>
            <w:vMerge/>
          </w:tcPr>
          <w:p w14:paraId="0D5232B1" w14:textId="77777777" w:rsidR="00FD3B2F" w:rsidRPr="00FD3B2F" w:rsidRDefault="00FD3B2F" w:rsidP="00FD3B2F">
            <w:pPr>
              <w:ind w:firstLine="0"/>
              <w:rPr>
                <w:lang w:val="ro-RO"/>
              </w:rPr>
            </w:pPr>
          </w:p>
        </w:tc>
        <w:tc>
          <w:tcPr>
            <w:tcW w:w="751" w:type="pct"/>
          </w:tcPr>
          <w:p w14:paraId="256F66B4" w14:textId="6C0B5A70" w:rsidR="00FD3B2F" w:rsidRPr="00FD3B2F" w:rsidRDefault="00FD3B2F" w:rsidP="00415014">
            <w:pPr>
              <w:ind w:firstLine="0"/>
              <w:jc w:val="center"/>
              <w:rPr>
                <w:color w:val="000000" w:themeColor="text1"/>
                <w:lang w:val="ro-RO"/>
              </w:rPr>
            </w:pPr>
            <w:r w:rsidRPr="00FD3B2F">
              <w:rPr>
                <w:color w:val="000000" w:themeColor="text1"/>
                <w:lang w:val="ro-RO"/>
              </w:rPr>
              <w:t xml:space="preserve">163,0 mii </w:t>
            </w:r>
            <w:r w:rsidR="0026720B">
              <w:rPr>
                <w:color w:val="000000" w:themeColor="text1"/>
                <w:lang w:val="ro-RO"/>
              </w:rPr>
              <w:t xml:space="preserve">de </w:t>
            </w:r>
            <w:r w:rsidRPr="00FD3B2F">
              <w:rPr>
                <w:color w:val="000000" w:themeColor="text1"/>
                <w:lang w:val="ro-RO"/>
              </w:rPr>
              <w:t>lei</w:t>
            </w:r>
          </w:p>
        </w:tc>
        <w:tc>
          <w:tcPr>
            <w:tcW w:w="566" w:type="pct"/>
          </w:tcPr>
          <w:p w14:paraId="3DC3C394" w14:textId="51F8090E" w:rsidR="00FD3B2F" w:rsidRPr="00FD3B2F" w:rsidRDefault="00FD3B2F" w:rsidP="00415014">
            <w:pPr>
              <w:ind w:firstLine="0"/>
              <w:jc w:val="center"/>
              <w:rPr>
                <w:color w:val="000000" w:themeColor="text1"/>
                <w:lang w:val="ro-RO"/>
              </w:rPr>
            </w:pPr>
            <w:r w:rsidRPr="00FD3B2F">
              <w:rPr>
                <w:color w:val="000000" w:themeColor="text1"/>
                <w:lang w:val="ro-RO"/>
              </w:rPr>
              <w:t>Parteneri</w:t>
            </w:r>
            <w:r w:rsidR="00415014">
              <w:rPr>
                <w:color w:val="000000" w:themeColor="text1"/>
                <w:lang w:val="ro-RO"/>
              </w:rPr>
              <w:t>i</w:t>
            </w:r>
            <w:r w:rsidRPr="00FD3B2F">
              <w:rPr>
                <w:color w:val="000000" w:themeColor="text1"/>
                <w:lang w:val="ro-RO"/>
              </w:rPr>
              <w:t xml:space="preserve"> de dezvoltare</w:t>
            </w:r>
            <w:r w:rsidR="00415014">
              <w:rPr>
                <w:color w:val="000000" w:themeColor="text1"/>
                <w:lang w:val="ro-RO"/>
              </w:rPr>
              <w:t>;</w:t>
            </w:r>
          </w:p>
          <w:p w14:paraId="1A32D14F" w14:textId="5C2FEB43" w:rsidR="00FD3B2F" w:rsidRPr="00FD3B2F" w:rsidRDefault="00415014" w:rsidP="00415014">
            <w:pPr>
              <w:ind w:firstLine="0"/>
              <w:jc w:val="center"/>
              <w:rPr>
                <w:color w:val="000000" w:themeColor="text1"/>
                <w:lang w:val="ro-RO"/>
              </w:rPr>
            </w:pPr>
            <w:r>
              <w:rPr>
                <w:color w:val="000000" w:themeColor="text1"/>
                <w:lang w:val="ro-RO"/>
              </w:rPr>
              <w:t>s</w:t>
            </w:r>
            <w:r w:rsidR="00FD3B2F" w:rsidRPr="00FD3B2F">
              <w:rPr>
                <w:color w:val="000000" w:themeColor="text1"/>
                <w:lang w:val="ro-RO"/>
              </w:rPr>
              <w:t>urse externe</w:t>
            </w:r>
          </w:p>
        </w:tc>
        <w:tc>
          <w:tcPr>
            <w:tcW w:w="427" w:type="pct"/>
            <w:vMerge/>
          </w:tcPr>
          <w:p w14:paraId="2A9478FA" w14:textId="77777777" w:rsidR="00FD3B2F" w:rsidRPr="00FD3B2F" w:rsidRDefault="00FD3B2F" w:rsidP="00FD3B2F">
            <w:pPr>
              <w:ind w:firstLine="0"/>
              <w:rPr>
                <w:color w:val="000000" w:themeColor="text1"/>
                <w:lang w:val="ro-RO"/>
              </w:rPr>
            </w:pPr>
          </w:p>
        </w:tc>
        <w:tc>
          <w:tcPr>
            <w:tcW w:w="773" w:type="pct"/>
            <w:vMerge/>
          </w:tcPr>
          <w:p w14:paraId="1CF1C7EB" w14:textId="77777777" w:rsidR="00FD3B2F" w:rsidRPr="00FD3B2F" w:rsidRDefault="00FD3B2F" w:rsidP="00FD3B2F">
            <w:pPr>
              <w:ind w:firstLine="0"/>
              <w:jc w:val="center"/>
              <w:rPr>
                <w:bCs/>
                <w:iCs/>
                <w:color w:val="000000" w:themeColor="text1"/>
                <w:lang w:val="ro-RO"/>
              </w:rPr>
            </w:pPr>
          </w:p>
        </w:tc>
      </w:tr>
    </w:tbl>
    <w:p w14:paraId="4D6D3C58" w14:textId="77777777" w:rsidR="00FD3B2F" w:rsidRPr="0018769E" w:rsidRDefault="00FD3B2F" w:rsidP="00FD3B2F">
      <w:pPr>
        <w:ind w:firstLine="567"/>
        <w:contextualSpacing/>
        <w:rPr>
          <w:lang w:val="ro-RO"/>
        </w:rPr>
      </w:pPr>
    </w:p>
    <w:p w14:paraId="5362FA53" w14:textId="0005449E" w:rsidR="00FD3B2F" w:rsidRPr="008846E2" w:rsidRDefault="00FD3B2F" w:rsidP="00FD3B2F">
      <w:pPr>
        <w:tabs>
          <w:tab w:val="left" w:pos="6386"/>
        </w:tabs>
        <w:ind w:firstLine="0"/>
        <w:rPr>
          <w:rFonts w:eastAsia="Calibri"/>
          <w:sz w:val="24"/>
          <w:szCs w:val="24"/>
          <w:lang w:val="ro-RO"/>
        </w:rPr>
      </w:pPr>
    </w:p>
    <w:sectPr w:rsidR="00FD3B2F" w:rsidRPr="008846E2" w:rsidSect="00FD3B2F">
      <w:pgSz w:w="16840" w:h="11907" w:orient="landscape" w:code="9"/>
      <w:pgMar w:top="1814" w:right="1134" w:bottom="964" w:left="1134" w:header="1134" w:footer="85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161221F" w14:textId="77777777" w:rsidR="003D51B9" w:rsidRDefault="003D51B9" w:rsidP="00026B87">
      <w:r>
        <w:separator/>
      </w:r>
    </w:p>
  </w:endnote>
  <w:endnote w:type="continuationSeparator" w:id="0">
    <w:p w14:paraId="26FBFA38" w14:textId="77777777" w:rsidR="003D51B9" w:rsidRDefault="003D51B9" w:rsidP="00026B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 Benguiat_Bold">
    <w:altName w:val="Impact"/>
    <w:charset w:val="00"/>
    <w:family w:val="swiss"/>
    <w:pitch w:val="variable"/>
    <w:sig w:usb0="00000003" w:usb1="00000000" w:usb2="00000000" w:usb3="00000000" w:csb0="00000001" w:csb1="00000000"/>
  </w:font>
  <w:font w:name="$Caslon">
    <w:altName w:val="Arial"/>
    <w:charset w:val="00"/>
    <w:family w:val="swiss"/>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 w:name="Verdana">
    <w:panose1 w:val="020B0604030504040204"/>
    <w:charset w:val="CC"/>
    <w:family w:val="swiss"/>
    <w:pitch w:val="variable"/>
    <w:sig w:usb0="A00006FF" w:usb1="4000205B" w:usb2="00000010" w:usb3="00000000" w:csb0="0000019F"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eorgia">
    <w:panose1 w:val="02040502050405020303"/>
    <w:charset w:val="CC"/>
    <w:family w:val="roman"/>
    <w:pitch w:val="variable"/>
    <w:sig w:usb0="00000287" w:usb1="00000000" w:usb2="00000000" w:usb3="00000000" w:csb0="0000009F" w:csb1="00000000"/>
  </w:font>
  <w:font w:name="+mn-ea">
    <w:panose1 w:val="00000000000000000000"/>
    <w:charset w:val="00"/>
    <w:family w:val="roman"/>
    <w:notTrueType/>
    <w:pitch w:val="default"/>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BF5860" w14:textId="77777777" w:rsidR="003D51B9" w:rsidRDefault="003D51B9" w:rsidP="00026B87">
      <w:r>
        <w:separator/>
      </w:r>
    </w:p>
  </w:footnote>
  <w:footnote w:type="continuationSeparator" w:id="0">
    <w:p w14:paraId="63341F1A" w14:textId="77777777" w:rsidR="003D51B9" w:rsidRDefault="003D51B9" w:rsidP="00026B87">
      <w:r>
        <w:continuationSeparator/>
      </w:r>
    </w:p>
  </w:footnote>
  <w:footnote w:id="1">
    <w:p w14:paraId="1523C626" w14:textId="77777777" w:rsidR="00F4414E" w:rsidRPr="00822417" w:rsidRDefault="00F4414E" w:rsidP="00341C32">
      <w:pPr>
        <w:pStyle w:val="Textnotdesubsol"/>
        <w:rPr>
          <w:lang w:val="ro-RO"/>
        </w:rPr>
      </w:pPr>
      <w:r>
        <w:rPr>
          <w:rStyle w:val="Referinnotdesubsol"/>
        </w:rPr>
        <w:footnoteRef/>
      </w:r>
      <w:r>
        <w:t xml:space="preserve"> </w:t>
      </w:r>
      <w:hyperlink r:id="rId1" w:history="1">
        <w:r w:rsidRPr="00877650">
          <w:rPr>
            <w:rStyle w:val="Hyperlink"/>
            <w:rFonts w:ascii="Times New Roman" w:hAnsi="Times New Roman" w:cs="Times New Roman"/>
          </w:rPr>
          <w:t>https://www.europarl.europa.eu/doceo/document/A-9-2020-0166_RO.html</w:t>
        </w:r>
      </w:hyperlink>
      <w:r>
        <w:t xml:space="preserve"> </w:t>
      </w:r>
    </w:p>
  </w:footnote>
  <w:footnote w:id="2">
    <w:p w14:paraId="6A209486" w14:textId="77777777" w:rsidR="00F4414E" w:rsidRPr="00032953" w:rsidRDefault="00F4414E" w:rsidP="008846E2">
      <w:pPr>
        <w:pStyle w:val="Textnotdesubsol"/>
        <w:rPr>
          <w:lang w:val="ro-RO"/>
        </w:rPr>
      </w:pPr>
      <w:r>
        <w:rPr>
          <w:rStyle w:val="Referinnotdesubsol"/>
        </w:rPr>
        <w:footnoteRef/>
      </w:r>
      <w:r w:rsidRPr="00032953">
        <w:rPr>
          <w:lang w:val="ro-RO"/>
        </w:rPr>
        <w:t xml:space="preserve"> </w:t>
      </w:r>
      <w:hyperlink r:id="rId2" w:history="1">
        <w:r w:rsidRPr="00E7013C">
          <w:rPr>
            <w:rStyle w:val="Hyperlink"/>
            <w:rFonts w:asciiTheme="majorBidi" w:hAnsiTheme="majorBidi" w:cstheme="majorBidi"/>
            <w:lang w:val="ro-RO"/>
          </w:rPr>
          <w:t>https://statistica.gov.md/ro/nivelul-infractionalitatii-in-republica-moldova-in-anul-2021-9478_49944.html</w:t>
        </w:r>
      </w:hyperlink>
      <w:r>
        <w:rPr>
          <w:lang w:val="ro-RO"/>
        </w:rPr>
        <w:t xml:space="preserve"> </w:t>
      </w:r>
    </w:p>
  </w:footnote>
  <w:footnote w:id="3">
    <w:p w14:paraId="7E47A541" w14:textId="77777777" w:rsidR="00F4414E" w:rsidRPr="007C6EB0" w:rsidRDefault="00F4414E" w:rsidP="00A81B33">
      <w:pPr>
        <w:pStyle w:val="Textnotdesubsol"/>
        <w:rPr>
          <w:rFonts w:ascii="Times New Roman" w:hAnsi="Times New Roman" w:cs="Times New Roman"/>
          <w:lang w:val="ro-RO"/>
        </w:rPr>
      </w:pPr>
      <w:r w:rsidRPr="007C6EB0">
        <w:rPr>
          <w:rStyle w:val="Referinnotdesubsol"/>
          <w:rFonts w:ascii="Times New Roman" w:hAnsi="Times New Roman" w:cs="Times New Roman"/>
        </w:rPr>
        <w:footnoteRef/>
      </w:r>
      <w:r w:rsidRPr="007C6EB0">
        <w:rPr>
          <w:rFonts w:ascii="Times New Roman" w:hAnsi="Times New Roman" w:cs="Times New Roman"/>
          <w:lang w:val="ro-RO"/>
        </w:rPr>
        <w:t xml:space="preserve"> </w:t>
      </w:r>
      <w:hyperlink r:id="rId3" w:history="1">
        <w:r w:rsidRPr="007C6EB0">
          <w:rPr>
            <w:rStyle w:val="Hyperlink"/>
            <w:rFonts w:ascii="Times New Roman" w:hAnsi="Times New Roman" w:cs="Times New Roman"/>
            <w:lang w:val="ro-RO"/>
          </w:rPr>
          <w:t>https://statistica.gov.md/newsview.php?l=ro&amp;idc=168&amp;id=7312</w:t>
        </w:r>
      </w:hyperlink>
      <w:r w:rsidRPr="007C6EB0">
        <w:rPr>
          <w:rFonts w:ascii="Times New Roman" w:hAnsi="Times New Roman" w:cs="Times New Roman"/>
          <w:lang w:val="ro-RO"/>
        </w:rPr>
        <w:t xml:space="preserve"> </w:t>
      </w:r>
    </w:p>
  </w:footnote>
  <w:footnote w:id="4">
    <w:p w14:paraId="74C5EF6D" w14:textId="77777777" w:rsidR="00F4414E" w:rsidRDefault="00F4414E" w:rsidP="009A74CD">
      <w:pPr>
        <w:pStyle w:val="Textnotdesubsol"/>
        <w:rPr>
          <w:lang w:val="ro-RO"/>
        </w:rPr>
      </w:pPr>
      <w:r>
        <w:rPr>
          <w:rStyle w:val="Referinnotdesubsol"/>
        </w:rPr>
        <w:footnoteRef/>
      </w:r>
      <w:r>
        <w:rPr>
          <w:lang w:val="ro-RO"/>
        </w:rPr>
        <w:t xml:space="preserve"> </w:t>
      </w:r>
      <w:hyperlink r:id="rId4" w:history="1">
        <w:r>
          <w:rPr>
            <w:rStyle w:val="Hyperlink"/>
            <w:rFonts w:ascii="Times New Roman" w:hAnsi="Times New Roman" w:cs="Times New Roman"/>
            <w:lang w:val="ro-RO"/>
          </w:rPr>
          <w:t>https://lastrada.md/pic/uploaded/Tendinte%20TFU%20rom_TFU.pdf</w:t>
        </w:r>
      </w:hyperlink>
      <w:r>
        <w:rPr>
          <w:lang w:val="ro-RO"/>
        </w:rPr>
        <w:t xml:space="preserve">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12912F" w14:textId="773A003D" w:rsidR="00F4414E" w:rsidRDefault="00F4414E">
    <w:pPr>
      <w:pStyle w:val="Antet"/>
      <w:jc w:val="center"/>
    </w:pPr>
    <w:r>
      <w:fldChar w:fldCharType="begin"/>
    </w:r>
    <w:r>
      <w:instrText>PAGE   \* MERGEFORMAT</w:instrText>
    </w:r>
    <w:r>
      <w:fldChar w:fldCharType="separate"/>
    </w:r>
    <w:r w:rsidR="00E56483" w:rsidRPr="00E56483">
      <w:rPr>
        <w:noProof/>
        <w:lang w:val="ro-RO"/>
      </w:rPr>
      <w:t>52</w:t>
    </w:r>
    <w:r>
      <w:fldChar w:fldCharType="end"/>
    </w:r>
  </w:p>
  <w:p w14:paraId="395892D0" w14:textId="77777777" w:rsidR="00F4414E" w:rsidRDefault="00F4414E">
    <w:pPr>
      <w:pStyle w:val="Ante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F5D26D" w14:textId="77777777" w:rsidR="00F4414E" w:rsidRPr="00B16328" w:rsidRDefault="00F4414E" w:rsidP="0029400E">
    <w:pPr>
      <w:pStyle w:val="Antet"/>
      <w:ind w:firstLine="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942AC2"/>
    <w:multiLevelType w:val="multilevel"/>
    <w:tmpl w:val="9BCEA236"/>
    <w:lvl w:ilvl="0">
      <w:start w:val="1"/>
      <w:numFmt w:val="upperRoman"/>
      <w:lvlText w:val="%1."/>
      <w:lvlJc w:val="left"/>
      <w:pPr>
        <w:ind w:left="4548" w:hanging="720"/>
      </w:pPr>
      <w:rPr>
        <w:rFonts w:hint="default"/>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nsid w:val="077F3EB2"/>
    <w:multiLevelType w:val="hybridMultilevel"/>
    <w:tmpl w:val="D154F9AA"/>
    <w:lvl w:ilvl="0" w:tplc="E690C9D0">
      <w:start w:val="2"/>
      <w:numFmt w:val="decimal"/>
      <w:lvlText w:val="%1)"/>
      <w:lvlJc w:val="left"/>
      <w:pPr>
        <w:ind w:left="1495" w:hanging="360"/>
      </w:pPr>
      <w:rPr>
        <w:rFonts w:hint="default"/>
      </w:rPr>
    </w:lvl>
    <w:lvl w:ilvl="1" w:tplc="04090019" w:tentative="1">
      <w:start w:val="1"/>
      <w:numFmt w:val="lowerLetter"/>
      <w:lvlText w:val="%2."/>
      <w:lvlJc w:val="left"/>
      <w:pPr>
        <w:ind w:left="2215" w:hanging="360"/>
      </w:pPr>
    </w:lvl>
    <w:lvl w:ilvl="2" w:tplc="0409001B" w:tentative="1">
      <w:start w:val="1"/>
      <w:numFmt w:val="lowerRoman"/>
      <w:lvlText w:val="%3."/>
      <w:lvlJc w:val="right"/>
      <w:pPr>
        <w:ind w:left="2935" w:hanging="180"/>
      </w:pPr>
    </w:lvl>
    <w:lvl w:ilvl="3" w:tplc="0409000F" w:tentative="1">
      <w:start w:val="1"/>
      <w:numFmt w:val="decimal"/>
      <w:lvlText w:val="%4."/>
      <w:lvlJc w:val="left"/>
      <w:pPr>
        <w:ind w:left="3655" w:hanging="360"/>
      </w:pPr>
    </w:lvl>
    <w:lvl w:ilvl="4" w:tplc="04090019" w:tentative="1">
      <w:start w:val="1"/>
      <w:numFmt w:val="lowerLetter"/>
      <w:lvlText w:val="%5."/>
      <w:lvlJc w:val="left"/>
      <w:pPr>
        <w:ind w:left="4375" w:hanging="360"/>
      </w:pPr>
    </w:lvl>
    <w:lvl w:ilvl="5" w:tplc="0409001B" w:tentative="1">
      <w:start w:val="1"/>
      <w:numFmt w:val="lowerRoman"/>
      <w:lvlText w:val="%6."/>
      <w:lvlJc w:val="right"/>
      <w:pPr>
        <w:ind w:left="5095" w:hanging="180"/>
      </w:pPr>
    </w:lvl>
    <w:lvl w:ilvl="6" w:tplc="0409000F" w:tentative="1">
      <w:start w:val="1"/>
      <w:numFmt w:val="decimal"/>
      <w:lvlText w:val="%7."/>
      <w:lvlJc w:val="left"/>
      <w:pPr>
        <w:ind w:left="5815" w:hanging="360"/>
      </w:pPr>
    </w:lvl>
    <w:lvl w:ilvl="7" w:tplc="04090019" w:tentative="1">
      <w:start w:val="1"/>
      <w:numFmt w:val="lowerLetter"/>
      <w:lvlText w:val="%8."/>
      <w:lvlJc w:val="left"/>
      <w:pPr>
        <w:ind w:left="6535" w:hanging="360"/>
      </w:pPr>
    </w:lvl>
    <w:lvl w:ilvl="8" w:tplc="0409001B" w:tentative="1">
      <w:start w:val="1"/>
      <w:numFmt w:val="lowerRoman"/>
      <w:lvlText w:val="%9."/>
      <w:lvlJc w:val="right"/>
      <w:pPr>
        <w:ind w:left="7255" w:hanging="180"/>
      </w:pPr>
    </w:lvl>
  </w:abstractNum>
  <w:abstractNum w:abstractNumId="2">
    <w:nsid w:val="1B6B10F1"/>
    <w:multiLevelType w:val="multilevel"/>
    <w:tmpl w:val="9BCEA236"/>
    <w:lvl w:ilvl="0">
      <w:start w:val="1"/>
      <w:numFmt w:val="upperRoman"/>
      <w:lvlText w:val="%1."/>
      <w:lvlJc w:val="left"/>
      <w:pPr>
        <w:ind w:left="4548" w:hanging="720"/>
      </w:pPr>
      <w:rPr>
        <w:rFonts w:hint="default"/>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nsid w:val="1D503F2E"/>
    <w:multiLevelType w:val="hybridMultilevel"/>
    <w:tmpl w:val="07A0FF7C"/>
    <w:lvl w:ilvl="0" w:tplc="04180011">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nsid w:val="2C422027"/>
    <w:multiLevelType w:val="hybridMultilevel"/>
    <w:tmpl w:val="DC3EF4F8"/>
    <w:lvl w:ilvl="0" w:tplc="6BF89BE6">
      <w:start w:val="1"/>
      <w:numFmt w:val="decimal"/>
      <w:lvlText w:val="%1."/>
      <w:lvlJc w:val="left"/>
      <w:pPr>
        <w:ind w:left="1287" w:hanging="360"/>
      </w:pPr>
      <w:rPr>
        <w:b/>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5">
    <w:nsid w:val="41981F92"/>
    <w:multiLevelType w:val="hybridMultilevel"/>
    <w:tmpl w:val="855214B6"/>
    <w:lvl w:ilvl="0" w:tplc="04090011">
      <w:start w:val="1"/>
      <w:numFmt w:val="decimal"/>
      <w:lvlText w:val="%1)"/>
      <w:lvlJc w:val="left"/>
      <w:pPr>
        <w:ind w:left="2149" w:hanging="360"/>
      </w:pPr>
    </w:lvl>
    <w:lvl w:ilvl="1" w:tplc="04090019" w:tentative="1">
      <w:start w:val="1"/>
      <w:numFmt w:val="lowerLetter"/>
      <w:lvlText w:val="%2."/>
      <w:lvlJc w:val="left"/>
      <w:pPr>
        <w:ind w:left="2869" w:hanging="360"/>
      </w:pPr>
    </w:lvl>
    <w:lvl w:ilvl="2" w:tplc="0409001B" w:tentative="1">
      <w:start w:val="1"/>
      <w:numFmt w:val="lowerRoman"/>
      <w:lvlText w:val="%3."/>
      <w:lvlJc w:val="right"/>
      <w:pPr>
        <w:ind w:left="3589" w:hanging="180"/>
      </w:pPr>
    </w:lvl>
    <w:lvl w:ilvl="3" w:tplc="0409000F" w:tentative="1">
      <w:start w:val="1"/>
      <w:numFmt w:val="decimal"/>
      <w:lvlText w:val="%4."/>
      <w:lvlJc w:val="left"/>
      <w:pPr>
        <w:ind w:left="4309" w:hanging="360"/>
      </w:pPr>
    </w:lvl>
    <w:lvl w:ilvl="4" w:tplc="04090019" w:tentative="1">
      <w:start w:val="1"/>
      <w:numFmt w:val="lowerLetter"/>
      <w:lvlText w:val="%5."/>
      <w:lvlJc w:val="left"/>
      <w:pPr>
        <w:ind w:left="5029" w:hanging="360"/>
      </w:pPr>
    </w:lvl>
    <w:lvl w:ilvl="5" w:tplc="0409001B" w:tentative="1">
      <w:start w:val="1"/>
      <w:numFmt w:val="lowerRoman"/>
      <w:lvlText w:val="%6."/>
      <w:lvlJc w:val="right"/>
      <w:pPr>
        <w:ind w:left="5749" w:hanging="180"/>
      </w:pPr>
    </w:lvl>
    <w:lvl w:ilvl="6" w:tplc="0409000F" w:tentative="1">
      <w:start w:val="1"/>
      <w:numFmt w:val="decimal"/>
      <w:lvlText w:val="%7."/>
      <w:lvlJc w:val="left"/>
      <w:pPr>
        <w:ind w:left="6469" w:hanging="360"/>
      </w:pPr>
    </w:lvl>
    <w:lvl w:ilvl="7" w:tplc="04090019" w:tentative="1">
      <w:start w:val="1"/>
      <w:numFmt w:val="lowerLetter"/>
      <w:lvlText w:val="%8."/>
      <w:lvlJc w:val="left"/>
      <w:pPr>
        <w:ind w:left="7189" w:hanging="360"/>
      </w:pPr>
    </w:lvl>
    <w:lvl w:ilvl="8" w:tplc="0409001B" w:tentative="1">
      <w:start w:val="1"/>
      <w:numFmt w:val="lowerRoman"/>
      <w:lvlText w:val="%9."/>
      <w:lvlJc w:val="right"/>
      <w:pPr>
        <w:ind w:left="7909" w:hanging="180"/>
      </w:pPr>
    </w:lvl>
  </w:abstractNum>
  <w:abstractNum w:abstractNumId="6">
    <w:nsid w:val="47DD3CD9"/>
    <w:multiLevelType w:val="hybridMultilevel"/>
    <w:tmpl w:val="1E10A312"/>
    <w:lvl w:ilvl="0" w:tplc="8C1EC432">
      <w:numFmt w:val="bullet"/>
      <w:lvlText w:val="-"/>
      <w:lvlJc w:val="left"/>
      <w:pPr>
        <w:ind w:left="1146" w:hanging="360"/>
      </w:pPr>
      <w:rPr>
        <w:rFonts w:ascii="Times New Roman" w:eastAsiaTheme="minorHAnsi" w:hAnsi="Times New Roman" w:cs="Times New Roman" w:hint="default"/>
      </w:rPr>
    </w:lvl>
    <w:lvl w:ilvl="1" w:tplc="04190003" w:tentative="1">
      <w:start w:val="1"/>
      <w:numFmt w:val="bullet"/>
      <w:lvlText w:val="o"/>
      <w:lvlJc w:val="left"/>
      <w:pPr>
        <w:ind w:left="1866" w:hanging="360"/>
      </w:pPr>
      <w:rPr>
        <w:rFonts w:ascii="Courier New" w:hAnsi="Courier New" w:cs="Courier New" w:hint="default"/>
      </w:rPr>
    </w:lvl>
    <w:lvl w:ilvl="2" w:tplc="04190005" w:tentative="1">
      <w:start w:val="1"/>
      <w:numFmt w:val="bullet"/>
      <w:lvlText w:val=""/>
      <w:lvlJc w:val="left"/>
      <w:pPr>
        <w:ind w:left="2586" w:hanging="360"/>
      </w:pPr>
      <w:rPr>
        <w:rFonts w:ascii="Wingdings" w:hAnsi="Wingdings" w:hint="default"/>
      </w:rPr>
    </w:lvl>
    <w:lvl w:ilvl="3" w:tplc="04190001" w:tentative="1">
      <w:start w:val="1"/>
      <w:numFmt w:val="bullet"/>
      <w:lvlText w:val=""/>
      <w:lvlJc w:val="left"/>
      <w:pPr>
        <w:ind w:left="3306" w:hanging="360"/>
      </w:pPr>
      <w:rPr>
        <w:rFonts w:ascii="Symbol" w:hAnsi="Symbol" w:hint="default"/>
      </w:rPr>
    </w:lvl>
    <w:lvl w:ilvl="4" w:tplc="04190003" w:tentative="1">
      <w:start w:val="1"/>
      <w:numFmt w:val="bullet"/>
      <w:lvlText w:val="o"/>
      <w:lvlJc w:val="left"/>
      <w:pPr>
        <w:ind w:left="4026" w:hanging="360"/>
      </w:pPr>
      <w:rPr>
        <w:rFonts w:ascii="Courier New" w:hAnsi="Courier New" w:cs="Courier New" w:hint="default"/>
      </w:rPr>
    </w:lvl>
    <w:lvl w:ilvl="5" w:tplc="04190005" w:tentative="1">
      <w:start w:val="1"/>
      <w:numFmt w:val="bullet"/>
      <w:lvlText w:val=""/>
      <w:lvlJc w:val="left"/>
      <w:pPr>
        <w:ind w:left="4746" w:hanging="360"/>
      </w:pPr>
      <w:rPr>
        <w:rFonts w:ascii="Wingdings" w:hAnsi="Wingdings" w:hint="default"/>
      </w:rPr>
    </w:lvl>
    <w:lvl w:ilvl="6" w:tplc="04190001" w:tentative="1">
      <w:start w:val="1"/>
      <w:numFmt w:val="bullet"/>
      <w:lvlText w:val=""/>
      <w:lvlJc w:val="left"/>
      <w:pPr>
        <w:ind w:left="5466" w:hanging="360"/>
      </w:pPr>
      <w:rPr>
        <w:rFonts w:ascii="Symbol" w:hAnsi="Symbol" w:hint="default"/>
      </w:rPr>
    </w:lvl>
    <w:lvl w:ilvl="7" w:tplc="04190003" w:tentative="1">
      <w:start w:val="1"/>
      <w:numFmt w:val="bullet"/>
      <w:lvlText w:val="o"/>
      <w:lvlJc w:val="left"/>
      <w:pPr>
        <w:ind w:left="6186" w:hanging="360"/>
      </w:pPr>
      <w:rPr>
        <w:rFonts w:ascii="Courier New" w:hAnsi="Courier New" w:cs="Courier New" w:hint="default"/>
      </w:rPr>
    </w:lvl>
    <w:lvl w:ilvl="8" w:tplc="04190005" w:tentative="1">
      <w:start w:val="1"/>
      <w:numFmt w:val="bullet"/>
      <w:lvlText w:val=""/>
      <w:lvlJc w:val="left"/>
      <w:pPr>
        <w:ind w:left="6906" w:hanging="360"/>
      </w:pPr>
      <w:rPr>
        <w:rFonts w:ascii="Wingdings" w:hAnsi="Wingdings" w:hint="default"/>
      </w:rPr>
    </w:lvl>
  </w:abstractNum>
  <w:abstractNum w:abstractNumId="7">
    <w:nsid w:val="599871CE"/>
    <w:multiLevelType w:val="multilevel"/>
    <w:tmpl w:val="9BCEA236"/>
    <w:lvl w:ilvl="0">
      <w:start w:val="1"/>
      <w:numFmt w:val="upperRoman"/>
      <w:lvlText w:val="%1."/>
      <w:lvlJc w:val="left"/>
      <w:pPr>
        <w:ind w:left="4548" w:hanging="720"/>
      </w:pPr>
      <w:rPr>
        <w:rFonts w:hint="default"/>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nsid w:val="67E87BAE"/>
    <w:multiLevelType w:val="hybridMultilevel"/>
    <w:tmpl w:val="F0860A6C"/>
    <w:lvl w:ilvl="0" w:tplc="0418000F">
      <w:start w:val="1"/>
      <w:numFmt w:val="decimal"/>
      <w:lvlText w:val="%1."/>
      <w:lvlJc w:val="left"/>
      <w:pPr>
        <w:ind w:left="720" w:hanging="360"/>
      </w:pPr>
    </w:lvl>
    <w:lvl w:ilvl="1" w:tplc="04180019">
      <w:start w:val="1"/>
      <w:numFmt w:val="lowerLetter"/>
      <w:lvlText w:val="%2."/>
      <w:lvlJc w:val="left"/>
      <w:pPr>
        <w:ind w:left="1440" w:hanging="360"/>
      </w:pPr>
    </w:lvl>
    <w:lvl w:ilvl="2" w:tplc="F646951E">
      <w:start w:val="1"/>
      <w:numFmt w:val="decimal"/>
      <w:lvlText w:val="%3."/>
      <w:lvlJc w:val="left"/>
      <w:pPr>
        <w:ind w:left="2160" w:hanging="180"/>
      </w:pPr>
      <w:rPr>
        <w:b/>
        <w:color w:val="auto"/>
      </w:rPr>
    </w:lvl>
    <w:lvl w:ilvl="3" w:tplc="D6FAB990">
      <w:start w:val="1"/>
      <w:numFmt w:val="decimal"/>
      <w:lvlText w:val="%4)"/>
      <w:lvlJc w:val="left"/>
      <w:pPr>
        <w:ind w:left="2880" w:hanging="360"/>
      </w:pPr>
      <w:rPr>
        <w:rFonts w:hint="default"/>
      </w:r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9">
    <w:nsid w:val="6C7753BC"/>
    <w:multiLevelType w:val="multilevel"/>
    <w:tmpl w:val="9BCEA236"/>
    <w:lvl w:ilvl="0">
      <w:start w:val="1"/>
      <w:numFmt w:val="upperRoman"/>
      <w:lvlText w:val="%1."/>
      <w:lvlJc w:val="left"/>
      <w:pPr>
        <w:ind w:left="4548" w:hanging="720"/>
      </w:pPr>
      <w:rPr>
        <w:rFonts w:hint="default"/>
        <w:color w:val="000000" w:themeColor="text1"/>
        <w:sz w:val="28"/>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nsid w:val="6DA8189A"/>
    <w:multiLevelType w:val="hybridMultilevel"/>
    <w:tmpl w:val="F62819A0"/>
    <w:lvl w:ilvl="0" w:tplc="7F6E44C2">
      <w:start w:val="1"/>
      <w:numFmt w:val="decimal"/>
      <w:lvlText w:val="%1."/>
      <w:lvlJc w:val="left"/>
      <w:pPr>
        <w:ind w:left="786" w:hanging="360"/>
      </w:pPr>
      <w:rPr>
        <w:rFonts w:hint="default"/>
        <w:b/>
        <w:bCs/>
        <w:color w:val="auto"/>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1">
    <w:nsid w:val="7BDD322D"/>
    <w:multiLevelType w:val="hybridMultilevel"/>
    <w:tmpl w:val="5D1A0F46"/>
    <w:lvl w:ilvl="0" w:tplc="8C1EC432">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
  </w:num>
  <w:num w:numId="2">
    <w:abstractNumId w:val="5"/>
  </w:num>
  <w:num w:numId="3">
    <w:abstractNumId w:val="4"/>
  </w:num>
  <w:num w:numId="4">
    <w:abstractNumId w:val="11"/>
  </w:num>
  <w:num w:numId="5">
    <w:abstractNumId w:val="7"/>
  </w:num>
  <w:num w:numId="6">
    <w:abstractNumId w:val="6"/>
  </w:num>
  <w:num w:numId="7">
    <w:abstractNumId w:val="10"/>
  </w:num>
  <w:num w:numId="8">
    <w:abstractNumId w:val="2"/>
  </w:num>
  <w:num w:numId="9">
    <w:abstractNumId w:val="9"/>
  </w:num>
  <w:num w:numId="10">
    <w:abstractNumId w:val="0"/>
  </w:num>
  <w:num w:numId="11">
    <w:abstractNumId w:val="8"/>
  </w:num>
  <w:num w:numId="12">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5CE0"/>
    <w:rsid w:val="00000CF4"/>
    <w:rsid w:val="00026B87"/>
    <w:rsid w:val="00030755"/>
    <w:rsid w:val="0004127A"/>
    <w:rsid w:val="0006462F"/>
    <w:rsid w:val="00075CE0"/>
    <w:rsid w:val="00076558"/>
    <w:rsid w:val="00077246"/>
    <w:rsid w:val="00077B6F"/>
    <w:rsid w:val="00080AF8"/>
    <w:rsid w:val="00085DA8"/>
    <w:rsid w:val="000914AA"/>
    <w:rsid w:val="0009503C"/>
    <w:rsid w:val="000B3152"/>
    <w:rsid w:val="000B66A7"/>
    <w:rsid w:val="000C10B8"/>
    <w:rsid w:val="000C3000"/>
    <w:rsid w:val="000C60EA"/>
    <w:rsid w:val="000D3405"/>
    <w:rsid w:val="000D7A09"/>
    <w:rsid w:val="000E6F70"/>
    <w:rsid w:val="000F0FD7"/>
    <w:rsid w:val="000F2C96"/>
    <w:rsid w:val="001100A2"/>
    <w:rsid w:val="00111319"/>
    <w:rsid w:val="00115955"/>
    <w:rsid w:val="001203BB"/>
    <w:rsid w:val="00122309"/>
    <w:rsid w:val="001238DA"/>
    <w:rsid w:val="00126694"/>
    <w:rsid w:val="0014378C"/>
    <w:rsid w:val="00144067"/>
    <w:rsid w:val="001469DB"/>
    <w:rsid w:val="00153C8B"/>
    <w:rsid w:val="0015520E"/>
    <w:rsid w:val="001574DD"/>
    <w:rsid w:val="001614F3"/>
    <w:rsid w:val="001704E9"/>
    <w:rsid w:val="00182896"/>
    <w:rsid w:val="00191F49"/>
    <w:rsid w:val="00192243"/>
    <w:rsid w:val="0019431F"/>
    <w:rsid w:val="001A382A"/>
    <w:rsid w:val="001B2461"/>
    <w:rsid w:val="001B5608"/>
    <w:rsid w:val="001C28D1"/>
    <w:rsid w:val="001D31E5"/>
    <w:rsid w:val="001D364E"/>
    <w:rsid w:val="001E5300"/>
    <w:rsid w:val="001E6EB8"/>
    <w:rsid w:val="0021521A"/>
    <w:rsid w:val="0021710A"/>
    <w:rsid w:val="00222B19"/>
    <w:rsid w:val="00243B9C"/>
    <w:rsid w:val="00251AE0"/>
    <w:rsid w:val="00256F32"/>
    <w:rsid w:val="0026720B"/>
    <w:rsid w:val="00274EA3"/>
    <w:rsid w:val="00282A4E"/>
    <w:rsid w:val="00283736"/>
    <w:rsid w:val="0029400E"/>
    <w:rsid w:val="002A4DF9"/>
    <w:rsid w:val="002B26BB"/>
    <w:rsid w:val="002F207F"/>
    <w:rsid w:val="00304185"/>
    <w:rsid w:val="003128E4"/>
    <w:rsid w:val="003140C5"/>
    <w:rsid w:val="003279BB"/>
    <w:rsid w:val="003321A4"/>
    <w:rsid w:val="00335A8B"/>
    <w:rsid w:val="0034194B"/>
    <w:rsid w:val="00341C32"/>
    <w:rsid w:val="003514BB"/>
    <w:rsid w:val="003543E9"/>
    <w:rsid w:val="00376AEB"/>
    <w:rsid w:val="003806A4"/>
    <w:rsid w:val="003852B4"/>
    <w:rsid w:val="003A4AE6"/>
    <w:rsid w:val="003B04ED"/>
    <w:rsid w:val="003B596B"/>
    <w:rsid w:val="003D51B9"/>
    <w:rsid w:val="003D6BC3"/>
    <w:rsid w:val="003E2288"/>
    <w:rsid w:val="003E2524"/>
    <w:rsid w:val="003E25A2"/>
    <w:rsid w:val="003F6821"/>
    <w:rsid w:val="00404685"/>
    <w:rsid w:val="00406059"/>
    <w:rsid w:val="00415014"/>
    <w:rsid w:val="00420E14"/>
    <w:rsid w:val="004223A6"/>
    <w:rsid w:val="00423533"/>
    <w:rsid w:val="00427274"/>
    <w:rsid w:val="00443FC0"/>
    <w:rsid w:val="0044592D"/>
    <w:rsid w:val="00454CEE"/>
    <w:rsid w:val="00454FC6"/>
    <w:rsid w:val="004654AB"/>
    <w:rsid w:val="00480561"/>
    <w:rsid w:val="004814A0"/>
    <w:rsid w:val="00482BA3"/>
    <w:rsid w:val="004A228A"/>
    <w:rsid w:val="004A4B59"/>
    <w:rsid w:val="004B00D8"/>
    <w:rsid w:val="004E1000"/>
    <w:rsid w:val="004F44EF"/>
    <w:rsid w:val="00500597"/>
    <w:rsid w:val="005007F4"/>
    <w:rsid w:val="00504339"/>
    <w:rsid w:val="00504B00"/>
    <w:rsid w:val="0050680A"/>
    <w:rsid w:val="00512A5C"/>
    <w:rsid w:val="0052686B"/>
    <w:rsid w:val="00530592"/>
    <w:rsid w:val="005307B7"/>
    <w:rsid w:val="00540A03"/>
    <w:rsid w:val="00542F92"/>
    <w:rsid w:val="005541A1"/>
    <w:rsid w:val="00554EB6"/>
    <w:rsid w:val="00567D51"/>
    <w:rsid w:val="005802DD"/>
    <w:rsid w:val="005850E0"/>
    <w:rsid w:val="00586D2A"/>
    <w:rsid w:val="005C4427"/>
    <w:rsid w:val="005D0164"/>
    <w:rsid w:val="005E1FF5"/>
    <w:rsid w:val="005F1999"/>
    <w:rsid w:val="005F2B04"/>
    <w:rsid w:val="005F5FBD"/>
    <w:rsid w:val="00601679"/>
    <w:rsid w:val="00602E93"/>
    <w:rsid w:val="0063090F"/>
    <w:rsid w:val="00633BD9"/>
    <w:rsid w:val="0067374F"/>
    <w:rsid w:val="006936B4"/>
    <w:rsid w:val="00695959"/>
    <w:rsid w:val="006A7AF6"/>
    <w:rsid w:val="006B17C6"/>
    <w:rsid w:val="006E3ECB"/>
    <w:rsid w:val="006E74D0"/>
    <w:rsid w:val="00703EFA"/>
    <w:rsid w:val="0071783A"/>
    <w:rsid w:val="007264B6"/>
    <w:rsid w:val="007276F9"/>
    <w:rsid w:val="007305B8"/>
    <w:rsid w:val="00730FEE"/>
    <w:rsid w:val="00732E9C"/>
    <w:rsid w:val="00733597"/>
    <w:rsid w:val="0073380E"/>
    <w:rsid w:val="00737FC1"/>
    <w:rsid w:val="007444F7"/>
    <w:rsid w:val="00746067"/>
    <w:rsid w:val="0074640D"/>
    <w:rsid w:val="00751641"/>
    <w:rsid w:val="00752E46"/>
    <w:rsid w:val="007551A5"/>
    <w:rsid w:val="00765C1C"/>
    <w:rsid w:val="007666F4"/>
    <w:rsid w:val="00782601"/>
    <w:rsid w:val="007926E4"/>
    <w:rsid w:val="007A0A8F"/>
    <w:rsid w:val="007A2971"/>
    <w:rsid w:val="007A37D5"/>
    <w:rsid w:val="007A4567"/>
    <w:rsid w:val="007C2C36"/>
    <w:rsid w:val="007E0B5B"/>
    <w:rsid w:val="007F311B"/>
    <w:rsid w:val="007F56F8"/>
    <w:rsid w:val="008123F6"/>
    <w:rsid w:val="00814406"/>
    <w:rsid w:val="00825EF0"/>
    <w:rsid w:val="008315F8"/>
    <w:rsid w:val="00832599"/>
    <w:rsid w:val="00834E40"/>
    <w:rsid w:val="0084667B"/>
    <w:rsid w:val="00861B29"/>
    <w:rsid w:val="00862AB4"/>
    <w:rsid w:val="0087581E"/>
    <w:rsid w:val="00882196"/>
    <w:rsid w:val="008846E2"/>
    <w:rsid w:val="00893B25"/>
    <w:rsid w:val="008A56DC"/>
    <w:rsid w:val="008B0AC4"/>
    <w:rsid w:val="008B462E"/>
    <w:rsid w:val="008B533A"/>
    <w:rsid w:val="008C14FC"/>
    <w:rsid w:val="008C1EB3"/>
    <w:rsid w:val="008C53C4"/>
    <w:rsid w:val="008C5F65"/>
    <w:rsid w:val="008C6ED4"/>
    <w:rsid w:val="00905024"/>
    <w:rsid w:val="009159B9"/>
    <w:rsid w:val="009168BD"/>
    <w:rsid w:val="00917A12"/>
    <w:rsid w:val="0092631A"/>
    <w:rsid w:val="009374A9"/>
    <w:rsid w:val="00941781"/>
    <w:rsid w:val="009423B6"/>
    <w:rsid w:val="00950CEF"/>
    <w:rsid w:val="0095316D"/>
    <w:rsid w:val="009626E8"/>
    <w:rsid w:val="00962C28"/>
    <w:rsid w:val="00965406"/>
    <w:rsid w:val="00967B94"/>
    <w:rsid w:val="00980077"/>
    <w:rsid w:val="009800C7"/>
    <w:rsid w:val="00982184"/>
    <w:rsid w:val="00996987"/>
    <w:rsid w:val="009A171C"/>
    <w:rsid w:val="009A3326"/>
    <w:rsid w:val="009A74CD"/>
    <w:rsid w:val="009B3CDB"/>
    <w:rsid w:val="009D1AD0"/>
    <w:rsid w:val="009D1DF6"/>
    <w:rsid w:val="009E20E6"/>
    <w:rsid w:val="009E5C18"/>
    <w:rsid w:val="00A0308D"/>
    <w:rsid w:val="00A04621"/>
    <w:rsid w:val="00A07DF5"/>
    <w:rsid w:val="00A07F3E"/>
    <w:rsid w:val="00A1010C"/>
    <w:rsid w:val="00A15E6C"/>
    <w:rsid w:val="00A20072"/>
    <w:rsid w:val="00A35DD9"/>
    <w:rsid w:val="00A42080"/>
    <w:rsid w:val="00A458DA"/>
    <w:rsid w:val="00A4716B"/>
    <w:rsid w:val="00A525ED"/>
    <w:rsid w:val="00A56041"/>
    <w:rsid w:val="00A81B33"/>
    <w:rsid w:val="00A87A92"/>
    <w:rsid w:val="00A938D0"/>
    <w:rsid w:val="00A94FEB"/>
    <w:rsid w:val="00A977C3"/>
    <w:rsid w:val="00AA0008"/>
    <w:rsid w:val="00AA173D"/>
    <w:rsid w:val="00AB32EC"/>
    <w:rsid w:val="00AB67F5"/>
    <w:rsid w:val="00AD5D7D"/>
    <w:rsid w:val="00AE7568"/>
    <w:rsid w:val="00AF0010"/>
    <w:rsid w:val="00B05A8B"/>
    <w:rsid w:val="00B16328"/>
    <w:rsid w:val="00B4370D"/>
    <w:rsid w:val="00B46E49"/>
    <w:rsid w:val="00B51090"/>
    <w:rsid w:val="00B55387"/>
    <w:rsid w:val="00B6239D"/>
    <w:rsid w:val="00B63E74"/>
    <w:rsid w:val="00B83CF0"/>
    <w:rsid w:val="00BE1E54"/>
    <w:rsid w:val="00BF2373"/>
    <w:rsid w:val="00BF32A6"/>
    <w:rsid w:val="00C02DFA"/>
    <w:rsid w:val="00C03113"/>
    <w:rsid w:val="00C33C85"/>
    <w:rsid w:val="00C35492"/>
    <w:rsid w:val="00C7395C"/>
    <w:rsid w:val="00C74719"/>
    <w:rsid w:val="00C74905"/>
    <w:rsid w:val="00C82BC1"/>
    <w:rsid w:val="00C97309"/>
    <w:rsid w:val="00CA7A8F"/>
    <w:rsid w:val="00CB05D3"/>
    <w:rsid w:val="00CB0FCF"/>
    <w:rsid w:val="00CC7AFF"/>
    <w:rsid w:val="00CD5F47"/>
    <w:rsid w:val="00CE0DA1"/>
    <w:rsid w:val="00CF1795"/>
    <w:rsid w:val="00CF2559"/>
    <w:rsid w:val="00CF55F7"/>
    <w:rsid w:val="00D26D7B"/>
    <w:rsid w:val="00D41305"/>
    <w:rsid w:val="00D473D2"/>
    <w:rsid w:val="00D64123"/>
    <w:rsid w:val="00D642D3"/>
    <w:rsid w:val="00D91434"/>
    <w:rsid w:val="00DA6960"/>
    <w:rsid w:val="00DB1216"/>
    <w:rsid w:val="00DB7468"/>
    <w:rsid w:val="00DC48B1"/>
    <w:rsid w:val="00DC4C6E"/>
    <w:rsid w:val="00DE58EC"/>
    <w:rsid w:val="00DF0263"/>
    <w:rsid w:val="00DF0E57"/>
    <w:rsid w:val="00DF181A"/>
    <w:rsid w:val="00DF7E3E"/>
    <w:rsid w:val="00E04C14"/>
    <w:rsid w:val="00E11CE2"/>
    <w:rsid w:val="00E216C5"/>
    <w:rsid w:val="00E221C2"/>
    <w:rsid w:val="00E25218"/>
    <w:rsid w:val="00E27A18"/>
    <w:rsid w:val="00E50566"/>
    <w:rsid w:val="00E56483"/>
    <w:rsid w:val="00E56F8A"/>
    <w:rsid w:val="00E82D01"/>
    <w:rsid w:val="00EA1DFC"/>
    <w:rsid w:val="00EA3268"/>
    <w:rsid w:val="00EA7735"/>
    <w:rsid w:val="00EB3B9F"/>
    <w:rsid w:val="00EB3E49"/>
    <w:rsid w:val="00EB50D7"/>
    <w:rsid w:val="00EC72B0"/>
    <w:rsid w:val="00ED2FE3"/>
    <w:rsid w:val="00ED42CD"/>
    <w:rsid w:val="00EE5979"/>
    <w:rsid w:val="00F019B4"/>
    <w:rsid w:val="00F16D99"/>
    <w:rsid w:val="00F25467"/>
    <w:rsid w:val="00F32EE6"/>
    <w:rsid w:val="00F4110C"/>
    <w:rsid w:val="00F4414E"/>
    <w:rsid w:val="00F552B7"/>
    <w:rsid w:val="00F63222"/>
    <w:rsid w:val="00F67B04"/>
    <w:rsid w:val="00F76152"/>
    <w:rsid w:val="00F817FC"/>
    <w:rsid w:val="00F864E2"/>
    <w:rsid w:val="00F92365"/>
    <w:rsid w:val="00FA194B"/>
    <w:rsid w:val="00FA5187"/>
    <w:rsid w:val="00FA7984"/>
    <w:rsid w:val="00FB176A"/>
    <w:rsid w:val="00FC2D2D"/>
    <w:rsid w:val="00FC4320"/>
    <w:rsid w:val="00FC77D9"/>
    <w:rsid w:val="00FD05B9"/>
    <w:rsid w:val="00FD2A3E"/>
    <w:rsid w:val="00FD3B2F"/>
    <w:rsid w:val="00FD50C6"/>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459DAFD"/>
  <w15:docId w15:val="{98748EF2-1C5D-46AE-97B8-0068C31762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pPr>
        <w:ind w:firstLine="709"/>
        <w:jc w:val="both"/>
      </w:pPr>
    </w:pPrDefault>
  </w:docDefaults>
  <w:latentStyles w:defLockedState="0" w:defUIPriority="0" w:defSemiHidden="0" w:defUnhideWhenUsed="0" w:defQFormat="0" w:count="371">
    <w:lsdException w:name="Normal" w:qFormat="1"/>
    <w:lsdException w:name="heading 1" w:uiPriority="9" w:qFormat="1"/>
    <w:lsdException w:name="heading 2"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US" w:eastAsia="en-US"/>
    </w:rPr>
  </w:style>
  <w:style w:type="paragraph" w:styleId="Titlu1">
    <w:name w:val="heading 1"/>
    <w:basedOn w:val="Normal"/>
    <w:next w:val="Normal"/>
    <w:link w:val="Titlu1Caracter"/>
    <w:uiPriority w:val="9"/>
    <w:qFormat/>
    <w:pPr>
      <w:keepNext/>
      <w:spacing w:before="240" w:after="60"/>
      <w:outlineLvl w:val="0"/>
    </w:pPr>
    <w:rPr>
      <w:rFonts w:ascii="Arial" w:hAnsi="Arial"/>
      <w:b/>
      <w:kern w:val="28"/>
      <w:sz w:val="28"/>
    </w:rPr>
  </w:style>
  <w:style w:type="paragraph" w:styleId="Titlu2">
    <w:name w:val="heading 2"/>
    <w:basedOn w:val="Normal"/>
    <w:next w:val="Normal"/>
    <w:qFormat/>
    <w:pPr>
      <w:keepNext/>
      <w:jc w:val="center"/>
      <w:outlineLvl w:val="1"/>
    </w:pPr>
    <w:rPr>
      <w:rFonts w:ascii="$ Benguiat_Bold" w:hAnsi="$ Benguiat_Bold"/>
      <w:b/>
      <w:sz w:val="132"/>
      <w:lang w:val="x-none"/>
    </w:rPr>
  </w:style>
  <w:style w:type="paragraph" w:styleId="Titlu3">
    <w:name w:val="heading 3"/>
    <w:basedOn w:val="Normal"/>
    <w:next w:val="Normal"/>
    <w:qFormat/>
    <w:pPr>
      <w:keepNext/>
      <w:jc w:val="center"/>
      <w:outlineLvl w:val="2"/>
    </w:pPr>
    <w:rPr>
      <w:rFonts w:ascii="$Caslon" w:hAnsi="$Caslon"/>
      <w:b/>
      <w:lang w:val="x-none"/>
    </w:rPr>
  </w:style>
  <w:style w:type="paragraph" w:styleId="Titlu4">
    <w:name w:val="heading 4"/>
    <w:basedOn w:val="Normal"/>
    <w:next w:val="Normal"/>
    <w:link w:val="Titlu4Caracter"/>
    <w:uiPriority w:val="9"/>
    <w:qFormat/>
    <w:pPr>
      <w:keepNext/>
      <w:jc w:val="center"/>
      <w:outlineLvl w:val="3"/>
    </w:pPr>
    <w:rPr>
      <w:rFonts w:ascii="$Caslon" w:hAnsi="$Caslon"/>
      <w:b/>
      <w:sz w:val="26"/>
      <w:lang w:val="x-none"/>
    </w:rPr>
  </w:style>
  <w:style w:type="paragraph" w:styleId="Titlu5">
    <w:name w:val="heading 5"/>
    <w:basedOn w:val="Normal"/>
    <w:next w:val="Normal"/>
    <w:qFormat/>
    <w:pPr>
      <w:keepNext/>
      <w:jc w:val="center"/>
      <w:outlineLvl w:val="4"/>
    </w:pPr>
    <w:rPr>
      <w:rFonts w:ascii="$Caslon" w:hAnsi="$Caslon"/>
      <w:sz w:val="24"/>
      <w:lang w:val="x-none"/>
    </w:rPr>
  </w:style>
  <w:style w:type="paragraph" w:styleId="Titlu6">
    <w:name w:val="heading 6"/>
    <w:basedOn w:val="Normal"/>
    <w:next w:val="Normal"/>
    <w:qFormat/>
    <w:pPr>
      <w:keepNext/>
      <w:jc w:val="center"/>
      <w:outlineLvl w:val="5"/>
    </w:pPr>
    <w:rPr>
      <w:rFonts w:ascii="$Caslon" w:hAnsi="$Caslon"/>
      <w:b/>
      <w:sz w:val="22"/>
      <w:lang w:val="x-none"/>
    </w:rPr>
  </w:style>
  <w:style w:type="paragraph" w:styleId="Titlu7">
    <w:name w:val="heading 7"/>
    <w:basedOn w:val="Normal"/>
    <w:next w:val="Normal"/>
    <w:qFormat/>
    <w:pPr>
      <w:keepNext/>
      <w:jc w:val="center"/>
      <w:outlineLvl w:val="6"/>
    </w:pPr>
    <w:rPr>
      <w:rFonts w:ascii="Garamond" w:hAnsi="Garamond"/>
      <w:b/>
      <w:sz w:val="28"/>
    </w:rPr>
  </w:style>
  <w:style w:type="paragraph" w:styleId="Titlu8">
    <w:name w:val="heading 8"/>
    <w:basedOn w:val="Normal"/>
    <w:next w:val="Normal"/>
    <w:qFormat/>
    <w:pPr>
      <w:keepNext/>
      <w:jc w:val="center"/>
      <w:outlineLvl w:val="7"/>
    </w:pPr>
    <w:rPr>
      <w:rFonts w:ascii="$Caslon" w:hAnsi="$Caslon"/>
      <w:b/>
      <w:sz w:val="24"/>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rsid w:val="004E1000"/>
    <w:rPr>
      <w:rFonts w:ascii="Tahoma" w:hAnsi="Tahoma"/>
      <w:sz w:val="16"/>
      <w:szCs w:val="16"/>
    </w:rPr>
  </w:style>
  <w:style w:type="character" w:customStyle="1" w:styleId="TextnBalonCaracter">
    <w:name w:val="Text în Balon Caracter"/>
    <w:link w:val="TextnBalon"/>
    <w:uiPriority w:val="99"/>
    <w:rsid w:val="004E1000"/>
    <w:rPr>
      <w:rFonts w:ascii="Tahoma" w:hAnsi="Tahoma" w:cs="Tahoma"/>
      <w:sz w:val="16"/>
      <w:szCs w:val="16"/>
      <w:lang w:val="en-US" w:eastAsia="en-US"/>
    </w:rPr>
  </w:style>
  <w:style w:type="paragraph" w:customStyle="1" w:styleId="CharChar">
    <w:name w:val="Знак Знак Char Char Знак"/>
    <w:basedOn w:val="Normal"/>
    <w:rsid w:val="00DF0E57"/>
    <w:pPr>
      <w:spacing w:after="160" w:line="240" w:lineRule="exact"/>
      <w:ind w:firstLine="0"/>
      <w:jc w:val="left"/>
    </w:pPr>
    <w:rPr>
      <w:rFonts w:ascii="Arial" w:eastAsia="Batang" w:hAnsi="Arial" w:cs="Arial"/>
    </w:rPr>
  </w:style>
  <w:style w:type="paragraph" w:styleId="NormalWeb">
    <w:name w:val="Normal (Web)"/>
    <w:basedOn w:val="Normal"/>
    <w:uiPriority w:val="99"/>
    <w:unhideWhenUsed/>
    <w:rsid w:val="00A56041"/>
    <w:pPr>
      <w:ind w:firstLine="567"/>
    </w:pPr>
    <w:rPr>
      <w:sz w:val="24"/>
      <w:szCs w:val="24"/>
      <w:lang w:val="ru-RU" w:eastAsia="ru-RU"/>
    </w:rPr>
  </w:style>
  <w:style w:type="paragraph" w:customStyle="1" w:styleId="cn">
    <w:name w:val="cn"/>
    <w:basedOn w:val="Normal"/>
    <w:rsid w:val="00A56041"/>
    <w:pPr>
      <w:ind w:firstLine="0"/>
      <w:jc w:val="center"/>
    </w:pPr>
    <w:rPr>
      <w:sz w:val="24"/>
      <w:szCs w:val="24"/>
      <w:lang w:val="ru-RU" w:eastAsia="ru-RU"/>
    </w:rPr>
  </w:style>
  <w:style w:type="paragraph" w:customStyle="1" w:styleId="cb">
    <w:name w:val="cb"/>
    <w:basedOn w:val="Normal"/>
    <w:uiPriority w:val="99"/>
    <w:semiHidden/>
    <w:rsid w:val="00A56041"/>
    <w:pPr>
      <w:ind w:firstLine="0"/>
      <w:jc w:val="center"/>
    </w:pPr>
    <w:rPr>
      <w:b/>
      <w:bCs/>
      <w:sz w:val="24"/>
      <w:szCs w:val="24"/>
      <w:lang w:val="ru-RU" w:eastAsia="ru-RU"/>
    </w:rPr>
  </w:style>
  <w:style w:type="paragraph" w:styleId="Antet">
    <w:name w:val="header"/>
    <w:basedOn w:val="Normal"/>
    <w:link w:val="AntetCaracter"/>
    <w:uiPriority w:val="99"/>
    <w:rsid w:val="00026B87"/>
    <w:pPr>
      <w:tabs>
        <w:tab w:val="center" w:pos="4677"/>
        <w:tab w:val="right" w:pos="9355"/>
      </w:tabs>
    </w:pPr>
  </w:style>
  <w:style w:type="character" w:customStyle="1" w:styleId="AntetCaracter">
    <w:name w:val="Antet Caracter"/>
    <w:link w:val="Antet"/>
    <w:uiPriority w:val="99"/>
    <w:rsid w:val="00026B87"/>
    <w:rPr>
      <w:lang w:val="en-US" w:eastAsia="en-US"/>
    </w:rPr>
  </w:style>
  <w:style w:type="paragraph" w:styleId="Subsol">
    <w:name w:val="footer"/>
    <w:basedOn w:val="Normal"/>
    <w:link w:val="SubsolCaracter"/>
    <w:uiPriority w:val="99"/>
    <w:rsid w:val="00026B87"/>
    <w:pPr>
      <w:tabs>
        <w:tab w:val="center" w:pos="4677"/>
        <w:tab w:val="right" w:pos="9355"/>
      </w:tabs>
    </w:pPr>
  </w:style>
  <w:style w:type="character" w:customStyle="1" w:styleId="SubsolCaracter">
    <w:name w:val="Subsol Caracter"/>
    <w:link w:val="Subsol"/>
    <w:uiPriority w:val="99"/>
    <w:rsid w:val="00026B87"/>
    <w:rPr>
      <w:lang w:val="en-US" w:eastAsia="en-US"/>
    </w:rPr>
  </w:style>
  <w:style w:type="table" w:styleId="Tabelgril">
    <w:name w:val="Table Grid"/>
    <w:basedOn w:val="TabelNormal"/>
    <w:uiPriority w:val="39"/>
    <w:rsid w:val="003852B4"/>
    <w:rPr>
      <w:rFonts w:ascii="Calibri" w:eastAsia="Calibri" w:hAnsi="Calibri"/>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ews">
    <w:name w:val="news"/>
    <w:basedOn w:val="Normal"/>
    <w:rsid w:val="009E20E6"/>
    <w:pPr>
      <w:ind w:firstLine="0"/>
      <w:jc w:val="left"/>
    </w:pPr>
    <w:rPr>
      <w:rFonts w:ascii="Arial" w:hAnsi="Arial" w:cs="Arial"/>
      <w:lang w:val="ru-RU" w:eastAsia="ru-RU"/>
    </w:rPr>
  </w:style>
  <w:style w:type="table" w:customStyle="1" w:styleId="GrilTabel1">
    <w:name w:val="Grilă Tabel1"/>
    <w:basedOn w:val="TabelNormal"/>
    <w:next w:val="Tabelgril"/>
    <w:uiPriority w:val="59"/>
    <w:rsid w:val="009E20E6"/>
    <w:rPr>
      <w:rFonts w:ascii="Calibri" w:eastAsia="Calibri" w:hAnsi="Calibri"/>
      <w:sz w:val="22"/>
      <w:szCs w:val="22"/>
      <w:lang w:val="ro-RO"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f">
    <w:name w:val="List Paragraph"/>
    <w:aliases w:val="Scriptoria bullet points,HotarirePunct1,Абзац списка1,List Paragraph 1,Bullets,List Paragraph (numbered (a)),Bullet,Заголовок 3 глава,Akapit z listą BS,Outlines a.b.c.,List_Paragraph,Multilevel para_II,Akapit z lista BS,List Paragraph1"/>
    <w:basedOn w:val="Normal"/>
    <w:link w:val="ListparagrafCaracter"/>
    <w:uiPriority w:val="34"/>
    <w:qFormat/>
    <w:rsid w:val="009E20E6"/>
    <w:pPr>
      <w:ind w:left="720"/>
      <w:contextualSpacing/>
    </w:pPr>
  </w:style>
  <w:style w:type="numbering" w:customStyle="1" w:styleId="FrListare1">
    <w:name w:val="Fără Listare1"/>
    <w:next w:val="FrListare"/>
    <w:semiHidden/>
    <w:rsid w:val="00E216C5"/>
  </w:style>
  <w:style w:type="character" w:styleId="Numrdepagin">
    <w:name w:val="page number"/>
    <w:basedOn w:val="Fontdeparagrafimplicit"/>
    <w:uiPriority w:val="99"/>
    <w:rsid w:val="00E216C5"/>
  </w:style>
  <w:style w:type="paragraph" w:customStyle="1" w:styleId="tt">
    <w:name w:val="tt"/>
    <w:basedOn w:val="Normal"/>
    <w:rsid w:val="00E216C5"/>
    <w:pPr>
      <w:ind w:firstLine="0"/>
      <w:jc w:val="center"/>
    </w:pPr>
    <w:rPr>
      <w:b/>
      <w:bCs/>
      <w:sz w:val="24"/>
      <w:szCs w:val="24"/>
      <w:lang w:val="ru-RU" w:eastAsia="ru-RU"/>
    </w:rPr>
  </w:style>
  <w:style w:type="paragraph" w:customStyle="1" w:styleId="CharChar0">
    <w:name w:val="Char Char Знак Знак"/>
    <w:basedOn w:val="Normal"/>
    <w:rsid w:val="00E216C5"/>
    <w:pPr>
      <w:spacing w:after="160" w:line="240" w:lineRule="exact"/>
      <w:ind w:firstLine="0"/>
      <w:jc w:val="left"/>
    </w:pPr>
    <w:rPr>
      <w:rFonts w:ascii="Arial" w:eastAsia="Batang" w:hAnsi="Arial" w:cs="Arial"/>
    </w:rPr>
  </w:style>
  <w:style w:type="character" w:customStyle="1" w:styleId="docheader1">
    <w:name w:val="doc_header1"/>
    <w:rsid w:val="00E216C5"/>
    <w:rPr>
      <w:rFonts w:ascii="Times New Roman" w:hAnsi="Times New Roman" w:cs="Times New Roman" w:hint="default"/>
      <w:b/>
      <w:bCs/>
      <w:color w:val="000000"/>
      <w:sz w:val="24"/>
      <w:szCs w:val="24"/>
    </w:rPr>
  </w:style>
  <w:style w:type="character" w:styleId="Robust">
    <w:name w:val="Strong"/>
    <w:uiPriority w:val="22"/>
    <w:qFormat/>
    <w:rsid w:val="00E216C5"/>
    <w:rPr>
      <w:b/>
      <w:bCs/>
    </w:rPr>
  </w:style>
  <w:style w:type="character" w:customStyle="1" w:styleId="docsign11">
    <w:name w:val="doc_sign11"/>
    <w:rsid w:val="00E216C5"/>
    <w:rPr>
      <w:rFonts w:ascii="Times New Roman" w:hAnsi="Times New Roman" w:cs="Times New Roman" w:hint="default"/>
      <w:b/>
      <w:bCs/>
      <w:color w:val="000000"/>
      <w:sz w:val="22"/>
      <w:szCs w:val="22"/>
    </w:rPr>
  </w:style>
  <w:style w:type="character" w:customStyle="1" w:styleId="sttart">
    <w:name w:val="st_tart"/>
    <w:basedOn w:val="Fontdeparagrafimplicit"/>
    <w:rsid w:val="00E216C5"/>
  </w:style>
  <w:style w:type="character" w:customStyle="1" w:styleId="tal1">
    <w:name w:val="tal1"/>
    <w:rsid w:val="00E216C5"/>
  </w:style>
  <w:style w:type="table" w:customStyle="1" w:styleId="GrilTabel2">
    <w:name w:val="Grilă Tabel2"/>
    <w:basedOn w:val="TabelNormal"/>
    <w:next w:val="Tabelgril"/>
    <w:rsid w:val="00E216C5"/>
    <w:rPr>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justify">
    <w:name w:val="justify"/>
    <w:basedOn w:val="Normal"/>
    <w:rsid w:val="00E216C5"/>
    <w:pPr>
      <w:spacing w:before="100" w:beforeAutospacing="1" w:after="100" w:afterAutospacing="1"/>
      <w:ind w:firstLine="200"/>
    </w:pPr>
    <w:rPr>
      <w:rFonts w:ascii="Verdana" w:hAnsi="Verdana"/>
      <w:color w:val="033778"/>
      <w:sz w:val="21"/>
      <w:szCs w:val="21"/>
      <w:lang w:eastAsia="zh-CN"/>
    </w:rPr>
  </w:style>
  <w:style w:type="character" w:customStyle="1" w:styleId="def">
    <w:name w:val="def"/>
    <w:rsid w:val="00E216C5"/>
  </w:style>
  <w:style w:type="paragraph" w:customStyle="1" w:styleId="cnam1">
    <w:name w:val="cnam1"/>
    <w:basedOn w:val="Normal"/>
    <w:rsid w:val="00E216C5"/>
    <w:pPr>
      <w:spacing w:before="100" w:beforeAutospacing="1" w:after="100" w:afterAutospacing="1"/>
      <w:ind w:firstLine="0"/>
      <w:jc w:val="left"/>
    </w:pPr>
    <w:rPr>
      <w:color w:val="2D2D2D"/>
      <w:sz w:val="29"/>
      <w:szCs w:val="29"/>
      <w:lang w:eastAsia="zh-CN"/>
    </w:rPr>
  </w:style>
  <w:style w:type="character" w:styleId="Referincomentariu">
    <w:name w:val="annotation reference"/>
    <w:uiPriority w:val="99"/>
    <w:rsid w:val="00E216C5"/>
    <w:rPr>
      <w:sz w:val="16"/>
      <w:szCs w:val="16"/>
    </w:rPr>
  </w:style>
  <w:style w:type="paragraph" w:styleId="Textcomentariu">
    <w:name w:val="annotation text"/>
    <w:basedOn w:val="Normal"/>
    <w:link w:val="TextcomentariuCaracter"/>
    <w:uiPriority w:val="99"/>
    <w:rsid w:val="00E216C5"/>
    <w:pPr>
      <w:ind w:firstLine="0"/>
      <w:jc w:val="left"/>
    </w:pPr>
    <w:rPr>
      <w:lang w:val="ro-RO" w:eastAsia="ru-RU"/>
    </w:rPr>
  </w:style>
  <w:style w:type="character" w:customStyle="1" w:styleId="TextcomentariuCaracter">
    <w:name w:val="Text comentariu Caracter"/>
    <w:basedOn w:val="Fontdeparagrafimplicit"/>
    <w:link w:val="Textcomentariu"/>
    <w:uiPriority w:val="99"/>
    <w:rsid w:val="00E216C5"/>
    <w:rPr>
      <w:lang w:val="ro-RO"/>
    </w:rPr>
  </w:style>
  <w:style w:type="paragraph" w:styleId="SubiectComentariu">
    <w:name w:val="annotation subject"/>
    <w:basedOn w:val="Textcomentariu"/>
    <w:next w:val="Textcomentariu"/>
    <w:link w:val="SubiectComentariuCaracter"/>
    <w:uiPriority w:val="99"/>
    <w:rsid w:val="00E216C5"/>
    <w:rPr>
      <w:b/>
      <w:bCs/>
    </w:rPr>
  </w:style>
  <w:style w:type="character" w:customStyle="1" w:styleId="SubiectComentariuCaracter">
    <w:name w:val="Subiect Comentariu Caracter"/>
    <w:basedOn w:val="TextcomentariuCaracter"/>
    <w:link w:val="SubiectComentariu"/>
    <w:uiPriority w:val="99"/>
    <w:rsid w:val="00E216C5"/>
    <w:rPr>
      <w:b/>
      <w:bCs/>
      <w:lang w:val="ro-RO"/>
    </w:rPr>
  </w:style>
  <w:style w:type="character" w:customStyle="1" w:styleId="apple-converted-space">
    <w:name w:val="apple-converted-space"/>
    <w:rsid w:val="00E216C5"/>
  </w:style>
  <w:style w:type="character" w:customStyle="1" w:styleId="docheader">
    <w:name w:val="doc_header"/>
    <w:rsid w:val="00E216C5"/>
  </w:style>
  <w:style w:type="paragraph" w:customStyle="1" w:styleId="Style2">
    <w:name w:val="Style2"/>
    <w:basedOn w:val="Normal"/>
    <w:uiPriority w:val="99"/>
    <w:rsid w:val="00EA7735"/>
    <w:pPr>
      <w:widowControl w:val="0"/>
      <w:autoSpaceDE w:val="0"/>
      <w:autoSpaceDN w:val="0"/>
      <w:adjustRightInd w:val="0"/>
      <w:spacing w:line="373" w:lineRule="exact"/>
      <w:ind w:firstLine="696"/>
    </w:pPr>
    <w:rPr>
      <w:rFonts w:eastAsiaTheme="minorEastAsia"/>
      <w:sz w:val="24"/>
      <w:szCs w:val="24"/>
      <w:lang w:val="ru-RU" w:eastAsia="ru-RU"/>
    </w:rPr>
  </w:style>
  <w:style w:type="paragraph" w:customStyle="1" w:styleId="Style8">
    <w:name w:val="Style8"/>
    <w:basedOn w:val="Normal"/>
    <w:uiPriority w:val="99"/>
    <w:rsid w:val="00EA7735"/>
    <w:pPr>
      <w:widowControl w:val="0"/>
      <w:autoSpaceDE w:val="0"/>
      <w:autoSpaceDN w:val="0"/>
      <w:adjustRightInd w:val="0"/>
      <w:spacing w:line="317" w:lineRule="exact"/>
      <w:ind w:firstLine="0"/>
      <w:jc w:val="left"/>
    </w:pPr>
    <w:rPr>
      <w:rFonts w:eastAsiaTheme="minorEastAsia"/>
      <w:sz w:val="24"/>
      <w:szCs w:val="24"/>
      <w:lang w:val="ru-RU" w:eastAsia="ru-RU"/>
    </w:rPr>
  </w:style>
  <w:style w:type="paragraph" w:customStyle="1" w:styleId="Style9">
    <w:name w:val="Style9"/>
    <w:basedOn w:val="Normal"/>
    <w:uiPriority w:val="99"/>
    <w:rsid w:val="00EA7735"/>
    <w:pPr>
      <w:widowControl w:val="0"/>
      <w:autoSpaceDE w:val="0"/>
      <w:autoSpaceDN w:val="0"/>
      <w:adjustRightInd w:val="0"/>
      <w:spacing w:line="326" w:lineRule="exact"/>
      <w:ind w:firstLine="398"/>
      <w:jc w:val="left"/>
    </w:pPr>
    <w:rPr>
      <w:rFonts w:eastAsiaTheme="minorEastAsia"/>
      <w:sz w:val="24"/>
      <w:szCs w:val="24"/>
      <w:lang w:val="ru-RU" w:eastAsia="ru-RU"/>
    </w:rPr>
  </w:style>
  <w:style w:type="character" w:customStyle="1" w:styleId="FontStyle12">
    <w:name w:val="Font Style12"/>
    <w:basedOn w:val="Fontdeparagrafimplicit"/>
    <w:uiPriority w:val="99"/>
    <w:rsid w:val="00EA7735"/>
    <w:rPr>
      <w:rFonts w:ascii="Times New Roman" w:hAnsi="Times New Roman" w:cs="Times New Roman"/>
      <w:sz w:val="24"/>
      <w:szCs w:val="24"/>
    </w:rPr>
  </w:style>
  <w:style w:type="character" w:styleId="Hyperlink">
    <w:name w:val="Hyperlink"/>
    <w:basedOn w:val="Fontdeparagrafimplicit"/>
    <w:uiPriority w:val="99"/>
    <w:rsid w:val="000D7A09"/>
    <w:rPr>
      <w:color w:val="0000FF"/>
      <w:u w:val="single"/>
    </w:rPr>
  </w:style>
  <w:style w:type="paragraph" w:customStyle="1" w:styleId="cp">
    <w:name w:val="cp"/>
    <w:basedOn w:val="Normal"/>
    <w:rsid w:val="000D7A09"/>
    <w:pPr>
      <w:spacing w:before="100" w:beforeAutospacing="1" w:after="100" w:afterAutospacing="1"/>
      <w:ind w:firstLine="0"/>
      <w:jc w:val="left"/>
    </w:pPr>
    <w:rPr>
      <w:sz w:val="24"/>
      <w:szCs w:val="24"/>
      <w:lang w:val="ru-RU" w:eastAsia="ru-RU"/>
    </w:rPr>
  </w:style>
  <w:style w:type="character" w:customStyle="1" w:styleId="object">
    <w:name w:val="object"/>
    <w:basedOn w:val="Fontdeparagrafimplicit"/>
    <w:rsid w:val="000D7A09"/>
  </w:style>
  <w:style w:type="paragraph" w:styleId="PreformatatHTML">
    <w:name w:val="HTML Preformatted"/>
    <w:basedOn w:val="Normal"/>
    <w:link w:val="PreformatatHTMLCaracter"/>
    <w:uiPriority w:val="99"/>
    <w:unhideWhenUsed/>
    <w:rsid w:val="000D7A09"/>
    <w:pPr>
      <w:ind w:firstLine="0"/>
      <w:jc w:val="left"/>
    </w:pPr>
    <w:rPr>
      <w:rFonts w:ascii="Consolas" w:hAnsi="Consolas"/>
    </w:rPr>
  </w:style>
  <w:style w:type="character" w:customStyle="1" w:styleId="PreformatatHTMLCaracter">
    <w:name w:val="Preformatat HTML Caracter"/>
    <w:basedOn w:val="Fontdeparagrafimplicit"/>
    <w:link w:val="PreformatatHTML"/>
    <w:uiPriority w:val="99"/>
    <w:rsid w:val="000D7A09"/>
    <w:rPr>
      <w:rFonts w:ascii="Consolas" w:hAnsi="Consolas"/>
      <w:lang w:val="en-US" w:eastAsia="en-US"/>
    </w:rPr>
  </w:style>
  <w:style w:type="character" w:customStyle="1" w:styleId="ListparagrafCaracter">
    <w:name w:val="Listă paragraf Caracter"/>
    <w:aliases w:val="Scriptoria bullet points Caracter,HotarirePunct1 Caracter,Абзац списка1 Caracter,List Paragraph 1 Caracter,Bullets Caracter,List Paragraph (numbered (a)) Caracter,Bullet Caracter,Заголовок 3 глава Caracter,List_Paragraph Caracter"/>
    <w:link w:val="Listparagraf"/>
    <w:uiPriority w:val="34"/>
    <w:qFormat/>
    <w:locked/>
    <w:rsid w:val="00341C32"/>
    <w:rPr>
      <w:lang w:val="en-US" w:eastAsia="en-US"/>
    </w:rPr>
  </w:style>
  <w:style w:type="paragraph" w:styleId="Textnotdesubsol">
    <w:name w:val="footnote text"/>
    <w:basedOn w:val="Normal"/>
    <w:link w:val="TextnotdesubsolCaracter"/>
    <w:unhideWhenUsed/>
    <w:qFormat/>
    <w:rsid w:val="00341C32"/>
    <w:pPr>
      <w:ind w:firstLine="0"/>
      <w:jc w:val="left"/>
    </w:pPr>
    <w:rPr>
      <w:rFonts w:asciiTheme="minorHAnsi" w:eastAsiaTheme="minorHAnsi" w:hAnsiTheme="minorHAnsi" w:cstheme="minorBidi"/>
      <w:lang w:val="en-GB"/>
    </w:rPr>
  </w:style>
  <w:style w:type="character" w:customStyle="1" w:styleId="TextnotdesubsolCaracter">
    <w:name w:val="Text notă de subsol Caracter"/>
    <w:basedOn w:val="Fontdeparagrafimplicit"/>
    <w:link w:val="Textnotdesubsol"/>
    <w:qFormat/>
    <w:rsid w:val="00341C32"/>
    <w:rPr>
      <w:rFonts w:asciiTheme="minorHAnsi" w:eastAsiaTheme="minorHAnsi" w:hAnsiTheme="minorHAnsi" w:cstheme="minorBidi"/>
      <w:lang w:val="en-GB" w:eastAsia="en-US"/>
    </w:rPr>
  </w:style>
  <w:style w:type="character" w:styleId="Referinnotdesubsol">
    <w:name w:val="footnote reference"/>
    <w:basedOn w:val="Fontdeparagrafimplicit"/>
    <w:unhideWhenUsed/>
    <w:qFormat/>
    <w:rsid w:val="00341C32"/>
    <w:rPr>
      <w:vertAlign w:val="superscript"/>
    </w:rPr>
  </w:style>
  <w:style w:type="table" w:customStyle="1" w:styleId="TableGrid">
    <w:name w:val="TableGrid"/>
    <w:rsid w:val="00A81B33"/>
    <w:pPr>
      <w:ind w:firstLine="0"/>
      <w:jc w:val="left"/>
    </w:pPr>
    <w:rPr>
      <w:rFonts w:asciiTheme="minorHAnsi" w:eastAsiaTheme="minorEastAsia" w:hAnsiTheme="minorHAnsi" w:cstheme="minorBidi"/>
      <w:sz w:val="22"/>
      <w:szCs w:val="22"/>
    </w:rPr>
    <w:tblPr>
      <w:tblCellMar>
        <w:top w:w="0" w:type="dxa"/>
        <w:left w:w="0" w:type="dxa"/>
        <w:bottom w:w="0" w:type="dxa"/>
        <w:right w:w="0" w:type="dxa"/>
      </w:tblCellMar>
    </w:tblPr>
  </w:style>
  <w:style w:type="paragraph" w:styleId="Frspaiere">
    <w:name w:val="No Spacing"/>
    <w:link w:val="FrspaiereCaracter"/>
    <w:uiPriority w:val="1"/>
    <w:qFormat/>
    <w:rsid w:val="00FD3B2F"/>
    <w:pPr>
      <w:spacing w:before="100"/>
      <w:ind w:firstLine="0"/>
      <w:jc w:val="left"/>
    </w:pPr>
    <w:rPr>
      <w:rFonts w:ascii="Calibri" w:eastAsia="SimSun" w:hAnsi="Calibri"/>
      <w:lang w:val="en-US" w:eastAsia="en-US" w:bidi="en-US"/>
    </w:rPr>
  </w:style>
  <w:style w:type="character" w:customStyle="1" w:styleId="FrspaiereCaracter">
    <w:name w:val="Fără spațiere Caracter"/>
    <w:basedOn w:val="Fontdeparagrafimplicit"/>
    <w:link w:val="Frspaiere"/>
    <w:uiPriority w:val="1"/>
    <w:rsid w:val="00FD3B2F"/>
    <w:rPr>
      <w:rFonts w:ascii="Calibri" w:eastAsia="SimSun" w:hAnsi="Calibri"/>
      <w:lang w:val="en-US" w:eastAsia="en-US" w:bidi="en-US"/>
    </w:rPr>
  </w:style>
  <w:style w:type="character" w:customStyle="1" w:styleId="UnresolvedMention1">
    <w:name w:val="Unresolved Mention1"/>
    <w:basedOn w:val="Fontdeparagrafimplicit"/>
    <w:uiPriority w:val="99"/>
    <w:semiHidden/>
    <w:unhideWhenUsed/>
    <w:rsid w:val="00FD3B2F"/>
    <w:rPr>
      <w:color w:val="605E5C"/>
      <w:shd w:val="clear" w:color="auto" w:fill="E1DFDD"/>
    </w:rPr>
  </w:style>
  <w:style w:type="character" w:customStyle="1" w:styleId="Titlu4Caracter">
    <w:name w:val="Titlu 4 Caracter"/>
    <w:basedOn w:val="Fontdeparagrafimplicit"/>
    <w:link w:val="Titlu4"/>
    <w:uiPriority w:val="9"/>
    <w:rsid w:val="00FD3B2F"/>
    <w:rPr>
      <w:rFonts w:ascii="$Caslon" w:hAnsi="$Caslon"/>
      <w:b/>
      <w:sz w:val="26"/>
      <w:lang w:val="x-none" w:eastAsia="en-US"/>
    </w:rPr>
  </w:style>
  <w:style w:type="character" w:styleId="HyperlinkParcurs">
    <w:name w:val="FollowedHyperlink"/>
    <w:basedOn w:val="Fontdeparagrafimplicit"/>
    <w:uiPriority w:val="99"/>
    <w:semiHidden/>
    <w:unhideWhenUsed/>
    <w:rsid w:val="00FD3B2F"/>
    <w:rPr>
      <w:color w:val="800080" w:themeColor="followedHyperlink"/>
      <w:u w:val="single"/>
    </w:rPr>
  </w:style>
  <w:style w:type="character" w:customStyle="1" w:styleId="Titlu1Caracter">
    <w:name w:val="Titlu 1 Caracter"/>
    <w:basedOn w:val="Fontdeparagrafimplicit"/>
    <w:link w:val="Titlu1"/>
    <w:uiPriority w:val="9"/>
    <w:rsid w:val="00FD3B2F"/>
    <w:rPr>
      <w:rFonts w:ascii="Arial" w:hAnsi="Arial"/>
      <w:b/>
      <w:kern w:val="28"/>
      <w:sz w:val="28"/>
      <w:lang w:val="en-US" w:eastAsia="en-US"/>
    </w:rPr>
  </w:style>
  <w:style w:type="paragraph" w:customStyle="1" w:styleId="Default">
    <w:name w:val="Default"/>
    <w:rsid w:val="00FD3B2F"/>
    <w:pPr>
      <w:autoSpaceDE w:val="0"/>
      <w:autoSpaceDN w:val="0"/>
      <w:adjustRightInd w:val="0"/>
      <w:ind w:firstLine="0"/>
      <w:jc w:val="left"/>
    </w:pPr>
    <w:rPr>
      <w:rFonts w:ascii="Tahoma" w:eastAsiaTheme="minorHAnsi" w:hAnsi="Tahoma" w:cs="Tahoma"/>
      <w:color w:val="000000"/>
      <w:sz w:val="24"/>
      <w:szCs w:val="24"/>
      <w:lang w:val="ro-RO" w:eastAsia="en-US"/>
    </w:rPr>
  </w:style>
  <w:style w:type="paragraph" w:customStyle="1" w:styleId="Textsimplu1">
    <w:name w:val="Text simplu1"/>
    <w:basedOn w:val="Normal"/>
    <w:rsid w:val="00FD3B2F"/>
    <w:pPr>
      <w:overflowPunct w:val="0"/>
      <w:autoSpaceDE w:val="0"/>
      <w:autoSpaceDN w:val="0"/>
      <w:adjustRightInd w:val="0"/>
      <w:ind w:firstLine="0"/>
      <w:jc w:val="left"/>
      <w:textAlignment w:val="baseline"/>
    </w:pPr>
    <w:rPr>
      <w:rFonts w:ascii="Courier New" w:hAnsi="Courier New"/>
      <w:lang w:val="en-GB"/>
    </w:rPr>
  </w:style>
  <w:style w:type="character" w:customStyle="1" w:styleId="UnresolvedMention">
    <w:name w:val="Unresolved Mention"/>
    <w:basedOn w:val="Fontdeparagrafimplicit"/>
    <w:uiPriority w:val="99"/>
    <w:semiHidden/>
    <w:unhideWhenUsed/>
    <w:rsid w:val="00FD3B2F"/>
    <w:rPr>
      <w:color w:val="605E5C"/>
      <w:shd w:val="clear" w:color="auto" w:fill="E1DFDD"/>
    </w:rPr>
  </w:style>
  <w:style w:type="character" w:styleId="Accentuat">
    <w:name w:val="Emphasis"/>
    <w:basedOn w:val="Fontdeparagrafimplicit"/>
    <w:qFormat/>
    <w:rsid w:val="002B26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641991">
      <w:bodyDiv w:val="1"/>
      <w:marLeft w:val="0"/>
      <w:marRight w:val="0"/>
      <w:marTop w:val="0"/>
      <w:marBottom w:val="0"/>
      <w:divBdr>
        <w:top w:val="none" w:sz="0" w:space="0" w:color="auto"/>
        <w:left w:val="none" w:sz="0" w:space="0" w:color="auto"/>
        <w:bottom w:val="none" w:sz="0" w:space="0" w:color="auto"/>
        <w:right w:val="none" w:sz="0" w:space="0" w:color="auto"/>
      </w:divBdr>
    </w:div>
    <w:div w:id="149369759">
      <w:bodyDiv w:val="1"/>
      <w:marLeft w:val="0"/>
      <w:marRight w:val="0"/>
      <w:marTop w:val="0"/>
      <w:marBottom w:val="0"/>
      <w:divBdr>
        <w:top w:val="none" w:sz="0" w:space="0" w:color="auto"/>
        <w:left w:val="none" w:sz="0" w:space="0" w:color="auto"/>
        <w:bottom w:val="none" w:sz="0" w:space="0" w:color="auto"/>
        <w:right w:val="none" w:sz="0" w:space="0" w:color="auto"/>
      </w:divBdr>
    </w:div>
    <w:div w:id="306671287">
      <w:bodyDiv w:val="1"/>
      <w:marLeft w:val="0"/>
      <w:marRight w:val="0"/>
      <w:marTop w:val="0"/>
      <w:marBottom w:val="0"/>
      <w:divBdr>
        <w:top w:val="none" w:sz="0" w:space="0" w:color="auto"/>
        <w:left w:val="none" w:sz="0" w:space="0" w:color="auto"/>
        <w:bottom w:val="none" w:sz="0" w:space="0" w:color="auto"/>
        <w:right w:val="none" w:sz="0" w:space="0" w:color="auto"/>
      </w:divBdr>
    </w:div>
    <w:div w:id="393622911">
      <w:bodyDiv w:val="1"/>
      <w:marLeft w:val="0"/>
      <w:marRight w:val="0"/>
      <w:marTop w:val="0"/>
      <w:marBottom w:val="0"/>
      <w:divBdr>
        <w:top w:val="none" w:sz="0" w:space="0" w:color="auto"/>
        <w:left w:val="none" w:sz="0" w:space="0" w:color="auto"/>
        <w:bottom w:val="none" w:sz="0" w:space="0" w:color="auto"/>
        <w:right w:val="none" w:sz="0" w:space="0" w:color="auto"/>
      </w:divBdr>
    </w:div>
    <w:div w:id="604389101">
      <w:bodyDiv w:val="1"/>
      <w:marLeft w:val="0"/>
      <w:marRight w:val="0"/>
      <w:marTop w:val="0"/>
      <w:marBottom w:val="0"/>
      <w:divBdr>
        <w:top w:val="none" w:sz="0" w:space="0" w:color="auto"/>
        <w:left w:val="none" w:sz="0" w:space="0" w:color="auto"/>
        <w:bottom w:val="none" w:sz="0" w:space="0" w:color="auto"/>
        <w:right w:val="none" w:sz="0" w:space="0" w:color="auto"/>
      </w:divBdr>
    </w:div>
    <w:div w:id="735517445">
      <w:bodyDiv w:val="1"/>
      <w:marLeft w:val="0"/>
      <w:marRight w:val="0"/>
      <w:marTop w:val="0"/>
      <w:marBottom w:val="0"/>
      <w:divBdr>
        <w:top w:val="none" w:sz="0" w:space="0" w:color="auto"/>
        <w:left w:val="none" w:sz="0" w:space="0" w:color="auto"/>
        <w:bottom w:val="none" w:sz="0" w:space="0" w:color="auto"/>
        <w:right w:val="none" w:sz="0" w:space="0" w:color="auto"/>
      </w:divBdr>
    </w:div>
    <w:div w:id="1100488274">
      <w:bodyDiv w:val="1"/>
      <w:marLeft w:val="0"/>
      <w:marRight w:val="0"/>
      <w:marTop w:val="0"/>
      <w:marBottom w:val="0"/>
      <w:divBdr>
        <w:top w:val="none" w:sz="0" w:space="0" w:color="auto"/>
        <w:left w:val="none" w:sz="0" w:space="0" w:color="auto"/>
        <w:bottom w:val="none" w:sz="0" w:space="0" w:color="auto"/>
        <w:right w:val="none" w:sz="0" w:space="0" w:color="auto"/>
      </w:divBdr>
    </w:div>
    <w:div w:id="1140000792">
      <w:bodyDiv w:val="1"/>
      <w:marLeft w:val="0"/>
      <w:marRight w:val="0"/>
      <w:marTop w:val="0"/>
      <w:marBottom w:val="0"/>
      <w:divBdr>
        <w:top w:val="none" w:sz="0" w:space="0" w:color="auto"/>
        <w:left w:val="none" w:sz="0" w:space="0" w:color="auto"/>
        <w:bottom w:val="none" w:sz="0" w:space="0" w:color="auto"/>
        <w:right w:val="none" w:sz="0" w:space="0" w:color="auto"/>
      </w:divBdr>
    </w:div>
    <w:div w:id="1260681046">
      <w:bodyDiv w:val="1"/>
      <w:marLeft w:val="0"/>
      <w:marRight w:val="0"/>
      <w:marTop w:val="0"/>
      <w:marBottom w:val="0"/>
      <w:divBdr>
        <w:top w:val="none" w:sz="0" w:space="0" w:color="auto"/>
        <w:left w:val="none" w:sz="0" w:space="0" w:color="auto"/>
        <w:bottom w:val="none" w:sz="0" w:space="0" w:color="auto"/>
        <w:right w:val="none" w:sz="0" w:space="0" w:color="auto"/>
      </w:divBdr>
    </w:div>
    <w:div w:id="1376927057">
      <w:bodyDiv w:val="1"/>
      <w:marLeft w:val="0"/>
      <w:marRight w:val="0"/>
      <w:marTop w:val="0"/>
      <w:marBottom w:val="0"/>
      <w:divBdr>
        <w:top w:val="none" w:sz="0" w:space="0" w:color="auto"/>
        <w:left w:val="none" w:sz="0" w:space="0" w:color="auto"/>
        <w:bottom w:val="none" w:sz="0" w:space="0" w:color="auto"/>
        <w:right w:val="none" w:sz="0" w:space="0" w:color="auto"/>
      </w:divBdr>
    </w:div>
    <w:div w:id="1596671643">
      <w:bodyDiv w:val="1"/>
      <w:marLeft w:val="0"/>
      <w:marRight w:val="0"/>
      <w:marTop w:val="0"/>
      <w:marBottom w:val="0"/>
      <w:divBdr>
        <w:top w:val="none" w:sz="0" w:space="0" w:color="auto"/>
        <w:left w:val="none" w:sz="0" w:space="0" w:color="auto"/>
        <w:bottom w:val="none" w:sz="0" w:space="0" w:color="auto"/>
        <w:right w:val="none" w:sz="0" w:space="0" w:color="auto"/>
      </w:divBdr>
    </w:div>
    <w:div w:id="1687754267">
      <w:bodyDiv w:val="1"/>
      <w:marLeft w:val="0"/>
      <w:marRight w:val="0"/>
      <w:marTop w:val="0"/>
      <w:marBottom w:val="0"/>
      <w:divBdr>
        <w:top w:val="none" w:sz="0" w:space="0" w:color="auto"/>
        <w:left w:val="none" w:sz="0" w:space="0" w:color="auto"/>
        <w:bottom w:val="none" w:sz="0" w:space="0" w:color="auto"/>
        <w:right w:val="none" w:sz="0" w:space="0" w:color="auto"/>
      </w:divBdr>
    </w:div>
    <w:div w:id="1859847706">
      <w:bodyDiv w:val="1"/>
      <w:marLeft w:val="0"/>
      <w:marRight w:val="0"/>
      <w:marTop w:val="0"/>
      <w:marBottom w:val="0"/>
      <w:divBdr>
        <w:top w:val="none" w:sz="0" w:space="0" w:color="auto"/>
        <w:left w:val="none" w:sz="0" w:space="0" w:color="auto"/>
        <w:bottom w:val="none" w:sz="0" w:space="0" w:color="auto"/>
        <w:right w:val="none" w:sz="0" w:space="0" w:color="auto"/>
      </w:divBdr>
    </w:div>
    <w:div w:id="2091466264">
      <w:bodyDiv w:val="1"/>
      <w:marLeft w:val="0"/>
      <w:marRight w:val="0"/>
      <w:marTop w:val="0"/>
      <w:marBottom w:val="0"/>
      <w:divBdr>
        <w:top w:val="none" w:sz="0" w:space="0" w:color="auto"/>
        <w:left w:val="none" w:sz="0" w:space="0" w:color="auto"/>
        <w:bottom w:val="none" w:sz="0" w:space="0" w:color="auto"/>
        <w:right w:val="none" w:sz="0" w:space="0" w:color="auto"/>
      </w:divBdr>
    </w:div>
    <w:div w:id="20931168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image" Target="media/image2.png"/><Relationship Id="rId18" Type="http://schemas.openxmlformats.org/officeDocument/2006/relationships/image" Target="media/image7.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chart" Target="charts/chart4.xml"/><Relationship Id="rId17" Type="http://schemas.openxmlformats.org/officeDocument/2006/relationships/image" Target="media/image6.png"/><Relationship Id="rId2" Type="http://schemas.openxmlformats.org/officeDocument/2006/relationships/numbering" Target="numbering.xml"/><Relationship Id="rId16" Type="http://schemas.openxmlformats.org/officeDocument/2006/relationships/image" Target="media/image5.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3.xml"/><Relationship Id="rId5" Type="http://schemas.openxmlformats.org/officeDocument/2006/relationships/webSettings" Target="webSettings.xml"/><Relationship Id="rId15" Type="http://schemas.openxmlformats.org/officeDocument/2006/relationships/image" Target="media/image4.png"/><Relationship Id="rId10" Type="http://schemas.openxmlformats.org/officeDocument/2006/relationships/image" Target="media/image1.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image" Target="media/image3.png"/><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statistica.gov.md/newsview.php?l=ro&amp;idc=168&amp;id=7312" TargetMode="External"/><Relationship Id="rId2" Type="http://schemas.openxmlformats.org/officeDocument/2006/relationships/hyperlink" Target="https://statistica.gov.md/ro/nivelul-infractionalitatii-in-republica-moldova-in-anul-2021-9478_49944.html" TargetMode="External"/><Relationship Id="rId1" Type="http://schemas.openxmlformats.org/officeDocument/2006/relationships/hyperlink" Target="https://www.europarl.europa.eu/doceo/document/A-9-2020-0166_RO.html" TargetMode="External"/><Relationship Id="rId4" Type="http://schemas.openxmlformats.org/officeDocument/2006/relationships/hyperlink" Target="https://lastrada.md/pic/uploaded/Tendinte%20TFU%20rom_TFU.pdf" TargetMode="External"/></Relationships>
</file>

<file path=word/charts/_rels/chart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1" Type="http://schemas.openxmlformats.org/officeDocument/2006/relationships/oleObject" Target="../embeddings/oleObject2.bin"/></Relationships>
</file>

<file path=word/charts/_rels/chart3.xml.rels><?xml version="1.0" encoding="UTF-8" standalone="yes"?>
<Relationships xmlns="http://schemas.openxmlformats.org/package/2006/relationships"><Relationship Id="rId1" Type="http://schemas.openxmlformats.org/officeDocument/2006/relationships/oleObject" Target="file:///C:\Users\Veronica\Desktop\Raport%202020-2021\Excel%202021.xlsx" TargetMode="External"/></Relationships>
</file>

<file path=word/charts/_rels/chart4.xml.rels><?xml version="1.0" encoding="UTF-8" standalone="yes"?>
<Relationships xmlns="http://schemas.openxmlformats.org/package/2006/relationships"><Relationship Id="rId1" Type="http://schemas.openxmlformats.org/officeDocument/2006/relationships/oleObject" Target="file:///C:\Users\Veronica\Desktop\Raport%202020-2021\Excel%20202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autoTitleDeleted val="1"/>
    <c:plotArea>
      <c:layout>
        <c:manualLayout>
          <c:layoutTarget val="inner"/>
          <c:xMode val="edge"/>
          <c:yMode val="edge"/>
          <c:x val="8.6849216016181216E-2"/>
          <c:y val="4.7492604280496065E-2"/>
          <c:w val="0.8883629113351732"/>
          <c:h val="0.77912517744620446"/>
        </c:manualLayout>
      </c:layout>
      <c:lineChart>
        <c:grouping val="stacked"/>
        <c:varyColors val="0"/>
        <c:ser>
          <c:idx val="0"/>
          <c:order val="0"/>
          <c:tx>
            <c:strRef>
              <c:f>'[Chart in Microsoft Word]Sheet1'!$A$2</c:f>
              <c:strCache>
                <c:ptCount val="1"/>
                <c:pt idx="0">
                  <c:v>caz</c:v>
                </c:pt>
              </c:strCache>
            </c:strRef>
          </c:tx>
          <c:spPr>
            <a:ln w="22225" cap="rnd">
              <a:solidFill>
                <a:schemeClr val="accent1"/>
              </a:solidFill>
              <a:round/>
            </a:ln>
            <a:effectLst/>
          </c:spPr>
          <c:marker>
            <c:symbol val="diamond"/>
            <c:size val="6"/>
            <c:spPr>
              <a:solidFill>
                <a:schemeClr val="accent1"/>
              </a:solidFill>
              <a:ln w="9525">
                <a:solidFill>
                  <a:schemeClr val="accent1"/>
                </a:solidFill>
                <a:round/>
              </a:ln>
              <a:effectLst/>
            </c:spPr>
          </c:marker>
          <c:dLbls>
            <c:dLbl>
              <c:idx val="0"/>
              <c:layout>
                <c:manualLayout>
                  <c:x val="-4.5340527915654703E-2"/>
                  <c:y val="7.2611157068401475E-2"/>
                </c:manualLayout>
              </c:layout>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DEE6-BF46-A9CE-3BFBDAE46A4C}"/>
                </c:ext>
                <c:ext xmlns:c15="http://schemas.microsoft.com/office/drawing/2012/chart" uri="{CE6537A1-D6FC-4f65-9D91-7224C49458BB}"/>
              </c:extLst>
            </c:dLbl>
            <c:dLbl>
              <c:idx val="1"/>
              <c:layout>
                <c:manualLayout>
                  <c:x val="-3.5760434244433009E-2"/>
                  <c:y val="9.6896283486952187E-2"/>
                </c:manualLayout>
              </c:layout>
              <c:spPr>
                <a:solidFill>
                  <a:srgbClr val="F79646">
                    <a:lumMod val="20000"/>
                    <a:lumOff val="80000"/>
                  </a:srgb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DEE6-BF46-A9CE-3BFBDAE46A4C}"/>
                </c:ext>
                <c:ext xmlns:c15="http://schemas.microsoft.com/office/drawing/2012/chart" uri="{CE6537A1-D6FC-4f65-9D91-7224C49458BB}"/>
              </c:extLst>
            </c:dLbl>
            <c:dLbl>
              <c:idx val="2"/>
              <c:spPr>
                <a:solidFill>
                  <a:srgbClr val="C0504D">
                    <a:lumMod val="60000"/>
                    <a:lumOff val="40000"/>
                  </a:srgb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dLbl>
            <c:dLbl>
              <c:idx val="3"/>
              <c:layout>
                <c:manualLayout>
                  <c:x val="-4.3168646906271951E-2"/>
                  <c:y val="-7.6426633441247865E-2"/>
                </c:manualLayout>
              </c:layout>
              <c:spPr>
                <a:solidFill>
                  <a:srgbClr val="F79646">
                    <a:lumMod val="20000"/>
                    <a:lumOff val="80000"/>
                  </a:srgb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DEE6-BF46-A9CE-3BFBDAE46A4C}"/>
                </c:ext>
                <c:ext xmlns:c15="http://schemas.microsoft.com/office/drawing/2012/chart" uri="{CE6537A1-D6FC-4f65-9D91-7224C49458BB}"/>
              </c:extLst>
            </c:dLbl>
            <c:dLbl>
              <c:idx val="4"/>
              <c:spPr>
                <a:solidFill>
                  <a:srgbClr val="C0504D">
                    <a:lumMod val="60000"/>
                    <a:lumOff val="40000"/>
                  </a:srgb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dLbl>
            <c:dLbl>
              <c:idx val="8"/>
              <c:layout>
                <c:manualLayout>
                  <c:x val="-4.5340527915654724E-2"/>
                  <c:y val="8.9904715217990747E-2"/>
                </c:manualLayout>
              </c:layout>
              <c:spPr>
                <a:solidFill>
                  <a:srgbClr val="9BBB59">
                    <a:lumMod val="40000"/>
                    <a:lumOff val="60000"/>
                  </a:srgb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DEE6-BF46-A9CE-3BFBDAE46A4C}"/>
                </c:ext>
                <c:ext xmlns:c15="http://schemas.microsoft.com/office/drawing/2012/chart" uri="{CE6537A1-D6FC-4f65-9D91-7224C49458BB}"/>
              </c:extLst>
            </c:dLbl>
            <c:dLbl>
              <c:idx val="9"/>
              <c:layout>
                <c:manualLayout>
                  <c:x val="-3.432481200282974E-2"/>
                  <c:y val="8.1257936143196111E-2"/>
                </c:manualLayout>
              </c:layout>
              <c:spPr>
                <a:solidFill>
                  <a:srgbClr val="9BBB59">
                    <a:lumMod val="40000"/>
                    <a:lumOff val="60000"/>
                  </a:srgbClr>
                </a:solid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DEE6-BF46-A9CE-3BFBDAE46A4C}"/>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'[Chart in Microsoft Word]Sheet1'!$B$1:$K$1</c:f>
              <c:numCache>
                <c:formatCode>General</c:formatCode>
                <c:ptCount val="10"/>
                <c:pt idx="0">
                  <c:v>2012</c:v>
                </c:pt>
                <c:pt idx="1">
                  <c:v>2013</c:v>
                </c:pt>
                <c:pt idx="2">
                  <c:v>2014</c:v>
                </c:pt>
                <c:pt idx="3">
                  <c:v>2015</c:v>
                </c:pt>
                <c:pt idx="4">
                  <c:v>2016</c:v>
                </c:pt>
                <c:pt idx="5">
                  <c:v>2017</c:v>
                </c:pt>
                <c:pt idx="6">
                  <c:v>2018</c:v>
                </c:pt>
                <c:pt idx="7">
                  <c:v>2019</c:v>
                </c:pt>
                <c:pt idx="8">
                  <c:v>2020</c:v>
                </c:pt>
                <c:pt idx="9">
                  <c:v>2021</c:v>
                </c:pt>
              </c:numCache>
            </c:numRef>
          </c:cat>
          <c:val>
            <c:numRef>
              <c:f>'[Chart in Microsoft Word]Sheet1'!$B$2:$K$2</c:f>
              <c:numCache>
                <c:formatCode>General</c:formatCode>
                <c:ptCount val="10"/>
                <c:pt idx="0">
                  <c:v>32996</c:v>
                </c:pt>
                <c:pt idx="1">
                  <c:v>35226</c:v>
                </c:pt>
                <c:pt idx="2">
                  <c:v>38775</c:v>
                </c:pt>
                <c:pt idx="3">
                  <c:v>36609</c:v>
                </c:pt>
                <c:pt idx="4">
                  <c:v>38856</c:v>
                </c:pt>
                <c:pt idx="5">
                  <c:v>32956</c:v>
                </c:pt>
                <c:pt idx="6">
                  <c:v>29879</c:v>
                </c:pt>
                <c:pt idx="7">
                  <c:v>29664</c:v>
                </c:pt>
                <c:pt idx="8">
                  <c:v>24629</c:v>
                </c:pt>
                <c:pt idx="9">
                  <c:v>25398</c:v>
                </c:pt>
              </c:numCache>
            </c:numRef>
          </c:val>
          <c:smooth val="0"/>
          <c:extLst xmlns:c16r2="http://schemas.microsoft.com/office/drawing/2015/06/chart">
            <c:ext xmlns:c16="http://schemas.microsoft.com/office/drawing/2014/chart" uri="{C3380CC4-5D6E-409C-BE32-E72D297353CC}">
              <c16:uniqueId val="{00000007-DEE6-BF46-A9CE-3BFBDAE46A4C}"/>
            </c:ext>
          </c:extLst>
        </c:ser>
        <c:dLbls>
          <c:dLblPos val="t"/>
          <c:showLegendKey val="0"/>
          <c:showVal val="1"/>
          <c:showCatName val="0"/>
          <c:showSerName val="0"/>
          <c:showPercent val="0"/>
          <c:showBubbleSize val="0"/>
        </c:dLbls>
        <c:marker val="1"/>
        <c:smooth val="0"/>
        <c:axId val="496802368"/>
        <c:axId val="496802760"/>
      </c:lineChart>
      <c:catAx>
        <c:axId val="496802368"/>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cap="all" spc="120" normalizeH="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96802760"/>
        <c:crosses val="autoZero"/>
        <c:auto val="1"/>
        <c:lblAlgn val="ctr"/>
        <c:lblOffset val="100"/>
        <c:noMultiLvlLbl val="0"/>
      </c:catAx>
      <c:valAx>
        <c:axId val="496802760"/>
        <c:scaling>
          <c:orientation val="minMax"/>
        </c:scaling>
        <c:delete val="0"/>
        <c:axPos val="l"/>
        <c:numFmt formatCode="General" sourceLinked="1"/>
        <c:majorTickMark val="none"/>
        <c:minorTickMark val="none"/>
        <c:tickLblPos val="nextTo"/>
        <c:spPr>
          <a:noFill/>
          <a:ln w="9525" cap="flat" cmpd="sng" algn="ctr">
            <a:solidFill>
              <a:schemeClr val="dk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96802368"/>
        <c:crosses val="autoZero"/>
        <c:crossBetween val="between"/>
      </c:valAx>
      <c:spPr>
        <a:noFill/>
        <a:ln>
          <a:noFill/>
        </a:ln>
        <a:effectLst/>
      </c:spPr>
    </c:plotArea>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lt1"/>
    </a:solidFill>
    <a:ln>
      <a:solidFill>
        <a:srgbClr val="4472C4"/>
      </a:solidFill>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ru-RU"/>
    </a:p>
  </c:txPr>
  <c:externalData r:id="rId2">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3"/>
    </mc:Choice>
    <mc:Fallback>
      <c:style val="3"/>
    </mc:Fallback>
  </mc:AlternateContent>
  <c:chart>
    <c:title>
      <c:tx>
        <c:rich>
          <a:bodyPr rot="0" spcFirstLastPara="1" vertOverflow="ellipsis" vert="horz" wrap="square" anchor="ctr" anchorCtr="1"/>
          <a:lstStyle/>
          <a:p>
            <a:pPr>
              <a:defRPr sz="900" b="0" i="0" u="none" strike="noStrike" kern="1200" spc="0" baseline="0">
                <a:solidFill>
                  <a:sysClr val="windowText" lastClr="000000"/>
                </a:solidFill>
                <a:latin typeface="Times New Roman" panose="02020603050405020304" pitchFamily="18" charset="0"/>
                <a:ea typeface="+mn-ea"/>
                <a:cs typeface="Times New Roman" panose="02020603050405020304" pitchFamily="18" charset="0"/>
              </a:defRPr>
            </a:pPr>
            <a:r>
              <a:rPr lang="en-US" sz="900">
                <a:latin typeface="Times New Roman" panose="02020603050405020304" pitchFamily="18" charset="0"/>
                <a:cs typeface="Times New Roman" panose="02020603050405020304" pitchFamily="18" charset="0"/>
              </a:rPr>
              <a:t>mii cazuri</a:t>
            </a:r>
            <a:endParaRPr lang="ro-RO" sz="900">
              <a:latin typeface="Times New Roman" panose="02020603050405020304" pitchFamily="18" charset="0"/>
              <a:cs typeface="Times New Roman" panose="02020603050405020304" pitchFamily="18" charset="0"/>
            </a:endParaRPr>
          </a:p>
        </c:rich>
      </c:tx>
      <c:layout>
        <c:manualLayout>
          <c:xMode val="edge"/>
          <c:yMode val="edge"/>
          <c:x val="5.7856822623540215E-2"/>
          <c:y val="8.4010442843580717E-3"/>
        </c:manualLayout>
      </c:layout>
      <c:overlay val="0"/>
      <c:spPr>
        <a:noFill/>
        <a:ln>
          <a:noFill/>
        </a:ln>
        <a:effectLst/>
      </c:spPr>
    </c:title>
    <c:autoTitleDeleted val="0"/>
    <c:plotArea>
      <c:layout>
        <c:manualLayout>
          <c:layoutTarget val="inner"/>
          <c:xMode val="edge"/>
          <c:yMode val="edge"/>
          <c:x val="4.7239521557083039E-2"/>
          <c:y val="0.1321752525477565"/>
          <c:w val="0.88438759148280521"/>
          <c:h val="0.67650499804545705"/>
        </c:manualLayout>
      </c:layout>
      <c:barChart>
        <c:barDir val="col"/>
        <c:grouping val="clustered"/>
        <c:varyColors val="0"/>
        <c:ser>
          <c:idx val="0"/>
          <c:order val="0"/>
          <c:tx>
            <c:strRef>
              <c:f>'[Tabele_grafice_nivelul_infractionalitatii_2021 (3).xlsx]Figura 1'!$A$17:$B$17</c:f>
              <c:strCache>
                <c:ptCount val="2"/>
                <c:pt idx="0">
                  <c:v>Total infracţiuni înregistrate</c:v>
                </c:pt>
              </c:strCache>
            </c:strRef>
          </c:tx>
          <c:spPr>
            <a:solidFill>
              <a:schemeClr val="accent1">
                <a:shade val="76000"/>
              </a:schemeClr>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ctr"/>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numRef>
              <c:f>'[Tabele_grafice_nivelul_infractionalitatii_2021 (3).xlsx]Figura 1'!$C$16:$G$16</c:f>
              <c:numCache>
                <c:formatCode>General</c:formatCode>
                <c:ptCount val="5"/>
                <c:pt idx="0">
                  <c:v>2017</c:v>
                </c:pt>
                <c:pt idx="1">
                  <c:v>2018</c:v>
                </c:pt>
                <c:pt idx="2">
                  <c:v>2019</c:v>
                </c:pt>
                <c:pt idx="3">
                  <c:v>2020</c:v>
                </c:pt>
                <c:pt idx="4">
                  <c:v>2021</c:v>
                </c:pt>
              </c:numCache>
            </c:numRef>
          </c:cat>
          <c:val>
            <c:numRef>
              <c:f>'[Tabele_grafice_nivelul_infractionalitatii_2021 (3).xlsx]Figura 1'!$C$17:$G$17</c:f>
              <c:numCache>
                <c:formatCode>0.0</c:formatCode>
                <c:ptCount val="5"/>
                <c:pt idx="0">
                  <c:v>35.58</c:v>
                </c:pt>
                <c:pt idx="1">
                  <c:v>32</c:v>
                </c:pt>
                <c:pt idx="2" formatCode="General">
                  <c:v>31.7</c:v>
                </c:pt>
                <c:pt idx="3" formatCode="General">
                  <c:v>26.3</c:v>
                </c:pt>
                <c:pt idx="4" formatCode="General">
                  <c:v>27.2</c:v>
                </c:pt>
              </c:numCache>
            </c:numRef>
          </c:val>
          <c:extLst xmlns:c16r2="http://schemas.microsoft.com/office/drawing/2015/06/chart">
            <c:ext xmlns:c16="http://schemas.microsoft.com/office/drawing/2014/chart" uri="{C3380CC4-5D6E-409C-BE32-E72D297353CC}">
              <c16:uniqueId val="{00000000-338B-4DD5-BAD1-90F7844B414A}"/>
            </c:ext>
          </c:extLst>
        </c:ser>
        <c:dLbls>
          <c:showLegendKey val="0"/>
          <c:showVal val="0"/>
          <c:showCatName val="0"/>
          <c:showSerName val="0"/>
          <c:showPercent val="0"/>
          <c:showBubbleSize val="0"/>
        </c:dLbls>
        <c:gapWidth val="219"/>
        <c:overlap val="-27"/>
        <c:axId val="496805896"/>
        <c:axId val="496803152"/>
      </c:barChart>
      <c:lineChart>
        <c:grouping val="standard"/>
        <c:varyColors val="0"/>
        <c:ser>
          <c:idx val="1"/>
          <c:order val="1"/>
          <c:tx>
            <c:strRef>
              <c:f>'[Tabele_grafice_nivelul_infractionalitatii_2021 (3).xlsx]Figura 1'!$A$18:$B$18</c:f>
              <c:strCache>
                <c:ptCount val="2"/>
                <c:pt idx="0">
                  <c:v>Infracţiuni înregistrate la 10 000 locuitori</c:v>
                </c:pt>
              </c:strCache>
            </c:strRef>
          </c:tx>
          <c:spPr>
            <a:ln w="28575" cap="rnd">
              <a:solidFill>
                <a:schemeClr val="accent1">
                  <a:tint val="77000"/>
                </a:schemeClr>
              </a:solidFill>
              <a:round/>
            </a:ln>
            <a:effectLst/>
          </c:spPr>
          <c:marker>
            <c:symbol val="diamond"/>
            <c:size val="5"/>
            <c:spPr>
              <a:solidFill>
                <a:schemeClr val="accent1">
                  <a:tint val="77000"/>
                </a:schemeClr>
              </a:solidFill>
              <a:ln w="9525">
                <a:solidFill>
                  <a:schemeClr val="accent1">
                    <a:tint val="77000"/>
                  </a:schemeClr>
                </a:solidFill>
              </a:ln>
              <a:effectLst/>
            </c:spPr>
          </c:marke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dLblPos val="t"/>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numRef>
              <c:f>'[Tabele_grafice_nivelul_infractionalitatii_2021 (3).xlsx]Figura 1'!$C$16:$G$16</c:f>
              <c:numCache>
                <c:formatCode>General</c:formatCode>
                <c:ptCount val="5"/>
                <c:pt idx="0">
                  <c:v>2017</c:v>
                </c:pt>
                <c:pt idx="1">
                  <c:v>2018</c:v>
                </c:pt>
                <c:pt idx="2">
                  <c:v>2019</c:v>
                </c:pt>
                <c:pt idx="3">
                  <c:v>2020</c:v>
                </c:pt>
                <c:pt idx="4">
                  <c:v>2021</c:v>
                </c:pt>
              </c:numCache>
            </c:numRef>
          </c:cat>
          <c:val>
            <c:numRef>
              <c:f>'[Tabele_grafice_nivelul_infractionalitatii_2021 (3).xlsx]Figura 1'!$C$18:$G$18</c:f>
              <c:numCache>
                <c:formatCode>0</c:formatCode>
                <c:ptCount val="5"/>
                <c:pt idx="0">
                  <c:v>130.31595787228369</c:v>
                </c:pt>
                <c:pt idx="1">
                  <c:v>119.45629208564308</c:v>
                </c:pt>
                <c:pt idx="2">
                  <c:v>120</c:v>
                </c:pt>
                <c:pt idx="3">
                  <c:v>101</c:v>
                </c:pt>
                <c:pt idx="4">
                  <c:v>105</c:v>
                </c:pt>
              </c:numCache>
            </c:numRef>
          </c:val>
          <c:smooth val="0"/>
          <c:extLst xmlns:c16r2="http://schemas.microsoft.com/office/drawing/2015/06/chart">
            <c:ext xmlns:c16="http://schemas.microsoft.com/office/drawing/2014/chart" uri="{C3380CC4-5D6E-409C-BE32-E72D297353CC}">
              <c16:uniqueId val="{00000001-338B-4DD5-BAD1-90F7844B414A}"/>
            </c:ext>
          </c:extLst>
        </c:ser>
        <c:dLbls>
          <c:showLegendKey val="0"/>
          <c:showVal val="0"/>
          <c:showCatName val="0"/>
          <c:showSerName val="0"/>
          <c:showPercent val="0"/>
          <c:showBubbleSize val="0"/>
        </c:dLbls>
        <c:marker val="1"/>
        <c:smooth val="0"/>
        <c:axId val="303908880"/>
        <c:axId val="303908488"/>
      </c:lineChart>
      <c:catAx>
        <c:axId val="496805896"/>
        <c:scaling>
          <c:orientation val="minMax"/>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en-US">
                    <a:latin typeface="Times New Roman" panose="02020603050405020304" pitchFamily="18" charset="0"/>
                    <a:cs typeface="Times New Roman" panose="02020603050405020304" pitchFamily="18" charset="0"/>
                  </a:rPr>
                  <a:t>cazuri</a:t>
                </a:r>
                <a:endParaRPr lang="ro-RO">
                  <a:latin typeface="Times New Roman" panose="02020603050405020304" pitchFamily="18" charset="0"/>
                  <a:cs typeface="Times New Roman" panose="02020603050405020304" pitchFamily="18" charset="0"/>
                </a:endParaRPr>
              </a:p>
            </c:rich>
          </c:tx>
          <c:layout>
            <c:manualLayout>
              <c:xMode val="edge"/>
              <c:yMode val="edge"/>
              <c:x val="0.87230374810113909"/>
              <c:y val="4.8689060144077728E-3"/>
            </c:manualLayout>
          </c:layout>
          <c:overlay val="0"/>
          <c:spPr>
            <a:noFill/>
            <a:ln>
              <a:noFill/>
            </a:ln>
            <a:effectLst/>
          </c:spPr>
        </c:title>
        <c:numFmt formatCode="General" sourceLinked="1"/>
        <c:majorTickMark val="out"/>
        <c:minorTickMark val="none"/>
        <c:tickLblPos val="nextTo"/>
        <c:spPr>
          <a:noFill/>
          <a:ln w="9525" cap="flat" cmpd="sng" algn="ctr">
            <a:solidFill>
              <a:schemeClr val="tx1">
                <a:lumMod val="50000"/>
                <a:lumOff val="50000"/>
              </a:schemeClr>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96803152"/>
        <c:crosses val="autoZero"/>
        <c:auto val="1"/>
        <c:lblAlgn val="ctr"/>
        <c:lblOffset val="100"/>
        <c:noMultiLvlLbl val="0"/>
      </c:catAx>
      <c:valAx>
        <c:axId val="496803152"/>
        <c:scaling>
          <c:orientation val="minMax"/>
          <c:min val="0"/>
        </c:scaling>
        <c:delete val="0"/>
        <c:axPos val="l"/>
        <c:numFmt formatCode="0" sourceLinked="0"/>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496805896"/>
        <c:crosses val="autoZero"/>
        <c:crossBetween val="between"/>
        <c:majorUnit val="10"/>
      </c:valAx>
      <c:valAx>
        <c:axId val="303908488"/>
        <c:scaling>
          <c:orientation val="minMax"/>
          <c:min val="0"/>
        </c:scaling>
        <c:delete val="0"/>
        <c:axPos val="r"/>
        <c:numFmt formatCode="0" sourceLinked="1"/>
        <c:majorTickMark val="out"/>
        <c:minorTickMark val="none"/>
        <c:tickLblPos val="nextTo"/>
        <c:spPr>
          <a:noFill/>
          <a:ln>
            <a:solidFill>
              <a:schemeClr val="bg1">
                <a:lumMod val="50000"/>
              </a:schemeClr>
            </a:solidFill>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crossAx val="303908880"/>
        <c:crosses val="max"/>
        <c:crossBetween val="between"/>
        <c:majorUnit val="40"/>
      </c:valAx>
      <c:catAx>
        <c:axId val="303908880"/>
        <c:scaling>
          <c:orientation val="minMax"/>
        </c:scaling>
        <c:delete val="1"/>
        <c:axPos val="b"/>
        <c:numFmt formatCode="General" sourceLinked="1"/>
        <c:majorTickMark val="out"/>
        <c:minorTickMark val="none"/>
        <c:tickLblPos val="nextTo"/>
        <c:crossAx val="303908488"/>
        <c:crosses val="autoZero"/>
        <c:auto val="1"/>
        <c:lblAlgn val="ctr"/>
        <c:lblOffset val="100"/>
        <c:noMultiLvlLbl val="0"/>
      </c:catAx>
      <c:spPr>
        <a:noFill/>
        <a:ln>
          <a:noFill/>
        </a:ln>
        <a:effectLst/>
      </c:spPr>
    </c:plotArea>
    <c:legend>
      <c:legendPos val="b"/>
      <c:layout>
        <c:manualLayout>
          <c:xMode val="edge"/>
          <c:yMode val="edge"/>
          <c:x val="9.6301598663803389E-2"/>
          <c:y val="0.60874361978852309"/>
          <c:w val="0.80739680267239322"/>
          <c:h val="0.3487060105361294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ru-RU"/>
        </a:p>
      </c:txPr>
    </c:legend>
    <c:plotVisOnly val="1"/>
    <c:dispBlanksAs val="gap"/>
    <c:showDLblsOverMax val="0"/>
  </c:chart>
  <c:spPr>
    <a:ln>
      <a:solidFill>
        <a:schemeClr val="accent1"/>
      </a:solidFill>
    </a:ln>
    <a:effectLst/>
  </c:spPr>
  <c:txPr>
    <a:bodyPr/>
    <a:lstStyle/>
    <a:p>
      <a:pPr>
        <a:defRPr sz="900">
          <a:solidFill>
            <a:sysClr val="windowText" lastClr="000000"/>
          </a:solidFill>
          <a:latin typeface="Arial" panose="020B0604020202020204" pitchFamily="34" charset="0"/>
          <a:cs typeface="Arial" panose="020B0604020202020204" pitchFamily="34" charset="0"/>
        </a:defRPr>
      </a:pPr>
      <a:endParaRPr lang="ru-RU"/>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5.0890431121241968E-2"/>
          <c:y val="0.14727994366557839"/>
          <c:w val="0.90604845856393612"/>
          <c:h val="0.69263555470200366"/>
        </c:manualLayout>
      </c:layout>
      <c:barChart>
        <c:barDir val="col"/>
        <c:grouping val="clustered"/>
        <c:varyColors val="0"/>
        <c:ser>
          <c:idx val="0"/>
          <c:order val="0"/>
          <c:tx>
            <c:strRef>
              <c:f>Лист1!$C$80:$D$80</c:f>
              <c:strCache>
                <c:ptCount val="2"/>
                <c:pt idx="0">
                  <c:v>Proporții deosebit de mari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dLbl>
              <c:idx val="0"/>
              <c:layout>
                <c:manualLayout>
                  <c:x val="1.9573302016050106E-3"/>
                  <c:y val="2.0820690096664721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3E4B-4B0C-8383-260B27F49E93}"/>
                </c:ext>
                <c:ext xmlns:c15="http://schemas.microsoft.com/office/drawing/2012/chart" uri="{CE6537A1-D6FC-4f65-9D91-7224C49458BB}"/>
              </c:extLst>
            </c:dLbl>
            <c:dLbl>
              <c:idx val="1"/>
              <c:layout>
                <c:manualLayout>
                  <c:x val="0"/>
                  <c:y val="9.189997083697786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3E4B-4B0C-8383-260B27F49E93}"/>
                </c:ext>
                <c:ext xmlns:c15="http://schemas.microsoft.com/office/drawing/2012/chart" uri="{CE6537A1-D6FC-4f65-9D91-7224C49458BB}"/>
              </c:extLst>
            </c:dLbl>
            <c:dLbl>
              <c:idx val="2"/>
              <c:layout>
                <c:manualLayout>
                  <c:x val="2.1413276231263384E-3"/>
                  <c:y val="-6.9262175561388156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3E4B-4B0C-8383-260B27F49E93}"/>
                </c:ext>
                <c:ext xmlns:c15="http://schemas.microsoft.com/office/drawing/2012/chart" uri="{CE6537A1-D6FC-4f65-9D91-7224C49458BB}"/>
              </c:extLst>
            </c:dLbl>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Лист1!$E$79:$G$79</c:f>
              <c:numCache>
                <c:formatCode>General</c:formatCode>
                <c:ptCount val="3"/>
                <c:pt idx="0">
                  <c:v>2018</c:v>
                </c:pt>
                <c:pt idx="1">
                  <c:v>2019</c:v>
                </c:pt>
                <c:pt idx="2">
                  <c:v>2020</c:v>
                </c:pt>
              </c:numCache>
            </c:numRef>
          </c:cat>
          <c:val>
            <c:numRef>
              <c:f>Лист1!$E$80:$G$80</c:f>
              <c:numCache>
                <c:formatCode>General</c:formatCode>
                <c:ptCount val="3"/>
                <c:pt idx="0">
                  <c:v>367</c:v>
                </c:pt>
                <c:pt idx="1">
                  <c:v>192</c:v>
                </c:pt>
                <c:pt idx="2">
                  <c:v>124</c:v>
                </c:pt>
              </c:numCache>
            </c:numRef>
          </c:val>
          <c:extLst xmlns:c16r2="http://schemas.microsoft.com/office/drawing/2015/06/chart">
            <c:ext xmlns:c16="http://schemas.microsoft.com/office/drawing/2014/chart" uri="{C3380CC4-5D6E-409C-BE32-E72D297353CC}">
              <c16:uniqueId val="{00000003-3E4B-4B0C-8383-260B27F49E93}"/>
            </c:ext>
          </c:extLst>
        </c:ser>
        <c:ser>
          <c:idx val="1"/>
          <c:order val="1"/>
          <c:tx>
            <c:strRef>
              <c:f>Лист1!$C$81:$D$81</c:f>
              <c:strCache>
                <c:ptCount val="2"/>
                <c:pt idx="0">
                  <c:v>proporții mari </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dLbl>
              <c:idx val="0"/>
              <c:layout>
                <c:manualLayout>
                  <c:x val="0"/>
                  <c:y val="-6.9262175561473035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4-3E4B-4B0C-8383-260B27F49E93}"/>
                </c:ext>
                <c:ext xmlns:c15="http://schemas.microsoft.com/office/drawing/2012/chart" uri="{CE6537A1-D6FC-4f65-9D91-7224C49458BB}"/>
              </c:extLst>
            </c:dLbl>
            <c:dLbl>
              <c:idx val="1"/>
              <c:layout>
                <c:manualLayout>
                  <c:x val="0"/>
                  <c:y val="1.6119860017497729E-2"/>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5-3E4B-4B0C-8383-260B27F49E93}"/>
                </c:ext>
                <c:ext xmlns:c15="http://schemas.microsoft.com/office/drawing/2012/chart" uri="{CE6537A1-D6FC-4f65-9D91-7224C49458BB}"/>
              </c:extLst>
            </c:dLbl>
            <c:dLbl>
              <c:idx val="2"/>
              <c:layout>
                <c:manualLayout>
                  <c:x val="2.1413276231263384E-3"/>
                  <c:y val="-6.926217556130329E-5"/>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6-3E4B-4B0C-8383-260B27F49E93}"/>
                </c:ext>
                <c:ext xmlns:c15="http://schemas.microsoft.com/office/drawing/2012/chart" uri="{CE6537A1-D6FC-4f65-9D91-7224C49458BB}"/>
              </c:extLst>
            </c:dLbl>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Лист1!$E$79:$G$79</c:f>
              <c:numCache>
                <c:formatCode>General</c:formatCode>
                <c:ptCount val="3"/>
                <c:pt idx="0">
                  <c:v>2018</c:v>
                </c:pt>
                <c:pt idx="1">
                  <c:v>2019</c:v>
                </c:pt>
                <c:pt idx="2">
                  <c:v>2020</c:v>
                </c:pt>
              </c:numCache>
            </c:numRef>
          </c:cat>
          <c:val>
            <c:numRef>
              <c:f>Лист1!$E$81:$G$81</c:f>
              <c:numCache>
                <c:formatCode>General</c:formatCode>
                <c:ptCount val="3"/>
                <c:pt idx="0">
                  <c:v>58</c:v>
                </c:pt>
                <c:pt idx="1">
                  <c:v>44</c:v>
                </c:pt>
                <c:pt idx="2">
                  <c:v>60</c:v>
                </c:pt>
              </c:numCache>
            </c:numRef>
          </c:val>
          <c:extLst xmlns:c16r2="http://schemas.microsoft.com/office/drawing/2015/06/chart">
            <c:ext xmlns:c16="http://schemas.microsoft.com/office/drawing/2014/chart" uri="{C3380CC4-5D6E-409C-BE32-E72D297353CC}">
              <c16:uniqueId val="{00000007-3E4B-4B0C-8383-260B27F49E93}"/>
            </c:ext>
          </c:extLst>
        </c:ser>
        <c:dLbls>
          <c:dLblPos val="inEnd"/>
          <c:showLegendKey val="0"/>
          <c:showVal val="1"/>
          <c:showCatName val="0"/>
          <c:showSerName val="0"/>
          <c:showPercent val="0"/>
          <c:showBubbleSize val="0"/>
        </c:dLbls>
        <c:gapWidth val="164"/>
        <c:overlap val="-22"/>
        <c:axId val="303909664"/>
        <c:axId val="301234384"/>
      </c:barChart>
      <c:catAx>
        <c:axId val="303909664"/>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vert="horz"/>
          <a:lstStyle/>
          <a:p>
            <a:pPr>
              <a:defRPr b="1">
                <a:latin typeface="Times New Roman" panose="02020603050405020304" pitchFamily="18" charset="0"/>
                <a:cs typeface="Times New Roman" panose="02020603050405020304" pitchFamily="18" charset="0"/>
              </a:defRPr>
            </a:pPr>
            <a:endParaRPr lang="ru-RU"/>
          </a:p>
        </c:txPr>
        <c:crossAx val="301234384"/>
        <c:crosses val="autoZero"/>
        <c:auto val="1"/>
        <c:lblAlgn val="ctr"/>
        <c:lblOffset val="100"/>
        <c:noMultiLvlLbl val="0"/>
      </c:catAx>
      <c:valAx>
        <c:axId val="301234384"/>
        <c:scaling>
          <c:orientation val="minMax"/>
        </c:scaling>
        <c:delete val="1"/>
        <c:axPos val="l"/>
        <c:majorGridlines>
          <c:spPr>
            <a:ln>
              <a:solidFill>
                <a:schemeClr val="tx1">
                  <a:lumMod val="15000"/>
                  <a:lumOff val="85000"/>
                </a:schemeClr>
              </a:solidFill>
            </a:ln>
            <a:effectLst/>
          </c:spPr>
        </c:majorGridlines>
        <c:numFmt formatCode="General" sourceLinked="1"/>
        <c:majorTickMark val="none"/>
        <c:minorTickMark val="none"/>
        <c:tickLblPos val="nextTo"/>
        <c:crossAx val="303909664"/>
        <c:crosses val="autoZero"/>
        <c:crossBetween val="between"/>
      </c:valAx>
      <c:spPr>
        <a:noFill/>
        <a:ln>
          <a:solidFill>
            <a:schemeClr val="accent1"/>
          </a:solidFill>
        </a:ln>
        <a:effectLst/>
      </c:spPr>
    </c:plotArea>
    <c:legend>
      <c:legendPos val="t"/>
      <c:layout>
        <c:manualLayout>
          <c:xMode val="edge"/>
          <c:yMode val="edge"/>
          <c:x val="0.26824254865969116"/>
          <c:y val="3.2520325203252036E-2"/>
          <c:w val="0.43024013513284409"/>
          <c:h val="9.1464054798028299E-2"/>
        </c:manualLayout>
      </c:layout>
      <c:overlay val="0"/>
      <c:spPr>
        <a:noFill/>
        <a:ln>
          <a:noFill/>
        </a:ln>
        <a:effectLst/>
      </c:spPr>
      <c:txPr>
        <a:bodyPr rot="0" vert="horz"/>
        <a:lstStyle/>
        <a:p>
          <a:pPr>
            <a:defRPr sz="900">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accent1"/>
      </a:solidFill>
      <a:round/>
    </a:ln>
    <a:effectLst/>
  </c:spPr>
  <c:txPr>
    <a:bodyPr/>
    <a:lstStyle/>
    <a:p>
      <a:pPr>
        <a:defRPr sz="800">
          <a:solidFill>
            <a:schemeClr val="accent5">
              <a:lumMod val="50000"/>
            </a:schemeClr>
          </a:solidFill>
        </a:defRPr>
      </a:pPr>
      <a:endParaRPr lang="ru-RU"/>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ro-RO"/>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2.1264256717572007E-2"/>
          <c:y val="0.1839951457680693"/>
          <c:w val="0.95747148656485603"/>
          <c:h val="0.66301752603505204"/>
        </c:manualLayout>
      </c:layout>
      <c:barChart>
        <c:barDir val="col"/>
        <c:grouping val="clustered"/>
        <c:varyColors val="0"/>
        <c:ser>
          <c:idx val="0"/>
          <c:order val="0"/>
          <c:tx>
            <c:strRef>
              <c:f>Лист1!$D$49</c:f>
              <c:strCache>
                <c:ptCount val="1"/>
                <c:pt idx="0">
                  <c:v>pînă la 14 ani</c:v>
                </c:pt>
              </c:strCache>
            </c:strRef>
          </c:tx>
          <c:spPr>
            <a:pattFill prst="narHorz">
              <a:fgClr>
                <a:schemeClr val="accent1"/>
              </a:fgClr>
              <a:bgClr>
                <a:schemeClr val="accent1">
                  <a:lumMod val="20000"/>
                  <a:lumOff val="80000"/>
                </a:schemeClr>
              </a:bgClr>
            </a:pattFill>
            <a:ln>
              <a:noFill/>
            </a:ln>
            <a:effectLst>
              <a:innerShdw blurRad="114300">
                <a:schemeClr val="accent1"/>
              </a:innerShdw>
            </a:effectLst>
          </c:spPr>
          <c:invertIfNegative val="0"/>
          <c:dLbls>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Лист1!$C$50:$C$53</c:f>
              <c:numCache>
                <c:formatCode>General</c:formatCode>
                <c:ptCount val="4"/>
                <c:pt idx="0">
                  <c:v>2017</c:v>
                </c:pt>
                <c:pt idx="1">
                  <c:v>2018</c:v>
                </c:pt>
                <c:pt idx="2">
                  <c:v>2019</c:v>
                </c:pt>
                <c:pt idx="3">
                  <c:v>2020</c:v>
                </c:pt>
              </c:numCache>
            </c:numRef>
          </c:cat>
          <c:val>
            <c:numRef>
              <c:f>Лист1!$D$50:$D$53</c:f>
              <c:numCache>
                <c:formatCode>0.0</c:formatCode>
                <c:ptCount val="4"/>
                <c:pt idx="0">
                  <c:v>0</c:v>
                </c:pt>
                <c:pt idx="1">
                  <c:v>0</c:v>
                </c:pt>
                <c:pt idx="2">
                  <c:v>0</c:v>
                </c:pt>
                <c:pt idx="3">
                  <c:v>0</c:v>
                </c:pt>
              </c:numCache>
            </c:numRef>
          </c:val>
          <c:extLst xmlns:c16r2="http://schemas.microsoft.com/office/drawing/2015/06/chart">
            <c:ext xmlns:c16="http://schemas.microsoft.com/office/drawing/2014/chart" uri="{C3380CC4-5D6E-409C-BE32-E72D297353CC}">
              <c16:uniqueId val="{00000000-11BE-4C45-8B06-55393AC2DC33}"/>
            </c:ext>
          </c:extLst>
        </c:ser>
        <c:ser>
          <c:idx val="1"/>
          <c:order val="1"/>
          <c:tx>
            <c:strRef>
              <c:f>Лист1!$E$49</c:f>
              <c:strCache>
                <c:ptCount val="1"/>
                <c:pt idx="0">
                  <c:v>14-15 ani</c:v>
                </c:pt>
              </c:strCache>
            </c:strRef>
          </c:tx>
          <c:spPr>
            <a:pattFill prst="narHorz">
              <a:fgClr>
                <a:schemeClr val="accent3"/>
              </a:fgClr>
              <a:bgClr>
                <a:schemeClr val="accent3">
                  <a:lumMod val="20000"/>
                  <a:lumOff val="80000"/>
                </a:schemeClr>
              </a:bgClr>
            </a:pattFill>
            <a:ln>
              <a:noFill/>
            </a:ln>
            <a:effectLst>
              <a:innerShdw blurRad="114300">
                <a:schemeClr val="accent3"/>
              </a:innerShdw>
            </a:effectLst>
          </c:spPr>
          <c:invertIfNegative val="0"/>
          <c:dLbls>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Лист1!$C$50:$C$53</c:f>
              <c:numCache>
                <c:formatCode>General</c:formatCode>
                <c:ptCount val="4"/>
                <c:pt idx="0">
                  <c:v>2017</c:v>
                </c:pt>
                <c:pt idx="1">
                  <c:v>2018</c:v>
                </c:pt>
                <c:pt idx="2">
                  <c:v>2019</c:v>
                </c:pt>
                <c:pt idx="3">
                  <c:v>2020</c:v>
                </c:pt>
              </c:numCache>
            </c:numRef>
          </c:cat>
          <c:val>
            <c:numRef>
              <c:f>Лист1!$E$50:$E$53</c:f>
              <c:numCache>
                <c:formatCode>General</c:formatCode>
                <c:ptCount val="4"/>
                <c:pt idx="0" formatCode="0.0">
                  <c:v>0</c:v>
                </c:pt>
                <c:pt idx="1">
                  <c:v>0.1</c:v>
                </c:pt>
                <c:pt idx="2" formatCode="0.0">
                  <c:v>0</c:v>
                </c:pt>
                <c:pt idx="3" formatCode="0.0">
                  <c:v>0</c:v>
                </c:pt>
              </c:numCache>
            </c:numRef>
          </c:val>
          <c:extLst xmlns:c16r2="http://schemas.microsoft.com/office/drawing/2015/06/chart">
            <c:ext xmlns:c16="http://schemas.microsoft.com/office/drawing/2014/chart" uri="{C3380CC4-5D6E-409C-BE32-E72D297353CC}">
              <c16:uniqueId val="{00000001-11BE-4C45-8B06-55393AC2DC33}"/>
            </c:ext>
          </c:extLst>
        </c:ser>
        <c:ser>
          <c:idx val="2"/>
          <c:order val="2"/>
          <c:tx>
            <c:strRef>
              <c:f>Лист1!$F$49</c:f>
              <c:strCache>
                <c:ptCount val="1"/>
                <c:pt idx="0">
                  <c:v>18-24 ani</c:v>
                </c:pt>
              </c:strCache>
            </c:strRef>
          </c:tx>
          <c:spPr>
            <a:pattFill prst="narHorz">
              <a:fgClr>
                <a:schemeClr val="accent5"/>
              </a:fgClr>
              <a:bgClr>
                <a:schemeClr val="accent5">
                  <a:lumMod val="20000"/>
                  <a:lumOff val="80000"/>
                </a:schemeClr>
              </a:bgClr>
            </a:pattFill>
            <a:ln>
              <a:noFill/>
            </a:ln>
            <a:effectLst>
              <a:innerShdw blurRad="114300">
                <a:schemeClr val="accent5"/>
              </a:innerShdw>
            </a:effectLst>
          </c:spPr>
          <c:invertIfNegative val="0"/>
          <c:dLbls>
            <c:dLbl>
              <c:idx val="3"/>
              <c:layout>
                <c:manualLayout>
                  <c:x val="-7.1728417034386677E-3"/>
                  <c:y val="3.7291787942849556E-3"/>
                </c:manualLayout>
              </c:layout>
              <c:dLblPos val="outEnd"/>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11BE-4C45-8B06-55393AC2DC33}"/>
                </c:ext>
                <c:ext xmlns:c15="http://schemas.microsoft.com/office/drawing/2012/chart" uri="{CE6537A1-D6FC-4f65-9D91-7224C49458BB}"/>
              </c:extLst>
            </c:dLbl>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Лист1!$C$50:$C$53</c:f>
              <c:numCache>
                <c:formatCode>General</c:formatCode>
                <c:ptCount val="4"/>
                <c:pt idx="0">
                  <c:v>2017</c:v>
                </c:pt>
                <c:pt idx="1">
                  <c:v>2018</c:v>
                </c:pt>
                <c:pt idx="2">
                  <c:v>2019</c:v>
                </c:pt>
                <c:pt idx="3">
                  <c:v>2020</c:v>
                </c:pt>
              </c:numCache>
            </c:numRef>
          </c:cat>
          <c:val>
            <c:numRef>
              <c:f>Лист1!$F$50:$F$53</c:f>
              <c:numCache>
                <c:formatCode>General</c:formatCode>
                <c:ptCount val="4"/>
                <c:pt idx="0">
                  <c:v>29.5</c:v>
                </c:pt>
                <c:pt idx="1">
                  <c:v>33.700000000000003</c:v>
                </c:pt>
                <c:pt idx="2">
                  <c:v>28.7</c:v>
                </c:pt>
                <c:pt idx="3">
                  <c:v>21.1</c:v>
                </c:pt>
              </c:numCache>
            </c:numRef>
          </c:val>
          <c:extLst xmlns:c16r2="http://schemas.microsoft.com/office/drawing/2015/06/chart">
            <c:ext xmlns:c16="http://schemas.microsoft.com/office/drawing/2014/chart" uri="{C3380CC4-5D6E-409C-BE32-E72D297353CC}">
              <c16:uniqueId val="{00000003-11BE-4C45-8B06-55393AC2DC33}"/>
            </c:ext>
          </c:extLst>
        </c:ser>
        <c:ser>
          <c:idx val="3"/>
          <c:order val="3"/>
          <c:tx>
            <c:strRef>
              <c:f>Лист1!$G$49</c:f>
              <c:strCache>
                <c:ptCount val="1"/>
                <c:pt idx="0">
                  <c:v>25-29 ani</c:v>
                </c:pt>
              </c:strCache>
            </c:strRef>
          </c:tx>
          <c:spPr>
            <a:pattFill prst="narHorz">
              <a:fgClr>
                <a:schemeClr val="accent1">
                  <a:lumMod val="60000"/>
                </a:schemeClr>
              </a:fgClr>
              <a:bgClr>
                <a:schemeClr val="accent1">
                  <a:lumMod val="60000"/>
                  <a:lumMod val="20000"/>
                  <a:lumOff val="80000"/>
                </a:schemeClr>
              </a:bgClr>
            </a:pattFill>
            <a:ln>
              <a:noFill/>
            </a:ln>
            <a:effectLst>
              <a:innerShdw blurRad="114300">
                <a:schemeClr val="accent1">
                  <a:lumMod val="60000"/>
                </a:schemeClr>
              </a:innerShdw>
            </a:effectLst>
          </c:spPr>
          <c:invertIfNegative val="0"/>
          <c:dLbls>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Лист1!$C$50:$C$53</c:f>
              <c:numCache>
                <c:formatCode>General</c:formatCode>
                <c:ptCount val="4"/>
                <c:pt idx="0">
                  <c:v>2017</c:v>
                </c:pt>
                <c:pt idx="1">
                  <c:v>2018</c:v>
                </c:pt>
                <c:pt idx="2">
                  <c:v>2019</c:v>
                </c:pt>
                <c:pt idx="3">
                  <c:v>2020</c:v>
                </c:pt>
              </c:numCache>
            </c:numRef>
          </c:cat>
          <c:val>
            <c:numRef>
              <c:f>Лист1!$G$50:$G$53</c:f>
              <c:numCache>
                <c:formatCode>General</c:formatCode>
                <c:ptCount val="4"/>
                <c:pt idx="0" formatCode="0.0">
                  <c:v>18.5</c:v>
                </c:pt>
                <c:pt idx="1">
                  <c:v>19.100000000000001</c:v>
                </c:pt>
                <c:pt idx="2" formatCode="0.0">
                  <c:v>22.6</c:v>
                </c:pt>
                <c:pt idx="3">
                  <c:v>19.3</c:v>
                </c:pt>
              </c:numCache>
            </c:numRef>
          </c:val>
          <c:extLst xmlns:c16r2="http://schemas.microsoft.com/office/drawing/2015/06/chart">
            <c:ext xmlns:c16="http://schemas.microsoft.com/office/drawing/2014/chart" uri="{C3380CC4-5D6E-409C-BE32-E72D297353CC}">
              <c16:uniqueId val="{00000004-11BE-4C45-8B06-55393AC2DC33}"/>
            </c:ext>
          </c:extLst>
        </c:ser>
        <c:ser>
          <c:idx val="4"/>
          <c:order val="4"/>
          <c:tx>
            <c:strRef>
              <c:f>Лист1!$H$49</c:f>
              <c:strCache>
                <c:ptCount val="1"/>
                <c:pt idx="0">
                  <c:v>30 și mai mult</c:v>
                </c:pt>
              </c:strCache>
            </c:strRef>
          </c:tx>
          <c:spPr>
            <a:pattFill prst="narHorz">
              <a:fgClr>
                <a:schemeClr val="accent3">
                  <a:lumMod val="60000"/>
                </a:schemeClr>
              </a:fgClr>
              <a:bgClr>
                <a:schemeClr val="accent3">
                  <a:lumMod val="60000"/>
                  <a:lumMod val="20000"/>
                  <a:lumOff val="80000"/>
                </a:schemeClr>
              </a:bgClr>
            </a:pattFill>
            <a:ln>
              <a:noFill/>
            </a:ln>
            <a:effectLst>
              <a:innerShdw blurRad="114300">
                <a:schemeClr val="accent3">
                  <a:lumMod val="60000"/>
                </a:schemeClr>
              </a:innerShdw>
            </a:effectLst>
          </c:spPr>
          <c:invertIfNegative val="0"/>
          <c:dLbls>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a:solidFill>
                        <a:schemeClr val="tx1">
                          <a:lumMod val="35000"/>
                          <a:lumOff val="65000"/>
                        </a:schemeClr>
                      </a:solidFill>
                    </a:ln>
                    <a:effectLst/>
                  </c:spPr>
                </c15:leaderLines>
              </c:ext>
            </c:extLst>
          </c:dLbls>
          <c:cat>
            <c:numRef>
              <c:f>Лист1!$C$50:$C$53</c:f>
              <c:numCache>
                <c:formatCode>General</c:formatCode>
                <c:ptCount val="4"/>
                <c:pt idx="0">
                  <c:v>2017</c:v>
                </c:pt>
                <c:pt idx="1">
                  <c:v>2018</c:v>
                </c:pt>
                <c:pt idx="2">
                  <c:v>2019</c:v>
                </c:pt>
                <c:pt idx="3">
                  <c:v>2020</c:v>
                </c:pt>
              </c:numCache>
            </c:numRef>
          </c:cat>
          <c:val>
            <c:numRef>
              <c:f>Лист1!$H$50:$H$53</c:f>
              <c:numCache>
                <c:formatCode>General</c:formatCode>
                <c:ptCount val="4"/>
                <c:pt idx="0">
                  <c:v>47.1</c:v>
                </c:pt>
                <c:pt idx="1">
                  <c:v>45</c:v>
                </c:pt>
                <c:pt idx="2">
                  <c:v>47</c:v>
                </c:pt>
                <c:pt idx="3">
                  <c:v>57.5</c:v>
                </c:pt>
              </c:numCache>
            </c:numRef>
          </c:val>
          <c:extLst xmlns:c16r2="http://schemas.microsoft.com/office/drawing/2015/06/chart">
            <c:ext xmlns:c16="http://schemas.microsoft.com/office/drawing/2014/chart" uri="{C3380CC4-5D6E-409C-BE32-E72D297353CC}">
              <c16:uniqueId val="{00000005-11BE-4C45-8B06-55393AC2DC33}"/>
            </c:ext>
          </c:extLst>
        </c:ser>
        <c:dLbls>
          <c:dLblPos val="outEnd"/>
          <c:showLegendKey val="0"/>
          <c:showVal val="1"/>
          <c:showCatName val="0"/>
          <c:showSerName val="0"/>
          <c:showPercent val="0"/>
          <c:showBubbleSize val="0"/>
        </c:dLbls>
        <c:gapWidth val="164"/>
        <c:overlap val="-22"/>
        <c:axId val="301234776"/>
        <c:axId val="301233208"/>
      </c:barChart>
      <c:catAx>
        <c:axId val="301234776"/>
        <c:scaling>
          <c:orientation val="minMax"/>
        </c:scaling>
        <c:delete val="0"/>
        <c:axPos val="b"/>
        <c:numFmt formatCode="General" sourceLinked="1"/>
        <c:majorTickMark val="none"/>
        <c:minorTickMark val="none"/>
        <c:tickLblPos val="nextTo"/>
        <c:spPr>
          <a:noFill/>
          <a:ln w="19050" cap="flat" cmpd="sng" algn="ctr">
            <a:solidFill>
              <a:schemeClr val="tx1">
                <a:lumMod val="25000"/>
                <a:lumOff val="75000"/>
              </a:schemeClr>
            </a:solidFill>
            <a:round/>
          </a:ln>
          <a:effectLst/>
        </c:spPr>
        <c:txPr>
          <a:bodyPr rot="-60000000" vert="horz"/>
          <a:lstStyle/>
          <a:p>
            <a:pPr>
              <a:defRPr b="1">
                <a:latin typeface="Times New Roman" panose="02020603050405020304" pitchFamily="18" charset="0"/>
                <a:cs typeface="Times New Roman" panose="02020603050405020304" pitchFamily="18" charset="0"/>
              </a:defRPr>
            </a:pPr>
            <a:endParaRPr lang="ru-RU"/>
          </a:p>
        </c:txPr>
        <c:crossAx val="301233208"/>
        <c:crosses val="autoZero"/>
        <c:auto val="1"/>
        <c:lblAlgn val="ctr"/>
        <c:lblOffset val="100"/>
        <c:noMultiLvlLbl val="0"/>
      </c:catAx>
      <c:valAx>
        <c:axId val="301233208"/>
        <c:scaling>
          <c:orientation val="minMax"/>
        </c:scaling>
        <c:delete val="1"/>
        <c:axPos val="l"/>
        <c:majorGridlines>
          <c:spPr>
            <a:ln>
              <a:solidFill>
                <a:schemeClr val="tx1">
                  <a:lumMod val="15000"/>
                  <a:lumOff val="85000"/>
                </a:schemeClr>
              </a:solidFill>
            </a:ln>
            <a:effectLst/>
          </c:spPr>
        </c:majorGridlines>
        <c:numFmt formatCode="0.0" sourceLinked="1"/>
        <c:majorTickMark val="none"/>
        <c:minorTickMark val="none"/>
        <c:tickLblPos val="nextTo"/>
        <c:crossAx val="301234776"/>
        <c:crosses val="autoZero"/>
        <c:crossBetween val="between"/>
      </c:valAx>
      <c:spPr>
        <a:noFill/>
        <a:ln>
          <a:noFill/>
        </a:ln>
        <a:effectLst/>
      </c:spPr>
    </c:plotArea>
    <c:legend>
      <c:legendPos val="t"/>
      <c:overlay val="0"/>
      <c:spPr>
        <a:noFill/>
        <a:ln>
          <a:noFill/>
        </a:ln>
        <a:effectLst/>
      </c:spPr>
      <c:txPr>
        <a:bodyPr rot="0" vert="horz"/>
        <a:lstStyle/>
        <a:p>
          <a:pPr>
            <a:defRPr>
              <a:latin typeface="Times New Roman" panose="02020603050405020304" pitchFamily="18" charset="0"/>
              <a:cs typeface="Times New Roman" panose="02020603050405020304" pitchFamily="18" charset="0"/>
            </a:defRPr>
          </a:pPr>
          <a:endParaRPr lang="ru-RU"/>
        </a:p>
      </c:txPr>
    </c:legend>
    <c:plotVisOnly val="1"/>
    <c:dispBlanksAs val="gap"/>
    <c:showDLblsOverMax val="0"/>
  </c:chart>
  <c:spPr>
    <a:solidFill>
      <a:schemeClr val="bg1"/>
    </a:solidFill>
    <a:ln w="9525" cap="flat" cmpd="sng" algn="ctr">
      <a:solidFill>
        <a:schemeClr val="accent1"/>
      </a:solidFill>
      <a:round/>
    </a:ln>
    <a:effectLst/>
  </c:spPr>
  <c:txPr>
    <a:bodyPr/>
    <a:lstStyle/>
    <a:p>
      <a:pPr>
        <a:defRPr sz="800">
          <a:solidFill>
            <a:schemeClr val="accent5">
              <a:lumMod val="50000"/>
            </a:schemeClr>
          </a:solidFill>
        </a:defRPr>
      </a:pPr>
      <a:endParaRPr lang="ru-RU"/>
    </a:p>
  </c:txPr>
  <c:externalData r:id="rId1">
    <c:autoUpdate val="0"/>
  </c:externalData>
</c:chartSpace>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1ED938-3CCA-4714-8274-53707BBF12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53</Pages>
  <Words>17564</Words>
  <Characters>100117</Characters>
  <Application>Microsoft Office Word</Application>
  <DocSecurity>0</DocSecurity>
  <Lines>834</Lines>
  <Paragraphs>234</Paragraphs>
  <ScaleCrop>false</ScaleCrop>
  <HeadingPairs>
    <vt:vector size="6" baseType="variant">
      <vt:variant>
        <vt:lpstr>Titlu</vt:lpstr>
      </vt:variant>
      <vt:variant>
        <vt:i4>1</vt:i4>
      </vt:variant>
      <vt:variant>
        <vt:lpstr>Title</vt:lpstr>
      </vt:variant>
      <vt:variant>
        <vt:i4>1</vt:i4>
      </vt:variant>
      <vt:variant>
        <vt:lpstr>Название</vt:lpstr>
      </vt:variant>
      <vt:variant>
        <vt:i4>1</vt:i4>
      </vt:variant>
    </vt:vector>
  </HeadingPairs>
  <TitlesOfParts>
    <vt:vector size="3" baseType="lpstr">
      <vt:lpstr/>
      <vt:lpstr/>
      <vt:lpstr/>
    </vt:vector>
  </TitlesOfParts>
  <Company>Cancelaria Guvernului</Company>
  <LinksUpToDate>false</LinksUpToDate>
  <CharactersWithSpaces>117447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lll</dc:creator>
  <cp:lastModifiedBy>Cont Microsoft</cp:lastModifiedBy>
  <cp:revision>5</cp:revision>
  <cp:lastPrinted>2023-01-05T09:28:00Z</cp:lastPrinted>
  <dcterms:created xsi:type="dcterms:W3CDTF">2023-01-13T06:33:00Z</dcterms:created>
  <dcterms:modified xsi:type="dcterms:W3CDTF">2023-01-17T08:38:00Z</dcterms:modified>
</cp:coreProperties>
</file>