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FE3B3" w14:textId="77777777" w:rsidR="008D4549" w:rsidRPr="005C3FEC" w:rsidRDefault="008D4549" w:rsidP="00531665">
      <w:pPr>
        <w:pStyle w:val="NormalWeb"/>
        <w:tabs>
          <w:tab w:val="left" w:pos="-142"/>
        </w:tabs>
        <w:spacing w:before="0" w:beforeAutospacing="0" w:after="0" w:afterAutospacing="0"/>
        <w:jc w:val="center"/>
        <w:rPr>
          <w:b/>
          <w:sz w:val="28"/>
          <w:szCs w:val="28"/>
          <w:lang w:eastAsia="en-GB"/>
        </w:rPr>
      </w:pPr>
      <w:r w:rsidRPr="005C3FEC">
        <w:rPr>
          <w:b/>
          <w:sz w:val="28"/>
          <w:szCs w:val="28"/>
          <w:lang w:eastAsia="en-GB"/>
        </w:rPr>
        <w:t>Notă informativă</w:t>
      </w:r>
    </w:p>
    <w:p w14:paraId="4B9F0119" w14:textId="77777777" w:rsidR="008D4549" w:rsidRPr="005C3FEC" w:rsidRDefault="006A0C57" w:rsidP="00531665">
      <w:pPr>
        <w:spacing w:after="0" w:line="240" w:lineRule="auto"/>
        <w:jc w:val="center"/>
        <w:rPr>
          <w:rFonts w:ascii="Times New Roman" w:eastAsia="Times New Roman" w:hAnsi="Times New Roman" w:cs="Times New Roman"/>
          <w:b/>
          <w:bCs/>
          <w:sz w:val="28"/>
          <w:szCs w:val="28"/>
          <w:lang w:val="ro-RO" w:eastAsia="ru-RU"/>
        </w:rPr>
      </w:pPr>
      <w:r w:rsidRPr="005C3FEC">
        <w:rPr>
          <w:rFonts w:ascii="Times New Roman" w:eastAsia="Times New Roman" w:hAnsi="Times New Roman" w:cs="Times New Roman"/>
          <w:b/>
          <w:bCs/>
          <w:sz w:val="28"/>
          <w:szCs w:val="28"/>
          <w:lang w:val="ro-RO" w:eastAsia="ru-RU"/>
        </w:rPr>
        <w:t xml:space="preserve">la </w:t>
      </w:r>
      <w:r w:rsidR="006E6D04" w:rsidRPr="005C3FEC">
        <w:rPr>
          <w:rFonts w:ascii="Times New Roman" w:eastAsia="Times New Roman" w:hAnsi="Times New Roman" w:cs="Times New Roman"/>
          <w:b/>
          <w:bCs/>
          <w:sz w:val="28"/>
          <w:szCs w:val="28"/>
          <w:lang w:val="ro-RO" w:eastAsia="ru-RU"/>
        </w:rPr>
        <w:t>proiectul</w:t>
      </w:r>
      <w:r w:rsidRPr="005C3FEC">
        <w:rPr>
          <w:rFonts w:ascii="Times New Roman" w:eastAsia="Times New Roman" w:hAnsi="Times New Roman" w:cs="Times New Roman"/>
          <w:b/>
          <w:bCs/>
          <w:sz w:val="28"/>
          <w:szCs w:val="28"/>
          <w:lang w:val="ro-RO" w:eastAsia="ru-RU"/>
        </w:rPr>
        <w:t xml:space="preserve"> de lege </w:t>
      </w:r>
      <w:r w:rsidR="00AD1EBD" w:rsidRPr="005C3FEC">
        <w:rPr>
          <w:rFonts w:ascii="Times New Roman" w:eastAsia="Times New Roman" w:hAnsi="Times New Roman" w:cs="Times New Roman"/>
          <w:b/>
          <w:bCs/>
          <w:sz w:val="28"/>
          <w:szCs w:val="28"/>
          <w:lang w:val="ro-RO" w:eastAsia="ru-RU"/>
        </w:rPr>
        <w:t>privind</w:t>
      </w:r>
      <w:r w:rsidR="001B115F" w:rsidRPr="005C3FEC">
        <w:rPr>
          <w:rFonts w:ascii="Times New Roman" w:eastAsia="Times New Roman" w:hAnsi="Times New Roman" w:cs="Times New Roman"/>
          <w:b/>
          <w:bCs/>
          <w:sz w:val="28"/>
          <w:szCs w:val="28"/>
          <w:lang w:val="ro-RO" w:eastAsia="ru-RU"/>
        </w:rPr>
        <w:t xml:space="preserve"> </w:t>
      </w:r>
      <w:r w:rsidRPr="005C3FEC">
        <w:rPr>
          <w:rFonts w:ascii="Times New Roman" w:eastAsia="Times New Roman" w:hAnsi="Times New Roman" w:cs="Times New Roman"/>
          <w:b/>
          <w:bCs/>
          <w:sz w:val="28"/>
          <w:szCs w:val="28"/>
          <w:lang w:val="ro-RO" w:eastAsia="ru-RU"/>
        </w:rPr>
        <w:t>modificarea unor acte normative</w:t>
      </w:r>
    </w:p>
    <w:p w14:paraId="2DFA0954" w14:textId="77777777" w:rsidR="00AD1EBD" w:rsidRPr="005C3FEC" w:rsidRDefault="00AD1EBD" w:rsidP="00531665">
      <w:pPr>
        <w:spacing w:after="0" w:line="240" w:lineRule="auto"/>
        <w:jc w:val="center"/>
        <w:rPr>
          <w:rFonts w:ascii="Times New Roman" w:eastAsia="Times New Roman" w:hAnsi="Times New Roman" w:cs="Times New Roman"/>
          <w:b/>
          <w:bCs/>
          <w:sz w:val="28"/>
          <w:szCs w:val="28"/>
          <w:lang w:val="ro-RO" w:eastAsia="ru-RU"/>
        </w:rPr>
      </w:pPr>
    </w:p>
    <w:tbl>
      <w:tblPr>
        <w:tblW w:w="5743" w:type="pct"/>
        <w:tblInd w:w="-434" w:type="dxa"/>
        <w:tblLayout w:type="fixed"/>
        <w:tblCellMar>
          <w:top w:w="15" w:type="dxa"/>
          <w:left w:w="15" w:type="dxa"/>
          <w:bottom w:w="15" w:type="dxa"/>
          <w:right w:w="15" w:type="dxa"/>
        </w:tblCellMar>
        <w:tblLook w:val="04A0" w:firstRow="1" w:lastRow="0" w:firstColumn="1" w:lastColumn="0" w:noHBand="0" w:noVBand="1"/>
      </w:tblPr>
      <w:tblGrid>
        <w:gridCol w:w="10349"/>
      </w:tblGrid>
      <w:tr w:rsidR="008D4549" w:rsidRPr="005E2EAE" w14:paraId="21F700DB"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4" w:type="dxa"/>
              <w:left w:w="48" w:type="dxa"/>
              <w:bottom w:w="24" w:type="dxa"/>
              <w:right w:w="48" w:type="dxa"/>
            </w:tcMar>
            <w:hideMark/>
          </w:tcPr>
          <w:p w14:paraId="6C44AEE9" w14:textId="77777777" w:rsidR="008D4549" w:rsidRPr="005C3FEC" w:rsidRDefault="008D4549" w:rsidP="00531665">
            <w:pPr>
              <w:tabs>
                <w:tab w:val="left" w:pos="366"/>
              </w:tabs>
              <w:spacing w:after="0" w:line="240" w:lineRule="auto"/>
              <w:rPr>
                <w:rFonts w:ascii="Times New Roman" w:eastAsia="Times New Roman" w:hAnsi="Times New Roman" w:cs="Times New Roman"/>
                <w:b/>
                <w:sz w:val="28"/>
                <w:szCs w:val="28"/>
                <w:lang w:val="ro-RO" w:eastAsia="en-GB"/>
              </w:rPr>
            </w:pPr>
            <w:r w:rsidRPr="005C3FEC">
              <w:rPr>
                <w:rFonts w:ascii="Times New Roman" w:eastAsia="Times New Roman" w:hAnsi="Times New Roman" w:cs="Times New Roman"/>
                <w:b/>
                <w:bCs/>
                <w:sz w:val="28"/>
                <w:szCs w:val="28"/>
                <w:lang w:val="ro-RO" w:eastAsia="en-GB"/>
              </w:rPr>
              <w:t>1.</w:t>
            </w:r>
            <w:r w:rsidRPr="005C3FEC">
              <w:rPr>
                <w:rFonts w:ascii="Times New Roman" w:eastAsia="Times New Roman" w:hAnsi="Times New Roman" w:cs="Times New Roman"/>
                <w:b/>
                <w:sz w:val="28"/>
                <w:szCs w:val="28"/>
                <w:lang w:val="ro-RO" w:eastAsia="en-GB"/>
              </w:rPr>
              <w:t xml:space="preserve"> Denumirea autorului </w:t>
            </w:r>
            <w:proofErr w:type="spellStart"/>
            <w:r w:rsidRPr="005C3FEC">
              <w:rPr>
                <w:rFonts w:ascii="Times New Roman" w:eastAsia="Times New Roman" w:hAnsi="Times New Roman" w:cs="Times New Roman"/>
                <w:b/>
                <w:sz w:val="28"/>
                <w:szCs w:val="28"/>
                <w:lang w:val="ro-RO" w:eastAsia="en-GB"/>
              </w:rPr>
              <w:t>şi</w:t>
            </w:r>
            <w:proofErr w:type="spellEnd"/>
            <w:r w:rsidRPr="005C3FEC">
              <w:rPr>
                <w:rFonts w:ascii="Times New Roman" w:eastAsia="Times New Roman" w:hAnsi="Times New Roman" w:cs="Times New Roman"/>
                <w:b/>
                <w:sz w:val="28"/>
                <w:szCs w:val="28"/>
                <w:lang w:val="ro-RO" w:eastAsia="en-GB"/>
              </w:rPr>
              <w:t xml:space="preserve">, după caz, a </w:t>
            </w:r>
            <w:r w:rsidR="006A0C57" w:rsidRPr="005C3FEC">
              <w:rPr>
                <w:rFonts w:ascii="Times New Roman" w:eastAsia="Times New Roman" w:hAnsi="Times New Roman" w:cs="Times New Roman"/>
                <w:b/>
                <w:sz w:val="28"/>
                <w:szCs w:val="28"/>
                <w:lang w:val="ro-RO" w:eastAsia="en-GB"/>
              </w:rPr>
              <w:t>participanților</w:t>
            </w:r>
            <w:r w:rsidRPr="005C3FEC">
              <w:rPr>
                <w:rFonts w:ascii="Times New Roman" w:eastAsia="Times New Roman" w:hAnsi="Times New Roman" w:cs="Times New Roman"/>
                <w:b/>
                <w:sz w:val="28"/>
                <w:szCs w:val="28"/>
                <w:lang w:val="ro-RO" w:eastAsia="en-GB"/>
              </w:rPr>
              <w:t xml:space="preserve"> la elaborarea proiectului</w:t>
            </w:r>
          </w:p>
        </w:tc>
      </w:tr>
      <w:tr w:rsidR="008D4549" w:rsidRPr="005E2EAE" w14:paraId="4391ECF1" w14:textId="77777777" w:rsidTr="00533F8E">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88DBB" w14:textId="77777777" w:rsidR="008D4549" w:rsidRPr="005C3FEC" w:rsidRDefault="008D4549" w:rsidP="00854B81">
            <w:pPr>
              <w:tabs>
                <w:tab w:val="left" w:pos="195"/>
              </w:tabs>
              <w:spacing w:after="0" w:line="240" w:lineRule="auto"/>
              <w:ind w:left="105" w:right="241" w:firstLine="524"/>
              <w:jc w:val="both"/>
              <w:rPr>
                <w:rFonts w:ascii="Times New Roman" w:eastAsia="Times New Roman" w:hAnsi="Times New Roman" w:cs="Times New Roman"/>
                <w:sz w:val="28"/>
                <w:szCs w:val="28"/>
                <w:lang w:val="ro-RO" w:eastAsia="en-GB"/>
              </w:rPr>
            </w:pPr>
            <w:r w:rsidRPr="005C3FEC">
              <w:rPr>
                <w:rFonts w:ascii="Times New Roman" w:eastAsia="Times New Roman" w:hAnsi="Times New Roman" w:cs="Times New Roman"/>
                <w:sz w:val="28"/>
                <w:szCs w:val="28"/>
                <w:lang w:val="ro-RO" w:eastAsia="en-GB"/>
              </w:rPr>
              <w:t>Prezentul proiect de lege este elaborat de către Ministerul Finanțelor</w:t>
            </w:r>
            <w:r w:rsidR="006E7949" w:rsidRPr="005C3FEC">
              <w:rPr>
                <w:rFonts w:ascii="Times New Roman" w:eastAsia="Times New Roman" w:hAnsi="Times New Roman" w:cs="Times New Roman"/>
                <w:sz w:val="28"/>
                <w:szCs w:val="28"/>
                <w:lang w:val="ro-RO" w:eastAsia="en-GB"/>
              </w:rPr>
              <w:t>, ținând cont de propunerile recepționate de la mediul de afaceri, autorități</w:t>
            </w:r>
            <w:r w:rsidR="00415471" w:rsidRPr="005C3FEC">
              <w:rPr>
                <w:rFonts w:ascii="Times New Roman" w:eastAsia="Times New Roman" w:hAnsi="Times New Roman" w:cs="Times New Roman"/>
                <w:sz w:val="28"/>
                <w:szCs w:val="28"/>
                <w:lang w:val="ro-RO" w:eastAsia="en-GB"/>
              </w:rPr>
              <w:t>le publice</w:t>
            </w:r>
            <w:r w:rsidR="002D7819" w:rsidRPr="005C3FEC">
              <w:rPr>
                <w:rFonts w:ascii="Times New Roman" w:eastAsia="Times New Roman" w:hAnsi="Times New Roman" w:cs="Times New Roman"/>
                <w:sz w:val="28"/>
                <w:szCs w:val="28"/>
                <w:lang w:val="ro-RO" w:eastAsia="en-GB"/>
              </w:rPr>
              <w:t xml:space="preserve"> și alte părți interesate</w:t>
            </w:r>
            <w:r w:rsidR="006E7949" w:rsidRPr="005C3FEC">
              <w:rPr>
                <w:rFonts w:ascii="Times New Roman" w:eastAsia="Times New Roman" w:hAnsi="Times New Roman" w:cs="Times New Roman"/>
                <w:sz w:val="28"/>
                <w:szCs w:val="28"/>
                <w:lang w:val="ro-RO" w:eastAsia="en-GB"/>
              </w:rPr>
              <w:t>.</w:t>
            </w:r>
          </w:p>
        </w:tc>
      </w:tr>
      <w:tr w:rsidR="008D4549" w:rsidRPr="005E2EAE" w14:paraId="1AA6344D"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4" w:type="dxa"/>
              <w:left w:w="48" w:type="dxa"/>
              <w:bottom w:w="24" w:type="dxa"/>
              <w:right w:w="48" w:type="dxa"/>
            </w:tcMar>
            <w:hideMark/>
          </w:tcPr>
          <w:p w14:paraId="503BA142" w14:textId="77777777" w:rsidR="008D4549" w:rsidRPr="005C3FEC" w:rsidRDefault="008D4549" w:rsidP="00531665">
            <w:pPr>
              <w:spacing w:after="0" w:line="240" w:lineRule="auto"/>
              <w:jc w:val="both"/>
              <w:rPr>
                <w:rFonts w:ascii="Times New Roman" w:eastAsia="Times New Roman" w:hAnsi="Times New Roman" w:cs="Times New Roman"/>
                <w:sz w:val="28"/>
                <w:szCs w:val="28"/>
                <w:lang w:val="ro-RO" w:eastAsia="en-GB"/>
              </w:rPr>
            </w:pPr>
            <w:r w:rsidRPr="005C3FEC">
              <w:rPr>
                <w:rFonts w:ascii="Times New Roman" w:eastAsia="Times New Roman" w:hAnsi="Times New Roman" w:cs="Times New Roman"/>
                <w:b/>
                <w:bCs/>
                <w:sz w:val="28"/>
                <w:szCs w:val="28"/>
                <w:lang w:val="ro-RO" w:eastAsia="en-GB"/>
              </w:rPr>
              <w:t>2.</w:t>
            </w:r>
            <w:r w:rsidRPr="005C3FEC">
              <w:rPr>
                <w:rFonts w:ascii="Times New Roman" w:eastAsia="Times New Roman" w:hAnsi="Times New Roman" w:cs="Times New Roman"/>
                <w:b/>
                <w:sz w:val="28"/>
                <w:szCs w:val="28"/>
                <w:lang w:val="ro-RO" w:eastAsia="en-GB"/>
              </w:rPr>
              <w:t xml:space="preserve"> </w:t>
            </w:r>
            <w:r w:rsidR="00A34FDD" w:rsidRPr="005C3FEC">
              <w:rPr>
                <w:rFonts w:ascii="Times New Roman" w:eastAsia="Times New Roman" w:hAnsi="Times New Roman" w:cs="Times New Roman"/>
                <w:b/>
                <w:sz w:val="28"/>
                <w:szCs w:val="28"/>
                <w:lang w:val="ro-RO" w:eastAsia="en-GB"/>
              </w:rPr>
              <w:t>Condițiile</w:t>
            </w:r>
            <w:r w:rsidRPr="005C3FEC">
              <w:rPr>
                <w:rFonts w:ascii="Times New Roman" w:eastAsia="Times New Roman" w:hAnsi="Times New Roman" w:cs="Times New Roman"/>
                <w:b/>
                <w:sz w:val="28"/>
                <w:szCs w:val="28"/>
                <w:lang w:val="ro-RO" w:eastAsia="en-GB"/>
              </w:rPr>
              <w:t xml:space="preserve"> ce au impus elaborarea proiectului de act normativ </w:t>
            </w:r>
            <w:proofErr w:type="spellStart"/>
            <w:r w:rsidRPr="005C3FEC">
              <w:rPr>
                <w:rFonts w:ascii="Times New Roman" w:eastAsia="Times New Roman" w:hAnsi="Times New Roman" w:cs="Times New Roman"/>
                <w:b/>
                <w:sz w:val="28"/>
                <w:szCs w:val="28"/>
                <w:lang w:val="ro-RO" w:eastAsia="en-GB"/>
              </w:rPr>
              <w:t>şi</w:t>
            </w:r>
            <w:proofErr w:type="spellEnd"/>
            <w:r w:rsidRPr="005C3FEC">
              <w:rPr>
                <w:rFonts w:ascii="Times New Roman" w:eastAsia="Times New Roman" w:hAnsi="Times New Roman" w:cs="Times New Roman"/>
                <w:b/>
                <w:sz w:val="28"/>
                <w:szCs w:val="28"/>
                <w:lang w:val="ro-RO" w:eastAsia="en-GB"/>
              </w:rPr>
              <w:t xml:space="preserve"> </w:t>
            </w:r>
            <w:proofErr w:type="spellStart"/>
            <w:r w:rsidRPr="005C3FEC">
              <w:rPr>
                <w:rFonts w:ascii="Times New Roman" w:eastAsia="Times New Roman" w:hAnsi="Times New Roman" w:cs="Times New Roman"/>
                <w:b/>
                <w:sz w:val="28"/>
                <w:szCs w:val="28"/>
                <w:lang w:val="ro-RO" w:eastAsia="en-GB"/>
              </w:rPr>
              <w:t>finalităţile</w:t>
            </w:r>
            <w:proofErr w:type="spellEnd"/>
            <w:r w:rsidRPr="005C3FEC">
              <w:rPr>
                <w:rFonts w:ascii="Times New Roman" w:eastAsia="Times New Roman" w:hAnsi="Times New Roman" w:cs="Times New Roman"/>
                <w:b/>
                <w:sz w:val="28"/>
                <w:szCs w:val="28"/>
                <w:lang w:val="ro-RO" w:eastAsia="en-GB"/>
              </w:rPr>
              <w:t xml:space="preserve"> urmărite</w:t>
            </w:r>
          </w:p>
        </w:tc>
      </w:tr>
      <w:tr w:rsidR="008D4549" w:rsidRPr="005E2EAE" w14:paraId="4BD5408E" w14:textId="77777777" w:rsidTr="00E57D18">
        <w:trPr>
          <w:trHeight w:val="1302"/>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60A74C" w14:textId="2F2F3016" w:rsidR="00A51FDB" w:rsidRDefault="00491CE6" w:rsidP="00854B81">
            <w:pPr>
              <w:tabs>
                <w:tab w:val="left" w:pos="90"/>
                <w:tab w:val="left" w:pos="567"/>
                <w:tab w:val="left" w:pos="1080"/>
              </w:tabs>
              <w:autoSpaceDE w:val="0"/>
              <w:autoSpaceDN w:val="0"/>
              <w:adjustRightInd w:val="0"/>
              <w:spacing w:after="0" w:line="240" w:lineRule="auto"/>
              <w:ind w:left="105" w:right="241" w:firstLine="524"/>
              <w:jc w:val="both"/>
              <w:rPr>
                <w:rFonts w:ascii="Times New Roman" w:eastAsia="Times New Roman" w:hAnsi="Times New Roman" w:cs="Times New Roman"/>
                <w:color w:val="000000"/>
                <w:sz w:val="28"/>
                <w:szCs w:val="28"/>
                <w:lang w:val="ro-RO" w:eastAsia="ru-RU"/>
              </w:rPr>
            </w:pPr>
            <w:r w:rsidRPr="00491CE6">
              <w:rPr>
                <w:rFonts w:ascii="Times New Roman" w:eastAsia="Times New Roman" w:hAnsi="Times New Roman" w:cs="Times New Roman"/>
                <w:color w:val="000000"/>
                <w:sz w:val="28"/>
                <w:szCs w:val="28"/>
                <w:lang w:val="ro-RO" w:eastAsia="ru-RU"/>
              </w:rPr>
              <w:t>Republica Moldova pe parcursul anului 2022 s-a confruntat cu o serie de provocări în lanț. Urmările post-pandemice, criza gazelor, conflictul din Ucraina, precum și criza imediată a refugiaților a</w:t>
            </w:r>
            <w:r w:rsidR="007842C3">
              <w:rPr>
                <w:rFonts w:ascii="Times New Roman" w:eastAsia="Times New Roman" w:hAnsi="Times New Roman" w:cs="Times New Roman"/>
                <w:color w:val="000000"/>
                <w:sz w:val="28"/>
                <w:szCs w:val="28"/>
                <w:lang w:val="ro-RO" w:eastAsia="ru-RU"/>
              </w:rPr>
              <w:t>u</w:t>
            </w:r>
            <w:r w:rsidRPr="00491CE6">
              <w:rPr>
                <w:rFonts w:ascii="Times New Roman" w:eastAsia="Times New Roman" w:hAnsi="Times New Roman" w:cs="Times New Roman"/>
                <w:color w:val="000000"/>
                <w:sz w:val="28"/>
                <w:szCs w:val="28"/>
                <w:lang w:val="ro-RO" w:eastAsia="ru-RU"/>
              </w:rPr>
              <w:t xml:space="preserve"> prins Republica Moldova într-o situație extrem de vulnerabilă, devenind un test de rezistență pentru țara noastră.</w:t>
            </w:r>
            <w:r>
              <w:rPr>
                <w:rFonts w:ascii="Times New Roman" w:eastAsia="Times New Roman" w:hAnsi="Times New Roman" w:cs="Times New Roman"/>
                <w:color w:val="000000"/>
                <w:sz w:val="28"/>
                <w:szCs w:val="28"/>
                <w:lang w:val="ro-RO" w:eastAsia="ru-RU"/>
              </w:rPr>
              <w:t xml:space="preserve"> </w:t>
            </w:r>
            <w:r w:rsidR="0050690F" w:rsidRPr="005C3FEC">
              <w:rPr>
                <w:rFonts w:ascii="Times New Roman" w:eastAsia="Times New Roman" w:hAnsi="Times New Roman" w:cs="Times New Roman"/>
                <w:color w:val="000000"/>
                <w:sz w:val="28"/>
                <w:szCs w:val="28"/>
                <w:lang w:val="ro-RO" w:eastAsia="ru-RU"/>
              </w:rPr>
              <w:t>Astfel, contextul global actual, precum și cel național, reflectă necesitatea identificării soluțiilor optime de racordare la condițiile existente.</w:t>
            </w:r>
          </w:p>
          <w:p w14:paraId="18FE57B8" w14:textId="72A197AD" w:rsidR="00A51FDB" w:rsidRPr="00491CE6" w:rsidRDefault="00844C45" w:rsidP="00854B81">
            <w:pPr>
              <w:tabs>
                <w:tab w:val="left" w:pos="90"/>
                <w:tab w:val="left" w:pos="567"/>
                <w:tab w:val="left" w:pos="1080"/>
              </w:tabs>
              <w:autoSpaceDE w:val="0"/>
              <w:autoSpaceDN w:val="0"/>
              <w:adjustRightInd w:val="0"/>
              <w:spacing w:after="0" w:line="240" w:lineRule="auto"/>
              <w:ind w:left="105" w:right="241" w:firstLine="524"/>
              <w:jc w:val="both"/>
              <w:rPr>
                <w:rFonts w:ascii="Times New Roman" w:eastAsia="Times New Roman" w:hAnsi="Times New Roman" w:cs="Times New Roman"/>
                <w:color w:val="000000"/>
                <w:sz w:val="28"/>
                <w:szCs w:val="28"/>
                <w:lang w:val="ro-MD" w:eastAsia="ru-RU"/>
              </w:rPr>
            </w:pPr>
            <w:r w:rsidRPr="00491CE6">
              <w:rPr>
                <w:rFonts w:ascii="Times New Roman" w:eastAsia="Times New Roman" w:hAnsi="Times New Roman" w:cs="Times New Roman"/>
                <w:color w:val="000000"/>
                <w:sz w:val="28"/>
                <w:szCs w:val="28"/>
                <w:lang w:val="ro-MD" w:eastAsia="ru-RU"/>
              </w:rPr>
              <w:t xml:space="preserve">În temeiul Hotărârii Parlamentului </w:t>
            </w:r>
            <w:r w:rsidR="004B12CE" w:rsidRPr="00491CE6">
              <w:rPr>
                <w:rFonts w:ascii="Times New Roman" w:eastAsia="Times New Roman" w:hAnsi="Times New Roman" w:cs="Times New Roman"/>
                <w:color w:val="000000"/>
                <w:sz w:val="28"/>
                <w:szCs w:val="28"/>
                <w:lang w:val="ro-MD" w:eastAsia="ru-RU"/>
              </w:rPr>
              <w:t xml:space="preserve">privind declararea stării de </w:t>
            </w:r>
            <w:proofErr w:type="spellStart"/>
            <w:r w:rsidR="004B12CE" w:rsidRPr="00491CE6">
              <w:rPr>
                <w:rFonts w:ascii="Times New Roman" w:eastAsia="Times New Roman" w:hAnsi="Times New Roman" w:cs="Times New Roman"/>
                <w:color w:val="000000"/>
                <w:sz w:val="28"/>
                <w:szCs w:val="28"/>
                <w:lang w:val="ro-MD" w:eastAsia="ru-RU"/>
              </w:rPr>
              <w:t>urgenţă</w:t>
            </w:r>
            <w:proofErr w:type="spellEnd"/>
            <w:r w:rsidR="004B12CE" w:rsidRPr="00491CE6">
              <w:rPr>
                <w:rFonts w:ascii="Times New Roman" w:eastAsia="Times New Roman" w:hAnsi="Times New Roman" w:cs="Times New Roman"/>
                <w:color w:val="000000"/>
                <w:sz w:val="28"/>
                <w:szCs w:val="28"/>
                <w:lang w:val="ro-MD" w:eastAsia="ru-RU"/>
              </w:rPr>
              <w:t xml:space="preserve"> </w:t>
            </w:r>
            <w:r w:rsidR="004B12CE" w:rsidRPr="00491CE6">
              <w:rPr>
                <w:rFonts w:ascii="Times New Roman" w:eastAsia="Times New Roman" w:hAnsi="Times New Roman" w:cs="Times New Roman"/>
                <w:bCs/>
                <w:color w:val="000000"/>
                <w:sz w:val="28"/>
                <w:szCs w:val="28"/>
                <w:lang w:val="ro-MD" w:eastAsia="ru-RU"/>
              </w:rPr>
              <w:t>nr.</w:t>
            </w:r>
            <w:r w:rsidR="00B93C7E" w:rsidRPr="00491CE6">
              <w:rPr>
                <w:rFonts w:ascii="Times New Roman" w:eastAsia="Times New Roman" w:hAnsi="Times New Roman" w:cs="Times New Roman"/>
                <w:bCs/>
                <w:color w:val="000000"/>
                <w:sz w:val="28"/>
                <w:szCs w:val="28"/>
                <w:lang w:val="ro-MD" w:eastAsia="ru-RU"/>
              </w:rPr>
              <w:t>41 din 24.02.</w:t>
            </w:r>
            <w:r w:rsidR="004B12CE" w:rsidRPr="00491CE6">
              <w:rPr>
                <w:rFonts w:ascii="Times New Roman" w:eastAsia="Times New Roman" w:hAnsi="Times New Roman" w:cs="Times New Roman"/>
                <w:bCs/>
                <w:color w:val="000000"/>
                <w:sz w:val="28"/>
                <w:szCs w:val="28"/>
                <w:lang w:val="ro-MD" w:eastAsia="ru-RU"/>
              </w:rPr>
              <w:t xml:space="preserve">2022 </w:t>
            </w:r>
            <w:r w:rsidR="00A51FDB" w:rsidRPr="00491CE6">
              <w:rPr>
                <w:rFonts w:ascii="Times New Roman" w:eastAsia="Times New Roman" w:hAnsi="Times New Roman" w:cs="Times New Roman"/>
                <w:color w:val="000000"/>
                <w:sz w:val="28"/>
                <w:szCs w:val="28"/>
                <w:lang w:val="ro-MD" w:eastAsia="ru-RU"/>
              </w:rPr>
              <w:t xml:space="preserve">a fost declarată </w:t>
            </w:r>
            <w:r w:rsidR="00A51FDB" w:rsidRPr="00491CE6">
              <w:rPr>
                <w:rFonts w:ascii="Times New Roman" w:eastAsia="Times New Roman" w:hAnsi="Times New Roman" w:cs="Times New Roman"/>
                <w:i/>
                <w:color w:val="000000"/>
                <w:sz w:val="28"/>
                <w:szCs w:val="28"/>
                <w:lang w:val="ro-MD" w:eastAsia="ru-RU"/>
              </w:rPr>
              <w:t xml:space="preserve">stare de </w:t>
            </w:r>
            <w:proofErr w:type="spellStart"/>
            <w:r w:rsidR="00A51FDB" w:rsidRPr="00491CE6">
              <w:rPr>
                <w:rFonts w:ascii="Times New Roman" w:eastAsia="Times New Roman" w:hAnsi="Times New Roman" w:cs="Times New Roman"/>
                <w:i/>
                <w:color w:val="000000"/>
                <w:sz w:val="28"/>
                <w:szCs w:val="28"/>
                <w:lang w:val="ro-MD" w:eastAsia="ru-RU"/>
              </w:rPr>
              <w:t>urgenţă</w:t>
            </w:r>
            <w:proofErr w:type="spellEnd"/>
            <w:r w:rsidR="00A51FDB" w:rsidRPr="00491CE6">
              <w:rPr>
                <w:rFonts w:ascii="Times New Roman" w:eastAsia="Times New Roman" w:hAnsi="Times New Roman" w:cs="Times New Roman"/>
                <w:color w:val="000000"/>
                <w:sz w:val="28"/>
                <w:szCs w:val="28"/>
                <w:lang w:val="ro-MD" w:eastAsia="ru-RU"/>
              </w:rPr>
              <w:t xml:space="preserve"> pe întreg teritoriul Republicii Moldova pentru o perioadă de 60 de zile </w:t>
            </w:r>
            <w:proofErr w:type="spellStart"/>
            <w:r w:rsidR="004B12CE" w:rsidRPr="00491CE6">
              <w:rPr>
                <w:rFonts w:ascii="Times New Roman" w:eastAsia="Times New Roman" w:hAnsi="Times New Roman" w:cs="Times New Roman"/>
                <w:bCs/>
                <w:color w:val="000000"/>
                <w:sz w:val="28"/>
                <w:szCs w:val="28"/>
                <w:lang w:val="ro-MD" w:eastAsia="ru-RU"/>
              </w:rPr>
              <w:t>ţinându</w:t>
            </w:r>
            <w:proofErr w:type="spellEnd"/>
            <w:r w:rsidR="004B12CE" w:rsidRPr="00491CE6">
              <w:rPr>
                <w:rFonts w:ascii="Times New Roman" w:eastAsia="Times New Roman" w:hAnsi="Times New Roman" w:cs="Times New Roman"/>
                <w:bCs/>
                <w:color w:val="000000"/>
                <w:sz w:val="28"/>
                <w:szCs w:val="28"/>
                <w:lang w:val="ro-MD" w:eastAsia="ru-RU"/>
              </w:rPr>
              <w:t xml:space="preserve">-se cont de </w:t>
            </w:r>
            <w:proofErr w:type="spellStart"/>
            <w:r w:rsidR="004B12CE" w:rsidRPr="00491CE6">
              <w:rPr>
                <w:rFonts w:ascii="Times New Roman" w:eastAsia="Times New Roman" w:hAnsi="Times New Roman" w:cs="Times New Roman"/>
                <w:bCs/>
                <w:color w:val="000000"/>
                <w:sz w:val="28"/>
                <w:szCs w:val="28"/>
                <w:lang w:val="ro-MD" w:eastAsia="ru-RU"/>
              </w:rPr>
              <w:t>situaţia</w:t>
            </w:r>
            <w:proofErr w:type="spellEnd"/>
            <w:r w:rsidR="004B12CE" w:rsidRPr="00491CE6">
              <w:rPr>
                <w:rFonts w:ascii="Times New Roman" w:eastAsia="Times New Roman" w:hAnsi="Times New Roman" w:cs="Times New Roman"/>
                <w:bCs/>
                <w:color w:val="000000"/>
                <w:sz w:val="28"/>
                <w:szCs w:val="28"/>
                <w:lang w:val="ro-MD" w:eastAsia="ru-RU"/>
              </w:rPr>
              <w:t xml:space="preserve"> legată de securitatea regională </w:t>
            </w:r>
            <w:proofErr w:type="spellStart"/>
            <w:r w:rsidR="004B12CE" w:rsidRPr="00491CE6">
              <w:rPr>
                <w:rFonts w:ascii="Times New Roman" w:eastAsia="Times New Roman" w:hAnsi="Times New Roman" w:cs="Times New Roman"/>
                <w:bCs/>
                <w:color w:val="000000"/>
                <w:sz w:val="28"/>
                <w:szCs w:val="28"/>
                <w:lang w:val="ro-MD" w:eastAsia="ru-RU"/>
              </w:rPr>
              <w:t>şi</w:t>
            </w:r>
            <w:proofErr w:type="spellEnd"/>
            <w:r w:rsidR="004B12CE" w:rsidRPr="00491CE6">
              <w:rPr>
                <w:rFonts w:ascii="Times New Roman" w:eastAsia="Times New Roman" w:hAnsi="Times New Roman" w:cs="Times New Roman"/>
                <w:bCs/>
                <w:color w:val="000000"/>
                <w:sz w:val="28"/>
                <w:szCs w:val="28"/>
                <w:lang w:val="ro-MD" w:eastAsia="ru-RU"/>
              </w:rPr>
              <w:t xml:space="preserve"> pericolul la adresa </w:t>
            </w:r>
            <w:proofErr w:type="spellStart"/>
            <w:r w:rsidR="004B12CE" w:rsidRPr="00491CE6">
              <w:rPr>
                <w:rFonts w:ascii="Times New Roman" w:eastAsia="Times New Roman" w:hAnsi="Times New Roman" w:cs="Times New Roman"/>
                <w:bCs/>
                <w:color w:val="000000"/>
                <w:sz w:val="28"/>
                <w:szCs w:val="28"/>
                <w:lang w:val="ro-MD" w:eastAsia="ru-RU"/>
              </w:rPr>
              <w:t>securităţii</w:t>
            </w:r>
            <w:proofErr w:type="spellEnd"/>
            <w:r w:rsidR="004B12CE" w:rsidRPr="00491CE6">
              <w:rPr>
                <w:rFonts w:ascii="Times New Roman" w:eastAsia="Times New Roman" w:hAnsi="Times New Roman" w:cs="Times New Roman"/>
                <w:bCs/>
                <w:color w:val="000000"/>
                <w:sz w:val="28"/>
                <w:szCs w:val="28"/>
                <w:lang w:val="ro-MD" w:eastAsia="ru-RU"/>
              </w:rPr>
              <w:t xml:space="preserve"> </w:t>
            </w:r>
            <w:proofErr w:type="spellStart"/>
            <w:r w:rsidR="004B12CE" w:rsidRPr="00491CE6">
              <w:rPr>
                <w:rFonts w:ascii="Times New Roman" w:eastAsia="Times New Roman" w:hAnsi="Times New Roman" w:cs="Times New Roman"/>
                <w:bCs/>
                <w:color w:val="000000"/>
                <w:sz w:val="28"/>
                <w:szCs w:val="28"/>
                <w:lang w:val="ro-MD" w:eastAsia="ru-RU"/>
              </w:rPr>
              <w:t>naţionale</w:t>
            </w:r>
            <w:proofErr w:type="spellEnd"/>
            <w:r w:rsidR="004B12CE" w:rsidRPr="00491CE6">
              <w:rPr>
                <w:rFonts w:ascii="Times New Roman" w:eastAsia="Times New Roman" w:hAnsi="Times New Roman" w:cs="Times New Roman"/>
                <w:bCs/>
                <w:color w:val="000000"/>
                <w:sz w:val="28"/>
                <w:szCs w:val="28"/>
                <w:lang w:val="ro-MD" w:eastAsia="ru-RU"/>
              </w:rPr>
              <w:t>.</w:t>
            </w:r>
          </w:p>
          <w:p w14:paraId="2B5C0C10" w14:textId="52AC72B9" w:rsidR="002D3409" w:rsidRPr="00491CE6" w:rsidRDefault="00A82770" w:rsidP="00854B81">
            <w:pPr>
              <w:tabs>
                <w:tab w:val="left" w:pos="90"/>
                <w:tab w:val="left" w:pos="567"/>
                <w:tab w:val="left" w:pos="1080"/>
              </w:tabs>
              <w:autoSpaceDE w:val="0"/>
              <w:autoSpaceDN w:val="0"/>
              <w:adjustRightInd w:val="0"/>
              <w:spacing w:after="0" w:line="240" w:lineRule="auto"/>
              <w:ind w:left="105" w:right="241" w:firstLine="524"/>
              <w:jc w:val="both"/>
              <w:rPr>
                <w:rFonts w:ascii="Times New Roman" w:eastAsia="Times New Roman" w:hAnsi="Times New Roman" w:cs="Times New Roman"/>
                <w:bCs/>
                <w:color w:val="000000"/>
                <w:sz w:val="28"/>
                <w:szCs w:val="28"/>
                <w:lang w:val="ro-MD" w:eastAsia="ru-RU"/>
              </w:rPr>
            </w:pPr>
            <w:r w:rsidRPr="00491CE6">
              <w:rPr>
                <w:rFonts w:ascii="Times New Roman" w:eastAsia="Times New Roman" w:hAnsi="Times New Roman" w:cs="Times New Roman"/>
                <w:bCs/>
                <w:color w:val="000000"/>
                <w:sz w:val="28"/>
                <w:szCs w:val="28"/>
                <w:lang w:val="ro-MD" w:eastAsia="ru-RU"/>
              </w:rPr>
              <w:t xml:space="preserve">Ulterior, </w:t>
            </w:r>
            <w:r w:rsidR="00B93C7E" w:rsidRPr="00491CE6">
              <w:rPr>
                <w:rFonts w:ascii="Times New Roman" w:eastAsia="Times New Roman" w:hAnsi="Times New Roman" w:cs="Times New Roman"/>
                <w:bCs/>
                <w:color w:val="000000"/>
                <w:sz w:val="28"/>
                <w:szCs w:val="28"/>
                <w:lang w:val="ro-MD" w:eastAsia="ru-RU"/>
              </w:rPr>
              <w:t xml:space="preserve">aceasta a fost prelungită </w:t>
            </w:r>
            <w:r w:rsidR="004B12CE" w:rsidRPr="00491CE6">
              <w:rPr>
                <w:rFonts w:ascii="Times New Roman" w:eastAsia="Times New Roman" w:hAnsi="Times New Roman" w:cs="Times New Roman"/>
                <w:bCs/>
                <w:color w:val="000000"/>
                <w:sz w:val="28"/>
                <w:szCs w:val="28"/>
                <w:lang w:val="ro-MD" w:eastAsia="ru-RU"/>
              </w:rPr>
              <w:t>prin Hotărârile Parlamentului nr.105 din 21.04.2022, nr.163 din 23.06.2022, nr.245 din 28.07.2002, nr.278 din 06.10.2022</w:t>
            </w:r>
            <w:r w:rsidR="00B93C7E" w:rsidRPr="00491CE6">
              <w:rPr>
                <w:rFonts w:ascii="Times New Roman" w:eastAsia="Times New Roman" w:hAnsi="Times New Roman" w:cs="Times New Roman"/>
                <w:bCs/>
                <w:color w:val="000000"/>
                <w:sz w:val="28"/>
                <w:szCs w:val="28"/>
                <w:lang w:val="ro-MD" w:eastAsia="ru-RU"/>
              </w:rPr>
              <w:t xml:space="preserve">, având la bază Rapoartele Comisiei pentru </w:t>
            </w:r>
            <w:proofErr w:type="spellStart"/>
            <w:r w:rsidR="00B93C7E" w:rsidRPr="00491CE6">
              <w:rPr>
                <w:rFonts w:ascii="Times New Roman" w:eastAsia="Times New Roman" w:hAnsi="Times New Roman" w:cs="Times New Roman"/>
                <w:bCs/>
                <w:color w:val="000000"/>
                <w:sz w:val="28"/>
                <w:szCs w:val="28"/>
                <w:lang w:val="ro-MD" w:eastAsia="ru-RU"/>
              </w:rPr>
              <w:t>Situaţii</w:t>
            </w:r>
            <w:proofErr w:type="spellEnd"/>
            <w:r w:rsidR="00B93C7E" w:rsidRPr="00491CE6">
              <w:rPr>
                <w:rFonts w:ascii="Times New Roman" w:eastAsia="Times New Roman" w:hAnsi="Times New Roman" w:cs="Times New Roman"/>
                <w:bCs/>
                <w:color w:val="000000"/>
                <w:sz w:val="28"/>
                <w:szCs w:val="28"/>
                <w:lang w:val="ro-MD" w:eastAsia="ru-RU"/>
              </w:rPr>
              <w:t xml:space="preserve"> </w:t>
            </w:r>
            <w:proofErr w:type="spellStart"/>
            <w:r w:rsidR="00B93C7E" w:rsidRPr="00491CE6">
              <w:rPr>
                <w:rFonts w:ascii="Times New Roman" w:eastAsia="Times New Roman" w:hAnsi="Times New Roman" w:cs="Times New Roman"/>
                <w:bCs/>
                <w:color w:val="000000"/>
                <w:sz w:val="28"/>
                <w:szCs w:val="28"/>
                <w:lang w:val="ro-MD" w:eastAsia="ru-RU"/>
              </w:rPr>
              <w:t>Excepţionale</w:t>
            </w:r>
            <w:proofErr w:type="spellEnd"/>
            <w:r w:rsidR="00B93C7E" w:rsidRPr="00491CE6">
              <w:rPr>
                <w:rFonts w:ascii="Times New Roman" w:eastAsia="Times New Roman" w:hAnsi="Times New Roman" w:cs="Times New Roman"/>
                <w:bCs/>
                <w:color w:val="000000"/>
                <w:sz w:val="28"/>
                <w:szCs w:val="28"/>
                <w:lang w:val="ro-MD" w:eastAsia="ru-RU"/>
              </w:rPr>
              <w:t xml:space="preserve"> a Republicii Moldova privind necesitatea prelungirii stării de </w:t>
            </w:r>
            <w:proofErr w:type="spellStart"/>
            <w:r w:rsidR="00B93C7E" w:rsidRPr="00491CE6">
              <w:rPr>
                <w:rFonts w:ascii="Times New Roman" w:eastAsia="Times New Roman" w:hAnsi="Times New Roman" w:cs="Times New Roman"/>
                <w:bCs/>
                <w:color w:val="000000"/>
                <w:sz w:val="28"/>
                <w:szCs w:val="28"/>
                <w:lang w:val="ro-MD" w:eastAsia="ru-RU"/>
              </w:rPr>
              <w:t>urgenţă</w:t>
            </w:r>
            <w:proofErr w:type="spellEnd"/>
            <w:r w:rsidR="00B93C7E" w:rsidRPr="00491CE6">
              <w:rPr>
                <w:rFonts w:ascii="Times New Roman" w:eastAsia="Times New Roman" w:hAnsi="Times New Roman" w:cs="Times New Roman"/>
                <w:bCs/>
                <w:color w:val="000000"/>
                <w:sz w:val="28"/>
                <w:szCs w:val="28"/>
                <w:lang w:val="ro-MD" w:eastAsia="ru-RU"/>
              </w:rPr>
              <w:t>.</w:t>
            </w:r>
          </w:p>
          <w:p w14:paraId="1235AB63" w14:textId="3CFBCDFF" w:rsidR="00FF338A" w:rsidRPr="00491CE6" w:rsidRDefault="007842C3" w:rsidP="00854B81">
            <w:pPr>
              <w:tabs>
                <w:tab w:val="left" w:pos="90"/>
                <w:tab w:val="left" w:pos="567"/>
                <w:tab w:val="left" w:pos="1080"/>
              </w:tabs>
              <w:autoSpaceDE w:val="0"/>
              <w:autoSpaceDN w:val="0"/>
              <w:adjustRightInd w:val="0"/>
              <w:spacing w:after="0" w:line="240" w:lineRule="auto"/>
              <w:ind w:left="105" w:right="241" w:firstLine="524"/>
              <w:jc w:val="both"/>
              <w:rPr>
                <w:rFonts w:ascii="Times New Roman" w:eastAsia="Times New Roman" w:hAnsi="Times New Roman" w:cs="Times New Roman"/>
                <w:bCs/>
                <w:color w:val="000000"/>
                <w:sz w:val="28"/>
                <w:szCs w:val="28"/>
                <w:lang w:val="ro-MD" w:eastAsia="ru-RU"/>
              </w:rPr>
            </w:pPr>
            <w:r>
              <w:rPr>
                <w:rFonts w:ascii="Times New Roman" w:eastAsia="Times New Roman" w:hAnsi="Times New Roman" w:cs="Times New Roman"/>
                <w:bCs/>
                <w:color w:val="000000"/>
                <w:sz w:val="28"/>
                <w:szCs w:val="28"/>
                <w:lang w:val="ro-MD" w:eastAsia="ru-RU"/>
              </w:rPr>
              <w:t>Pe perioada stării de urgență</w:t>
            </w:r>
            <w:r w:rsidR="00F22ADA">
              <w:rPr>
                <w:rFonts w:ascii="Times New Roman" w:eastAsia="Times New Roman" w:hAnsi="Times New Roman" w:cs="Times New Roman"/>
                <w:bCs/>
                <w:color w:val="000000"/>
                <w:sz w:val="28"/>
                <w:szCs w:val="28"/>
                <w:lang w:val="ro-MD" w:eastAsia="ru-RU"/>
              </w:rPr>
              <w:t xml:space="preserve"> </w:t>
            </w:r>
            <w:r w:rsidR="00FF338A" w:rsidRPr="00491CE6">
              <w:rPr>
                <w:rFonts w:ascii="Times New Roman" w:eastAsia="Times New Roman" w:hAnsi="Times New Roman" w:cs="Times New Roman"/>
                <w:bCs/>
                <w:color w:val="000000"/>
                <w:sz w:val="28"/>
                <w:szCs w:val="28"/>
                <w:lang w:val="ro-MD" w:eastAsia="ru-RU"/>
              </w:rPr>
              <w:t>au fost instituite o serie de măsuri fiscale și vamale, precum:</w:t>
            </w:r>
          </w:p>
          <w:p w14:paraId="3D30081E" w14:textId="44EBFA63" w:rsidR="00491CE6" w:rsidRPr="00491CE6" w:rsidRDefault="00FF338A" w:rsidP="000B7C26">
            <w:pPr>
              <w:pStyle w:val="ListParagraph"/>
              <w:numPr>
                <w:ilvl w:val="0"/>
                <w:numId w:val="3"/>
              </w:numPr>
              <w:tabs>
                <w:tab w:val="left" w:pos="90"/>
                <w:tab w:val="left" w:pos="567"/>
                <w:tab w:val="left" w:pos="664"/>
              </w:tabs>
              <w:autoSpaceDE w:val="0"/>
              <w:autoSpaceDN w:val="0"/>
              <w:adjustRightInd w:val="0"/>
              <w:spacing w:after="0" w:line="240" w:lineRule="auto"/>
              <w:ind w:left="105" w:right="241" w:firstLine="376"/>
              <w:jc w:val="both"/>
              <w:rPr>
                <w:rFonts w:ascii="Times New Roman" w:eastAsia="Times New Roman" w:hAnsi="Times New Roman"/>
                <w:bCs/>
                <w:color w:val="000000"/>
                <w:sz w:val="28"/>
                <w:szCs w:val="28"/>
                <w:lang w:val="ro-RO" w:eastAsia="ru-RU"/>
              </w:rPr>
            </w:pPr>
            <w:r w:rsidRPr="00491CE6">
              <w:rPr>
                <w:rFonts w:ascii="Times New Roman" w:eastAsia="Times New Roman" w:hAnsi="Times New Roman"/>
                <w:bCs/>
                <w:color w:val="000000"/>
                <w:sz w:val="28"/>
                <w:szCs w:val="28"/>
                <w:lang w:val="ro-MD" w:eastAsia="ru-RU"/>
              </w:rPr>
              <w:t xml:space="preserve"> </w:t>
            </w:r>
            <w:r w:rsidR="00491CE6" w:rsidRPr="00491CE6">
              <w:rPr>
                <w:rFonts w:ascii="Times New Roman" w:eastAsia="Times New Roman" w:hAnsi="Times New Roman"/>
                <w:bCs/>
                <w:color w:val="000000"/>
                <w:sz w:val="28"/>
                <w:szCs w:val="28"/>
                <w:lang w:val="ro-MD" w:eastAsia="ru-RU"/>
              </w:rPr>
              <w:t>scutirea de taxa pentru folosirea drumurilor Republicii Moldova (vinieta), pe perioada stării de urgență a persoanelor posesoare de autovehicule neînmatriculate în Republica Moldova, care intră pe teritoriul Republicii Moldova sau care îl</w:t>
            </w:r>
            <w:r w:rsidR="00491CE6">
              <w:rPr>
                <w:rFonts w:ascii="Times New Roman" w:eastAsia="Times New Roman" w:hAnsi="Times New Roman"/>
                <w:bCs/>
                <w:color w:val="000000"/>
                <w:sz w:val="28"/>
                <w:szCs w:val="28"/>
                <w:lang w:val="ro-MD" w:eastAsia="ru-RU"/>
              </w:rPr>
              <w:t xml:space="preserve"> tranzitează</w:t>
            </w:r>
            <w:r w:rsidR="00491CE6" w:rsidRPr="00491CE6">
              <w:rPr>
                <w:rFonts w:ascii="Times New Roman" w:eastAsia="Times New Roman" w:hAnsi="Times New Roman"/>
                <w:bCs/>
                <w:color w:val="000000"/>
                <w:sz w:val="28"/>
                <w:szCs w:val="28"/>
                <w:lang w:val="ro-MD" w:eastAsia="ru-RU"/>
              </w:rPr>
              <w:t xml:space="preserve"> dinspre Ucraina</w:t>
            </w:r>
            <w:r w:rsidR="00491CE6">
              <w:rPr>
                <w:rFonts w:ascii="Times New Roman" w:eastAsia="Times New Roman" w:hAnsi="Times New Roman"/>
                <w:bCs/>
                <w:color w:val="000000"/>
                <w:sz w:val="28"/>
                <w:szCs w:val="28"/>
                <w:lang w:val="ro-MD" w:eastAsia="ru-RU"/>
              </w:rPr>
              <w:t>;</w:t>
            </w:r>
          </w:p>
          <w:p w14:paraId="2BF17704" w14:textId="6618996A" w:rsidR="00491CE6" w:rsidRDefault="00491CE6" w:rsidP="000B7C26">
            <w:pPr>
              <w:pStyle w:val="ListParagraph"/>
              <w:numPr>
                <w:ilvl w:val="0"/>
                <w:numId w:val="3"/>
              </w:numPr>
              <w:tabs>
                <w:tab w:val="left" w:pos="90"/>
                <w:tab w:val="left" w:pos="567"/>
                <w:tab w:val="left" w:pos="664"/>
              </w:tabs>
              <w:autoSpaceDE w:val="0"/>
              <w:autoSpaceDN w:val="0"/>
              <w:adjustRightInd w:val="0"/>
              <w:spacing w:after="0" w:line="240" w:lineRule="auto"/>
              <w:ind w:left="105" w:right="241" w:firstLine="376"/>
              <w:jc w:val="both"/>
              <w:rPr>
                <w:rFonts w:ascii="Times New Roman" w:eastAsia="Times New Roman" w:hAnsi="Times New Roman"/>
                <w:bCs/>
                <w:color w:val="000000"/>
                <w:sz w:val="28"/>
                <w:szCs w:val="28"/>
                <w:lang w:val="ro-RO" w:eastAsia="ru-RU"/>
              </w:rPr>
            </w:pPr>
            <w:r w:rsidRPr="00491CE6">
              <w:rPr>
                <w:rFonts w:ascii="Times New Roman" w:eastAsia="Times New Roman" w:hAnsi="Times New Roman"/>
                <w:bCs/>
                <w:color w:val="000000"/>
                <w:sz w:val="28"/>
                <w:szCs w:val="28"/>
                <w:lang w:val="ro-RO" w:eastAsia="ru-RU"/>
              </w:rPr>
              <w:t>deducerea în scopuri fiscale a cheltuielilor aferente donațiilor în scopuri de plasament temporar și gestionarea fluxului refugiaților, efectuate către autoritățile publice, instituțiile publice sau organizațiile necomerciale</w:t>
            </w:r>
            <w:r w:rsidR="00F22ADA">
              <w:rPr>
                <w:rFonts w:ascii="Times New Roman" w:eastAsia="Times New Roman" w:hAnsi="Times New Roman"/>
                <w:bCs/>
                <w:color w:val="000000"/>
                <w:sz w:val="28"/>
                <w:szCs w:val="28"/>
                <w:lang w:val="ro-RO" w:eastAsia="ru-RU"/>
              </w:rPr>
              <w:t>;</w:t>
            </w:r>
          </w:p>
          <w:p w14:paraId="60D62633" w14:textId="15A1672D" w:rsidR="00F22ADA" w:rsidRPr="00FF338A" w:rsidRDefault="00F22ADA" w:rsidP="000B7C26">
            <w:pPr>
              <w:pStyle w:val="ListParagraph"/>
              <w:numPr>
                <w:ilvl w:val="0"/>
                <w:numId w:val="3"/>
              </w:numPr>
              <w:tabs>
                <w:tab w:val="left" w:pos="90"/>
                <w:tab w:val="left" w:pos="567"/>
                <w:tab w:val="left" w:pos="664"/>
              </w:tabs>
              <w:autoSpaceDE w:val="0"/>
              <w:autoSpaceDN w:val="0"/>
              <w:adjustRightInd w:val="0"/>
              <w:spacing w:after="0" w:line="240" w:lineRule="auto"/>
              <w:ind w:left="105" w:right="241" w:firstLine="376"/>
              <w:jc w:val="both"/>
              <w:rPr>
                <w:rFonts w:ascii="Times New Roman" w:eastAsia="Times New Roman" w:hAnsi="Times New Roman"/>
                <w:bCs/>
                <w:color w:val="000000"/>
                <w:sz w:val="28"/>
                <w:szCs w:val="28"/>
                <w:lang w:val="ro-RO" w:eastAsia="ru-RU"/>
              </w:rPr>
            </w:pPr>
            <w:r>
              <w:rPr>
                <w:rFonts w:ascii="Times New Roman" w:eastAsia="Times New Roman" w:hAnsi="Times New Roman"/>
                <w:bCs/>
                <w:color w:val="000000"/>
                <w:sz w:val="28"/>
                <w:szCs w:val="28"/>
                <w:lang w:val="ro-RO" w:eastAsia="ru-RU"/>
              </w:rPr>
              <w:t xml:space="preserve">extinderea termenului limită de prezentare a calculului și de achitare a </w:t>
            </w:r>
            <w:r w:rsidRPr="00F22ADA">
              <w:rPr>
                <w:rFonts w:ascii="Times New Roman" w:eastAsia="Times New Roman" w:hAnsi="Times New Roman"/>
                <w:bCs/>
                <w:color w:val="000000"/>
                <w:sz w:val="28"/>
                <w:szCs w:val="28"/>
                <w:lang w:val="ro-RO" w:eastAsia="ru-RU"/>
              </w:rPr>
              <w:t>impozitul</w:t>
            </w:r>
            <w:r>
              <w:rPr>
                <w:rFonts w:ascii="Times New Roman" w:eastAsia="Times New Roman" w:hAnsi="Times New Roman"/>
                <w:bCs/>
                <w:color w:val="000000"/>
                <w:sz w:val="28"/>
                <w:szCs w:val="28"/>
                <w:lang w:val="ro-RO" w:eastAsia="ru-RU"/>
              </w:rPr>
              <w:t xml:space="preserve">ui pe </w:t>
            </w:r>
            <w:r w:rsidRPr="00F22ADA">
              <w:rPr>
                <w:rFonts w:ascii="Times New Roman" w:eastAsia="Times New Roman" w:hAnsi="Times New Roman"/>
                <w:bCs/>
                <w:color w:val="000000"/>
                <w:sz w:val="28"/>
                <w:szCs w:val="28"/>
                <w:lang w:val="ro-RO" w:eastAsia="ru-RU"/>
              </w:rPr>
              <w:t>bunurile imobiliare/impozitul funciar</w:t>
            </w:r>
            <w:r>
              <w:rPr>
                <w:rFonts w:ascii="Times New Roman" w:eastAsia="Times New Roman" w:hAnsi="Times New Roman"/>
                <w:bCs/>
                <w:color w:val="000000"/>
                <w:sz w:val="28"/>
                <w:szCs w:val="28"/>
                <w:lang w:val="ro-RO" w:eastAsia="ru-RU"/>
              </w:rPr>
              <w:t xml:space="preserve"> </w:t>
            </w:r>
            <w:r w:rsidRPr="00F22ADA">
              <w:rPr>
                <w:rFonts w:ascii="Times New Roman" w:eastAsia="Times New Roman" w:hAnsi="Times New Roman"/>
                <w:bCs/>
                <w:color w:val="000000"/>
                <w:sz w:val="28"/>
                <w:szCs w:val="28"/>
                <w:lang w:val="ro-RO" w:eastAsia="ru-RU"/>
              </w:rPr>
              <w:t>pentru perioada fiscală aferentă anului 2022</w:t>
            </w:r>
            <w:r>
              <w:rPr>
                <w:rFonts w:ascii="Times New Roman" w:eastAsia="Times New Roman" w:hAnsi="Times New Roman"/>
                <w:bCs/>
                <w:color w:val="000000"/>
                <w:sz w:val="28"/>
                <w:szCs w:val="28"/>
                <w:lang w:val="ro-RO" w:eastAsia="ru-RU"/>
              </w:rPr>
              <w:t xml:space="preserve"> de către persoanele juridice și fizice înregistrate în calitate de întreprinzător;</w:t>
            </w:r>
          </w:p>
          <w:p w14:paraId="3CBA0583" w14:textId="5C46E4DB" w:rsidR="00FF338A" w:rsidRPr="00491CE6" w:rsidRDefault="00FF338A" w:rsidP="000B7C26">
            <w:pPr>
              <w:pStyle w:val="ListParagraph"/>
              <w:numPr>
                <w:ilvl w:val="0"/>
                <w:numId w:val="3"/>
              </w:numPr>
              <w:tabs>
                <w:tab w:val="left" w:pos="90"/>
                <w:tab w:val="left" w:pos="567"/>
                <w:tab w:val="left" w:pos="664"/>
              </w:tabs>
              <w:autoSpaceDE w:val="0"/>
              <w:autoSpaceDN w:val="0"/>
              <w:adjustRightInd w:val="0"/>
              <w:spacing w:after="0" w:line="240" w:lineRule="auto"/>
              <w:ind w:left="105" w:right="241" w:firstLine="376"/>
              <w:jc w:val="both"/>
              <w:rPr>
                <w:rFonts w:ascii="Times New Roman" w:eastAsia="Times New Roman" w:hAnsi="Times New Roman"/>
                <w:bCs/>
                <w:color w:val="000000"/>
                <w:sz w:val="28"/>
                <w:szCs w:val="28"/>
                <w:lang w:val="ro-MD" w:eastAsia="ru-RU"/>
              </w:rPr>
            </w:pPr>
            <w:r w:rsidRPr="00491CE6">
              <w:rPr>
                <w:rFonts w:ascii="Times New Roman" w:eastAsia="Times New Roman" w:hAnsi="Times New Roman"/>
                <w:bCs/>
                <w:color w:val="000000"/>
                <w:sz w:val="28"/>
                <w:szCs w:val="28"/>
                <w:lang w:val="ro-MD" w:eastAsia="ru-RU"/>
              </w:rPr>
              <w:t xml:space="preserve">introducerea unei proceduri simplificate de import a </w:t>
            </w:r>
            <w:proofErr w:type="spellStart"/>
            <w:r w:rsidRPr="00491CE6">
              <w:rPr>
                <w:rFonts w:ascii="Times New Roman" w:eastAsia="Times New Roman" w:hAnsi="Times New Roman"/>
                <w:bCs/>
                <w:color w:val="000000"/>
                <w:sz w:val="28"/>
                <w:szCs w:val="28"/>
                <w:lang w:val="ro-MD" w:eastAsia="ru-RU"/>
              </w:rPr>
              <w:t>donaţiilor</w:t>
            </w:r>
            <w:proofErr w:type="spellEnd"/>
            <w:r w:rsidRPr="00491CE6">
              <w:rPr>
                <w:rFonts w:ascii="Times New Roman" w:eastAsia="Times New Roman" w:hAnsi="Times New Roman"/>
                <w:bCs/>
                <w:color w:val="000000"/>
                <w:sz w:val="28"/>
                <w:szCs w:val="28"/>
                <w:lang w:val="ro-MD" w:eastAsia="ru-RU"/>
              </w:rPr>
              <w:t xml:space="preserve"> oferite de către persoanele fizice aflate peste hotare;</w:t>
            </w:r>
          </w:p>
          <w:p w14:paraId="26C69AE6" w14:textId="29A1CCB6" w:rsidR="00FF338A" w:rsidRPr="00491CE6" w:rsidRDefault="00FF338A" w:rsidP="000B7C26">
            <w:pPr>
              <w:pStyle w:val="ListParagraph"/>
              <w:numPr>
                <w:ilvl w:val="0"/>
                <w:numId w:val="3"/>
              </w:numPr>
              <w:tabs>
                <w:tab w:val="left" w:pos="90"/>
                <w:tab w:val="left" w:pos="567"/>
                <w:tab w:val="left" w:pos="664"/>
              </w:tabs>
              <w:autoSpaceDE w:val="0"/>
              <w:autoSpaceDN w:val="0"/>
              <w:adjustRightInd w:val="0"/>
              <w:spacing w:after="0" w:line="240" w:lineRule="auto"/>
              <w:ind w:left="105" w:right="241" w:firstLine="376"/>
              <w:jc w:val="both"/>
              <w:rPr>
                <w:rFonts w:ascii="Times New Roman" w:eastAsia="Times New Roman" w:hAnsi="Times New Roman"/>
                <w:bCs/>
                <w:color w:val="000000"/>
                <w:sz w:val="28"/>
                <w:szCs w:val="28"/>
                <w:lang w:val="ro-MD" w:eastAsia="ru-RU"/>
              </w:rPr>
            </w:pPr>
            <w:r w:rsidRPr="00491CE6">
              <w:rPr>
                <w:rFonts w:ascii="Times New Roman" w:eastAsia="Times New Roman" w:hAnsi="Times New Roman"/>
                <w:bCs/>
                <w:color w:val="000000"/>
                <w:sz w:val="28"/>
                <w:szCs w:val="28"/>
                <w:lang w:val="ro-MD" w:eastAsia="ru-RU"/>
              </w:rPr>
              <w:t xml:space="preserve">suspendarea termenului de aflare pe teritoriul Republicii Moldova a mijloacelor de transport înmatriculate în Ucraina </w:t>
            </w:r>
            <w:proofErr w:type="spellStart"/>
            <w:r w:rsidRPr="00491CE6">
              <w:rPr>
                <w:rFonts w:ascii="Times New Roman" w:eastAsia="Times New Roman" w:hAnsi="Times New Roman"/>
                <w:bCs/>
                <w:color w:val="000000"/>
                <w:sz w:val="28"/>
                <w:szCs w:val="28"/>
                <w:lang w:val="ro-MD" w:eastAsia="ru-RU"/>
              </w:rPr>
              <w:t>şi</w:t>
            </w:r>
            <w:proofErr w:type="spellEnd"/>
            <w:r w:rsidRPr="00491CE6">
              <w:rPr>
                <w:rFonts w:ascii="Times New Roman" w:eastAsia="Times New Roman" w:hAnsi="Times New Roman"/>
                <w:bCs/>
                <w:color w:val="000000"/>
                <w:sz w:val="28"/>
                <w:szCs w:val="28"/>
                <w:lang w:val="ro-MD" w:eastAsia="ru-RU"/>
              </w:rPr>
              <w:t xml:space="preserve"> declarate prin </w:t>
            </w:r>
            <w:proofErr w:type="spellStart"/>
            <w:r w:rsidRPr="00491CE6">
              <w:rPr>
                <w:rFonts w:ascii="Times New Roman" w:eastAsia="Times New Roman" w:hAnsi="Times New Roman"/>
                <w:bCs/>
                <w:color w:val="000000"/>
                <w:sz w:val="28"/>
                <w:szCs w:val="28"/>
                <w:lang w:val="ro-MD" w:eastAsia="ru-RU"/>
              </w:rPr>
              <w:t>acţiune</w:t>
            </w:r>
            <w:proofErr w:type="spellEnd"/>
            <w:r w:rsidR="00F22ADA">
              <w:rPr>
                <w:rFonts w:ascii="Times New Roman" w:eastAsia="Times New Roman" w:hAnsi="Times New Roman"/>
                <w:bCs/>
                <w:color w:val="000000"/>
                <w:sz w:val="28"/>
                <w:szCs w:val="28"/>
                <w:lang w:val="ro-MD" w:eastAsia="ru-RU"/>
              </w:rPr>
              <w:t>.</w:t>
            </w:r>
          </w:p>
          <w:p w14:paraId="0EC49B4F" w14:textId="6E07CC81" w:rsidR="006233A8" w:rsidRDefault="00D27693" w:rsidP="00854B81">
            <w:pPr>
              <w:tabs>
                <w:tab w:val="left" w:pos="90"/>
                <w:tab w:val="left" w:pos="567"/>
                <w:tab w:val="left" w:pos="1080"/>
              </w:tabs>
              <w:autoSpaceDE w:val="0"/>
              <w:autoSpaceDN w:val="0"/>
              <w:adjustRightInd w:val="0"/>
              <w:spacing w:after="0" w:line="240" w:lineRule="auto"/>
              <w:ind w:left="105" w:right="241" w:firstLine="524"/>
              <w:jc w:val="both"/>
              <w:rPr>
                <w:rFonts w:ascii="Times New Roman" w:eastAsia="Times New Roman" w:hAnsi="Times New Roman" w:cs="Times New Roman"/>
                <w:color w:val="000000"/>
                <w:sz w:val="28"/>
                <w:szCs w:val="28"/>
                <w:lang w:val="en-US" w:eastAsia="ru-RU"/>
              </w:rPr>
            </w:pPr>
            <w:r w:rsidRPr="005C3FEC">
              <w:rPr>
                <w:rFonts w:ascii="Times New Roman" w:eastAsia="Times New Roman" w:hAnsi="Times New Roman" w:cs="Times New Roman"/>
                <w:color w:val="000000"/>
                <w:sz w:val="28"/>
                <w:szCs w:val="28"/>
                <w:lang w:val="ro-RO" w:eastAsia="ru-RU"/>
              </w:rPr>
              <w:t>Politica fiscală și vamală</w:t>
            </w:r>
            <w:r w:rsidR="00E85B8F" w:rsidRPr="005C3FEC">
              <w:rPr>
                <w:rFonts w:ascii="Times New Roman" w:eastAsia="Times New Roman" w:hAnsi="Times New Roman" w:cs="Times New Roman"/>
                <w:color w:val="000000"/>
                <w:sz w:val="28"/>
                <w:szCs w:val="28"/>
                <w:lang w:val="ro-RO" w:eastAsia="ru-RU"/>
              </w:rPr>
              <w:t xml:space="preserve">, prin esența sa, reprezintă un ansamblu de măsuri și instrumente elaborate și promovate în vederea acumulării resurselor financiare la bugetul public național </w:t>
            </w:r>
            <w:r w:rsidR="00B20FC2" w:rsidRPr="005C3FEC">
              <w:rPr>
                <w:rFonts w:ascii="Times New Roman" w:eastAsia="Times New Roman" w:hAnsi="Times New Roman" w:cs="Times New Roman"/>
                <w:color w:val="000000"/>
                <w:sz w:val="28"/>
                <w:szCs w:val="28"/>
                <w:lang w:val="ro-RO" w:eastAsia="ru-RU"/>
              </w:rPr>
              <w:t>care sunt indispensabile</w:t>
            </w:r>
            <w:r w:rsidR="00E85B8F" w:rsidRPr="005C3FEC">
              <w:rPr>
                <w:rFonts w:ascii="Times New Roman" w:eastAsia="Times New Roman" w:hAnsi="Times New Roman" w:cs="Times New Roman"/>
                <w:color w:val="000000"/>
                <w:sz w:val="28"/>
                <w:szCs w:val="28"/>
                <w:lang w:val="ro-RO" w:eastAsia="ru-RU"/>
              </w:rPr>
              <w:t xml:space="preserve"> pentru satisfacerea necesităților publice, precum și constituie </w:t>
            </w:r>
            <w:r w:rsidR="006233A8">
              <w:rPr>
                <w:rFonts w:ascii="Times New Roman" w:eastAsia="Times New Roman" w:hAnsi="Times New Roman" w:cs="Times New Roman"/>
                <w:color w:val="000000"/>
                <w:sz w:val="28"/>
                <w:szCs w:val="28"/>
                <w:lang w:val="en-US" w:eastAsia="ru-RU"/>
              </w:rPr>
              <w:t xml:space="preserve">un </w:t>
            </w:r>
            <w:proofErr w:type="spellStart"/>
            <w:r w:rsidR="006233A8">
              <w:rPr>
                <w:rFonts w:ascii="Times New Roman" w:eastAsia="Times New Roman" w:hAnsi="Times New Roman" w:cs="Times New Roman"/>
                <w:color w:val="000000"/>
                <w:sz w:val="28"/>
                <w:szCs w:val="28"/>
                <w:lang w:val="en-US" w:eastAsia="ru-RU"/>
              </w:rPr>
              <w:t>mijloc</w:t>
            </w:r>
            <w:proofErr w:type="spellEnd"/>
            <w:r w:rsidR="006233A8">
              <w:rPr>
                <w:rFonts w:ascii="Times New Roman" w:eastAsia="Times New Roman" w:hAnsi="Times New Roman" w:cs="Times New Roman"/>
                <w:color w:val="000000"/>
                <w:sz w:val="28"/>
                <w:szCs w:val="28"/>
                <w:lang w:val="en-US" w:eastAsia="ru-RU"/>
              </w:rPr>
              <w:t xml:space="preserve"> important de a </w:t>
            </w:r>
            <w:proofErr w:type="spellStart"/>
            <w:r w:rsidR="006233A8">
              <w:rPr>
                <w:rFonts w:ascii="Times New Roman" w:eastAsia="Times New Roman" w:hAnsi="Times New Roman" w:cs="Times New Roman"/>
                <w:color w:val="000000"/>
                <w:sz w:val="28"/>
                <w:szCs w:val="28"/>
                <w:lang w:val="en-US" w:eastAsia="ru-RU"/>
              </w:rPr>
              <w:t>aborda</w:t>
            </w:r>
            <w:proofErr w:type="spellEnd"/>
            <w:r w:rsidR="006233A8">
              <w:rPr>
                <w:rFonts w:ascii="Times New Roman" w:eastAsia="Times New Roman" w:hAnsi="Times New Roman" w:cs="Times New Roman"/>
                <w:color w:val="000000"/>
                <w:sz w:val="28"/>
                <w:szCs w:val="28"/>
                <w:lang w:val="en-US" w:eastAsia="ru-RU"/>
              </w:rPr>
              <w:t xml:space="preserve"> </w:t>
            </w:r>
            <w:proofErr w:type="spellStart"/>
            <w:r w:rsidR="006233A8" w:rsidRPr="006233A8">
              <w:rPr>
                <w:rFonts w:ascii="Times New Roman" w:eastAsia="Times New Roman" w:hAnsi="Times New Roman" w:cs="Times New Roman"/>
                <w:color w:val="000000"/>
                <w:sz w:val="28"/>
                <w:szCs w:val="28"/>
                <w:lang w:val="en-US" w:eastAsia="ru-RU"/>
              </w:rPr>
              <w:t>aceste</w:t>
            </w:r>
            <w:proofErr w:type="spellEnd"/>
            <w:r w:rsidR="006233A8" w:rsidRPr="006233A8">
              <w:rPr>
                <w:rFonts w:ascii="Times New Roman" w:eastAsia="Times New Roman" w:hAnsi="Times New Roman" w:cs="Times New Roman"/>
                <w:color w:val="000000"/>
                <w:sz w:val="28"/>
                <w:szCs w:val="28"/>
                <w:lang w:val="en-US" w:eastAsia="ru-RU"/>
              </w:rPr>
              <w:t xml:space="preserve"> </w:t>
            </w:r>
            <w:proofErr w:type="spellStart"/>
            <w:r w:rsidR="006233A8" w:rsidRPr="006233A8">
              <w:rPr>
                <w:rFonts w:ascii="Times New Roman" w:eastAsia="Times New Roman" w:hAnsi="Times New Roman" w:cs="Times New Roman"/>
                <w:color w:val="000000"/>
                <w:sz w:val="28"/>
                <w:szCs w:val="28"/>
                <w:lang w:val="en-US" w:eastAsia="ru-RU"/>
              </w:rPr>
              <w:t>provocări</w:t>
            </w:r>
            <w:proofErr w:type="spellEnd"/>
            <w:r w:rsidR="006233A8" w:rsidRPr="006233A8">
              <w:rPr>
                <w:rFonts w:ascii="Times New Roman" w:eastAsia="Times New Roman" w:hAnsi="Times New Roman" w:cs="Times New Roman"/>
                <w:color w:val="000000"/>
                <w:sz w:val="28"/>
                <w:szCs w:val="28"/>
                <w:lang w:val="en-US" w:eastAsia="ru-RU"/>
              </w:rPr>
              <w:t xml:space="preserve"> </w:t>
            </w:r>
            <w:proofErr w:type="spellStart"/>
            <w:r w:rsidR="007842C3">
              <w:rPr>
                <w:rFonts w:ascii="Times New Roman" w:eastAsia="Times New Roman" w:hAnsi="Times New Roman" w:cs="Times New Roman"/>
                <w:color w:val="000000"/>
                <w:sz w:val="28"/>
                <w:szCs w:val="28"/>
                <w:lang w:val="en-US" w:eastAsia="ru-RU"/>
              </w:rPr>
              <w:t>actuale</w:t>
            </w:r>
            <w:proofErr w:type="spellEnd"/>
            <w:r w:rsidR="006233A8" w:rsidRPr="006233A8">
              <w:rPr>
                <w:rFonts w:ascii="Times New Roman" w:eastAsia="Times New Roman" w:hAnsi="Times New Roman" w:cs="Times New Roman"/>
                <w:color w:val="000000"/>
                <w:sz w:val="28"/>
                <w:szCs w:val="28"/>
                <w:lang w:val="en-US" w:eastAsia="ru-RU"/>
              </w:rPr>
              <w:t xml:space="preserve"> </w:t>
            </w:r>
            <w:proofErr w:type="spellStart"/>
            <w:r w:rsidR="006233A8" w:rsidRPr="006233A8">
              <w:rPr>
                <w:rFonts w:ascii="Times New Roman" w:eastAsia="Times New Roman" w:hAnsi="Times New Roman" w:cs="Times New Roman"/>
                <w:color w:val="000000"/>
                <w:sz w:val="28"/>
                <w:szCs w:val="28"/>
                <w:lang w:val="en-US" w:eastAsia="ru-RU"/>
              </w:rPr>
              <w:t>și</w:t>
            </w:r>
            <w:proofErr w:type="spellEnd"/>
            <w:r w:rsidR="006233A8" w:rsidRPr="006233A8">
              <w:rPr>
                <w:rFonts w:ascii="Times New Roman" w:eastAsia="Times New Roman" w:hAnsi="Times New Roman" w:cs="Times New Roman"/>
                <w:color w:val="000000"/>
                <w:sz w:val="28"/>
                <w:szCs w:val="28"/>
                <w:lang w:val="en-US" w:eastAsia="ru-RU"/>
              </w:rPr>
              <w:t xml:space="preserve"> a </w:t>
            </w:r>
            <w:proofErr w:type="spellStart"/>
            <w:r w:rsidR="006233A8" w:rsidRPr="006233A8">
              <w:rPr>
                <w:rFonts w:ascii="Times New Roman" w:eastAsia="Times New Roman" w:hAnsi="Times New Roman" w:cs="Times New Roman"/>
                <w:color w:val="000000"/>
                <w:sz w:val="28"/>
                <w:szCs w:val="28"/>
                <w:lang w:val="en-US" w:eastAsia="ru-RU"/>
              </w:rPr>
              <w:t>obţine</w:t>
            </w:r>
            <w:proofErr w:type="spellEnd"/>
            <w:r w:rsidR="006233A8" w:rsidRPr="006233A8">
              <w:rPr>
                <w:rFonts w:ascii="Times New Roman" w:eastAsia="Times New Roman" w:hAnsi="Times New Roman" w:cs="Times New Roman"/>
                <w:color w:val="000000"/>
                <w:sz w:val="28"/>
                <w:szCs w:val="28"/>
                <w:lang w:val="en-US" w:eastAsia="ru-RU"/>
              </w:rPr>
              <w:t xml:space="preserve"> un </w:t>
            </w:r>
            <w:proofErr w:type="spellStart"/>
            <w:r w:rsidR="006233A8" w:rsidRPr="006233A8">
              <w:rPr>
                <w:rFonts w:ascii="Times New Roman" w:eastAsia="Times New Roman" w:hAnsi="Times New Roman" w:cs="Times New Roman"/>
                <w:color w:val="000000"/>
                <w:sz w:val="28"/>
                <w:szCs w:val="28"/>
                <w:lang w:val="en-US" w:eastAsia="ru-RU"/>
              </w:rPr>
              <w:t>viitor</w:t>
            </w:r>
            <w:proofErr w:type="spellEnd"/>
            <w:r w:rsidR="006233A8" w:rsidRPr="006233A8">
              <w:rPr>
                <w:rFonts w:ascii="Times New Roman" w:eastAsia="Times New Roman" w:hAnsi="Times New Roman" w:cs="Times New Roman"/>
                <w:color w:val="000000"/>
                <w:sz w:val="28"/>
                <w:szCs w:val="28"/>
                <w:lang w:val="en-US" w:eastAsia="ru-RU"/>
              </w:rPr>
              <w:t xml:space="preserve"> </w:t>
            </w:r>
            <w:proofErr w:type="spellStart"/>
            <w:r w:rsidR="006233A8" w:rsidRPr="006233A8">
              <w:rPr>
                <w:rFonts w:ascii="Times New Roman" w:eastAsia="Times New Roman" w:hAnsi="Times New Roman" w:cs="Times New Roman"/>
                <w:color w:val="000000"/>
                <w:sz w:val="28"/>
                <w:szCs w:val="28"/>
                <w:lang w:val="en-US" w:eastAsia="ru-RU"/>
              </w:rPr>
              <w:t>durabil</w:t>
            </w:r>
            <w:proofErr w:type="spellEnd"/>
            <w:r w:rsidR="006233A8" w:rsidRPr="006233A8">
              <w:rPr>
                <w:rFonts w:ascii="Times New Roman" w:eastAsia="Times New Roman" w:hAnsi="Times New Roman" w:cs="Times New Roman"/>
                <w:color w:val="000000"/>
                <w:sz w:val="28"/>
                <w:szCs w:val="28"/>
                <w:lang w:val="en-US" w:eastAsia="ru-RU"/>
              </w:rPr>
              <w:t>.</w:t>
            </w:r>
          </w:p>
          <w:p w14:paraId="113F5384" w14:textId="76E01CFA" w:rsidR="00E85B8F" w:rsidRPr="006233A8" w:rsidRDefault="00B20FC2" w:rsidP="00854B81">
            <w:pPr>
              <w:tabs>
                <w:tab w:val="left" w:pos="90"/>
                <w:tab w:val="left" w:pos="567"/>
                <w:tab w:val="left" w:pos="1080"/>
              </w:tabs>
              <w:autoSpaceDE w:val="0"/>
              <w:autoSpaceDN w:val="0"/>
              <w:adjustRightInd w:val="0"/>
              <w:spacing w:after="0" w:line="240" w:lineRule="auto"/>
              <w:ind w:left="105" w:right="241" w:firstLine="524"/>
              <w:jc w:val="both"/>
              <w:rPr>
                <w:rFonts w:ascii="Times New Roman" w:eastAsia="Times New Roman" w:hAnsi="Times New Roman" w:cs="Times New Roman"/>
                <w:color w:val="000000"/>
                <w:sz w:val="28"/>
                <w:szCs w:val="28"/>
                <w:lang w:val="en-US" w:eastAsia="ru-RU"/>
              </w:rPr>
            </w:pPr>
            <w:r w:rsidRPr="005C3FEC">
              <w:rPr>
                <w:rFonts w:ascii="Times New Roman" w:eastAsia="Times New Roman" w:hAnsi="Times New Roman" w:cs="Times New Roman"/>
                <w:color w:val="000000"/>
                <w:sz w:val="28"/>
                <w:szCs w:val="28"/>
                <w:lang w:val="ro-RO" w:eastAsia="ru-RU"/>
              </w:rPr>
              <w:lastRenderedPageBreak/>
              <w:t xml:space="preserve">Efectele politicii fiscale și vamale </w:t>
            </w:r>
            <w:r w:rsidR="008565F3" w:rsidRPr="005C3FEC">
              <w:rPr>
                <w:rFonts w:ascii="Times New Roman" w:eastAsia="Times New Roman" w:hAnsi="Times New Roman" w:cs="Times New Roman"/>
                <w:color w:val="000000"/>
                <w:sz w:val="28"/>
                <w:szCs w:val="28"/>
                <w:lang w:val="ro-RO" w:eastAsia="ru-RU"/>
              </w:rPr>
              <w:t>generează un impact</w:t>
            </w:r>
            <w:r w:rsidRPr="005C3FEC">
              <w:rPr>
                <w:rFonts w:ascii="Times New Roman" w:eastAsia="Times New Roman" w:hAnsi="Times New Roman" w:cs="Times New Roman"/>
                <w:color w:val="000000"/>
                <w:sz w:val="28"/>
                <w:szCs w:val="28"/>
                <w:lang w:val="ro-RO" w:eastAsia="ru-RU"/>
              </w:rPr>
              <w:t xml:space="preserve"> intens</w:t>
            </w:r>
            <w:r w:rsidR="008565F3" w:rsidRPr="005C3FEC">
              <w:rPr>
                <w:rFonts w:ascii="Times New Roman" w:eastAsia="Times New Roman" w:hAnsi="Times New Roman" w:cs="Times New Roman"/>
                <w:color w:val="000000"/>
                <w:sz w:val="28"/>
                <w:szCs w:val="28"/>
                <w:lang w:val="ro-RO" w:eastAsia="ru-RU"/>
              </w:rPr>
              <w:t>, masiv</w:t>
            </w:r>
            <w:r w:rsidRPr="005C3FEC">
              <w:rPr>
                <w:rFonts w:ascii="Times New Roman" w:eastAsia="Times New Roman" w:hAnsi="Times New Roman" w:cs="Times New Roman"/>
                <w:color w:val="000000"/>
                <w:sz w:val="28"/>
                <w:szCs w:val="28"/>
                <w:lang w:val="ro-RO" w:eastAsia="ru-RU"/>
              </w:rPr>
              <w:t xml:space="preserve"> și determinant</w:t>
            </w:r>
            <w:r w:rsidR="008565F3" w:rsidRPr="005C3FEC">
              <w:rPr>
                <w:rFonts w:ascii="Times New Roman" w:eastAsia="Times New Roman" w:hAnsi="Times New Roman" w:cs="Times New Roman"/>
                <w:color w:val="000000"/>
                <w:sz w:val="28"/>
                <w:szCs w:val="28"/>
                <w:lang w:val="ro-RO" w:eastAsia="ru-RU"/>
              </w:rPr>
              <w:t xml:space="preserve"> asupra </w:t>
            </w:r>
            <w:r w:rsidRPr="005C3FEC">
              <w:rPr>
                <w:rFonts w:ascii="Times New Roman" w:eastAsia="Times New Roman" w:hAnsi="Times New Roman" w:cs="Times New Roman"/>
                <w:color w:val="000000"/>
                <w:sz w:val="28"/>
                <w:szCs w:val="28"/>
                <w:lang w:val="ro-RO" w:eastAsia="ru-RU"/>
              </w:rPr>
              <w:t xml:space="preserve">domeniilor social-economice. </w:t>
            </w:r>
            <w:r w:rsidR="005B3F33">
              <w:rPr>
                <w:rFonts w:ascii="Times New Roman" w:eastAsia="Times New Roman" w:hAnsi="Times New Roman" w:cs="Times New Roman"/>
                <w:color w:val="000000"/>
                <w:sz w:val="28"/>
                <w:szCs w:val="28"/>
                <w:lang w:val="ro-RO" w:eastAsia="ru-RU"/>
              </w:rPr>
              <w:t>T</w:t>
            </w:r>
            <w:r w:rsidRPr="005C3FEC">
              <w:rPr>
                <w:rFonts w:ascii="Times New Roman" w:eastAsia="Times New Roman" w:hAnsi="Times New Roman" w:cs="Times New Roman"/>
                <w:color w:val="000000"/>
                <w:sz w:val="28"/>
                <w:szCs w:val="28"/>
                <w:lang w:val="ro-RO" w:eastAsia="ru-RU"/>
              </w:rPr>
              <w:t>otodată, este important să remarcăm faptul că politica fiscală și vamală nu poate în mod independent să asigure soluționarea</w:t>
            </w:r>
            <w:r w:rsidR="008565F3" w:rsidRPr="005C3FEC">
              <w:rPr>
                <w:rFonts w:ascii="Times New Roman" w:eastAsia="Times New Roman" w:hAnsi="Times New Roman" w:cs="Times New Roman"/>
                <w:color w:val="000000"/>
                <w:sz w:val="28"/>
                <w:szCs w:val="28"/>
                <w:lang w:val="ro-RO" w:eastAsia="ru-RU"/>
              </w:rPr>
              <w:t xml:space="preserve"> </w:t>
            </w:r>
            <w:r w:rsidRPr="005C3FEC">
              <w:rPr>
                <w:rFonts w:ascii="Times New Roman" w:eastAsia="Times New Roman" w:hAnsi="Times New Roman" w:cs="Times New Roman"/>
                <w:color w:val="000000"/>
                <w:sz w:val="28"/>
                <w:szCs w:val="28"/>
                <w:lang w:val="ro-RO" w:eastAsia="ru-RU"/>
              </w:rPr>
              <w:t>problemelor cu care se confruntă o economie afectată de criză.</w:t>
            </w:r>
            <w:r w:rsidR="001E1587" w:rsidRPr="005C3FEC">
              <w:rPr>
                <w:rFonts w:ascii="Times New Roman" w:eastAsia="Times New Roman" w:hAnsi="Times New Roman" w:cs="Times New Roman"/>
                <w:color w:val="000000"/>
                <w:sz w:val="28"/>
                <w:szCs w:val="28"/>
                <w:lang w:val="ro-RO" w:eastAsia="ru-RU"/>
              </w:rPr>
              <w:t xml:space="preserve"> Ci, mai cu seamă, reprezintă una din pârghiile aflate la dispoziția statului de a interveni asupra proceselor social-economice, în limita spațiului bugetar disponibil, precum și ținând cont de contextul economic național general.</w:t>
            </w:r>
          </w:p>
          <w:p w14:paraId="445CB3A4" w14:textId="67805FB6" w:rsidR="00FA5E8F" w:rsidRPr="00FA5E8F" w:rsidRDefault="00FA5E8F" w:rsidP="00FA5E8F">
            <w:pPr>
              <w:shd w:val="clear" w:color="auto" w:fill="FFFFFF"/>
              <w:tabs>
                <w:tab w:val="left" w:pos="426"/>
              </w:tabs>
              <w:spacing w:after="0" w:line="240" w:lineRule="auto"/>
              <w:ind w:firstLine="660"/>
              <w:jc w:val="both"/>
              <w:textAlignment w:val="baseline"/>
              <w:rPr>
                <w:rFonts w:ascii="Times New Roman" w:eastAsia="Times New Roman" w:hAnsi="Times New Roman" w:cs="Times New Roman"/>
                <w:color w:val="000000"/>
                <w:sz w:val="28"/>
                <w:szCs w:val="28"/>
                <w:lang w:val="ro-RO" w:eastAsia="ru-RU"/>
              </w:rPr>
            </w:pPr>
            <w:r w:rsidRPr="00FA5E8F">
              <w:rPr>
                <w:rFonts w:ascii="Times New Roman" w:eastAsia="Times New Roman" w:hAnsi="Times New Roman" w:cs="Times New Roman"/>
                <w:color w:val="000000"/>
                <w:sz w:val="28"/>
                <w:szCs w:val="28"/>
                <w:lang w:val="ro-RO" w:eastAsia="ru-RU"/>
              </w:rPr>
              <w:t>Astfel, principalele obiective propuse în proiectul de lege țintesc spre:</w:t>
            </w:r>
          </w:p>
          <w:p w14:paraId="3364826E" w14:textId="77777777" w:rsidR="00FA5E8F" w:rsidRPr="00FA5E8F" w:rsidRDefault="00FA5E8F" w:rsidP="00FA5E8F">
            <w:pPr>
              <w:numPr>
                <w:ilvl w:val="0"/>
                <w:numId w:val="12"/>
              </w:numPr>
              <w:shd w:val="clear" w:color="auto" w:fill="FFFFFF"/>
              <w:tabs>
                <w:tab w:val="left" w:pos="426"/>
              </w:tabs>
              <w:spacing w:after="0" w:line="240" w:lineRule="auto"/>
              <w:ind w:left="0" w:firstLine="284"/>
              <w:contextualSpacing/>
              <w:jc w:val="both"/>
              <w:textAlignment w:val="baseline"/>
              <w:rPr>
                <w:rFonts w:ascii="Times New Roman" w:eastAsia="Times New Roman" w:hAnsi="Times New Roman" w:cs="Times New Roman"/>
                <w:color w:val="000000"/>
                <w:sz w:val="28"/>
                <w:szCs w:val="28"/>
                <w:lang w:val="ro-RO" w:eastAsia="ru-RU"/>
              </w:rPr>
            </w:pPr>
            <w:r w:rsidRPr="00FA5E8F">
              <w:rPr>
                <w:rFonts w:ascii="Times New Roman" w:eastAsia="Times New Roman" w:hAnsi="Times New Roman" w:cs="Times New Roman"/>
                <w:color w:val="000000"/>
                <w:sz w:val="28"/>
                <w:szCs w:val="28"/>
                <w:lang w:val="ro-RO" w:eastAsia="ru-RU"/>
              </w:rPr>
              <w:t xml:space="preserve"> identificarea instrumentelor care ar crea premise pentru creșterea economică a Republicii Moldova;</w:t>
            </w:r>
          </w:p>
          <w:p w14:paraId="31EC865C" w14:textId="77777777" w:rsidR="00FA5E8F" w:rsidRPr="00FA5E8F" w:rsidRDefault="00FA5E8F" w:rsidP="00FA5E8F">
            <w:pPr>
              <w:numPr>
                <w:ilvl w:val="0"/>
                <w:numId w:val="12"/>
              </w:numPr>
              <w:shd w:val="clear" w:color="auto" w:fill="FFFFFF"/>
              <w:tabs>
                <w:tab w:val="left" w:pos="426"/>
              </w:tabs>
              <w:spacing w:after="0" w:line="240" w:lineRule="auto"/>
              <w:ind w:left="0" w:firstLine="360"/>
              <w:contextualSpacing/>
              <w:jc w:val="both"/>
              <w:textAlignment w:val="baseline"/>
              <w:rPr>
                <w:rFonts w:ascii="Times New Roman" w:eastAsia="Times New Roman" w:hAnsi="Times New Roman" w:cs="Times New Roman"/>
                <w:color w:val="000000"/>
                <w:sz w:val="28"/>
                <w:szCs w:val="28"/>
                <w:lang w:val="ro-RO" w:eastAsia="ru-RU"/>
              </w:rPr>
            </w:pPr>
            <w:r w:rsidRPr="00FA5E8F">
              <w:rPr>
                <w:rFonts w:ascii="Times New Roman" w:eastAsia="Times New Roman" w:hAnsi="Times New Roman" w:cs="Times New Roman"/>
                <w:color w:val="000000"/>
                <w:sz w:val="28"/>
                <w:szCs w:val="28"/>
                <w:lang w:val="ro-RO" w:eastAsia="ru-RU"/>
              </w:rPr>
              <w:t xml:space="preserve">revizuirea mecanismelor de calculare și achitare a impozitelor și taxelor în vederea simplificării și clarificării cadrului legislativ, precum și îmbunătății proceselor de raportare fiscală;  </w:t>
            </w:r>
          </w:p>
          <w:p w14:paraId="59EB4D70" w14:textId="77777777" w:rsidR="00FA5E8F" w:rsidRPr="00FA5E8F" w:rsidRDefault="00FA5E8F" w:rsidP="00FA5E8F">
            <w:pPr>
              <w:numPr>
                <w:ilvl w:val="0"/>
                <w:numId w:val="12"/>
              </w:numPr>
              <w:shd w:val="clear" w:color="auto" w:fill="FFFFFF"/>
              <w:tabs>
                <w:tab w:val="left" w:pos="426"/>
              </w:tabs>
              <w:spacing w:after="0" w:line="240" w:lineRule="auto"/>
              <w:ind w:left="0" w:firstLine="284"/>
              <w:contextualSpacing/>
              <w:jc w:val="both"/>
              <w:textAlignment w:val="baseline"/>
              <w:rPr>
                <w:rFonts w:ascii="Times New Roman" w:eastAsia="Times New Roman" w:hAnsi="Times New Roman" w:cs="Times New Roman"/>
                <w:color w:val="000000"/>
                <w:sz w:val="28"/>
                <w:szCs w:val="28"/>
                <w:lang w:val="ro-RO" w:eastAsia="ru-RU"/>
              </w:rPr>
            </w:pPr>
            <w:r w:rsidRPr="00FA5E8F">
              <w:rPr>
                <w:rFonts w:ascii="Times New Roman" w:eastAsia="Times New Roman" w:hAnsi="Times New Roman" w:cs="Times New Roman"/>
                <w:color w:val="000000"/>
                <w:sz w:val="28"/>
                <w:szCs w:val="28"/>
                <w:lang w:val="ro-RO" w:eastAsia="ru-RU"/>
              </w:rPr>
              <w:t xml:space="preserve"> continuarea armonizării legislației naționale la prevederile acquis-</w:t>
            </w:r>
            <w:proofErr w:type="spellStart"/>
            <w:r w:rsidRPr="00FA5E8F">
              <w:rPr>
                <w:rFonts w:ascii="Times New Roman" w:eastAsia="Times New Roman" w:hAnsi="Times New Roman" w:cs="Times New Roman"/>
                <w:color w:val="000000"/>
                <w:sz w:val="28"/>
                <w:szCs w:val="28"/>
                <w:lang w:val="ro-RO" w:eastAsia="ru-RU"/>
              </w:rPr>
              <w:t>ul</w:t>
            </w:r>
            <w:proofErr w:type="spellEnd"/>
            <w:r w:rsidRPr="00FA5E8F">
              <w:rPr>
                <w:rFonts w:ascii="Times New Roman" w:eastAsia="Times New Roman" w:hAnsi="Times New Roman" w:cs="Times New Roman"/>
                <w:color w:val="000000"/>
                <w:sz w:val="28"/>
                <w:szCs w:val="28"/>
                <w:lang w:val="ro-RO" w:eastAsia="ru-RU"/>
              </w:rPr>
              <w:t> comunitar;</w:t>
            </w:r>
          </w:p>
          <w:p w14:paraId="17C67AC5" w14:textId="6616D04C" w:rsidR="00FA5E8F" w:rsidRPr="00D6348E" w:rsidRDefault="00FA5E8F" w:rsidP="00D6348E">
            <w:pPr>
              <w:numPr>
                <w:ilvl w:val="0"/>
                <w:numId w:val="12"/>
              </w:numPr>
              <w:shd w:val="clear" w:color="auto" w:fill="FFFFFF"/>
              <w:tabs>
                <w:tab w:val="left" w:pos="426"/>
              </w:tabs>
              <w:spacing w:after="0" w:line="240" w:lineRule="auto"/>
              <w:ind w:left="0" w:firstLine="360"/>
              <w:contextualSpacing/>
              <w:jc w:val="both"/>
              <w:textAlignment w:val="baseline"/>
              <w:rPr>
                <w:rFonts w:ascii="Times New Roman" w:eastAsia="Times New Roman" w:hAnsi="Times New Roman" w:cs="Times New Roman"/>
                <w:color w:val="000000"/>
                <w:sz w:val="28"/>
                <w:szCs w:val="28"/>
                <w:lang w:val="ro-RO" w:eastAsia="ru-RU"/>
              </w:rPr>
            </w:pPr>
            <w:r w:rsidRPr="00FA5E8F">
              <w:rPr>
                <w:rFonts w:ascii="Times New Roman" w:eastAsia="Times New Roman" w:hAnsi="Times New Roman" w:cs="Times New Roman"/>
                <w:color w:val="000000"/>
                <w:sz w:val="28"/>
                <w:szCs w:val="28"/>
                <w:lang w:val="ro-RO" w:eastAsia="ru-RU"/>
              </w:rPr>
              <w:t>îmbunătățirea administrării fiscale și vamale prin extinderea spectrului de instrumente disponibile pentru intervenție, în vederea diminuării economiei tenebre și reducerii interacțiunii dintre contribuabil și funcționarul fiscal.</w:t>
            </w:r>
          </w:p>
          <w:p w14:paraId="5BEF35F3" w14:textId="4CA602CE" w:rsidR="00415471" w:rsidRPr="005C3FEC" w:rsidRDefault="00415471" w:rsidP="00854B81">
            <w:pPr>
              <w:tabs>
                <w:tab w:val="left" w:pos="90"/>
                <w:tab w:val="left" w:pos="567"/>
                <w:tab w:val="left" w:pos="1080"/>
              </w:tabs>
              <w:autoSpaceDE w:val="0"/>
              <w:autoSpaceDN w:val="0"/>
              <w:adjustRightInd w:val="0"/>
              <w:spacing w:after="0" w:line="240" w:lineRule="auto"/>
              <w:ind w:left="105" w:right="241" w:firstLine="567"/>
              <w:jc w:val="both"/>
              <w:rPr>
                <w:rFonts w:ascii="Times New Roman" w:eastAsia="Times New Roman" w:hAnsi="Times New Roman" w:cs="Times New Roman"/>
                <w:color w:val="000000"/>
                <w:sz w:val="28"/>
                <w:szCs w:val="28"/>
                <w:lang w:val="ro-RO" w:eastAsia="ru-RU"/>
              </w:rPr>
            </w:pPr>
            <w:r w:rsidRPr="005C3FEC">
              <w:rPr>
                <w:rFonts w:ascii="Times New Roman" w:eastAsia="Times New Roman" w:hAnsi="Times New Roman" w:cs="Times New Roman"/>
                <w:b/>
                <w:color w:val="000000"/>
                <w:sz w:val="28"/>
                <w:szCs w:val="28"/>
                <w:lang w:val="ro-RO" w:eastAsia="ru-RU"/>
              </w:rPr>
              <w:t>Finalitățile urmărite</w:t>
            </w:r>
            <w:r w:rsidRPr="005C3FEC">
              <w:rPr>
                <w:rFonts w:ascii="Times New Roman" w:eastAsia="Times New Roman" w:hAnsi="Times New Roman" w:cs="Times New Roman"/>
                <w:color w:val="000000"/>
                <w:sz w:val="28"/>
                <w:szCs w:val="28"/>
                <w:lang w:val="ro-RO" w:eastAsia="ru-RU"/>
              </w:rPr>
              <w:t xml:space="preserve"> prin adoptarea proiectului de lege sunt: </w:t>
            </w:r>
          </w:p>
          <w:p w14:paraId="02F5930F" w14:textId="77777777" w:rsidR="008B6DBC" w:rsidRPr="005C3FEC" w:rsidRDefault="008B6DBC" w:rsidP="00854B81">
            <w:pPr>
              <w:tabs>
                <w:tab w:val="left" w:pos="90"/>
                <w:tab w:val="left" w:pos="567"/>
                <w:tab w:val="left" w:pos="1080"/>
              </w:tabs>
              <w:autoSpaceDE w:val="0"/>
              <w:autoSpaceDN w:val="0"/>
              <w:adjustRightInd w:val="0"/>
              <w:spacing w:after="0" w:line="240" w:lineRule="auto"/>
              <w:ind w:left="105" w:right="241" w:firstLine="567"/>
              <w:jc w:val="both"/>
              <w:rPr>
                <w:rFonts w:ascii="Times New Roman" w:eastAsia="Times New Roman" w:hAnsi="Times New Roman" w:cs="Times New Roman"/>
                <w:color w:val="000000"/>
                <w:sz w:val="28"/>
                <w:szCs w:val="28"/>
                <w:lang w:val="ro-RO" w:eastAsia="ru-RU"/>
              </w:rPr>
            </w:pPr>
            <w:r w:rsidRPr="005C3FEC">
              <w:rPr>
                <w:rFonts w:ascii="Times New Roman" w:eastAsia="Times New Roman" w:hAnsi="Times New Roman" w:cs="Times New Roman"/>
                <w:color w:val="000000"/>
                <w:sz w:val="28"/>
                <w:szCs w:val="28"/>
                <w:lang w:val="ro-RO" w:eastAsia="ru-RU"/>
              </w:rPr>
              <w:t>(1) o legislație fiscală și vamală favorabilă dezvoltării economice;</w:t>
            </w:r>
          </w:p>
          <w:p w14:paraId="22174985" w14:textId="77777777" w:rsidR="008B6DBC" w:rsidRPr="005C3FEC" w:rsidRDefault="008B6DBC" w:rsidP="00854B81">
            <w:pPr>
              <w:tabs>
                <w:tab w:val="left" w:pos="90"/>
                <w:tab w:val="left" w:pos="567"/>
                <w:tab w:val="left" w:pos="1080"/>
              </w:tabs>
              <w:autoSpaceDE w:val="0"/>
              <w:autoSpaceDN w:val="0"/>
              <w:adjustRightInd w:val="0"/>
              <w:spacing w:after="0" w:line="240" w:lineRule="auto"/>
              <w:ind w:left="105" w:right="241" w:firstLine="567"/>
              <w:jc w:val="both"/>
              <w:rPr>
                <w:rFonts w:ascii="Times New Roman" w:eastAsia="Times New Roman" w:hAnsi="Times New Roman" w:cs="Times New Roman"/>
                <w:color w:val="000000"/>
                <w:sz w:val="28"/>
                <w:szCs w:val="28"/>
                <w:lang w:val="ro-RO" w:eastAsia="ru-RU"/>
              </w:rPr>
            </w:pPr>
            <w:r w:rsidRPr="005C3FEC">
              <w:rPr>
                <w:rFonts w:ascii="Times New Roman" w:eastAsia="Times New Roman" w:hAnsi="Times New Roman" w:cs="Times New Roman"/>
                <w:color w:val="000000"/>
                <w:sz w:val="28"/>
                <w:szCs w:val="28"/>
                <w:lang w:val="ro-RO" w:eastAsia="ru-RU"/>
              </w:rPr>
              <w:t>(2) consolidarea veniturilor bugetare în vederea finanțării cheltuielilor publice;</w:t>
            </w:r>
          </w:p>
          <w:p w14:paraId="726C2717" w14:textId="77777777" w:rsidR="008B6DBC" w:rsidRPr="005C3FEC" w:rsidRDefault="008B6DBC" w:rsidP="00854B81">
            <w:pPr>
              <w:tabs>
                <w:tab w:val="left" w:pos="90"/>
                <w:tab w:val="left" w:pos="567"/>
                <w:tab w:val="left" w:pos="1080"/>
              </w:tabs>
              <w:autoSpaceDE w:val="0"/>
              <w:autoSpaceDN w:val="0"/>
              <w:adjustRightInd w:val="0"/>
              <w:spacing w:after="0" w:line="240" w:lineRule="auto"/>
              <w:ind w:left="105" w:right="241" w:firstLine="567"/>
              <w:jc w:val="both"/>
              <w:rPr>
                <w:rFonts w:ascii="Times New Roman" w:eastAsia="Times New Roman" w:hAnsi="Times New Roman" w:cs="Times New Roman"/>
                <w:color w:val="000000"/>
                <w:sz w:val="28"/>
                <w:szCs w:val="28"/>
                <w:lang w:val="ro-RO" w:eastAsia="ru-RU"/>
              </w:rPr>
            </w:pPr>
            <w:r w:rsidRPr="005C3FEC">
              <w:rPr>
                <w:rFonts w:ascii="Times New Roman" w:eastAsia="Times New Roman" w:hAnsi="Times New Roman" w:cs="Times New Roman"/>
                <w:color w:val="000000"/>
                <w:sz w:val="28"/>
                <w:szCs w:val="28"/>
                <w:lang w:val="ro-RO" w:eastAsia="ru-RU"/>
              </w:rPr>
              <w:t>(3) susținerea mediului de afaceri.</w:t>
            </w:r>
          </w:p>
          <w:p w14:paraId="3A24A1E8" w14:textId="20C95353" w:rsidR="00576C46" w:rsidRPr="005C3FEC" w:rsidRDefault="002D7819" w:rsidP="00854B81">
            <w:pPr>
              <w:pStyle w:val="ListParagraph"/>
              <w:tabs>
                <w:tab w:val="left" w:pos="90"/>
                <w:tab w:val="left" w:pos="801"/>
                <w:tab w:val="left" w:pos="1080"/>
              </w:tabs>
              <w:autoSpaceDE w:val="0"/>
              <w:autoSpaceDN w:val="0"/>
              <w:adjustRightInd w:val="0"/>
              <w:spacing w:after="0" w:line="240" w:lineRule="auto"/>
              <w:ind w:left="105" w:right="241" w:firstLine="517"/>
              <w:jc w:val="both"/>
              <w:rPr>
                <w:rFonts w:ascii="Times New Roman" w:eastAsia="Times New Roman" w:hAnsi="Times New Roman"/>
                <w:color w:val="000000"/>
                <w:sz w:val="28"/>
                <w:szCs w:val="28"/>
                <w:lang w:val="ro-RO" w:eastAsia="ru-RU"/>
              </w:rPr>
            </w:pPr>
            <w:r w:rsidRPr="005C3FEC">
              <w:rPr>
                <w:rFonts w:ascii="Times New Roman" w:eastAsia="Times New Roman" w:hAnsi="Times New Roman"/>
                <w:color w:val="000000"/>
                <w:sz w:val="28"/>
                <w:szCs w:val="28"/>
                <w:lang w:val="ro-RO" w:eastAsia="ru-RU"/>
              </w:rPr>
              <w:t>Prin urmare, u</w:t>
            </w:r>
            <w:r w:rsidR="00576C46" w:rsidRPr="005C3FEC">
              <w:rPr>
                <w:rFonts w:ascii="Times New Roman" w:eastAsia="Times New Roman" w:hAnsi="Times New Roman"/>
                <w:color w:val="000000"/>
                <w:sz w:val="28"/>
                <w:szCs w:val="28"/>
                <w:lang w:val="ro-RO" w:eastAsia="ru-RU"/>
              </w:rPr>
              <w:t>n obiectiv primordial al Guvernului, în condițiile actuale, este consolidarea veniturilor bugetare printr-o administrare fiscală și vamală eficientă și nu prin majorarea poverii fiscale. În viziunea Ministerului Finanțelor, creșterea încasărilor ca urmare a eficientizării administrări</w:t>
            </w:r>
            <w:r w:rsidR="005B3F33">
              <w:rPr>
                <w:rFonts w:ascii="Times New Roman" w:eastAsia="Times New Roman" w:hAnsi="Times New Roman"/>
                <w:color w:val="000000"/>
                <w:sz w:val="28"/>
                <w:szCs w:val="28"/>
                <w:lang w:val="ro-RO" w:eastAsia="ru-RU"/>
              </w:rPr>
              <w:t>i</w:t>
            </w:r>
            <w:r w:rsidR="00576C46" w:rsidRPr="005C3FEC">
              <w:rPr>
                <w:rFonts w:ascii="Times New Roman" w:eastAsia="Times New Roman" w:hAnsi="Times New Roman"/>
                <w:color w:val="000000"/>
                <w:sz w:val="28"/>
                <w:szCs w:val="28"/>
                <w:lang w:val="ro-RO" w:eastAsia="ru-RU"/>
              </w:rPr>
              <w:t xml:space="preserve"> fiscale și vamale denotă o extindere a bazei fiscale prin reducerea economiei tenebre. Astfel, pe lângă faptul că se asigură o majorare a surselor bugetare, aceasta contribuie substanțial la dezvoltarea unui mediu concurențial loial – o condiție indispensabilă pentru dezvoltare</w:t>
            </w:r>
            <w:r w:rsidR="005B3F33">
              <w:rPr>
                <w:rFonts w:ascii="Times New Roman" w:eastAsia="Times New Roman" w:hAnsi="Times New Roman"/>
                <w:color w:val="000000"/>
                <w:sz w:val="28"/>
                <w:szCs w:val="28"/>
                <w:lang w:val="ro-RO" w:eastAsia="ru-RU"/>
              </w:rPr>
              <w:t>a</w:t>
            </w:r>
            <w:r w:rsidR="00576C46" w:rsidRPr="005C3FEC">
              <w:rPr>
                <w:rFonts w:ascii="Times New Roman" w:eastAsia="Times New Roman" w:hAnsi="Times New Roman"/>
                <w:color w:val="000000"/>
                <w:sz w:val="28"/>
                <w:szCs w:val="28"/>
                <w:lang w:val="ro-RO" w:eastAsia="ru-RU"/>
              </w:rPr>
              <w:t xml:space="preserve"> economică sustenabilă.</w:t>
            </w:r>
          </w:p>
          <w:p w14:paraId="2A640132" w14:textId="69A4D80A" w:rsidR="00576C46" w:rsidRPr="005C3FEC" w:rsidRDefault="00576C46" w:rsidP="00854B81">
            <w:pPr>
              <w:tabs>
                <w:tab w:val="left" w:pos="90"/>
                <w:tab w:val="left" w:pos="567"/>
                <w:tab w:val="left" w:pos="1080"/>
              </w:tabs>
              <w:autoSpaceDE w:val="0"/>
              <w:autoSpaceDN w:val="0"/>
              <w:adjustRightInd w:val="0"/>
              <w:spacing w:after="0" w:line="240" w:lineRule="auto"/>
              <w:ind w:left="105" w:right="241" w:firstLine="567"/>
              <w:jc w:val="both"/>
              <w:rPr>
                <w:rFonts w:ascii="Times New Roman" w:eastAsia="Times New Roman" w:hAnsi="Times New Roman" w:cs="Times New Roman"/>
                <w:bCs/>
                <w:color w:val="000000"/>
                <w:sz w:val="28"/>
                <w:szCs w:val="28"/>
                <w:lang w:val="ro-MD" w:eastAsia="ru-RU"/>
              </w:rPr>
            </w:pPr>
            <w:r w:rsidRPr="005C3FEC">
              <w:rPr>
                <w:rFonts w:ascii="Times New Roman" w:eastAsia="Times New Roman" w:hAnsi="Times New Roman" w:cs="Times New Roman"/>
                <w:bCs/>
                <w:color w:val="000000"/>
                <w:sz w:val="28"/>
                <w:szCs w:val="28"/>
                <w:lang w:val="ro-MD" w:eastAsia="ru-RU"/>
              </w:rPr>
              <w:t>Prioritatea Ministerului Finanțelor în raport cu mediul de afaceri este simplitatea, claritatea și comoditatea procesului de calculare și achitare a impozitelor și taxelor. Reducerea numărului impozitelor și taxelor sau a unor facilități fiscale și vamale este doar o opțiune pe care Guvernul o poate lua în considerație sau nu</w:t>
            </w:r>
            <w:r w:rsidR="002676C2">
              <w:rPr>
                <w:rFonts w:ascii="Times New Roman" w:eastAsia="Times New Roman" w:hAnsi="Times New Roman" w:cs="Times New Roman"/>
                <w:bCs/>
                <w:color w:val="000000"/>
                <w:sz w:val="28"/>
                <w:szCs w:val="28"/>
                <w:lang w:val="ro-MD" w:eastAsia="ru-RU"/>
              </w:rPr>
              <w:t>,</w:t>
            </w:r>
            <w:r w:rsidRPr="005C3FEC">
              <w:rPr>
                <w:rFonts w:ascii="Times New Roman" w:eastAsia="Times New Roman" w:hAnsi="Times New Roman" w:cs="Times New Roman"/>
                <w:bCs/>
                <w:color w:val="000000"/>
                <w:sz w:val="28"/>
                <w:szCs w:val="28"/>
                <w:lang w:val="ro-MD" w:eastAsia="ru-RU"/>
              </w:rPr>
              <w:t xml:space="preserve"> </w:t>
            </w:r>
            <w:r w:rsidRPr="005C3FEC">
              <w:rPr>
                <w:rFonts w:ascii="Times New Roman" w:eastAsia="Times New Roman" w:hAnsi="Times New Roman" w:cs="Times New Roman"/>
                <w:bCs/>
                <w:color w:val="000000"/>
                <w:sz w:val="28"/>
                <w:szCs w:val="28"/>
                <w:lang w:val="ro-RO" w:eastAsia="ru-RU"/>
              </w:rPr>
              <w:t>în</w:t>
            </w:r>
            <w:r w:rsidRPr="005C3FEC">
              <w:rPr>
                <w:rFonts w:ascii="Times New Roman" w:eastAsia="Times New Roman" w:hAnsi="Times New Roman" w:cs="Times New Roman"/>
                <w:bCs/>
                <w:color w:val="000000"/>
                <w:sz w:val="28"/>
                <w:szCs w:val="28"/>
                <w:lang w:val="ro-MD" w:eastAsia="ru-RU"/>
              </w:rPr>
              <w:t xml:space="preserve"> funcție de parametrii bugetari. În schimb, punerea la punct a unui sistem de impozite și taxe just, eficient și cu minimum de incomodități pentru sectorul privat reprezintă o obligație a </w:t>
            </w:r>
            <w:r w:rsidR="002D7819" w:rsidRPr="005C3FEC">
              <w:rPr>
                <w:rFonts w:ascii="Times New Roman" w:eastAsia="Times New Roman" w:hAnsi="Times New Roman" w:cs="Times New Roman"/>
                <w:bCs/>
                <w:color w:val="000000"/>
                <w:sz w:val="28"/>
                <w:szCs w:val="28"/>
                <w:lang w:val="ro-MD" w:eastAsia="ru-RU"/>
              </w:rPr>
              <w:t>acestuia</w:t>
            </w:r>
            <w:r w:rsidRPr="005C3FEC">
              <w:rPr>
                <w:rFonts w:ascii="Times New Roman" w:eastAsia="Times New Roman" w:hAnsi="Times New Roman" w:cs="Times New Roman"/>
                <w:bCs/>
                <w:color w:val="000000"/>
                <w:sz w:val="28"/>
                <w:szCs w:val="28"/>
                <w:lang w:val="ro-MD" w:eastAsia="ru-RU"/>
              </w:rPr>
              <w:t xml:space="preserve">. </w:t>
            </w:r>
          </w:p>
          <w:p w14:paraId="598EB2AE" w14:textId="77777777" w:rsidR="00576C46" w:rsidRPr="005C3FEC" w:rsidRDefault="00576C46" w:rsidP="00854B81">
            <w:pPr>
              <w:tabs>
                <w:tab w:val="left" w:pos="90"/>
                <w:tab w:val="left" w:pos="567"/>
                <w:tab w:val="left" w:pos="1080"/>
              </w:tabs>
              <w:autoSpaceDE w:val="0"/>
              <w:autoSpaceDN w:val="0"/>
              <w:adjustRightInd w:val="0"/>
              <w:spacing w:after="0" w:line="240" w:lineRule="auto"/>
              <w:ind w:left="105" w:right="241" w:firstLine="567"/>
              <w:jc w:val="both"/>
              <w:rPr>
                <w:rFonts w:ascii="Times New Roman" w:eastAsia="Times New Roman" w:hAnsi="Times New Roman" w:cs="Times New Roman"/>
                <w:bCs/>
                <w:color w:val="000000"/>
                <w:sz w:val="28"/>
                <w:szCs w:val="28"/>
                <w:lang w:val="ro-MD" w:eastAsia="ru-RU"/>
              </w:rPr>
            </w:pPr>
            <w:r w:rsidRPr="005C3FEC">
              <w:rPr>
                <w:rFonts w:ascii="Times New Roman" w:eastAsia="Times New Roman" w:hAnsi="Times New Roman" w:cs="Times New Roman"/>
                <w:bCs/>
                <w:color w:val="000000"/>
                <w:sz w:val="28"/>
                <w:szCs w:val="28"/>
                <w:lang w:val="ro-MD" w:eastAsia="ru-RU"/>
              </w:rPr>
              <w:t>De asemenea, în vederea evitării ambiguităților în aplicarea impozi</w:t>
            </w:r>
            <w:r w:rsidR="008B190D" w:rsidRPr="005C3FEC">
              <w:rPr>
                <w:rFonts w:ascii="Times New Roman" w:eastAsia="Times New Roman" w:hAnsi="Times New Roman" w:cs="Times New Roman"/>
                <w:bCs/>
                <w:color w:val="000000"/>
                <w:sz w:val="28"/>
                <w:szCs w:val="28"/>
                <w:lang w:val="ro-MD" w:eastAsia="ru-RU"/>
              </w:rPr>
              <w:t xml:space="preserve">telor și taxelor este important să fie asigurat un </w:t>
            </w:r>
            <w:r w:rsidRPr="005C3FEC">
              <w:rPr>
                <w:rFonts w:ascii="Times New Roman" w:eastAsia="Times New Roman" w:hAnsi="Times New Roman" w:cs="Times New Roman"/>
                <w:bCs/>
                <w:color w:val="000000"/>
                <w:sz w:val="28"/>
                <w:szCs w:val="28"/>
                <w:lang w:val="ro-MD" w:eastAsia="ru-RU"/>
              </w:rPr>
              <w:t xml:space="preserve">cadru legal fiscal și vamal previzibil și cuprinzător. </w:t>
            </w:r>
          </w:p>
          <w:p w14:paraId="52699D0B" w14:textId="03BFAC0A" w:rsidR="00415471" w:rsidRPr="005C3FEC" w:rsidRDefault="00B82C91" w:rsidP="00854B81">
            <w:pPr>
              <w:tabs>
                <w:tab w:val="left" w:pos="90"/>
                <w:tab w:val="left" w:pos="567"/>
                <w:tab w:val="left" w:pos="1080"/>
              </w:tabs>
              <w:autoSpaceDE w:val="0"/>
              <w:autoSpaceDN w:val="0"/>
              <w:adjustRightInd w:val="0"/>
              <w:spacing w:after="0" w:line="240" w:lineRule="auto"/>
              <w:ind w:left="105" w:right="241" w:firstLine="567"/>
              <w:jc w:val="both"/>
              <w:rPr>
                <w:rFonts w:ascii="Times New Roman" w:eastAsia="Times New Roman" w:hAnsi="Times New Roman" w:cs="Times New Roman"/>
                <w:color w:val="000000"/>
                <w:sz w:val="28"/>
                <w:szCs w:val="28"/>
                <w:lang w:val="ro-RO" w:eastAsia="ru-RU"/>
              </w:rPr>
            </w:pPr>
            <w:r w:rsidRPr="005C3FEC">
              <w:rPr>
                <w:rFonts w:ascii="Times New Roman" w:eastAsia="Times New Roman" w:hAnsi="Times New Roman" w:cs="Times New Roman"/>
                <w:color w:val="000000"/>
                <w:sz w:val="28"/>
                <w:szCs w:val="28"/>
                <w:lang w:val="ro-RO" w:eastAsia="ru-RU"/>
              </w:rPr>
              <w:t>Astfel, măsurile de politică fiscală și vamală pentru anul 202</w:t>
            </w:r>
            <w:r w:rsidR="006233A8">
              <w:rPr>
                <w:rFonts w:ascii="Times New Roman" w:eastAsia="Times New Roman" w:hAnsi="Times New Roman" w:cs="Times New Roman"/>
                <w:color w:val="000000"/>
                <w:sz w:val="28"/>
                <w:szCs w:val="28"/>
                <w:lang w:val="ro-RO" w:eastAsia="ru-RU"/>
              </w:rPr>
              <w:t>3</w:t>
            </w:r>
            <w:r w:rsidRPr="005C3FEC">
              <w:rPr>
                <w:rFonts w:ascii="Times New Roman" w:eastAsia="Times New Roman" w:hAnsi="Times New Roman" w:cs="Times New Roman"/>
                <w:color w:val="000000"/>
                <w:sz w:val="28"/>
                <w:szCs w:val="28"/>
                <w:lang w:val="ro-RO" w:eastAsia="ru-RU"/>
              </w:rPr>
              <w:t xml:space="preserve"> au drept scop să contribuie la soluționarea constrângerilor economice și asigurarea dezvoltării durabile a Republicii Moldova</w:t>
            </w:r>
            <w:r w:rsidR="008B4ECF" w:rsidRPr="005C3FEC">
              <w:rPr>
                <w:rFonts w:ascii="Times New Roman" w:eastAsia="Times New Roman" w:hAnsi="Times New Roman" w:cs="Times New Roman"/>
                <w:color w:val="000000"/>
                <w:sz w:val="28"/>
                <w:szCs w:val="28"/>
                <w:lang w:val="ro-RO" w:eastAsia="ru-RU"/>
              </w:rPr>
              <w:t>, în contextul proceselor economice și sociale existente</w:t>
            </w:r>
            <w:r w:rsidRPr="005C3FEC">
              <w:rPr>
                <w:rFonts w:ascii="Times New Roman" w:eastAsia="Times New Roman" w:hAnsi="Times New Roman" w:cs="Times New Roman"/>
                <w:color w:val="000000"/>
                <w:sz w:val="28"/>
                <w:szCs w:val="28"/>
                <w:lang w:val="ro-RO" w:eastAsia="ru-RU"/>
              </w:rPr>
              <w:t>.</w:t>
            </w:r>
          </w:p>
          <w:p w14:paraId="38BA950D" w14:textId="227683C9" w:rsidR="00576C46" w:rsidRDefault="00576C46" w:rsidP="00854B81">
            <w:pPr>
              <w:tabs>
                <w:tab w:val="left" w:pos="90"/>
                <w:tab w:val="left" w:pos="567"/>
                <w:tab w:val="left" w:pos="1080"/>
              </w:tabs>
              <w:autoSpaceDE w:val="0"/>
              <w:autoSpaceDN w:val="0"/>
              <w:adjustRightInd w:val="0"/>
              <w:spacing w:after="0" w:line="240" w:lineRule="auto"/>
              <w:ind w:left="105" w:right="241" w:firstLine="567"/>
              <w:jc w:val="both"/>
              <w:rPr>
                <w:rFonts w:ascii="Times New Roman" w:eastAsia="Times New Roman" w:hAnsi="Times New Roman" w:cs="Times New Roman"/>
                <w:color w:val="000000"/>
                <w:sz w:val="28"/>
                <w:szCs w:val="28"/>
                <w:lang w:val="ro-RO" w:eastAsia="ru-RU"/>
              </w:rPr>
            </w:pPr>
            <w:r w:rsidRPr="005C3FEC">
              <w:rPr>
                <w:rFonts w:ascii="Times New Roman" w:eastAsia="Times New Roman" w:hAnsi="Times New Roman" w:cs="Times New Roman"/>
                <w:color w:val="000000"/>
                <w:sz w:val="28"/>
                <w:szCs w:val="28"/>
                <w:lang w:val="ro-RO" w:eastAsia="ru-RU"/>
              </w:rPr>
              <w:t>Implementarea măsurilor de politică fiscală și vamală pentru anul 202</w:t>
            </w:r>
            <w:r w:rsidR="006233A8">
              <w:rPr>
                <w:rFonts w:ascii="Times New Roman" w:eastAsia="Times New Roman" w:hAnsi="Times New Roman" w:cs="Times New Roman"/>
                <w:color w:val="000000"/>
                <w:sz w:val="28"/>
                <w:szCs w:val="28"/>
                <w:lang w:val="ro-RO" w:eastAsia="ru-RU"/>
              </w:rPr>
              <w:t>3</w:t>
            </w:r>
            <w:r w:rsidRPr="005C3FEC">
              <w:rPr>
                <w:rFonts w:ascii="Times New Roman" w:eastAsia="Times New Roman" w:hAnsi="Times New Roman" w:cs="Times New Roman"/>
                <w:color w:val="000000"/>
                <w:sz w:val="28"/>
                <w:szCs w:val="28"/>
                <w:lang w:val="ro-RO" w:eastAsia="ru-RU"/>
              </w:rPr>
              <w:t xml:space="preserve"> se va realiza prin modificarea cadrului normativ în domeniul respectiv, care e</w:t>
            </w:r>
            <w:r w:rsidR="00E57D18">
              <w:rPr>
                <w:rFonts w:ascii="Times New Roman" w:eastAsia="Times New Roman" w:hAnsi="Times New Roman" w:cs="Times New Roman"/>
                <w:color w:val="000000"/>
                <w:sz w:val="28"/>
                <w:szCs w:val="28"/>
                <w:lang w:val="ro-RO" w:eastAsia="ru-RU"/>
              </w:rPr>
              <w:t xml:space="preserve">ste constituit din Codul fiscal, </w:t>
            </w:r>
            <w:r w:rsidRPr="005C3FEC">
              <w:rPr>
                <w:rFonts w:ascii="Times New Roman" w:eastAsia="Times New Roman" w:hAnsi="Times New Roman" w:cs="Times New Roman"/>
                <w:color w:val="000000"/>
                <w:sz w:val="28"/>
                <w:szCs w:val="28"/>
                <w:lang w:val="ro-RO" w:eastAsia="ru-RU"/>
              </w:rPr>
              <w:t>precum și legile conexe acestora.</w:t>
            </w:r>
          </w:p>
          <w:p w14:paraId="37AA8A8A" w14:textId="54123577" w:rsidR="00E57D18" w:rsidRDefault="00E57D18" w:rsidP="00854B81">
            <w:pPr>
              <w:tabs>
                <w:tab w:val="left" w:pos="90"/>
                <w:tab w:val="left" w:pos="567"/>
                <w:tab w:val="left" w:pos="1080"/>
              </w:tabs>
              <w:autoSpaceDE w:val="0"/>
              <w:autoSpaceDN w:val="0"/>
              <w:adjustRightInd w:val="0"/>
              <w:spacing w:after="0" w:line="240" w:lineRule="auto"/>
              <w:ind w:left="105" w:right="241" w:firstLine="567"/>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De asemenea, proiectul de lege conține o serie de modificări aferente Codului Vamal nr.95/2021, în vederea asigurării armonizării depline</w:t>
            </w:r>
            <w:r w:rsidRPr="00E57D18">
              <w:rPr>
                <w:rFonts w:ascii="Times New Roman" w:eastAsia="Times New Roman" w:hAnsi="Times New Roman" w:cs="Times New Roman"/>
                <w:color w:val="000000"/>
                <w:sz w:val="28"/>
                <w:szCs w:val="28"/>
                <w:lang w:val="ro-RO" w:eastAsia="ru-RU"/>
              </w:rPr>
              <w:t xml:space="preserve"> a legislației vamale</w:t>
            </w:r>
            <w:r>
              <w:rPr>
                <w:rFonts w:ascii="Times New Roman" w:eastAsia="Times New Roman" w:hAnsi="Times New Roman" w:cs="Times New Roman"/>
                <w:color w:val="000000"/>
                <w:sz w:val="28"/>
                <w:szCs w:val="28"/>
                <w:lang w:val="ro-RO" w:eastAsia="ru-RU"/>
              </w:rPr>
              <w:t>. În acest sens,</w:t>
            </w:r>
            <w:r w:rsidRPr="00E57D18">
              <w:rPr>
                <w:rFonts w:ascii="Times New Roman" w:eastAsia="Times New Roman" w:hAnsi="Times New Roman" w:cs="Times New Roman"/>
                <w:color w:val="000000"/>
                <w:sz w:val="28"/>
                <w:szCs w:val="28"/>
                <w:lang w:val="ro-RO" w:eastAsia="ru-RU"/>
              </w:rPr>
              <w:t xml:space="preserve"> </w:t>
            </w:r>
            <w:r w:rsidRPr="00E57D18">
              <w:rPr>
                <w:rFonts w:ascii="Times New Roman" w:eastAsia="Times New Roman" w:hAnsi="Times New Roman" w:cs="Times New Roman"/>
                <w:color w:val="000000"/>
                <w:sz w:val="28"/>
                <w:szCs w:val="28"/>
                <w:lang w:val="ro-RO" w:eastAsia="ru-RU"/>
              </w:rPr>
              <w:lastRenderedPageBreak/>
              <w:t>se impune necesitatea efectuării unor modificări suplimentare la Cod</w:t>
            </w:r>
            <w:r>
              <w:rPr>
                <w:rFonts w:ascii="Times New Roman" w:eastAsia="Times New Roman" w:hAnsi="Times New Roman" w:cs="Times New Roman"/>
                <w:color w:val="000000"/>
                <w:sz w:val="28"/>
                <w:szCs w:val="28"/>
                <w:lang w:val="ro-RO" w:eastAsia="ru-RU"/>
              </w:rPr>
              <w:t>ul</w:t>
            </w:r>
            <w:r w:rsidRPr="00E57D18">
              <w:rPr>
                <w:rFonts w:ascii="Times New Roman" w:eastAsia="Times New Roman" w:hAnsi="Times New Roman" w:cs="Times New Roman"/>
                <w:color w:val="000000"/>
                <w:sz w:val="28"/>
                <w:szCs w:val="28"/>
                <w:lang w:val="ro-RO" w:eastAsia="ru-RU"/>
              </w:rPr>
              <w:t xml:space="preserve"> vamal nr.95/2021, ce ar asigura o armonizare aprofundată cu legislația UE.</w:t>
            </w:r>
          </w:p>
          <w:p w14:paraId="3D30DD4E" w14:textId="77777777" w:rsidR="00E57D18" w:rsidRPr="00E57D18" w:rsidRDefault="00E57D18" w:rsidP="00854B81">
            <w:pPr>
              <w:tabs>
                <w:tab w:val="left" w:pos="90"/>
                <w:tab w:val="left" w:pos="567"/>
                <w:tab w:val="left" w:pos="1080"/>
              </w:tabs>
              <w:autoSpaceDE w:val="0"/>
              <w:autoSpaceDN w:val="0"/>
              <w:adjustRightInd w:val="0"/>
              <w:spacing w:after="0" w:line="240" w:lineRule="auto"/>
              <w:ind w:left="105" w:right="241" w:firstLine="567"/>
              <w:jc w:val="both"/>
              <w:rPr>
                <w:rFonts w:ascii="Times New Roman" w:eastAsia="Times New Roman" w:hAnsi="Times New Roman" w:cs="Times New Roman"/>
                <w:color w:val="000000"/>
                <w:sz w:val="28"/>
                <w:szCs w:val="28"/>
                <w:lang w:val="ro-RO" w:eastAsia="ru-RU"/>
              </w:rPr>
            </w:pPr>
            <w:r w:rsidRPr="00E57D18">
              <w:rPr>
                <w:rFonts w:ascii="Times New Roman" w:eastAsia="Times New Roman" w:hAnsi="Times New Roman" w:cs="Times New Roman"/>
                <w:color w:val="000000"/>
                <w:sz w:val="28"/>
                <w:szCs w:val="28"/>
                <w:lang w:val="ro-RO" w:eastAsia="ru-RU"/>
              </w:rPr>
              <w:t xml:space="preserve">Adoptarea modificărilor propuse vor asigura o armonizare deplină a legislației vamale și facilitarea procesului de integrare în piața comună a Uniunii Europene. Aceasta din urmă va facilita dezvoltarea în continuare a comerțului internațional, în special cu Uniunea Europeană, prin simplificarea și standardizarea proceselor în domeniul vamal. </w:t>
            </w:r>
          </w:p>
          <w:p w14:paraId="16B228D5" w14:textId="370F4A5D" w:rsidR="00DA011A" w:rsidRPr="003E0890" w:rsidRDefault="00E57D18" w:rsidP="00854B81">
            <w:pPr>
              <w:tabs>
                <w:tab w:val="left" w:pos="90"/>
                <w:tab w:val="left" w:pos="567"/>
                <w:tab w:val="left" w:pos="1080"/>
              </w:tabs>
              <w:autoSpaceDE w:val="0"/>
              <w:autoSpaceDN w:val="0"/>
              <w:adjustRightInd w:val="0"/>
              <w:spacing w:after="0" w:line="240" w:lineRule="auto"/>
              <w:ind w:left="105" w:right="241" w:firstLine="567"/>
              <w:jc w:val="both"/>
              <w:rPr>
                <w:rFonts w:ascii="Times New Roman" w:eastAsia="Times New Roman" w:hAnsi="Times New Roman" w:cs="Times New Roman"/>
                <w:color w:val="000000"/>
                <w:sz w:val="28"/>
                <w:szCs w:val="28"/>
                <w:lang w:val="ro-RO" w:eastAsia="ru-RU"/>
              </w:rPr>
            </w:pPr>
            <w:r w:rsidRPr="00E57D18">
              <w:rPr>
                <w:rFonts w:ascii="Times New Roman" w:eastAsia="Times New Roman" w:hAnsi="Times New Roman" w:cs="Times New Roman"/>
                <w:color w:val="000000"/>
                <w:sz w:val="28"/>
                <w:szCs w:val="28"/>
                <w:lang w:val="ro-RO" w:eastAsia="ru-RU"/>
              </w:rPr>
              <w:t xml:space="preserve">La fel, modificarea Codului Vamal nr.95/2021 reprezintă un angajament prevăzut în Memorandumul de înțelegere dintre Republica Moldova </w:t>
            </w:r>
            <w:proofErr w:type="spellStart"/>
            <w:r w:rsidRPr="00E57D18">
              <w:rPr>
                <w:rFonts w:ascii="Times New Roman" w:eastAsia="Times New Roman" w:hAnsi="Times New Roman" w:cs="Times New Roman"/>
                <w:color w:val="000000"/>
                <w:sz w:val="28"/>
                <w:szCs w:val="28"/>
                <w:lang w:val="ro-RO" w:eastAsia="ru-RU"/>
              </w:rPr>
              <w:t>şi</w:t>
            </w:r>
            <w:proofErr w:type="spellEnd"/>
            <w:r w:rsidRPr="00E57D18">
              <w:rPr>
                <w:rFonts w:ascii="Times New Roman" w:eastAsia="Times New Roman" w:hAnsi="Times New Roman" w:cs="Times New Roman"/>
                <w:color w:val="000000"/>
                <w:sz w:val="28"/>
                <w:szCs w:val="28"/>
                <w:lang w:val="ro-RO" w:eastAsia="ru-RU"/>
              </w:rPr>
              <w:t xml:space="preserve"> Uniunea Europeană privind asistența macrofinanciară pentru Republica Moldova semnat la Bruxelles la 22 iunie 2022 (a doua tranșă de finanțare).</w:t>
            </w:r>
          </w:p>
        </w:tc>
      </w:tr>
      <w:tr w:rsidR="008D4549" w:rsidRPr="005C3FEC" w14:paraId="429C9E52"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4" w:type="dxa"/>
              <w:left w:w="48" w:type="dxa"/>
              <w:bottom w:w="24" w:type="dxa"/>
              <w:right w:w="48" w:type="dxa"/>
            </w:tcMar>
            <w:hideMark/>
          </w:tcPr>
          <w:p w14:paraId="4F1A64DF" w14:textId="77777777" w:rsidR="008D4549" w:rsidRPr="005C3FEC" w:rsidRDefault="008D4549" w:rsidP="00531665">
            <w:pPr>
              <w:tabs>
                <w:tab w:val="left" w:pos="224"/>
              </w:tabs>
              <w:spacing w:after="0" w:line="240" w:lineRule="auto"/>
              <w:ind w:right="100"/>
              <w:jc w:val="both"/>
              <w:rPr>
                <w:rFonts w:ascii="Times New Roman" w:eastAsia="Times New Roman" w:hAnsi="Times New Roman" w:cs="Times New Roman"/>
                <w:sz w:val="28"/>
                <w:szCs w:val="28"/>
                <w:lang w:val="ro-RO" w:eastAsia="en-GB"/>
              </w:rPr>
            </w:pPr>
            <w:r w:rsidRPr="005C3FEC">
              <w:rPr>
                <w:rFonts w:ascii="Times New Roman" w:eastAsia="Times New Roman" w:hAnsi="Times New Roman" w:cs="Times New Roman"/>
                <w:b/>
                <w:bCs/>
                <w:sz w:val="28"/>
                <w:szCs w:val="28"/>
                <w:lang w:val="ro-RO" w:eastAsia="en-GB"/>
              </w:rPr>
              <w:lastRenderedPageBreak/>
              <w:t xml:space="preserve">3. </w:t>
            </w:r>
            <w:r w:rsidRPr="005C3FEC">
              <w:rPr>
                <w:rFonts w:ascii="Times New Roman" w:eastAsia="Times New Roman" w:hAnsi="Times New Roman" w:cs="Times New Roman"/>
                <w:b/>
                <w:sz w:val="28"/>
                <w:szCs w:val="28"/>
                <w:lang w:val="ro-RO" w:eastAsia="en-GB"/>
              </w:rPr>
              <w:t xml:space="preserve">Descrierea gradului de compatibilitate pentru proiectele care au ca scop armonizarea </w:t>
            </w:r>
            <w:proofErr w:type="spellStart"/>
            <w:r w:rsidRPr="005C3FEC">
              <w:rPr>
                <w:rFonts w:ascii="Times New Roman" w:eastAsia="Times New Roman" w:hAnsi="Times New Roman" w:cs="Times New Roman"/>
                <w:b/>
                <w:sz w:val="28"/>
                <w:szCs w:val="28"/>
                <w:lang w:val="ro-RO" w:eastAsia="en-GB"/>
              </w:rPr>
              <w:t>legislaţiei</w:t>
            </w:r>
            <w:proofErr w:type="spellEnd"/>
            <w:r w:rsidRPr="005C3FEC">
              <w:rPr>
                <w:rFonts w:ascii="Times New Roman" w:eastAsia="Times New Roman" w:hAnsi="Times New Roman" w:cs="Times New Roman"/>
                <w:b/>
                <w:sz w:val="28"/>
                <w:szCs w:val="28"/>
                <w:lang w:val="ro-RO" w:eastAsia="en-GB"/>
              </w:rPr>
              <w:t xml:space="preserve"> </w:t>
            </w:r>
            <w:proofErr w:type="spellStart"/>
            <w:r w:rsidRPr="005C3FEC">
              <w:rPr>
                <w:rFonts w:ascii="Times New Roman" w:eastAsia="Times New Roman" w:hAnsi="Times New Roman" w:cs="Times New Roman"/>
                <w:b/>
                <w:sz w:val="28"/>
                <w:szCs w:val="28"/>
                <w:lang w:val="ro-RO" w:eastAsia="en-GB"/>
              </w:rPr>
              <w:t>naţionale</w:t>
            </w:r>
            <w:proofErr w:type="spellEnd"/>
            <w:r w:rsidRPr="005C3FEC">
              <w:rPr>
                <w:rFonts w:ascii="Times New Roman" w:eastAsia="Times New Roman" w:hAnsi="Times New Roman" w:cs="Times New Roman"/>
                <w:b/>
                <w:sz w:val="28"/>
                <w:szCs w:val="28"/>
                <w:lang w:val="ro-RO" w:eastAsia="en-GB"/>
              </w:rPr>
              <w:t xml:space="preserve"> cu </w:t>
            </w:r>
            <w:proofErr w:type="spellStart"/>
            <w:r w:rsidRPr="005C3FEC">
              <w:rPr>
                <w:rFonts w:ascii="Times New Roman" w:eastAsia="Times New Roman" w:hAnsi="Times New Roman" w:cs="Times New Roman"/>
                <w:b/>
                <w:sz w:val="28"/>
                <w:szCs w:val="28"/>
                <w:lang w:val="ro-RO" w:eastAsia="en-GB"/>
              </w:rPr>
              <w:t>legislaţia</w:t>
            </w:r>
            <w:proofErr w:type="spellEnd"/>
            <w:r w:rsidRPr="005C3FEC">
              <w:rPr>
                <w:rFonts w:ascii="Times New Roman" w:eastAsia="Times New Roman" w:hAnsi="Times New Roman" w:cs="Times New Roman"/>
                <w:b/>
                <w:sz w:val="28"/>
                <w:szCs w:val="28"/>
                <w:lang w:val="ro-RO" w:eastAsia="en-GB"/>
              </w:rPr>
              <w:t xml:space="preserve"> Uniunii Europene</w:t>
            </w:r>
          </w:p>
        </w:tc>
      </w:tr>
      <w:tr w:rsidR="008D4549" w:rsidRPr="005C3FEC" w14:paraId="7E5BB40E" w14:textId="77777777" w:rsidTr="00DD7526">
        <w:trPr>
          <w:trHeight w:val="9376"/>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9A681" w14:textId="646134A7" w:rsidR="008D4549" w:rsidRDefault="008D4549" w:rsidP="00854B81">
            <w:pPr>
              <w:spacing w:after="0" w:line="240" w:lineRule="auto"/>
              <w:ind w:left="105" w:right="241" w:firstLine="507"/>
              <w:jc w:val="both"/>
              <w:rPr>
                <w:rFonts w:ascii="Times New Roman" w:eastAsia="Times New Roman" w:hAnsi="Times New Roman" w:cs="Times New Roman"/>
                <w:sz w:val="28"/>
                <w:szCs w:val="28"/>
                <w:lang w:val="ro-RO" w:eastAsia="en-GB"/>
              </w:rPr>
            </w:pPr>
            <w:r w:rsidRPr="005C3FEC">
              <w:rPr>
                <w:rFonts w:ascii="Times New Roman" w:eastAsia="Times New Roman" w:hAnsi="Times New Roman" w:cs="Times New Roman"/>
                <w:sz w:val="28"/>
                <w:szCs w:val="28"/>
                <w:lang w:val="ro-RO" w:eastAsia="en-GB"/>
              </w:rPr>
              <w:t> Proiectul de lege are drept scop</w:t>
            </w:r>
            <w:r w:rsidR="002D7819" w:rsidRPr="005C3FEC">
              <w:rPr>
                <w:rFonts w:ascii="Times New Roman" w:eastAsia="Times New Roman" w:hAnsi="Times New Roman" w:cs="Times New Roman"/>
                <w:sz w:val="28"/>
                <w:szCs w:val="28"/>
                <w:lang w:val="ro-RO" w:eastAsia="en-GB"/>
              </w:rPr>
              <w:t xml:space="preserve"> continuarea procesului de</w:t>
            </w:r>
            <w:r w:rsidRPr="005C3FEC">
              <w:rPr>
                <w:rFonts w:ascii="Times New Roman" w:eastAsia="Times New Roman" w:hAnsi="Times New Roman" w:cs="Times New Roman"/>
                <w:sz w:val="28"/>
                <w:szCs w:val="28"/>
                <w:lang w:val="ro-RO" w:eastAsia="en-GB"/>
              </w:rPr>
              <w:t xml:space="preserve"> armonizare</w:t>
            </w:r>
            <w:r w:rsidR="002D7819" w:rsidRPr="005C3FEC">
              <w:rPr>
                <w:rFonts w:ascii="Times New Roman" w:eastAsia="Times New Roman" w:hAnsi="Times New Roman" w:cs="Times New Roman"/>
                <w:sz w:val="28"/>
                <w:szCs w:val="28"/>
                <w:lang w:val="ro-RO" w:eastAsia="en-GB"/>
              </w:rPr>
              <w:t xml:space="preserve"> </w:t>
            </w:r>
            <w:r w:rsidRPr="005C3FEC">
              <w:rPr>
                <w:rFonts w:ascii="Times New Roman" w:eastAsia="Times New Roman" w:hAnsi="Times New Roman" w:cs="Times New Roman"/>
                <w:sz w:val="28"/>
                <w:szCs w:val="28"/>
                <w:lang w:val="ro-RO" w:eastAsia="en-GB"/>
              </w:rPr>
              <w:t xml:space="preserve">a </w:t>
            </w:r>
            <w:proofErr w:type="spellStart"/>
            <w:r w:rsidRPr="005C3FEC">
              <w:rPr>
                <w:rFonts w:ascii="Times New Roman" w:eastAsia="Times New Roman" w:hAnsi="Times New Roman" w:cs="Times New Roman"/>
                <w:sz w:val="28"/>
                <w:szCs w:val="28"/>
                <w:lang w:val="ro-RO" w:eastAsia="en-GB"/>
              </w:rPr>
              <w:t>legislaţiei</w:t>
            </w:r>
            <w:proofErr w:type="spellEnd"/>
            <w:r w:rsidRPr="005C3FEC">
              <w:rPr>
                <w:rFonts w:ascii="Times New Roman" w:eastAsia="Times New Roman" w:hAnsi="Times New Roman" w:cs="Times New Roman"/>
                <w:sz w:val="28"/>
                <w:szCs w:val="28"/>
                <w:lang w:val="ro-RO" w:eastAsia="en-GB"/>
              </w:rPr>
              <w:t xml:space="preserve"> </w:t>
            </w:r>
            <w:proofErr w:type="spellStart"/>
            <w:r w:rsidRPr="005C3FEC">
              <w:rPr>
                <w:rFonts w:ascii="Times New Roman" w:eastAsia="Times New Roman" w:hAnsi="Times New Roman" w:cs="Times New Roman"/>
                <w:sz w:val="28"/>
                <w:szCs w:val="28"/>
                <w:lang w:val="ro-RO" w:eastAsia="en-GB"/>
              </w:rPr>
              <w:t>naţionale</w:t>
            </w:r>
            <w:proofErr w:type="spellEnd"/>
            <w:r w:rsidR="00555C29" w:rsidRPr="005C3FEC">
              <w:rPr>
                <w:rFonts w:ascii="Times New Roman" w:eastAsia="Times New Roman" w:hAnsi="Times New Roman" w:cs="Times New Roman"/>
                <w:sz w:val="28"/>
                <w:szCs w:val="28"/>
                <w:lang w:val="ro-RO" w:eastAsia="en-GB"/>
              </w:rPr>
              <w:t xml:space="preserve"> cu </w:t>
            </w:r>
            <w:proofErr w:type="spellStart"/>
            <w:r w:rsidR="00555C29" w:rsidRPr="005C3FEC">
              <w:rPr>
                <w:rFonts w:ascii="Times New Roman" w:eastAsia="Times New Roman" w:hAnsi="Times New Roman" w:cs="Times New Roman"/>
                <w:sz w:val="28"/>
                <w:szCs w:val="28"/>
                <w:lang w:val="ro-RO" w:eastAsia="en-GB"/>
              </w:rPr>
              <w:t>legislaţia</w:t>
            </w:r>
            <w:proofErr w:type="spellEnd"/>
            <w:r w:rsidR="00555C29" w:rsidRPr="005C3FEC">
              <w:rPr>
                <w:rFonts w:ascii="Times New Roman" w:eastAsia="Times New Roman" w:hAnsi="Times New Roman" w:cs="Times New Roman"/>
                <w:sz w:val="28"/>
                <w:szCs w:val="28"/>
                <w:lang w:val="ro-RO" w:eastAsia="en-GB"/>
              </w:rPr>
              <w:t xml:space="preserve"> Uniunii Europene, în partea ce ține de armonizarea accizelor la produsele din tutun</w:t>
            </w:r>
            <w:r w:rsidR="00017FAE" w:rsidRPr="005C3FEC">
              <w:rPr>
                <w:rFonts w:ascii="Times New Roman" w:eastAsia="Times New Roman" w:hAnsi="Times New Roman" w:cs="Times New Roman"/>
                <w:sz w:val="28"/>
                <w:szCs w:val="28"/>
                <w:lang w:val="ro-RO" w:eastAsia="en-GB"/>
              </w:rPr>
              <w:t xml:space="preserve"> și </w:t>
            </w:r>
            <w:r w:rsidR="006233A8">
              <w:rPr>
                <w:rFonts w:ascii="Times New Roman" w:eastAsia="Times New Roman" w:hAnsi="Times New Roman" w:cs="Times New Roman"/>
                <w:sz w:val="28"/>
                <w:szCs w:val="28"/>
                <w:lang w:val="ro-RO" w:eastAsia="en-GB"/>
              </w:rPr>
              <w:t>băuturile alcoolice</w:t>
            </w:r>
            <w:r w:rsidR="00555C29" w:rsidRPr="005C3FEC">
              <w:rPr>
                <w:rFonts w:ascii="Times New Roman" w:eastAsia="Times New Roman" w:hAnsi="Times New Roman" w:cs="Times New Roman"/>
                <w:sz w:val="28"/>
                <w:szCs w:val="28"/>
                <w:lang w:val="ro-RO" w:eastAsia="en-GB"/>
              </w:rPr>
              <w:t>.</w:t>
            </w:r>
            <w:r w:rsidR="001A3422" w:rsidRPr="005C3FEC">
              <w:rPr>
                <w:rFonts w:ascii="Times New Roman" w:eastAsia="Times New Roman" w:hAnsi="Times New Roman" w:cs="Times New Roman"/>
                <w:sz w:val="28"/>
                <w:szCs w:val="28"/>
                <w:lang w:val="ro-RO" w:eastAsia="en-GB"/>
              </w:rPr>
              <w:t xml:space="preserve"> Procesul este progresiv și urmează a fi finalizat în anul 2025.</w:t>
            </w:r>
          </w:p>
          <w:p w14:paraId="6E0259AC" w14:textId="4A00C6F2" w:rsidR="00BE3BA3" w:rsidRPr="00EE3EB5" w:rsidRDefault="00BE3BA3" w:rsidP="00854B81">
            <w:pPr>
              <w:spacing w:after="0" w:line="276" w:lineRule="auto"/>
              <w:ind w:left="105" w:right="241" w:firstLine="507"/>
              <w:jc w:val="both"/>
              <w:rPr>
                <w:rFonts w:ascii="Times New Roman" w:eastAsia="Times New Roman" w:hAnsi="Times New Roman" w:cs="Times New Roman"/>
                <w:sz w:val="28"/>
                <w:szCs w:val="28"/>
                <w:lang w:val="ro-RO" w:eastAsia="en-GB"/>
              </w:rPr>
            </w:pPr>
            <w:r w:rsidRPr="00EE3EB5">
              <w:rPr>
                <w:rFonts w:ascii="Times New Roman" w:eastAsia="Times New Roman" w:hAnsi="Times New Roman" w:cs="Times New Roman"/>
                <w:sz w:val="28"/>
                <w:szCs w:val="28"/>
                <w:lang w:val="ro-RO" w:eastAsia="en-GB"/>
              </w:rPr>
              <w:t> </w:t>
            </w:r>
            <w:r>
              <w:rPr>
                <w:rFonts w:ascii="Times New Roman" w:eastAsia="Times New Roman" w:hAnsi="Times New Roman" w:cs="Times New Roman"/>
                <w:sz w:val="28"/>
                <w:szCs w:val="28"/>
                <w:lang w:val="ro-RO" w:eastAsia="en-GB"/>
              </w:rPr>
              <w:t>Modifică</w:t>
            </w:r>
            <w:r>
              <w:rPr>
                <w:rFonts w:ascii="Times New Roman" w:eastAsia="Times New Roman" w:hAnsi="Times New Roman" w:cs="Times New Roman"/>
                <w:sz w:val="28"/>
                <w:szCs w:val="28"/>
                <w:lang w:val="ro-MD" w:eastAsia="en-GB"/>
              </w:rPr>
              <w:t xml:space="preserve">rile Codului Vamal </w:t>
            </w:r>
            <w:r w:rsidRPr="00EE3EB5">
              <w:rPr>
                <w:rFonts w:ascii="Times New Roman" w:eastAsia="Times New Roman" w:hAnsi="Times New Roman" w:cs="Times New Roman"/>
                <w:sz w:val="28"/>
                <w:szCs w:val="28"/>
                <w:lang w:val="ro-RO" w:eastAsia="en-GB"/>
              </w:rPr>
              <w:t xml:space="preserve"> </w:t>
            </w:r>
            <w:r>
              <w:rPr>
                <w:rFonts w:ascii="Times New Roman" w:eastAsia="Times New Roman" w:hAnsi="Times New Roman" w:cs="Times New Roman"/>
                <w:sz w:val="28"/>
                <w:szCs w:val="28"/>
                <w:lang w:val="ro-RO" w:eastAsia="en-GB"/>
              </w:rPr>
              <w:t xml:space="preserve">nr.95/2021 </w:t>
            </w:r>
            <w:r w:rsidRPr="00EE3EB5">
              <w:rPr>
                <w:rFonts w:ascii="Times New Roman" w:eastAsia="Times New Roman" w:hAnsi="Times New Roman" w:cs="Times New Roman"/>
                <w:sz w:val="28"/>
                <w:szCs w:val="28"/>
                <w:lang w:val="ro-RO" w:eastAsia="en-GB"/>
              </w:rPr>
              <w:t>a</w:t>
            </w:r>
            <w:r>
              <w:rPr>
                <w:rFonts w:ascii="Times New Roman" w:eastAsia="Times New Roman" w:hAnsi="Times New Roman" w:cs="Times New Roman"/>
                <w:sz w:val="28"/>
                <w:szCs w:val="28"/>
                <w:lang w:val="ro-RO" w:eastAsia="en-GB"/>
              </w:rPr>
              <w:t>u</w:t>
            </w:r>
            <w:r w:rsidRPr="00EE3EB5">
              <w:rPr>
                <w:rFonts w:ascii="Times New Roman" w:eastAsia="Times New Roman" w:hAnsi="Times New Roman" w:cs="Times New Roman"/>
                <w:sz w:val="28"/>
                <w:szCs w:val="28"/>
                <w:lang w:val="ro-RO" w:eastAsia="en-GB"/>
              </w:rPr>
              <w:t xml:space="preserve"> drept scop asigurarea armonizării depline a </w:t>
            </w:r>
            <w:proofErr w:type="spellStart"/>
            <w:r w:rsidRPr="00EE3EB5">
              <w:rPr>
                <w:rFonts w:ascii="Times New Roman" w:eastAsia="Times New Roman" w:hAnsi="Times New Roman" w:cs="Times New Roman"/>
                <w:sz w:val="28"/>
                <w:szCs w:val="28"/>
                <w:lang w:val="ro-RO" w:eastAsia="en-GB"/>
              </w:rPr>
              <w:t>legislaţiei</w:t>
            </w:r>
            <w:proofErr w:type="spellEnd"/>
            <w:r w:rsidRPr="00EE3EB5">
              <w:rPr>
                <w:rFonts w:ascii="Times New Roman" w:eastAsia="Times New Roman" w:hAnsi="Times New Roman" w:cs="Times New Roman"/>
                <w:sz w:val="28"/>
                <w:szCs w:val="28"/>
                <w:lang w:val="ro-RO" w:eastAsia="en-GB"/>
              </w:rPr>
              <w:t xml:space="preserve"> </w:t>
            </w:r>
            <w:r>
              <w:rPr>
                <w:rFonts w:ascii="Times New Roman" w:eastAsia="Times New Roman" w:hAnsi="Times New Roman" w:cs="Times New Roman"/>
                <w:sz w:val="28"/>
                <w:szCs w:val="28"/>
                <w:lang w:val="ro-RO" w:eastAsia="en-GB"/>
              </w:rPr>
              <w:t xml:space="preserve">vamale </w:t>
            </w:r>
            <w:r w:rsidRPr="00EE3EB5">
              <w:rPr>
                <w:rFonts w:ascii="Times New Roman" w:eastAsia="Times New Roman" w:hAnsi="Times New Roman" w:cs="Times New Roman"/>
                <w:sz w:val="28"/>
                <w:szCs w:val="28"/>
                <w:lang w:val="ro-RO" w:eastAsia="en-GB"/>
              </w:rPr>
              <w:t xml:space="preserve">cu </w:t>
            </w:r>
            <w:proofErr w:type="spellStart"/>
            <w:r w:rsidRPr="00EE3EB5">
              <w:rPr>
                <w:rFonts w:ascii="Times New Roman" w:eastAsia="Times New Roman" w:hAnsi="Times New Roman" w:cs="Times New Roman"/>
                <w:sz w:val="28"/>
                <w:szCs w:val="28"/>
                <w:lang w:val="ro-RO" w:eastAsia="en-GB"/>
              </w:rPr>
              <w:t>legislaţia</w:t>
            </w:r>
            <w:proofErr w:type="spellEnd"/>
            <w:r w:rsidRPr="00EE3EB5">
              <w:rPr>
                <w:rFonts w:ascii="Times New Roman" w:eastAsia="Times New Roman" w:hAnsi="Times New Roman" w:cs="Times New Roman"/>
                <w:sz w:val="28"/>
                <w:szCs w:val="28"/>
                <w:lang w:val="ro-RO" w:eastAsia="en-GB"/>
              </w:rPr>
              <w:t xml:space="preserve"> Uniunii Europene, și anume:</w:t>
            </w:r>
          </w:p>
          <w:p w14:paraId="6B3711A5" w14:textId="77777777" w:rsidR="00BE3BA3" w:rsidRPr="00EE3EB5" w:rsidRDefault="00BE3BA3" w:rsidP="00854B81">
            <w:pPr>
              <w:pStyle w:val="ListParagraph"/>
              <w:numPr>
                <w:ilvl w:val="0"/>
                <w:numId w:val="10"/>
              </w:numPr>
              <w:spacing w:after="0" w:line="259" w:lineRule="auto"/>
              <w:ind w:left="105" w:right="241" w:firstLine="360"/>
              <w:contextualSpacing w:val="0"/>
              <w:jc w:val="both"/>
              <w:rPr>
                <w:lang w:val="ro-RO"/>
              </w:rPr>
            </w:pPr>
            <w:r w:rsidRPr="00EE3EB5">
              <w:rPr>
                <w:rFonts w:ascii="Times New Roman" w:hAnsi="Times New Roman"/>
                <w:sz w:val="28"/>
                <w:szCs w:val="28"/>
                <w:lang w:val="ro-RO"/>
              </w:rPr>
              <w:t>REGULAMENTUL (UE) NR. 952/2013 AL PARLAMENTULUI EUROPEAN ȘI AL CONSILIULUI din 9 octombrie 2013 de stabilire a Codului vamal al Uniunii (în continuare - Codul vamal al Uniunii)</w:t>
            </w:r>
            <w:r>
              <w:rPr>
                <w:rFonts w:ascii="Times New Roman" w:hAnsi="Times New Roman"/>
                <w:sz w:val="28"/>
                <w:szCs w:val="28"/>
                <w:lang w:val="ro-RO"/>
              </w:rPr>
              <w:t>;</w:t>
            </w:r>
          </w:p>
          <w:p w14:paraId="3AACD204" w14:textId="77777777" w:rsidR="00BE3BA3" w:rsidRPr="00EE3EB5" w:rsidRDefault="00BE3BA3" w:rsidP="00854B81">
            <w:pPr>
              <w:pStyle w:val="ListParagraph"/>
              <w:numPr>
                <w:ilvl w:val="0"/>
                <w:numId w:val="10"/>
              </w:numPr>
              <w:spacing w:after="0" w:line="259" w:lineRule="auto"/>
              <w:ind w:left="105" w:right="241" w:firstLine="360"/>
              <w:contextualSpacing w:val="0"/>
              <w:jc w:val="both"/>
              <w:rPr>
                <w:rFonts w:ascii="Times New Roman" w:hAnsi="Times New Roman"/>
                <w:sz w:val="28"/>
                <w:szCs w:val="28"/>
                <w:lang w:val="ro-RO"/>
              </w:rPr>
            </w:pPr>
            <w:r w:rsidRPr="00EE3EB5">
              <w:rPr>
                <w:rFonts w:ascii="Times New Roman" w:hAnsi="Times New Roman"/>
                <w:sz w:val="28"/>
                <w:szCs w:val="28"/>
                <w:lang w:val="ro-RO"/>
              </w:rPr>
              <w:t xml:space="preserve">REGULAMENTUL DELEGAT (UE) 2015/2446 AL COMISIEI din 28 iulie 2015 de completare a Regulamentului (UE) nr. 952/2013 al Parlamentului European și al Consiliului în ceea ce privește normele detaliate ale anumitor </w:t>
            </w:r>
            <w:proofErr w:type="spellStart"/>
            <w:r w:rsidRPr="00EE3EB5">
              <w:rPr>
                <w:rFonts w:ascii="Times New Roman" w:hAnsi="Times New Roman"/>
                <w:sz w:val="28"/>
                <w:szCs w:val="28"/>
                <w:lang w:val="ro-RO"/>
              </w:rPr>
              <w:t>dispoziţii</w:t>
            </w:r>
            <w:proofErr w:type="spellEnd"/>
            <w:r w:rsidRPr="00EE3EB5">
              <w:rPr>
                <w:rFonts w:ascii="Times New Roman" w:hAnsi="Times New Roman"/>
                <w:sz w:val="28"/>
                <w:szCs w:val="28"/>
                <w:lang w:val="ro-RO"/>
              </w:rPr>
              <w:t xml:space="preserve"> ale Codului vamal al Uniunii (în continuare - REGULAMENTUL UE 2015/2446)</w:t>
            </w:r>
            <w:r>
              <w:rPr>
                <w:rFonts w:ascii="Times New Roman" w:hAnsi="Times New Roman"/>
                <w:sz w:val="28"/>
                <w:szCs w:val="28"/>
                <w:lang w:val="ro-RO"/>
              </w:rPr>
              <w:t>;</w:t>
            </w:r>
          </w:p>
          <w:p w14:paraId="1301ACA9" w14:textId="77777777" w:rsidR="00BE3BA3" w:rsidRPr="00EE3EB5" w:rsidRDefault="00BE3BA3" w:rsidP="00854B81">
            <w:pPr>
              <w:pStyle w:val="ListParagraph"/>
              <w:numPr>
                <w:ilvl w:val="0"/>
                <w:numId w:val="10"/>
              </w:numPr>
              <w:spacing w:after="0" w:line="259" w:lineRule="auto"/>
              <w:ind w:left="105" w:right="241" w:firstLine="360"/>
              <w:contextualSpacing w:val="0"/>
              <w:jc w:val="both"/>
              <w:rPr>
                <w:rFonts w:ascii="Times New Roman" w:hAnsi="Times New Roman"/>
                <w:sz w:val="28"/>
                <w:szCs w:val="28"/>
                <w:lang w:val="ro-RO"/>
              </w:rPr>
            </w:pPr>
            <w:r w:rsidRPr="00EE3EB5">
              <w:rPr>
                <w:rFonts w:ascii="Times New Roman" w:hAnsi="Times New Roman"/>
                <w:sz w:val="28"/>
                <w:szCs w:val="28"/>
                <w:lang w:val="ro-RO"/>
              </w:rPr>
              <w:t xml:space="preserve">REGULAMENTUL DE PUNERE ÎN APLICARE (UE) 2015/2447 AL COMISIEI din 24 noiembrie 2015 de stabilire a unor norme pentru punerea în aplicare a anumitor </w:t>
            </w:r>
            <w:proofErr w:type="spellStart"/>
            <w:r w:rsidRPr="00EE3EB5">
              <w:rPr>
                <w:rFonts w:ascii="Times New Roman" w:hAnsi="Times New Roman"/>
                <w:sz w:val="28"/>
                <w:szCs w:val="28"/>
                <w:lang w:val="ro-RO"/>
              </w:rPr>
              <w:t>dispoziţii</w:t>
            </w:r>
            <w:proofErr w:type="spellEnd"/>
            <w:r w:rsidRPr="00EE3EB5">
              <w:rPr>
                <w:rFonts w:ascii="Times New Roman" w:hAnsi="Times New Roman"/>
                <w:sz w:val="28"/>
                <w:szCs w:val="28"/>
                <w:lang w:val="ro-RO"/>
              </w:rPr>
              <w:t xml:space="preserve"> din Regulamentul (UE) nr. 952/2013 al Parlamentului European și al Consiliului de stabilire a Codului vamal al Uniunii (în continuare - REGULAMENTUL UE 2015/2447);</w:t>
            </w:r>
          </w:p>
          <w:p w14:paraId="424994A1" w14:textId="77777777" w:rsidR="00BE3BA3" w:rsidRPr="00EE3EB5" w:rsidRDefault="00BE3BA3" w:rsidP="00854B81">
            <w:pPr>
              <w:pStyle w:val="ListParagraph"/>
              <w:numPr>
                <w:ilvl w:val="0"/>
                <w:numId w:val="10"/>
              </w:numPr>
              <w:spacing w:after="0" w:line="259" w:lineRule="auto"/>
              <w:ind w:left="105" w:right="241" w:firstLine="360"/>
              <w:contextualSpacing w:val="0"/>
              <w:jc w:val="both"/>
              <w:rPr>
                <w:rFonts w:ascii="Times New Roman" w:hAnsi="Times New Roman"/>
                <w:sz w:val="28"/>
                <w:szCs w:val="28"/>
                <w:lang w:val="ro-RO"/>
              </w:rPr>
            </w:pPr>
            <w:r w:rsidRPr="00EE3EB5">
              <w:rPr>
                <w:rFonts w:ascii="Times New Roman" w:hAnsi="Times New Roman"/>
                <w:sz w:val="28"/>
                <w:szCs w:val="28"/>
                <w:lang w:val="ro-RO"/>
              </w:rPr>
              <w:t>REGULAMENTUL (CE) NR. 1186/2009 AL CONSILIULUI din 16 noiembrie 2009 de instituire a unui regim comunitar de scutiri de taxe vamale;</w:t>
            </w:r>
          </w:p>
          <w:p w14:paraId="32E99903" w14:textId="77777777" w:rsidR="00BE3BA3" w:rsidRDefault="00BE3BA3" w:rsidP="00854B81">
            <w:pPr>
              <w:pStyle w:val="ListParagraph"/>
              <w:numPr>
                <w:ilvl w:val="0"/>
                <w:numId w:val="10"/>
              </w:numPr>
              <w:spacing w:after="0" w:line="259" w:lineRule="auto"/>
              <w:ind w:left="105" w:right="241" w:firstLine="360"/>
              <w:contextualSpacing w:val="0"/>
              <w:jc w:val="both"/>
              <w:rPr>
                <w:rFonts w:ascii="Times New Roman" w:hAnsi="Times New Roman"/>
                <w:sz w:val="28"/>
                <w:szCs w:val="28"/>
                <w:lang w:val="ro-RO"/>
              </w:rPr>
            </w:pPr>
            <w:r w:rsidRPr="00EE3EB5">
              <w:rPr>
                <w:rFonts w:ascii="Times New Roman" w:hAnsi="Times New Roman"/>
                <w:sz w:val="28"/>
                <w:szCs w:val="28"/>
                <w:lang w:val="ro-RO"/>
              </w:rPr>
              <w:t>DIRECTIVA 2007/74/CE A CONSILIULUI din 20 decembrie 2007 privind scutirea de taxa pe valoare adăugată și de accize pentru bunurile importate de către persoanele care călătoresc din țări terțe</w:t>
            </w:r>
            <w:r>
              <w:rPr>
                <w:rFonts w:ascii="Times New Roman" w:hAnsi="Times New Roman"/>
                <w:sz w:val="28"/>
                <w:szCs w:val="28"/>
                <w:lang w:val="ro-RO"/>
              </w:rPr>
              <w:t>;</w:t>
            </w:r>
          </w:p>
          <w:p w14:paraId="0D728B6E" w14:textId="3D71D9F9" w:rsidR="003E0890" w:rsidRPr="00854B81" w:rsidRDefault="00BE3BA3" w:rsidP="00854B81">
            <w:pPr>
              <w:pStyle w:val="ListParagraph"/>
              <w:numPr>
                <w:ilvl w:val="0"/>
                <w:numId w:val="10"/>
              </w:numPr>
              <w:spacing w:after="0" w:line="259" w:lineRule="auto"/>
              <w:ind w:left="105" w:right="241" w:firstLine="360"/>
              <w:contextualSpacing w:val="0"/>
              <w:jc w:val="both"/>
              <w:rPr>
                <w:rFonts w:ascii="Times New Roman" w:hAnsi="Times New Roman"/>
                <w:sz w:val="28"/>
                <w:szCs w:val="28"/>
                <w:lang w:val="ro-RO"/>
              </w:rPr>
            </w:pPr>
            <w:r w:rsidRPr="00BE3BA3">
              <w:rPr>
                <w:rFonts w:ascii="Times New Roman" w:hAnsi="Times New Roman"/>
                <w:sz w:val="28"/>
                <w:szCs w:val="28"/>
                <w:lang w:val="ro-RO"/>
              </w:rPr>
              <w:t>Directiva 2009/132/CE a Consiliului din 19 octombrie 2009 de stabilire a domeniului de aplicare a articolului 143 literele (b) și (c) din Directiva 2006/112/CE în ceea ce privește scutirea de la taxa pe valoarea adăugată a anumitor importuri finale de bunuri</w:t>
            </w:r>
            <w:r w:rsidRPr="00BE3BA3">
              <w:rPr>
                <w:rFonts w:ascii="Times New Roman" w:hAnsi="Times New Roman"/>
                <w:sz w:val="28"/>
                <w:szCs w:val="28"/>
              </w:rPr>
              <w:t>.</w:t>
            </w:r>
          </w:p>
        </w:tc>
      </w:tr>
      <w:tr w:rsidR="008D4549" w:rsidRPr="005C3FEC" w14:paraId="5FCA38AF"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4" w:type="dxa"/>
              <w:left w:w="48" w:type="dxa"/>
              <w:bottom w:w="24" w:type="dxa"/>
              <w:right w:w="48" w:type="dxa"/>
            </w:tcMar>
            <w:hideMark/>
          </w:tcPr>
          <w:p w14:paraId="1F1766AA" w14:textId="77777777" w:rsidR="008D4549" w:rsidRPr="005C3FEC" w:rsidRDefault="008D4549" w:rsidP="00531665">
            <w:pPr>
              <w:spacing w:after="0" w:line="240" w:lineRule="auto"/>
              <w:ind w:right="100"/>
              <w:rPr>
                <w:rFonts w:ascii="Times New Roman" w:eastAsia="Times New Roman" w:hAnsi="Times New Roman" w:cs="Times New Roman"/>
                <w:b/>
                <w:sz w:val="28"/>
                <w:szCs w:val="28"/>
                <w:lang w:val="ro-RO" w:eastAsia="en-GB"/>
              </w:rPr>
            </w:pPr>
            <w:r w:rsidRPr="005C3FEC">
              <w:rPr>
                <w:rFonts w:ascii="Times New Roman" w:eastAsia="Times New Roman" w:hAnsi="Times New Roman" w:cs="Times New Roman"/>
                <w:b/>
                <w:bCs/>
                <w:sz w:val="28"/>
                <w:szCs w:val="28"/>
                <w:lang w:val="ro-RO" w:eastAsia="en-GB"/>
              </w:rPr>
              <w:t>4.</w:t>
            </w:r>
            <w:r w:rsidRPr="005C3FEC">
              <w:rPr>
                <w:rFonts w:ascii="Times New Roman" w:eastAsia="Times New Roman" w:hAnsi="Times New Roman" w:cs="Times New Roman"/>
                <w:b/>
                <w:sz w:val="28"/>
                <w:szCs w:val="28"/>
                <w:lang w:val="ro-RO" w:eastAsia="en-GB"/>
              </w:rPr>
              <w:t xml:space="preserve"> Principalele prevederi ale proiectului </w:t>
            </w:r>
            <w:proofErr w:type="spellStart"/>
            <w:r w:rsidRPr="005C3FEC">
              <w:rPr>
                <w:rFonts w:ascii="Times New Roman" w:eastAsia="Times New Roman" w:hAnsi="Times New Roman" w:cs="Times New Roman"/>
                <w:b/>
                <w:sz w:val="28"/>
                <w:szCs w:val="28"/>
                <w:lang w:val="ro-RO" w:eastAsia="en-GB"/>
              </w:rPr>
              <w:t>şi</w:t>
            </w:r>
            <w:proofErr w:type="spellEnd"/>
            <w:r w:rsidRPr="005C3FEC">
              <w:rPr>
                <w:rFonts w:ascii="Times New Roman" w:eastAsia="Times New Roman" w:hAnsi="Times New Roman" w:cs="Times New Roman"/>
                <w:b/>
                <w:sz w:val="28"/>
                <w:szCs w:val="28"/>
                <w:lang w:val="ro-RO" w:eastAsia="en-GB"/>
              </w:rPr>
              <w:t xml:space="preserve"> </w:t>
            </w:r>
            <w:proofErr w:type="spellStart"/>
            <w:r w:rsidRPr="005C3FEC">
              <w:rPr>
                <w:rFonts w:ascii="Times New Roman" w:eastAsia="Times New Roman" w:hAnsi="Times New Roman" w:cs="Times New Roman"/>
                <w:b/>
                <w:sz w:val="28"/>
                <w:szCs w:val="28"/>
                <w:lang w:val="ro-RO" w:eastAsia="en-GB"/>
              </w:rPr>
              <w:t>evidenţierea</w:t>
            </w:r>
            <w:proofErr w:type="spellEnd"/>
            <w:r w:rsidRPr="005C3FEC">
              <w:rPr>
                <w:rFonts w:ascii="Times New Roman" w:eastAsia="Times New Roman" w:hAnsi="Times New Roman" w:cs="Times New Roman"/>
                <w:b/>
                <w:sz w:val="28"/>
                <w:szCs w:val="28"/>
                <w:lang w:val="ro-RO" w:eastAsia="en-GB"/>
              </w:rPr>
              <w:t xml:space="preserve"> elementelor noi</w:t>
            </w:r>
          </w:p>
        </w:tc>
      </w:tr>
      <w:tr w:rsidR="00CC5065" w:rsidRPr="00EB207E" w14:paraId="39B29E45"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459B233" w14:textId="77777777" w:rsidR="001574BD" w:rsidRPr="00C945DA" w:rsidRDefault="0055676E" w:rsidP="00B53280">
            <w:pPr>
              <w:tabs>
                <w:tab w:val="left" w:pos="825"/>
              </w:tabs>
              <w:spacing w:after="0" w:line="240" w:lineRule="auto"/>
              <w:ind w:right="241" w:firstLine="528"/>
              <w:jc w:val="both"/>
              <w:rPr>
                <w:rFonts w:ascii="Times New Roman" w:eastAsia="Times New Roman" w:hAnsi="Times New Roman" w:cs="Times New Roman"/>
                <w:bCs/>
                <w:sz w:val="28"/>
                <w:szCs w:val="24"/>
                <w:lang w:val="ro-RO" w:eastAsia="en-GB"/>
              </w:rPr>
            </w:pPr>
            <w:r w:rsidRPr="00C945DA">
              <w:rPr>
                <w:rFonts w:ascii="Times New Roman" w:eastAsia="Times New Roman" w:hAnsi="Times New Roman" w:cs="Times New Roman"/>
                <w:bCs/>
                <w:sz w:val="28"/>
                <w:szCs w:val="24"/>
                <w:lang w:val="ro-RO" w:eastAsia="en-GB"/>
              </w:rPr>
              <w:t xml:space="preserve">Proiectul de lege prevede norme de modificare a </w:t>
            </w:r>
            <w:r w:rsidR="001574BD" w:rsidRPr="00C945DA">
              <w:rPr>
                <w:rFonts w:ascii="Times New Roman" w:eastAsia="Times New Roman" w:hAnsi="Times New Roman" w:cs="Times New Roman"/>
                <w:bCs/>
                <w:sz w:val="28"/>
                <w:szCs w:val="24"/>
                <w:lang w:val="ro-RO" w:eastAsia="en-GB"/>
              </w:rPr>
              <w:t>următoarelor acte normative:</w:t>
            </w:r>
          </w:p>
          <w:p w14:paraId="70AFF584" w14:textId="74C4E624" w:rsidR="001574BD" w:rsidRPr="00C945DA" w:rsidRDefault="006233A8" w:rsidP="00B53280">
            <w:pPr>
              <w:pStyle w:val="ListParagraph"/>
              <w:numPr>
                <w:ilvl w:val="0"/>
                <w:numId w:val="3"/>
              </w:numPr>
              <w:tabs>
                <w:tab w:val="left" w:pos="825"/>
              </w:tabs>
              <w:spacing w:after="0" w:line="240" w:lineRule="auto"/>
              <w:ind w:right="241"/>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lastRenderedPageBreak/>
              <w:t xml:space="preserve">Legea cu privire la </w:t>
            </w:r>
            <w:proofErr w:type="spellStart"/>
            <w:r w:rsidRPr="00C945DA">
              <w:rPr>
                <w:rFonts w:ascii="Times New Roman" w:eastAsia="Times New Roman" w:hAnsi="Times New Roman"/>
                <w:bCs/>
                <w:sz w:val="28"/>
                <w:szCs w:val="24"/>
                <w:lang w:val="ro-RO" w:eastAsia="en-GB"/>
              </w:rPr>
              <w:t>a</w:t>
            </w:r>
            <w:r w:rsidR="001574BD" w:rsidRPr="00C945DA">
              <w:rPr>
                <w:rFonts w:ascii="Times New Roman" w:eastAsia="Times New Roman" w:hAnsi="Times New Roman"/>
                <w:bCs/>
                <w:sz w:val="28"/>
                <w:szCs w:val="24"/>
                <w:lang w:val="ro-RO" w:eastAsia="en-GB"/>
              </w:rPr>
              <w:t>ntreprenoriat</w:t>
            </w:r>
            <w:proofErr w:type="spellEnd"/>
            <w:r w:rsidR="001574BD" w:rsidRPr="00C945DA">
              <w:rPr>
                <w:rFonts w:ascii="Times New Roman" w:eastAsia="Times New Roman" w:hAnsi="Times New Roman"/>
                <w:bCs/>
                <w:sz w:val="28"/>
                <w:szCs w:val="24"/>
                <w:lang w:val="ro-RO" w:eastAsia="en-GB"/>
              </w:rPr>
              <w:t xml:space="preserve"> și întreprinderi</w:t>
            </w:r>
            <w:r w:rsidR="00C661D0" w:rsidRPr="00C945DA">
              <w:rPr>
                <w:rFonts w:ascii="Times New Roman" w:eastAsia="Times New Roman" w:hAnsi="Times New Roman"/>
                <w:bCs/>
                <w:sz w:val="28"/>
                <w:szCs w:val="24"/>
                <w:lang w:val="ro-RO" w:eastAsia="en-GB"/>
              </w:rPr>
              <w:t xml:space="preserve"> nr.845/1192</w:t>
            </w:r>
            <w:r w:rsidR="001574BD" w:rsidRPr="00C945DA">
              <w:rPr>
                <w:rFonts w:ascii="Times New Roman" w:eastAsia="Times New Roman" w:hAnsi="Times New Roman"/>
                <w:bCs/>
                <w:sz w:val="28"/>
                <w:szCs w:val="24"/>
                <w:lang w:val="ro-RO" w:eastAsia="en-GB"/>
              </w:rPr>
              <w:t>;</w:t>
            </w:r>
          </w:p>
          <w:p w14:paraId="29510504" w14:textId="77777777" w:rsidR="001574BD" w:rsidRPr="00C945DA" w:rsidRDefault="006233A8" w:rsidP="00B53280">
            <w:pPr>
              <w:pStyle w:val="ListParagraph"/>
              <w:numPr>
                <w:ilvl w:val="0"/>
                <w:numId w:val="3"/>
              </w:numPr>
              <w:tabs>
                <w:tab w:val="left" w:pos="825"/>
              </w:tabs>
              <w:spacing w:after="0" w:line="240" w:lineRule="auto"/>
              <w:ind w:right="241"/>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Le</w:t>
            </w:r>
            <w:r w:rsidR="001574BD" w:rsidRPr="00C945DA">
              <w:rPr>
                <w:rFonts w:ascii="Times New Roman" w:eastAsia="Times New Roman" w:hAnsi="Times New Roman"/>
                <w:bCs/>
                <w:sz w:val="28"/>
                <w:szCs w:val="24"/>
                <w:lang w:val="ro-RO" w:eastAsia="en-GB"/>
              </w:rPr>
              <w:t>gea taxei de stat nr.1216/1992;</w:t>
            </w:r>
          </w:p>
          <w:p w14:paraId="2AC48AC8" w14:textId="0AAA2B9D" w:rsidR="001574BD" w:rsidRPr="00C945DA" w:rsidRDefault="001574BD" w:rsidP="00B53280">
            <w:pPr>
              <w:pStyle w:val="ListParagraph"/>
              <w:numPr>
                <w:ilvl w:val="0"/>
                <w:numId w:val="3"/>
              </w:numPr>
              <w:tabs>
                <w:tab w:val="left" w:pos="825"/>
              </w:tabs>
              <w:spacing w:after="0" w:line="240" w:lineRule="auto"/>
              <w:ind w:right="241"/>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Legea drumurilor nr.509/1995;</w:t>
            </w:r>
          </w:p>
          <w:p w14:paraId="6B29BF6C" w14:textId="77777777" w:rsidR="001574BD" w:rsidRPr="00C945DA" w:rsidRDefault="006233A8" w:rsidP="00B53280">
            <w:pPr>
              <w:pStyle w:val="ListParagraph"/>
              <w:numPr>
                <w:ilvl w:val="0"/>
                <w:numId w:val="3"/>
              </w:numPr>
              <w:tabs>
                <w:tab w:val="left" w:pos="825"/>
              </w:tabs>
              <w:spacing w:after="0" w:line="240" w:lineRule="auto"/>
              <w:ind w:right="241"/>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Codul fiscal nr.1163/1997</w:t>
            </w:r>
            <w:r w:rsidR="001574BD" w:rsidRPr="00C945DA">
              <w:rPr>
                <w:rFonts w:ascii="Times New Roman" w:eastAsia="Times New Roman" w:hAnsi="Times New Roman"/>
                <w:bCs/>
                <w:sz w:val="28"/>
                <w:szCs w:val="24"/>
                <w:lang w:val="ro-RO" w:eastAsia="en-GB"/>
              </w:rPr>
              <w:t>;</w:t>
            </w:r>
          </w:p>
          <w:p w14:paraId="7181340B" w14:textId="036E3081" w:rsidR="001574BD" w:rsidRDefault="008962DA" w:rsidP="00B53280">
            <w:pPr>
              <w:pStyle w:val="ListParagraph"/>
              <w:numPr>
                <w:ilvl w:val="0"/>
                <w:numId w:val="3"/>
              </w:numPr>
              <w:tabs>
                <w:tab w:val="left" w:pos="825"/>
              </w:tabs>
              <w:spacing w:after="0" w:line="240" w:lineRule="auto"/>
              <w:ind w:right="241"/>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Legea nr.1164/1997 pentru punerea în aplicare a titlur</w:t>
            </w:r>
            <w:r w:rsidR="001574BD" w:rsidRPr="00C945DA">
              <w:rPr>
                <w:rFonts w:ascii="Times New Roman" w:eastAsia="Times New Roman" w:hAnsi="Times New Roman"/>
                <w:bCs/>
                <w:sz w:val="28"/>
                <w:szCs w:val="24"/>
                <w:lang w:val="ro-RO" w:eastAsia="en-GB"/>
              </w:rPr>
              <w:t>ilor I și II ale Codului fiscal;</w:t>
            </w:r>
          </w:p>
          <w:p w14:paraId="1751670C" w14:textId="2C3C3A36" w:rsidR="007D2422" w:rsidRDefault="007D2422" w:rsidP="00B53280">
            <w:pPr>
              <w:pStyle w:val="ListParagraph"/>
              <w:numPr>
                <w:ilvl w:val="0"/>
                <w:numId w:val="3"/>
              </w:numPr>
              <w:tabs>
                <w:tab w:val="left" w:pos="825"/>
              </w:tabs>
              <w:spacing w:after="0" w:line="240" w:lineRule="auto"/>
              <w:ind w:right="241"/>
              <w:jc w:val="both"/>
              <w:rPr>
                <w:rFonts w:ascii="Times New Roman" w:eastAsia="Times New Roman" w:hAnsi="Times New Roman"/>
                <w:bCs/>
                <w:sz w:val="28"/>
                <w:szCs w:val="24"/>
                <w:lang w:val="ro-RO" w:eastAsia="en-GB"/>
              </w:rPr>
            </w:pPr>
            <w:r w:rsidRPr="007D2422">
              <w:rPr>
                <w:rFonts w:ascii="Times New Roman" w:eastAsia="Times New Roman" w:hAnsi="Times New Roman"/>
                <w:bCs/>
                <w:sz w:val="28"/>
                <w:szCs w:val="24"/>
                <w:lang w:val="ro-RO" w:eastAsia="en-GB"/>
              </w:rPr>
              <w:t>Legea nr.1380/1997 cu privire la tariful vamal</w:t>
            </w:r>
            <w:r>
              <w:rPr>
                <w:rFonts w:ascii="Times New Roman" w:eastAsia="Times New Roman" w:hAnsi="Times New Roman"/>
                <w:bCs/>
                <w:sz w:val="28"/>
                <w:szCs w:val="24"/>
                <w:lang w:val="ro-RO" w:eastAsia="en-GB"/>
              </w:rPr>
              <w:t>;</w:t>
            </w:r>
          </w:p>
          <w:p w14:paraId="35476875" w14:textId="2C68FD8D" w:rsidR="006446EE" w:rsidRPr="00A52956" w:rsidRDefault="006446EE" w:rsidP="00B53280">
            <w:pPr>
              <w:pStyle w:val="ListParagraph"/>
              <w:numPr>
                <w:ilvl w:val="0"/>
                <w:numId w:val="3"/>
              </w:numPr>
              <w:tabs>
                <w:tab w:val="left" w:pos="825"/>
              </w:tabs>
              <w:spacing w:after="0" w:line="240" w:lineRule="auto"/>
              <w:ind w:right="241"/>
              <w:jc w:val="both"/>
              <w:rPr>
                <w:rFonts w:ascii="Times New Roman" w:eastAsia="Times New Roman" w:hAnsi="Times New Roman"/>
                <w:bCs/>
                <w:sz w:val="28"/>
                <w:szCs w:val="24"/>
                <w:lang w:val="ro-RO" w:eastAsia="en-GB"/>
              </w:rPr>
            </w:pPr>
            <w:r>
              <w:rPr>
                <w:rFonts w:ascii="Times New Roman" w:eastAsia="Times New Roman" w:hAnsi="Times New Roman"/>
                <w:bCs/>
                <w:sz w:val="28"/>
                <w:szCs w:val="24"/>
                <w:lang w:val="ro-RO" w:eastAsia="en-GB"/>
              </w:rPr>
              <w:t xml:space="preserve">Legea nr.93/1998 </w:t>
            </w:r>
            <w:r w:rsidRPr="006446EE">
              <w:rPr>
                <w:rFonts w:ascii="Times New Roman" w:eastAsia="Times New Roman" w:hAnsi="Times New Roman"/>
                <w:bCs/>
                <w:sz w:val="28"/>
                <w:szCs w:val="24"/>
                <w:lang w:val="ro-RO" w:eastAsia="en-GB"/>
              </w:rPr>
              <w:t>cu privire la patenta de întreprinzător</w:t>
            </w:r>
            <w:r>
              <w:rPr>
                <w:rFonts w:ascii="Times New Roman" w:eastAsia="Times New Roman" w:hAnsi="Times New Roman"/>
                <w:bCs/>
                <w:sz w:val="28"/>
                <w:szCs w:val="24"/>
                <w:lang w:val="ro-MD" w:eastAsia="en-GB"/>
              </w:rPr>
              <w:t>;</w:t>
            </w:r>
          </w:p>
          <w:p w14:paraId="52D3CBEF" w14:textId="45DAF003" w:rsidR="00A52956" w:rsidRPr="00C945DA" w:rsidRDefault="00A52956" w:rsidP="00B53280">
            <w:pPr>
              <w:pStyle w:val="ListParagraph"/>
              <w:numPr>
                <w:ilvl w:val="0"/>
                <w:numId w:val="3"/>
              </w:numPr>
              <w:tabs>
                <w:tab w:val="left" w:pos="825"/>
              </w:tabs>
              <w:spacing w:after="0" w:line="240" w:lineRule="auto"/>
              <w:ind w:right="241"/>
              <w:jc w:val="both"/>
              <w:rPr>
                <w:rFonts w:ascii="Times New Roman" w:eastAsia="Times New Roman" w:hAnsi="Times New Roman"/>
                <w:bCs/>
                <w:sz w:val="28"/>
                <w:szCs w:val="24"/>
                <w:lang w:val="ro-RO" w:eastAsia="en-GB"/>
              </w:rPr>
            </w:pPr>
            <w:r w:rsidRPr="00A52956">
              <w:rPr>
                <w:rFonts w:ascii="Times New Roman" w:eastAsia="Times New Roman" w:hAnsi="Times New Roman"/>
                <w:bCs/>
                <w:sz w:val="28"/>
                <w:szCs w:val="24"/>
                <w:lang w:val="ro-RO" w:eastAsia="en-GB"/>
              </w:rPr>
              <w:t>Legea nr.1540/1998 privind plata pentru poluarea mediului</w:t>
            </w:r>
            <w:r>
              <w:rPr>
                <w:rFonts w:ascii="Times New Roman" w:eastAsia="Times New Roman" w:hAnsi="Times New Roman"/>
                <w:bCs/>
                <w:sz w:val="28"/>
                <w:szCs w:val="24"/>
                <w:lang w:val="ro-MD" w:eastAsia="en-GB"/>
              </w:rPr>
              <w:t>;</w:t>
            </w:r>
          </w:p>
          <w:p w14:paraId="7D8FBB55" w14:textId="77777777" w:rsidR="001574BD" w:rsidRPr="00C945DA" w:rsidRDefault="008962DA" w:rsidP="00B53280">
            <w:pPr>
              <w:pStyle w:val="ListParagraph"/>
              <w:numPr>
                <w:ilvl w:val="0"/>
                <w:numId w:val="3"/>
              </w:numPr>
              <w:tabs>
                <w:tab w:val="left" w:pos="825"/>
              </w:tabs>
              <w:spacing w:after="0" w:line="240" w:lineRule="auto"/>
              <w:ind w:right="241"/>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Legea nr.489/1999 privind sistem</w:t>
            </w:r>
            <w:r w:rsidR="001574BD" w:rsidRPr="00C945DA">
              <w:rPr>
                <w:rFonts w:ascii="Times New Roman" w:eastAsia="Times New Roman" w:hAnsi="Times New Roman"/>
                <w:bCs/>
                <w:sz w:val="28"/>
                <w:szCs w:val="24"/>
                <w:lang w:val="ro-RO" w:eastAsia="en-GB"/>
              </w:rPr>
              <w:t>ul public de asigurări sociale;</w:t>
            </w:r>
          </w:p>
          <w:p w14:paraId="7BBBEEEB" w14:textId="77777777" w:rsidR="001574BD" w:rsidRPr="00C945DA" w:rsidRDefault="008962DA" w:rsidP="00B53280">
            <w:pPr>
              <w:pStyle w:val="ListParagraph"/>
              <w:numPr>
                <w:ilvl w:val="0"/>
                <w:numId w:val="3"/>
              </w:numPr>
              <w:tabs>
                <w:tab w:val="left" w:pos="825"/>
              </w:tabs>
              <w:spacing w:after="0" w:line="240" w:lineRule="auto"/>
              <w:ind w:right="241"/>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Legea nr.1056/2000 pentru punerea în aplicare a Titlului VI din Codul fiscal</w:t>
            </w:r>
            <w:r w:rsidR="001574BD" w:rsidRPr="00C945DA">
              <w:rPr>
                <w:rFonts w:ascii="Times New Roman" w:eastAsia="Times New Roman" w:hAnsi="Times New Roman"/>
                <w:bCs/>
                <w:sz w:val="28"/>
                <w:szCs w:val="24"/>
                <w:lang w:val="ro-RO" w:eastAsia="en-GB"/>
              </w:rPr>
              <w:t>;</w:t>
            </w:r>
          </w:p>
          <w:p w14:paraId="560105E4" w14:textId="77777777" w:rsidR="001574BD" w:rsidRPr="00C945DA" w:rsidRDefault="008962DA" w:rsidP="00B53280">
            <w:pPr>
              <w:pStyle w:val="ListParagraph"/>
              <w:numPr>
                <w:ilvl w:val="0"/>
                <w:numId w:val="3"/>
              </w:numPr>
              <w:tabs>
                <w:tab w:val="left" w:pos="826"/>
              </w:tabs>
              <w:spacing w:after="0" w:line="240" w:lineRule="auto"/>
              <w:ind w:left="106" w:right="241" w:firstLine="45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Legea nr.1593/2002 cu privire la mărimea, modul și termenele de achitare a primelor de asigurare obligatorie de asistență medicală</w:t>
            </w:r>
            <w:r w:rsidR="001574BD" w:rsidRPr="00C945DA">
              <w:rPr>
                <w:rFonts w:ascii="Times New Roman" w:eastAsia="Times New Roman" w:hAnsi="Times New Roman"/>
                <w:bCs/>
                <w:sz w:val="28"/>
                <w:szCs w:val="24"/>
                <w:lang w:val="ro-RO" w:eastAsia="en-GB"/>
              </w:rPr>
              <w:t>;</w:t>
            </w:r>
          </w:p>
          <w:p w14:paraId="78F56104" w14:textId="1C3FBFDC" w:rsidR="001574BD" w:rsidRDefault="001574BD" w:rsidP="00B53280">
            <w:pPr>
              <w:pStyle w:val="ListParagraph"/>
              <w:numPr>
                <w:ilvl w:val="0"/>
                <w:numId w:val="3"/>
              </w:numPr>
              <w:tabs>
                <w:tab w:val="left" w:pos="825"/>
              </w:tabs>
              <w:spacing w:after="0" w:line="240" w:lineRule="auto"/>
              <w:ind w:right="241"/>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Codul civil nr.1107/2002;</w:t>
            </w:r>
          </w:p>
          <w:p w14:paraId="54B025A0" w14:textId="335E1F50" w:rsidR="008A361C" w:rsidRPr="00C945DA" w:rsidRDefault="008A361C" w:rsidP="00B53280">
            <w:pPr>
              <w:pStyle w:val="ListParagraph"/>
              <w:numPr>
                <w:ilvl w:val="0"/>
                <w:numId w:val="3"/>
              </w:numPr>
              <w:tabs>
                <w:tab w:val="left" w:pos="825"/>
              </w:tabs>
              <w:spacing w:after="0" w:line="240" w:lineRule="auto"/>
              <w:ind w:left="106" w:right="241" w:firstLine="450"/>
              <w:jc w:val="both"/>
              <w:rPr>
                <w:rFonts w:ascii="Times New Roman" w:eastAsia="Times New Roman" w:hAnsi="Times New Roman"/>
                <w:bCs/>
                <w:sz w:val="28"/>
                <w:szCs w:val="24"/>
                <w:lang w:val="ro-RO" w:eastAsia="en-GB"/>
              </w:rPr>
            </w:pPr>
            <w:r w:rsidRPr="008A361C">
              <w:rPr>
                <w:rFonts w:ascii="Times New Roman" w:eastAsia="Times New Roman" w:hAnsi="Times New Roman"/>
                <w:bCs/>
                <w:sz w:val="28"/>
                <w:szCs w:val="24"/>
                <w:lang w:val="ro-RO" w:eastAsia="en-GB"/>
              </w:rPr>
              <w:t xml:space="preserve">Legea nr.1569/2002 cu privire la modul de introducere </w:t>
            </w:r>
            <w:r w:rsidR="00852860" w:rsidRPr="008A361C">
              <w:rPr>
                <w:rFonts w:ascii="Times New Roman" w:eastAsia="Times New Roman" w:hAnsi="Times New Roman"/>
                <w:bCs/>
                <w:sz w:val="28"/>
                <w:szCs w:val="24"/>
                <w:lang w:val="ro-RO" w:eastAsia="en-GB"/>
              </w:rPr>
              <w:t>și</w:t>
            </w:r>
            <w:r w:rsidRPr="008A361C">
              <w:rPr>
                <w:rFonts w:ascii="Times New Roman" w:eastAsia="Times New Roman" w:hAnsi="Times New Roman"/>
                <w:bCs/>
                <w:sz w:val="28"/>
                <w:szCs w:val="24"/>
                <w:lang w:val="ro-RO" w:eastAsia="en-GB"/>
              </w:rPr>
              <w:t xml:space="preserve"> scoatere a bunurilor de pe teritoriul Republicii Moldova de către persoane fizice</w:t>
            </w:r>
            <w:r>
              <w:rPr>
                <w:rFonts w:ascii="Times New Roman" w:eastAsia="Times New Roman" w:hAnsi="Times New Roman"/>
                <w:bCs/>
                <w:sz w:val="28"/>
                <w:szCs w:val="24"/>
                <w:lang w:val="ro-RO" w:eastAsia="en-GB"/>
              </w:rPr>
              <w:t>;</w:t>
            </w:r>
          </w:p>
          <w:p w14:paraId="2AB6741D" w14:textId="1ED14A7A" w:rsidR="00852860" w:rsidRDefault="00852860" w:rsidP="00B53280">
            <w:pPr>
              <w:pStyle w:val="ListParagraph"/>
              <w:numPr>
                <w:ilvl w:val="0"/>
                <w:numId w:val="3"/>
              </w:numPr>
              <w:tabs>
                <w:tab w:val="left" w:pos="825"/>
              </w:tabs>
              <w:spacing w:after="0" w:line="240" w:lineRule="auto"/>
              <w:ind w:right="241"/>
              <w:jc w:val="both"/>
              <w:rPr>
                <w:rFonts w:ascii="Times New Roman" w:eastAsia="Times New Roman" w:hAnsi="Times New Roman"/>
                <w:bCs/>
                <w:sz w:val="28"/>
                <w:szCs w:val="24"/>
                <w:lang w:val="ro-RO" w:eastAsia="en-GB"/>
              </w:rPr>
            </w:pPr>
            <w:r>
              <w:rPr>
                <w:rFonts w:ascii="Times New Roman" w:eastAsia="Times New Roman" w:hAnsi="Times New Roman"/>
                <w:bCs/>
                <w:sz w:val="28"/>
                <w:szCs w:val="24"/>
                <w:lang w:val="ro-MD" w:eastAsia="en-GB"/>
              </w:rPr>
              <w:t xml:space="preserve">Legea nr.397/2003 </w:t>
            </w:r>
            <w:r w:rsidRPr="00852860">
              <w:rPr>
                <w:rFonts w:ascii="Times New Roman" w:eastAsia="Times New Roman" w:hAnsi="Times New Roman"/>
                <w:bCs/>
                <w:sz w:val="28"/>
                <w:szCs w:val="24"/>
                <w:lang w:val="ro-MD" w:eastAsia="en-GB"/>
              </w:rPr>
              <w:t>privind finanțele publice locale</w:t>
            </w:r>
            <w:r>
              <w:rPr>
                <w:rFonts w:ascii="Times New Roman" w:eastAsia="Times New Roman" w:hAnsi="Times New Roman"/>
                <w:bCs/>
                <w:sz w:val="28"/>
                <w:szCs w:val="24"/>
                <w:lang w:val="ro-MD" w:eastAsia="en-GB"/>
              </w:rPr>
              <w:t>;</w:t>
            </w:r>
          </w:p>
          <w:p w14:paraId="5F07BED6" w14:textId="43478B43" w:rsidR="001574BD" w:rsidRPr="00C945DA" w:rsidRDefault="001574BD" w:rsidP="00B53280">
            <w:pPr>
              <w:pStyle w:val="ListParagraph"/>
              <w:numPr>
                <w:ilvl w:val="0"/>
                <w:numId w:val="3"/>
              </w:numPr>
              <w:tabs>
                <w:tab w:val="left" w:pos="825"/>
              </w:tabs>
              <w:spacing w:after="0" w:line="240" w:lineRule="auto"/>
              <w:ind w:right="241"/>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Codul de executare nr.443/2004;</w:t>
            </w:r>
          </w:p>
          <w:p w14:paraId="3A6D2DBD" w14:textId="1594F98F" w:rsidR="001574BD" w:rsidRPr="00C945DA" w:rsidRDefault="00157091" w:rsidP="00B53280">
            <w:pPr>
              <w:pStyle w:val="ListParagraph"/>
              <w:numPr>
                <w:ilvl w:val="0"/>
                <w:numId w:val="3"/>
              </w:numPr>
              <w:tabs>
                <w:tab w:val="left" w:pos="826"/>
              </w:tabs>
              <w:spacing w:after="0" w:line="240" w:lineRule="auto"/>
              <w:ind w:left="106" w:right="241" w:firstLine="418"/>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 xml:space="preserve">Legea nr.220/2007 </w:t>
            </w:r>
            <w:r w:rsidR="008962DA" w:rsidRPr="00C945DA">
              <w:rPr>
                <w:rFonts w:ascii="Times New Roman" w:eastAsia="Times New Roman" w:hAnsi="Times New Roman"/>
                <w:bCs/>
                <w:sz w:val="28"/>
                <w:szCs w:val="24"/>
                <w:lang w:val="ro-RO" w:eastAsia="en-GB"/>
              </w:rPr>
              <w:t>privind înregistrarea de stat a persoanelor juridice și a întreprinzătorilor individuali</w:t>
            </w:r>
            <w:r w:rsidR="001574BD" w:rsidRPr="00C945DA">
              <w:rPr>
                <w:rFonts w:ascii="Times New Roman" w:eastAsia="Times New Roman" w:hAnsi="Times New Roman"/>
                <w:bCs/>
                <w:sz w:val="28"/>
                <w:szCs w:val="24"/>
                <w:lang w:val="ro-RO" w:eastAsia="en-GB"/>
              </w:rPr>
              <w:t>;</w:t>
            </w:r>
          </w:p>
          <w:p w14:paraId="4EF325E2" w14:textId="77777777" w:rsidR="001574BD" w:rsidRPr="00C945DA" w:rsidRDefault="008962DA" w:rsidP="00B53280">
            <w:pPr>
              <w:pStyle w:val="ListParagraph"/>
              <w:numPr>
                <w:ilvl w:val="0"/>
                <w:numId w:val="3"/>
              </w:numPr>
              <w:tabs>
                <w:tab w:val="left" w:pos="825"/>
              </w:tabs>
              <w:spacing w:after="0" w:line="240" w:lineRule="auto"/>
              <w:ind w:right="241"/>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 xml:space="preserve">Legea nr.93/2017 cu </w:t>
            </w:r>
            <w:r w:rsidR="001574BD" w:rsidRPr="00C945DA">
              <w:rPr>
                <w:rFonts w:ascii="Times New Roman" w:eastAsia="Times New Roman" w:hAnsi="Times New Roman"/>
                <w:bCs/>
                <w:sz w:val="28"/>
                <w:szCs w:val="24"/>
                <w:lang w:val="ro-RO" w:eastAsia="en-GB"/>
              </w:rPr>
              <w:t>privire la statistica oficială;</w:t>
            </w:r>
          </w:p>
          <w:p w14:paraId="760331B0" w14:textId="4FC09E09" w:rsidR="006233A8" w:rsidRPr="00C945DA" w:rsidRDefault="008962DA" w:rsidP="00B53280">
            <w:pPr>
              <w:pStyle w:val="ListParagraph"/>
              <w:numPr>
                <w:ilvl w:val="0"/>
                <w:numId w:val="3"/>
              </w:numPr>
              <w:tabs>
                <w:tab w:val="left" w:pos="825"/>
              </w:tabs>
              <w:spacing w:after="0" w:line="240" w:lineRule="auto"/>
              <w:ind w:right="241"/>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Legea nr.166/2017 cu privire la tichetele de masă</w:t>
            </w:r>
            <w:r w:rsidR="00BD6934" w:rsidRPr="00C945DA">
              <w:rPr>
                <w:rFonts w:ascii="Times New Roman" w:eastAsia="Times New Roman" w:hAnsi="Times New Roman"/>
                <w:bCs/>
                <w:sz w:val="28"/>
                <w:szCs w:val="24"/>
                <w:lang w:val="ro-RO" w:eastAsia="en-GB"/>
              </w:rPr>
              <w:t>:</w:t>
            </w:r>
          </w:p>
          <w:p w14:paraId="2B7BA938" w14:textId="27C58135" w:rsidR="00BD6934" w:rsidRDefault="00496140" w:rsidP="00B53280">
            <w:pPr>
              <w:pStyle w:val="ListParagraph"/>
              <w:numPr>
                <w:ilvl w:val="0"/>
                <w:numId w:val="3"/>
              </w:numPr>
              <w:tabs>
                <w:tab w:val="left" w:pos="825"/>
              </w:tabs>
              <w:spacing w:after="0" w:line="240" w:lineRule="auto"/>
              <w:ind w:right="241"/>
              <w:jc w:val="both"/>
              <w:rPr>
                <w:rFonts w:ascii="Times New Roman" w:eastAsia="Times New Roman" w:hAnsi="Times New Roman"/>
                <w:bCs/>
                <w:sz w:val="28"/>
                <w:szCs w:val="24"/>
                <w:lang w:val="ro-RO" w:eastAsia="en-GB"/>
              </w:rPr>
            </w:pPr>
            <w:r>
              <w:rPr>
                <w:rFonts w:ascii="Times New Roman" w:eastAsia="Times New Roman" w:hAnsi="Times New Roman"/>
                <w:bCs/>
                <w:sz w:val="28"/>
                <w:szCs w:val="24"/>
                <w:lang w:val="ro-RO" w:eastAsia="en-GB"/>
              </w:rPr>
              <w:t>Codul Vamal nr.95/2021;</w:t>
            </w:r>
          </w:p>
          <w:p w14:paraId="5EFA9356" w14:textId="120D5529" w:rsidR="00496140" w:rsidRPr="00C945DA" w:rsidRDefault="00496140" w:rsidP="00B53280">
            <w:pPr>
              <w:pStyle w:val="ListParagraph"/>
              <w:numPr>
                <w:ilvl w:val="0"/>
                <w:numId w:val="3"/>
              </w:numPr>
              <w:tabs>
                <w:tab w:val="left" w:pos="825"/>
              </w:tabs>
              <w:spacing w:after="0" w:line="240" w:lineRule="auto"/>
              <w:ind w:right="241"/>
              <w:jc w:val="both"/>
              <w:rPr>
                <w:rFonts w:ascii="Times New Roman" w:eastAsia="Times New Roman" w:hAnsi="Times New Roman"/>
                <w:bCs/>
                <w:sz w:val="28"/>
                <w:szCs w:val="24"/>
                <w:lang w:val="ro-RO" w:eastAsia="en-GB"/>
              </w:rPr>
            </w:pPr>
            <w:r w:rsidRPr="00496140">
              <w:rPr>
                <w:rFonts w:ascii="Times New Roman" w:eastAsia="Times New Roman" w:hAnsi="Times New Roman"/>
                <w:bCs/>
                <w:sz w:val="28"/>
                <w:szCs w:val="24"/>
                <w:lang w:val="ro-RO" w:eastAsia="en-GB"/>
              </w:rPr>
              <w:t>Legea nr.256/2022 pentru modificarea unor acte normative</w:t>
            </w:r>
            <w:r>
              <w:rPr>
                <w:rFonts w:ascii="Times New Roman" w:eastAsia="Times New Roman" w:hAnsi="Times New Roman"/>
                <w:bCs/>
                <w:sz w:val="28"/>
                <w:szCs w:val="24"/>
                <w:lang w:val="ro-RO" w:eastAsia="en-GB"/>
              </w:rPr>
              <w:t>.</w:t>
            </w:r>
          </w:p>
          <w:p w14:paraId="253E2331" w14:textId="77777777" w:rsidR="001574BD" w:rsidRPr="00C945DA" w:rsidRDefault="001574BD" w:rsidP="00B53280">
            <w:pPr>
              <w:pStyle w:val="ListParagraph"/>
              <w:tabs>
                <w:tab w:val="left" w:pos="825"/>
              </w:tabs>
              <w:spacing w:after="0" w:line="240" w:lineRule="auto"/>
              <w:ind w:left="884" w:right="241"/>
              <w:jc w:val="both"/>
              <w:rPr>
                <w:rFonts w:ascii="Times New Roman" w:eastAsia="Times New Roman" w:hAnsi="Times New Roman"/>
                <w:bCs/>
                <w:sz w:val="28"/>
                <w:szCs w:val="24"/>
                <w:lang w:val="ro-RO" w:eastAsia="en-GB"/>
              </w:rPr>
            </w:pPr>
          </w:p>
          <w:p w14:paraId="11C24AB4" w14:textId="02047511" w:rsidR="00227551" w:rsidRPr="00C945DA" w:rsidRDefault="0055676E" w:rsidP="00B53280">
            <w:pPr>
              <w:spacing w:after="0" w:line="240" w:lineRule="auto"/>
              <w:ind w:right="241" w:firstLine="522"/>
              <w:jc w:val="both"/>
              <w:rPr>
                <w:rFonts w:ascii="Times New Roman" w:eastAsia="Times New Roman" w:hAnsi="Times New Roman" w:cs="Times New Roman"/>
                <w:bCs/>
                <w:sz w:val="28"/>
                <w:szCs w:val="24"/>
                <w:lang w:val="ro-RO" w:eastAsia="en-GB"/>
              </w:rPr>
            </w:pPr>
            <w:r w:rsidRPr="00C945DA">
              <w:rPr>
                <w:rFonts w:ascii="Times New Roman" w:eastAsia="Times New Roman" w:hAnsi="Times New Roman" w:cs="Times New Roman"/>
                <w:bCs/>
                <w:sz w:val="28"/>
                <w:szCs w:val="24"/>
                <w:lang w:val="ro-RO" w:eastAsia="en-GB"/>
              </w:rPr>
              <w:t xml:space="preserve">Astfel, </w:t>
            </w:r>
            <w:r w:rsidR="00227551" w:rsidRPr="00C945DA">
              <w:rPr>
                <w:rFonts w:ascii="Times New Roman" w:eastAsia="Times New Roman" w:hAnsi="Times New Roman" w:cs="Times New Roman"/>
                <w:bCs/>
                <w:sz w:val="28"/>
                <w:szCs w:val="24"/>
                <w:lang w:val="ro-RO" w:eastAsia="en-GB"/>
              </w:rPr>
              <w:t>propunerile incluse în proiectul politicii fiscale și vamale pentru anul 202</w:t>
            </w:r>
            <w:r w:rsidR="006233A8" w:rsidRPr="00C945DA">
              <w:rPr>
                <w:rFonts w:ascii="Times New Roman" w:eastAsia="Times New Roman" w:hAnsi="Times New Roman" w:cs="Times New Roman"/>
                <w:bCs/>
                <w:sz w:val="28"/>
                <w:szCs w:val="24"/>
                <w:lang w:val="ro-RO" w:eastAsia="en-GB"/>
              </w:rPr>
              <w:t>3</w:t>
            </w:r>
            <w:r w:rsidR="00227551" w:rsidRPr="00C945DA">
              <w:rPr>
                <w:rFonts w:ascii="Times New Roman" w:eastAsia="Times New Roman" w:hAnsi="Times New Roman" w:cs="Times New Roman"/>
                <w:bCs/>
                <w:sz w:val="28"/>
                <w:szCs w:val="24"/>
                <w:lang w:val="ro-RO" w:eastAsia="en-GB"/>
              </w:rPr>
              <w:t>, care includ schimbări conceptuale și sistemice de ordin fiscal și vamal sunt sistematizate și descrise în continuare.</w:t>
            </w:r>
          </w:p>
          <w:p w14:paraId="5F43853D" w14:textId="280709ED" w:rsidR="008962DA" w:rsidRPr="00C945DA" w:rsidRDefault="008962DA" w:rsidP="00B53280">
            <w:pPr>
              <w:spacing w:after="0" w:line="240" w:lineRule="auto"/>
              <w:ind w:right="241"/>
              <w:jc w:val="both"/>
              <w:rPr>
                <w:rFonts w:ascii="Times New Roman" w:eastAsia="Times New Roman" w:hAnsi="Times New Roman" w:cs="Times New Roman"/>
                <w:bCs/>
                <w:sz w:val="28"/>
                <w:szCs w:val="24"/>
                <w:lang w:val="ro-RO" w:eastAsia="en-GB"/>
              </w:rPr>
            </w:pPr>
          </w:p>
          <w:p w14:paraId="15783B8C" w14:textId="3E29E370" w:rsidR="00AC648D" w:rsidRDefault="00AC648D" w:rsidP="00B53280">
            <w:pPr>
              <w:spacing w:after="0" w:line="240" w:lineRule="auto"/>
              <w:ind w:right="241" w:firstLine="528"/>
              <w:rPr>
                <w:rFonts w:ascii="Times New Roman" w:eastAsia="Times New Roman" w:hAnsi="Times New Roman" w:cs="Times New Roman"/>
                <w:b/>
                <w:bCs/>
                <w:sz w:val="28"/>
                <w:szCs w:val="24"/>
                <w:lang w:val="ro-RO" w:eastAsia="en-GB"/>
              </w:rPr>
            </w:pPr>
            <w:r w:rsidRPr="006446EE">
              <w:rPr>
                <w:rFonts w:ascii="Times New Roman" w:eastAsia="Times New Roman" w:hAnsi="Times New Roman" w:cs="Times New Roman"/>
                <w:b/>
                <w:bCs/>
                <w:sz w:val="28"/>
                <w:szCs w:val="24"/>
                <w:lang w:val="ro-RO" w:eastAsia="en-GB"/>
              </w:rPr>
              <w:t xml:space="preserve">Legea nr.845/1992 cu privire la </w:t>
            </w:r>
            <w:proofErr w:type="spellStart"/>
            <w:r w:rsidRPr="006446EE">
              <w:rPr>
                <w:rFonts w:ascii="Times New Roman" w:eastAsia="Times New Roman" w:hAnsi="Times New Roman" w:cs="Times New Roman"/>
                <w:b/>
                <w:bCs/>
                <w:sz w:val="28"/>
                <w:szCs w:val="24"/>
                <w:lang w:val="ro-RO" w:eastAsia="en-GB"/>
              </w:rPr>
              <w:t>antreprenoriat</w:t>
            </w:r>
            <w:proofErr w:type="spellEnd"/>
            <w:r w:rsidRPr="006446EE">
              <w:rPr>
                <w:rFonts w:ascii="Times New Roman" w:eastAsia="Times New Roman" w:hAnsi="Times New Roman" w:cs="Times New Roman"/>
                <w:b/>
                <w:bCs/>
                <w:sz w:val="28"/>
                <w:szCs w:val="24"/>
                <w:lang w:val="ro-RO" w:eastAsia="en-GB"/>
              </w:rPr>
              <w:t xml:space="preserve"> </w:t>
            </w:r>
            <w:proofErr w:type="spellStart"/>
            <w:r w:rsidRPr="006446EE">
              <w:rPr>
                <w:rFonts w:ascii="Times New Roman" w:eastAsia="Times New Roman" w:hAnsi="Times New Roman" w:cs="Times New Roman"/>
                <w:b/>
                <w:bCs/>
                <w:sz w:val="28"/>
                <w:szCs w:val="24"/>
                <w:lang w:val="ro-RO" w:eastAsia="en-GB"/>
              </w:rPr>
              <w:t>şi</w:t>
            </w:r>
            <w:proofErr w:type="spellEnd"/>
            <w:r w:rsidRPr="006446EE">
              <w:rPr>
                <w:rFonts w:ascii="Times New Roman" w:eastAsia="Times New Roman" w:hAnsi="Times New Roman" w:cs="Times New Roman"/>
                <w:b/>
                <w:bCs/>
                <w:sz w:val="28"/>
                <w:szCs w:val="24"/>
                <w:lang w:val="ro-RO" w:eastAsia="en-GB"/>
              </w:rPr>
              <w:t xml:space="preserve"> întreprinderi</w:t>
            </w:r>
          </w:p>
          <w:p w14:paraId="1F130105" w14:textId="793A23EB" w:rsidR="00841089" w:rsidRDefault="00841089" w:rsidP="00841089">
            <w:pPr>
              <w:tabs>
                <w:tab w:val="left" w:pos="380"/>
              </w:tabs>
              <w:spacing w:after="0" w:line="240" w:lineRule="auto"/>
              <w:ind w:right="241" w:firstLine="528"/>
              <w:jc w:val="both"/>
              <w:rPr>
                <w:rFonts w:ascii="Times New Roman" w:eastAsia="Times New Roman" w:hAnsi="Times New Roman" w:cs="Times New Roman"/>
                <w:bCs/>
                <w:sz w:val="28"/>
                <w:szCs w:val="24"/>
                <w:lang w:val="ro-RO" w:eastAsia="en-GB"/>
              </w:rPr>
            </w:pPr>
            <w:r w:rsidRPr="00841089">
              <w:rPr>
                <w:rFonts w:ascii="Times New Roman" w:eastAsia="Times New Roman" w:hAnsi="Times New Roman" w:cs="Times New Roman"/>
                <w:bCs/>
                <w:sz w:val="28"/>
                <w:szCs w:val="24"/>
                <w:lang w:val="ro-RO" w:eastAsia="en-GB"/>
              </w:rPr>
              <w:t xml:space="preserve">Se propune modificarea Legii nr.845/1992 cu privire la </w:t>
            </w:r>
            <w:proofErr w:type="spellStart"/>
            <w:r w:rsidRPr="00841089">
              <w:rPr>
                <w:rFonts w:ascii="Times New Roman" w:eastAsia="Times New Roman" w:hAnsi="Times New Roman" w:cs="Times New Roman"/>
                <w:bCs/>
                <w:sz w:val="28"/>
                <w:szCs w:val="24"/>
                <w:lang w:val="ro-RO" w:eastAsia="en-GB"/>
              </w:rPr>
              <w:t>antreprenoriat</w:t>
            </w:r>
            <w:proofErr w:type="spellEnd"/>
            <w:r w:rsidRPr="00841089">
              <w:rPr>
                <w:rFonts w:ascii="Times New Roman" w:eastAsia="Times New Roman" w:hAnsi="Times New Roman" w:cs="Times New Roman"/>
                <w:bCs/>
                <w:sz w:val="28"/>
                <w:szCs w:val="24"/>
                <w:lang w:val="ro-RO" w:eastAsia="en-GB"/>
              </w:rPr>
              <w:t xml:space="preserve"> și întreprinderi în vederea diminuării tranzacțiilor în numerar. Modificările propuse vin să complementeze acele modificări ce au fost propuse la Codul muncii pe partea relațiilor de muncă, țintindu-se și alte surse de numerar existente și anume plățile îndreptate în favoarea persoanelor fizice, altele decât salariile</w:t>
            </w:r>
            <w:r>
              <w:rPr>
                <w:rFonts w:ascii="Times New Roman" w:eastAsia="Times New Roman" w:hAnsi="Times New Roman" w:cs="Times New Roman"/>
                <w:bCs/>
                <w:sz w:val="28"/>
                <w:szCs w:val="24"/>
                <w:lang w:val="ro-RO" w:eastAsia="en-GB"/>
              </w:rPr>
              <w:t xml:space="preserve"> și plățile asimilate acestora.</w:t>
            </w:r>
          </w:p>
          <w:p w14:paraId="2783FE53" w14:textId="77777777" w:rsidR="00841089" w:rsidRPr="00841089" w:rsidRDefault="00841089" w:rsidP="00841089">
            <w:pPr>
              <w:tabs>
                <w:tab w:val="left" w:pos="380"/>
              </w:tabs>
              <w:spacing w:after="0" w:line="240" w:lineRule="auto"/>
              <w:ind w:right="241" w:firstLine="528"/>
              <w:jc w:val="both"/>
              <w:rPr>
                <w:rFonts w:ascii="Times New Roman" w:eastAsia="Times New Roman" w:hAnsi="Times New Roman" w:cs="Times New Roman"/>
                <w:bCs/>
                <w:sz w:val="28"/>
                <w:szCs w:val="24"/>
                <w:lang w:val="ro-RO" w:eastAsia="en-GB"/>
              </w:rPr>
            </w:pPr>
            <w:r w:rsidRPr="00841089">
              <w:rPr>
                <w:rFonts w:ascii="Times New Roman" w:eastAsia="Times New Roman" w:hAnsi="Times New Roman" w:cs="Times New Roman"/>
                <w:bCs/>
                <w:sz w:val="28"/>
                <w:szCs w:val="24"/>
                <w:lang w:val="ro-RO" w:eastAsia="en-GB"/>
              </w:rPr>
              <w:t>Agenții economici vor putea achita în favoarea persoanelor fizice plăți în numerar aferente veniturilor specificate la art.90</w:t>
            </w:r>
            <w:r w:rsidRPr="00841089">
              <w:rPr>
                <w:rFonts w:ascii="Times New Roman" w:eastAsia="Times New Roman" w:hAnsi="Times New Roman" w:cs="Times New Roman"/>
                <w:bCs/>
                <w:sz w:val="28"/>
                <w:szCs w:val="24"/>
                <w:vertAlign w:val="superscript"/>
                <w:lang w:val="ro-RO" w:eastAsia="en-GB"/>
              </w:rPr>
              <w:t>1</w:t>
            </w:r>
            <w:r w:rsidRPr="00841089">
              <w:rPr>
                <w:rFonts w:ascii="Times New Roman" w:eastAsia="Times New Roman" w:hAnsi="Times New Roman" w:cs="Times New Roman"/>
                <w:bCs/>
                <w:sz w:val="28"/>
                <w:szCs w:val="24"/>
                <w:lang w:val="ro-RO" w:eastAsia="en-GB"/>
              </w:rPr>
              <w:t xml:space="preserve"> din Codul fiscal (venituri din locațiune, arendă, superficie, dividende, </w:t>
            </w:r>
            <w:proofErr w:type="spellStart"/>
            <w:r w:rsidRPr="00841089">
              <w:rPr>
                <w:rFonts w:ascii="Times New Roman" w:eastAsia="Times New Roman" w:hAnsi="Times New Roman" w:cs="Times New Roman"/>
                <w:bCs/>
                <w:sz w:val="28"/>
                <w:szCs w:val="24"/>
                <w:lang w:val="ro-RO" w:eastAsia="en-GB"/>
              </w:rPr>
              <w:t>royalty</w:t>
            </w:r>
            <w:proofErr w:type="spellEnd"/>
            <w:r w:rsidRPr="00841089">
              <w:rPr>
                <w:rFonts w:ascii="Times New Roman" w:eastAsia="Times New Roman" w:hAnsi="Times New Roman" w:cs="Times New Roman"/>
                <w:bCs/>
                <w:sz w:val="28"/>
                <w:szCs w:val="24"/>
                <w:lang w:val="ro-RO" w:eastAsia="en-GB"/>
              </w:rPr>
              <w:t xml:space="preserve">) și a oricăror altor venituri impozabile conform art.18 din Codul fiscal (plăți pentru munca efectuată, creșterea de capital, dobânzile, etc.) care se supun în mărime ce nu depășește 10 000 de lei pentru fiecare tranzacție, dar nu mai mult de 100 000 de lei anual. </w:t>
            </w:r>
          </w:p>
          <w:p w14:paraId="4680E56F" w14:textId="32215207" w:rsidR="00841089" w:rsidRPr="00841089" w:rsidRDefault="00841089" w:rsidP="00841089">
            <w:pPr>
              <w:tabs>
                <w:tab w:val="left" w:pos="380"/>
              </w:tabs>
              <w:spacing w:after="0" w:line="240" w:lineRule="auto"/>
              <w:ind w:right="241"/>
              <w:jc w:val="both"/>
              <w:rPr>
                <w:rFonts w:ascii="Times New Roman" w:eastAsia="Times New Roman" w:hAnsi="Times New Roman" w:cs="Times New Roman"/>
                <w:bCs/>
                <w:sz w:val="28"/>
                <w:szCs w:val="24"/>
                <w:lang w:val="ro-RO" w:eastAsia="en-GB"/>
              </w:rPr>
            </w:pPr>
          </w:p>
          <w:p w14:paraId="0F6FFC32" w14:textId="3D443650" w:rsidR="00BD6934" w:rsidRPr="00C945DA" w:rsidRDefault="00841089" w:rsidP="00841089">
            <w:pPr>
              <w:tabs>
                <w:tab w:val="left" w:pos="522"/>
              </w:tabs>
              <w:spacing w:after="0" w:line="240" w:lineRule="auto"/>
              <w:ind w:left="105" w:right="241"/>
              <w:jc w:val="both"/>
              <w:rPr>
                <w:rFonts w:ascii="Times New Roman" w:eastAsia="Times New Roman" w:hAnsi="Times New Roman" w:cs="Times New Roman"/>
                <w:bCs/>
                <w:sz w:val="28"/>
                <w:szCs w:val="24"/>
                <w:lang w:val="ro-RO" w:eastAsia="en-GB"/>
              </w:rPr>
            </w:pPr>
            <w:r>
              <w:rPr>
                <w:rFonts w:ascii="Times New Roman" w:eastAsia="Times New Roman" w:hAnsi="Times New Roman" w:cs="Times New Roman"/>
                <w:bCs/>
                <w:sz w:val="28"/>
                <w:szCs w:val="24"/>
                <w:lang w:val="ro-RO" w:eastAsia="en-GB"/>
              </w:rPr>
              <w:t xml:space="preserve">      Totodată, s</w:t>
            </w:r>
            <w:r w:rsidR="00BD6934" w:rsidRPr="00C945DA">
              <w:rPr>
                <w:rFonts w:ascii="Times New Roman" w:eastAsia="Times New Roman" w:hAnsi="Times New Roman" w:cs="Times New Roman"/>
                <w:bCs/>
                <w:sz w:val="28"/>
                <w:szCs w:val="24"/>
                <w:lang w:val="ro-RO" w:eastAsia="en-GB"/>
              </w:rPr>
              <w:t>e propune operarea modificărilor care ar cuprinde toate categoriile de entități cu drept de administrare a conturilor de plăți, prestare a serviciilor de plată ș</w:t>
            </w:r>
            <w:r w:rsidR="00C661D0">
              <w:rPr>
                <w:rFonts w:ascii="Times New Roman" w:eastAsia="Times New Roman" w:hAnsi="Times New Roman" w:cs="Times New Roman"/>
                <w:bCs/>
                <w:sz w:val="28"/>
                <w:szCs w:val="24"/>
                <w:lang w:val="ro-RO" w:eastAsia="en-GB"/>
              </w:rPr>
              <w:t>i emitere de monedă electronică</w:t>
            </w:r>
            <w:r w:rsidR="00BD6934" w:rsidRPr="00C945DA">
              <w:rPr>
                <w:rFonts w:ascii="Times New Roman" w:eastAsia="Times New Roman" w:hAnsi="Times New Roman" w:cs="Times New Roman"/>
                <w:bCs/>
                <w:sz w:val="28"/>
                <w:szCs w:val="24"/>
                <w:lang w:val="ro-RO" w:eastAsia="en-GB"/>
              </w:rPr>
              <w:t xml:space="preserve"> și anume, pe lângă bănci și societăți de plată, se propune </w:t>
            </w:r>
            <w:r w:rsidR="00BD6934" w:rsidRPr="00C945DA">
              <w:rPr>
                <w:rFonts w:ascii="Times New Roman" w:eastAsia="Times New Roman" w:hAnsi="Times New Roman" w:cs="Times New Roman"/>
                <w:bCs/>
                <w:sz w:val="28"/>
                <w:szCs w:val="24"/>
                <w:lang w:val="ro-RO" w:eastAsia="en-GB"/>
              </w:rPr>
              <w:lastRenderedPageBreak/>
              <w:t>a fi prevăzute – societăți emitente de monedă electronică, furnizorii de servicii poștale (licențiați conform Legii nr.114/2012 cu privire la serviciile de plată și monedă electronică).</w:t>
            </w:r>
          </w:p>
          <w:p w14:paraId="0CF68901" w14:textId="75855791" w:rsidR="00AC648D" w:rsidRPr="00C945DA" w:rsidRDefault="00841089" w:rsidP="00841089">
            <w:pPr>
              <w:tabs>
                <w:tab w:val="left" w:pos="522"/>
              </w:tabs>
              <w:spacing w:after="0" w:line="240" w:lineRule="auto"/>
              <w:ind w:left="105" w:right="241"/>
              <w:jc w:val="both"/>
              <w:rPr>
                <w:rFonts w:ascii="Times New Roman" w:eastAsia="Times New Roman" w:hAnsi="Times New Roman" w:cs="Times New Roman"/>
                <w:bCs/>
                <w:sz w:val="28"/>
                <w:szCs w:val="24"/>
                <w:lang w:val="ro-RO" w:eastAsia="en-GB"/>
              </w:rPr>
            </w:pPr>
            <w:r>
              <w:rPr>
                <w:rFonts w:ascii="Times New Roman" w:eastAsia="Times New Roman" w:hAnsi="Times New Roman" w:cs="Times New Roman"/>
                <w:bCs/>
                <w:sz w:val="28"/>
                <w:szCs w:val="24"/>
                <w:lang w:val="ro-RO" w:eastAsia="en-GB"/>
              </w:rPr>
              <w:t xml:space="preserve">    </w:t>
            </w:r>
            <w:r w:rsidR="00164EC0">
              <w:rPr>
                <w:rFonts w:ascii="Times New Roman" w:eastAsia="Times New Roman" w:hAnsi="Times New Roman" w:cs="Times New Roman"/>
                <w:bCs/>
                <w:sz w:val="28"/>
                <w:szCs w:val="24"/>
                <w:lang w:val="ro-RO" w:eastAsia="en-GB"/>
              </w:rPr>
              <w:t>Astfel</w:t>
            </w:r>
            <w:r w:rsidR="00BD6934" w:rsidRPr="00C945DA">
              <w:rPr>
                <w:rFonts w:ascii="Times New Roman" w:eastAsia="Times New Roman" w:hAnsi="Times New Roman" w:cs="Times New Roman"/>
                <w:bCs/>
                <w:sz w:val="28"/>
                <w:szCs w:val="24"/>
                <w:lang w:val="ro-RO" w:eastAsia="en-GB"/>
              </w:rPr>
              <w:t>, m</w:t>
            </w:r>
            <w:r w:rsidR="00971E7B" w:rsidRPr="00C945DA">
              <w:rPr>
                <w:rFonts w:ascii="Times New Roman" w:eastAsia="Times New Roman" w:hAnsi="Times New Roman" w:cs="Times New Roman"/>
                <w:bCs/>
                <w:sz w:val="28"/>
                <w:szCs w:val="24"/>
                <w:lang w:val="ro-RO" w:eastAsia="en-GB"/>
              </w:rPr>
              <w:t>odific</w:t>
            </w:r>
            <w:r w:rsidR="00164EC0">
              <w:rPr>
                <w:rFonts w:ascii="Times New Roman" w:eastAsia="Times New Roman" w:hAnsi="Times New Roman" w:cs="Times New Roman"/>
                <w:bCs/>
                <w:sz w:val="28"/>
                <w:szCs w:val="24"/>
                <w:lang w:val="ro-RO" w:eastAsia="en-GB"/>
              </w:rPr>
              <w:t xml:space="preserve">area respectivă </w:t>
            </w:r>
            <w:r w:rsidR="00971E7B" w:rsidRPr="00C945DA">
              <w:rPr>
                <w:rFonts w:ascii="Times New Roman" w:eastAsia="Times New Roman" w:hAnsi="Times New Roman" w:cs="Times New Roman"/>
                <w:bCs/>
                <w:sz w:val="28"/>
                <w:szCs w:val="24"/>
                <w:lang w:val="ro-RO" w:eastAsia="en-GB"/>
              </w:rPr>
              <w:t xml:space="preserve">poartă un caracter redacțional, în contextul în care Legea nr.1265/2000 cu privire la înregistrarea de stat a întreprinderilor </w:t>
            </w:r>
            <w:proofErr w:type="spellStart"/>
            <w:r w:rsidR="00971E7B" w:rsidRPr="00C945DA">
              <w:rPr>
                <w:rFonts w:ascii="Times New Roman" w:eastAsia="Times New Roman" w:hAnsi="Times New Roman" w:cs="Times New Roman"/>
                <w:bCs/>
                <w:sz w:val="28"/>
                <w:szCs w:val="24"/>
                <w:lang w:val="ro-RO" w:eastAsia="en-GB"/>
              </w:rPr>
              <w:t>şi</w:t>
            </w:r>
            <w:proofErr w:type="spellEnd"/>
            <w:r w:rsidR="00971E7B" w:rsidRPr="00C945DA">
              <w:rPr>
                <w:rFonts w:ascii="Times New Roman" w:eastAsia="Times New Roman" w:hAnsi="Times New Roman" w:cs="Times New Roman"/>
                <w:bCs/>
                <w:sz w:val="28"/>
                <w:szCs w:val="24"/>
                <w:lang w:val="ro-RO" w:eastAsia="en-GB"/>
              </w:rPr>
              <w:t xml:space="preserve"> organizațiilor a fost abrogată.</w:t>
            </w:r>
          </w:p>
          <w:p w14:paraId="30E079EF" w14:textId="77777777" w:rsidR="00FB33AB" w:rsidRPr="00C945DA" w:rsidRDefault="00FB33AB" w:rsidP="00854B81">
            <w:pPr>
              <w:spacing w:after="0" w:line="240" w:lineRule="auto"/>
              <w:ind w:left="105" w:right="241" w:firstLine="528"/>
              <w:jc w:val="both"/>
              <w:rPr>
                <w:rFonts w:ascii="Times New Roman" w:eastAsia="Times New Roman" w:hAnsi="Times New Roman" w:cs="Times New Roman"/>
                <w:bCs/>
                <w:sz w:val="28"/>
                <w:szCs w:val="24"/>
                <w:lang w:val="ro-RO" w:eastAsia="en-GB"/>
              </w:rPr>
            </w:pPr>
          </w:p>
          <w:p w14:paraId="36EE2A82" w14:textId="3C6E2E4B" w:rsidR="00971E7B" w:rsidRPr="006446EE" w:rsidRDefault="00971E7B" w:rsidP="00854B81">
            <w:pPr>
              <w:spacing w:after="0" w:line="240" w:lineRule="auto"/>
              <w:ind w:left="105" w:right="241" w:firstLine="528"/>
              <w:jc w:val="both"/>
              <w:rPr>
                <w:rFonts w:ascii="Times New Roman" w:eastAsia="Times New Roman" w:hAnsi="Times New Roman" w:cs="Times New Roman"/>
                <w:b/>
                <w:bCs/>
                <w:sz w:val="28"/>
                <w:szCs w:val="24"/>
                <w:lang w:val="ro-RO" w:eastAsia="en-GB"/>
              </w:rPr>
            </w:pPr>
            <w:r w:rsidRPr="006446EE">
              <w:rPr>
                <w:rFonts w:ascii="Times New Roman" w:eastAsia="Times New Roman" w:hAnsi="Times New Roman" w:cs="Times New Roman"/>
                <w:b/>
                <w:bCs/>
                <w:sz w:val="28"/>
                <w:szCs w:val="24"/>
                <w:lang w:val="ro-RO" w:eastAsia="en-GB"/>
              </w:rPr>
              <w:t>Legea taxei de stat nr.1216/1992</w:t>
            </w:r>
          </w:p>
          <w:p w14:paraId="69F2B674" w14:textId="7C8C9B97" w:rsidR="00971E7B" w:rsidRPr="00C945DA" w:rsidRDefault="00B124E2" w:rsidP="00854B81">
            <w:pPr>
              <w:spacing w:after="0" w:line="240" w:lineRule="auto"/>
              <w:ind w:left="105" w:right="241" w:firstLine="528"/>
              <w:jc w:val="both"/>
              <w:rPr>
                <w:rFonts w:ascii="Times New Roman" w:eastAsia="Times New Roman" w:hAnsi="Times New Roman" w:cs="Times New Roman"/>
                <w:bCs/>
                <w:sz w:val="28"/>
                <w:szCs w:val="24"/>
                <w:lang w:val="ro-RO" w:eastAsia="en-GB"/>
              </w:rPr>
            </w:pPr>
            <w:r w:rsidRPr="00C945DA">
              <w:rPr>
                <w:rFonts w:ascii="Times New Roman" w:eastAsia="Times New Roman" w:hAnsi="Times New Roman" w:cs="Times New Roman"/>
                <w:bCs/>
                <w:sz w:val="28"/>
                <w:szCs w:val="24"/>
                <w:lang w:val="ro-RO" w:eastAsia="en-GB"/>
              </w:rPr>
              <w:t xml:space="preserve">Modificarea legii respective </w:t>
            </w:r>
            <w:r w:rsidR="00FB33AB" w:rsidRPr="00C945DA">
              <w:rPr>
                <w:rFonts w:ascii="Times New Roman" w:eastAsia="Times New Roman" w:hAnsi="Times New Roman" w:cs="Times New Roman"/>
                <w:bCs/>
                <w:sz w:val="28"/>
                <w:szCs w:val="24"/>
                <w:lang w:val="ro-RO" w:eastAsia="en-GB"/>
              </w:rPr>
              <w:t xml:space="preserve">prevede introducerea unei noi taxe de stat în cuantum de 8000 de lei pentru înregistrarea </w:t>
            </w:r>
            <w:r w:rsidR="00BD6934" w:rsidRPr="00C945DA">
              <w:rPr>
                <w:rFonts w:ascii="Times New Roman" w:eastAsia="Times New Roman" w:hAnsi="Times New Roman" w:cs="Times New Roman"/>
                <w:bCs/>
                <w:sz w:val="28"/>
                <w:szCs w:val="24"/>
                <w:lang w:val="ro-RO" w:eastAsia="en-GB"/>
              </w:rPr>
              <w:t xml:space="preserve">contractelor de înstrăinare a mijloacelor de transport </w:t>
            </w:r>
            <w:r w:rsidR="00FB33AB" w:rsidRPr="00C945DA">
              <w:rPr>
                <w:rFonts w:ascii="Times New Roman" w:eastAsia="Times New Roman" w:hAnsi="Times New Roman" w:cs="Times New Roman"/>
                <w:bCs/>
                <w:sz w:val="28"/>
                <w:szCs w:val="24"/>
                <w:lang w:val="ro-RO" w:eastAsia="en-GB"/>
              </w:rPr>
              <w:t xml:space="preserve">de către persoanele fizice care nu practică </w:t>
            </w:r>
            <w:r w:rsidR="00BD6934" w:rsidRPr="00C945DA">
              <w:rPr>
                <w:rFonts w:ascii="Times New Roman" w:eastAsia="Times New Roman" w:hAnsi="Times New Roman" w:cs="Times New Roman"/>
                <w:bCs/>
                <w:sz w:val="28"/>
                <w:szCs w:val="24"/>
                <w:lang w:val="ro-RO" w:eastAsia="en-GB"/>
              </w:rPr>
              <w:t xml:space="preserve">activitatea de întreprinzător, </w:t>
            </w:r>
            <w:proofErr w:type="spellStart"/>
            <w:r w:rsidR="00FB33AB" w:rsidRPr="00C945DA">
              <w:rPr>
                <w:rFonts w:ascii="Times New Roman" w:eastAsia="Times New Roman" w:hAnsi="Times New Roman" w:cs="Times New Roman"/>
                <w:bCs/>
                <w:sz w:val="28"/>
                <w:szCs w:val="24"/>
                <w:lang w:val="ro-RO" w:eastAsia="en-GB"/>
              </w:rPr>
              <w:t>începînd</w:t>
            </w:r>
            <w:proofErr w:type="spellEnd"/>
            <w:r w:rsidR="00FB33AB" w:rsidRPr="00C945DA">
              <w:rPr>
                <w:rFonts w:ascii="Times New Roman" w:eastAsia="Times New Roman" w:hAnsi="Times New Roman" w:cs="Times New Roman"/>
                <w:bCs/>
                <w:sz w:val="28"/>
                <w:szCs w:val="24"/>
                <w:lang w:val="ro-RO" w:eastAsia="en-GB"/>
              </w:rPr>
              <w:t xml:space="preserve"> cu a 4 tranzacție pe parcursul unui an calendaristic. Scopul acesteia constă în </w:t>
            </w:r>
            <w:proofErr w:type="spellStart"/>
            <w:r w:rsidR="00FB33AB" w:rsidRPr="00C945DA">
              <w:rPr>
                <w:rFonts w:ascii="Times New Roman" w:eastAsia="Times New Roman" w:hAnsi="Times New Roman" w:cs="Times New Roman"/>
                <w:bCs/>
                <w:sz w:val="28"/>
                <w:szCs w:val="24"/>
                <w:lang w:val="ro-RO" w:eastAsia="en-GB"/>
              </w:rPr>
              <w:t>demotivarea</w:t>
            </w:r>
            <w:proofErr w:type="spellEnd"/>
            <w:r w:rsidR="00FB33AB" w:rsidRPr="00C945DA">
              <w:rPr>
                <w:rFonts w:ascii="Times New Roman" w:eastAsia="Times New Roman" w:hAnsi="Times New Roman" w:cs="Times New Roman"/>
                <w:bCs/>
                <w:sz w:val="28"/>
                <w:szCs w:val="24"/>
                <w:lang w:val="ro-RO" w:eastAsia="en-GB"/>
              </w:rPr>
              <w:t xml:space="preserve"> practicării de către persoanele fizice care nu sunt înregistr</w:t>
            </w:r>
            <w:r w:rsidR="00BD6934" w:rsidRPr="00C945DA">
              <w:rPr>
                <w:rFonts w:ascii="Times New Roman" w:eastAsia="Times New Roman" w:hAnsi="Times New Roman" w:cs="Times New Roman"/>
                <w:bCs/>
                <w:sz w:val="28"/>
                <w:szCs w:val="24"/>
                <w:lang w:val="ro-RO" w:eastAsia="en-GB"/>
              </w:rPr>
              <w:t xml:space="preserve">ate într-o formă </w:t>
            </w:r>
            <w:proofErr w:type="spellStart"/>
            <w:r w:rsidR="00BD6934" w:rsidRPr="00C945DA">
              <w:rPr>
                <w:rFonts w:ascii="Times New Roman" w:eastAsia="Times New Roman" w:hAnsi="Times New Roman" w:cs="Times New Roman"/>
                <w:bCs/>
                <w:sz w:val="28"/>
                <w:szCs w:val="24"/>
                <w:lang w:val="ro-RO" w:eastAsia="en-GB"/>
              </w:rPr>
              <w:t>organizatorico</w:t>
            </w:r>
            <w:proofErr w:type="spellEnd"/>
            <w:r w:rsidR="00BD6934" w:rsidRPr="00C945DA">
              <w:rPr>
                <w:rFonts w:ascii="Times New Roman" w:eastAsia="Times New Roman" w:hAnsi="Times New Roman" w:cs="Times New Roman"/>
                <w:bCs/>
                <w:sz w:val="28"/>
                <w:szCs w:val="24"/>
                <w:lang w:val="ro-RO" w:eastAsia="en-GB"/>
              </w:rPr>
              <w:t>-</w:t>
            </w:r>
            <w:r w:rsidR="00FB33AB" w:rsidRPr="00C945DA">
              <w:rPr>
                <w:rFonts w:ascii="Times New Roman" w:eastAsia="Times New Roman" w:hAnsi="Times New Roman" w:cs="Times New Roman"/>
                <w:bCs/>
                <w:sz w:val="28"/>
                <w:szCs w:val="24"/>
                <w:lang w:val="ro-RO" w:eastAsia="en-GB"/>
              </w:rPr>
              <w:t>juridică a activității de comerț ilicit cu mijloace de transport.</w:t>
            </w:r>
          </w:p>
          <w:p w14:paraId="0D0F04F3" w14:textId="6DACEBFE" w:rsidR="00BD6934" w:rsidRPr="00C945DA" w:rsidRDefault="00BD6934" w:rsidP="00854B81">
            <w:pPr>
              <w:spacing w:after="0" w:line="240" w:lineRule="auto"/>
              <w:ind w:left="105" w:right="241" w:firstLine="528"/>
              <w:jc w:val="both"/>
              <w:rPr>
                <w:rFonts w:ascii="Times New Roman" w:eastAsia="Times New Roman" w:hAnsi="Times New Roman" w:cs="Times New Roman"/>
                <w:bCs/>
                <w:sz w:val="28"/>
                <w:szCs w:val="24"/>
                <w:lang w:val="ro-RO" w:eastAsia="en-GB"/>
              </w:rPr>
            </w:pPr>
            <w:r w:rsidRPr="00C945DA">
              <w:rPr>
                <w:rFonts w:ascii="Times New Roman" w:eastAsia="Times New Roman" w:hAnsi="Times New Roman" w:cs="Times New Roman"/>
                <w:bCs/>
                <w:sz w:val="28"/>
                <w:szCs w:val="24"/>
                <w:lang w:val="ro-RO" w:eastAsia="en-GB"/>
              </w:rPr>
              <w:t>Totodat</w:t>
            </w:r>
            <w:r w:rsidR="00B124E2" w:rsidRPr="00C945DA">
              <w:rPr>
                <w:rFonts w:ascii="Times New Roman" w:eastAsia="Times New Roman" w:hAnsi="Times New Roman" w:cs="Times New Roman"/>
                <w:bCs/>
                <w:sz w:val="28"/>
                <w:szCs w:val="24"/>
                <w:lang w:val="ro-RO" w:eastAsia="en-GB"/>
              </w:rPr>
              <w:t>ă</w:t>
            </w:r>
            <w:r w:rsidRPr="00C945DA">
              <w:rPr>
                <w:rFonts w:ascii="Times New Roman" w:eastAsia="Times New Roman" w:hAnsi="Times New Roman" w:cs="Times New Roman"/>
                <w:bCs/>
                <w:sz w:val="28"/>
                <w:szCs w:val="24"/>
                <w:lang w:val="ro-RO" w:eastAsia="en-GB"/>
              </w:rPr>
              <w:t xml:space="preserve">, se propune </w:t>
            </w:r>
            <w:r w:rsidR="00B124E2" w:rsidRPr="00C945DA">
              <w:rPr>
                <w:rFonts w:ascii="Times New Roman" w:eastAsia="Times New Roman" w:hAnsi="Times New Roman" w:cs="Times New Roman"/>
                <w:bCs/>
                <w:sz w:val="28"/>
                <w:szCs w:val="24"/>
                <w:lang w:val="ro-RO" w:eastAsia="en-GB"/>
              </w:rPr>
              <w:t>stabilirea mecanismului de constrângere pentru cazurile în care se percepe taxa de stat de la plătitor, dar nu se transferă în termen la buget de stat.</w:t>
            </w:r>
          </w:p>
          <w:p w14:paraId="635D0337" w14:textId="77777777" w:rsidR="00BD6934" w:rsidRPr="00C945DA" w:rsidRDefault="00BD6934" w:rsidP="00854B81">
            <w:pPr>
              <w:spacing w:after="0" w:line="240" w:lineRule="auto"/>
              <w:ind w:left="105" w:right="241" w:firstLine="528"/>
              <w:jc w:val="both"/>
              <w:rPr>
                <w:rFonts w:ascii="Times New Roman" w:eastAsia="Times New Roman" w:hAnsi="Times New Roman" w:cs="Times New Roman"/>
                <w:bCs/>
                <w:sz w:val="28"/>
                <w:szCs w:val="24"/>
                <w:lang w:val="ro-RO" w:eastAsia="en-GB"/>
              </w:rPr>
            </w:pPr>
          </w:p>
          <w:p w14:paraId="273D6C83" w14:textId="04043E21" w:rsidR="00FB33AB" w:rsidRPr="006446EE" w:rsidRDefault="00FB33AB" w:rsidP="00854B81">
            <w:pPr>
              <w:spacing w:after="0" w:line="240" w:lineRule="auto"/>
              <w:ind w:left="105" w:right="241" w:firstLine="528"/>
              <w:jc w:val="both"/>
              <w:rPr>
                <w:rFonts w:ascii="Times New Roman" w:eastAsia="Times New Roman" w:hAnsi="Times New Roman" w:cs="Times New Roman"/>
                <w:b/>
                <w:bCs/>
                <w:sz w:val="28"/>
                <w:szCs w:val="24"/>
                <w:lang w:val="ro-RO" w:eastAsia="en-GB"/>
              </w:rPr>
            </w:pPr>
            <w:r w:rsidRPr="006446EE">
              <w:rPr>
                <w:rFonts w:ascii="Times New Roman" w:eastAsia="Times New Roman" w:hAnsi="Times New Roman" w:cs="Times New Roman"/>
                <w:b/>
                <w:bCs/>
                <w:sz w:val="28"/>
                <w:szCs w:val="24"/>
                <w:lang w:val="ro-RO" w:eastAsia="en-GB"/>
              </w:rPr>
              <w:t>Legea  drumurilor nr.509/1995</w:t>
            </w:r>
          </w:p>
          <w:p w14:paraId="4946B2F2" w14:textId="6F71B055" w:rsidR="00157091" w:rsidRPr="00C945DA" w:rsidRDefault="00B124E2" w:rsidP="00854B81">
            <w:pPr>
              <w:pStyle w:val="ListParagraph"/>
              <w:tabs>
                <w:tab w:val="left" w:pos="810"/>
              </w:tabs>
              <w:spacing w:after="0" w:line="240" w:lineRule="auto"/>
              <w:ind w:left="105" w:right="241" w:firstLine="54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Se propune completarea A</w:t>
            </w:r>
            <w:r w:rsidR="00615E97" w:rsidRPr="00C945DA">
              <w:rPr>
                <w:rFonts w:ascii="Times New Roman" w:eastAsia="Times New Roman" w:hAnsi="Times New Roman"/>
                <w:bCs/>
                <w:sz w:val="28"/>
                <w:szCs w:val="24"/>
                <w:lang w:val="ro-RO" w:eastAsia="en-GB"/>
              </w:rPr>
              <w:t xml:space="preserve">nexei nr.3 </w:t>
            </w:r>
            <w:r w:rsidRPr="00C945DA">
              <w:rPr>
                <w:rFonts w:ascii="Times New Roman" w:eastAsia="Times New Roman" w:hAnsi="Times New Roman"/>
                <w:bCs/>
                <w:sz w:val="28"/>
                <w:szCs w:val="24"/>
                <w:lang w:val="ro-RO" w:eastAsia="en-GB"/>
              </w:rPr>
              <w:t xml:space="preserve">„Regulamentul privind </w:t>
            </w:r>
            <w:proofErr w:type="spellStart"/>
            <w:r w:rsidRPr="00C945DA">
              <w:rPr>
                <w:rFonts w:ascii="Times New Roman" w:eastAsia="Times New Roman" w:hAnsi="Times New Roman"/>
                <w:bCs/>
                <w:sz w:val="28"/>
                <w:szCs w:val="24"/>
                <w:lang w:val="ro-RO" w:eastAsia="en-GB"/>
              </w:rPr>
              <w:t>condiţiile</w:t>
            </w:r>
            <w:proofErr w:type="spellEnd"/>
            <w:r w:rsidRPr="00C945DA">
              <w:rPr>
                <w:rFonts w:ascii="Times New Roman" w:eastAsia="Times New Roman" w:hAnsi="Times New Roman"/>
                <w:bCs/>
                <w:sz w:val="28"/>
                <w:szCs w:val="24"/>
                <w:lang w:val="ro-RO" w:eastAsia="en-GB"/>
              </w:rPr>
              <w:t xml:space="preserve"> de amplasare (</w:t>
            </w:r>
            <w:proofErr w:type="spellStart"/>
            <w:r w:rsidRPr="00C945DA">
              <w:rPr>
                <w:rFonts w:ascii="Times New Roman" w:eastAsia="Times New Roman" w:hAnsi="Times New Roman"/>
                <w:bCs/>
                <w:sz w:val="28"/>
                <w:szCs w:val="24"/>
                <w:lang w:val="ro-RO" w:eastAsia="en-GB"/>
              </w:rPr>
              <w:t>desfiinţare</w:t>
            </w:r>
            <w:proofErr w:type="spellEnd"/>
            <w:r w:rsidRPr="00C945DA">
              <w:rPr>
                <w:rFonts w:ascii="Times New Roman" w:eastAsia="Times New Roman" w:hAnsi="Times New Roman"/>
                <w:bCs/>
                <w:sz w:val="28"/>
                <w:szCs w:val="24"/>
                <w:lang w:val="ro-RO" w:eastAsia="en-GB"/>
              </w:rPr>
              <w:t xml:space="preserve">) a obiectivelor în zona drumului public </w:t>
            </w:r>
            <w:proofErr w:type="spellStart"/>
            <w:r w:rsidRPr="00C945DA">
              <w:rPr>
                <w:rFonts w:ascii="Times New Roman" w:eastAsia="Times New Roman" w:hAnsi="Times New Roman"/>
                <w:bCs/>
                <w:sz w:val="28"/>
                <w:szCs w:val="24"/>
                <w:lang w:val="ro-RO" w:eastAsia="en-GB"/>
              </w:rPr>
              <w:t>n</w:t>
            </w:r>
            <w:r w:rsidR="00B97111">
              <w:rPr>
                <w:rFonts w:ascii="Times New Roman" w:eastAsia="Times New Roman" w:hAnsi="Times New Roman"/>
                <w:bCs/>
                <w:sz w:val="28"/>
                <w:szCs w:val="24"/>
                <w:lang w:val="ro-RO" w:eastAsia="en-GB"/>
              </w:rPr>
              <w:t>aţional</w:t>
            </w:r>
            <w:proofErr w:type="spellEnd"/>
            <w:r w:rsidR="00B97111">
              <w:rPr>
                <w:rFonts w:ascii="Times New Roman" w:eastAsia="Times New Roman" w:hAnsi="Times New Roman"/>
                <w:bCs/>
                <w:sz w:val="28"/>
                <w:szCs w:val="24"/>
                <w:lang w:val="ro-RO" w:eastAsia="en-GB"/>
              </w:rPr>
              <w:t xml:space="preserve"> sau local de interes ra</w:t>
            </w:r>
            <w:r w:rsidRPr="00C945DA">
              <w:rPr>
                <w:rFonts w:ascii="Times New Roman" w:eastAsia="Times New Roman" w:hAnsi="Times New Roman"/>
                <w:bCs/>
                <w:sz w:val="28"/>
                <w:szCs w:val="24"/>
                <w:lang w:val="ro-RO" w:eastAsia="en-GB"/>
              </w:rPr>
              <w:t xml:space="preserve">ional </w:t>
            </w:r>
            <w:proofErr w:type="spellStart"/>
            <w:r w:rsidRPr="00C945DA">
              <w:rPr>
                <w:rFonts w:ascii="Times New Roman" w:eastAsia="Times New Roman" w:hAnsi="Times New Roman"/>
                <w:bCs/>
                <w:sz w:val="28"/>
                <w:szCs w:val="24"/>
                <w:lang w:val="ro-RO" w:eastAsia="en-GB"/>
              </w:rPr>
              <w:t>şi</w:t>
            </w:r>
            <w:proofErr w:type="spellEnd"/>
            <w:r w:rsidRPr="00C945DA">
              <w:rPr>
                <w:rFonts w:ascii="Times New Roman" w:eastAsia="Times New Roman" w:hAnsi="Times New Roman"/>
                <w:bCs/>
                <w:sz w:val="28"/>
                <w:szCs w:val="24"/>
                <w:lang w:val="ro-RO" w:eastAsia="en-GB"/>
              </w:rPr>
              <w:t xml:space="preserve">/sau în zonele de </w:t>
            </w:r>
            <w:proofErr w:type="spellStart"/>
            <w:r w:rsidRPr="00C945DA">
              <w:rPr>
                <w:rFonts w:ascii="Times New Roman" w:eastAsia="Times New Roman" w:hAnsi="Times New Roman"/>
                <w:bCs/>
                <w:sz w:val="28"/>
                <w:szCs w:val="24"/>
                <w:lang w:val="ro-RO" w:eastAsia="en-GB"/>
              </w:rPr>
              <w:t>protecţie</w:t>
            </w:r>
            <w:proofErr w:type="spellEnd"/>
            <w:r w:rsidRPr="00C945DA">
              <w:rPr>
                <w:rFonts w:ascii="Times New Roman" w:eastAsia="Times New Roman" w:hAnsi="Times New Roman"/>
                <w:bCs/>
                <w:sz w:val="28"/>
                <w:szCs w:val="24"/>
                <w:lang w:val="ro-RO" w:eastAsia="en-GB"/>
              </w:rPr>
              <w:t xml:space="preserve"> ale acestuia”</w:t>
            </w:r>
            <w:r w:rsidR="00615E97" w:rsidRPr="00C945DA">
              <w:rPr>
                <w:rFonts w:ascii="Times New Roman" w:eastAsia="Times New Roman" w:hAnsi="Times New Roman"/>
                <w:bCs/>
                <w:sz w:val="28"/>
                <w:szCs w:val="24"/>
                <w:lang w:val="ro-RO" w:eastAsia="en-GB"/>
              </w:rPr>
              <w:t xml:space="preserve"> </w:t>
            </w:r>
            <w:r w:rsidRPr="00C945DA">
              <w:rPr>
                <w:rFonts w:ascii="Times New Roman" w:eastAsia="Times New Roman" w:hAnsi="Times New Roman"/>
                <w:bCs/>
                <w:sz w:val="28"/>
                <w:szCs w:val="24"/>
                <w:lang w:val="ro-RO" w:eastAsia="en-GB"/>
              </w:rPr>
              <w:t>prin definirea unor</w:t>
            </w:r>
            <w:r w:rsidR="00615E97" w:rsidRPr="00C945DA">
              <w:rPr>
                <w:rFonts w:ascii="Times New Roman" w:eastAsia="Times New Roman" w:hAnsi="Times New Roman"/>
                <w:bCs/>
                <w:sz w:val="28"/>
                <w:szCs w:val="24"/>
                <w:lang w:val="ro-RO" w:eastAsia="en-GB"/>
              </w:rPr>
              <w:t xml:space="preserve"> noi obiective, precum obiectivele de publicitate exterioară și obiectivele comercial-economice (depozite și frigidere agricole și alte construcții cu menire comercial-economică) care sunt amplasate deseori în zona drumurilor publice și utilizează terenurile proprietate publică a statului pentru amenajarea în special a dru</w:t>
            </w:r>
            <w:r w:rsidRPr="00C945DA">
              <w:rPr>
                <w:rFonts w:ascii="Times New Roman" w:eastAsia="Times New Roman" w:hAnsi="Times New Roman"/>
                <w:bCs/>
                <w:sz w:val="28"/>
                <w:szCs w:val="24"/>
                <w:lang w:val="ro-RO" w:eastAsia="en-GB"/>
              </w:rPr>
              <w:t>murilor de acces către acestea.</w:t>
            </w:r>
          </w:p>
          <w:p w14:paraId="6C8BC8B4" w14:textId="77777777" w:rsidR="00157091" w:rsidRPr="00C945DA" w:rsidRDefault="00157091" w:rsidP="00854B81">
            <w:pPr>
              <w:spacing w:after="0" w:line="240" w:lineRule="auto"/>
              <w:ind w:left="105" w:right="100"/>
              <w:jc w:val="both"/>
              <w:rPr>
                <w:rFonts w:ascii="Times New Roman" w:eastAsia="Times New Roman" w:hAnsi="Times New Roman" w:cs="Times New Roman"/>
                <w:bCs/>
                <w:sz w:val="28"/>
                <w:szCs w:val="24"/>
                <w:lang w:val="ro-RO" w:eastAsia="en-GB"/>
              </w:rPr>
            </w:pPr>
          </w:p>
          <w:p w14:paraId="3C6387D2" w14:textId="4B2A161A" w:rsidR="00C56A2B" w:rsidRPr="006446EE" w:rsidRDefault="006446EE" w:rsidP="00854B81">
            <w:pPr>
              <w:spacing w:after="0" w:line="240" w:lineRule="auto"/>
              <w:ind w:left="105" w:right="241" w:firstLine="528"/>
              <w:jc w:val="both"/>
              <w:rPr>
                <w:rFonts w:ascii="Times New Roman" w:eastAsia="Times New Roman" w:hAnsi="Times New Roman" w:cs="Times New Roman"/>
                <w:b/>
                <w:bCs/>
                <w:sz w:val="28"/>
                <w:szCs w:val="24"/>
                <w:lang w:val="ro-RO" w:eastAsia="en-GB"/>
              </w:rPr>
            </w:pPr>
            <w:r>
              <w:rPr>
                <w:rFonts w:ascii="Times New Roman" w:eastAsia="Times New Roman" w:hAnsi="Times New Roman" w:cs="Times New Roman"/>
                <w:bCs/>
                <w:sz w:val="28"/>
                <w:szCs w:val="24"/>
                <w:lang w:val="ro-RO" w:eastAsia="en-GB"/>
              </w:rPr>
              <w:t xml:space="preserve"> </w:t>
            </w:r>
            <w:r w:rsidR="00867046" w:rsidRPr="006446EE">
              <w:rPr>
                <w:rFonts w:ascii="Times New Roman" w:eastAsia="Times New Roman" w:hAnsi="Times New Roman" w:cs="Times New Roman"/>
                <w:b/>
                <w:bCs/>
                <w:sz w:val="28"/>
                <w:szCs w:val="24"/>
                <w:lang w:val="ro-RO" w:eastAsia="en-GB"/>
              </w:rPr>
              <w:t>Codul fiscal nr.1163/1997</w:t>
            </w:r>
          </w:p>
          <w:p w14:paraId="015AE806" w14:textId="16845097" w:rsidR="00966AC1" w:rsidRPr="006446EE" w:rsidRDefault="00C56A2B" w:rsidP="00854B81">
            <w:pPr>
              <w:spacing w:after="0" w:line="240" w:lineRule="auto"/>
              <w:ind w:left="105" w:right="241"/>
              <w:jc w:val="both"/>
              <w:rPr>
                <w:rFonts w:ascii="Times New Roman" w:eastAsia="Times New Roman" w:hAnsi="Times New Roman" w:cs="Times New Roman"/>
                <w:bCs/>
                <w:i/>
                <w:sz w:val="28"/>
                <w:szCs w:val="24"/>
                <w:lang w:val="ro-RO" w:eastAsia="en-GB"/>
              </w:rPr>
            </w:pPr>
            <w:r w:rsidRPr="00C945DA">
              <w:rPr>
                <w:rFonts w:ascii="Times New Roman" w:eastAsia="Times New Roman" w:hAnsi="Times New Roman" w:cs="Times New Roman"/>
                <w:bCs/>
                <w:sz w:val="28"/>
                <w:szCs w:val="24"/>
                <w:lang w:val="ro-RO" w:eastAsia="en-GB"/>
              </w:rPr>
              <w:t xml:space="preserve">        </w:t>
            </w:r>
            <w:r w:rsidR="006446EE">
              <w:rPr>
                <w:rFonts w:ascii="Times New Roman" w:eastAsia="Times New Roman" w:hAnsi="Times New Roman" w:cs="Times New Roman"/>
                <w:bCs/>
                <w:sz w:val="28"/>
                <w:szCs w:val="24"/>
                <w:lang w:val="ro-RO" w:eastAsia="en-GB"/>
              </w:rPr>
              <w:t xml:space="preserve"> </w:t>
            </w:r>
            <w:r w:rsidR="00966AC1" w:rsidRPr="006446EE">
              <w:rPr>
                <w:rFonts w:ascii="Times New Roman" w:eastAsia="Times New Roman" w:hAnsi="Times New Roman" w:cs="Times New Roman"/>
                <w:bCs/>
                <w:i/>
                <w:sz w:val="28"/>
                <w:szCs w:val="24"/>
                <w:lang w:val="ro-RO" w:eastAsia="en-GB"/>
              </w:rPr>
              <w:t xml:space="preserve">Concretizări ce vizează noțiunea și conceptul de </w:t>
            </w:r>
            <w:proofErr w:type="spellStart"/>
            <w:r w:rsidR="00966AC1" w:rsidRPr="006446EE">
              <w:rPr>
                <w:rFonts w:ascii="Times New Roman" w:eastAsia="Times New Roman" w:hAnsi="Times New Roman" w:cs="Times New Roman"/>
                <w:bCs/>
                <w:i/>
                <w:sz w:val="28"/>
                <w:szCs w:val="24"/>
                <w:lang w:val="ro-RO" w:eastAsia="en-GB"/>
              </w:rPr>
              <w:t>royalty</w:t>
            </w:r>
            <w:proofErr w:type="spellEnd"/>
          </w:p>
          <w:p w14:paraId="6A6180B7" w14:textId="08D9BAB5" w:rsidR="00B136E3" w:rsidRPr="00C945DA" w:rsidRDefault="00B136E3" w:rsidP="00854B81">
            <w:pPr>
              <w:spacing w:after="0" w:line="240" w:lineRule="auto"/>
              <w:ind w:left="105" w:right="241"/>
              <w:jc w:val="both"/>
              <w:rPr>
                <w:rFonts w:ascii="Times New Roman" w:eastAsia="Times New Roman" w:hAnsi="Times New Roman" w:cs="Times New Roman"/>
                <w:bCs/>
                <w:sz w:val="28"/>
                <w:szCs w:val="24"/>
                <w:lang w:val="ro-RO" w:eastAsia="en-GB"/>
              </w:rPr>
            </w:pPr>
            <w:r w:rsidRPr="00C945DA">
              <w:rPr>
                <w:rFonts w:ascii="Times New Roman" w:eastAsia="Times New Roman" w:hAnsi="Times New Roman" w:cs="Times New Roman"/>
                <w:bCs/>
                <w:sz w:val="28"/>
                <w:szCs w:val="24"/>
                <w:lang w:val="ro-RO" w:eastAsia="en-GB"/>
              </w:rPr>
              <w:t xml:space="preserve">         </w:t>
            </w:r>
            <w:r w:rsidR="00C86D93">
              <w:rPr>
                <w:rFonts w:ascii="Times New Roman" w:eastAsia="Times New Roman" w:hAnsi="Times New Roman" w:cs="Times New Roman"/>
                <w:bCs/>
                <w:sz w:val="28"/>
                <w:szCs w:val="24"/>
                <w:lang w:val="ro-RO" w:eastAsia="en-GB"/>
              </w:rPr>
              <w:t>S</w:t>
            </w:r>
            <w:r w:rsidRPr="00C945DA">
              <w:rPr>
                <w:rFonts w:ascii="Times New Roman" w:eastAsia="Times New Roman" w:hAnsi="Times New Roman" w:cs="Times New Roman"/>
                <w:bCs/>
                <w:sz w:val="28"/>
                <w:szCs w:val="24"/>
                <w:lang w:val="ro-RO" w:eastAsia="en-GB"/>
              </w:rPr>
              <w:t>e propune stabilirea regimului fiscal uniformizat al plăților efectuate de către angajator în folosul angajaților inclusiv și în cazul celor efectuate pentru drepturile de autor (</w:t>
            </w:r>
            <w:proofErr w:type="spellStart"/>
            <w:r w:rsidRPr="00C945DA">
              <w:rPr>
                <w:rFonts w:ascii="Times New Roman" w:eastAsia="Times New Roman" w:hAnsi="Times New Roman" w:cs="Times New Roman"/>
                <w:bCs/>
                <w:sz w:val="28"/>
                <w:szCs w:val="24"/>
                <w:lang w:val="ro-RO" w:eastAsia="en-GB"/>
              </w:rPr>
              <w:t>royalty</w:t>
            </w:r>
            <w:proofErr w:type="spellEnd"/>
            <w:r w:rsidRPr="00C945DA">
              <w:rPr>
                <w:rFonts w:ascii="Times New Roman" w:eastAsia="Times New Roman" w:hAnsi="Times New Roman" w:cs="Times New Roman"/>
                <w:bCs/>
                <w:sz w:val="28"/>
                <w:szCs w:val="24"/>
                <w:lang w:val="ro-RO" w:eastAsia="en-GB"/>
              </w:rPr>
              <w:t>)</w:t>
            </w:r>
            <w:r w:rsidR="0012115F" w:rsidRPr="00C945DA">
              <w:rPr>
                <w:rFonts w:ascii="Times New Roman" w:eastAsia="Times New Roman" w:hAnsi="Times New Roman" w:cs="Times New Roman"/>
                <w:bCs/>
                <w:sz w:val="28"/>
                <w:szCs w:val="24"/>
                <w:lang w:val="ro-RO" w:eastAsia="en-GB"/>
              </w:rPr>
              <w:t>. Astfel, plățile</w:t>
            </w:r>
            <w:r w:rsidRPr="00C945DA">
              <w:rPr>
                <w:rFonts w:ascii="Times New Roman" w:eastAsia="Times New Roman" w:hAnsi="Times New Roman" w:cs="Times New Roman"/>
                <w:bCs/>
                <w:sz w:val="28"/>
                <w:szCs w:val="24"/>
                <w:lang w:val="ro-RO" w:eastAsia="en-GB"/>
              </w:rPr>
              <w:t xml:space="preserve"> efectuate în baza contractului de autor pentru crearea operei audiovizuale, care stabilește transmiterea, în schim</w:t>
            </w:r>
            <w:r w:rsidR="00C86D93">
              <w:rPr>
                <w:rFonts w:ascii="Times New Roman" w:eastAsia="Times New Roman" w:hAnsi="Times New Roman" w:cs="Times New Roman"/>
                <w:bCs/>
                <w:sz w:val="28"/>
                <w:szCs w:val="24"/>
                <w:lang w:val="ro-RO" w:eastAsia="en-GB"/>
              </w:rPr>
              <w:t xml:space="preserve">bul unei </w:t>
            </w:r>
            <w:proofErr w:type="spellStart"/>
            <w:r w:rsidR="00C86D93">
              <w:rPr>
                <w:rFonts w:ascii="Times New Roman" w:eastAsia="Times New Roman" w:hAnsi="Times New Roman" w:cs="Times New Roman"/>
                <w:bCs/>
                <w:sz w:val="28"/>
                <w:szCs w:val="24"/>
                <w:lang w:val="ro-RO" w:eastAsia="en-GB"/>
              </w:rPr>
              <w:t>remuneraţii</w:t>
            </w:r>
            <w:proofErr w:type="spellEnd"/>
            <w:r w:rsidR="00C86D93">
              <w:rPr>
                <w:rFonts w:ascii="Times New Roman" w:eastAsia="Times New Roman" w:hAnsi="Times New Roman" w:cs="Times New Roman"/>
                <w:bCs/>
                <w:sz w:val="28"/>
                <w:szCs w:val="24"/>
                <w:lang w:val="ro-RO" w:eastAsia="en-GB"/>
              </w:rPr>
              <w:t xml:space="preserve"> echitabile</w:t>
            </w:r>
            <w:r w:rsidRPr="00C945DA">
              <w:rPr>
                <w:rFonts w:ascii="Times New Roman" w:eastAsia="Times New Roman" w:hAnsi="Times New Roman" w:cs="Times New Roman"/>
                <w:bCs/>
                <w:sz w:val="28"/>
                <w:szCs w:val="24"/>
                <w:lang w:val="ro-RO" w:eastAsia="en-GB"/>
              </w:rPr>
              <w:t xml:space="preserve"> de către autorii operei către producătorul acesteia a următoarelor drepturi exclusive de valorificare a operei audiovizuale: de reproducere, distribuire, închiriere, demonstrare publică, interpretare publică, etc. să fie impozitat</w:t>
            </w:r>
            <w:r w:rsidR="0012115F" w:rsidRPr="00C945DA">
              <w:rPr>
                <w:rFonts w:ascii="Times New Roman" w:eastAsia="Times New Roman" w:hAnsi="Times New Roman" w:cs="Times New Roman"/>
                <w:bCs/>
                <w:sz w:val="28"/>
                <w:szCs w:val="24"/>
                <w:lang w:val="ro-RO" w:eastAsia="en-GB"/>
              </w:rPr>
              <w:t>e</w:t>
            </w:r>
            <w:r w:rsidRPr="00C945DA">
              <w:rPr>
                <w:rFonts w:ascii="Times New Roman" w:eastAsia="Times New Roman" w:hAnsi="Times New Roman" w:cs="Times New Roman"/>
                <w:bCs/>
                <w:sz w:val="28"/>
                <w:szCs w:val="24"/>
                <w:lang w:val="ro-RO" w:eastAsia="en-GB"/>
              </w:rPr>
              <w:t xml:space="preserve"> </w:t>
            </w:r>
            <w:r w:rsidR="0012115F" w:rsidRPr="00C945DA">
              <w:rPr>
                <w:rFonts w:ascii="Times New Roman" w:eastAsia="Times New Roman" w:hAnsi="Times New Roman" w:cs="Times New Roman"/>
                <w:bCs/>
                <w:sz w:val="28"/>
                <w:szCs w:val="24"/>
                <w:lang w:val="ro-RO" w:eastAsia="en-GB"/>
              </w:rPr>
              <w:t>analogic plăților salariale.</w:t>
            </w:r>
          </w:p>
          <w:p w14:paraId="12488E25" w14:textId="42E48769" w:rsidR="0012115F" w:rsidRPr="00C945DA" w:rsidRDefault="0012115F" w:rsidP="00854B81">
            <w:pPr>
              <w:spacing w:after="0" w:line="240" w:lineRule="auto"/>
              <w:ind w:left="105" w:right="241"/>
              <w:jc w:val="both"/>
              <w:rPr>
                <w:rFonts w:ascii="Times New Roman" w:eastAsia="Times New Roman" w:hAnsi="Times New Roman" w:cs="Times New Roman"/>
                <w:bCs/>
                <w:sz w:val="28"/>
                <w:szCs w:val="24"/>
                <w:lang w:val="ro-RO" w:eastAsia="en-GB"/>
              </w:rPr>
            </w:pPr>
          </w:p>
          <w:p w14:paraId="02A35B94" w14:textId="16575494" w:rsidR="00315531" w:rsidRDefault="00315531" w:rsidP="00854B81">
            <w:pPr>
              <w:spacing w:after="0" w:line="240" w:lineRule="auto"/>
              <w:ind w:left="105" w:right="241" w:firstLine="466"/>
              <w:jc w:val="both"/>
              <w:rPr>
                <w:rFonts w:ascii="Times New Roman" w:eastAsia="Times New Roman" w:hAnsi="Times New Roman" w:cs="Times New Roman"/>
                <w:bCs/>
                <w:i/>
                <w:sz w:val="28"/>
                <w:szCs w:val="24"/>
                <w:lang w:val="ro-RO" w:eastAsia="en-GB"/>
              </w:rPr>
            </w:pPr>
            <w:r>
              <w:rPr>
                <w:rFonts w:ascii="Times New Roman" w:eastAsia="Times New Roman" w:hAnsi="Times New Roman" w:cs="Times New Roman"/>
                <w:bCs/>
                <w:i/>
                <w:sz w:val="28"/>
                <w:szCs w:val="24"/>
                <w:lang w:val="ro-RO" w:eastAsia="en-GB"/>
              </w:rPr>
              <w:t>Modificarea art.15 din Codul fiscal</w:t>
            </w:r>
          </w:p>
          <w:p w14:paraId="2F54762D" w14:textId="518A2A1B" w:rsidR="00315531" w:rsidRDefault="00315531" w:rsidP="00854B81">
            <w:pPr>
              <w:spacing w:after="0" w:line="240" w:lineRule="auto"/>
              <w:ind w:left="105" w:right="241" w:firstLine="466"/>
              <w:jc w:val="both"/>
              <w:rPr>
                <w:rFonts w:ascii="Times New Roman" w:eastAsia="Times New Roman" w:hAnsi="Times New Roman" w:cs="Times New Roman"/>
                <w:bCs/>
                <w:sz w:val="28"/>
                <w:szCs w:val="24"/>
                <w:lang w:val="ro-RO" w:eastAsia="en-GB"/>
              </w:rPr>
            </w:pPr>
            <w:r>
              <w:rPr>
                <w:rFonts w:ascii="Times New Roman" w:eastAsia="Times New Roman" w:hAnsi="Times New Roman" w:cs="Times New Roman"/>
                <w:bCs/>
                <w:sz w:val="28"/>
                <w:szCs w:val="24"/>
                <w:lang w:val="ro-RO" w:eastAsia="en-GB"/>
              </w:rPr>
              <w:t>Se propune r</w:t>
            </w:r>
            <w:r w:rsidRPr="00315531">
              <w:rPr>
                <w:rFonts w:ascii="Times New Roman" w:eastAsia="Times New Roman" w:hAnsi="Times New Roman" w:cs="Times New Roman"/>
                <w:bCs/>
                <w:sz w:val="28"/>
                <w:szCs w:val="24"/>
                <w:lang w:val="ro-RO" w:eastAsia="en-GB"/>
              </w:rPr>
              <w:t>eintroducerea mecanismului de impozitare progresivă a veniturilor persoanelor fizice – cetățeni, prin aplicarea a două cote de impozitare a veniturilor în cuantum de 12 %  și 18%.</w:t>
            </w:r>
          </w:p>
          <w:p w14:paraId="344C4BBC" w14:textId="51927389" w:rsidR="00315531" w:rsidRDefault="00315531" w:rsidP="00854B81">
            <w:pPr>
              <w:spacing w:after="0" w:line="240" w:lineRule="auto"/>
              <w:ind w:left="105" w:right="241" w:firstLine="466"/>
              <w:jc w:val="both"/>
              <w:rPr>
                <w:rFonts w:ascii="Times New Roman" w:eastAsia="Times New Roman" w:hAnsi="Times New Roman" w:cs="Times New Roman"/>
                <w:bCs/>
                <w:sz w:val="28"/>
                <w:szCs w:val="24"/>
                <w:lang w:val="ro-RO" w:eastAsia="en-GB"/>
              </w:rPr>
            </w:pPr>
            <w:r>
              <w:rPr>
                <w:rFonts w:ascii="Times New Roman" w:eastAsia="Times New Roman" w:hAnsi="Times New Roman" w:cs="Times New Roman"/>
                <w:bCs/>
                <w:sz w:val="28"/>
                <w:szCs w:val="24"/>
                <w:lang w:val="ro-RO" w:eastAsia="en-GB"/>
              </w:rPr>
              <w:t>Astfel, proiectul prevede a</w:t>
            </w:r>
            <w:r w:rsidRPr="00315531">
              <w:rPr>
                <w:rFonts w:ascii="Times New Roman" w:eastAsia="Times New Roman" w:hAnsi="Times New Roman" w:cs="Times New Roman"/>
                <w:bCs/>
                <w:sz w:val="28"/>
                <w:szCs w:val="24"/>
                <w:lang w:val="ro-RO" w:eastAsia="en-GB"/>
              </w:rPr>
              <w:t xml:space="preserve">plicarea impozitului pe venit </w:t>
            </w:r>
            <w:r>
              <w:rPr>
                <w:rFonts w:ascii="Times New Roman" w:eastAsia="Times New Roman" w:hAnsi="Times New Roman" w:cs="Times New Roman"/>
                <w:bCs/>
                <w:sz w:val="28"/>
                <w:szCs w:val="24"/>
                <w:lang w:val="ro-RO" w:eastAsia="en-GB"/>
              </w:rPr>
              <w:t xml:space="preserve">în cuantum de 12% </w:t>
            </w:r>
            <w:r w:rsidRPr="00315531">
              <w:rPr>
                <w:rFonts w:ascii="Times New Roman" w:eastAsia="Times New Roman" w:hAnsi="Times New Roman" w:cs="Times New Roman"/>
                <w:bCs/>
                <w:sz w:val="28"/>
                <w:szCs w:val="24"/>
                <w:lang w:val="ro-RO" w:eastAsia="en-GB"/>
              </w:rPr>
              <w:t>pentru venitul anual impozabil ce nu depășește 1 mil</w:t>
            </w:r>
            <w:r>
              <w:rPr>
                <w:rFonts w:ascii="Times New Roman" w:eastAsia="Times New Roman" w:hAnsi="Times New Roman" w:cs="Times New Roman"/>
                <w:bCs/>
                <w:sz w:val="28"/>
                <w:szCs w:val="24"/>
                <w:lang w:val="ro-RO" w:eastAsia="en-GB"/>
              </w:rPr>
              <w:t>.lei și respectiv 18% pentru</w:t>
            </w:r>
            <w:r w:rsidRPr="00315531">
              <w:rPr>
                <w:rFonts w:ascii="Times New Roman" w:eastAsia="Times New Roman" w:hAnsi="Times New Roman" w:cs="Times New Roman"/>
                <w:bCs/>
                <w:sz w:val="28"/>
                <w:szCs w:val="24"/>
                <w:lang w:val="ro-RO" w:eastAsia="en-GB"/>
              </w:rPr>
              <w:t xml:space="preserve"> venitul anual impozabil ce depășește 1 mil</w:t>
            </w:r>
            <w:r>
              <w:rPr>
                <w:rFonts w:ascii="Times New Roman" w:eastAsia="Times New Roman" w:hAnsi="Times New Roman" w:cs="Times New Roman"/>
                <w:bCs/>
                <w:sz w:val="28"/>
                <w:szCs w:val="24"/>
                <w:lang w:val="ro-RO" w:eastAsia="en-GB"/>
              </w:rPr>
              <w:t>.</w:t>
            </w:r>
            <w:r w:rsidRPr="00315531">
              <w:rPr>
                <w:rFonts w:ascii="Times New Roman" w:eastAsia="Times New Roman" w:hAnsi="Times New Roman" w:cs="Times New Roman"/>
                <w:bCs/>
                <w:sz w:val="28"/>
                <w:szCs w:val="24"/>
                <w:lang w:val="ro-RO" w:eastAsia="en-GB"/>
              </w:rPr>
              <w:t xml:space="preserve">lei. Persoanele fizice rezidente care obțin un venit anual </w:t>
            </w:r>
            <w:r w:rsidRPr="00315531">
              <w:rPr>
                <w:rFonts w:ascii="Times New Roman" w:eastAsia="Times New Roman" w:hAnsi="Times New Roman" w:cs="Times New Roman"/>
                <w:bCs/>
                <w:sz w:val="28"/>
                <w:szCs w:val="24"/>
                <w:lang w:val="ro-RO" w:eastAsia="en-GB"/>
              </w:rPr>
              <w:lastRenderedPageBreak/>
              <w:t>impozabil mai mic de 360 mii lei, li se va păstra dreptul de micșorare a cuantumul venitului anual impozabil obținut cu valoarea scutirii personale.</w:t>
            </w:r>
          </w:p>
          <w:p w14:paraId="7A6739D7" w14:textId="6EADCCAF" w:rsidR="00C661D0" w:rsidRDefault="00C661D0" w:rsidP="00854B81">
            <w:pPr>
              <w:spacing w:after="0" w:line="240" w:lineRule="auto"/>
              <w:ind w:left="105" w:right="241" w:firstLine="466"/>
              <w:jc w:val="both"/>
              <w:rPr>
                <w:rFonts w:ascii="Times New Roman" w:eastAsia="Times New Roman" w:hAnsi="Times New Roman" w:cs="Times New Roman"/>
                <w:bCs/>
                <w:sz w:val="28"/>
                <w:szCs w:val="24"/>
                <w:lang w:val="ro-RO" w:eastAsia="en-GB"/>
              </w:rPr>
            </w:pPr>
            <w:r w:rsidRPr="00C661D0">
              <w:rPr>
                <w:rFonts w:ascii="Times New Roman" w:eastAsia="Times New Roman" w:hAnsi="Times New Roman" w:cs="Times New Roman"/>
                <w:b/>
                <w:bCs/>
                <w:sz w:val="28"/>
                <w:szCs w:val="24"/>
                <w:lang w:val="ro-RO" w:eastAsia="en-GB"/>
              </w:rPr>
              <w:t>Impactul bugetar</w:t>
            </w:r>
            <w:r w:rsidRPr="00C945DA">
              <w:rPr>
                <w:rFonts w:ascii="Times New Roman" w:eastAsia="Times New Roman" w:hAnsi="Times New Roman" w:cs="Times New Roman"/>
                <w:bCs/>
                <w:sz w:val="28"/>
                <w:szCs w:val="24"/>
                <w:lang w:val="ro-RO" w:eastAsia="en-GB"/>
              </w:rPr>
              <w:t xml:space="preserve"> al măsurii propuse va constitui + </w:t>
            </w:r>
            <w:r>
              <w:rPr>
                <w:rFonts w:ascii="Times New Roman" w:eastAsia="Times New Roman" w:hAnsi="Times New Roman" w:cs="Times New Roman"/>
                <w:bCs/>
                <w:sz w:val="28"/>
                <w:szCs w:val="24"/>
                <w:lang w:val="ro-RO" w:eastAsia="en-GB"/>
              </w:rPr>
              <w:t>94,0</w:t>
            </w:r>
            <w:r w:rsidRPr="00C945DA">
              <w:rPr>
                <w:rFonts w:ascii="Times New Roman" w:eastAsia="Times New Roman" w:hAnsi="Times New Roman" w:cs="Times New Roman"/>
                <w:bCs/>
                <w:sz w:val="28"/>
                <w:szCs w:val="24"/>
                <w:lang w:val="ro-RO" w:eastAsia="en-GB"/>
              </w:rPr>
              <w:t xml:space="preserve"> mil. lei</w:t>
            </w:r>
          </w:p>
          <w:p w14:paraId="402F2278" w14:textId="77777777" w:rsidR="00055928" w:rsidRDefault="00055928" w:rsidP="00854B81">
            <w:pPr>
              <w:spacing w:after="0" w:line="240" w:lineRule="auto"/>
              <w:ind w:left="105" w:right="241" w:firstLine="466"/>
              <w:jc w:val="both"/>
              <w:rPr>
                <w:rFonts w:ascii="Times New Roman" w:eastAsia="Times New Roman" w:hAnsi="Times New Roman" w:cs="Times New Roman"/>
                <w:bCs/>
                <w:sz w:val="28"/>
                <w:szCs w:val="24"/>
                <w:lang w:val="ro-RO" w:eastAsia="en-GB"/>
              </w:rPr>
            </w:pPr>
          </w:p>
          <w:p w14:paraId="6A3C72B5" w14:textId="78096BB9" w:rsidR="00315531" w:rsidRPr="00346C13" w:rsidRDefault="00315531" w:rsidP="00854B81">
            <w:pPr>
              <w:spacing w:after="0" w:line="240" w:lineRule="auto"/>
              <w:ind w:left="105" w:right="241" w:firstLine="466"/>
              <w:jc w:val="both"/>
              <w:rPr>
                <w:rFonts w:ascii="Times New Roman" w:eastAsia="Times New Roman" w:hAnsi="Times New Roman" w:cs="Times New Roman"/>
                <w:bCs/>
                <w:sz w:val="28"/>
                <w:szCs w:val="24"/>
                <w:lang w:val="ro-RO" w:eastAsia="en-GB"/>
              </w:rPr>
            </w:pPr>
            <w:r>
              <w:rPr>
                <w:rFonts w:ascii="Times New Roman" w:eastAsia="Times New Roman" w:hAnsi="Times New Roman" w:cs="Times New Roman"/>
                <w:bCs/>
                <w:sz w:val="28"/>
                <w:szCs w:val="24"/>
                <w:lang w:val="ro-RO" w:eastAsia="en-GB"/>
              </w:rPr>
              <w:t xml:space="preserve">Totodată, se propune </w:t>
            </w:r>
            <w:r w:rsidRPr="00315531">
              <w:rPr>
                <w:rFonts w:ascii="Times New Roman" w:eastAsia="Times New Roman" w:hAnsi="Times New Roman" w:cs="Times New Roman"/>
                <w:bCs/>
                <w:sz w:val="28"/>
                <w:szCs w:val="24"/>
                <w:lang w:val="ro-RO" w:eastAsia="en-GB"/>
              </w:rPr>
              <w:t>revizuirea conceptului de impozitare a veniturilor persoanelor juridice aferent</w:t>
            </w:r>
            <w:r w:rsidR="00DF3D5D">
              <w:rPr>
                <w:rFonts w:ascii="Times New Roman" w:eastAsia="Times New Roman" w:hAnsi="Times New Roman" w:cs="Times New Roman"/>
                <w:bCs/>
                <w:sz w:val="28"/>
                <w:szCs w:val="24"/>
                <w:lang w:val="ro-RO" w:eastAsia="en-GB"/>
              </w:rPr>
              <w:t>e activității de întreprinzător</w:t>
            </w:r>
            <w:r w:rsidRPr="00315531">
              <w:rPr>
                <w:rFonts w:ascii="Times New Roman" w:eastAsia="Times New Roman" w:hAnsi="Times New Roman" w:cs="Times New Roman"/>
                <w:bCs/>
                <w:sz w:val="28"/>
                <w:szCs w:val="24"/>
                <w:lang w:val="ro-RO" w:eastAsia="en-GB"/>
              </w:rPr>
              <w:t xml:space="preserve"> și anume</w:t>
            </w:r>
            <w:r w:rsidR="00DF3D5D">
              <w:rPr>
                <w:rFonts w:ascii="Times New Roman" w:eastAsia="Times New Roman" w:hAnsi="Times New Roman" w:cs="Times New Roman"/>
                <w:bCs/>
                <w:sz w:val="28"/>
                <w:szCs w:val="24"/>
                <w:lang w:val="ro-RO" w:eastAsia="en-GB"/>
              </w:rPr>
              <w:t>,</w:t>
            </w:r>
            <w:r w:rsidRPr="00315531">
              <w:rPr>
                <w:rFonts w:ascii="Times New Roman" w:eastAsia="Times New Roman" w:hAnsi="Times New Roman" w:cs="Times New Roman"/>
                <w:bCs/>
                <w:sz w:val="28"/>
                <w:szCs w:val="24"/>
                <w:lang w:val="ro-RO" w:eastAsia="en-GB"/>
              </w:rPr>
              <w:t xml:space="preserve"> neimpozitarea veniturilor nerepartizate sub formă de dividende. Este important de menționat că, noul concept presupune acordarea unei vacanțe fiscale</w:t>
            </w:r>
            <w:r w:rsidR="004369F6">
              <w:rPr>
                <w:rFonts w:ascii="Times New Roman" w:eastAsia="Times New Roman" w:hAnsi="Times New Roman" w:cs="Times New Roman"/>
                <w:bCs/>
                <w:sz w:val="28"/>
                <w:szCs w:val="24"/>
                <w:lang w:val="ro-RO" w:eastAsia="en-GB"/>
              </w:rPr>
              <w:t>,</w:t>
            </w:r>
            <w:r w:rsidRPr="00315531">
              <w:rPr>
                <w:rFonts w:ascii="Times New Roman" w:eastAsia="Times New Roman" w:hAnsi="Times New Roman" w:cs="Times New Roman"/>
                <w:bCs/>
                <w:sz w:val="28"/>
                <w:szCs w:val="24"/>
                <w:lang w:val="ro-RO" w:eastAsia="en-GB"/>
              </w:rPr>
              <w:t xml:space="preserve"> </w:t>
            </w:r>
            <w:r w:rsidR="004369F6" w:rsidRPr="00346C13">
              <w:rPr>
                <w:rFonts w:ascii="Times New Roman" w:eastAsia="Times New Roman" w:hAnsi="Times New Roman" w:cs="Times New Roman"/>
                <w:bCs/>
                <w:sz w:val="28"/>
                <w:szCs w:val="24"/>
                <w:lang w:val="ro-RO" w:eastAsia="en-GB"/>
              </w:rPr>
              <w:t xml:space="preserve">pe o perioadă de 3 ani, </w:t>
            </w:r>
            <w:r w:rsidRPr="00346C13">
              <w:rPr>
                <w:rFonts w:ascii="Times New Roman" w:eastAsia="Times New Roman" w:hAnsi="Times New Roman" w:cs="Times New Roman"/>
                <w:bCs/>
                <w:sz w:val="28"/>
                <w:szCs w:val="24"/>
                <w:lang w:val="ro-RO" w:eastAsia="en-GB"/>
              </w:rPr>
              <w:t>de la plata impozitului pe venit din activitatea de întreprinzător pentru întreprinderile clasificate ca întreprinderi micro, mici sau mijlocii conform prevederilor Legii nr.179/2016 cu privire la întreprinderile mici și mijlocii, până în momentul repartizării veniturilor respective pentru plata dividendelor.</w:t>
            </w:r>
          </w:p>
          <w:p w14:paraId="2171461F" w14:textId="0E43E01B" w:rsidR="00315531" w:rsidRDefault="00315531" w:rsidP="00854B81">
            <w:pPr>
              <w:spacing w:after="0" w:line="240" w:lineRule="auto"/>
              <w:ind w:left="105" w:right="241" w:firstLine="466"/>
              <w:jc w:val="both"/>
              <w:rPr>
                <w:rFonts w:ascii="Times New Roman" w:eastAsia="Times New Roman" w:hAnsi="Times New Roman" w:cs="Times New Roman"/>
                <w:bCs/>
                <w:sz w:val="28"/>
                <w:szCs w:val="24"/>
                <w:lang w:val="ro-RO" w:eastAsia="en-GB"/>
              </w:rPr>
            </w:pPr>
            <w:r w:rsidRPr="00346C13">
              <w:rPr>
                <w:rFonts w:ascii="Times New Roman" w:eastAsia="Times New Roman" w:hAnsi="Times New Roman" w:cs="Times New Roman"/>
                <w:bCs/>
                <w:sz w:val="28"/>
                <w:szCs w:val="24"/>
                <w:lang w:val="ro-RO" w:eastAsia="en-GB"/>
              </w:rPr>
              <w:t xml:space="preserve">În acest sens, pentru întreprinderile </w:t>
            </w:r>
            <w:r w:rsidR="004369F6" w:rsidRPr="00346C13">
              <w:rPr>
                <w:rFonts w:ascii="Times New Roman" w:eastAsia="Times New Roman" w:hAnsi="Times New Roman" w:cs="Times New Roman"/>
                <w:bCs/>
                <w:sz w:val="28"/>
                <w:szCs w:val="24"/>
                <w:lang w:val="ro-RO" w:eastAsia="en-GB"/>
              </w:rPr>
              <w:t>respective, pe o perioadă de 3 ani,</w:t>
            </w:r>
            <w:r w:rsidR="004369F6">
              <w:rPr>
                <w:rFonts w:ascii="Times New Roman" w:eastAsia="Times New Roman" w:hAnsi="Times New Roman" w:cs="Times New Roman"/>
                <w:bCs/>
                <w:sz w:val="28"/>
                <w:szCs w:val="24"/>
                <w:lang w:val="ro-RO" w:eastAsia="en-GB"/>
              </w:rPr>
              <w:t xml:space="preserve"> </w:t>
            </w:r>
            <w:r>
              <w:rPr>
                <w:rFonts w:ascii="Times New Roman" w:eastAsia="Times New Roman" w:hAnsi="Times New Roman" w:cs="Times New Roman"/>
                <w:bCs/>
                <w:sz w:val="28"/>
                <w:szCs w:val="24"/>
                <w:lang w:val="ro-RO" w:eastAsia="en-GB"/>
              </w:rPr>
              <w:t>se stabilește impozitul pe venit în mărime de 0</w:t>
            </w:r>
            <w:r w:rsidRPr="00315531">
              <w:rPr>
                <w:rFonts w:ascii="Times New Roman" w:eastAsia="Times New Roman" w:hAnsi="Times New Roman" w:cs="Times New Roman"/>
                <w:bCs/>
                <w:sz w:val="28"/>
                <w:szCs w:val="24"/>
                <w:lang w:val="ro-RO" w:eastAsia="en-GB"/>
              </w:rPr>
              <w:t>% din venitul impozabil nedist</w:t>
            </w:r>
            <w:r>
              <w:rPr>
                <w:rFonts w:ascii="Times New Roman" w:eastAsia="Times New Roman" w:hAnsi="Times New Roman" w:cs="Times New Roman"/>
                <w:bCs/>
                <w:sz w:val="28"/>
                <w:szCs w:val="24"/>
                <w:lang w:val="ro-RO" w:eastAsia="en-GB"/>
              </w:rPr>
              <w:t xml:space="preserve">ribuit sub formă de dividende. </w:t>
            </w:r>
            <w:r w:rsidR="00055928">
              <w:rPr>
                <w:rFonts w:ascii="Times New Roman" w:eastAsia="Times New Roman" w:hAnsi="Times New Roman" w:cs="Times New Roman"/>
                <w:bCs/>
                <w:sz w:val="28"/>
                <w:szCs w:val="24"/>
                <w:lang w:val="ro-RO" w:eastAsia="en-GB"/>
              </w:rPr>
              <w:t>Astfel, a</w:t>
            </w:r>
            <w:r w:rsidRPr="00315531">
              <w:rPr>
                <w:rFonts w:ascii="Times New Roman" w:eastAsia="Times New Roman" w:hAnsi="Times New Roman" w:cs="Times New Roman"/>
                <w:bCs/>
                <w:sz w:val="28"/>
                <w:szCs w:val="24"/>
                <w:lang w:val="ro-RO" w:eastAsia="en-GB"/>
              </w:rPr>
              <w:t>genții economici vor avea dreptul la aplicarea cotei 0% la impozit pe venit în cazul nedistribuirii dividendelor, iar la momentul repartizării dividendelor, aceștia vor fi supuși obligațiilor fiscale aferente impozitului pe venit în mărime de 12% din venitul îndreptat pentru plata dividendelor și respectiv va asigura reținerea și achitarea unui impozit de 6% din cuantumul dividendelor repartizate.</w:t>
            </w:r>
          </w:p>
          <w:p w14:paraId="48AAA75B" w14:textId="61468404" w:rsidR="00B97111" w:rsidRPr="00315531" w:rsidRDefault="00B97111" w:rsidP="00854B81">
            <w:pPr>
              <w:spacing w:after="0" w:line="240" w:lineRule="auto"/>
              <w:ind w:left="105" w:right="241" w:firstLine="466"/>
              <w:jc w:val="both"/>
              <w:rPr>
                <w:rFonts w:ascii="Times New Roman" w:eastAsia="Times New Roman" w:hAnsi="Times New Roman" w:cs="Times New Roman"/>
                <w:bCs/>
                <w:sz w:val="28"/>
                <w:szCs w:val="24"/>
                <w:lang w:val="ro-RO" w:eastAsia="en-GB"/>
              </w:rPr>
            </w:pPr>
            <w:r w:rsidRPr="00B97111">
              <w:rPr>
                <w:rFonts w:ascii="Times New Roman" w:eastAsia="Times New Roman" w:hAnsi="Times New Roman" w:cs="Times New Roman"/>
                <w:b/>
                <w:bCs/>
                <w:sz w:val="28"/>
                <w:szCs w:val="24"/>
                <w:lang w:val="ro-RO" w:eastAsia="en-GB"/>
              </w:rPr>
              <w:t>Impactul bugetar</w:t>
            </w:r>
            <w:r>
              <w:rPr>
                <w:rFonts w:ascii="Times New Roman" w:eastAsia="Times New Roman" w:hAnsi="Times New Roman" w:cs="Times New Roman"/>
                <w:bCs/>
                <w:sz w:val="28"/>
                <w:szCs w:val="24"/>
                <w:lang w:val="ro-RO" w:eastAsia="en-GB"/>
              </w:rPr>
              <w:t xml:space="preserve"> </w:t>
            </w:r>
            <w:r w:rsidRPr="00C945DA">
              <w:rPr>
                <w:rFonts w:ascii="Times New Roman" w:eastAsia="Times New Roman" w:hAnsi="Times New Roman" w:cs="Times New Roman"/>
                <w:bCs/>
                <w:sz w:val="28"/>
                <w:szCs w:val="24"/>
                <w:lang w:val="ro-RO" w:eastAsia="en-GB"/>
              </w:rPr>
              <w:t xml:space="preserve">al măsurii propuse va constitui </w:t>
            </w:r>
            <w:r>
              <w:rPr>
                <w:rFonts w:ascii="Times New Roman" w:eastAsia="Times New Roman" w:hAnsi="Times New Roman" w:cs="Times New Roman"/>
                <w:bCs/>
                <w:sz w:val="28"/>
                <w:szCs w:val="24"/>
                <w:lang w:val="ro-RO" w:eastAsia="en-GB"/>
              </w:rPr>
              <w:t>(</w:t>
            </w:r>
            <w:r w:rsidRPr="00C945DA">
              <w:rPr>
                <w:rFonts w:ascii="Times New Roman" w:eastAsia="Times New Roman" w:hAnsi="Times New Roman" w:cs="Times New Roman"/>
                <w:bCs/>
                <w:sz w:val="28"/>
                <w:szCs w:val="24"/>
                <w:lang w:val="ro-RO" w:eastAsia="en-GB"/>
              </w:rPr>
              <w:t xml:space="preserve"> </w:t>
            </w:r>
            <w:r w:rsidR="00560731">
              <w:rPr>
                <w:rFonts w:ascii="Times New Roman" w:eastAsia="Times New Roman" w:hAnsi="Times New Roman" w:cs="Times New Roman"/>
                <w:bCs/>
                <w:sz w:val="28"/>
                <w:szCs w:val="24"/>
                <w:lang w:val="ro-RO" w:eastAsia="en-GB"/>
              </w:rPr>
              <w:t>-1 2</w:t>
            </w:r>
            <w:r w:rsidRPr="0029059C">
              <w:rPr>
                <w:rFonts w:ascii="Times New Roman" w:eastAsia="Times New Roman" w:hAnsi="Times New Roman" w:cs="Times New Roman"/>
                <w:bCs/>
                <w:sz w:val="28"/>
                <w:szCs w:val="24"/>
                <w:lang w:val="ro-RO" w:eastAsia="en-GB"/>
              </w:rPr>
              <w:t>00 mil. lei</w:t>
            </w:r>
            <w:r>
              <w:rPr>
                <w:rFonts w:ascii="Times New Roman" w:eastAsia="Times New Roman" w:hAnsi="Times New Roman" w:cs="Times New Roman"/>
                <w:bCs/>
                <w:sz w:val="28"/>
                <w:szCs w:val="24"/>
                <w:lang w:val="ro-RO" w:eastAsia="en-GB"/>
              </w:rPr>
              <w:t>)</w:t>
            </w:r>
          </w:p>
          <w:p w14:paraId="1B7FD955" w14:textId="42542583" w:rsidR="00315531" w:rsidRDefault="00315531" w:rsidP="00854B81">
            <w:pPr>
              <w:spacing w:after="0" w:line="240" w:lineRule="auto"/>
              <w:ind w:left="105" w:right="241"/>
              <w:jc w:val="both"/>
              <w:rPr>
                <w:rFonts w:ascii="Times New Roman" w:eastAsia="Times New Roman" w:hAnsi="Times New Roman" w:cs="Times New Roman"/>
                <w:bCs/>
                <w:i/>
                <w:sz w:val="28"/>
                <w:szCs w:val="24"/>
                <w:lang w:val="ro-RO" w:eastAsia="en-GB"/>
              </w:rPr>
            </w:pPr>
          </w:p>
          <w:p w14:paraId="542B9166" w14:textId="51B0B1D7" w:rsidR="0012115F" w:rsidRPr="006446EE" w:rsidRDefault="0012115F" w:rsidP="00854B81">
            <w:pPr>
              <w:spacing w:after="0" w:line="240" w:lineRule="auto"/>
              <w:ind w:left="105" w:right="241" w:firstLine="466"/>
              <w:jc w:val="both"/>
              <w:rPr>
                <w:rFonts w:ascii="Times New Roman" w:eastAsia="Times New Roman" w:hAnsi="Times New Roman" w:cs="Times New Roman"/>
                <w:bCs/>
                <w:i/>
                <w:sz w:val="28"/>
                <w:szCs w:val="24"/>
                <w:lang w:val="ro-RO" w:eastAsia="en-GB"/>
              </w:rPr>
            </w:pPr>
            <w:r w:rsidRPr="006446EE">
              <w:rPr>
                <w:rFonts w:ascii="Times New Roman" w:eastAsia="Times New Roman" w:hAnsi="Times New Roman" w:cs="Times New Roman"/>
                <w:bCs/>
                <w:i/>
                <w:sz w:val="28"/>
                <w:szCs w:val="24"/>
                <w:lang w:val="ro-RO" w:eastAsia="en-GB"/>
              </w:rPr>
              <w:t>Modificări la art.24 alin.(19</w:t>
            </w:r>
            <w:r w:rsidRPr="006446EE">
              <w:rPr>
                <w:rFonts w:ascii="Times New Roman" w:eastAsia="Times New Roman" w:hAnsi="Times New Roman" w:cs="Times New Roman"/>
                <w:bCs/>
                <w:i/>
                <w:sz w:val="28"/>
                <w:szCs w:val="24"/>
                <w:vertAlign w:val="superscript"/>
                <w:lang w:val="ro-RO" w:eastAsia="en-GB"/>
              </w:rPr>
              <w:t>2</w:t>
            </w:r>
            <w:r w:rsidRPr="006446EE">
              <w:rPr>
                <w:rFonts w:ascii="Times New Roman" w:eastAsia="Times New Roman" w:hAnsi="Times New Roman" w:cs="Times New Roman"/>
                <w:bCs/>
                <w:i/>
                <w:sz w:val="28"/>
                <w:szCs w:val="24"/>
                <w:lang w:val="ro-RO" w:eastAsia="en-GB"/>
              </w:rPr>
              <w:t>) din Codul fiscal</w:t>
            </w:r>
          </w:p>
          <w:p w14:paraId="7C924CD4" w14:textId="62B5A54F" w:rsidR="0012115F" w:rsidRPr="00C945DA" w:rsidRDefault="0012115F" w:rsidP="00854B81">
            <w:pPr>
              <w:spacing w:after="0" w:line="240" w:lineRule="auto"/>
              <w:ind w:left="105" w:right="241" w:firstLine="466"/>
              <w:jc w:val="both"/>
              <w:rPr>
                <w:rFonts w:ascii="Times New Roman" w:eastAsia="Times New Roman" w:hAnsi="Times New Roman" w:cs="Times New Roman"/>
                <w:bCs/>
                <w:sz w:val="28"/>
                <w:szCs w:val="24"/>
                <w:lang w:val="ro-RO" w:eastAsia="en-GB"/>
              </w:rPr>
            </w:pPr>
            <w:r w:rsidRPr="00C945DA">
              <w:rPr>
                <w:rFonts w:ascii="Times New Roman" w:eastAsia="Times New Roman" w:hAnsi="Times New Roman" w:cs="Times New Roman"/>
                <w:bCs/>
                <w:sz w:val="28"/>
                <w:szCs w:val="24"/>
                <w:lang w:val="ro-RO" w:eastAsia="en-GB"/>
              </w:rPr>
              <w:t>Se propune reformularea alin.(19</w:t>
            </w:r>
            <w:r w:rsidRPr="006446EE">
              <w:rPr>
                <w:rFonts w:ascii="Times New Roman" w:eastAsia="Times New Roman" w:hAnsi="Times New Roman" w:cs="Times New Roman"/>
                <w:bCs/>
                <w:sz w:val="28"/>
                <w:szCs w:val="24"/>
                <w:vertAlign w:val="superscript"/>
                <w:lang w:val="ro-RO" w:eastAsia="en-GB"/>
              </w:rPr>
              <w:t>2</w:t>
            </w:r>
            <w:r w:rsidRPr="00C945DA">
              <w:rPr>
                <w:rFonts w:ascii="Times New Roman" w:eastAsia="Times New Roman" w:hAnsi="Times New Roman" w:cs="Times New Roman"/>
                <w:bCs/>
                <w:sz w:val="28"/>
                <w:szCs w:val="24"/>
                <w:lang w:val="ro-RO" w:eastAsia="en-GB"/>
              </w:rPr>
              <w:t xml:space="preserve">) în scopul permiterii la deducere </w:t>
            </w:r>
            <w:r w:rsidR="00DF3D5D">
              <w:rPr>
                <w:rFonts w:ascii="Times New Roman" w:eastAsia="Times New Roman" w:hAnsi="Times New Roman" w:cs="Times New Roman"/>
                <w:bCs/>
                <w:sz w:val="28"/>
                <w:szCs w:val="24"/>
                <w:lang w:val="ro-RO" w:eastAsia="en-GB"/>
              </w:rPr>
              <w:t xml:space="preserve">a </w:t>
            </w:r>
            <w:r w:rsidRPr="00C945DA">
              <w:rPr>
                <w:rFonts w:ascii="Times New Roman" w:eastAsia="Times New Roman" w:hAnsi="Times New Roman" w:cs="Times New Roman"/>
                <w:bCs/>
                <w:sz w:val="28"/>
                <w:szCs w:val="24"/>
                <w:lang w:val="ro-RO" w:eastAsia="en-GB"/>
              </w:rPr>
              <w:t>altor tipuri de cheltuieli conform prevederilor prezentului Cod, fără a se lim</w:t>
            </w:r>
            <w:r w:rsidR="006446EE">
              <w:rPr>
                <w:rFonts w:ascii="Times New Roman" w:eastAsia="Times New Roman" w:hAnsi="Times New Roman" w:cs="Times New Roman"/>
                <w:bCs/>
                <w:sz w:val="28"/>
                <w:szCs w:val="24"/>
                <w:lang w:val="ro-RO" w:eastAsia="en-GB"/>
              </w:rPr>
              <w:t>ita prin prisma demonstrării acestora ca fiind</w:t>
            </w:r>
            <w:r w:rsidRPr="00C945DA">
              <w:rPr>
                <w:rFonts w:ascii="Times New Roman" w:eastAsia="Times New Roman" w:hAnsi="Times New Roman" w:cs="Times New Roman"/>
                <w:bCs/>
                <w:sz w:val="28"/>
                <w:szCs w:val="24"/>
                <w:lang w:val="ro-RO" w:eastAsia="en-GB"/>
              </w:rPr>
              <w:t xml:space="preserve"> ordinare și necesare.  </w:t>
            </w:r>
          </w:p>
          <w:p w14:paraId="1D32669B" w14:textId="6D832D21" w:rsidR="00055928" w:rsidRDefault="00055928" w:rsidP="00B53280">
            <w:pPr>
              <w:spacing w:after="0" w:line="240" w:lineRule="auto"/>
              <w:ind w:right="241"/>
              <w:jc w:val="both"/>
              <w:rPr>
                <w:rFonts w:ascii="Times New Roman" w:eastAsia="Times New Roman" w:hAnsi="Times New Roman" w:cs="Times New Roman"/>
                <w:bCs/>
                <w:sz w:val="28"/>
                <w:szCs w:val="24"/>
                <w:lang w:val="ro-RO" w:eastAsia="en-GB"/>
              </w:rPr>
            </w:pPr>
          </w:p>
          <w:p w14:paraId="77C5E0F6" w14:textId="20CA159D" w:rsidR="00615E97" w:rsidRPr="006446EE" w:rsidRDefault="00055928" w:rsidP="00854B81">
            <w:pPr>
              <w:spacing w:after="0" w:line="240" w:lineRule="auto"/>
              <w:ind w:left="105" w:right="241"/>
              <w:jc w:val="both"/>
              <w:rPr>
                <w:rFonts w:ascii="Times New Roman" w:eastAsia="Times New Roman" w:hAnsi="Times New Roman" w:cs="Times New Roman"/>
                <w:bCs/>
                <w:i/>
                <w:sz w:val="28"/>
                <w:szCs w:val="24"/>
                <w:lang w:val="ro-RO" w:eastAsia="en-GB"/>
              </w:rPr>
            </w:pPr>
            <w:r>
              <w:rPr>
                <w:rFonts w:ascii="Times New Roman" w:eastAsia="Times New Roman" w:hAnsi="Times New Roman" w:cs="Times New Roman"/>
                <w:bCs/>
                <w:sz w:val="28"/>
                <w:szCs w:val="24"/>
                <w:lang w:val="ro-RO" w:eastAsia="en-GB"/>
              </w:rPr>
              <w:t xml:space="preserve">        </w:t>
            </w:r>
            <w:r w:rsidR="0012115F" w:rsidRPr="006446EE">
              <w:rPr>
                <w:rFonts w:ascii="Times New Roman" w:eastAsia="Times New Roman" w:hAnsi="Times New Roman" w:cs="Times New Roman"/>
                <w:bCs/>
                <w:i/>
                <w:sz w:val="28"/>
                <w:szCs w:val="24"/>
                <w:lang w:val="ro-RO" w:eastAsia="en-GB"/>
              </w:rPr>
              <w:t>Modificări la art.26</w:t>
            </w:r>
            <w:r w:rsidR="0012115F" w:rsidRPr="006446EE">
              <w:rPr>
                <w:rFonts w:ascii="Times New Roman" w:eastAsia="Times New Roman" w:hAnsi="Times New Roman" w:cs="Times New Roman"/>
                <w:bCs/>
                <w:i/>
                <w:sz w:val="28"/>
                <w:szCs w:val="24"/>
                <w:vertAlign w:val="superscript"/>
                <w:lang w:val="ro-RO" w:eastAsia="en-GB"/>
              </w:rPr>
              <w:t>1</w:t>
            </w:r>
            <w:r w:rsidR="0012115F" w:rsidRPr="006446EE">
              <w:rPr>
                <w:rFonts w:ascii="Times New Roman" w:eastAsia="Times New Roman" w:hAnsi="Times New Roman" w:cs="Times New Roman"/>
                <w:bCs/>
                <w:i/>
                <w:sz w:val="28"/>
                <w:szCs w:val="24"/>
                <w:lang w:val="ro-RO" w:eastAsia="en-GB"/>
              </w:rPr>
              <w:t xml:space="preserve"> din Codul fiscal</w:t>
            </w:r>
          </w:p>
          <w:p w14:paraId="3052EBD6" w14:textId="3D1D449E" w:rsidR="00C56A2B" w:rsidRDefault="00C56A2B" w:rsidP="00854B81">
            <w:pPr>
              <w:pStyle w:val="ListParagraph"/>
              <w:shd w:val="clear" w:color="auto" w:fill="FFFFFF" w:themeFill="background1"/>
              <w:spacing w:after="0" w:line="240" w:lineRule="auto"/>
              <w:ind w:left="105" w:right="241" w:firstLine="567"/>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Proiectul prevede majorarea plafonul</w:t>
            </w:r>
            <w:r w:rsidR="00DF3D5D">
              <w:rPr>
                <w:rFonts w:ascii="Times New Roman" w:eastAsia="Times New Roman" w:hAnsi="Times New Roman"/>
                <w:bCs/>
                <w:sz w:val="28"/>
                <w:szCs w:val="24"/>
                <w:lang w:val="ro-RO" w:eastAsia="en-GB"/>
              </w:rPr>
              <w:t>ui</w:t>
            </w:r>
            <w:r w:rsidRPr="00C945DA">
              <w:rPr>
                <w:rFonts w:ascii="Times New Roman" w:eastAsia="Times New Roman" w:hAnsi="Times New Roman"/>
                <w:bCs/>
                <w:sz w:val="28"/>
                <w:szCs w:val="24"/>
                <w:lang w:val="ro-RO" w:eastAsia="en-GB"/>
              </w:rPr>
              <w:t xml:space="preserve"> valorii mijloacelor fixe pentru care se calculează amortizarea în scopuri fiscale </w:t>
            </w:r>
            <w:r w:rsidR="0012115F" w:rsidRPr="00C945DA">
              <w:rPr>
                <w:rFonts w:ascii="Times New Roman" w:eastAsia="Times New Roman" w:hAnsi="Times New Roman"/>
                <w:bCs/>
                <w:sz w:val="28"/>
                <w:szCs w:val="24"/>
                <w:lang w:val="ro-RO" w:eastAsia="en-GB"/>
              </w:rPr>
              <w:t xml:space="preserve">de la 6000 lei la 12 000 lei în vederea asigurării concordanței dintre normele contabile și fiscale. </w:t>
            </w:r>
          </w:p>
          <w:p w14:paraId="69BEE0BB" w14:textId="348B5DE5" w:rsidR="006446EE" w:rsidRPr="00C945DA" w:rsidRDefault="006446EE" w:rsidP="00854B81">
            <w:pPr>
              <w:pStyle w:val="ListParagraph"/>
              <w:shd w:val="clear" w:color="auto" w:fill="FFFFFF" w:themeFill="background1"/>
              <w:spacing w:after="0" w:line="240" w:lineRule="auto"/>
              <w:ind w:left="105" w:right="241" w:firstLine="567"/>
              <w:jc w:val="both"/>
              <w:rPr>
                <w:rFonts w:ascii="Times New Roman" w:eastAsia="Times New Roman" w:hAnsi="Times New Roman"/>
                <w:bCs/>
                <w:sz w:val="28"/>
                <w:szCs w:val="24"/>
                <w:lang w:val="ro-RO" w:eastAsia="en-GB"/>
              </w:rPr>
            </w:pPr>
            <w:r>
              <w:rPr>
                <w:rFonts w:ascii="Times New Roman" w:eastAsia="Times New Roman" w:hAnsi="Times New Roman"/>
                <w:bCs/>
                <w:sz w:val="28"/>
                <w:szCs w:val="24"/>
                <w:lang w:val="ro-RO" w:eastAsia="en-GB"/>
              </w:rPr>
              <w:t xml:space="preserve">Totodată, se propune introducerea metodei de amortizare accelerată pentru întreprinderile mari, prin acordarea acestora </w:t>
            </w:r>
            <w:r w:rsidR="00DF3D5D">
              <w:rPr>
                <w:rFonts w:ascii="Times New Roman" w:eastAsia="Times New Roman" w:hAnsi="Times New Roman"/>
                <w:bCs/>
                <w:sz w:val="28"/>
                <w:szCs w:val="24"/>
                <w:lang w:val="ro-RO" w:eastAsia="en-GB"/>
              </w:rPr>
              <w:t xml:space="preserve">a </w:t>
            </w:r>
            <w:r w:rsidRPr="006446EE">
              <w:rPr>
                <w:rFonts w:ascii="Times New Roman" w:eastAsia="Times New Roman" w:hAnsi="Times New Roman"/>
                <w:bCs/>
                <w:sz w:val="28"/>
                <w:szCs w:val="24"/>
                <w:lang w:val="ro-RO" w:eastAsia="en-GB"/>
              </w:rPr>
              <w:t>dreptul</w:t>
            </w:r>
            <w:r w:rsidR="00DF3D5D">
              <w:rPr>
                <w:rFonts w:ascii="Times New Roman" w:eastAsia="Times New Roman" w:hAnsi="Times New Roman"/>
                <w:bCs/>
                <w:sz w:val="28"/>
                <w:szCs w:val="24"/>
                <w:lang w:val="ro-RO" w:eastAsia="en-GB"/>
              </w:rPr>
              <w:t>ui</w:t>
            </w:r>
            <w:r w:rsidRPr="006446EE">
              <w:rPr>
                <w:rFonts w:ascii="Times New Roman" w:eastAsia="Times New Roman" w:hAnsi="Times New Roman"/>
                <w:bCs/>
                <w:sz w:val="28"/>
                <w:szCs w:val="24"/>
                <w:lang w:val="ro-RO" w:eastAsia="en-GB"/>
              </w:rPr>
              <w:t xml:space="preserve"> la deducere în primul an de utilizare a mijlocului fix </w:t>
            </w:r>
            <w:r>
              <w:rPr>
                <w:rFonts w:ascii="Times New Roman" w:eastAsia="Times New Roman" w:hAnsi="Times New Roman"/>
                <w:bCs/>
                <w:sz w:val="28"/>
                <w:szCs w:val="24"/>
                <w:lang w:val="ro-RO" w:eastAsia="en-GB"/>
              </w:rPr>
              <w:t>în cuantum de până la 50% din costul</w:t>
            </w:r>
            <w:r w:rsidRPr="006446EE">
              <w:rPr>
                <w:rFonts w:ascii="Times New Roman" w:eastAsia="Times New Roman" w:hAnsi="Times New Roman"/>
                <w:bCs/>
                <w:sz w:val="28"/>
                <w:szCs w:val="24"/>
                <w:lang w:val="ro-RO" w:eastAsia="en-GB"/>
              </w:rPr>
              <w:t xml:space="preserve"> de intrare a acestuia. Pentru următorii ani de utilizare, amortizarea se va calcula prin raportarea valorii neamortizate a mijlocului fix la durata de funcționare utilă rămasă.</w:t>
            </w:r>
          </w:p>
          <w:p w14:paraId="79E03BF9" w14:textId="1695958C" w:rsidR="0012115F" w:rsidRPr="00C945DA" w:rsidRDefault="006446EE" w:rsidP="00854B81">
            <w:pPr>
              <w:pStyle w:val="ListParagraph"/>
              <w:shd w:val="clear" w:color="auto" w:fill="FFFFFF" w:themeFill="background1"/>
              <w:spacing w:after="0" w:line="240" w:lineRule="auto"/>
              <w:ind w:left="105" w:right="241" w:firstLine="567"/>
              <w:jc w:val="both"/>
              <w:rPr>
                <w:rFonts w:ascii="Times New Roman" w:eastAsia="Times New Roman" w:hAnsi="Times New Roman"/>
                <w:bCs/>
                <w:sz w:val="28"/>
                <w:szCs w:val="24"/>
                <w:lang w:val="ro-RO" w:eastAsia="en-GB"/>
              </w:rPr>
            </w:pPr>
            <w:r>
              <w:rPr>
                <w:rFonts w:ascii="Times New Roman" w:eastAsia="Times New Roman" w:hAnsi="Times New Roman"/>
                <w:bCs/>
                <w:sz w:val="28"/>
                <w:szCs w:val="24"/>
                <w:lang w:val="ro-RO" w:eastAsia="en-GB"/>
              </w:rPr>
              <w:t xml:space="preserve">De asemenea, proiectul prevede </w:t>
            </w:r>
            <w:r w:rsidR="00DF3D5D">
              <w:rPr>
                <w:rFonts w:ascii="Times New Roman" w:eastAsia="Times New Roman" w:hAnsi="Times New Roman"/>
                <w:bCs/>
                <w:sz w:val="28"/>
                <w:szCs w:val="24"/>
                <w:lang w:val="ro-RO" w:eastAsia="en-GB"/>
              </w:rPr>
              <w:t xml:space="preserve">introducerea unui nou alineat, alin.(19), </w:t>
            </w:r>
            <w:r w:rsidR="0012115F" w:rsidRPr="00C945DA">
              <w:rPr>
                <w:rFonts w:ascii="Times New Roman" w:eastAsia="Times New Roman" w:hAnsi="Times New Roman"/>
                <w:bCs/>
                <w:sz w:val="28"/>
                <w:szCs w:val="24"/>
                <w:lang w:val="ro-RO" w:eastAsia="en-GB"/>
              </w:rPr>
              <w:t xml:space="preserve">în </w:t>
            </w:r>
            <w:r w:rsidR="003750D9" w:rsidRPr="00C945DA">
              <w:rPr>
                <w:rFonts w:ascii="Times New Roman" w:eastAsia="Times New Roman" w:hAnsi="Times New Roman"/>
                <w:bCs/>
                <w:sz w:val="28"/>
                <w:szCs w:val="24"/>
                <w:lang w:val="ro-RO" w:eastAsia="en-GB"/>
              </w:rPr>
              <w:t>vederea asigurării clarității la calcularea amortizării în scopuri fiscale a mijlocului fix în cazul în care la crearea acestuia a participat un alt mijloc fix.</w:t>
            </w:r>
          </w:p>
          <w:p w14:paraId="7B8817BB" w14:textId="3DB7E531" w:rsidR="0056670A" w:rsidRPr="00C945DA" w:rsidRDefault="0056670A" w:rsidP="00854B81">
            <w:pPr>
              <w:shd w:val="clear" w:color="auto" w:fill="FFFFFF"/>
              <w:spacing w:after="0" w:line="240" w:lineRule="auto"/>
              <w:ind w:left="105" w:right="241" w:firstLine="567"/>
              <w:contextualSpacing/>
              <w:jc w:val="both"/>
              <w:rPr>
                <w:rFonts w:ascii="Times New Roman" w:eastAsia="Times New Roman" w:hAnsi="Times New Roman" w:cs="Times New Roman"/>
                <w:bCs/>
                <w:sz w:val="28"/>
                <w:szCs w:val="24"/>
                <w:lang w:val="ro-RO" w:eastAsia="en-GB"/>
              </w:rPr>
            </w:pPr>
          </w:p>
          <w:p w14:paraId="52E05E25" w14:textId="36513B14" w:rsidR="00086CA0" w:rsidRPr="00C945DA" w:rsidRDefault="00086CA0" w:rsidP="00854B81">
            <w:pPr>
              <w:shd w:val="clear" w:color="auto" w:fill="FFFFFF"/>
              <w:spacing w:after="0" w:line="240" w:lineRule="auto"/>
              <w:ind w:left="105" w:right="241" w:firstLine="567"/>
              <w:contextualSpacing/>
              <w:jc w:val="both"/>
              <w:rPr>
                <w:rFonts w:ascii="Times New Roman" w:eastAsia="Times New Roman" w:hAnsi="Times New Roman" w:cs="Times New Roman"/>
                <w:bCs/>
                <w:sz w:val="28"/>
                <w:szCs w:val="24"/>
                <w:lang w:val="ro-RO" w:eastAsia="en-GB"/>
              </w:rPr>
            </w:pPr>
            <w:r w:rsidRPr="00C945DA">
              <w:rPr>
                <w:rFonts w:ascii="Times New Roman" w:eastAsia="Times New Roman" w:hAnsi="Times New Roman" w:cs="Times New Roman"/>
                <w:bCs/>
                <w:sz w:val="28"/>
                <w:szCs w:val="24"/>
                <w:lang w:val="ro-RO" w:eastAsia="en-GB"/>
              </w:rPr>
              <w:t xml:space="preserve">Se propune modificarea </w:t>
            </w:r>
            <w:r w:rsidRPr="006446EE">
              <w:rPr>
                <w:rFonts w:ascii="Times New Roman" w:eastAsia="Times New Roman" w:hAnsi="Times New Roman" w:cs="Times New Roman"/>
                <w:bCs/>
                <w:i/>
                <w:sz w:val="28"/>
                <w:szCs w:val="24"/>
                <w:lang w:val="ro-RO" w:eastAsia="en-GB"/>
              </w:rPr>
              <w:t>art.35</w:t>
            </w:r>
            <w:r w:rsidRPr="006446EE">
              <w:rPr>
                <w:rFonts w:ascii="Times New Roman" w:eastAsia="Times New Roman" w:hAnsi="Times New Roman" w:cs="Times New Roman"/>
                <w:bCs/>
                <w:i/>
                <w:sz w:val="28"/>
                <w:szCs w:val="24"/>
                <w:vertAlign w:val="superscript"/>
                <w:lang w:val="ro-RO" w:eastAsia="en-GB"/>
              </w:rPr>
              <w:t>1</w:t>
            </w:r>
            <w:r w:rsidR="003750D9" w:rsidRPr="006446EE">
              <w:rPr>
                <w:rFonts w:ascii="Times New Roman" w:eastAsia="Times New Roman" w:hAnsi="Times New Roman" w:cs="Times New Roman"/>
                <w:bCs/>
                <w:i/>
                <w:sz w:val="28"/>
                <w:szCs w:val="24"/>
                <w:lang w:val="ro-RO" w:eastAsia="en-GB"/>
              </w:rPr>
              <w:t xml:space="preserve"> din Codul fiscal</w:t>
            </w:r>
            <w:r w:rsidRPr="00C945DA">
              <w:rPr>
                <w:rFonts w:ascii="Times New Roman" w:eastAsia="Times New Roman" w:hAnsi="Times New Roman" w:cs="Times New Roman"/>
                <w:bCs/>
                <w:sz w:val="28"/>
                <w:szCs w:val="24"/>
                <w:lang w:val="ro-RO" w:eastAsia="en-GB"/>
              </w:rPr>
              <w:t xml:space="preserve"> în vederea acordării dreptului de utilizare a scutirii personale de către angajații din domeniul transportului rutier de persoane în regim de taxi și angajații parcurilor pentru tehnologii informaționale proporțional lunilor de activitate în regimul general de impozitare.</w:t>
            </w:r>
          </w:p>
          <w:p w14:paraId="2F231586" w14:textId="77777777" w:rsidR="005F277F" w:rsidRPr="00C945DA" w:rsidRDefault="005F277F" w:rsidP="00854B81">
            <w:pPr>
              <w:shd w:val="clear" w:color="auto" w:fill="FFFFFF"/>
              <w:spacing w:after="0" w:line="240" w:lineRule="auto"/>
              <w:ind w:left="105" w:right="241" w:firstLine="567"/>
              <w:contextualSpacing/>
              <w:jc w:val="both"/>
              <w:rPr>
                <w:rFonts w:ascii="Times New Roman" w:eastAsia="Times New Roman" w:hAnsi="Times New Roman" w:cs="Times New Roman"/>
                <w:bCs/>
                <w:sz w:val="28"/>
                <w:szCs w:val="24"/>
                <w:lang w:val="ro-RO" w:eastAsia="en-GB"/>
              </w:rPr>
            </w:pPr>
          </w:p>
          <w:p w14:paraId="617B5ECE" w14:textId="526EA496" w:rsidR="005F277F" w:rsidRPr="006446EE" w:rsidRDefault="005F277F" w:rsidP="00854B81">
            <w:pPr>
              <w:shd w:val="clear" w:color="auto" w:fill="FFFFFF"/>
              <w:spacing w:after="0" w:line="240" w:lineRule="auto"/>
              <w:ind w:left="105" w:right="241" w:firstLine="567"/>
              <w:contextualSpacing/>
              <w:jc w:val="both"/>
              <w:rPr>
                <w:rFonts w:ascii="Times New Roman" w:eastAsia="Times New Roman" w:hAnsi="Times New Roman" w:cs="Times New Roman"/>
                <w:bCs/>
                <w:i/>
                <w:sz w:val="28"/>
                <w:szCs w:val="24"/>
                <w:lang w:val="ro-RO" w:eastAsia="en-GB"/>
              </w:rPr>
            </w:pPr>
            <w:r w:rsidRPr="006446EE">
              <w:rPr>
                <w:rFonts w:ascii="Times New Roman" w:eastAsia="Times New Roman" w:hAnsi="Times New Roman" w:cs="Times New Roman"/>
                <w:bCs/>
                <w:i/>
                <w:sz w:val="28"/>
                <w:szCs w:val="24"/>
                <w:lang w:val="ro-RO" w:eastAsia="en-GB"/>
              </w:rPr>
              <w:lastRenderedPageBreak/>
              <w:t>Modificarea art.40</w:t>
            </w:r>
            <w:r w:rsidR="003750D9" w:rsidRPr="006446EE">
              <w:rPr>
                <w:rFonts w:ascii="Times New Roman" w:eastAsia="Times New Roman" w:hAnsi="Times New Roman" w:cs="Times New Roman"/>
                <w:bCs/>
                <w:i/>
                <w:sz w:val="28"/>
                <w:szCs w:val="24"/>
                <w:lang w:val="ro-RO" w:eastAsia="en-GB"/>
              </w:rPr>
              <w:t xml:space="preserve"> din Codul fiscal</w:t>
            </w:r>
          </w:p>
          <w:p w14:paraId="56058323" w14:textId="18F2FB7D" w:rsidR="005F277F" w:rsidRPr="00C945DA" w:rsidRDefault="005F277F" w:rsidP="00854B81">
            <w:pPr>
              <w:shd w:val="clear" w:color="auto" w:fill="FFFFFF"/>
              <w:spacing w:after="0" w:line="240" w:lineRule="auto"/>
              <w:ind w:left="105" w:right="241" w:firstLine="567"/>
              <w:contextualSpacing/>
              <w:jc w:val="both"/>
              <w:rPr>
                <w:rFonts w:ascii="Times New Roman" w:eastAsia="Times New Roman" w:hAnsi="Times New Roman" w:cs="Times New Roman"/>
                <w:bCs/>
                <w:sz w:val="28"/>
                <w:szCs w:val="24"/>
                <w:lang w:val="ro-RO" w:eastAsia="en-GB"/>
              </w:rPr>
            </w:pPr>
            <w:r w:rsidRPr="00C945DA">
              <w:rPr>
                <w:rFonts w:ascii="Times New Roman" w:eastAsia="Times New Roman" w:hAnsi="Times New Roman" w:cs="Times New Roman"/>
                <w:bCs/>
                <w:sz w:val="28"/>
                <w:szCs w:val="24"/>
                <w:lang w:val="ro-RO" w:eastAsia="en-GB"/>
              </w:rPr>
              <w:t xml:space="preserve">Se propune excluderea necesității de determinare a </w:t>
            </w:r>
            <w:r w:rsidR="003750D9" w:rsidRPr="00C945DA">
              <w:rPr>
                <w:rFonts w:ascii="Times New Roman" w:eastAsia="Times New Roman" w:hAnsi="Times New Roman" w:cs="Times New Roman"/>
                <w:bCs/>
                <w:sz w:val="28"/>
                <w:szCs w:val="24"/>
                <w:lang w:val="ro-RO" w:eastAsia="en-GB"/>
              </w:rPr>
              <w:t>creșterii</w:t>
            </w:r>
            <w:r w:rsidRPr="00C945DA">
              <w:rPr>
                <w:rFonts w:ascii="Times New Roman" w:eastAsia="Times New Roman" w:hAnsi="Times New Roman" w:cs="Times New Roman"/>
                <w:bCs/>
                <w:sz w:val="28"/>
                <w:szCs w:val="24"/>
                <w:lang w:val="ro-RO" w:eastAsia="en-GB"/>
              </w:rPr>
              <w:t xml:space="preserve"> sau pierderii de capital în cazul înstrăinării autoturismelor, care au fost în proprietatea contribuabilului cel puțin 3 ani, cu excepția autovehiculelor de colecție de interes istoric sau etnografic rare de colecție.</w:t>
            </w:r>
          </w:p>
          <w:p w14:paraId="4E01D619" w14:textId="596A5DA2" w:rsidR="00854B81" w:rsidRDefault="003750D9" w:rsidP="00854B81">
            <w:pPr>
              <w:shd w:val="clear" w:color="auto" w:fill="FFFFFF"/>
              <w:spacing w:after="0" w:line="240" w:lineRule="auto"/>
              <w:ind w:left="105" w:right="241" w:firstLine="567"/>
              <w:contextualSpacing/>
              <w:jc w:val="both"/>
              <w:rPr>
                <w:rFonts w:ascii="Times New Roman" w:eastAsia="Times New Roman" w:hAnsi="Times New Roman" w:cs="Times New Roman"/>
                <w:bCs/>
                <w:sz w:val="28"/>
                <w:szCs w:val="24"/>
                <w:lang w:val="ro-RO" w:eastAsia="en-GB"/>
              </w:rPr>
            </w:pPr>
            <w:r w:rsidRPr="00C945DA">
              <w:rPr>
                <w:rFonts w:ascii="Times New Roman" w:eastAsia="Times New Roman" w:hAnsi="Times New Roman" w:cs="Times New Roman"/>
                <w:bCs/>
                <w:sz w:val="28"/>
                <w:szCs w:val="24"/>
                <w:lang w:val="ro-RO" w:eastAsia="en-GB"/>
              </w:rPr>
              <w:t>Totodată, î</w:t>
            </w:r>
            <w:r w:rsidR="005F277F" w:rsidRPr="00C945DA">
              <w:rPr>
                <w:rFonts w:ascii="Times New Roman" w:eastAsia="Times New Roman" w:hAnsi="Times New Roman" w:cs="Times New Roman"/>
                <w:bCs/>
                <w:sz w:val="28"/>
                <w:szCs w:val="24"/>
                <w:lang w:val="ro-RO" w:eastAsia="en-GB"/>
              </w:rPr>
              <w:t xml:space="preserve">n vederea asigurării clarității în partea ce ține de determinarea creșterii de capital la înstrăinarea bunurilor aflate în devălmășie se </w:t>
            </w:r>
            <w:r w:rsidR="00315531">
              <w:rPr>
                <w:rFonts w:ascii="Times New Roman" w:eastAsia="Times New Roman" w:hAnsi="Times New Roman" w:cs="Times New Roman"/>
                <w:bCs/>
                <w:sz w:val="28"/>
                <w:szCs w:val="24"/>
                <w:lang w:val="ro-RO" w:eastAsia="en-GB"/>
              </w:rPr>
              <w:t xml:space="preserve">propune </w:t>
            </w:r>
            <w:r w:rsidR="005F277F" w:rsidRPr="00C945DA">
              <w:rPr>
                <w:rFonts w:ascii="Times New Roman" w:eastAsia="Times New Roman" w:hAnsi="Times New Roman" w:cs="Times New Roman"/>
                <w:bCs/>
                <w:sz w:val="28"/>
                <w:szCs w:val="24"/>
                <w:lang w:val="ro-RO" w:eastAsia="en-GB"/>
              </w:rPr>
              <w:t>introduc</w:t>
            </w:r>
            <w:r w:rsidR="00315531">
              <w:rPr>
                <w:rFonts w:ascii="Times New Roman" w:eastAsia="Times New Roman" w:hAnsi="Times New Roman" w:cs="Times New Roman"/>
                <w:bCs/>
                <w:sz w:val="28"/>
                <w:szCs w:val="24"/>
                <w:lang w:val="ro-RO" w:eastAsia="en-GB"/>
              </w:rPr>
              <w:t>erea unor noi prevederi la art.</w:t>
            </w:r>
            <w:r w:rsidR="005F277F" w:rsidRPr="00C945DA">
              <w:rPr>
                <w:rFonts w:ascii="Times New Roman" w:eastAsia="Times New Roman" w:hAnsi="Times New Roman" w:cs="Times New Roman"/>
                <w:bCs/>
                <w:sz w:val="28"/>
                <w:szCs w:val="24"/>
                <w:lang w:val="ro-RO" w:eastAsia="en-GB"/>
              </w:rPr>
              <w:t xml:space="preserve">40 din Codul fiscal, potrivit căreia </w:t>
            </w:r>
            <w:r w:rsidR="006C2546" w:rsidRPr="00C945DA">
              <w:rPr>
                <w:rFonts w:ascii="Times New Roman" w:eastAsia="Times New Roman" w:hAnsi="Times New Roman" w:cs="Times New Roman"/>
                <w:bCs/>
                <w:sz w:val="28"/>
                <w:szCs w:val="24"/>
                <w:lang w:val="ro-RO" w:eastAsia="en-GB"/>
              </w:rPr>
              <w:t>creșterea sau pierderea de capital provenită din vânzare, schimb sau din altă formă de înstrăinare a locuinței – proprietate comună în devălmășie se va determină ca diferența dintre suma încasată și baza valorică a acestor active de către unul dintre proprietari (coproprietari) în baza acordului comun.</w:t>
            </w:r>
          </w:p>
          <w:p w14:paraId="6096FD18" w14:textId="77777777" w:rsidR="00854B81" w:rsidRPr="00C945DA" w:rsidRDefault="00854B81" w:rsidP="00854B81">
            <w:pPr>
              <w:shd w:val="clear" w:color="auto" w:fill="FFFFFF"/>
              <w:spacing w:after="0" w:line="240" w:lineRule="auto"/>
              <w:ind w:left="105" w:right="241" w:firstLine="567"/>
              <w:contextualSpacing/>
              <w:jc w:val="both"/>
              <w:rPr>
                <w:rFonts w:ascii="Times New Roman" w:eastAsia="Times New Roman" w:hAnsi="Times New Roman" w:cs="Times New Roman"/>
                <w:bCs/>
                <w:sz w:val="28"/>
                <w:szCs w:val="24"/>
                <w:lang w:val="ro-RO" w:eastAsia="en-GB"/>
              </w:rPr>
            </w:pPr>
          </w:p>
          <w:p w14:paraId="5D9C1D9F" w14:textId="21FBD023" w:rsidR="00771B20" w:rsidRPr="00315531" w:rsidRDefault="00771B20" w:rsidP="00B53280">
            <w:pPr>
              <w:spacing w:after="0" w:line="240" w:lineRule="auto"/>
              <w:ind w:right="241" w:firstLine="528"/>
              <w:jc w:val="both"/>
              <w:rPr>
                <w:rFonts w:ascii="Times New Roman" w:eastAsia="Times New Roman" w:hAnsi="Times New Roman" w:cs="Times New Roman"/>
                <w:bCs/>
                <w:i/>
                <w:sz w:val="28"/>
                <w:szCs w:val="24"/>
                <w:lang w:val="ro-RO" w:eastAsia="en-GB"/>
              </w:rPr>
            </w:pPr>
            <w:r w:rsidRPr="00315531">
              <w:rPr>
                <w:rFonts w:ascii="Times New Roman" w:eastAsia="Times New Roman" w:hAnsi="Times New Roman" w:cs="Times New Roman"/>
                <w:bCs/>
                <w:i/>
                <w:sz w:val="28"/>
                <w:szCs w:val="24"/>
                <w:lang w:val="ro-RO" w:eastAsia="en-GB"/>
              </w:rPr>
              <w:t>Revizuirea principiilor de impozitare a veniturilor nerezidenților</w:t>
            </w:r>
          </w:p>
          <w:p w14:paraId="674D3993" w14:textId="0975801D" w:rsidR="00771B20" w:rsidRPr="00C945DA" w:rsidRDefault="00771B20" w:rsidP="00854B81">
            <w:pPr>
              <w:spacing w:after="0" w:line="240" w:lineRule="auto"/>
              <w:ind w:left="105" w:right="241" w:firstLine="528"/>
              <w:jc w:val="both"/>
              <w:rPr>
                <w:rFonts w:ascii="Times New Roman" w:eastAsia="Times New Roman" w:hAnsi="Times New Roman" w:cs="Times New Roman"/>
                <w:bCs/>
                <w:sz w:val="28"/>
                <w:szCs w:val="24"/>
                <w:lang w:val="ro-RO" w:eastAsia="en-GB"/>
              </w:rPr>
            </w:pPr>
            <w:r w:rsidRPr="00C945DA">
              <w:rPr>
                <w:rFonts w:ascii="Times New Roman" w:eastAsia="Times New Roman" w:hAnsi="Times New Roman" w:cs="Times New Roman"/>
                <w:bCs/>
                <w:sz w:val="28"/>
                <w:szCs w:val="24"/>
                <w:lang w:val="ro-RO" w:eastAsia="en-GB"/>
              </w:rPr>
              <w:t>Se propune ajustarea articolelor 70 - 79</w:t>
            </w:r>
            <w:r w:rsidRPr="00315531">
              <w:rPr>
                <w:rFonts w:ascii="Times New Roman" w:eastAsia="Times New Roman" w:hAnsi="Times New Roman" w:cs="Times New Roman"/>
                <w:bCs/>
                <w:sz w:val="28"/>
                <w:szCs w:val="24"/>
                <w:vertAlign w:val="superscript"/>
                <w:lang w:val="ro-RO" w:eastAsia="en-GB"/>
              </w:rPr>
              <w:t>3</w:t>
            </w:r>
            <w:r w:rsidRPr="00C945DA">
              <w:rPr>
                <w:rFonts w:ascii="Times New Roman" w:eastAsia="Times New Roman" w:hAnsi="Times New Roman" w:cs="Times New Roman"/>
                <w:bCs/>
                <w:sz w:val="28"/>
                <w:szCs w:val="24"/>
                <w:lang w:val="ro-RO" w:eastAsia="en-GB"/>
              </w:rPr>
              <w:t xml:space="preserve"> din Codul fiscal, în vederea aducerii clarității în raport cu veniturile contribuabilului nerezident a căror sursă este Republica Moldova.</w:t>
            </w:r>
          </w:p>
          <w:p w14:paraId="30A5A761" w14:textId="0A100045" w:rsidR="00771B20" w:rsidRPr="00C945DA" w:rsidRDefault="00771B20" w:rsidP="00854B81">
            <w:pPr>
              <w:spacing w:after="0" w:line="240" w:lineRule="auto"/>
              <w:ind w:left="105" w:right="241" w:firstLine="528"/>
              <w:jc w:val="both"/>
              <w:rPr>
                <w:rFonts w:ascii="Times New Roman" w:eastAsia="Times New Roman" w:hAnsi="Times New Roman" w:cs="Times New Roman"/>
                <w:bCs/>
                <w:sz w:val="28"/>
                <w:szCs w:val="24"/>
                <w:lang w:val="ro-RO" w:eastAsia="en-GB"/>
              </w:rPr>
            </w:pPr>
            <w:r w:rsidRPr="00C945DA">
              <w:rPr>
                <w:rFonts w:ascii="Times New Roman" w:eastAsia="Times New Roman" w:hAnsi="Times New Roman" w:cs="Times New Roman"/>
                <w:bCs/>
                <w:sz w:val="28"/>
                <w:szCs w:val="24"/>
                <w:lang w:val="ro-RO" w:eastAsia="en-GB"/>
              </w:rPr>
              <w:t>Scopul măsurii constă în aducerea clarității aferent regimului de impozitare a veniturilor nerezidenților, precum și eficientizarea administrării fiscale.</w:t>
            </w:r>
          </w:p>
          <w:p w14:paraId="0B0E3DA6" w14:textId="4EC34FCE" w:rsidR="00771B20" w:rsidRPr="00C945DA" w:rsidRDefault="00771B20" w:rsidP="00854B81">
            <w:pPr>
              <w:spacing w:after="0" w:line="240" w:lineRule="auto"/>
              <w:ind w:left="105" w:right="241" w:firstLine="528"/>
              <w:jc w:val="both"/>
              <w:rPr>
                <w:rFonts w:ascii="Times New Roman" w:eastAsia="Times New Roman" w:hAnsi="Times New Roman" w:cs="Times New Roman"/>
                <w:bCs/>
                <w:sz w:val="28"/>
                <w:szCs w:val="24"/>
                <w:lang w:val="ro-RO" w:eastAsia="en-GB"/>
              </w:rPr>
            </w:pPr>
            <w:r w:rsidRPr="00C945DA">
              <w:rPr>
                <w:rFonts w:ascii="Times New Roman" w:eastAsia="Times New Roman" w:hAnsi="Times New Roman" w:cs="Times New Roman"/>
                <w:bCs/>
                <w:sz w:val="28"/>
                <w:szCs w:val="24"/>
                <w:lang w:val="ro-RO" w:eastAsia="en-GB"/>
              </w:rPr>
              <w:t>Pentru nerezidenții care nu desfășoară activitate în Republica Moldova printr-o reprezentanță permanentă, se propune specificare</w:t>
            </w:r>
            <w:r w:rsidR="003750D9" w:rsidRPr="00C945DA">
              <w:rPr>
                <w:rFonts w:ascii="Times New Roman" w:eastAsia="Times New Roman" w:hAnsi="Times New Roman" w:cs="Times New Roman"/>
                <w:bCs/>
                <w:sz w:val="28"/>
                <w:szCs w:val="24"/>
                <w:lang w:val="ro-RO" w:eastAsia="en-GB"/>
              </w:rPr>
              <w:t>a</w:t>
            </w:r>
            <w:r w:rsidRPr="00C945DA">
              <w:rPr>
                <w:rFonts w:ascii="Times New Roman" w:eastAsia="Times New Roman" w:hAnsi="Times New Roman" w:cs="Times New Roman"/>
                <w:bCs/>
                <w:sz w:val="28"/>
                <w:szCs w:val="24"/>
                <w:lang w:val="ro-RO" w:eastAsia="en-GB"/>
              </w:rPr>
              <w:t xml:space="preserve"> expresă a faptului că veniturile supuse reținerii la sursa de plată sunt veniturile a căror sursă este Republica Moldova, fără a ține cont de prezența fizică a nerezidentului în țară.</w:t>
            </w:r>
          </w:p>
          <w:p w14:paraId="3C5FCD0A" w14:textId="7AEA2BDD" w:rsidR="00771B20" w:rsidRPr="00C945DA" w:rsidRDefault="003750D9" w:rsidP="00854B81">
            <w:pPr>
              <w:spacing w:after="0" w:line="240" w:lineRule="auto"/>
              <w:ind w:left="105" w:right="241" w:firstLine="528"/>
              <w:jc w:val="both"/>
              <w:rPr>
                <w:rFonts w:ascii="Times New Roman" w:eastAsia="Times New Roman" w:hAnsi="Times New Roman" w:cs="Times New Roman"/>
                <w:bCs/>
                <w:sz w:val="28"/>
                <w:szCs w:val="24"/>
                <w:lang w:val="ro-RO" w:eastAsia="en-GB"/>
              </w:rPr>
            </w:pPr>
            <w:r w:rsidRPr="00C945DA">
              <w:rPr>
                <w:rFonts w:ascii="Times New Roman" w:eastAsia="Times New Roman" w:hAnsi="Times New Roman" w:cs="Times New Roman"/>
                <w:bCs/>
                <w:sz w:val="28"/>
                <w:szCs w:val="24"/>
                <w:lang w:val="ro-RO" w:eastAsia="en-GB"/>
              </w:rPr>
              <w:t>Totodată, p</w:t>
            </w:r>
            <w:r w:rsidR="00771B20" w:rsidRPr="00C945DA">
              <w:rPr>
                <w:rFonts w:ascii="Times New Roman" w:eastAsia="Times New Roman" w:hAnsi="Times New Roman" w:cs="Times New Roman"/>
                <w:bCs/>
                <w:sz w:val="28"/>
                <w:szCs w:val="24"/>
                <w:lang w:val="ro-RO" w:eastAsia="en-GB"/>
              </w:rPr>
              <w:t xml:space="preserve">entru nerezidenții care desfășoară activitate în Republica Moldova printr-o reprezentanță permanentă, se propune excluderea dreptului </w:t>
            </w:r>
            <w:r w:rsidR="001D1C05">
              <w:rPr>
                <w:rFonts w:ascii="Times New Roman" w:eastAsia="Times New Roman" w:hAnsi="Times New Roman" w:cs="Times New Roman"/>
                <w:bCs/>
                <w:sz w:val="28"/>
                <w:szCs w:val="24"/>
                <w:lang w:val="ro-RO" w:eastAsia="en-GB"/>
              </w:rPr>
              <w:t>de</w:t>
            </w:r>
            <w:r w:rsidR="00771B20" w:rsidRPr="00C945DA">
              <w:rPr>
                <w:rFonts w:ascii="Times New Roman" w:eastAsia="Times New Roman" w:hAnsi="Times New Roman" w:cs="Times New Roman"/>
                <w:bCs/>
                <w:sz w:val="28"/>
                <w:szCs w:val="24"/>
                <w:lang w:val="ro-RO" w:eastAsia="en-GB"/>
              </w:rPr>
              <w:t xml:space="preserve"> deducere a cheltuielilor administrative suportate de nerezident aferent activității reprezentanței permanente </w:t>
            </w:r>
            <w:proofErr w:type="spellStart"/>
            <w:r w:rsidR="00771B20" w:rsidRPr="00C945DA">
              <w:rPr>
                <w:rFonts w:ascii="Times New Roman" w:eastAsia="Times New Roman" w:hAnsi="Times New Roman" w:cs="Times New Roman"/>
                <w:bCs/>
                <w:sz w:val="28"/>
                <w:szCs w:val="24"/>
                <w:lang w:val="ro-RO" w:eastAsia="en-GB"/>
              </w:rPr>
              <w:t>şi</w:t>
            </w:r>
            <w:proofErr w:type="spellEnd"/>
            <w:r w:rsidR="00771B20" w:rsidRPr="00C945DA">
              <w:rPr>
                <w:rFonts w:ascii="Times New Roman" w:eastAsia="Times New Roman" w:hAnsi="Times New Roman" w:cs="Times New Roman"/>
                <w:bCs/>
                <w:sz w:val="28"/>
                <w:szCs w:val="24"/>
                <w:lang w:val="ro-RO" w:eastAsia="en-GB"/>
              </w:rPr>
              <w:t xml:space="preserve"> înregistrate de reprezentanța permanentă, în limita de 10% din salariu c</w:t>
            </w:r>
            <w:r w:rsidR="001D1C05">
              <w:rPr>
                <w:rFonts w:ascii="Times New Roman" w:eastAsia="Times New Roman" w:hAnsi="Times New Roman" w:cs="Times New Roman"/>
                <w:bCs/>
                <w:sz w:val="28"/>
                <w:szCs w:val="24"/>
                <w:lang w:val="ro-RO" w:eastAsia="en-GB"/>
              </w:rPr>
              <w:t>alculat al angajaților acesteia</w:t>
            </w:r>
            <w:r w:rsidR="00771B20" w:rsidRPr="00C945DA">
              <w:rPr>
                <w:rFonts w:ascii="Times New Roman" w:eastAsia="Times New Roman" w:hAnsi="Times New Roman" w:cs="Times New Roman"/>
                <w:bCs/>
                <w:sz w:val="28"/>
                <w:szCs w:val="24"/>
                <w:lang w:val="ro-RO" w:eastAsia="en-GB"/>
              </w:rPr>
              <w:t xml:space="preserve"> în vederea asigurării echității fisca</w:t>
            </w:r>
            <w:r w:rsidR="001D1C05">
              <w:rPr>
                <w:rFonts w:ascii="Times New Roman" w:eastAsia="Times New Roman" w:hAnsi="Times New Roman" w:cs="Times New Roman"/>
                <w:bCs/>
                <w:sz w:val="28"/>
                <w:szCs w:val="24"/>
                <w:lang w:val="ro-RO" w:eastAsia="en-GB"/>
              </w:rPr>
              <w:t>le în raport cu ceilalți agenți</w:t>
            </w:r>
            <w:r w:rsidR="00771B20" w:rsidRPr="00C945DA">
              <w:rPr>
                <w:rFonts w:ascii="Times New Roman" w:eastAsia="Times New Roman" w:hAnsi="Times New Roman" w:cs="Times New Roman"/>
                <w:bCs/>
                <w:sz w:val="28"/>
                <w:szCs w:val="24"/>
                <w:lang w:val="ro-RO" w:eastAsia="en-GB"/>
              </w:rPr>
              <w:t xml:space="preserve"> economici care desfășoară activitate de întreprinzător. În acest sens, la determinarea veniturilor atribuite unei reprezentanțe permanente vor fi admise spre deducere cheltuielile legate nemijlocit de obț</w:t>
            </w:r>
            <w:r w:rsidRPr="00C945DA">
              <w:rPr>
                <w:rFonts w:ascii="Times New Roman" w:eastAsia="Times New Roman" w:hAnsi="Times New Roman" w:cs="Times New Roman"/>
                <w:bCs/>
                <w:sz w:val="28"/>
                <w:szCs w:val="24"/>
                <w:lang w:val="ro-RO" w:eastAsia="en-GB"/>
              </w:rPr>
              <w:t>inerea venitului reprezentanței</w:t>
            </w:r>
            <w:r w:rsidR="00771B20" w:rsidRPr="00C945DA">
              <w:rPr>
                <w:rFonts w:ascii="Times New Roman" w:eastAsia="Times New Roman" w:hAnsi="Times New Roman" w:cs="Times New Roman"/>
                <w:bCs/>
                <w:sz w:val="28"/>
                <w:szCs w:val="24"/>
                <w:lang w:val="ro-RO" w:eastAsia="en-GB"/>
              </w:rPr>
              <w:t xml:space="preserve"> permanente, confirmate documentar conform prevederilor Titlului II din Codul fiscal.</w:t>
            </w:r>
          </w:p>
          <w:p w14:paraId="6322EBE9" w14:textId="38CD1433" w:rsidR="00771B20" w:rsidRPr="00C945DA" w:rsidRDefault="00771B20" w:rsidP="00B53280">
            <w:pPr>
              <w:spacing w:after="0" w:line="240" w:lineRule="auto"/>
              <w:ind w:right="241"/>
              <w:jc w:val="both"/>
              <w:rPr>
                <w:rFonts w:ascii="Times New Roman" w:eastAsia="Times New Roman" w:hAnsi="Times New Roman" w:cs="Times New Roman"/>
                <w:bCs/>
                <w:sz w:val="28"/>
                <w:szCs w:val="24"/>
                <w:lang w:val="ro-RO" w:eastAsia="en-GB"/>
              </w:rPr>
            </w:pPr>
          </w:p>
          <w:p w14:paraId="6930F96A" w14:textId="40344463" w:rsidR="00771B20" w:rsidRPr="00315531" w:rsidRDefault="00771B20" w:rsidP="00854B81">
            <w:pPr>
              <w:spacing w:after="0" w:line="240" w:lineRule="auto"/>
              <w:ind w:left="105" w:right="241" w:firstLine="528"/>
              <w:jc w:val="both"/>
              <w:rPr>
                <w:rFonts w:ascii="Times New Roman" w:eastAsia="Times New Roman" w:hAnsi="Times New Roman" w:cs="Times New Roman"/>
                <w:bCs/>
                <w:i/>
                <w:sz w:val="28"/>
                <w:szCs w:val="24"/>
                <w:lang w:val="ro-RO" w:eastAsia="en-GB"/>
              </w:rPr>
            </w:pPr>
            <w:r w:rsidRPr="00315531">
              <w:rPr>
                <w:rFonts w:ascii="Times New Roman" w:eastAsia="Times New Roman" w:hAnsi="Times New Roman" w:cs="Times New Roman"/>
                <w:bCs/>
                <w:i/>
                <w:sz w:val="28"/>
                <w:szCs w:val="24"/>
                <w:lang w:val="ro-RO" w:eastAsia="en-GB"/>
              </w:rPr>
              <w:t xml:space="preserve">Revizuirea regimului de impozitare a veniturilor din </w:t>
            </w:r>
            <w:r w:rsidR="003750D9" w:rsidRPr="00315531">
              <w:rPr>
                <w:rFonts w:ascii="Times New Roman" w:eastAsia="Times New Roman" w:hAnsi="Times New Roman" w:cs="Times New Roman"/>
                <w:bCs/>
                <w:i/>
                <w:sz w:val="28"/>
                <w:szCs w:val="24"/>
                <w:lang w:val="ro-RO" w:eastAsia="en-GB"/>
              </w:rPr>
              <w:t>dobânz</w:t>
            </w:r>
            <w:r w:rsidR="001D1C05">
              <w:rPr>
                <w:rFonts w:ascii="Times New Roman" w:eastAsia="Times New Roman" w:hAnsi="Times New Roman" w:cs="Times New Roman"/>
                <w:bCs/>
                <w:i/>
                <w:sz w:val="28"/>
                <w:szCs w:val="24"/>
                <w:lang w:val="ro-RO" w:eastAsia="en-GB"/>
              </w:rPr>
              <w:t>i</w:t>
            </w:r>
            <w:r w:rsidRPr="00315531">
              <w:rPr>
                <w:rFonts w:ascii="Times New Roman" w:eastAsia="Times New Roman" w:hAnsi="Times New Roman" w:cs="Times New Roman"/>
                <w:bCs/>
                <w:i/>
                <w:sz w:val="28"/>
                <w:szCs w:val="24"/>
                <w:lang w:val="ro-RO" w:eastAsia="en-GB"/>
              </w:rPr>
              <w:t xml:space="preserve"> achitate în folosul persoanelor fizice rezidente</w:t>
            </w:r>
          </w:p>
          <w:p w14:paraId="16DD39D1" w14:textId="77B2B985" w:rsidR="00771B20" w:rsidRPr="00C945DA" w:rsidRDefault="003750D9" w:rsidP="00854B81">
            <w:pPr>
              <w:spacing w:after="0" w:line="240" w:lineRule="auto"/>
              <w:ind w:left="105" w:right="241" w:firstLine="528"/>
              <w:jc w:val="both"/>
              <w:rPr>
                <w:rFonts w:ascii="Times New Roman" w:eastAsia="Times New Roman" w:hAnsi="Times New Roman" w:cs="Times New Roman"/>
                <w:bCs/>
                <w:sz w:val="28"/>
                <w:szCs w:val="24"/>
                <w:lang w:val="ro-RO" w:eastAsia="en-GB"/>
              </w:rPr>
            </w:pPr>
            <w:r w:rsidRPr="00C945DA">
              <w:rPr>
                <w:rFonts w:ascii="Times New Roman" w:eastAsia="Times New Roman" w:hAnsi="Times New Roman" w:cs="Times New Roman"/>
                <w:bCs/>
                <w:sz w:val="28"/>
                <w:szCs w:val="24"/>
                <w:lang w:val="ro-RO" w:eastAsia="en-GB"/>
              </w:rPr>
              <w:t>Proiectul prevede</w:t>
            </w:r>
            <w:r w:rsidR="00771B20" w:rsidRPr="00C945DA">
              <w:rPr>
                <w:rFonts w:ascii="Times New Roman" w:eastAsia="Times New Roman" w:hAnsi="Times New Roman" w:cs="Times New Roman"/>
                <w:bCs/>
                <w:sz w:val="28"/>
                <w:szCs w:val="24"/>
                <w:lang w:val="ro-RO" w:eastAsia="en-GB"/>
              </w:rPr>
              <w:t xml:space="preserve"> modificarea cuantumului impozitului pe venit reținut la sursa de plată din dobânzile achitate în folosul persoanelor fizice rezidente de către bănci, </w:t>
            </w:r>
            <w:proofErr w:type="spellStart"/>
            <w:r w:rsidR="00771B20" w:rsidRPr="00C945DA">
              <w:rPr>
                <w:rFonts w:ascii="Times New Roman" w:eastAsia="Times New Roman" w:hAnsi="Times New Roman" w:cs="Times New Roman"/>
                <w:bCs/>
                <w:sz w:val="28"/>
                <w:szCs w:val="24"/>
                <w:lang w:val="ro-RO" w:eastAsia="en-GB"/>
              </w:rPr>
              <w:t>asociaţii</w:t>
            </w:r>
            <w:proofErr w:type="spellEnd"/>
            <w:r w:rsidR="00771B20" w:rsidRPr="00C945DA">
              <w:rPr>
                <w:rFonts w:ascii="Times New Roman" w:eastAsia="Times New Roman" w:hAnsi="Times New Roman" w:cs="Times New Roman"/>
                <w:bCs/>
                <w:sz w:val="28"/>
                <w:szCs w:val="24"/>
                <w:lang w:val="ro-RO" w:eastAsia="en-GB"/>
              </w:rPr>
              <w:t xml:space="preserve"> de economii </w:t>
            </w:r>
            <w:proofErr w:type="spellStart"/>
            <w:r w:rsidR="00771B20" w:rsidRPr="00C945DA">
              <w:rPr>
                <w:rFonts w:ascii="Times New Roman" w:eastAsia="Times New Roman" w:hAnsi="Times New Roman" w:cs="Times New Roman"/>
                <w:bCs/>
                <w:sz w:val="28"/>
                <w:szCs w:val="24"/>
                <w:lang w:val="ro-RO" w:eastAsia="en-GB"/>
              </w:rPr>
              <w:t>şi</w:t>
            </w:r>
            <w:proofErr w:type="spellEnd"/>
            <w:r w:rsidR="00771B20" w:rsidRPr="00C945DA">
              <w:rPr>
                <w:rFonts w:ascii="Times New Roman" w:eastAsia="Times New Roman" w:hAnsi="Times New Roman" w:cs="Times New Roman"/>
                <w:bCs/>
                <w:sz w:val="28"/>
                <w:szCs w:val="24"/>
                <w:lang w:val="ro-RO" w:eastAsia="en-GB"/>
              </w:rPr>
              <w:t xml:space="preserve"> împrumut, precum </w:t>
            </w:r>
            <w:proofErr w:type="spellStart"/>
            <w:r w:rsidR="00771B20" w:rsidRPr="00C945DA">
              <w:rPr>
                <w:rFonts w:ascii="Times New Roman" w:eastAsia="Times New Roman" w:hAnsi="Times New Roman" w:cs="Times New Roman"/>
                <w:bCs/>
                <w:sz w:val="28"/>
                <w:szCs w:val="24"/>
                <w:lang w:val="ro-RO" w:eastAsia="en-GB"/>
              </w:rPr>
              <w:t>şi</w:t>
            </w:r>
            <w:proofErr w:type="spellEnd"/>
            <w:r w:rsidR="00771B20" w:rsidRPr="00C945DA">
              <w:rPr>
                <w:rFonts w:ascii="Times New Roman" w:eastAsia="Times New Roman" w:hAnsi="Times New Roman" w:cs="Times New Roman"/>
                <w:bCs/>
                <w:sz w:val="28"/>
                <w:szCs w:val="24"/>
                <w:lang w:val="ro-RO" w:eastAsia="en-GB"/>
              </w:rPr>
              <w:t xml:space="preserve"> </w:t>
            </w:r>
            <w:proofErr w:type="spellStart"/>
            <w:r w:rsidR="00771B20" w:rsidRPr="00C945DA">
              <w:rPr>
                <w:rFonts w:ascii="Times New Roman" w:eastAsia="Times New Roman" w:hAnsi="Times New Roman" w:cs="Times New Roman"/>
                <w:bCs/>
                <w:sz w:val="28"/>
                <w:szCs w:val="24"/>
                <w:lang w:val="ro-RO" w:eastAsia="en-GB"/>
              </w:rPr>
              <w:t>emitenţii</w:t>
            </w:r>
            <w:proofErr w:type="spellEnd"/>
            <w:r w:rsidR="00771B20" w:rsidRPr="00C945DA">
              <w:rPr>
                <w:rFonts w:ascii="Times New Roman" w:eastAsia="Times New Roman" w:hAnsi="Times New Roman" w:cs="Times New Roman"/>
                <w:bCs/>
                <w:sz w:val="28"/>
                <w:szCs w:val="24"/>
                <w:lang w:val="ro-RO" w:eastAsia="en-GB"/>
              </w:rPr>
              <w:t xml:space="preserve"> de valori mobiliare corporative prin majorarea cotei impozitului pe venit de la 3% la 12%. Măsura urmărește unificarea cotei impozitului pe venit pentru dobânzile achitate atât de către bănci, asociații de economii și împrumut  precum și emitenții de valori mobilare corporative pentru a asigura un regim de impozitare just și echitabil.</w:t>
            </w:r>
            <w:r w:rsidRPr="00C945DA">
              <w:rPr>
                <w:rFonts w:ascii="Times New Roman" w:eastAsia="Times New Roman" w:hAnsi="Times New Roman" w:cs="Times New Roman"/>
                <w:bCs/>
                <w:sz w:val="28"/>
                <w:szCs w:val="24"/>
                <w:lang w:val="ro-RO" w:eastAsia="en-GB"/>
              </w:rPr>
              <w:t xml:space="preserve"> </w:t>
            </w:r>
          </w:p>
          <w:p w14:paraId="1E841B47" w14:textId="6F4002AD" w:rsidR="003750D9" w:rsidRPr="00C945DA" w:rsidRDefault="003750D9" w:rsidP="00B53280">
            <w:pPr>
              <w:spacing w:after="0" w:line="240" w:lineRule="auto"/>
              <w:ind w:right="241" w:firstLine="528"/>
              <w:jc w:val="both"/>
              <w:rPr>
                <w:rFonts w:ascii="Times New Roman" w:eastAsia="Times New Roman" w:hAnsi="Times New Roman" w:cs="Times New Roman"/>
                <w:bCs/>
                <w:sz w:val="28"/>
                <w:szCs w:val="24"/>
                <w:lang w:val="ro-RO" w:eastAsia="en-GB"/>
              </w:rPr>
            </w:pPr>
            <w:r w:rsidRPr="00C945DA">
              <w:rPr>
                <w:rFonts w:ascii="Times New Roman" w:eastAsia="Times New Roman" w:hAnsi="Times New Roman" w:cs="Times New Roman"/>
                <w:bCs/>
                <w:sz w:val="28"/>
                <w:szCs w:val="24"/>
                <w:lang w:val="ro-RO" w:eastAsia="en-GB"/>
              </w:rPr>
              <w:t>Totodată, măsura propusă urmează să producă efecte din 01 iulie 2023.</w:t>
            </w:r>
          </w:p>
          <w:p w14:paraId="63580165" w14:textId="04C3769F" w:rsidR="00EC3F61" w:rsidRPr="00C945DA" w:rsidRDefault="00EC3F61" w:rsidP="00B53280">
            <w:pPr>
              <w:spacing w:after="0" w:line="240" w:lineRule="auto"/>
              <w:ind w:right="241" w:firstLine="528"/>
              <w:jc w:val="both"/>
              <w:rPr>
                <w:rFonts w:ascii="Times New Roman" w:eastAsia="Times New Roman" w:hAnsi="Times New Roman" w:cs="Times New Roman"/>
                <w:bCs/>
                <w:sz w:val="28"/>
                <w:szCs w:val="24"/>
                <w:lang w:val="ro-RO" w:eastAsia="en-GB"/>
              </w:rPr>
            </w:pPr>
            <w:r w:rsidRPr="00B27CB3">
              <w:rPr>
                <w:rFonts w:ascii="Times New Roman" w:eastAsia="Times New Roman" w:hAnsi="Times New Roman" w:cs="Times New Roman"/>
                <w:b/>
                <w:bCs/>
                <w:sz w:val="28"/>
                <w:szCs w:val="24"/>
                <w:lang w:val="ro-RO" w:eastAsia="en-GB"/>
              </w:rPr>
              <w:t>Impactul bugetar</w:t>
            </w:r>
            <w:r w:rsidRPr="00C945DA">
              <w:rPr>
                <w:rFonts w:ascii="Times New Roman" w:eastAsia="Times New Roman" w:hAnsi="Times New Roman" w:cs="Times New Roman"/>
                <w:bCs/>
                <w:sz w:val="28"/>
                <w:szCs w:val="24"/>
                <w:lang w:val="ro-RO" w:eastAsia="en-GB"/>
              </w:rPr>
              <w:t xml:space="preserve"> al măsurii propuse va constitui + 233,5 mil. lei</w:t>
            </w:r>
          </w:p>
          <w:p w14:paraId="59AA6AB5" w14:textId="77777777" w:rsidR="00E64725" w:rsidRPr="00C945DA" w:rsidRDefault="00E64725" w:rsidP="00B53280">
            <w:pPr>
              <w:spacing w:after="0" w:line="240" w:lineRule="auto"/>
              <w:ind w:right="241" w:firstLine="528"/>
              <w:jc w:val="both"/>
              <w:rPr>
                <w:rFonts w:ascii="Times New Roman" w:eastAsia="Times New Roman" w:hAnsi="Times New Roman" w:cs="Times New Roman"/>
                <w:bCs/>
                <w:sz w:val="28"/>
                <w:szCs w:val="24"/>
                <w:lang w:val="ro-RO" w:eastAsia="en-GB"/>
              </w:rPr>
            </w:pPr>
          </w:p>
          <w:p w14:paraId="627ADCD8" w14:textId="5CEBABAA" w:rsidR="00E64725" w:rsidRPr="00C945DA" w:rsidRDefault="00E64725" w:rsidP="00854B81">
            <w:pPr>
              <w:spacing w:after="0" w:line="240" w:lineRule="auto"/>
              <w:ind w:left="105" w:right="241"/>
              <w:jc w:val="both"/>
              <w:rPr>
                <w:rFonts w:ascii="Times New Roman" w:eastAsia="Times New Roman" w:hAnsi="Times New Roman" w:cs="Times New Roman"/>
                <w:bCs/>
                <w:sz w:val="28"/>
                <w:szCs w:val="24"/>
                <w:lang w:val="ro-RO" w:eastAsia="en-GB"/>
              </w:rPr>
            </w:pPr>
            <w:r w:rsidRPr="00C945DA">
              <w:rPr>
                <w:rFonts w:ascii="Times New Roman" w:eastAsia="Times New Roman" w:hAnsi="Times New Roman" w:cs="Times New Roman"/>
                <w:bCs/>
                <w:sz w:val="28"/>
                <w:szCs w:val="24"/>
                <w:lang w:val="ro-RO" w:eastAsia="en-GB"/>
              </w:rPr>
              <w:lastRenderedPageBreak/>
              <w:t xml:space="preserve">        </w:t>
            </w:r>
            <w:r w:rsidR="00A822BC" w:rsidRPr="00B27CB3">
              <w:rPr>
                <w:rFonts w:ascii="Times New Roman" w:eastAsia="Times New Roman" w:hAnsi="Times New Roman" w:cs="Times New Roman"/>
                <w:bCs/>
                <w:i/>
                <w:sz w:val="28"/>
                <w:szCs w:val="24"/>
                <w:lang w:val="ro-RO" w:eastAsia="en-GB"/>
              </w:rPr>
              <w:t>Cu privire la TVA, se propun măsurile ce urmează</w:t>
            </w:r>
            <w:r w:rsidR="00346C13">
              <w:rPr>
                <w:rFonts w:ascii="Times New Roman" w:eastAsia="Times New Roman" w:hAnsi="Times New Roman" w:cs="Times New Roman"/>
                <w:bCs/>
                <w:sz w:val="28"/>
                <w:szCs w:val="24"/>
                <w:lang w:val="ro-RO" w:eastAsia="en-GB"/>
              </w:rPr>
              <w:t>:</w:t>
            </w:r>
          </w:p>
          <w:p w14:paraId="50F60881" w14:textId="16B224BE" w:rsidR="00B3439D" w:rsidRDefault="00B27CB3" w:rsidP="00854B81">
            <w:pPr>
              <w:spacing w:after="0" w:line="240" w:lineRule="auto"/>
              <w:ind w:left="105" w:right="241" w:firstLine="528"/>
              <w:jc w:val="both"/>
              <w:rPr>
                <w:rFonts w:ascii="Times New Roman" w:eastAsia="Times New Roman" w:hAnsi="Times New Roman" w:cs="Times New Roman"/>
                <w:bCs/>
                <w:sz w:val="28"/>
                <w:szCs w:val="24"/>
                <w:lang w:val="ro-RO" w:eastAsia="en-GB"/>
              </w:rPr>
            </w:pPr>
            <w:r>
              <w:rPr>
                <w:rFonts w:ascii="Times New Roman" w:eastAsia="Times New Roman" w:hAnsi="Times New Roman" w:cs="Times New Roman"/>
                <w:bCs/>
                <w:i/>
                <w:sz w:val="28"/>
                <w:szCs w:val="24"/>
                <w:lang w:val="ro-RO" w:eastAsia="en-GB"/>
              </w:rPr>
              <w:t>M</w:t>
            </w:r>
            <w:r w:rsidR="00DF47D0">
              <w:rPr>
                <w:rFonts w:ascii="Times New Roman" w:eastAsia="Times New Roman" w:hAnsi="Times New Roman" w:cs="Times New Roman"/>
                <w:bCs/>
                <w:i/>
                <w:sz w:val="28"/>
                <w:szCs w:val="24"/>
                <w:lang w:val="ro-RO" w:eastAsia="en-GB"/>
              </w:rPr>
              <w:t>odificarea</w:t>
            </w:r>
            <w:r w:rsidR="00E64725" w:rsidRPr="00B27CB3">
              <w:rPr>
                <w:rFonts w:ascii="Times New Roman" w:eastAsia="Times New Roman" w:hAnsi="Times New Roman" w:cs="Times New Roman"/>
                <w:bCs/>
                <w:i/>
                <w:sz w:val="28"/>
                <w:szCs w:val="24"/>
                <w:lang w:val="ro-RO" w:eastAsia="en-GB"/>
              </w:rPr>
              <w:t xml:space="preserve"> articolul</w:t>
            </w:r>
            <w:r w:rsidR="00DF47D0">
              <w:rPr>
                <w:rFonts w:ascii="Times New Roman" w:eastAsia="Times New Roman" w:hAnsi="Times New Roman" w:cs="Times New Roman"/>
                <w:bCs/>
                <w:i/>
                <w:sz w:val="28"/>
                <w:szCs w:val="24"/>
                <w:lang w:val="ro-RO" w:eastAsia="en-GB"/>
              </w:rPr>
              <w:t>ui</w:t>
            </w:r>
            <w:r w:rsidR="00E64725" w:rsidRPr="00B27CB3">
              <w:rPr>
                <w:rFonts w:ascii="Times New Roman" w:eastAsia="Times New Roman" w:hAnsi="Times New Roman" w:cs="Times New Roman"/>
                <w:bCs/>
                <w:i/>
                <w:sz w:val="28"/>
                <w:szCs w:val="24"/>
                <w:lang w:val="ro-RO" w:eastAsia="en-GB"/>
              </w:rPr>
              <w:t xml:space="preserve"> 96</w:t>
            </w:r>
            <w:r w:rsidR="00E64725" w:rsidRPr="00C945DA">
              <w:rPr>
                <w:rFonts w:ascii="Times New Roman" w:eastAsia="Times New Roman" w:hAnsi="Times New Roman" w:cs="Times New Roman"/>
                <w:bCs/>
                <w:sz w:val="28"/>
                <w:szCs w:val="24"/>
                <w:lang w:val="ro-RO" w:eastAsia="en-GB"/>
              </w:rPr>
              <w:t xml:space="preserve"> </w:t>
            </w:r>
            <w:r w:rsidRPr="00B27CB3">
              <w:rPr>
                <w:rFonts w:ascii="Times New Roman" w:eastAsia="Times New Roman" w:hAnsi="Times New Roman" w:cs="Times New Roman"/>
                <w:bCs/>
                <w:i/>
                <w:sz w:val="28"/>
                <w:szCs w:val="24"/>
                <w:lang w:val="ro-RO" w:eastAsia="en-GB"/>
              </w:rPr>
              <w:t>din Codul fiscal</w:t>
            </w:r>
          </w:p>
          <w:p w14:paraId="09E5BCDC" w14:textId="6EDB0FEA" w:rsidR="00B3439D" w:rsidRDefault="00B3439D" w:rsidP="00854B81">
            <w:pPr>
              <w:spacing w:after="0" w:line="240" w:lineRule="auto"/>
              <w:ind w:left="105" w:right="241" w:firstLine="528"/>
              <w:jc w:val="both"/>
              <w:rPr>
                <w:rFonts w:ascii="Times New Roman" w:eastAsia="Times New Roman" w:hAnsi="Times New Roman" w:cs="Times New Roman"/>
                <w:bCs/>
                <w:sz w:val="28"/>
                <w:szCs w:val="24"/>
                <w:lang w:val="ro-RO" w:eastAsia="en-GB"/>
              </w:rPr>
            </w:pPr>
            <w:r>
              <w:rPr>
                <w:rFonts w:ascii="Times New Roman" w:eastAsia="Times New Roman" w:hAnsi="Times New Roman" w:cs="Times New Roman"/>
                <w:bCs/>
                <w:sz w:val="28"/>
                <w:szCs w:val="24"/>
                <w:lang w:val="ro-RO" w:eastAsia="en-GB"/>
              </w:rPr>
              <w:t>Se propune ajustarea pozițiilor tarifare în vederea aducerii în concordanță a acestora cu prevederile aferent modificării Legii nr.172/2014 privind aprobarea Nomenclaturii combinate a mărfurilor.</w:t>
            </w:r>
          </w:p>
          <w:p w14:paraId="6CC36795" w14:textId="77777777" w:rsidR="001D1C05" w:rsidRDefault="001D1C05" w:rsidP="005605F6">
            <w:pPr>
              <w:spacing w:after="0" w:line="240" w:lineRule="auto"/>
              <w:ind w:right="241"/>
              <w:jc w:val="both"/>
              <w:rPr>
                <w:rFonts w:ascii="Times New Roman" w:eastAsia="Times New Roman" w:hAnsi="Times New Roman" w:cs="Times New Roman"/>
                <w:bCs/>
                <w:sz w:val="28"/>
                <w:szCs w:val="24"/>
                <w:lang w:val="ro-RO" w:eastAsia="en-GB"/>
              </w:rPr>
            </w:pPr>
          </w:p>
          <w:p w14:paraId="7CB11A0F" w14:textId="397EEAE0" w:rsidR="001D1C05" w:rsidRPr="001D1C05" w:rsidRDefault="001D1C05" w:rsidP="00854B81">
            <w:pPr>
              <w:spacing w:after="0" w:line="240" w:lineRule="auto"/>
              <w:ind w:left="105" w:right="241"/>
              <w:jc w:val="both"/>
              <w:rPr>
                <w:rFonts w:ascii="Times New Roman" w:eastAsia="Times New Roman" w:hAnsi="Times New Roman" w:cs="Times New Roman"/>
                <w:bCs/>
                <w:i/>
                <w:sz w:val="28"/>
                <w:szCs w:val="24"/>
                <w:lang w:val="ro-RO" w:eastAsia="en-GB"/>
              </w:rPr>
            </w:pPr>
            <w:r>
              <w:rPr>
                <w:rFonts w:ascii="Times New Roman" w:eastAsia="Times New Roman" w:hAnsi="Times New Roman" w:cs="Times New Roman"/>
                <w:b/>
                <w:bCs/>
                <w:sz w:val="28"/>
                <w:szCs w:val="24"/>
                <w:lang w:val="ro-RO" w:eastAsia="en-GB"/>
              </w:rPr>
              <w:t xml:space="preserve">        </w:t>
            </w:r>
            <w:r w:rsidRPr="001D1C05">
              <w:rPr>
                <w:rFonts w:ascii="Times New Roman" w:eastAsia="Times New Roman" w:hAnsi="Times New Roman" w:cs="Times New Roman"/>
                <w:bCs/>
                <w:i/>
                <w:sz w:val="28"/>
                <w:szCs w:val="24"/>
                <w:lang w:val="ro-RO" w:eastAsia="en-GB"/>
              </w:rPr>
              <w:t>Modificarea articolului 101 din Codul fiscal</w:t>
            </w:r>
          </w:p>
          <w:p w14:paraId="40886292" w14:textId="754B4F6D" w:rsidR="001D1C05" w:rsidRPr="001D1C05" w:rsidRDefault="001D1C05" w:rsidP="00854B81">
            <w:pPr>
              <w:spacing w:after="0" w:line="240" w:lineRule="auto"/>
              <w:ind w:left="105" w:right="241" w:firstLine="528"/>
              <w:jc w:val="both"/>
              <w:rPr>
                <w:rFonts w:ascii="Times New Roman" w:eastAsia="Times New Roman" w:hAnsi="Times New Roman" w:cs="Times New Roman"/>
                <w:bCs/>
                <w:sz w:val="28"/>
                <w:szCs w:val="24"/>
                <w:lang w:val="ro-RO" w:eastAsia="en-GB"/>
              </w:rPr>
            </w:pPr>
            <w:r w:rsidRPr="001D1C05">
              <w:rPr>
                <w:rFonts w:ascii="Times New Roman" w:eastAsia="Times New Roman" w:hAnsi="Times New Roman" w:cs="Times New Roman"/>
                <w:bCs/>
                <w:sz w:val="28"/>
                <w:szCs w:val="24"/>
                <w:lang w:val="ro-RO" w:eastAsia="en-GB"/>
              </w:rPr>
              <w:t xml:space="preserve">Se propune implementarea </w:t>
            </w:r>
            <w:r>
              <w:rPr>
                <w:rFonts w:ascii="Times New Roman" w:eastAsia="Times New Roman" w:hAnsi="Times New Roman" w:cs="Times New Roman"/>
                <w:bCs/>
                <w:sz w:val="28"/>
                <w:szCs w:val="24"/>
                <w:lang w:val="ro-RO" w:eastAsia="en-GB"/>
              </w:rPr>
              <w:t>începâ</w:t>
            </w:r>
            <w:r w:rsidRPr="001D1C05">
              <w:rPr>
                <w:rFonts w:ascii="Times New Roman" w:eastAsia="Times New Roman" w:hAnsi="Times New Roman" w:cs="Times New Roman"/>
                <w:bCs/>
                <w:sz w:val="28"/>
                <w:szCs w:val="24"/>
                <w:lang w:val="ro-RO" w:eastAsia="en-GB"/>
              </w:rPr>
              <w:t xml:space="preserve">nd cu 1 ianuarie 2023 </w:t>
            </w:r>
            <w:r>
              <w:rPr>
                <w:rFonts w:ascii="Times New Roman" w:eastAsia="Times New Roman" w:hAnsi="Times New Roman" w:cs="Times New Roman"/>
                <w:bCs/>
                <w:sz w:val="28"/>
                <w:szCs w:val="24"/>
                <w:lang w:val="ro-RO" w:eastAsia="en-GB"/>
              </w:rPr>
              <w:t xml:space="preserve">a </w:t>
            </w:r>
            <w:r w:rsidRPr="001D1C05">
              <w:rPr>
                <w:rFonts w:ascii="Times New Roman" w:eastAsia="Times New Roman" w:hAnsi="Times New Roman" w:cs="Times New Roman"/>
                <w:bCs/>
                <w:sz w:val="28"/>
                <w:szCs w:val="24"/>
                <w:lang w:val="ro-RO" w:eastAsia="en-GB"/>
              </w:rPr>
              <w:t>mecanismului de restituire a TVA</w:t>
            </w:r>
            <w:r>
              <w:rPr>
                <w:rFonts w:ascii="Times New Roman" w:eastAsia="Times New Roman" w:hAnsi="Times New Roman" w:cs="Times New Roman"/>
                <w:bCs/>
                <w:sz w:val="28"/>
                <w:szCs w:val="24"/>
                <w:lang w:val="ro-RO" w:eastAsia="en-GB"/>
              </w:rPr>
              <w:t xml:space="preserve"> acumulat în cont în contextul în care s</w:t>
            </w:r>
            <w:r w:rsidRPr="001D1C05">
              <w:rPr>
                <w:rFonts w:ascii="Times New Roman" w:eastAsia="Times New Roman" w:hAnsi="Times New Roman" w:cs="Times New Roman"/>
                <w:bCs/>
                <w:sz w:val="28"/>
                <w:szCs w:val="24"/>
                <w:lang w:val="ro-RO" w:eastAsia="en-GB"/>
              </w:rPr>
              <w:t>istemul actual creează dificultăți financiare pentru întreprinderi, dat fiind faptul că agenții economici care nu au stat</w:t>
            </w:r>
            <w:r w:rsidR="00E24E2B">
              <w:rPr>
                <w:rFonts w:ascii="Times New Roman" w:eastAsia="Times New Roman" w:hAnsi="Times New Roman" w:cs="Times New Roman"/>
                <w:bCs/>
                <w:sz w:val="28"/>
                <w:szCs w:val="24"/>
                <w:lang w:val="ro-RO" w:eastAsia="en-GB"/>
              </w:rPr>
              <w:t>ut</w:t>
            </w:r>
            <w:r w:rsidRPr="001D1C05">
              <w:rPr>
                <w:rFonts w:ascii="Times New Roman" w:eastAsia="Times New Roman" w:hAnsi="Times New Roman" w:cs="Times New Roman"/>
                <w:bCs/>
                <w:sz w:val="28"/>
                <w:szCs w:val="24"/>
                <w:lang w:val="ro-RO" w:eastAsia="en-GB"/>
              </w:rPr>
              <w:t xml:space="preserve"> de exportator, nu au dreptul la restituirea TVA acumulat în cont.</w:t>
            </w:r>
          </w:p>
          <w:p w14:paraId="4B3A4D76" w14:textId="77777777" w:rsidR="001D1C05" w:rsidRPr="001D1C05" w:rsidRDefault="001D1C05" w:rsidP="00854B81">
            <w:pPr>
              <w:spacing w:after="0" w:line="240" w:lineRule="auto"/>
              <w:ind w:left="105" w:right="241" w:firstLine="528"/>
              <w:jc w:val="both"/>
              <w:rPr>
                <w:rFonts w:ascii="Times New Roman" w:eastAsia="Times New Roman" w:hAnsi="Times New Roman" w:cs="Times New Roman"/>
                <w:bCs/>
                <w:sz w:val="28"/>
                <w:szCs w:val="24"/>
                <w:lang w:val="ro-RO" w:eastAsia="en-GB"/>
              </w:rPr>
            </w:pPr>
            <w:r w:rsidRPr="001D1C05">
              <w:rPr>
                <w:rFonts w:ascii="Times New Roman" w:eastAsia="Times New Roman" w:hAnsi="Times New Roman" w:cs="Times New Roman"/>
                <w:bCs/>
                <w:sz w:val="28"/>
                <w:szCs w:val="24"/>
                <w:lang w:val="ro-RO" w:eastAsia="en-GB"/>
              </w:rPr>
              <w:t>Astfel, noul concept va presupune restituirea TVA pentru agenții economici înregistrați în calitate de contribuabili TVA care vor acumula sume TVA spre deducere.</w:t>
            </w:r>
          </w:p>
          <w:p w14:paraId="16BA7A37" w14:textId="36371980" w:rsidR="001D1C05" w:rsidRPr="001D1C05" w:rsidRDefault="001D1C05" w:rsidP="00854B81">
            <w:pPr>
              <w:spacing w:after="0" w:line="240" w:lineRule="auto"/>
              <w:ind w:left="105" w:right="241" w:firstLine="528"/>
              <w:jc w:val="both"/>
              <w:rPr>
                <w:rFonts w:ascii="Times New Roman" w:eastAsia="Times New Roman" w:hAnsi="Times New Roman" w:cs="Times New Roman"/>
                <w:bCs/>
                <w:sz w:val="28"/>
                <w:szCs w:val="24"/>
                <w:lang w:val="ro-RO" w:eastAsia="en-GB"/>
              </w:rPr>
            </w:pPr>
            <w:r w:rsidRPr="001D1C05">
              <w:rPr>
                <w:rFonts w:ascii="Times New Roman" w:eastAsia="Times New Roman" w:hAnsi="Times New Roman" w:cs="Times New Roman"/>
                <w:bCs/>
                <w:sz w:val="28"/>
                <w:szCs w:val="24"/>
                <w:lang w:val="ro-RO" w:eastAsia="en-GB"/>
              </w:rPr>
              <w:t>Sistemul va avea un impac</w:t>
            </w:r>
            <w:r>
              <w:rPr>
                <w:rFonts w:ascii="Times New Roman" w:eastAsia="Times New Roman" w:hAnsi="Times New Roman" w:cs="Times New Roman"/>
                <w:bCs/>
                <w:sz w:val="28"/>
                <w:szCs w:val="24"/>
                <w:lang w:val="ro-RO" w:eastAsia="en-GB"/>
              </w:rPr>
              <w:t>t pozitiv pentru întreprinderi</w:t>
            </w:r>
            <w:r w:rsidRPr="001D1C05">
              <w:rPr>
                <w:rFonts w:ascii="Times New Roman" w:eastAsia="Times New Roman" w:hAnsi="Times New Roman" w:cs="Times New Roman"/>
                <w:bCs/>
                <w:sz w:val="28"/>
                <w:szCs w:val="24"/>
                <w:lang w:val="ro-RO" w:eastAsia="en-GB"/>
              </w:rPr>
              <w:t xml:space="preserve">, </w:t>
            </w:r>
            <w:r>
              <w:rPr>
                <w:rFonts w:ascii="Times New Roman" w:eastAsia="Times New Roman" w:hAnsi="Times New Roman" w:cs="Times New Roman"/>
                <w:bCs/>
                <w:sz w:val="28"/>
                <w:szCs w:val="24"/>
                <w:lang w:val="ro-RO" w:eastAsia="en-GB"/>
              </w:rPr>
              <w:t>asigurâ</w:t>
            </w:r>
            <w:r w:rsidRPr="001D1C05">
              <w:rPr>
                <w:rFonts w:ascii="Times New Roman" w:eastAsia="Times New Roman" w:hAnsi="Times New Roman" w:cs="Times New Roman"/>
                <w:bCs/>
                <w:sz w:val="28"/>
                <w:szCs w:val="24"/>
                <w:lang w:val="ro-RO" w:eastAsia="en-GB"/>
              </w:rPr>
              <w:t>nd majorarea vitezei de circulație a resurselor financiare, creând lichiditățile necesare pentru activitatea economică.</w:t>
            </w:r>
          </w:p>
          <w:p w14:paraId="3F0F4800" w14:textId="741F9CBB" w:rsidR="00A822BC" w:rsidRPr="00C945DA" w:rsidRDefault="00A822BC" w:rsidP="00854B81">
            <w:pPr>
              <w:spacing w:after="0" w:line="240" w:lineRule="auto"/>
              <w:ind w:left="105" w:right="241"/>
              <w:jc w:val="both"/>
              <w:rPr>
                <w:rFonts w:ascii="Times New Roman" w:eastAsia="Times New Roman" w:hAnsi="Times New Roman" w:cs="Times New Roman"/>
                <w:bCs/>
                <w:sz w:val="28"/>
                <w:szCs w:val="24"/>
                <w:lang w:val="ro-RO" w:eastAsia="en-GB"/>
              </w:rPr>
            </w:pPr>
          </w:p>
          <w:p w14:paraId="7C5C9740" w14:textId="5389EF5C" w:rsidR="00B27CB3" w:rsidRDefault="00B27CB3" w:rsidP="00854B81">
            <w:pPr>
              <w:spacing w:after="0" w:line="240" w:lineRule="auto"/>
              <w:ind w:left="105" w:right="241" w:firstLine="528"/>
              <w:jc w:val="both"/>
              <w:rPr>
                <w:rFonts w:ascii="Times New Roman" w:eastAsia="Times New Roman" w:hAnsi="Times New Roman" w:cs="Times New Roman"/>
                <w:bCs/>
                <w:sz w:val="28"/>
                <w:szCs w:val="24"/>
                <w:lang w:val="ro-RO" w:eastAsia="en-GB"/>
              </w:rPr>
            </w:pPr>
            <w:r>
              <w:rPr>
                <w:rFonts w:ascii="Times New Roman" w:eastAsia="Times New Roman" w:hAnsi="Times New Roman" w:cs="Times New Roman"/>
                <w:bCs/>
                <w:i/>
                <w:sz w:val="28"/>
                <w:szCs w:val="24"/>
                <w:lang w:val="ro-RO" w:eastAsia="en-GB"/>
              </w:rPr>
              <w:t>M</w:t>
            </w:r>
            <w:r w:rsidR="00DF47D0">
              <w:rPr>
                <w:rFonts w:ascii="Times New Roman" w:eastAsia="Times New Roman" w:hAnsi="Times New Roman" w:cs="Times New Roman"/>
                <w:bCs/>
                <w:i/>
                <w:sz w:val="28"/>
                <w:szCs w:val="24"/>
                <w:lang w:val="ro-RO" w:eastAsia="en-GB"/>
              </w:rPr>
              <w:t>odificarea</w:t>
            </w:r>
            <w:r>
              <w:rPr>
                <w:rFonts w:ascii="Times New Roman" w:eastAsia="Times New Roman" w:hAnsi="Times New Roman" w:cs="Times New Roman"/>
                <w:bCs/>
                <w:i/>
                <w:sz w:val="28"/>
                <w:szCs w:val="24"/>
                <w:lang w:val="ro-RO" w:eastAsia="en-GB"/>
              </w:rPr>
              <w:t xml:space="preserve"> </w:t>
            </w:r>
            <w:r w:rsidR="00E64725" w:rsidRPr="00B27CB3">
              <w:rPr>
                <w:rFonts w:ascii="Times New Roman" w:eastAsia="Times New Roman" w:hAnsi="Times New Roman" w:cs="Times New Roman"/>
                <w:bCs/>
                <w:i/>
                <w:sz w:val="28"/>
                <w:szCs w:val="24"/>
                <w:lang w:val="ro-RO" w:eastAsia="en-GB"/>
              </w:rPr>
              <w:t>articolul</w:t>
            </w:r>
            <w:r w:rsidR="00DF47D0">
              <w:rPr>
                <w:rFonts w:ascii="Times New Roman" w:eastAsia="Times New Roman" w:hAnsi="Times New Roman" w:cs="Times New Roman"/>
                <w:bCs/>
                <w:i/>
                <w:sz w:val="28"/>
                <w:szCs w:val="24"/>
                <w:lang w:val="ro-RO" w:eastAsia="en-GB"/>
              </w:rPr>
              <w:t>ui</w:t>
            </w:r>
            <w:r w:rsidR="00E64725" w:rsidRPr="00B27CB3">
              <w:rPr>
                <w:rFonts w:ascii="Times New Roman" w:eastAsia="Times New Roman" w:hAnsi="Times New Roman" w:cs="Times New Roman"/>
                <w:bCs/>
                <w:i/>
                <w:sz w:val="28"/>
                <w:szCs w:val="24"/>
                <w:lang w:val="ro-RO" w:eastAsia="en-GB"/>
              </w:rPr>
              <w:t xml:space="preserve"> 102</w:t>
            </w:r>
            <w:r>
              <w:rPr>
                <w:rFonts w:ascii="Times New Roman" w:eastAsia="Times New Roman" w:hAnsi="Times New Roman" w:cs="Times New Roman"/>
                <w:bCs/>
                <w:sz w:val="28"/>
                <w:szCs w:val="24"/>
                <w:lang w:val="ro-RO" w:eastAsia="en-GB"/>
              </w:rPr>
              <w:t xml:space="preserve"> </w:t>
            </w:r>
            <w:r w:rsidRPr="00B27CB3">
              <w:rPr>
                <w:rFonts w:ascii="Times New Roman" w:eastAsia="Times New Roman" w:hAnsi="Times New Roman" w:cs="Times New Roman"/>
                <w:bCs/>
                <w:i/>
                <w:sz w:val="28"/>
                <w:szCs w:val="24"/>
                <w:lang w:val="ro-RO" w:eastAsia="en-GB"/>
              </w:rPr>
              <w:t>din Codul fiscal</w:t>
            </w:r>
          </w:p>
          <w:p w14:paraId="0A72F33C" w14:textId="7D7DD8D3" w:rsidR="00E64725" w:rsidRPr="00C945DA" w:rsidRDefault="00B27CB3" w:rsidP="00854B81">
            <w:pPr>
              <w:spacing w:after="0" w:line="240" w:lineRule="auto"/>
              <w:ind w:left="105" w:right="241" w:firstLine="528"/>
              <w:jc w:val="both"/>
              <w:rPr>
                <w:rFonts w:ascii="Times New Roman" w:eastAsia="Times New Roman" w:hAnsi="Times New Roman" w:cs="Times New Roman"/>
                <w:bCs/>
                <w:sz w:val="28"/>
                <w:szCs w:val="24"/>
                <w:lang w:val="ro-RO" w:eastAsia="en-GB"/>
              </w:rPr>
            </w:pPr>
            <w:r>
              <w:rPr>
                <w:rFonts w:ascii="Times New Roman" w:eastAsia="Times New Roman" w:hAnsi="Times New Roman" w:cs="Times New Roman"/>
                <w:bCs/>
                <w:sz w:val="28"/>
                <w:szCs w:val="24"/>
                <w:lang w:val="ro-RO" w:eastAsia="en-GB"/>
              </w:rPr>
              <w:t>S</w:t>
            </w:r>
            <w:r w:rsidR="00E64725" w:rsidRPr="00C945DA">
              <w:rPr>
                <w:rFonts w:ascii="Times New Roman" w:eastAsia="Times New Roman" w:hAnsi="Times New Roman" w:cs="Times New Roman"/>
                <w:bCs/>
                <w:sz w:val="28"/>
                <w:szCs w:val="24"/>
                <w:lang w:val="ro-RO" w:eastAsia="en-GB"/>
              </w:rPr>
              <w:t>e propune completarea articolului cu prevederi care ar permite deducerea TVA aferentă procurărilor, anterior atribuite la costuri/cheltuieli pe parcursul anului, dacă valoarea livrărilor anuale scutite de TVA fără drept de deducere nu depășește 5% din cifra de afaceri.</w:t>
            </w:r>
          </w:p>
          <w:p w14:paraId="064CDE70" w14:textId="737472BA" w:rsidR="00E64725" w:rsidRPr="00C945DA" w:rsidRDefault="00E64725" w:rsidP="00854B81">
            <w:pPr>
              <w:spacing w:after="0" w:line="240" w:lineRule="auto"/>
              <w:ind w:left="105" w:right="100" w:firstLine="528"/>
              <w:jc w:val="both"/>
              <w:rPr>
                <w:rFonts w:ascii="Times New Roman" w:eastAsia="Times New Roman" w:hAnsi="Times New Roman" w:cs="Times New Roman"/>
                <w:bCs/>
                <w:sz w:val="28"/>
                <w:szCs w:val="24"/>
                <w:lang w:val="ro-RO" w:eastAsia="en-GB"/>
              </w:rPr>
            </w:pPr>
          </w:p>
          <w:p w14:paraId="792005F2" w14:textId="6B784643" w:rsidR="00B27CB3" w:rsidRPr="00B27CB3" w:rsidRDefault="00B27CB3" w:rsidP="00854B81">
            <w:pPr>
              <w:spacing w:after="0" w:line="240" w:lineRule="auto"/>
              <w:ind w:left="105" w:right="241" w:firstLine="528"/>
              <w:jc w:val="both"/>
              <w:rPr>
                <w:rFonts w:ascii="Times New Roman" w:eastAsia="Times New Roman" w:hAnsi="Times New Roman" w:cs="Times New Roman"/>
                <w:bCs/>
                <w:i/>
                <w:sz w:val="28"/>
                <w:szCs w:val="24"/>
                <w:lang w:val="ro-RO" w:eastAsia="en-GB"/>
              </w:rPr>
            </w:pPr>
            <w:r w:rsidRPr="00B27CB3">
              <w:rPr>
                <w:rFonts w:ascii="Times New Roman" w:eastAsia="Times New Roman" w:hAnsi="Times New Roman" w:cs="Times New Roman"/>
                <w:bCs/>
                <w:i/>
                <w:sz w:val="28"/>
                <w:szCs w:val="24"/>
                <w:lang w:val="ro-RO" w:eastAsia="en-GB"/>
              </w:rPr>
              <w:t>Modificări l</w:t>
            </w:r>
            <w:r w:rsidR="00E64725" w:rsidRPr="00B27CB3">
              <w:rPr>
                <w:rFonts w:ascii="Times New Roman" w:eastAsia="Times New Roman" w:hAnsi="Times New Roman" w:cs="Times New Roman"/>
                <w:bCs/>
                <w:i/>
                <w:sz w:val="28"/>
                <w:szCs w:val="24"/>
                <w:lang w:val="ro-RO" w:eastAsia="en-GB"/>
              </w:rPr>
              <w:t>a articolul 103</w:t>
            </w:r>
            <w:r w:rsidRPr="00B27CB3">
              <w:rPr>
                <w:rFonts w:ascii="Times New Roman" w:eastAsia="Times New Roman" w:hAnsi="Times New Roman" w:cs="Times New Roman"/>
                <w:bCs/>
                <w:i/>
                <w:sz w:val="28"/>
                <w:szCs w:val="24"/>
                <w:lang w:val="ro-RO" w:eastAsia="en-GB"/>
              </w:rPr>
              <w:t xml:space="preserve"> din Codul fiscal</w:t>
            </w:r>
            <w:r w:rsidR="00E64725" w:rsidRPr="00B27CB3">
              <w:rPr>
                <w:rFonts w:ascii="Times New Roman" w:eastAsia="Times New Roman" w:hAnsi="Times New Roman" w:cs="Times New Roman"/>
                <w:bCs/>
                <w:i/>
                <w:sz w:val="28"/>
                <w:szCs w:val="24"/>
                <w:lang w:val="ro-RO" w:eastAsia="en-GB"/>
              </w:rPr>
              <w:t xml:space="preserve"> </w:t>
            </w:r>
          </w:p>
          <w:p w14:paraId="55623FCE" w14:textId="4B9D5DA2" w:rsidR="00E64725" w:rsidRPr="00C945DA" w:rsidRDefault="00B27CB3" w:rsidP="00854B81">
            <w:pPr>
              <w:spacing w:after="0" w:line="240" w:lineRule="auto"/>
              <w:ind w:left="105" w:right="241" w:firstLine="528"/>
              <w:jc w:val="both"/>
              <w:rPr>
                <w:rFonts w:ascii="Times New Roman" w:eastAsia="Times New Roman" w:hAnsi="Times New Roman" w:cs="Times New Roman"/>
                <w:bCs/>
                <w:sz w:val="28"/>
                <w:szCs w:val="24"/>
                <w:lang w:val="ro-RO" w:eastAsia="en-GB"/>
              </w:rPr>
            </w:pPr>
            <w:r>
              <w:rPr>
                <w:rFonts w:ascii="Times New Roman" w:eastAsia="Times New Roman" w:hAnsi="Times New Roman" w:cs="Times New Roman"/>
                <w:bCs/>
                <w:sz w:val="28"/>
                <w:szCs w:val="24"/>
                <w:lang w:val="ro-RO" w:eastAsia="en-GB"/>
              </w:rPr>
              <w:t>S</w:t>
            </w:r>
            <w:r w:rsidR="00E64725" w:rsidRPr="00C945DA">
              <w:rPr>
                <w:rFonts w:ascii="Times New Roman" w:eastAsia="Times New Roman" w:hAnsi="Times New Roman" w:cs="Times New Roman"/>
                <w:bCs/>
                <w:sz w:val="28"/>
                <w:szCs w:val="24"/>
                <w:lang w:val="ro-RO" w:eastAsia="en-GB"/>
              </w:rPr>
              <w:t xml:space="preserve">e propune anularea </w:t>
            </w:r>
            <w:r w:rsidR="001D1C05">
              <w:rPr>
                <w:rFonts w:ascii="Times New Roman" w:eastAsia="Times New Roman" w:hAnsi="Times New Roman" w:cs="Times New Roman"/>
                <w:bCs/>
                <w:sz w:val="28"/>
                <w:szCs w:val="24"/>
                <w:lang w:val="ro-RO" w:eastAsia="en-GB"/>
              </w:rPr>
              <w:t xml:space="preserve">scutirilor de </w:t>
            </w:r>
            <w:r w:rsidR="00E64725" w:rsidRPr="00C945DA">
              <w:rPr>
                <w:rFonts w:ascii="Times New Roman" w:eastAsia="Times New Roman" w:hAnsi="Times New Roman" w:cs="Times New Roman"/>
                <w:bCs/>
                <w:sz w:val="28"/>
                <w:szCs w:val="24"/>
                <w:lang w:val="ro-RO" w:eastAsia="en-GB"/>
              </w:rPr>
              <w:t>TVA la:</w:t>
            </w:r>
          </w:p>
          <w:p w14:paraId="4CA0145A" w14:textId="799A13C4" w:rsidR="00E64725" w:rsidRDefault="00E64725" w:rsidP="00324BF9">
            <w:pPr>
              <w:pStyle w:val="ListParagraph"/>
              <w:numPr>
                <w:ilvl w:val="0"/>
                <w:numId w:val="3"/>
              </w:numPr>
              <w:tabs>
                <w:tab w:val="left" w:pos="947"/>
              </w:tabs>
              <w:spacing w:after="0" w:line="240" w:lineRule="auto"/>
              <w:ind w:left="105" w:right="241" w:firstLine="54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serviciile poștale, cu excepția serviciilor de distribuire a pensiilor, subvențiilor și indemnizațiilor (</w:t>
            </w:r>
            <w:r w:rsidRPr="00DF47D0">
              <w:rPr>
                <w:rFonts w:ascii="Times New Roman" w:eastAsia="Times New Roman" w:hAnsi="Times New Roman"/>
                <w:b/>
                <w:bCs/>
                <w:sz w:val="28"/>
                <w:szCs w:val="24"/>
                <w:lang w:val="ro-RO" w:eastAsia="en-GB"/>
              </w:rPr>
              <w:t>impactul bugetar</w:t>
            </w:r>
            <w:r w:rsidRPr="00C945DA">
              <w:rPr>
                <w:rFonts w:ascii="Times New Roman" w:eastAsia="Times New Roman" w:hAnsi="Times New Roman"/>
                <w:bCs/>
                <w:sz w:val="28"/>
                <w:szCs w:val="24"/>
                <w:lang w:val="ro-RO" w:eastAsia="en-GB"/>
              </w:rPr>
              <w:t xml:space="preserve"> al măsurii va constitui + 29 mil. lei);</w:t>
            </w:r>
          </w:p>
          <w:p w14:paraId="26F532ED" w14:textId="151CE601" w:rsidR="0068689D" w:rsidRPr="00852860" w:rsidRDefault="0068689D" w:rsidP="00324BF9">
            <w:pPr>
              <w:pStyle w:val="ListParagraph"/>
              <w:numPr>
                <w:ilvl w:val="0"/>
                <w:numId w:val="3"/>
              </w:numPr>
              <w:tabs>
                <w:tab w:val="left" w:pos="947"/>
              </w:tabs>
              <w:spacing w:after="0" w:line="240" w:lineRule="auto"/>
              <w:ind w:left="105" w:right="241" w:firstLine="418"/>
              <w:jc w:val="both"/>
              <w:rPr>
                <w:rFonts w:ascii="Times New Roman" w:eastAsia="Times New Roman" w:hAnsi="Times New Roman"/>
                <w:bCs/>
                <w:sz w:val="28"/>
                <w:szCs w:val="24"/>
                <w:lang w:val="ro-RO" w:eastAsia="en-GB"/>
              </w:rPr>
            </w:pPr>
            <w:r w:rsidRPr="00852860">
              <w:rPr>
                <w:rFonts w:ascii="Times New Roman" w:eastAsia="Times New Roman" w:hAnsi="Times New Roman"/>
                <w:bCs/>
                <w:sz w:val="28"/>
                <w:szCs w:val="24"/>
                <w:lang w:val="ro-RO" w:eastAsia="en-GB"/>
              </w:rPr>
              <w:t>scuterele cu motor electric de la poziția tarifară 871160900</w:t>
            </w:r>
            <w:r w:rsidR="001D1C05" w:rsidRPr="00852860">
              <w:rPr>
                <w:rFonts w:ascii="Times New Roman" w:eastAsia="Times New Roman" w:hAnsi="Times New Roman"/>
                <w:bCs/>
                <w:sz w:val="28"/>
                <w:szCs w:val="24"/>
                <w:lang w:val="ro-RO" w:eastAsia="en-GB"/>
              </w:rPr>
              <w:t xml:space="preserve"> (</w:t>
            </w:r>
            <w:r w:rsidR="001D1C05" w:rsidRPr="00852860">
              <w:rPr>
                <w:rFonts w:ascii="Times New Roman" w:eastAsia="Times New Roman" w:hAnsi="Times New Roman"/>
                <w:b/>
                <w:bCs/>
                <w:sz w:val="28"/>
                <w:szCs w:val="24"/>
                <w:lang w:val="ro-RO" w:eastAsia="en-GB"/>
              </w:rPr>
              <w:t>impactul bugetar</w:t>
            </w:r>
            <w:r w:rsidR="001D1C05" w:rsidRPr="00852860">
              <w:rPr>
                <w:rFonts w:ascii="Times New Roman" w:eastAsia="Times New Roman" w:hAnsi="Times New Roman"/>
                <w:bCs/>
                <w:sz w:val="28"/>
                <w:szCs w:val="24"/>
                <w:lang w:val="ro-RO" w:eastAsia="en-GB"/>
              </w:rPr>
              <w:t xml:space="preserve"> al măsurii va constitui +0,7 mil. lei)</w:t>
            </w:r>
            <w:r w:rsidRPr="00852860">
              <w:rPr>
                <w:rFonts w:ascii="Times New Roman" w:eastAsia="Times New Roman" w:hAnsi="Times New Roman"/>
                <w:bCs/>
                <w:sz w:val="28"/>
                <w:szCs w:val="24"/>
                <w:lang w:val="ro-RO" w:eastAsia="en-GB"/>
              </w:rPr>
              <w:t>;</w:t>
            </w:r>
          </w:p>
          <w:p w14:paraId="37453D5E" w14:textId="44A323D4" w:rsidR="00E64725" w:rsidRPr="00DF47D0" w:rsidRDefault="00E64725" w:rsidP="00324BF9">
            <w:pPr>
              <w:pStyle w:val="ListParagraph"/>
              <w:numPr>
                <w:ilvl w:val="0"/>
                <w:numId w:val="3"/>
              </w:numPr>
              <w:tabs>
                <w:tab w:val="left" w:pos="947"/>
              </w:tabs>
              <w:spacing w:after="0" w:line="240" w:lineRule="auto"/>
              <w:ind w:left="105" w:right="241" w:firstLine="540"/>
              <w:jc w:val="both"/>
              <w:rPr>
                <w:rFonts w:ascii="Times New Roman" w:eastAsia="Times New Roman" w:hAnsi="Times New Roman"/>
                <w:bCs/>
                <w:sz w:val="28"/>
                <w:szCs w:val="24"/>
                <w:lang w:eastAsia="en-GB"/>
              </w:rPr>
            </w:pPr>
            <w:r w:rsidRPr="00C945DA">
              <w:rPr>
                <w:rFonts w:ascii="Times New Roman" w:eastAsia="Times New Roman" w:hAnsi="Times New Roman"/>
                <w:bCs/>
                <w:sz w:val="28"/>
                <w:szCs w:val="24"/>
                <w:lang w:val="ro-RO" w:eastAsia="en-GB"/>
              </w:rPr>
              <w:t>importul și livrarea aeronavelor de la poziția tarifară 8802 40 000, elicopterelor de la pozițiile tarifare 880211000, 880212000, locomotivelor de la pozițiile tarifare 8601, 8602, vagoanelor automotoare pentru calea ferată antrenate în transportul public de pasageri de la poziția tarifară 8603; părților acestora de la pozițiile tarifar</w:t>
            </w:r>
            <w:r w:rsidR="00B27CB3">
              <w:rPr>
                <w:rFonts w:ascii="Times New Roman" w:eastAsia="Times New Roman" w:hAnsi="Times New Roman"/>
                <w:bCs/>
                <w:sz w:val="28"/>
                <w:szCs w:val="24"/>
                <w:lang w:val="ro-RO" w:eastAsia="en-GB"/>
              </w:rPr>
              <w:t xml:space="preserve">e 880310000 - 880330000 și 8607 </w:t>
            </w:r>
            <w:r w:rsidR="00B27CB3" w:rsidRPr="00B27CB3">
              <w:rPr>
                <w:rFonts w:ascii="Times New Roman" w:eastAsia="Times New Roman" w:hAnsi="Times New Roman"/>
                <w:bCs/>
                <w:sz w:val="28"/>
                <w:szCs w:val="24"/>
                <w:lang w:eastAsia="en-GB"/>
              </w:rPr>
              <w:t>(</w:t>
            </w:r>
            <w:r w:rsidR="00B27CB3" w:rsidRPr="00DF47D0">
              <w:rPr>
                <w:rFonts w:ascii="Times New Roman" w:eastAsia="Times New Roman" w:hAnsi="Times New Roman"/>
                <w:b/>
                <w:bCs/>
                <w:sz w:val="28"/>
                <w:szCs w:val="24"/>
                <w:lang w:val="ro-MD" w:eastAsia="en-GB"/>
              </w:rPr>
              <w:t>impactul bugetar</w:t>
            </w:r>
            <w:r w:rsidR="00B27CB3" w:rsidRPr="00B27CB3">
              <w:rPr>
                <w:rFonts w:ascii="Times New Roman" w:eastAsia="Times New Roman" w:hAnsi="Times New Roman"/>
                <w:bCs/>
                <w:sz w:val="28"/>
                <w:szCs w:val="24"/>
                <w:lang w:val="ro-MD" w:eastAsia="en-GB"/>
              </w:rPr>
              <w:t xml:space="preserve"> al măsurii va constitui</w:t>
            </w:r>
            <w:r w:rsidR="00B27CB3" w:rsidRPr="00B27CB3">
              <w:rPr>
                <w:rFonts w:ascii="Times New Roman" w:eastAsia="Times New Roman" w:hAnsi="Times New Roman"/>
                <w:bCs/>
                <w:sz w:val="28"/>
                <w:szCs w:val="24"/>
                <w:lang w:eastAsia="en-GB"/>
              </w:rPr>
              <w:t xml:space="preserve"> + </w:t>
            </w:r>
            <w:r w:rsidR="00DF47D0">
              <w:rPr>
                <w:rFonts w:ascii="Times New Roman" w:eastAsia="Times New Roman" w:hAnsi="Times New Roman"/>
                <w:bCs/>
                <w:sz w:val="28"/>
                <w:szCs w:val="24"/>
                <w:lang w:eastAsia="en-GB"/>
              </w:rPr>
              <w:t xml:space="preserve">12,9 </w:t>
            </w:r>
            <w:r w:rsidR="00B27CB3" w:rsidRPr="00B27CB3">
              <w:rPr>
                <w:rFonts w:ascii="Times New Roman" w:eastAsia="Times New Roman" w:hAnsi="Times New Roman"/>
                <w:bCs/>
                <w:sz w:val="28"/>
                <w:szCs w:val="24"/>
                <w:lang w:eastAsia="en-GB"/>
              </w:rPr>
              <w:t>mil. lei);</w:t>
            </w:r>
          </w:p>
          <w:p w14:paraId="1CBE26C8" w14:textId="196C2D4F" w:rsidR="00E64725" w:rsidRPr="00C945DA" w:rsidRDefault="00E64725" w:rsidP="00324BF9">
            <w:pPr>
              <w:pStyle w:val="ListParagraph"/>
              <w:numPr>
                <w:ilvl w:val="0"/>
                <w:numId w:val="3"/>
              </w:numPr>
              <w:tabs>
                <w:tab w:val="left" w:pos="947"/>
              </w:tabs>
              <w:spacing w:after="0" w:line="240" w:lineRule="auto"/>
              <w:ind w:left="105" w:right="241" w:firstLine="54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serviciile de leasing operațional sau financiar ale aeronavelor de la poziția tarifară 8802 40 000, elicopterelor de la pozițiile tarifare 880211000, 880212000, locomotivelor de la pozițiile tarifare 8601, 8602, vagoanelor automotoarelor pentru calea ferată antrenate în transportul public de pasageri de la poziția tarifară 8603;</w:t>
            </w:r>
          </w:p>
          <w:p w14:paraId="6612F9CD" w14:textId="3686DC6E" w:rsidR="00E64725" w:rsidRPr="00C945DA" w:rsidRDefault="00E64725" w:rsidP="00324BF9">
            <w:pPr>
              <w:pStyle w:val="ListParagraph"/>
              <w:numPr>
                <w:ilvl w:val="0"/>
                <w:numId w:val="3"/>
              </w:numPr>
              <w:tabs>
                <w:tab w:val="left" w:pos="947"/>
              </w:tabs>
              <w:spacing w:after="0" w:line="240" w:lineRule="auto"/>
              <w:ind w:left="105" w:right="241" w:firstLine="54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importul și livrarea deșeurilor și reziduurilor de metale feroase și neferoase, reziduurilor industriale care conțin metale sau aliaje ale acestora și utilizate nemijlocit în activitatea de întreprinzător în Republica Moldova, în vederea eliminării abuzurilor și schemelor depistate în procesul implementării măsurii existente, care urmăreau prejudicierea veniturilor bugetului public național</w:t>
            </w:r>
            <w:r w:rsidR="00324BF9">
              <w:rPr>
                <w:rFonts w:ascii="Times New Roman" w:eastAsia="Times New Roman" w:hAnsi="Times New Roman"/>
                <w:bCs/>
                <w:sz w:val="28"/>
                <w:szCs w:val="24"/>
                <w:lang w:val="ro-RO" w:eastAsia="en-GB"/>
              </w:rPr>
              <w:t>.</w:t>
            </w:r>
          </w:p>
          <w:p w14:paraId="3FF1035E" w14:textId="77777777" w:rsidR="00E64725" w:rsidRPr="00C945DA" w:rsidRDefault="00E64725" w:rsidP="00854B81">
            <w:pPr>
              <w:spacing w:after="0" w:line="240" w:lineRule="auto"/>
              <w:ind w:left="105" w:right="241" w:firstLine="528"/>
              <w:jc w:val="both"/>
              <w:rPr>
                <w:rFonts w:ascii="Times New Roman" w:eastAsia="Times New Roman" w:hAnsi="Times New Roman" w:cs="Times New Roman"/>
                <w:bCs/>
                <w:sz w:val="28"/>
                <w:szCs w:val="24"/>
                <w:lang w:val="ro-RO" w:eastAsia="en-GB"/>
              </w:rPr>
            </w:pPr>
          </w:p>
          <w:p w14:paraId="2DE39EC3" w14:textId="55BE8EA3" w:rsidR="00A822BC" w:rsidRPr="00DF47D0" w:rsidRDefault="00A822BC" w:rsidP="00854B81">
            <w:pPr>
              <w:spacing w:after="0" w:line="240" w:lineRule="auto"/>
              <w:ind w:left="105" w:right="241" w:firstLine="528"/>
              <w:jc w:val="both"/>
              <w:rPr>
                <w:rFonts w:ascii="Times New Roman" w:eastAsia="Times New Roman" w:hAnsi="Times New Roman" w:cs="Times New Roman"/>
                <w:bCs/>
                <w:i/>
                <w:sz w:val="28"/>
                <w:szCs w:val="24"/>
                <w:lang w:val="ro-RO" w:eastAsia="en-GB"/>
              </w:rPr>
            </w:pPr>
            <w:r w:rsidRPr="00DF47D0">
              <w:rPr>
                <w:rFonts w:ascii="Times New Roman" w:eastAsia="Times New Roman" w:hAnsi="Times New Roman" w:cs="Times New Roman"/>
                <w:bCs/>
                <w:i/>
                <w:sz w:val="28"/>
                <w:szCs w:val="24"/>
                <w:lang w:val="ro-RO" w:eastAsia="en-GB"/>
              </w:rPr>
              <w:lastRenderedPageBreak/>
              <w:t>Implementarea regimului de taxare inversă a TVA aferent importului de servicii</w:t>
            </w:r>
          </w:p>
          <w:p w14:paraId="1B968859" w14:textId="73328863" w:rsidR="00A822BC" w:rsidRPr="00C945DA" w:rsidRDefault="00A822BC" w:rsidP="00854B81">
            <w:pPr>
              <w:spacing w:after="0" w:line="240" w:lineRule="auto"/>
              <w:ind w:left="105" w:right="241" w:firstLine="528"/>
              <w:jc w:val="both"/>
              <w:rPr>
                <w:rFonts w:ascii="Times New Roman" w:eastAsia="Times New Roman" w:hAnsi="Times New Roman" w:cs="Times New Roman"/>
                <w:bCs/>
                <w:sz w:val="28"/>
                <w:szCs w:val="24"/>
                <w:lang w:val="ro-RO" w:eastAsia="en-GB"/>
              </w:rPr>
            </w:pPr>
            <w:r w:rsidRPr="00C945DA">
              <w:rPr>
                <w:rFonts w:ascii="Times New Roman" w:eastAsia="Times New Roman" w:hAnsi="Times New Roman" w:cs="Times New Roman"/>
                <w:bCs/>
                <w:sz w:val="28"/>
                <w:szCs w:val="24"/>
                <w:lang w:val="ro-RO" w:eastAsia="en-GB"/>
              </w:rPr>
              <w:t>Proiectul prevede implementarea regimului de taxare inversă a TVA aferent importului de s</w:t>
            </w:r>
            <w:r w:rsidR="00DF47D0">
              <w:rPr>
                <w:rFonts w:ascii="Times New Roman" w:eastAsia="Times New Roman" w:hAnsi="Times New Roman" w:cs="Times New Roman"/>
                <w:bCs/>
                <w:sz w:val="28"/>
                <w:szCs w:val="24"/>
                <w:lang w:val="ro-RO" w:eastAsia="en-GB"/>
              </w:rPr>
              <w:t>ervicii în conformitate cu pct.</w:t>
            </w:r>
            <w:r w:rsidRPr="00C945DA">
              <w:rPr>
                <w:rFonts w:ascii="Times New Roman" w:eastAsia="Times New Roman" w:hAnsi="Times New Roman" w:cs="Times New Roman"/>
                <w:bCs/>
                <w:sz w:val="28"/>
                <w:szCs w:val="24"/>
                <w:lang w:val="ro-RO" w:eastAsia="en-GB"/>
              </w:rPr>
              <w:t>4.11 din Planul de Acțiuni al Guvernului pentru perioada 2021-2022, aprobat prin HG nr.235/2021, care are drept scop majorarea vitezei de circulație a resurselor financiare, creând lichiditățile necesare pentru activitatea economică.</w:t>
            </w:r>
          </w:p>
          <w:p w14:paraId="2C013144" w14:textId="296A74DF" w:rsidR="00E64725" w:rsidRPr="00C945DA" w:rsidRDefault="00E64725" w:rsidP="00854B81">
            <w:pPr>
              <w:spacing w:after="0" w:line="240" w:lineRule="auto"/>
              <w:ind w:left="105" w:right="241" w:firstLine="528"/>
              <w:jc w:val="both"/>
              <w:rPr>
                <w:rFonts w:ascii="Times New Roman" w:eastAsia="Times New Roman" w:hAnsi="Times New Roman" w:cs="Times New Roman"/>
                <w:bCs/>
                <w:sz w:val="28"/>
                <w:szCs w:val="24"/>
                <w:lang w:val="ro-RO" w:eastAsia="en-GB"/>
              </w:rPr>
            </w:pPr>
            <w:r w:rsidRPr="00C945DA">
              <w:rPr>
                <w:rFonts w:ascii="Times New Roman" w:eastAsia="Times New Roman" w:hAnsi="Times New Roman" w:cs="Times New Roman"/>
                <w:bCs/>
                <w:sz w:val="28"/>
                <w:szCs w:val="24"/>
                <w:lang w:val="ro-RO" w:eastAsia="en-GB"/>
              </w:rPr>
              <w:t>Mecanismul respectiv presupune excluderea pentru plătitorii TVA a obligației de achitare a TVA aferent importului de servicii cu introducerea simultană a obligației de declarare a sumelor aferente operațiunilor respective la TVA colectat și cu atribuirea sumei respective la deduceri a TVA.</w:t>
            </w:r>
          </w:p>
          <w:p w14:paraId="7082065F" w14:textId="77777777" w:rsidR="003B174A" w:rsidRPr="00C945DA" w:rsidRDefault="00E64725" w:rsidP="00854B81">
            <w:pPr>
              <w:spacing w:after="0" w:line="240" w:lineRule="auto"/>
              <w:ind w:left="105" w:right="241" w:firstLine="528"/>
              <w:jc w:val="both"/>
              <w:rPr>
                <w:rFonts w:ascii="Times New Roman" w:eastAsia="Times New Roman" w:hAnsi="Times New Roman" w:cs="Times New Roman"/>
                <w:bCs/>
                <w:sz w:val="28"/>
                <w:szCs w:val="24"/>
                <w:lang w:val="ro-RO" w:eastAsia="en-GB"/>
              </w:rPr>
            </w:pPr>
            <w:r w:rsidRPr="00C945DA">
              <w:rPr>
                <w:rFonts w:ascii="Times New Roman" w:eastAsia="Times New Roman" w:hAnsi="Times New Roman" w:cs="Times New Roman"/>
                <w:bCs/>
                <w:sz w:val="28"/>
                <w:szCs w:val="24"/>
                <w:lang w:val="ro-RO" w:eastAsia="en-GB"/>
              </w:rPr>
              <w:t>În cazul subiecților ce nu dețin statut de plătitor a TVA, obligația fiscală aferentă serviciilor de import se va exercita prin achitarea efectivă la buget a impozitului și depunerea declarației.</w:t>
            </w:r>
          </w:p>
          <w:p w14:paraId="3824A32A" w14:textId="77777777" w:rsidR="003B174A" w:rsidRPr="00C945DA" w:rsidRDefault="003B174A" w:rsidP="00854B81">
            <w:pPr>
              <w:spacing w:after="0" w:line="240" w:lineRule="auto"/>
              <w:ind w:left="105" w:right="241" w:firstLine="528"/>
              <w:jc w:val="both"/>
              <w:rPr>
                <w:rFonts w:ascii="Times New Roman" w:eastAsia="Times New Roman" w:hAnsi="Times New Roman" w:cs="Times New Roman"/>
                <w:bCs/>
                <w:sz w:val="28"/>
                <w:szCs w:val="24"/>
                <w:lang w:val="ro-RO" w:eastAsia="en-GB"/>
              </w:rPr>
            </w:pPr>
          </w:p>
          <w:p w14:paraId="4CCAB5A0" w14:textId="7A8E8BCA" w:rsidR="00DF47D0" w:rsidRPr="00A52956" w:rsidRDefault="00DF47D0" w:rsidP="00854B81">
            <w:pPr>
              <w:spacing w:after="0" w:line="240" w:lineRule="auto"/>
              <w:ind w:left="105" w:right="241" w:firstLine="528"/>
              <w:jc w:val="both"/>
              <w:rPr>
                <w:rFonts w:ascii="Times New Roman" w:eastAsia="Times New Roman" w:hAnsi="Times New Roman" w:cs="Times New Roman"/>
                <w:bCs/>
                <w:i/>
                <w:sz w:val="28"/>
                <w:szCs w:val="24"/>
                <w:lang w:val="ro-RO" w:eastAsia="en-GB"/>
              </w:rPr>
            </w:pPr>
            <w:r w:rsidRPr="00A52956">
              <w:rPr>
                <w:rFonts w:ascii="Times New Roman" w:eastAsia="Times New Roman" w:hAnsi="Times New Roman" w:cs="Times New Roman"/>
                <w:bCs/>
                <w:i/>
                <w:sz w:val="28"/>
                <w:szCs w:val="24"/>
                <w:lang w:val="ro-RO" w:eastAsia="en-GB"/>
              </w:rPr>
              <w:t>Modificarea articolului 104 din Codul fiscal</w:t>
            </w:r>
          </w:p>
          <w:p w14:paraId="2428FCC2" w14:textId="6C243AAF" w:rsidR="00E64725" w:rsidRPr="00C945DA" w:rsidRDefault="00DF47D0" w:rsidP="00854B81">
            <w:pPr>
              <w:spacing w:after="0" w:line="240" w:lineRule="auto"/>
              <w:ind w:left="105" w:right="241" w:firstLine="528"/>
              <w:jc w:val="both"/>
              <w:rPr>
                <w:rFonts w:ascii="Times New Roman" w:eastAsia="Times New Roman" w:hAnsi="Times New Roman" w:cs="Times New Roman"/>
                <w:bCs/>
                <w:sz w:val="28"/>
                <w:szCs w:val="24"/>
                <w:lang w:val="ro-RO" w:eastAsia="en-GB"/>
              </w:rPr>
            </w:pPr>
            <w:r w:rsidRPr="00A52956">
              <w:rPr>
                <w:rFonts w:ascii="Times New Roman" w:eastAsia="Times New Roman" w:hAnsi="Times New Roman" w:cs="Times New Roman"/>
                <w:bCs/>
                <w:sz w:val="28"/>
                <w:szCs w:val="24"/>
                <w:lang w:val="ro-RO" w:eastAsia="en-GB"/>
              </w:rPr>
              <w:t>S</w:t>
            </w:r>
            <w:r w:rsidR="003B174A" w:rsidRPr="00A52956">
              <w:rPr>
                <w:rFonts w:ascii="Times New Roman" w:eastAsia="Times New Roman" w:hAnsi="Times New Roman" w:cs="Times New Roman"/>
                <w:bCs/>
                <w:sz w:val="28"/>
                <w:szCs w:val="24"/>
                <w:lang w:val="ro-RO" w:eastAsia="en-GB"/>
              </w:rPr>
              <w:t>e propune aplicarea scutirii de TVA cu drept de deducere pentru serviciile de alimentare cu apă și canalizare, precum și extinderea aplicării scutirilor prevăzute la litera b) inclusiv pentru căsuțele de vacanță, indiferent de subiectul în a cărui gestiune se află acestea.</w:t>
            </w:r>
          </w:p>
          <w:p w14:paraId="615DDCFA" w14:textId="363ABE1A" w:rsidR="003B174A" w:rsidRPr="00C945DA" w:rsidRDefault="003B174A" w:rsidP="00854B81">
            <w:pPr>
              <w:spacing w:after="0" w:line="240" w:lineRule="auto"/>
              <w:ind w:left="105" w:right="241" w:firstLine="528"/>
              <w:jc w:val="both"/>
              <w:rPr>
                <w:rFonts w:ascii="Times New Roman" w:eastAsia="Times New Roman" w:hAnsi="Times New Roman" w:cs="Times New Roman"/>
                <w:bCs/>
                <w:sz w:val="28"/>
                <w:szCs w:val="24"/>
                <w:lang w:val="ro-RO" w:eastAsia="en-GB"/>
              </w:rPr>
            </w:pPr>
          </w:p>
          <w:p w14:paraId="6E6AB1C0" w14:textId="569897C3" w:rsidR="00DF47D0" w:rsidRPr="00DF47D0" w:rsidRDefault="00DF47D0" w:rsidP="00854B81">
            <w:pPr>
              <w:spacing w:after="0" w:line="240" w:lineRule="auto"/>
              <w:ind w:left="105" w:right="241" w:firstLine="528"/>
              <w:jc w:val="both"/>
              <w:rPr>
                <w:rFonts w:ascii="Times New Roman" w:eastAsia="Times New Roman" w:hAnsi="Times New Roman" w:cs="Times New Roman"/>
                <w:bCs/>
                <w:i/>
                <w:sz w:val="28"/>
                <w:szCs w:val="24"/>
                <w:lang w:val="ro-RO" w:eastAsia="en-GB"/>
              </w:rPr>
            </w:pPr>
            <w:r w:rsidRPr="00DF47D0">
              <w:rPr>
                <w:rFonts w:ascii="Times New Roman" w:eastAsia="Times New Roman" w:hAnsi="Times New Roman" w:cs="Times New Roman"/>
                <w:bCs/>
                <w:i/>
                <w:sz w:val="28"/>
                <w:szCs w:val="24"/>
                <w:lang w:val="ro-RO" w:eastAsia="en-GB"/>
              </w:rPr>
              <w:t xml:space="preserve">Modificarea </w:t>
            </w:r>
            <w:r w:rsidR="003B174A" w:rsidRPr="00DF47D0">
              <w:rPr>
                <w:rFonts w:ascii="Times New Roman" w:eastAsia="Times New Roman" w:hAnsi="Times New Roman" w:cs="Times New Roman"/>
                <w:bCs/>
                <w:i/>
                <w:sz w:val="28"/>
                <w:szCs w:val="24"/>
                <w:lang w:val="ro-RO" w:eastAsia="en-GB"/>
              </w:rPr>
              <w:t>articolul</w:t>
            </w:r>
            <w:r w:rsidRPr="00DF47D0">
              <w:rPr>
                <w:rFonts w:ascii="Times New Roman" w:eastAsia="Times New Roman" w:hAnsi="Times New Roman" w:cs="Times New Roman"/>
                <w:bCs/>
                <w:i/>
                <w:sz w:val="28"/>
                <w:szCs w:val="24"/>
                <w:lang w:val="ro-RO" w:eastAsia="en-GB"/>
              </w:rPr>
              <w:t>ui 112 din Codul fiscal</w:t>
            </w:r>
          </w:p>
          <w:p w14:paraId="069BBACC" w14:textId="5E0761E1" w:rsidR="003B174A" w:rsidRPr="00C945DA" w:rsidRDefault="00DF47D0" w:rsidP="00854B81">
            <w:pPr>
              <w:spacing w:after="0" w:line="240" w:lineRule="auto"/>
              <w:ind w:left="105" w:right="241" w:firstLine="528"/>
              <w:jc w:val="both"/>
              <w:rPr>
                <w:rFonts w:ascii="Times New Roman" w:eastAsia="Times New Roman" w:hAnsi="Times New Roman" w:cs="Times New Roman"/>
                <w:bCs/>
                <w:sz w:val="28"/>
                <w:szCs w:val="24"/>
                <w:lang w:val="ro-RO" w:eastAsia="en-GB"/>
              </w:rPr>
            </w:pPr>
            <w:r>
              <w:rPr>
                <w:rFonts w:ascii="Times New Roman" w:eastAsia="Times New Roman" w:hAnsi="Times New Roman" w:cs="Times New Roman"/>
                <w:bCs/>
                <w:sz w:val="28"/>
                <w:szCs w:val="24"/>
                <w:lang w:val="ro-RO" w:eastAsia="en-GB"/>
              </w:rPr>
              <w:t>S</w:t>
            </w:r>
            <w:r w:rsidR="003B174A" w:rsidRPr="00C945DA">
              <w:rPr>
                <w:rFonts w:ascii="Times New Roman" w:eastAsia="Times New Roman" w:hAnsi="Times New Roman" w:cs="Times New Roman"/>
                <w:bCs/>
                <w:sz w:val="28"/>
                <w:szCs w:val="24"/>
                <w:lang w:val="ro-RO" w:eastAsia="en-GB"/>
              </w:rPr>
              <w:t>e propune specificarea</w:t>
            </w:r>
            <w:r>
              <w:rPr>
                <w:rFonts w:ascii="Times New Roman" w:eastAsia="Times New Roman" w:hAnsi="Times New Roman" w:cs="Times New Roman"/>
                <w:bCs/>
                <w:sz w:val="28"/>
                <w:szCs w:val="24"/>
                <w:lang w:val="ro-RO" w:eastAsia="en-GB"/>
              </w:rPr>
              <w:t xml:space="preserve"> expresă a</w:t>
            </w:r>
            <w:r w:rsidR="003B174A" w:rsidRPr="00C945DA">
              <w:rPr>
                <w:rFonts w:ascii="Times New Roman" w:eastAsia="Times New Roman" w:hAnsi="Times New Roman" w:cs="Times New Roman"/>
                <w:bCs/>
                <w:sz w:val="28"/>
                <w:szCs w:val="24"/>
                <w:lang w:val="ro-RO" w:eastAsia="en-GB"/>
              </w:rPr>
              <w:t xml:space="preserve"> faptului că în cazul în care subiectul anterior a fost înregistrat în calitate de plătitor al TVA, perioada deținerii statutului de plătitor al TVA nu se ia în calcul la aprecierea pragului de înregistrare.</w:t>
            </w:r>
          </w:p>
          <w:p w14:paraId="12856739" w14:textId="6E82F796" w:rsidR="003B174A" w:rsidRPr="00C945DA" w:rsidRDefault="003B174A" w:rsidP="00854B81">
            <w:pPr>
              <w:spacing w:after="0" w:line="240" w:lineRule="auto"/>
              <w:ind w:left="105" w:right="241" w:firstLine="528"/>
              <w:jc w:val="both"/>
              <w:rPr>
                <w:rFonts w:ascii="Times New Roman" w:eastAsia="Times New Roman" w:hAnsi="Times New Roman" w:cs="Times New Roman"/>
                <w:bCs/>
                <w:sz w:val="28"/>
                <w:szCs w:val="24"/>
                <w:lang w:val="ro-RO" w:eastAsia="en-GB"/>
              </w:rPr>
            </w:pPr>
          </w:p>
          <w:p w14:paraId="4AECD367" w14:textId="3D48CEB3" w:rsidR="00DF47D0" w:rsidRPr="00DF47D0" w:rsidRDefault="00DF47D0" w:rsidP="00854B81">
            <w:pPr>
              <w:spacing w:after="0" w:line="240" w:lineRule="auto"/>
              <w:ind w:left="105" w:right="241" w:firstLine="528"/>
              <w:jc w:val="both"/>
              <w:rPr>
                <w:rFonts w:ascii="Times New Roman" w:eastAsia="Times New Roman" w:hAnsi="Times New Roman" w:cs="Times New Roman"/>
                <w:bCs/>
                <w:i/>
                <w:sz w:val="28"/>
                <w:szCs w:val="24"/>
                <w:lang w:val="ro-RO" w:eastAsia="en-GB"/>
              </w:rPr>
            </w:pPr>
            <w:r w:rsidRPr="00DF47D0">
              <w:rPr>
                <w:rFonts w:ascii="Times New Roman" w:eastAsia="Times New Roman" w:hAnsi="Times New Roman" w:cs="Times New Roman"/>
                <w:bCs/>
                <w:i/>
                <w:sz w:val="28"/>
                <w:szCs w:val="24"/>
                <w:lang w:val="ro-RO" w:eastAsia="en-GB"/>
              </w:rPr>
              <w:t>Modificarea articolului 117</w:t>
            </w:r>
            <w:r w:rsidRPr="00DF47D0">
              <w:rPr>
                <w:rFonts w:ascii="Times New Roman" w:eastAsia="Times New Roman" w:hAnsi="Times New Roman" w:cs="Times New Roman"/>
                <w:bCs/>
                <w:i/>
                <w:sz w:val="28"/>
                <w:szCs w:val="24"/>
                <w:vertAlign w:val="superscript"/>
                <w:lang w:val="ro-RO" w:eastAsia="en-GB"/>
              </w:rPr>
              <w:t>1</w:t>
            </w:r>
            <w:r w:rsidRPr="00DF47D0">
              <w:rPr>
                <w:rFonts w:ascii="Times New Roman" w:eastAsia="Times New Roman" w:hAnsi="Times New Roman" w:cs="Times New Roman"/>
                <w:bCs/>
                <w:i/>
                <w:sz w:val="28"/>
                <w:szCs w:val="24"/>
                <w:lang w:val="ro-RO" w:eastAsia="en-GB"/>
              </w:rPr>
              <w:t xml:space="preserve"> din Codul fiscal</w:t>
            </w:r>
          </w:p>
          <w:p w14:paraId="01B62E77" w14:textId="7F9E4456" w:rsidR="00FF3A9E" w:rsidRPr="00C945DA" w:rsidRDefault="00DF47D0" w:rsidP="00854B81">
            <w:pPr>
              <w:spacing w:after="0" w:line="240" w:lineRule="auto"/>
              <w:ind w:left="105" w:right="241" w:firstLine="528"/>
              <w:jc w:val="both"/>
              <w:rPr>
                <w:rFonts w:ascii="Times New Roman" w:eastAsia="Times New Roman" w:hAnsi="Times New Roman" w:cs="Times New Roman"/>
                <w:bCs/>
                <w:sz w:val="28"/>
                <w:szCs w:val="24"/>
                <w:lang w:val="ro-RO" w:eastAsia="en-GB"/>
              </w:rPr>
            </w:pPr>
            <w:r>
              <w:rPr>
                <w:rFonts w:ascii="Times New Roman" w:eastAsia="Times New Roman" w:hAnsi="Times New Roman" w:cs="Times New Roman"/>
                <w:bCs/>
                <w:sz w:val="28"/>
                <w:szCs w:val="24"/>
                <w:lang w:val="ro-RO" w:eastAsia="en-GB"/>
              </w:rPr>
              <w:t>S</w:t>
            </w:r>
            <w:r w:rsidR="003B174A" w:rsidRPr="00C945DA">
              <w:rPr>
                <w:rFonts w:ascii="Times New Roman" w:eastAsia="Times New Roman" w:hAnsi="Times New Roman" w:cs="Times New Roman"/>
                <w:bCs/>
                <w:sz w:val="28"/>
                <w:szCs w:val="24"/>
                <w:lang w:val="ro-RO" w:eastAsia="en-GB"/>
              </w:rPr>
              <w:t>e propune e</w:t>
            </w:r>
            <w:r w:rsidR="00FF3A9E" w:rsidRPr="00C945DA">
              <w:rPr>
                <w:rFonts w:ascii="Times New Roman" w:eastAsia="Times New Roman" w:hAnsi="Times New Roman" w:cs="Times New Roman"/>
                <w:bCs/>
                <w:sz w:val="28"/>
                <w:szCs w:val="24"/>
                <w:lang w:val="ro-RO" w:eastAsia="en-GB"/>
              </w:rPr>
              <w:t xml:space="preserve">xcluderea obligativității emiterii facturii fiscale în cazul </w:t>
            </w:r>
            <w:proofErr w:type="spellStart"/>
            <w:r w:rsidR="00FF3A9E" w:rsidRPr="00C945DA">
              <w:rPr>
                <w:rFonts w:ascii="Times New Roman" w:eastAsia="Times New Roman" w:hAnsi="Times New Roman" w:cs="Times New Roman"/>
                <w:bCs/>
                <w:sz w:val="28"/>
                <w:szCs w:val="24"/>
                <w:lang w:val="ro-RO" w:eastAsia="en-GB"/>
              </w:rPr>
              <w:t>refacturării</w:t>
            </w:r>
            <w:proofErr w:type="spellEnd"/>
            <w:r w:rsidR="00FF3A9E" w:rsidRPr="00C945DA">
              <w:rPr>
                <w:rFonts w:ascii="Times New Roman" w:eastAsia="Times New Roman" w:hAnsi="Times New Roman" w:cs="Times New Roman"/>
                <w:bCs/>
                <w:sz w:val="28"/>
                <w:szCs w:val="24"/>
                <w:lang w:val="ro-RO" w:eastAsia="en-GB"/>
              </w:rPr>
              <w:t xml:space="preserve"> cheltuielilor compensate în favoarea persoanelor fizice.</w:t>
            </w:r>
            <w:r w:rsidR="003B174A" w:rsidRPr="00C945DA">
              <w:rPr>
                <w:rFonts w:ascii="Times New Roman" w:eastAsia="Times New Roman" w:hAnsi="Times New Roman" w:cs="Times New Roman"/>
                <w:bCs/>
                <w:sz w:val="28"/>
                <w:szCs w:val="24"/>
                <w:lang w:val="ro-RO" w:eastAsia="en-GB"/>
              </w:rPr>
              <w:t xml:space="preserve"> </w:t>
            </w:r>
          </w:p>
          <w:p w14:paraId="741433FC" w14:textId="77D628A8" w:rsidR="00F17487" w:rsidRPr="00C945DA" w:rsidRDefault="00F17487" w:rsidP="00854B81">
            <w:pPr>
              <w:spacing w:after="0" w:line="240" w:lineRule="auto"/>
              <w:ind w:left="105" w:right="241" w:firstLine="528"/>
              <w:jc w:val="both"/>
              <w:rPr>
                <w:rFonts w:ascii="Times New Roman" w:eastAsia="Times New Roman" w:hAnsi="Times New Roman" w:cs="Times New Roman"/>
                <w:bCs/>
                <w:sz w:val="28"/>
                <w:szCs w:val="24"/>
                <w:lang w:val="ro-RO" w:eastAsia="en-GB"/>
              </w:rPr>
            </w:pPr>
            <w:r w:rsidRPr="00C945DA">
              <w:rPr>
                <w:rFonts w:ascii="Times New Roman" w:eastAsia="Times New Roman" w:hAnsi="Times New Roman" w:cs="Times New Roman"/>
                <w:bCs/>
                <w:sz w:val="28"/>
                <w:szCs w:val="24"/>
                <w:lang w:val="ro-RO" w:eastAsia="en-GB"/>
              </w:rPr>
              <w:t xml:space="preserve">Totodată, proiectul prevede completarea alineatului (13) din articolul respectiv, prin acordarea dreptului furnizorului să elibereze factura fiscală în termen ce nu poate </w:t>
            </w:r>
            <w:proofErr w:type="spellStart"/>
            <w:r w:rsidRPr="00C945DA">
              <w:rPr>
                <w:rFonts w:ascii="Times New Roman" w:eastAsia="Times New Roman" w:hAnsi="Times New Roman" w:cs="Times New Roman"/>
                <w:bCs/>
                <w:sz w:val="28"/>
                <w:szCs w:val="24"/>
                <w:lang w:val="ro-RO" w:eastAsia="en-GB"/>
              </w:rPr>
              <w:t>depăşi</w:t>
            </w:r>
            <w:proofErr w:type="spellEnd"/>
            <w:r w:rsidRPr="00C945DA">
              <w:rPr>
                <w:rFonts w:ascii="Times New Roman" w:eastAsia="Times New Roman" w:hAnsi="Times New Roman" w:cs="Times New Roman"/>
                <w:bCs/>
                <w:sz w:val="28"/>
                <w:szCs w:val="24"/>
                <w:lang w:val="ro-RO" w:eastAsia="en-GB"/>
              </w:rPr>
              <w:t xml:space="preserve"> 10 zile calendaristice ale lunii următoare celei în care a avut loc livrarea documentată prin avizele de însoțire a mărfurilor, pentru cazurile în care se utilizează sistemul informațional e-factura. Modificarea va permite automatizarea proceselor de evidență a mărfurilor în situațiile în care sunt utilizate avize de însoțire și  micșorarea volumului documentației pe hârtie.</w:t>
            </w:r>
          </w:p>
          <w:p w14:paraId="20855D4B" w14:textId="76A67A2F" w:rsidR="00F17487" w:rsidRPr="00C945DA" w:rsidRDefault="00F17487" w:rsidP="00854B81">
            <w:pPr>
              <w:spacing w:after="0" w:line="240" w:lineRule="auto"/>
              <w:ind w:left="105" w:right="241" w:firstLine="528"/>
              <w:jc w:val="both"/>
              <w:rPr>
                <w:rFonts w:ascii="Times New Roman" w:eastAsia="Times New Roman" w:hAnsi="Times New Roman" w:cs="Times New Roman"/>
                <w:bCs/>
                <w:sz w:val="28"/>
                <w:szCs w:val="24"/>
                <w:lang w:val="ro-RO" w:eastAsia="en-GB"/>
              </w:rPr>
            </w:pPr>
          </w:p>
          <w:p w14:paraId="7F353BE1" w14:textId="7684D8AF" w:rsidR="00DF47D0" w:rsidRPr="00DF47D0" w:rsidRDefault="00F17487" w:rsidP="00854B81">
            <w:pPr>
              <w:spacing w:after="0" w:line="240" w:lineRule="auto"/>
              <w:ind w:left="105" w:right="241" w:firstLine="528"/>
              <w:jc w:val="both"/>
              <w:rPr>
                <w:rFonts w:ascii="Times New Roman" w:eastAsia="Times New Roman" w:hAnsi="Times New Roman" w:cs="Times New Roman"/>
                <w:bCs/>
                <w:i/>
                <w:sz w:val="28"/>
                <w:szCs w:val="24"/>
                <w:lang w:val="ro-RO" w:eastAsia="en-GB"/>
              </w:rPr>
            </w:pPr>
            <w:r w:rsidRPr="00DF47D0">
              <w:rPr>
                <w:rFonts w:ascii="Times New Roman" w:eastAsia="Times New Roman" w:hAnsi="Times New Roman" w:cs="Times New Roman"/>
                <w:bCs/>
                <w:i/>
                <w:sz w:val="28"/>
                <w:szCs w:val="24"/>
                <w:lang w:val="ro-RO" w:eastAsia="en-GB"/>
              </w:rPr>
              <w:t>Cu privire la accize, se propun măsurile ce urmează.</w:t>
            </w:r>
          </w:p>
          <w:p w14:paraId="48D13399" w14:textId="1FEB7984" w:rsidR="00DF47D0" w:rsidRPr="00DF47D0" w:rsidRDefault="00CA02E4" w:rsidP="00854B81">
            <w:pPr>
              <w:spacing w:after="0" w:line="240" w:lineRule="auto"/>
              <w:ind w:left="105" w:right="241" w:firstLine="528"/>
              <w:jc w:val="both"/>
              <w:rPr>
                <w:rFonts w:ascii="Times New Roman" w:eastAsia="Times New Roman" w:hAnsi="Times New Roman" w:cs="Times New Roman"/>
                <w:bCs/>
                <w:i/>
                <w:sz w:val="28"/>
                <w:szCs w:val="24"/>
                <w:lang w:val="ro-RO" w:eastAsia="en-GB"/>
              </w:rPr>
            </w:pPr>
            <w:r>
              <w:rPr>
                <w:rFonts w:ascii="Times New Roman" w:eastAsia="Times New Roman" w:hAnsi="Times New Roman" w:cs="Times New Roman"/>
                <w:bCs/>
                <w:i/>
                <w:sz w:val="28"/>
                <w:szCs w:val="24"/>
                <w:lang w:val="ro-RO" w:eastAsia="en-GB"/>
              </w:rPr>
              <w:t>Modificări</w:t>
            </w:r>
            <w:r w:rsidR="00DF47D0" w:rsidRPr="00DF47D0">
              <w:rPr>
                <w:rFonts w:ascii="Times New Roman" w:eastAsia="Times New Roman" w:hAnsi="Times New Roman" w:cs="Times New Roman"/>
                <w:bCs/>
                <w:i/>
                <w:sz w:val="28"/>
                <w:szCs w:val="24"/>
                <w:lang w:val="ro-RO" w:eastAsia="en-GB"/>
              </w:rPr>
              <w:t xml:space="preserve"> la articolul 124 din Codul fiscal</w:t>
            </w:r>
          </w:p>
          <w:p w14:paraId="42B2CCBC" w14:textId="117708F7" w:rsidR="00F17487" w:rsidRPr="00C945DA" w:rsidRDefault="00DF47D0" w:rsidP="00854B81">
            <w:pPr>
              <w:spacing w:after="0" w:line="240" w:lineRule="auto"/>
              <w:ind w:left="105" w:right="241" w:firstLine="528"/>
              <w:jc w:val="both"/>
              <w:rPr>
                <w:rFonts w:ascii="Times New Roman" w:eastAsia="Times New Roman" w:hAnsi="Times New Roman" w:cs="Times New Roman"/>
                <w:bCs/>
                <w:sz w:val="28"/>
                <w:szCs w:val="24"/>
                <w:lang w:val="ro-RO" w:eastAsia="en-GB"/>
              </w:rPr>
            </w:pPr>
            <w:r>
              <w:rPr>
                <w:rFonts w:ascii="Times New Roman" w:eastAsia="Times New Roman" w:hAnsi="Times New Roman" w:cs="Times New Roman"/>
                <w:bCs/>
                <w:sz w:val="28"/>
                <w:szCs w:val="24"/>
                <w:lang w:val="ro-RO" w:eastAsia="en-GB"/>
              </w:rPr>
              <w:t>S</w:t>
            </w:r>
            <w:r w:rsidR="004F0C5A" w:rsidRPr="00C945DA">
              <w:rPr>
                <w:rFonts w:ascii="Times New Roman" w:eastAsia="Times New Roman" w:hAnsi="Times New Roman" w:cs="Times New Roman"/>
                <w:bCs/>
                <w:sz w:val="28"/>
                <w:szCs w:val="24"/>
                <w:lang w:val="ro-RO" w:eastAsia="en-GB"/>
              </w:rPr>
              <w:t>e propune revizuirea condițiilor de acordare a facilităților la importul mijlocului de transpor</w:t>
            </w:r>
            <w:r w:rsidR="0009136E" w:rsidRPr="00C945DA">
              <w:rPr>
                <w:rFonts w:ascii="Times New Roman" w:eastAsia="Times New Roman" w:hAnsi="Times New Roman" w:cs="Times New Roman"/>
                <w:bCs/>
                <w:sz w:val="28"/>
                <w:szCs w:val="24"/>
                <w:lang w:val="ro-RO" w:eastAsia="en-GB"/>
              </w:rPr>
              <w:t xml:space="preserve">t, prin modificarea alineatului </w:t>
            </w:r>
            <w:r w:rsidR="004F0C5A" w:rsidRPr="00C945DA">
              <w:rPr>
                <w:rFonts w:ascii="Times New Roman" w:eastAsia="Times New Roman" w:hAnsi="Times New Roman" w:cs="Times New Roman"/>
                <w:bCs/>
                <w:sz w:val="28"/>
                <w:szCs w:val="24"/>
                <w:lang w:val="ro-RO" w:eastAsia="en-GB"/>
              </w:rPr>
              <w:t xml:space="preserve">(14) potrivit căruia mijlocele de transport importate cu scutire de la plata drepturilor de import pentru persoanele cu dizabilități ale aparatului locomotor să fie reutilate în modul corespunzător cu agregate necesare </w:t>
            </w:r>
            <w:proofErr w:type="spellStart"/>
            <w:r w:rsidR="004F0C5A" w:rsidRPr="00C945DA">
              <w:rPr>
                <w:rFonts w:ascii="Times New Roman" w:eastAsia="Times New Roman" w:hAnsi="Times New Roman" w:cs="Times New Roman"/>
                <w:bCs/>
                <w:sz w:val="28"/>
                <w:szCs w:val="24"/>
                <w:lang w:val="ro-RO" w:eastAsia="en-GB"/>
              </w:rPr>
              <w:t>şi</w:t>
            </w:r>
            <w:proofErr w:type="spellEnd"/>
            <w:r w:rsidR="004F0C5A" w:rsidRPr="00C945DA">
              <w:rPr>
                <w:rFonts w:ascii="Times New Roman" w:eastAsia="Times New Roman" w:hAnsi="Times New Roman" w:cs="Times New Roman"/>
                <w:bCs/>
                <w:sz w:val="28"/>
                <w:szCs w:val="24"/>
                <w:lang w:val="ro-RO" w:eastAsia="en-GB"/>
              </w:rPr>
              <w:t xml:space="preserve"> dotate cu mecanisme speciale pentru adaptarea acestora corespunzător necesităților persoanelor cu dizabilități locomotorii. Modificarea respectivă ar condiționa utilizarea scutirii </w:t>
            </w:r>
            <w:r w:rsidR="004F0C5A" w:rsidRPr="00C945DA">
              <w:rPr>
                <w:rFonts w:ascii="Times New Roman" w:eastAsia="Times New Roman" w:hAnsi="Times New Roman" w:cs="Times New Roman"/>
                <w:bCs/>
                <w:sz w:val="28"/>
                <w:szCs w:val="24"/>
                <w:lang w:val="ro-RO" w:eastAsia="en-GB"/>
              </w:rPr>
              <w:lastRenderedPageBreak/>
              <w:t>conform destinației, asigurând folosirea mijloacelor de transport introduse pe teritoriul Republicii Moldova cu scutire de la plata drepturilor de import, exclusiv de către persoanele cu dizabilități ale aparatului locomotor.</w:t>
            </w:r>
          </w:p>
          <w:p w14:paraId="0E1AC3EC" w14:textId="21BD8273" w:rsidR="00046A4C" w:rsidRPr="00C945DA" w:rsidRDefault="004F0C5A" w:rsidP="00854B81">
            <w:pPr>
              <w:spacing w:after="0" w:line="240" w:lineRule="auto"/>
              <w:ind w:left="105" w:right="241" w:firstLine="528"/>
              <w:jc w:val="both"/>
              <w:rPr>
                <w:rFonts w:ascii="Times New Roman" w:eastAsia="Times New Roman" w:hAnsi="Times New Roman" w:cs="Times New Roman"/>
                <w:bCs/>
                <w:sz w:val="28"/>
                <w:szCs w:val="24"/>
                <w:lang w:val="ro-RO" w:eastAsia="en-GB"/>
              </w:rPr>
            </w:pPr>
            <w:r w:rsidRPr="00C945DA">
              <w:rPr>
                <w:rFonts w:ascii="Times New Roman" w:eastAsia="Times New Roman" w:hAnsi="Times New Roman" w:cs="Times New Roman"/>
                <w:bCs/>
                <w:sz w:val="28"/>
                <w:szCs w:val="24"/>
                <w:lang w:val="ro-RO" w:eastAsia="en-GB"/>
              </w:rPr>
              <w:t>Toto</w:t>
            </w:r>
            <w:r w:rsidR="00046A4C" w:rsidRPr="00C945DA">
              <w:rPr>
                <w:rFonts w:ascii="Times New Roman" w:eastAsia="Times New Roman" w:hAnsi="Times New Roman" w:cs="Times New Roman"/>
                <w:bCs/>
                <w:sz w:val="28"/>
                <w:szCs w:val="24"/>
                <w:lang w:val="ro-RO" w:eastAsia="en-GB"/>
              </w:rPr>
              <w:t>dată, c</w:t>
            </w:r>
            <w:r w:rsidR="009B28BF" w:rsidRPr="00C945DA">
              <w:rPr>
                <w:rFonts w:ascii="Times New Roman" w:eastAsia="Times New Roman" w:hAnsi="Times New Roman" w:cs="Times New Roman"/>
                <w:bCs/>
                <w:sz w:val="28"/>
                <w:szCs w:val="24"/>
                <w:lang w:val="ro-RO" w:eastAsia="en-GB"/>
              </w:rPr>
              <w:t>a urmare a realizării analizei facilităților fiscale și vamale pe parcursul anului 2022, prin prisma eficienței acestora din perspectiva costului bugetar și</w:t>
            </w:r>
            <w:r w:rsidR="00CA02E4">
              <w:rPr>
                <w:rFonts w:ascii="Times New Roman" w:eastAsia="Times New Roman" w:hAnsi="Times New Roman" w:cs="Times New Roman"/>
                <w:bCs/>
                <w:sz w:val="28"/>
                <w:szCs w:val="24"/>
                <w:lang w:val="ro-RO" w:eastAsia="en-GB"/>
              </w:rPr>
              <w:t xml:space="preserve"> a efectelor produse, se propun</w:t>
            </w:r>
            <w:r w:rsidR="009B28BF" w:rsidRPr="00C945DA">
              <w:rPr>
                <w:rFonts w:ascii="Times New Roman" w:eastAsia="Times New Roman" w:hAnsi="Times New Roman" w:cs="Times New Roman"/>
                <w:bCs/>
                <w:sz w:val="28"/>
                <w:szCs w:val="24"/>
                <w:lang w:val="ro-RO" w:eastAsia="en-GB"/>
              </w:rPr>
              <w:t xml:space="preserve"> măsuri de optimizare a acestora. </w:t>
            </w:r>
          </w:p>
          <w:p w14:paraId="087ED568" w14:textId="61FEFC1D" w:rsidR="009D0092" w:rsidRPr="00C945DA" w:rsidRDefault="009B28BF" w:rsidP="00324BF9">
            <w:pPr>
              <w:tabs>
                <w:tab w:val="left" w:pos="806"/>
              </w:tabs>
              <w:spacing w:after="0" w:line="240" w:lineRule="auto"/>
              <w:ind w:left="105" w:right="241" w:firstLine="528"/>
              <w:jc w:val="both"/>
              <w:rPr>
                <w:rFonts w:ascii="Times New Roman" w:eastAsia="Times New Roman" w:hAnsi="Times New Roman" w:cs="Times New Roman"/>
                <w:bCs/>
                <w:sz w:val="28"/>
                <w:szCs w:val="24"/>
                <w:lang w:val="ro-RO" w:eastAsia="en-GB"/>
              </w:rPr>
            </w:pPr>
            <w:r w:rsidRPr="00C945DA">
              <w:rPr>
                <w:rFonts w:ascii="Times New Roman" w:eastAsia="Times New Roman" w:hAnsi="Times New Roman" w:cs="Times New Roman"/>
                <w:bCs/>
                <w:sz w:val="28"/>
                <w:szCs w:val="24"/>
                <w:lang w:val="ro-RO" w:eastAsia="en-GB"/>
              </w:rPr>
              <w:t>Astfel, p</w:t>
            </w:r>
            <w:r w:rsidR="009D0092" w:rsidRPr="00C945DA">
              <w:rPr>
                <w:rFonts w:ascii="Times New Roman" w:eastAsia="Times New Roman" w:hAnsi="Times New Roman" w:cs="Times New Roman"/>
                <w:bCs/>
                <w:sz w:val="28"/>
                <w:szCs w:val="24"/>
                <w:lang w:val="ro-RO" w:eastAsia="en-GB"/>
              </w:rPr>
              <w:t>entru anul 2023 se propune anularea scutirii de acciză aferentă:</w:t>
            </w:r>
          </w:p>
          <w:p w14:paraId="04CDA1B8" w14:textId="726ED1CD" w:rsidR="009D0092" w:rsidRPr="00C945DA" w:rsidRDefault="009D0092" w:rsidP="00324BF9">
            <w:pPr>
              <w:pStyle w:val="ListParagraph"/>
              <w:numPr>
                <w:ilvl w:val="0"/>
                <w:numId w:val="4"/>
              </w:numPr>
              <w:tabs>
                <w:tab w:val="left" w:pos="806"/>
                <w:tab w:val="left" w:pos="947"/>
              </w:tabs>
              <w:spacing w:after="0" w:line="240" w:lineRule="auto"/>
              <w:ind w:left="105" w:right="241" w:firstLine="426"/>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 xml:space="preserve">alcoolului etilic nedenaturat de la </w:t>
            </w:r>
            <w:proofErr w:type="spellStart"/>
            <w:r w:rsidRPr="00C945DA">
              <w:rPr>
                <w:rFonts w:ascii="Times New Roman" w:eastAsia="Times New Roman" w:hAnsi="Times New Roman"/>
                <w:bCs/>
                <w:sz w:val="28"/>
                <w:szCs w:val="24"/>
                <w:lang w:val="ro-RO" w:eastAsia="en-GB"/>
              </w:rPr>
              <w:t>poziţia</w:t>
            </w:r>
            <w:proofErr w:type="spellEnd"/>
            <w:r w:rsidRPr="00C945DA">
              <w:rPr>
                <w:rFonts w:ascii="Times New Roman" w:eastAsia="Times New Roman" w:hAnsi="Times New Roman"/>
                <w:bCs/>
                <w:sz w:val="28"/>
                <w:szCs w:val="24"/>
                <w:lang w:val="ro-RO" w:eastAsia="en-GB"/>
              </w:rPr>
              <w:t xml:space="preserve"> tarifară 220710000, destinat utilizării în industria de parfumerie </w:t>
            </w:r>
            <w:proofErr w:type="spellStart"/>
            <w:r w:rsidRPr="00C945DA">
              <w:rPr>
                <w:rFonts w:ascii="Times New Roman" w:eastAsia="Times New Roman" w:hAnsi="Times New Roman"/>
                <w:bCs/>
                <w:sz w:val="28"/>
                <w:szCs w:val="24"/>
                <w:lang w:val="ro-RO" w:eastAsia="en-GB"/>
              </w:rPr>
              <w:t>şi</w:t>
            </w:r>
            <w:proofErr w:type="spellEnd"/>
            <w:r w:rsidRPr="00C945DA">
              <w:rPr>
                <w:rFonts w:ascii="Times New Roman" w:eastAsia="Times New Roman" w:hAnsi="Times New Roman"/>
                <w:bCs/>
                <w:sz w:val="28"/>
                <w:szCs w:val="24"/>
                <w:lang w:val="ro-RO" w:eastAsia="en-GB"/>
              </w:rPr>
              <w:t xml:space="preserve"> cosmetică.</w:t>
            </w:r>
          </w:p>
          <w:p w14:paraId="5FC1C664" w14:textId="017B50DF" w:rsidR="009D0092" w:rsidRPr="00C945DA" w:rsidRDefault="00046A4C" w:rsidP="00854B81">
            <w:pPr>
              <w:spacing w:after="0" w:line="240" w:lineRule="auto"/>
              <w:ind w:left="105" w:right="241" w:firstLine="528"/>
              <w:jc w:val="both"/>
              <w:rPr>
                <w:rFonts w:ascii="Times New Roman" w:eastAsia="Times New Roman" w:hAnsi="Times New Roman" w:cs="Times New Roman"/>
                <w:bCs/>
                <w:sz w:val="28"/>
                <w:szCs w:val="24"/>
                <w:lang w:val="ro-RO" w:eastAsia="en-GB"/>
              </w:rPr>
            </w:pPr>
            <w:r w:rsidRPr="00C945DA">
              <w:rPr>
                <w:rFonts w:ascii="Times New Roman" w:eastAsia="Times New Roman" w:hAnsi="Times New Roman" w:cs="Times New Roman"/>
                <w:bCs/>
                <w:sz w:val="28"/>
                <w:szCs w:val="24"/>
                <w:lang w:val="ro-RO" w:eastAsia="en-GB"/>
              </w:rPr>
              <w:t>A</w:t>
            </w:r>
            <w:r w:rsidR="009D0092" w:rsidRPr="00C945DA">
              <w:rPr>
                <w:rFonts w:ascii="Times New Roman" w:eastAsia="Times New Roman" w:hAnsi="Times New Roman" w:cs="Times New Roman"/>
                <w:bCs/>
                <w:sz w:val="28"/>
                <w:szCs w:val="24"/>
                <w:lang w:val="ro-RO" w:eastAsia="en-GB"/>
              </w:rPr>
              <w:t xml:space="preserve">nularea scutirii va condiționa dreptul agentului economic de trecere în cont a accizelor achitate la mărfurile supuse accizelor, utilizate în procesul de prelucrare </w:t>
            </w:r>
            <w:proofErr w:type="spellStart"/>
            <w:r w:rsidR="009D0092" w:rsidRPr="00C945DA">
              <w:rPr>
                <w:rFonts w:ascii="Times New Roman" w:eastAsia="Times New Roman" w:hAnsi="Times New Roman" w:cs="Times New Roman"/>
                <w:bCs/>
                <w:sz w:val="28"/>
                <w:szCs w:val="24"/>
                <w:lang w:val="ro-RO" w:eastAsia="en-GB"/>
              </w:rPr>
              <w:t>şi</w:t>
            </w:r>
            <w:proofErr w:type="spellEnd"/>
            <w:r w:rsidR="009D0092" w:rsidRPr="00C945DA">
              <w:rPr>
                <w:rFonts w:ascii="Times New Roman" w:eastAsia="Times New Roman" w:hAnsi="Times New Roman" w:cs="Times New Roman"/>
                <w:bCs/>
                <w:sz w:val="28"/>
                <w:szCs w:val="24"/>
                <w:lang w:val="ro-RO" w:eastAsia="en-GB"/>
              </w:rPr>
              <w:t xml:space="preserve">/sau de fabricare pentru </w:t>
            </w:r>
            <w:proofErr w:type="spellStart"/>
            <w:r w:rsidR="009D0092" w:rsidRPr="00C945DA">
              <w:rPr>
                <w:rFonts w:ascii="Times New Roman" w:eastAsia="Times New Roman" w:hAnsi="Times New Roman" w:cs="Times New Roman"/>
                <w:bCs/>
                <w:sz w:val="28"/>
                <w:szCs w:val="24"/>
                <w:lang w:val="ro-RO" w:eastAsia="en-GB"/>
              </w:rPr>
              <w:t>obţinerea</w:t>
            </w:r>
            <w:proofErr w:type="spellEnd"/>
            <w:r w:rsidR="009D0092" w:rsidRPr="00C945DA">
              <w:rPr>
                <w:rFonts w:ascii="Times New Roman" w:eastAsia="Times New Roman" w:hAnsi="Times New Roman" w:cs="Times New Roman"/>
                <w:bCs/>
                <w:sz w:val="28"/>
                <w:szCs w:val="24"/>
                <w:lang w:val="ro-RO" w:eastAsia="en-GB"/>
              </w:rPr>
              <w:t xml:space="preserve"> altor mărfuri supuse accizelor, astfel </w:t>
            </w:r>
            <w:r w:rsidR="009D0092" w:rsidRPr="00DF47D0">
              <w:rPr>
                <w:rFonts w:ascii="Times New Roman" w:eastAsia="Times New Roman" w:hAnsi="Times New Roman" w:cs="Times New Roman"/>
                <w:b/>
                <w:bCs/>
                <w:sz w:val="28"/>
                <w:szCs w:val="24"/>
                <w:lang w:val="ro-RO" w:eastAsia="en-GB"/>
              </w:rPr>
              <w:t>impactul bugetar</w:t>
            </w:r>
            <w:r w:rsidR="009D0092" w:rsidRPr="00C945DA">
              <w:rPr>
                <w:rFonts w:ascii="Times New Roman" w:eastAsia="Times New Roman" w:hAnsi="Times New Roman" w:cs="Times New Roman"/>
                <w:bCs/>
                <w:sz w:val="28"/>
                <w:szCs w:val="24"/>
                <w:lang w:val="ro-RO" w:eastAsia="en-GB"/>
              </w:rPr>
              <w:t xml:space="preserve"> esti</w:t>
            </w:r>
            <w:r w:rsidRPr="00C945DA">
              <w:rPr>
                <w:rFonts w:ascii="Times New Roman" w:eastAsia="Times New Roman" w:hAnsi="Times New Roman" w:cs="Times New Roman"/>
                <w:bCs/>
                <w:sz w:val="28"/>
                <w:szCs w:val="24"/>
                <w:lang w:val="ro-RO" w:eastAsia="en-GB"/>
              </w:rPr>
              <w:t>mativ ar constitui aproximativ +</w:t>
            </w:r>
            <w:r w:rsidR="009D0092" w:rsidRPr="00C945DA">
              <w:rPr>
                <w:rFonts w:ascii="Times New Roman" w:eastAsia="Times New Roman" w:hAnsi="Times New Roman" w:cs="Times New Roman"/>
                <w:bCs/>
                <w:sz w:val="28"/>
                <w:szCs w:val="24"/>
                <w:lang w:val="ro-RO" w:eastAsia="en-GB"/>
              </w:rPr>
              <w:t xml:space="preserve"> 100 </w:t>
            </w:r>
            <w:proofErr w:type="spellStart"/>
            <w:r w:rsidR="009D0092" w:rsidRPr="00C945DA">
              <w:rPr>
                <w:rFonts w:ascii="Times New Roman" w:eastAsia="Times New Roman" w:hAnsi="Times New Roman" w:cs="Times New Roman"/>
                <w:bCs/>
                <w:sz w:val="28"/>
                <w:szCs w:val="24"/>
                <w:lang w:val="ro-RO" w:eastAsia="en-GB"/>
              </w:rPr>
              <w:t>mln</w:t>
            </w:r>
            <w:proofErr w:type="spellEnd"/>
            <w:r w:rsidR="009D0092" w:rsidRPr="00C945DA">
              <w:rPr>
                <w:rFonts w:ascii="Times New Roman" w:eastAsia="Times New Roman" w:hAnsi="Times New Roman" w:cs="Times New Roman"/>
                <w:bCs/>
                <w:sz w:val="28"/>
                <w:szCs w:val="24"/>
                <w:lang w:val="ro-RO" w:eastAsia="en-GB"/>
              </w:rPr>
              <w:t xml:space="preserve">. </w:t>
            </w:r>
            <w:r w:rsidRPr="00C945DA">
              <w:rPr>
                <w:rFonts w:ascii="Times New Roman" w:eastAsia="Times New Roman" w:hAnsi="Times New Roman" w:cs="Times New Roman"/>
                <w:bCs/>
                <w:sz w:val="28"/>
                <w:szCs w:val="24"/>
                <w:lang w:val="ro-RO" w:eastAsia="en-GB"/>
              </w:rPr>
              <w:t>l</w:t>
            </w:r>
            <w:r w:rsidR="009D0092" w:rsidRPr="00C945DA">
              <w:rPr>
                <w:rFonts w:ascii="Times New Roman" w:eastAsia="Times New Roman" w:hAnsi="Times New Roman" w:cs="Times New Roman"/>
                <w:bCs/>
                <w:sz w:val="28"/>
                <w:szCs w:val="24"/>
                <w:lang w:val="ro-RO" w:eastAsia="en-GB"/>
              </w:rPr>
              <w:t>ei</w:t>
            </w:r>
            <w:r w:rsidRPr="00C945DA">
              <w:rPr>
                <w:rFonts w:ascii="Times New Roman" w:eastAsia="Times New Roman" w:hAnsi="Times New Roman" w:cs="Times New Roman"/>
                <w:bCs/>
                <w:sz w:val="28"/>
                <w:szCs w:val="24"/>
                <w:lang w:val="ro-RO" w:eastAsia="en-GB"/>
              </w:rPr>
              <w:t>.</w:t>
            </w:r>
          </w:p>
          <w:p w14:paraId="7DD682B2" w14:textId="3405555E" w:rsidR="004669FB" w:rsidRPr="00C945DA" w:rsidRDefault="009D0092" w:rsidP="00854B81">
            <w:pPr>
              <w:pStyle w:val="ListParagraph"/>
              <w:numPr>
                <w:ilvl w:val="0"/>
                <w:numId w:val="4"/>
              </w:numPr>
              <w:spacing w:after="0" w:line="240" w:lineRule="auto"/>
              <w:ind w:left="105" w:right="241" w:firstLine="38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 xml:space="preserve">mărfurilor de la </w:t>
            </w:r>
            <w:proofErr w:type="spellStart"/>
            <w:r w:rsidRPr="00C945DA">
              <w:rPr>
                <w:rFonts w:ascii="Times New Roman" w:eastAsia="Times New Roman" w:hAnsi="Times New Roman"/>
                <w:bCs/>
                <w:sz w:val="28"/>
                <w:szCs w:val="24"/>
                <w:lang w:val="ro-RO" w:eastAsia="en-GB"/>
              </w:rPr>
              <w:t>poziţiile</w:t>
            </w:r>
            <w:proofErr w:type="spellEnd"/>
            <w:r w:rsidRPr="00C945DA">
              <w:rPr>
                <w:rFonts w:ascii="Times New Roman" w:eastAsia="Times New Roman" w:hAnsi="Times New Roman"/>
                <w:bCs/>
                <w:sz w:val="28"/>
                <w:szCs w:val="24"/>
                <w:lang w:val="ro-RO" w:eastAsia="en-GB"/>
              </w:rPr>
              <w:t xml:space="preserve"> tarifare 280430000 (azot) </w:t>
            </w:r>
            <w:proofErr w:type="spellStart"/>
            <w:r w:rsidRPr="00C945DA">
              <w:rPr>
                <w:rFonts w:ascii="Times New Roman" w:eastAsia="Times New Roman" w:hAnsi="Times New Roman"/>
                <w:bCs/>
                <w:sz w:val="28"/>
                <w:szCs w:val="24"/>
                <w:lang w:val="ro-RO" w:eastAsia="en-GB"/>
              </w:rPr>
              <w:t>şi</w:t>
            </w:r>
            <w:proofErr w:type="spellEnd"/>
            <w:r w:rsidRPr="00C945DA">
              <w:rPr>
                <w:rFonts w:ascii="Times New Roman" w:eastAsia="Times New Roman" w:hAnsi="Times New Roman"/>
                <w:bCs/>
                <w:sz w:val="28"/>
                <w:szCs w:val="24"/>
                <w:lang w:val="ro-RO" w:eastAsia="en-GB"/>
              </w:rPr>
              <w:t xml:space="preserve"> 280440000 (oxig</w:t>
            </w:r>
            <w:r w:rsidR="00046A4C" w:rsidRPr="00C945DA">
              <w:rPr>
                <w:rFonts w:ascii="Times New Roman" w:eastAsia="Times New Roman" w:hAnsi="Times New Roman"/>
                <w:bCs/>
                <w:sz w:val="28"/>
                <w:szCs w:val="24"/>
                <w:lang w:val="ro-RO" w:eastAsia="en-GB"/>
              </w:rPr>
              <w:t xml:space="preserve">en) produse pe teritoriul </w:t>
            </w:r>
            <w:proofErr w:type="spellStart"/>
            <w:r w:rsidR="00046A4C" w:rsidRPr="00C945DA">
              <w:rPr>
                <w:rFonts w:ascii="Times New Roman" w:eastAsia="Times New Roman" w:hAnsi="Times New Roman"/>
                <w:bCs/>
                <w:sz w:val="28"/>
                <w:szCs w:val="24"/>
                <w:lang w:val="ro-RO" w:eastAsia="en-GB"/>
              </w:rPr>
              <w:t>ţării</w:t>
            </w:r>
            <w:proofErr w:type="spellEnd"/>
            <w:r w:rsidR="00046A4C" w:rsidRPr="00C945DA">
              <w:rPr>
                <w:rFonts w:ascii="Times New Roman" w:eastAsia="Times New Roman" w:hAnsi="Times New Roman"/>
                <w:bCs/>
                <w:sz w:val="28"/>
                <w:szCs w:val="24"/>
                <w:lang w:val="ro-RO" w:eastAsia="en-GB"/>
              </w:rPr>
              <w:t xml:space="preserve"> (</w:t>
            </w:r>
            <w:r w:rsidR="00046A4C" w:rsidRPr="00DF47D0">
              <w:rPr>
                <w:rFonts w:ascii="Times New Roman" w:eastAsia="Times New Roman" w:hAnsi="Times New Roman"/>
                <w:b/>
                <w:bCs/>
                <w:sz w:val="28"/>
                <w:szCs w:val="24"/>
                <w:lang w:val="ro-RO" w:eastAsia="en-GB"/>
              </w:rPr>
              <w:t>i</w:t>
            </w:r>
            <w:r w:rsidRPr="00DF47D0">
              <w:rPr>
                <w:rFonts w:ascii="Times New Roman" w:eastAsia="Times New Roman" w:hAnsi="Times New Roman"/>
                <w:b/>
                <w:bCs/>
                <w:sz w:val="28"/>
                <w:szCs w:val="24"/>
                <w:lang w:val="ro-RO" w:eastAsia="en-GB"/>
              </w:rPr>
              <w:t>mpactul bugetar</w:t>
            </w:r>
            <w:r w:rsidRPr="00C945DA">
              <w:rPr>
                <w:rFonts w:ascii="Times New Roman" w:eastAsia="Times New Roman" w:hAnsi="Times New Roman"/>
                <w:bCs/>
                <w:sz w:val="28"/>
                <w:szCs w:val="24"/>
                <w:lang w:val="ro-RO" w:eastAsia="en-GB"/>
              </w:rPr>
              <w:t xml:space="preserve"> al măsurii </w:t>
            </w:r>
            <w:bookmarkStart w:id="0" w:name="_Toc22513553"/>
            <w:r w:rsidR="00046A4C" w:rsidRPr="00C945DA">
              <w:rPr>
                <w:rFonts w:ascii="Times New Roman" w:eastAsia="Times New Roman" w:hAnsi="Times New Roman"/>
                <w:bCs/>
                <w:sz w:val="28"/>
                <w:szCs w:val="24"/>
                <w:lang w:val="ro-RO" w:eastAsia="en-GB"/>
              </w:rPr>
              <w:t>va constitui + 9,7 mil.lei).</w:t>
            </w:r>
          </w:p>
          <w:p w14:paraId="51196788" w14:textId="64099965" w:rsidR="00046A4C" w:rsidRDefault="00046A4C" w:rsidP="00B53280">
            <w:pPr>
              <w:pStyle w:val="ListParagraph"/>
              <w:spacing w:after="0" w:line="240" w:lineRule="auto"/>
              <w:ind w:left="380" w:right="241"/>
              <w:jc w:val="both"/>
              <w:rPr>
                <w:rFonts w:ascii="Times New Roman" w:eastAsia="Times New Roman" w:hAnsi="Times New Roman"/>
                <w:bCs/>
                <w:sz w:val="28"/>
                <w:szCs w:val="24"/>
                <w:lang w:val="ro-RO" w:eastAsia="en-GB"/>
              </w:rPr>
            </w:pPr>
          </w:p>
          <w:p w14:paraId="5F4EA742" w14:textId="318A6B34" w:rsidR="002C3F6C" w:rsidRPr="002C3F6C" w:rsidRDefault="002C3F6C" w:rsidP="00B53280">
            <w:pPr>
              <w:pStyle w:val="ListParagraph"/>
              <w:spacing w:after="0" w:line="240" w:lineRule="auto"/>
              <w:ind w:left="522" w:right="241"/>
              <w:jc w:val="both"/>
              <w:rPr>
                <w:rFonts w:ascii="Times New Roman" w:eastAsia="Times New Roman" w:hAnsi="Times New Roman"/>
                <w:bCs/>
                <w:i/>
                <w:sz w:val="28"/>
                <w:szCs w:val="24"/>
                <w:lang w:val="ro-RO" w:eastAsia="en-GB"/>
              </w:rPr>
            </w:pPr>
            <w:r w:rsidRPr="002C3F6C">
              <w:rPr>
                <w:rFonts w:ascii="Times New Roman" w:eastAsia="Times New Roman" w:hAnsi="Times New Roman"/>
                <w:bCs/>
                <w:i/>
                <w:sz w:val="28"/>
                <w:szCs w:val="24"/>
                <w:lang w:val="ro-RO" w:eastAsia="en-GB"/>
              </w:rPr>
              <w:t xml:space="preserve">Modificări la Anexa 1 </w:t>
            </w:r>
            <w:r>
              <w:rPr>
                <w:rFonts w:ascii="Times New Roman" w:eastAsia="Times New Roman" w:hAnsi="Times New Roman"/>
                <w:bCs/>
                <w:i/>
                <w:sz w:val="28"/>
                <w:szCs w:val="24"/>
                <w:lang w:val="ro-RO" w:eastAsia="en-GB"/>
              </w:rPr>
              <w:t xml:space="preserve">a </w:t>
            </w:r>
            <w:r w:rsidRPr="002C3F6C">
              <w:rPr>
                <w:rFonts w:ascii="Times New Roman" w:eastAsia="Times New Roman" w:hAnsi="Times New Roman"/>
                <w:bCs/>
                <w:i/>
                <w:sz w:val="28"/>
                <w:szCs w:val="24"/>
                <w:lang w:val="ro-RO" w:eastAsia="en-GB"/>
              </w:rPr>
              <w:t>Titlului IV din Codul fiscal</w:t>
            </w:r>
          </w:p>
          <w:p w14:paraId="5CFEC13C" w14:textId="5A754B10" w:rsidR="004669FB" w:rsidRPr="00DF47D0" w:rsidRDefault="004669FB" w:rsidP="00B53280">
            <w:pPr>
              <w:pStyle w:val="ListParagraph"/>
              <w:spacing w:after="0" w:line="240" w:lineRule="auto"/>
              <w:ind w:left="522" w:right="241"/>
              <w:jc w:val="both"/>
              <w:rPr>
                <w:rFonts w:ascii="Times New Roman" w:eastAsia="Times New Roman" w:hAnsi="Times New Roman"/>
                <w:bCs/>
                <w:i/>
                <w:sz w:val="28"/>
                <w:szCs w:val="24"/>
                <w:lang w:val="ro-RO" w:eastAsia="en-GB"/>
              </w:rPr>
            </w:pPr>
            <w:r w:rsidRPr="00DF47D0">
              <w:rPr>
                <w:rFonts w:ascii="Times New Roman" w:eastAsia="Times New Roman" w:hAnsi="Times New Roman"/>
                <w:bCs/>
                <w:i/>
                <w:sz w:val="28"/>
                <w:szCs w:val="24"/>
                <w:lang w:val="ro-RO" w:eastAsia="en-GB"/>
              </w:rPr>
              <w:t>Majorarea accize</w:t>
            </w:r>
            <w:bookmarkEnd w:id="0"/>
            <w:r w:rsidR="00DF47D0" w:rsidRPr="00DF47D0">
              <w:rPr>
                <w:rFonts w:ascii="Times New Roman" w:eastAsia="Times New Roman" w:hAnsi="Times New Roman"/>
                <w:bCs/>
                <w:i/>
                <w:sz w:val="28"/>
                <w:szCs w:val="24"/>
                <w:lang w:val="ro-RO" w:eastAsia="en-GB"/>
              </w:rPr>
              <w:t>i la alcool etilic</w:t>
            </w:r>
          </w:p>
          <w:p w14:paraId="1C241FAB" w14:textId="7DB848D7" w:rsidR="004669FB" w:rsidRDefault="00DF47D0" w:rsidP="00854B81">
            <w:pPr>
              <w:spacing w:after="0" w:line="240" w:lineRule="auto"/>
              <w:ind w:left="105" w:right="241" w:firstLine="360"/>
              <w:jc w:val="both"/>
              <w:rPr>
                <w:rFonts w:ascii="Times New Roman" w:eastAsia="Times New Roman" w:hAnsi="Times New Roman" w:cs="Times New Roman"/>
                <w:bCs/>
                <w:sz w:val="28"/>
                <w:szCs w:val="24"/>
                <w:lang w:val="ro-RO" w:eastAsia="en-GB"/>
              </w:rPr>
            </w:pPr>
            <w:r>
              <w:rPr>
                <w:rFonts w:ascii="Times New Roman" w:eastAsia="Times New Roman" w:hAnsi="Times New Roman" w:cs="Times New Roman"/>
                <w:bCs/>
                <w:sz w:val="28"/>
                <w:szCs w:val="24"/>
                <w:lang w:val="ro-RO" w:eastAsia="en-GB"/>
              </w:rPr>
              <w:t>Se propune majorarea cotei</w:t>
            </w:r>
            <w:r w:rsidR="00046A4C">
              <w:rPr>
                <w:rFonts w:ascii="Times New Roman" w:eastAsia="Times New Roman" w:hAnsi="Times New Roman" w:cs="Times New Roman"/>
                <w:bCs/>
                <w:sz w:val="28"/>
                <w:szCs w:val="24"/>
                <w:lang w:val="ro-RO" w:eastAsia="en-GB"/>
              </w:rPr>
              <w:t xml:space="preserve"> accizei </w:t>
            </w:r>
            <w:r w:rsidRPr="00DF47D0">
              <w:rPr>
                <w:rFonts w:ascii="Times New Roman" w:eastAsia="Times New Roman" w:hAnsi="Times New Roman" w:cs="Times New Roman"/>
                <w:bCs/>
                <w:sz w:val="28"/>
                <w:szCs w:val="24"/>
                <w:lang w:val="ro-RO" w:eastAsia="en-GB"/>
              </w:rPr>
              <w:t xml:space="preserve">la alcool etilic </w:t>
            </w:r>
            <w:r w:rsidR="00046A4C">
              <w:rPr>
                <w:rFonts w:ascii="Times New Roman" w:eastAsia="Times New Roman" w:hAnsi="Times New Roman" w:cs="Times New Roman"/>
                <w:bCs/>
                <w:sz w:val="28"/>
                <w:szCs w:val="24"/>
                <w:lang w:val="ro-RO" w:eastAsia="en-GB"/>
              </w:rPr>
              <w:t xml:space="preserve">cu 15% pentru anul 2023 conform </w:t>
            </w:r>
            <w:r w:rsidR="004669FB" w:rsidRPr="00046A4C">
              <w:rPr>
                <w:rFonts w:ascii="Times New Roman" w:eastAsia="Times New Roman" w:hAnsi="Times New Roman" w:cs="Times New Roman"/>
                <w:bCs/>
                <w:sz w:val="28"/>
                <w:szCs w:val="24"/>
                <w:lang w:val="ro-RO" w:eastAsia="en-GB"/>
              </w:rPr>
              <w:t>tabelul</w:t>
            </w:r>
            <w:r w:rsidR="00046A4C">
              <w:rPr>
                <w:rFonts w:ascii="Times New Roman" w:eastAsia="Times New Roman" w:hAnsi="Times New Roman" w:cs="Times New Roman"/>
                <w:bCs/>
                <w:sz w:val="28"/>
                <w:szCs w:val="24"/>
                <w:lang w:val="ro-RO" w:eastAsia="en-GB"/>
              </w:rPr>
              <w:t>ui prezentat</w:t>
            </w:r>
            <w:r w:rsidR="004669FB" w:rsidRPr="00046A4C">
              <w:rPr>
                <w:rFonts w:ascii="Times New Roman" w:eastAsia="Times New Roman" w:hAnsi="Times New Roman" w:cs="Times New Roman"/>
                <w:bCs/>
                <w:sz w:val="28"/>
                <w:szCs w:val="24"/>
                <w:lang w:val="ro-RO" w:eastAsia="en-GB"/>
              </w:rPr>
              <w:t xml:space="preserve"> </w:t>
            </w:r>
            <w:r w:rsidR="00046A4C">
              <w:rPr>
                <w:rFonts w:ascii="Times New Roman" w:eastAsia="Times New Roman" w:hAnsi="Times New Roman" w:cs="Times New Roman"/>
                <w:bCs/>
                <w:sz w:val="28"/>
                <w:szCs w:val="24"/>
                <w:lang w:val="ro-RO" w:eastAsia="en-GB"/>
              </w:rPr>
              <w:t>mai jos:</w:t>
            </w:r>
          </w:p>
          <w:tbl>
            <w:tblPr>
              <w:tblStyle w:val="TableGrid1"/>
              <w:tblW w:w="0" w:type="auto"/>
              <w:tblInd w:w="191" w:type="dxa"/>
              <w:tblLayout w:type="fixed"/>
              <w:tblLook w:val="04A0" w:firstRow="1" w:lastRow="0" w:firstColumn="1" w:lastColumn="0" w:noHBand="0" w:noVBand="1"/>
            </w:tblPr>
            <w:tblGrid>
              <w:gridCol w:w="1530"/>
              <w:gridCol w:w="1710"/>
              <w:gridCol w:w="2160"/>
              <w:gridCol w:w="2335"/>
              <w:gridCol w:w="2245"/>
            </w:tblGrid>
            <w:tr w:rsidR="00046A4C" w:rsidRPr="002C3F6C" w14:paraId="2BCE6EE0" w14:textId="77777777" w:rsidTr="002C3F6C">
              <w:tc>
                <w:tcPr>
                  <w:tcW w:w="1530" w:type="dxa"/>
                  <w:vMerge w:val="restart"/>
                  <w:shd w:val="clear" w:color="auto" w:fill="DBE5F1"/>
                  <w:vAlign w:val="center"/>
                </w:tcPr>
                <w:p w14:paraId="37F9B406" w14:textId="77777777" w:rsidR="00046A4C" w:rsidRPr="002C3F6C" w:rsidRDefault="00046A4C" w:rsidP="00496140">
                  <w:pPr>
                    <w:jc w:val="center"/>
                    <w:rPr>
                      <w:rFonts w:ascii="Times New Roman" w:eastAsia="Times New Roman" w:hAnsi="Times New Roman" w:cs="Times New Roman"/>
                      <w:bCs/>
                      <w:sz w:val="24"/>
                      <w:szCs w:val="24"/>
                      <w:lang w:eastAsia="en-GB"/>
                    </w:rPr>
                  </w:pPr>
                  <w:r w:rsidRPr="002C3F6C">
                    <w:rPr>
                      <w:rFonts w:ascii="Times New Roman" w:eastAsia="Times New Roman" w:hAnsi="Times New Roman" w:cs="Times New Roman"/>
                      <w:bCs/>
                      <w:sz w:val="24"/>
                      <w:szCs w:val="24"/>
                      <w:lang w:eastAsia="en-GB"/>
                    </w:rPr>
                    <w:t>Denumirea mărfii</w:t>
                  </w:r>
                </w:p>
              </w:tc>
              <w:tc>
                <w:tcPr>
                  <w:tcW w:w="1710" w:type="dxa"/>
                  <w:vMerge w:val="restart"/>
                  <w:shd w:val="clear" w:color="auto" w:fill="DBE5F1"/>
                  <w:vAlign w:val="center"/>
                </w:tcPr>
                <w:p w14:paraId="017C10EB" w14:textId="77777777" w:rsidR="00046A4C" w:rsidRPr="002C3F6C" w:rsidRDefault="00046A4C" w:rsidP="00496140">
                  <w:pPr>
                    <w:jc w:val="center"/>
                    <w:rPr>
                      <w:rFonts w:ascii="Times New Roman" w:eastAsia="Times New Roman" w:hAnsi="Times New Roman" w:cs="Times New Roman"/>
                      <w:bCs/>
                      <w:sz w:val="24"/>
                      <w:szCs w:val="24"/>
                      <w:lang w:eastAsia="en-GB"/>
                    </w:rPr>
                  </w:pPr>
                  <w:r w:rsidRPr="002C3F6C">
                    <w:rPr>
                      <w:rFonts w:ascii="Times New Roman" w:eastAsia="Times New Roman" w:hAnsi="Times New Roman" w:cs="Times New Roman"/>
                      <w:bCs/>
                      <w:sz w:val="24"/>
                      <w:szCs w:val="24"/>
                      <w:lang w:eastAsia="en-GB"/>
                    </w:rPr>
                    <w:t>Unitatea de măsură</w:t>
                  </w:r>
                </w:p>
              </w:tc>
              <w:tc>
                <w:tcPr>
                  <w:tcW w:w="4495" w:type="dxa"/>
                  <w:gridSpan w:val="2"/>
                  <w:shd w:val="clear" w:color="auto" w:fill="DBE5F1"/>
                </w:tcPr>
                <w:p w14:paraId="0FA1A678" w14:textId="77777777" w:rsidR="00046A4C" w:rsidRPr="002C3F6C" w:rsidRDefault="00046A4C" w:rsidP="00496140">
                  <w:pPr>
                    <w:jc w:val="center"/>
                    <w:rPr>
                      <w:rFonts w:ascii="Times New Roman" w:eastAsia="Times New Roman" w:hAnsi="Times New Roman" w:cs="Times New Roman"/>
                      <w:bCs/>
                      <w:sz w:val="24"/>
                      <w:szCs w:val="24"/>
                      <w:lang w:eastAsia="en-GB"/>
                    </w:rPr>
                  </w:pPr>
                  <w:r w:rsidRPr="002C3F6C">
                    <w:rPr>
                      <w:rFonts w:ascii="Times New Roman" w:eastAsia="Times New Roman" w:hAnsi="Times New Roman" w:cs="Times New Roman"/>
                      <w:bCs/>
                      <w:sz w:val="24"/>
                      <w:szCs w:val="24"/>
                      <w:lang w:eastAsia="en-GB"/>
                    </w:rPr>
                    <w:t>Cota accizelor</w:t>
                  </w:r>
                </w:p>
              </w:tc>
              <w:tc>
                <w:tcPr>
                  <w:tcW w:w="2245" w:type="dxa"/>
                  <w:vMerge w:val="restart"/>
                  <w:shd w:val="clear" w:color="auto" w:fill="DBE5F1"/>
                </w:tcPr>
                <w:p w14:paraId="477C0BAE" w14:textId="77777777" w:rsidR="00046A4C" w:rsidRPr="002C3F6C" w:rsidRDefault="00046A4C" w:rsidP="00496140">
                  <w:pPr>
                    <w:jc w:val="center"/>
                    <w:rPr>
                      <w:rFonts w:ascii="Times New Roman" w:eastAsia="Times New Roman" w:hAnsi="Times New Roman" w:cs="Times New Roman"/>
                      <w:bCs/>
                      <w:sz w:val="24"/>
                      <w:szCs w:val="24"/>
                      <w:lang w:eastAsia="en-GB"/>
                    </w:rPr>
                  </w:pPr>
                </w:p>
                <w:p w14:paraId="7CD8FF7E" w14:textId="77777777" w:rsidR="00046A4C" w:rsidRPr="002C3F6C" w:rsidRDefault="00046A4C" w:rsidP="00496140">
                  <w:pPr>
                    <w:jc w:val="center"/>
                    <w:rPr>
                      <w:rFonts w:ascii="Times New Roman" w:eastAsia="Times New Roman" w:hAnsi="Times New Roman" w:cs="Times New Roman"/>
                      <w:bCs/>
                      <w:sz w:val="24"/>
                      <w:szCs w:val="24"/>
                      <w:lang w:eastAsia="en-GB"/>
                    </w:rPr>
                  </w:pPr>
                  <w:r w:rsidRPr="002C3F6C">
                    <w:rPr>
                      <w:rFonts w:ascii="Times New Roman" w:eastAsia="Times New Roman" w:hAnsi="Times New Roman" w:cs="Times New Roman"/>
                      <w:bCs/>
                      <w:sz w:val="24"/>
                      <w:szCs w:val="24"/>
                      <w:lang w:eastAsia="en-GB"/>
                    </w:rPr>
                    <w:t>Ritmul de creștere</w:t>
                  </w:r>
                </w:p>
              </w:tc>
            </w:tr>
            <w:tr w:rsidR="00046A4C" w:rsidRPr="002C3F6C" w14:paraId="34D9F79A" w14:textId="77777777" w:rsidTr="002C3F6C">
              <w:tc>
                <w:tcPr>
                  <w:tcW w:w="1530" w:type="dxa"/>
                  <w:vMerge/>
                </w:tcPr>
                <w:p w14:paraId="298042A5" w14:textId="77777777" w:rsidR="00046A4C" w:rsidRPr="002C3F6C" w:rsidRDefault="00046A4C" w:rsidP="00496140">
                  <w:pPr>
                    <w:rPr>
                      <w:rFonts w:ascii="Times New Roman" w:eastAsia="Times New Roman" w:hAnsi="Times New Roman" w:cs="Times New Roman"/>
                      <w:bCs/>
                      <w:sz w:val="24"/>
                      <w:szCs w:val="24"/>
                      <w:lang w:eastAsia="en-GB"/>
                    </w:rPr>
                  </w:pPr>
                </w:p>
              </w:tc>
              <w:tc>
                <w:tcPr>
                  <w:tcW w:w="1710" w:type="dxa"/>
                  <w:vMerge/>
                </w:tcPr>
                <w:p w14:paraId="3889816B" w14:textId="77777777" w:rsidR="00046A4C" w:rsidRPr="002C3F6C" w:rsidRDefault="00046A4C" w:rsidP="00496140">
                  <w:pPr>
                    <w:rPr>
                      <w:rFonts w:ascii="Times New Roman" w:eastAsia="Times New Roman" w:hAnsi="Times New Roman" w:cs="Times New Roman"/>
                      <w:bCs/>
                      <w:sz w:val="24"/>
                      <w:szCs w:val="24"/>
                      <w:lang w:eastAsia="en-GB"/>
                    </w:rPr>
                  </w:pPr>
                </w:p>
              </w:tc>
              <w:tc>
                <w:tcPr>
                  <w:tcW w:w="2160" w:type="dxa"/>
                  <w:shd w:val="clear" w:color="auto" w:fill="8DB3E2"/>
                </w:tcPr>
                <w:p w14:paraId="0E36B8AC" w14:textId="3F04E043" w:rsidR="00046A4C" w:rsidRPr="002C3F6C" w:rsidRDefault="00046A4C" w:rsidP="00496140">
                  <w:pPr>
                    <w:jc w:val="center"/>
                    <w:rPr>
                      <w:rFonts w:ascii="Times New Roman" w:eastAsia="Times New Roman" w:hAnsi="Times New Roman" w:cs="Times New Roman"/>
                      <w:bCs/>
                      <w:sz w:val="24"/>
                      <w:szCs w:val="24"/>
                      <w:lang w:eastAsia="en-GB"/>
                    </w:rPr>
                  </w:pPr>
                  <w:r w:rsidRPr="002C3F6C">
                    <w:rPr>
                      <w:rFonts w:ascii="Times New Roman" w:eastAsia="Times New Roman" w:hAnsi="Times New Roman" w:cs="Times New Roman"/>
                      <w:bCs/>
                      <w:sz w:val="24"/>
                      <w:szCs w:val="24"/>
                      <w:lang w:eastAsia="en-GB"/>
                    </w:rPr>
                    <w:t xml:space="preserve">Cota </w:t>
                  </w:r>
                  <w:r w:rsidR="00CA02E4">
                    <w:rPr>
                      <w:rFonts w:ascii="Times New Roman" w:eastAsia="Times New Roman" w:hAnsi="Times New Roman" w:cs="Times New Roman"/>
                      <w:bCs/>
                      <w:sz w:val="24"/>
                      <w:szCs w:val="24"/>
                      <w:lang w:eastAsia="en-GB"/>
                    </w:rPr>
                    <w:t xml:space="preserve">accizei </w:t>
                  </w:r>
                  <w:r w:rsidRPr="002C3F6C">
                    <w:rPr>
                      <w:rFonts w:ascii="Times New Roman" w:eastAsia="Times New Roman" w:hAnsi="Times New Roman" w:cs="Times New Roman"/>
                      <w:bCs/>
                      <w:sz w:val="24"/>
                      <w:szCs w:val="24"/>
                      <w:lang w:eastAsia="en-GB"/>
                    </w:rPr>
                    <w:t>actuală din Codul fiscal 2023 (lei)</w:t>
                  </w:r>
                </w:p>
              </w:tc>
              <w:tc>
                <w:tcPr>
                  <w:tcW w:w="2335" w:type="dxa"/>
                  <w:shd w:val="clear" w:color="auto" w:fill="8DB3E2"/>
                </w:tcPr>
                <w:p w14:paraId="645746F2" w14:textId="77777777" w:rsidR="00046A4C" w:rsidRPr="002C3F6C" w:rsidRDefault="00046A4C" w:rsidP="00496140">
                  <w:pPr>
                    <w:jc w:val="center"/>
                    <w:rPr>
                      <w:rFonts w:ascii="Times New Roman" w:eastAsia="Times New Roman" w:hAnsi="Times New Roman" w:cs="Times New Roman"/>
                      <w:bCs/>
                      <w:sz w:val="24"/>
                      <w:szCs w:val="24"/>
                      <w:lang w:eastAsia="en-GB"/>
                    </w:rPr>
                  </w:pPr>
                  <w:r w:rsidRPr="002C3F6C">
                    <w:rPr>
                      <w:rFonts w:ascii="Times New Roman" w:eastAsia="Times New Roman" w:hAnsi="Times New Roman" w:cs="Times New Roman"/>
                      <w:bCs/>
                      <w:sz w:val="24"/>
                      <w:szCs w:val="24"/>
                      <w:lang w:eastAsia="en-GB"/>
                    </w:rPr>
                    <w:t xml:space="preserve">Propunere </w:t>
                  </w:r>
                </w:p>
                <w:p w14:paraId="03498F0E" w14:textId="77777777" w:rsidR="00046A4C" w:rsidRPr="002C3F6C" w:rsidRDefault="00046A4C" w:rsidP="00496140">
                  <w:pPr>
                    <w:jc w:val="center"/>
                    <w:rPr>
                      <w:rFonts w:ascii="Times New Roman" w:eastAsia="Times New Roman" w:hAnsi="Times New Roman" w:cs="Times New Roman"/>
                      <w:bCs/>
                      <w:sz w:val="24"/>
                      <w:szCs w:val="24"/>
                      <w:lang w:eastAsia="en-GB"/>
                    </w:rPr>
                  </w:pPr>
                  <w:r w:rsidRPr="002C3F6C">
                    <w:rPr>
                      <w:rFonts w:ascii="Times New Roman" w:eastAsia="Times New Roman" w:hAnsi="Times New Roman" w:cs="Times New Roman"/>
                      <w:bCs/>
                      <w:sz w:val="24"/>
                      <w:szCs w:val="24"/>
                      <w:lang w:eastAsia="en-GB"/>
                    </w:rPr>
                    <w:t>Cota accizei pentru anul 2023 (lei)</w:t>
                  </w:r>
                </w:p>
              </w:tc>
              <w:tc>
                <w:tcPr>
                  <w:tcW w:w="2245" w:type="dxa"/>
                  <w:vMerge/>
                </w:tcPr>
                <w:p w14:paraId="3801B718" w14:textId="77777777" w:rsidR="00046A4C" w:rsidRPr="002C3F6C" w:rsidRDefault="00046A4C" w:rsidP="00496140">
                  <w:pPr>
                    <w:rPr>
                      <w:rFonts w:ascii="Times New Roman" w:eastAsia="Times New Roman" w:hAnsi="Times New Roman" w:cs="Times New Roman"/>
                      <w:bCs/>
                      <w:sz w:val="24"/>
                      <w:szCs w:val="24"/>
                      <w:lang w:eastAsia="en-GB"/>
                    </w:rPr>
                  </w:pPr>
                </w:p>
              </w:tc>
            </w:tr>
            <w:tr w:rsidR="00046A4C" w:rsidRPr="002C3F6C" w14:paraId="250E667A" w14:textId="77777777" w:rsidTr="002C3F6C">
              <w:tc>
                <w:tcPr>
                  <w:tcW w:w="1530" w:type="dxa"/>
                  <w:shd w:val="clear" w:color="auto" w:fill="FFFFFF"/>
                </w:tcPr>
                <w:p w14:paraId="7835C95C" w14:textId="77777777" w:rsidR="00046A4C" w:rsidRPr="002C3F6C" w:rsidRDefault="00046A4C" w:rsidP="00496140">
                  <w:pPr>
                    <w:rPr>
                      <w:rFonts w:ascii="Times New Roman" w:eastAsia="Times New Roman" w:hAnsi="Times New Roman" w:cs="Times New Roman"/>
                      <w:bCs/>
                      <w:sz w:val="24"/>
                      <w:szCs w:val="24"/>
                      <w:lang w:eastAsia="en-GB"/>
                    </w:rPr>
                  </w:pPr>
                  <w:r w:rsidRPr="002C3F6C">
                    <w:rPr>
                      <w:rFonts w:ascii="Times New Roman" w:eastAsia="Times New Roman" w:hAnsi="Times New Roman" w:cs="Times New Roman"/>
                      <w:bCs/>
                      <w:sz w:val="24"/>
                      <w:szCs w:val="24"/>
                      <w:lang w:eastAsia="en-GB"/>
                    </w:rPr>
                    <w:t>Alcool etilic</w:t>
                  </w:r>
                </w:p>
              </w:tc>
              <w:tc>
                <w:tcPr>
                  <w:tcW w:w="1710" w:type="dxa"/>
                  <w:shd w:val="clear" w:color="auto" w:fill="FFFFFF"/>
                </w:tcPr>
                <w:p w14:paraId="427AD658" w14:textId="77777777" w:rsidR="00046A4C" w:rsidRPr="002C3F6C" w:rsidRDefault="00046A4C" w:rsidP="00496140">
                  <w:pPr>
                    <w:jc w:val="center"/>
                    <w:rPr>
                      <w:rFonts w:ascii="Times New Roman" w:eastAsia="Times New Roman" w:hAnsi="Times New Roman" w:cs="Times New Roman"/>
                      <w:bCs/>
                      <w:sz w:val="24"/>
                      <w:szCs w:val="24"/>
                      <w:lang w:eastAsia="en-GB"/>
                    </w:rPr>
                  </w:pPr>
                  <w:r w:rsidRPr="002C3F6C">
                    <w:rPr>
                      <w:rFonts w:ascii="Times New Roman" w:eastAsia="Times New Roman" w:hAnsi="Times New Roman" w:cs="Times New Roman"/>
                      <w:bCs/>
                      <w:sz w:val="24"/>
                      <w:szCs w:val="24"/>
                      <w:lang w:eastAsia="en-GB"/>
                    </w:rPr>
                    <w:t>Alcool absolut</w:t>
                  </w:r>
                </w:p>
              </w:tc>
              <w:tc>
                <w:tcPr>
                  <w:tcW w:w="2160" w:type="dxa"/>
                  <w:shd w:val="clear" w:color="auto" w:fill="FFFFFF"/>
                </w:tcPr>
                <w:p w14:paraId="7D7DB49F" w14:textId="77777777" w:rsidR="00046A4C" w:rsidRPr="002C3F6C" w:rsidRDefault="00046A4C" w:rsidP="00496140">
                  <w:pPr>
                    <w:jc w:val="center"/>
                    <w:rPr>
                      <w:rFonts w:ascii="Times New Roman" w:eastAsia="Times New Roman" w:hAnsi="Times New Roman" w:cs="Times New Roman"/>
                      <w:bCs/>
                      <w:sz w:val="24"/>
                      <w:szCs w:val="24"/>
                      <w:lang w:eastAsia="en-GB"/>
                    </w:rPr>
                  </w:pPr>
                  <w:r w:rsidRPr="002C3F6C">
                    <w:rPr>
                      <w:rFonts w:ascii="Times New Roman" w:eastAsia="Times New Roman" w:hAnsi="Times New Roman" w:cs="Times New Roman"/>
                      <w:bCs/>
                      <w:sz w:val="24"/>
                      <w:szCs w:val="24"/>
                      <w:lang w:eastAsia="en-GB"/>
                    </w:rPr>
                    <w:t>120,77</w:t>
                  </w:r>
                </w:p>
              </w:tc>
              <w:tc>
                <w:tcPr>
                  <w:tcW w:w="2335" w:type="dxa"/>
                  <w:shd w:val="clear" w:color="auto" w:fill="B8CCE4"/>
                </w:tcPr>
                <w:p w14:paraId="5A8742FA" w14:textId="77777777" w:rsidR="00046A4C" w:rsidRPr="002C3F6C" w:rsidRDefault="00046A4C" w:rsidP="00496140">
                  <w:pPr>
                    <w:jc w:val="center"/>
                    <w:rPr>
                      <w:rFonts w:ascii="Times New Roman" w:eastAsia="Times New Roman" w:hAnsi="Times New Roman" w:cs="Times New Roman"/>
                      <w:bCs/>
                      <w:sz w:val="24"/>
                      <w:szCs w:val="24"/>
                      <w:lang w:eastAsia="en-GB"/>
                    </w:rPr>
                  </w:pPr>
                  <w:r w:rsidRPr="002C3F6C">
                    <w:rPr>
                      <w:rFonts w:ascii="Times New Roman" w:eastAsia="Times New Roman" w:hAnsi="Times New Roman" w:cs="Times New Roman"/>
                      <w:bCs/>
                      <w:sz w:val="24"/>
                      <w:szCs w:val="24"/>
                      <w:lang w:eastAsia="en-GB"/>
                    </w:rPr>
                    <w:t>138,89</w:t>
                  </w:r>
                </w:p>
              </w:tc>
              <w:tc>
                <w:tcPr>
                  <w:tcW w:w="2245" w:type="dxa"/>
                  <w:shd w:val="clear" w:color="auto" w:fill="8DB3E2"/>
                  <w:vAlign w:val="center"/>
                </w:tcPr>
                <w:p w14:paraId="12215D8B" w14:textId="77777777" w:rsidR="00046A4C" w:rsidRPr="002C3F6C" w:rsidRDefault="00046A4C" w:rsidP="00496140">
                  <w:pPr>
                    <w:jc w:val="center"/>
                    <w:rPr>
                      <w:rFonts w:ascii="Times New Roman" w:eastAsia="Times New Roman" w:hAnsi="Times New Roman" w:cs="Times New Roman"/>
                      <w:bCs/>
                      <w:sz w:val="24"/>
                      <w:szCs w:val="24"/>
                      <w:lang w:eastAsia="en-GB"/>
                    </w:rPr>
                  </w:pPr>
                  <w:r w:rsidRPr="002C3F6C">
                    <w:rPr>
                      <w:rFonts w:ascii="Times New Roman" w:eastAsia="Times New Roman" w:hAnsi="Times New Roman" w:cs="Times New Roman"/>
                      <w:bCs/>
                      <w:sz w:val="24"/>
                      <w:szCs w:val="24"/>
                      <w:lang w:eastAsia="en-GB"/>
                    </w:rPr>
                    <w:t>+15%</w:t>
                  </w:r>
                </w:p>
              </w:tc>
            </w:tr>
          </w:tbl>
          <w:p w14:paraId="57272D0E" w14:textId="56252641" w:rsidR="00CA02E4" w:rsidRDefault="002C3F6C" w:rsidP="00496140">
            <w:pPr>
              <w:shd w:val="clear" w:color="auto" w:fill="FFFFFF"/>
              <w:spacing w:line="240" w:lineRule="auto"/>
              <w:ind w:right="160"/>
              <w:contextualSpacing/>
              <w:jc w:val="both"/>
              <w:rPr>
                <w:rFonts w:ascii="Times New Roman" w:eastAsia="Times New Roman" w:hAnsi="Times New Roman" w:cs="Times New Roman"/>
                <w:bCs/>
                <w:sz w:val="28"/>
                <w:szCs w:val="24"/>
                <w:lang w:val="ro-RO" w:eastAsia="en-GB"/>
              </w:rPr>
            </w:pPr>
            <w:r>
              <w:rPr>
                <w:rFonts w:ascii="Times New Roman" w:eastAsia="Times New Roman" w:hAnsi="Times New Roman" w:cs="Times New Roman"/>
                <w:bCs/>
                <w:sz w:val="28"/>
                <w:szCs w:val="24"/>
                <w:lang w:val="ro-RO" w:eastAsia="en-GB"/>
              </w:rPr>
              <w:t xml:space="preserve">        </w:t>
            </w:r>
          </w:p>
          <w:p w14:paraId="6A397FD3" w14:textId="2C8F64C1" w:rsidR="00CA02E4" w:rsidRDefault="00CA02E4" w:rsidP="00496140">
            <w:pPr>
              <w:shd w:val="clear" w:color="auto" w:fill="FFFFFF"/>
              <w:spacing w:line="240" w:lineRule="auto"/>
              <w:ind w:right="160"/>
              <w:contextualSpacing/>
              <w:jc w:val="both"/>
              <w:rPr>
                <w:rFonts w:ascii="Times New Roman" w:eastAsia="Times New Roman" w:hAnsi="Times New Roman"/>
                <w:bCs/>
                <w:sz w:val="28"/>
                <w:szCs w:val="24"/>
                <w:lang w:val="ro-RO" w:eastAsia="en-GB"/>
              </w:rPr>
            </w:pPr>
            <w:r>
              <w:rPr>
                <w:rFonts w:ascii="Times New Roman" w:eastAsia="Times New Roman" w:hAnsi="Times New Roman"/>
                <w:b/>
                <w:bCs/>
                <w:sz w:val="28"/>
                <w:szCs w:val="24"/>
                <w:lang w:val="ro-RO" w:eastAsia="en-GB"/>
              </w:rPr>
              <w:t xml:space="preserve">         I</w:t>
            </w:r>
            <w:r w:rsidRPr="00DF47D0">
              <w:rPr>
                <w:rFonts w:ascii="Times New Roman" w:eastAsia="Times New Roman" w:hAnsi="Times New Roman"/>
                <w:b/>
                <w:bCs/>
                <w:sz w:val="28"/>
                <w:szCs w:val="24"/>
                <w:lang w:val="ro-RO" w:eastAsia="en-GB"/>
              </w:rPr>
              <w:t>mpactul bugetar</w:t>
            </w:r>
            <w:r w:rsidRPr="00C945DA">
              <w:rPr>
                <w:rFonts w:ascii="Times New Roman" w:eastAsia="Times New Roman" w:hAnsi="Times New Roman"/>
                <w:bCs/>
                <w:sz w:val="28"/>
                <w:szCs w:val="24"/>
                <w:lang w:val="ro-RO" w:eastAsia="en-GB"/>
              </w:rPr>
              <w:t xml:space="preserve"> al măsurii va constitui + </w:t>
            </w:r>
            <w:r>
              <w:rPr>
                <w:rFonts w:ascii="Times New Roman" w:eastAsia="Times New Roman" w:hAnsi="Times New Roman"/>
                <w:bCs/>
                <w:sz w:val="28"/>
                <w:szCs w:val="24"/>
                <w:lang w:val="ro-RO" w:eastAsia="en-GB"/>
              </w:rPr>
              <w:t>60,3</w:t>
            </w:r>
            <w:r w:rsidRPr="00C945DA">
              <w:rPr>
                <w:rFonts w:ascii="Times New Roman" w:eastAsia="Times New Roman" w:hAnsi="Times New Roman"/>
                <w:bCs/>
                <w:sz w:val="28"/>
                <w:szCs w:val="24"/>
                <w:lang w:val="ro-RO" w:eastAsia="en-GB"/>
              </w:rPr>
              <w:t xml:space="preserve"> mil.lei</w:t>
            </w:r>
          </w:p>
          <w:p w14:paraId="141911CA" w14:textId="77777777" w:rsidR="00CA02E4" w:rsidRDefault="00CA02E4" w:rsidP="00496140">
            <w:pPr>
              <w:shd w:val="clear" w:color="auto" w:fill="FFFFFF"/>
              <w:spacing w:line="240" w:lineRule="auto"/>
              <w:ind w:right="160"/>
              <w:contextualSpacing/>
              <w:jc w:val="both"/>
              <w:rPr>
                <w:rFonts w:ascii="Times New Roman" w:eastAsia="Times New Roman" w:hAnsi="Times New Roman" w:cs="Times New Roman"/>
                <w:bCs/>
                <w:sz w:val="28"/>
                <w:szCs w:val="24"/>
                <w:lang w:val="ro-RO" w:eastAsia="en-GB"/>
              </w:rPr>
            </w:pPr>
          </w:p>
          <w:p w14:paraId="66EAA115" w14:textId="0027712D" w:rsidR="004669FB" w:rsidRPr="00DF47D0" w:rsidRDefault="00CA02E4" w:rsidP="00854B81">
            <w:pPr>
              <w:shd w:val="clear" w:color="auto" w:fill="FFFFFF"/>
              <w:spacing w:line="240" w:lineRule="auto"/>
              <w:ind w:left="105" w:right="160"/>
              <w:contextualSpacing/>
              <w:jc w:val="both"/>
              <w:rPr>
                <w:rFonts w:ascii="Times New Roman" w:eastAsia="Times New Roman" w:hAnsi="Times New Roman" w:cs="Times New Roman"/>
                <w:bCs/>
                <w:i/>
                <w:sz w:val="28"/>
                <w:szCs w:val="24"/>
                <w:lang w:val="ro-RO" w:eastAsia="en-GB"/>
              </w:rPr>
            </w:pPr>
            <w:r>
              <w:rPr>
                <w:rFonts w:ascii="Times New Roman" w:eastAsia="Times New Roman" w:hAnsi="Times New Roman" w:cs="Times New Roman"/>
                <w:bCs/>
                <w:sz w:val="28"/>
                <w:szCs w:val="24"/>
                <w:lang w:val="ro-RO" w:eastAsia="en-GB"/>
              </w:rPr>
              <w:t xml:space="preserve">        </w:t>
            </w:r>
            <w:r w:rsidR="004669FB" w:rsidRPr="00DF47D0">
              <w:rPr>
                <w:rFonts w:ascii="Times New Roman" w:eastAsia="Times New Roman" w:hAnsi="Times New Roman" w:cs="Times New Roman"/>
                <w:bCs/>
                <w:i/>
                <w:sz w:val="28"/>
                <w:szCs w:val="24"/>
                <w:lang w:val="ro-RO" w:eastAsia="en-GB"/>
              </w:rPr>
              <w:t>Majorarea accizelor la produsele din tutun</w:t>
            </w:r>
          </w:p>
          <w:p w14:paraId="52329EDC" w14:textId="5FA1041C" w:rsidR="004669FB" w:rsidRPr="00BE388F" w:rsidRDefault="004669FB" w:rsidP="00854B81">
            <w:pPr>
              <w:shd w:val="clear" w:color="auto" w:fill="FFFFFF"/>
              <w:spacing w:line="240" w:lineRule="auto"/>
              <w:ind w:left="105" w:right="160" w:firstLine="567"/>
              <w:contextualSpacing/>
              <w:jc w:val="both"/>
              <w:rPr>
                <w:rFonts w:ascii="Times New Roman" w:eastAsia="Times New Roman" w:hAnsi="Times New Roman" w:cs="Times New Roman"/>
                <w:bCs/>
                <w:sz w:val="28"/>
                <w:szCs w:val="24"/>
                <w:lang w:val="ro-RO" w:eastAsia="en-GB"/>
              </w:rPr>
            </w:pPr>
            <w:r w:rsidRPr="00BE388F">
              <w:rPr>
                <w:rFonts w:ascii="Times New Roman" w:eastAsia="Times New Roman" w:hAnsi="Times New Roman" w:cs="Times New Roman"/>
                <w:bCs/>
                <w:sz w:val="28"/>
                <w:szCs w:val="24"/>
                <w:lang w:val="ro-RO" w:eastAsia="en-GB"/>
              </w:rPr>
              <w:t>Conform angajamentelor prevăzute în ac</w:t>
            </w:r>
            <w:r w:rsidR="00154ECE">
              <w:rPr>
                <w:rFonts w:ascii="Times New Roman" w:eastAsia="Times New Roman" w:hAnsi="Times New Roman" w:cs="Times New Roman"/>
                <w:bCs/>
                <w:sz w:val="28"/>
                <w:szCs w:val="24"/>
                <w:lang w:val="ro-RO" w:eastAsia="en-GB"/>
              </w:rPr>
              <w:t>ordul de Asociere RM-UE, cotele</w:t>
            </w:r>
            <w:r w:rsidRPr="00BE388F">
              <w:rPr>
                <w:rFonts w:ascii="Times New Roman" w:eastAsia="Times New Roman" w:hAnsi="Times New Roman" w:cs="Times New Roman"/>
                <w:bCs/>
                <w:sz w:val="28"/>
                <w:szCs w:val="24"/>
                <w:lang w:val="ro-RO" w:eastAsia="en-GB"/>
              </w:rPr>
              <w:t xml:space="preserve"> accizelor în Republica Moldova urmează a fi alineate la cerințele minime ale Directivei 2011/64/UE a Consiliului din 21 iunie 2011 privind structura și ratele accizelor aplicate tutunului prelucrat (în speță minimum de 90 de euro/1000 de țigarete) </w:t>
            </w:r>
            <w:proofErr w:type="spellStart"/>
            <w:r w:rsidRPr="00BE388F">
              <w:rPr>
                <w:rFonts w:ascii="Times New Roman" w:eastAsia="Times New Roman" w:hAnsi="Times New Roman" w:cs="Times New Roman"/>
                <w:bCs/>
                <w:sz w:val="28"/>
                <w:szCs w:val="24"/>
                <w:lang w:val="ro-RO" w:eastAsia="en-GB"/>
              </w:rPr>
              <w:t>pînă</w:t>
            </w:r>
            <w:proofErr w:type="spellEnd"/>
            <w:r w:rsidRPr="00BE388F">
              <w:rPr>
                <w:rFonts w:ascii="Times New Roman" w:eastAsia="Times New Roman" w:hAnsi="Times New Roman" w:cs="Times New Roman"/>
                <w:bCs/>
                <w:sz w:val="28"/>
                <w:szCs w:val="24"/>
                <w:lang w:val="ro-RO" w:eastAsia="en-GB"/>
              </w:rPr>
              <w:t xml:space="preserve"> în anul 2025.</w:t>
            </w:r>
          </w:p>
          <w:p w14:paraId="7B053DE7" w14:textId="77777777" w:rsidR="004669FB" w:rsidRPr="00C945DA" w:rsidRDefault="004669FB" w:rsidP="00854B81">
            <w:pPr>
              <w:shd w:val="clear" w:color="auto" w:fill="FFFFFF"/>
              <w:spacing w:line="240" w:lineRule="auto"/>
              <w:ind w:left="105" w:right="160" w:firstLine="567"/>
              <w:contextualSpacing/>
              <w:jc w:val="both"/>
              <w:rPr>
                <w:rFonts w:ascii="Times New Roman" w:eastAsia="Times New Roman" w:hAnsi="Times New Roman" w:cs="Times New Roman"/>
                <w:bCs/>
                <w:sz w:val="28"/>
                <w:szCs w:val="24"/>
                <w:lang w:val="ro-RO" w:eastAsia="en-GB"/>
              </w:rPr>
            </w:pPr>
            <w:r w:rsidRPr="00C945DA">
              <w:rPr>
                <w:rFonts w:ascii="Times New Roman" w:eastAsia="Times New Roman" w:hAnsi="Times New Roman" w:cs="Times New Roman"/>
                <w:bCs/>
                <w:sz w:val="28"/>
                <w:szCs w:val="24"/>
                <w:lang w:val="ro-RO" w:eastAsia="en-GB"/>
              </w:rPr>
              <w:t>Scopul măsurii:</w:t>
            </w:r>
          </w:p>
          <w:p w14:paraId="1324BAE9" w14:textId="77777777" w:rsidR="004669FB" w:rsidRPr="00BE388F" w:rsidRDefault="004669FB" w:rsidP="00854B81">
            <w:pPr>
              <w:shd w:val="clear" w:color="auto" w:fill="FFFFFF"/>
              <w:spacing w:line="240" w:lineRule="auto"/>
              <w:ind w:left="105" w:right="160" w:firstLine="567"/>
              <w:contextualSpacing/>
              <w:jc w:val="both"/>
              <w:rPr>
                <w:rFonts w:ascii="Times New Roman" w:eastAsia="Times New Roman" w:hAnsi="Times New Roman" w:cs="Times New Roman"/>
                <w:bCs/>
                <w:sz w:val="28"/>
                <w:szCs w:val="24"/>
                <w:lang w:val="ro-RO" w:eastAsia="en-GB"/>
              </w:rPr>
            </w:pPr>
            <w:r w:rsidRPr="00BE388F">
              <w:rPr>
                <w:rFonts w:ascii="Times New Roman" w:eastAsia="Times New Roman" w:hAnsi="Times New Roman" w:cs="Times New Roman"/>
                <w:bCs/>
                <w:sz w:val="28"/>
                <w:szCs w:val="24"/>
                <w:lang w:val="ro-RO" w:eastAsia="en-GB"/>
              </w:rPr>
              <w:t>Creșterea accizelor la produsele din tutun este determinată de următorii factorii:</w:t>
            </w:r>
          </w:p>
          <w:p w14:paraId="03233705" w14:textId="77777777" w:rsidR="004669FB" w:rsidRPr="00BE388F" w:rsidRDefault="004669FB" w:rsidP="00854B81">
            <w:pPr>
              <w:shd w:val="clear" w:color="auto" w:fill="FFFFFF"/>
              <w:spacing w:line="240" w:lineRule="auto"/>
              <w:ind w:left="105" w:right="160" w:firstLine="567"/>
              <w:contextualSpacing/>
              <w:jc w:val="both"/>
              <w:rPr>
                <w:rFonts w:ascii="Times New Roman" w:eastAsia="Times New Roman" w:hAnsi="Times New Roman" w:cs="Times New Roman"/>
                <w:bCs/>
                <w:sz w:val="28"/>
                <w:szCs w:val="24"/>
                <w:lang w:val="ro-RO" w:eastAsia="en-GB"/>
              </w:rPr>
            </w:pPr>
            <w:r w:rsidRPr="00BE388F">
              <w:rPr>
                <w:rFonts w:ascii="Times New Roman" w:eastAsia="Times New Roman" w:hAnsi="Times New Roman" w:cs="Times New Roman"/>
                <w:bCs/>
                <w:sz w:val="28"/>
                <w:szCs w:val="24"/>
                <w:lang w:val="ro-RO" w:eastAsia="en-GB"/>
              </w:rPr>
              <w:t>1. Maximizarea veniturilor bugetare;</w:t>
            </w:r>
          </w:p>
          <w:p w14:paraId="79025B08" w14:textId="77777777" w:rsidR="004669FB" w:rsidRPr="00BE388F" w:rsidRDefault="004669FB" w:rsidP="00854B81">
            <w:pPr>
              <w:shd w:val="clear" w:color="auto" w:fill="FFFFFF"/>
              <w:spacing w:line="240" w:lineRule="auto"/>
              <w:ind w:left="105" w:right="160" w:firstLine="567"/>
              <w:contextualSpacing/>
              <w:jc w:val="both"/>
              <w:rPr>
                <w:rFonts w:ascii="Times New Roman" w:eastAsia="Times New Roman" w:hAnsi="Times New Roman" w:cs="Times New Roman"/>
                <w:bCs/>
                <w:sz w:val="28"/>
                <w:szCs w:val="24"/>
                <w:lang w:val="ro-RO" w:eastAsia="en-GB"/>
              </w:rPr>
            </w:pPr>
            <w:r w:rsidRPr="00BE388F">
              <w:rPr>
                <w:rFonts w:ascii="Times New Roman" w:eastAsia="Times New Roman" w:hAnsi="Times New Roman" w:cs="Times New Roman"/>
                <w:bCs/>
                <w:sz w:val="28"/>
                <w:szCs w:val="24"/>
                <w:lang w:val="ro-RO" w:eastAsia="en-GB"/>
              </w:rPr>
              <w:t>2. Reducerea treptată a consumului;</w:t>
            </w:r>
          </w:p>
          <w:p w14:paraId="6A6B4628" w14:textId="77777777" w:rsidR="004669FB" w:rsidRPr="00BE388F" w:rsidRDefault="004669FB" w:rsidP="00854B81">
            <w:pPr>
              <w:shd w:val="clear" w:color="auto" w:fill="FFFFFF"/>
              <w:spacing w:line="240" w:lineRule="auto"/>
              <w:ind w:left="105" w:right="160" w:firstLine="567"/>
              <w:contextualSpacing/>
              <w:jc w:val="both"/>
              <w:rPr>
                <w:rFonts w:ascii="Times New Roman" w:eastAsia="Times New Roman" w:hAnsi="Times New Roman" w:cs="Times New Roman"/>
                <w:bCs/>
                <w:sz w:val="28"/>
                <w:szCs w:val="24"/>
                <w:lang w:val="ro-RO" w:eastAsia="en-GB"/>
              </w:rPr>
            </w:pPr>
            <w:r w:rsidRPr="00BE388F">
              <w:rPr>
                <w:rFonts w:ascii="Times New Roman" w:eastAsia="Times New Roman" w:hAnsi="Times New Roman" w:cs="Times New Roman"/>
                <w:bCs/>
                <w:sz w:val="28"/>
                <w:szCs w:val="24"/>
                <w:lang w:val="ro-RO" w:eastAsia="en-GB"/>
              </w:rPr>
              <w:t>3. Angajamentele din Acordul de Asociere RM – UE (cota minimă 90 de euro în anul 2025);</w:t>
            </w:r>
          </w:p>
          <w:p w14:paraId="306F4DDD" w14:textId="77777777" w:rsidR="004669FB" w:rsidRPr="00BE388F" w:rsidRDefault="004669FB" w:rsidP="00854B81">
            <w:pPr>
              <w:shd w:val="clear" w:color="auto" w:fill="FFFFFF"/>
              <w:spacing w:line="240" w:lineRule="auto"/>
              <w:ind w:left="105" w:right="160" w:firstLine="567"/>
              <w:contextualSpacing/>
              <w:jc w:val="both"/>
              <w:rPr>
                <w:rFonts w:ascii="Times New Roman" w:eastAsia="Times New Roman" w:hAnsi="Times New Roman" w:cs="Times New Roman"/>
                <w:bCs/>
                <w:sz w:val="28"/>
                <w:szCs w:val="24"/>
                <w:lang w:val="ro-RO" w:eastAsia="en-GB"/>
              </w:rPr>
            </w:pPr>
            <w:r w:rsidRPr="00BE388F">
              <w:rPr>
                <w:rFonts w:ascii="Times New Roman" w:eastAsia="Times New Roman" w:hAnsi="Times New Roman" w:cs="Times New Roman"/>
                <w:bCs/>
                <w:sz w:val="28"/>
                <w:szCs w:val="24"/>
                <w:lang w:val="ro-RO" w:eastAsia="en-GB"/>
              </w:rPr>
              <w:t>4. Cotele în țările vecine, riscuri de contrabandă.</w:t>
            </w:r>
          </w:p>
          <w:p w14:paraId="390AEF40" w14:textId="77777777" w:rsidR="004669FB" w:rsidRPr="00BE388F" w:rsidRDefault="004669FB" w:rsidP="00854B81">
            <w:pPr>
              <w:shd w:val="clear" w:color="auto" w:fill="FFFFFF"/>
              <w:spacing w:line="240" w:lineRule="auto"/>
              <w:ind w:left="105" w:right="160" w:firstLine="567"/>
              <w:contextualSpacing/>
              <w:jc w:val="both"/>
              <w:rPr>
                <w:rFonts w:ascii="Times New Roman" w:eastAsia="Times New Roman" w:hAnsi="Times New Roman" w:cs="Times New Roman"/>
                <w:bCs/>
                <w:sz w:val="28"/>
                <w:szCs w:val="24"/>
                <w:lang w:val="ro-RO" w:eastAsia="en-GB"/>
              </w:rPr>
            </w:pPr>
            <w:r w:rsidRPr="00BE388F">
              <w:rPr>
                <w:rFonts w:ascii="Times New Roman" w:eastAsia="Times New Roman" w:hAnsi="Times New Roman" w:cs="Times New Roman"/>
                <w:bCs/>
                <w:sz w:val="28"/>
                <w:szCs w:val="24"/>
                <w:lang w:val="ro-RO" w:eastAsia="en-GB"/>
              </w:rPr>
              <w:t>Având în vedere parametrii expuși mai sus, se propun următoarele cote ale accizelor pentru anul 2023:</w:t>
            </w:r>
          </w:p>
          <w:tbl>
            <w:tblPr>
              <w:tblStyle w:val="ListTable3-Accent51"/>
              <w:tblW w:w="4506" w:type="pct"/>
              <w:tblInd w:w="641" w:type="dxa"/>
              <w:tblLayout w:type="fixed"/>
              <w:tblLook w:val="04A0" w:firstRow="1" w:lastRow="0" w:firstColumn="1" w:lastColumn="0" w:noHBand="0" w:noVBand="1"/>
            </w:tblPr>
            <w:tblGrid>
              <w:gridCol w:w="2966"/>
              <w:gridCol w:w="1039"/>
              <w:gridCol w:w="1187"/>
              <w:gridCol w:w="1342"/>
              <w:gridCol w:w="1191"/>
              <w:gridCol w:w="1506"/>
            </w:tblGrid>
            <w:tr w:rsidR="004669FB" w:rsidRPr="00F25868" w14:paraId="279201AD" w14:textId="77777777" w:rsidTr="00FE1B2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06" w:type="pct"/>
                  <w:vMerge w:val="restart"/>
                  <w:tcBorders>
                    <w:right w:val="single" w:sz="4" w:space="0" w:color="auto"/>
                  </w:tcBorders>
                  <w:shd w:val="clear" w:color="auto" w:fill="DBE5F1"/>
                  <w:vAlign w:val="center"/>
                </w:tcPr>
                <w:p w14:paraId="73894D87" w14:textId="77777777" w:rsidR="004669FB" w:rsidRPr="00F25868" w:rsidRDefault="004669FB" w:rsidP="00496140">
                  <w:pPr>
                    <w:jc w:val="center"/>
                    <w:rPr>
                      <w:rFonts w:ascii="Times New Roman" w:eastAsia="Times New Roman" w:hAnsi="Times New Roman" w:cs="Times New Roman"/>
                      <w:b w:val="0"/>
                      <w:color w:val="auto"/>
                      <w:sz w:val="24"/>
                      <w:szCs w:val="24"/>
                      <w:lang w:val="ro-RO" w:eastAsia="en-GB"/>
                    </w:rPr>
                  </w:pPr>
                  <w:r w:rsidRPr="00F25868">
                    <w:rPr>
                      <w:rFonts w:ascii="Times New Roman" w:eastAsia="Times New Roman" w:hAnsi="Times New Roman" w:cs="Times New Roman"/>
                      <w:b w:val="0"/>
                      <w:color w:val="auto"/>
                      <w:sz w:val="24"/>
                      <w:szCs w:val="24"/>
                      <w:lang w:val="ro-RO" w:eastAsia="en-GB"/>
                    </w:rPr>
                    <w:lastRenderedPageBreak/>
                    <w:t>Denumirea mărfii</w:t>
                  </w:r>
                </w:p>
              </w:tc>
              <w:tc>
                <w:tcPr>
                  <w:tcW w:w="563" w:type="pct"/>
                  <w:vMerge w:val="restart"/>
                  <w:tcBorders>
                    <w:left w:val="single" w:sz="4" w:space="0" w:color="auto"/>
                    <w:right w:val="single" w:sz="4" w:space="0" w:color="auto"/>
                  </w:tcBorders>
                  <w:shd w:val="clear" w:color="auto" w:fill="DBE5F1"/>
                  <w:vAlign w:val="center"/>
                </w:tcPr>
                <w:p w14:paraId="757027BB" w14:textId="77777777" w:rsidR="004669FB" w:rsidRPr="00F25868" w:rsidRDefault="004669FB" w:rsidP="004961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24"/>
                      <w:szCs w:val="24"/>
                      <w:lang w:val="ro-RO" w:eastAsia="en-GB"/>
                    </w:rPr>
                  </w:pPr>
                  <w:r w:rsidRPr="00F25868">
                    <w:rPr>
                      <w:rFonts w:ascii="Times New Roman" w:eastAsia="Times New Roman" w:hAnsi="Times New Roman" w:cs="Times New Roman"/>
                      <w:b w:val="0"/>
                      <w:color w:val="auto"/>
                      <w:sz w:val="24"/>
                      <w:szCs w:val="24"/>
                      <w:lang w:val="ro-RO" w:eastAsia="en-GB"/>
                    </w:rPr>
                    <w:t>Unitatea de măsură</w:t>
                  </w:r>
                </w:p>
              </w:tc>
              <w:tc>
                <w:tcPr>
                  <w:tcW w:w="2831" w:type="pct"/>
                  <w:gridSpan w:val="4"/>
                  <w:tcBorders>
                    <w:top w:val="single" w:sz="4" w:space="0" w:color="auto"/>
                    <w:left w:val="single" w:sz="4" w:space="0" w:color="auto"/>
                    <w:bottom w:val="single" w:sz="4" w:space="0" w:color="auto"/>
                    <w:right w:val="single" w:sz="4" w:space="0" w:color="auto"/>
                  </w:tcBorders>
                  <w:shd w:val="clear" w:color="auto" w:fill="DBE5F1"/>
                </w:tcPr>
                <w:p w14:paraId="6AB11C27" w14:textId="77777777" w:rsidR="004669FB" w:rsidRPr="00F25868" w:rsidRDefault="004669FB" w:rsidP="004961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24"/>
                      <w:szCs w:val="24"/>
                      <w:lang w:val="ro-RO" w:eastAsia="en-GB"/>
                    </w:rPr>
                  </w:pPr>
                  <w:r w:rsidRPr="00F25868">
                    <w:rPr>
                      <w:rFonts w:ascii="Times New Roman" w:eastAsia="Times New Roman" w:hAnsi="Times New Roman" w:cs="Times New Roman"/>
                      <w:b w:val="0"/>
                      <w:color w:val="auto"/>
                      <w:sz w:val="24"/>
                      <w:szCs w:val="24"/>
                      <w:lang w:val="ro-RO" w:eastAsia="en-GB"/>
                    </w:rPr>
                    <w:t>Cota accizelor</w:t>
                  </w:r>
                </w:p>
              </w:tc>
            </w:tr>
            <w:tr w:rsidR="004669FB" w:rsidRPr="00F25868" w14:paraId="008F88F9" w14:textId="77777777" w:rsidTr="001C4C1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06" w:type="pct"/>
                  <w:vMerge/>
                  <w:tcBorders>
                    <w:right w:val="single" w:sz="4" w:space="0" w:color="auto"/>
                  </w:tcBorders>
                  <w:shd w:val="clear" w:color="auto" w:fill="DBE5F1"/>
                </w:tcPr>
                <w:p w14:paraId="275706D7" w14:textId="77777777" w:rsidR="004669FB" w:rsidRPr="00F25868" w:rsidRDefault="004669FB" w:rsidP="00496140">
                  <w:pPr>
                    <w:rPr>
                      <w:rFonts w:ascii="Times New Roman" w:eastAsia="Times New Roman" w:hAnsi="Times New Roman" w:cs="Times New Roman"/>
                      <w:b w:val="0"/>
                      <w:color w:val="auto"/>
                      <w:sz w:val="24"/>
                      <w:szCs w:val="24"/>
                      <w:lang w:val="ro-RO" w:eastAsia="en-GB"/>
                    </w:rPr>
                  </w:pPr>
                </w:p>
              </w:tc>
              <w:tc>
                <w:tcPr>
                  <w:tcW w:w="563" w:type="pct"/>
                  <w:vMerge/>
                  <w:tcBorders>
                    <w:left w:val="single" w:sz="4" w:space="0" w:color="auto"/>
                    <w:right w:val="single" w:sz="4" w:space="0" w:color="auto"/>
                  </w:tcBorders>
                  <w:shd w:val="clear" w:color="auto" w:fill="DBE5F1"/>
                </w:tcPr>
                <w:p w14:paraId="50AE3A66" w14:textId="77777777" w:rsidR="004669FB" w:rsidRPr="00F25868" w:rsidRDefault="004669FB" w:rsidP="004961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24"/>
                      <w:szCs w:val="24"/>
                      <w:lang w:val="ro-RO" w:eastAsia="en-GB"/>
                    </w:rPr>
                  </w:pPr>
                </w:p>
              </w:tc>
              <w:tc>
                <w:tcPr>
                  <w:tcW w:w="643" w:type="pct"/>
                  <w:tcBorders>
                    <w:left w:val="single" w:sz="4" w:space="0" w:color="auto"/>
                    <w:bottom w:val="single" w:sz="4" w:space="0" w:color="auto"/>
                    <w:right w:val="single" w:sz="4" w:space="0" w:color="auto"/>
                  </w:tcBorders>
                  <w:shd w:val="clear" w:color="auto" w:fill="DBE5F1"/>
                </w:tcPr>
                <w:p w14:paraId="47034228" w14:textId="77777777" w:rsidR="004669FB" w:rsidRPr="00F25868" w:rsidRDefault="004669FB" w:rsidP="004961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24"/>
                      <w:szCs w:val="24"/>
                      <w:lang w:val="ro-RO" w:eastAsia="en-GB"/>
                    </w:rPr>
                  </w:pPr>
                  <w:r w:rsidRPr="00F25868">
                    <w:rPr>
                      <w:rFonts w:ascii="Times New Roman" w:eastAsia="Times New Roman" w:hAnsi="Times New Roman" w:cs="Times New Roman"/>
                      <w:b w:val="0"/>
                      <w:color w:val="auto"/>
                      <w:sz w:val="24"/>
                      <w:szCs w:val="24"/>
                      <w:lang w:val="ro-RO" w:eastAsia="en-GB"/>
                    </w:rPr>
                    <w:t>2021</w:t>
                  </w:r>
                </w:p>
              </w:tc>
              <w:tc>
                <w:tcPr>
                  <w:tcW w:w="727" w:type="pct"/>
                  <w:tcBorders>
                    <w:left w:val="single" w:sz="4" w:space="0" w:color="auto"/>
                    <w:bottom w:val="single" w:sz="4" w:space="0" w:color="auto"/>
                    <w:right w:val="single" w:sz="4" w:space="0" w:color="auto"/>
                  </w:tcBorders>
                  <w:shd w:val="clear" w:color="auto" w:fill="DBE5F1"/>
                </w:tcPr>
                <w:p w14:paraId="630DCFF9" w14:textId="77777777" w:rsidR="004669FB" w:rsidRPr="00F25868" w:rsidRDefault="004669FB" w:rsidP="004961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24"/>
                      <w:szCs w:val="24"/>
                      <w:lang w:val="ro-RO" w:eastAsia="en-GB"/>
                    </w:rPr>
                  </w:pPr>
                  <w:r w:rsidRPr="00F25868">
                    <w:rPr>
                      <w:rFonts w:ascii="Times New Roman" w:eastAsia="Times New Roman" w:hAnsi="Times New Roman" w:cs="Times New Roman"/>
                      <w:b w:val="0"/>
                      <w:color w:val="auto"/>
                      <w:sz w:val="24"/>
                      <w:szCs w:val="24"/>
                      <w:lang w:val="ro-RO" w:eastAsia="en-GB"/>
                    </w:rPr>
                    <w:t>2022</w:t>
                  </w:r>
                </w:p>
              </w:tc>
              <w:tc>
                <w:tcPr>
                  <w:tcW w:w="645" w:type="pct"/>
                  <w:tcBorders>
                    <w:left w:val="single" w:sz="4" w:space="0" w:color="auto"/>
                    <w:bottom w:val="single" w:sz="4" w:space="0" w:color="auto"/>
                    <w:right w:val="single" w:sz="4" w:space="0" w:color="auto"/>
                  </w:tcBorders>
                  <w:shd w:val="clear" w:color="auto" w:fill="DBE5F1"/>
                </w:tcPr>
                <w:p w14:paraId="23F05C53" w14:textId="77777777" w:rsidR="004669FB" w:rsidRPr="00F25868" w:rsidRDefault="004669FB" w:rsidP="004961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24"/>
                      <w:szCs w:val="24"/>
                      <w:lang w:val="ro-RO" w:eastAsia="en-GB"/>
                    </w:rPr>
                  </w:pPr>
                  <w:r w:rsidRPr="00F25868">
                    <w:rPr>
                      <w:rFonts w:ascii="Times New Roman" w:eastAsia="Times New Roman" w:hAnsi="Times New Roman" w:cs="Times New Roman"/>
                      <w:b w:val="0"/>
                      <w:color w:val="auto"/>
                      <w:sz w:val="24"/>
                      <w:szCs w:val="24"/>
                      <w:lang w:val="ro-RO" w:eastAsia="en-GB"/>
                    </w:rPr>
                    <w:t>2023</w:t>
                  </w:r>
                </w:p>
              </w:tc>
              <w:tc>
                <w:tcPr>
                  <w:tcW w:w="816" w:type="pct"/>
                  <w:tcBorders>
                    <w:left w:val="single" w:sz="4" w:space="0" w:color="auto"/>
                    <w:bottom w:val="single" w:sz="4" w:space="0" w:color="auto"/>
                    <w:right w:val="single" w:sz="4" w:space="0" w:color="auto"/>
                  </w:tcBorders>
                  <w:shd w:val="clear" w:color="auto" w:fill="C5E0B3" w:themeFill="accent6" w:themeFillTint="66"/>
                </w:tcPr>
                <w:p w14:paraId="57129FF6" w14:textId="77777777" w:rsidR="004669FB" w:rsidRPr="00F25868" w:rsidRDefault="004669FB" w:rsidP="004961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24"/>
                      <w:szCs w:val="24"/>
                      <w:lang w:val="ro-RO" w:eastAsia="en-GB"/>
                    </w:rPr>
                  </w:pPr>
                  <w:r w:rsidRPr="00F25868">
                    <w:rPr>
                      <w:rFonts w:ascii="Times New Roman" w:eastAsia="Times New Roman" w:hAnsi="Times New Roman" w:cs="Times New Roman"/>
                      <w:b w:val="0"/>
                      <w:color w:val="auto"/>
                      <w:sz w:val="24"/>
                      <w:szCs w:val="24"/>
                      <w:lang w:val="ro-RO" w:eastAsia="en-GB"/>
                    </w:rPr>
                    <w:t>2023</w:t>
                  </w:r>
                </w:p>
              </w:tc>
            </w:tr>
            <w:tr w:rsidR="004669FB" w:rsidRPr="00F25868" w14:paraId="1AE06ECB" w14:textId="77777777" w:rsidTr="001C4C1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06" w:type="pct"/>
                  <w:vMerge/>
                  <w:tcBorders>
                    <w:right w:val="single" w:sz="4" w:space="0" w:color="auto"/>
                  </w:tcBorders>
                  <w:shd w:val="clear" w:color="auto" w:fill="DBE5F1"/>
                </w:tcPr>
                <w:p w14:paraId="1D865B73" w14:textId="77777777" w:rsidR="004669FB" w:rsidRPr="00F25868" w:rsidRDefault="004669FB" w:rsidP="00496140">
                  <w:pPr>
                    <w:rPr>
                      <w:rFonts w:ascii="Times New Roman" w:eastAsia="Times New Roman" w:hAnsi="Times New Roman" w:cs="Times New Roman"/>
                      <w:b w:val="0"/>
                      <w:color w:val="auto"/>
                      <w:sz w:val="24"/>
                      <w:szCs w:val="24"/>
                      <w:lang w:val="ro-RO" w:eastAsia="en-GB"/>
                    </w:rPr>
                  </w:pPr>
                </w:p>
              </w:tc>
              <w:tc>
                <w:tcPr>
                  <w:tcW w:w="563" w:type="pct"/>
                  <w:vMerge/>
                  <w:tcBorders>
                    <w:left w:val="single" w:sz="4" w:space="0" w:color="auto"/>
                    <w:right w:val="single" w:sz="4" w:space="0" w:color="auto"/>
                  </w:tcBorders>
                  <w:shd w:val="clear" w:color="auto" w:fill="DBE5F1"/>
                </w:tcPr>
                <w:p w14:paraId="466F1DF3" w14:textId="77777777" w:rsidR="004669FB" w:rsidRPr="00F25868" w:rsidRDefault="004669FB" w:rsidP="004961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24"/>
                      <w:szCs w:val="24"/>
                      <w:lang w:val="ro-RO" w:eastAsia="en-GB"/>
                    </w:rPr>
                  </w:pPr>
                </w:p>
              </w:tc>
              <w:tc>
                <w:tcPr>
                  <w:tcW w:w="2015" w:type="pct"/>
                  <w:gridSpan w:val="3"/>
                  <w:tcBorders>
                    <w:top w:val="single" w:sz="4" w:space="0" w:color="auto"/>
                    <w:left w:val="single" w:sz="4" w:space="0" w:color="auto"/>
                    <w:right w:val="single" w:sz="4" w:space="0" w:color="auto"/>
                  </w:tcBorders>
                  <w:shd w:val="clear" w:color="auto" w:fill="DBE5F1"/>
                </w:tcPr>
                <w:p w14:paraId="2FDCCA15" w14:textId="77777777" w:rsidR="004669FB" w:rsidRPr="00F25868" w:rsidRDefault="004669FB" w:rsidP="004961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24"/>
                      <w:szCs w:val="24"/>
                      <w:lang w:val="ro-RO" w:eastAsia="en-GB"/>
                    </w:rPr>
                  </w:pPr>
                  <w:r w:rsidRPr="00F25868">
                    <w:rPr>
                      <w:rFonts w:ascii="Times New Roman" w:eastAsia="Times New Roman" w:hAnsi="Times New Roman" w:cs="Times New Roman"/>
                      <w:b w:val="0"/>
                      <w:color w:val="auto"/>
                      <w:sz w:val="24"/>
                      <w:szCs w:val="24"/>
                      <w:lang w:val="ro-RO" w:eastAsia="en-GB"/>
                    </w:rPr>
                    <w:t>Cotele actuale din Codul fiscal</w:t>
                  </w:r>
                </w:p>
              </w:tc>
              <w:tc>
                <w:tcPr>
                  <w:tcW w:w="816" w:type="pct"/>
                  <w:tcBorders>
                    <w:top w:val="single" w:sz="4" w:space="0" w:color="auto"/>
                    <w:left w:val="single" w:sz="4" w:space="0" w:color="auto"/>
                  </w:tcBorders>
                  <w:shd w:val="clear" w:color="auto" w:fill="C5E0B3" w:themeFill="accent6" w:themeFillTint="66"/>
                </w:tcPr>
                <w:p w14:paraId="44415ED8" w14:textId="77777777" w:rsidR="004669FB" w:rsidRPr="00F25868" w:rsidRDefault="004669FB" w:rsidP="004961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24"/>
                      <w:szCs w:val="24"/>
                      <w:lang w:val="ro-RO" w:eastAsia="en-GB"/>
                    </w:rPr>
                  </w:pPr>
                  <w:r w:rsidRPr="00F25868">
                    <w:rPr>
                      <w:rFonts w:ascii="Times New Roman" w:eastAsia="Times New Roman" w:hAnsi="Times New Roman" w:cs="Times New Roman"/>
                      <w:b w:val="0"/>
                      <w:color w:val="auto"/>
                      <w:sz w:val="24"/>
                      <w:szCs w:val="24"/>
                      <w:lang w:val="ro-RO" w:eastAsia="en-GB"/>
                    </w:rPr>
                    <w:t>Proiect</w:t>
                  </w:r>
                </w:p>
              </w:tc>
            </w:tr>
            <w:tr w:rsidR="004669FB" w:rsidRPr="00F25868" w14:paraId="09B14FDD" w14:textId="77777777" w:rsidTr="001C4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pct"/>
                  <w:tcBorders>
                    <w:right w:val="single" w:sz="4" w:space="0" w:color="auto"/>
                  </w:tcBorders>
                  <w:shd w:val="clear" w:color="auto" w:fill="DBE5F1"/>
                </w:tcPr>
                <w:p w14:paraId="2F0731EC" w14:textId="77777777" w:rsidR="004669FB" w:rsidRPr="00F25868" w:rsidRDefault="004669FB" w:rsidP="00496140">
                  <w:pPr>
                    <w:rPr>
                      <w:rFonts w:ascii="Times New Roman" w:eastAsia="Times New Roman" w:hAnsi="Times New Roman" w:cs="Times New Roman"/>
                      <w:b w:val="0"/>
                      <w:sz w:val="24"/>
                      <w:szCs w:val="24"/>
                      <w:lang w:val="ro-RO" w:eastAsia="en-GB"/>
                    </w:rPr>
                  </w:pPr>
                  <w:proofErr w:type="spellStart"/>
                  <w:r w:rsidRPr="00F25868">
                    <w:rPr>
                      <w:rFonts w:ascii="Times New Roman" w:eastAsia="Times New Roman" w:hAnsi="Times New Roman" w:cs="Times New Roman"/>
                      <w:b w:val="0"/>
                      <w:sz w:val="24"/>
                      <w:szCs w:val="24"/>
                      <w:lang w:val="ro-RO" w:eastAsia="en-GB"/>
                    </w:rPr>
                    <w:t>Ţigări</w:t>
                  </w:r>
                  <w:proofErr w:type="spellEnd"/>
                  <w:r w:rsidRPr="00F25868">
                    <w:rPr>
                      <w:rFonts w:ascii="Times New Roman" w:eastAsia="Times New Roman" w:hAnsi="Times New Roman" w:cs="Times New Roman"/>
                      <w:b w:val="0"/>
                      <w:sz w:val="24"/>
                      <w:szCs w:val="24"/>
                      <w:lang w:val="ro-RO" w:eastAsia="en-GB"/>
                    </w:rPr>
                    <w:t xml:space="preserve"> de foi (inclusiv cele cu capete tăiate) </w:t>
                  </w:r>
                  <w:proofErr w:type="spellStart"/>
                  <w:r w:rsidRPr="00F25868">
                    <w:rPr>
                      <w:rFonts w:ascii="Times New Roman" w:eastAsia="Times New Roman" w:hAnsi="Times New Roman" w:cs="Times New Roman"/>
                      <w:b w:val="0"/>
                      <w:sz w:val="24"/>
                      <w:szCs w:val="24"/>
                      <w:lang w:val="ro-RO" w:eastAsia="en-GB"/>
                    </w:rPr>
                    <w:t>şi</w:t>
                  </w:r>
                  <w:proofErr w:type="spellEnd"/>
                  <w:r w:rsidRPr="00F25868">
                    <w:rPr>
                      <w:rFonts w:ascii="Times New Roman" w:eastAsia="Times New Roman" w:hAnsi="Times New Roman" w:cs="Times New Roman"/>
                      <w:b w:val="0"/>
                      <w:sz w:val="24"/>
                      <w:szCs w:val="24"/>
                      <w:lang w:val="ro-RO" w:eastAsia="en-GB"/>
                    </w:rPr>
                    <w:t xml:space="preserve"> trabucuri, care </w:t>
                  </w:r>
                  <w:proofErr w:type="spellStart"/>
                  <w:r w:rsidRPr="00F25868">
                    <w:rPr>
                      <w:rFonts w:ascii="Times New Roman" w:eastAsia="Times New Roman" w:hAnsi="Times New Roman" w:cs="Times New Roman"/>
                      <w:b w:val="0"/>
                      <w:sz w:val="24"/>
                      <w:szCs w:val="24"/>
                      <w:lang w:val="ro-RO" w:eastAsia="en-GB"/>
                    </w:rPr>
                    <w:t>conţin</w:t>
                  </w:r>
                  <w:proofErr w:type="spellEnd"/>
                  <w:r w:rsidRPr="00F25868">
                    <w:rPr>
                      <w:rFonts w:ascii="Times New Roman" w:eastAsia="Times New Roman" w:hAnsi="Times New Roman" w:cs="Times New Roman"/>
                      <w:b w:val="0"/>
                      <w:sz w:val="24"/>
                      <w:szCs w:val="24"/>
                      <w:lang w:val="ro-RO" w:eastAsia="en-GB"/>
                    </w:rPr>
                    <w:t xml:space="preserve"> tutun</w:t>
                  </w:r>
                </w:p>
              </w:tc>
              <w:tc>
                <w:tcPr>
                  <w:tcW w:w="563" w:type="pct"/>
                  <w:tcBorders>
                    <w:left w:val="single" w:sz="4" w:space="0" w:color="auto"/>
                    <w:right w:val="single" w:sz="4" w:space="0" w:color="auto"/>
                  </w:tcBorders>
                  <w:shd w:val="clear" w:color="auto" w:fill="DBE5F1"/>
                </w:tcPr>
                <w:p w14:paraId="4212EBD9" w14:textId="77777777" w:rsidR="004669FB" w:rsidRPr="00F25868" w:rsidRDefault="004669FB" w:rsidP="004961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25868">
                    <w:rPr>
                      <w:rFonts w:ascii="Times New Roman" w:eastAsia="Times New Roman" w:hAnsi="Times New Roman" w:cs="Times New Roman"/>
                      <w:bCs/>
                      <w:sz w:val="24"/>
                      <w:szCs w:val="24"/>
                      <w:lang w:val="ro-RO" w:eastAsia="en-GB"/>
                    </w:rPr>
                    <w:t xml:space="preserve">1000 </w:t>
                  </w:r>
                  <w:proofErr w:type="spellStart"/>
                  <w:r w:rsidRPr="00F25868">
                    <w:rPr>
                      <w:rFonts w:ascii="Times New Roman" w:eastAsia="Times New Roman" w:hAnsi="Times New Roman" w:cs="Times New Roman"/>
                      <w:bCs/>
                      <w:sz w:val="24"/>
                      <w:szCs w:val="24"/>
                      <w:lang w:val="ro-RO" w:eastAsia="en-GB"/>
                    </w:rPr>
                    <w:t>bucăţi</w:t>
                  </w:r>
                  <w:proofErr w:type="spellEnd"/>
                  <w:r w:rsidRPr="00F25868">
                    <w:rPr>
                      <w:rFonts w:ascii="Times New Roman" w:eastAsia="Times New Roman" w:hAnsi="Times New Roman" w:cs="Times New Roman"/>
                      <w:bCs/>
                      <w:sz w:val="24"/>
                      <w:szCs w:val="24"/>
                      <w:lang w:val="ro-RO" w:eastAsia="en-GB"/>
                    </w:rPr>
                    <w:t>/ valoarea în lei</w:t>
                  </w:r>
                </w:p>
              </w:tc>
              <w:tc>
                <w:tcPr>
                  <w:tcW w:w="643" w:type="pct"/>
                  <w:tcBorders>
                    <w:left w:val="single" w:sz="4" w:space="0" w:color="auto"/>
                    <w:right w:val="single" w:sz="4" w:space="0" w:color="auto"/>
                  </w:tcBorders>
                  <w:shd w:val="clear" w:color="auto" w:fill="DBE5F1"/>
                  <w:noWrap/>
                </w:tcPr>
                <w:p w14:paraId="6AEEB7C0" w14:textId="77777777" w:rsidR="004669FB" w:rsidRPr="00F25868" w:rsidRDefault="004669FB" w:rsidP="004961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25868">
                    <w:rPr>
                      <w:rFonts w:ascii="Times New Roman" w:eastAsia="Times New Roman" w:hAnsi="Times New Roman" w:cs="Times New Roman"/>
                      <w:bCs/>
                      <w:sz w:val="24"/>
                      <w:szCs w:val="24"/>
                      <w:lang w:val="ro-RO" w:eastAsia="en-GB"/>
                    </w:rPr>
                    <w:t>41%</w:t>
                  </w:r>
                </w:p>
              </w:tc>
              <w:tc>
                <w:tcPr>
                  <w:tcW w:w="727" w:type="pct"/>
                  <w:tcBorders>
                    <w:left w:val="single" w:sz="4" w:space="0" w:color="auto"/>
                    <w:right w:val="single" w:sz="4" w:space="0" w:color="auto"/>
                  </w:tcBorders>
                  <w:shd w:val="clear" w:color="auto" w:fill="DBE5F1"/>
                  <w:noWrap/>
                </w:tcPr>
                <w:p w14:paraId="630C2B5F" w14:textId="77777777" w:rsidR="004669FB" w:rsidRPr="00F25868" w:rsidRDefault="004669FB" w:rsidP="004961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25868">
                    <w:rPr>
                      <w:rFonts w:ascii="Times New Roman" w:eastAsia="Times New Roman" w:hAnsi="Times New Roman" w:cs="Times New Roman"/>
                      <w:bCs/>
                      <w:sz w:val="24"/>
                      <w:szCs w:val="24"/>
                      <w:lang w:val="ro-RO" w:eastAsia="en-GB"/>
                    </w:rPr>
                    <w:t xml:space="preserve">41%, dar nu mai </w:t>
                  </w:r>
                  <w:proofErr w:type="spellStart"/>
                  <w:r w:rsidRPr="00F25868">
                    <w:rPr>
                      <w:rFonts w:ascii="Times New Roman" w:eastAsia="Times New Roman" w:hAnsi="Times New Roman" w:cs="Times New Roman"/>
                      <w:bCs/>
                      <w:sz w:val="24"/>
                      <w:szCs w:val="24"/>
                      <w:lang w:val="ro-RO" w:eastAsia="en-GB"/>
                    </w:rPr>
                    <w:t>puţin</w:t>
                  </w:r>
                  <w:proofErr w:type="spellEnd"/>
                  <w:r w:rsidRPr="00F25868">
                    <w:rPr>
                      <w:rFonts w:ascii="Times New Roman" w:eastAsia="Times New Roman" w:hAnsi="Times New Roman" w:cs="Times New Roman"/>
                      <w:bCs/>
                      <w:sz w:val="24"/>
                      <w:szCs w:val="24"/>
                      <w:lang w:val="ro-RO" w:eastAsia="en-GB"/>
                    </w:rPr>
                    <w:t xml:space="preserve"> de 959 lei</w:t>
                  </w:r>
                </w:p>
              </w:tc>
              <w:tc>
                <w:tcPr>
                  <w:tcW w:w="645" w:type="pct"/>
                  <w:tcBorders>
                    <w:left w:val="single" w:sz="4" w:space="0" w:color="auto"/>
                    <w:right w:val="single" w:sz="4" w:space="0" w:color="auto"/>
                  </w:tcBorders>
                  <w:shd w:val="clear" w:color="auto" w:fill="DBE5F1"/>
                  <w:noWrap/>
                </w:tcPr>
                <w:p w14:paraId="64E8C7A2" w14:textId="77777777" w:rsidR="004669FB" w:rsidRPr="00F25868" w:rsidRDefault="004669FB" w:rsidP="004961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25868">
                    <w:rPr>
                      <w:rFonts w:ascii="Times New Roman" w:eastAsia="Times New Roman" w:hAnsi="Times New Roman" w:cs="Times New Roman"/>
                      <w:bCs/>
                      <w:sz w:val="24"/>
                      <w:szCs w:val="24"/>
                      <w:lang w:val="ro-RO" w:eastAsia="en-GB"/>
                    </w:rPr>
                    <w:t xml:space="preserve">41%, dar nu mai </w:t>
                  </w:r>
                  <w:proofErr w:type="spellStart"/>
                  <w:r w:rsidRPr="00F25868">
                    <w:rPr>
                      <w:rFonts w:ascii="Times New Roman" w:eastAsia="Times New Roman" w:hAnsi="Times New Roman" w:cs="Times New Roman"/>
                      <w:bCs/>
                      <w:sz w:val="24"/>
                      <w:szCs w:val="24"/>
                      <w:lang w:val="ro-RO" w:eastAsia="en-GB"/>
                    </w:rPr>
                    <w:t>puţin</w:t>
                  </w:r>
                  <w:proofErr w:type="spellEnd"/>
                  <w:r w:rsidRPr="00F25868">
                    <w:rPr>
                      <w:rFonts w:ascii="Times New Roman" w:eastAsia="Times New Roman" w:hAnsi="Times New Roman" w:cs="Times New Roman"/>
                      <w:bCs/>
                      <w:sz w:val="24"/>
                      <w:szCs w:val="24"/>
                      <w:lang w:val="ro-RO" w:eastAsia="en-GB"/>
                    </w:rPr>
                    <w:t xml:space="preserve"> de 1103 lei</w:t>
                  </w:r>
                </w:p>
              </w:tc>
              <w:tc>
                <w:tcPr>
                  <w:tcW w:w="816" w:type="pct"/>
                  <w:tcBorders>
                    <w:left w:val="single" w:sz="4" w:space="0" w:color="auto"/>
                    <w:right w:val="single" w:sz="4" w:space="0" w:color="auto"/>
                  </w:tcBorders>
                  <w:shd w:val="clear" w:color="auto" w:fill="C5E0B3" w:themeFill="accent6" w:themeFillTint="66"/>
                </w:tcPr>
                <w:p w14:paraId="513F6FD0" w14:textId="0F766810" w:rsidR="004669FB" w:rsidRPr="00F25868" w:rsidRDefault="004669FB" w:rsidP="004961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25868">
                    <w:rPr>
                      <w:rFonts w:ascii="Times New Roman" w:eastAsia="Times New Roman" w:hAnsi="Times New Roman" w:cs="Times New Roman"/>
                      <w:bCs/>
                      <w:sz w:val="24"/>
                      <w:szCs w:val="24"/>
                      <w:lang w:val="ro-RO" w:eastAsia="en-GB"/>
                    </w:rPr>
                    <w:t xml:space="preserve">41%, dar nu mai </w:t>
                  </w:r>
                  <w:proofErr w:type="spellStart"/>
                  <w:r w:rsidRPr="00F25868">
                    <w:rPr>
                      <w:rFonts w:ascii="Times New Roman" w:eastAsia="Times New Roman" w:hAnsi="Times New Roman" w:cs="Times New Roman"/>
                      <w:bCs/>
                      <w:sz w:val="24"/>
                      <w:szCs w:val="24"/>
                      <w:lang w:val="ro-RO" w:eastAsia="en-GB"/>
                    </w:rPr>
                    <w:t>puţin</w:t>
                  </w:r>
                  <w:proofErr w:type="spellEnd"/>
                  <w:r w:rsidRPr="00F25868">
                    <w:rPr>
                      <w:rFonts w:ascii="Times New Roman" w:eastAsia="Times New Roman" w:hAnsi="Times New Roman" w:cs="Times New Roman"/>
                      <w:bCs/>
                      <w:sz w:val="24"/>
                      <w:szCs w:val="24"/>
                      <w:lang w:val="ro-RO" w:eastAsia="en-GB"/>
                    </w:rPr>
                    <w:t xml:space="preserve"> de </w:t>
                  </w:r>
                  <w:r w:rsidR="00FE1B24" w:rsidRPr="00FE1B24">
                    <w:rPr>
                      <w:rFonts w:ascii="Times New Roman" w:eastAsia="Times New Roman" w:hAnsi="Times New Roman" w:cs="Times New Roman"/>
                      <w:bCs/>
                      <w:sz w:val="24"/>
                      <w:szCs w:val="24"/>
                      <w:lang w:val="en-GB" w:eastAsia="en-GB"/>
                    </w:rPr>
                    <w:t xml:space="preserve">1198,75 </w:t>
                  </w:r>
                  <w:r w:rsidRPr="00F25868">
                    <w:rPr>
                      <w:rFonts w:ascii="Times New Roman" w:eastAsia="Times New Roman" w:hAnsi="Times New Roman" w:cs="Times New Roman"/>
                      <w:bCs/>
                      <w:sz w:val="24"/>
                      <w:szCs w:val="24"/>
                      <w:lang w:val="ro-RO" w:eastAsia="en-GB"/>
                    </w:rPr>
                    <w:t>lei</w:t>
                  </w:r>
                </w:p>
              </w:tc>
            </w:tr>
            <w:tr w:rsidR="004669FB" w:rsidRPr="00F25868" w14:paraId="58B708BC" w14:textId="77777777" w:rsidTr="001C4C13">
              <w:tc>
                <w:tcPr>
                  <w:cnfStyle w:val="001000000000" w:firstRow="0" w:lastRow="0" w:firstColumn="1" w:lastColumn="0" w:oddVBand="0" w:evenVBand="0" w:oddHBand="0" w:evenHBand="0" w:firstRowFirstColumn="0" w:firstRowLastColumn="0" w:lastRowFirstColumn="0" w:lastRowLastColumn="0"/>
                  <w:tcW w:w="1606" w:type="pct"/>
                  <w:tcBorders>
                    <w:right w:val="single" w:sz="4" w:space="0" w:color="auto"/>
                  </w:tcBorders>
                  <w:shd w:val="clear" w:color="auto" w:fill="DBE5F1"/>
                </w:tcPr>
                <w:p w14:paraId="725187D5" w14:textId="77777777" w:rsidR="004669FB" w:rsidRPr="00F25868" w:rsidRDefault="004669FB" w:rsidP="00496140">
                  <w:pPr>
                    <w:rPr>
                      <w:rFonts w:ascii="Times New Roman" w:eastAsia="Times New Roman" w:hAnsi="Times New Roman" w:cs="Times New Roman"/>
                      <w:b w:val="0"/>
                      <w:sz w:val="24"/>
                      <w:szCs w:val="24"/>
                      <w:lang w:val="ro-RO" w:eastAsia="en-GB"/>
                    </w:rPr>
                  </w:pPr>
                  <w:proofErr w:type="spellStart"/>
                  <w:r w:rsidRPr="00F25868">
                    <w:rPr>
                      <w:rFonts w:ascii="Times New Roman" w:eastAsia="Times New Roman" w:hAnsi="Times New Roman" w:cs="Times New Roman"/>
                      <w:b w:val="0"/>
                      <w:sz w:val="24"/>
                      <w:szCs w:val="24"/>
                      <w:lang w:val="ro-RO" w:eastAsia="en-GB"/>
                    </w:rPr>
                    <w:t>Tigari</w:t>
                  </w:r>
                  <w:proofErr w:type="spellEnd"/>
                  <w:r w:rsidRPr="00F25868">
                    <w:rPr>
                      <w:rFonts w:ascii="Times New Roman" w:eastAsia="Times New Roman" w:hAnsi="Times New Roman" w:cs="Times New Roman"/>
                      <w:b w:val="0"/>
                      <w:sz w:val="24"/>
                      <w:szCs w:val="24"/>
                      <w:lang w:val="ro-RO" w:eastAsia="en-GB"/>
                    </w:rPr>
                    <w:t xml:space="preserve"> cu filtru</w:t>
                  </w:r>
                </w:p>
              </w:tc>
              <w:tc>
                <w:tcPr>
                  <w:tcW w:w="563" w:type="pct"/>
                  <w:tcBorders>
                    <w:left w:val="single" w:sz="4" w:space="0" w:color="auto"/>
                    <w:right w:val="single" w:sz="4" w:space="0" w:color="auto"/>
                  </w:tcBorders>
                  <w:shd w:val="clear" w:color="auto" w:fill="DBE5F1"/>
                </w:tcPr>
                <w:p w14:paraId="3CD4D936" w14:textId="77777777" w:rsidR="004669FB" w:rsidRPr="00F25868" w:rsidRDefault="004669FB" w:rsidP="004961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25868">
                    <w:rPr>
                      <w:rFonts w:ascii="Times New Roman" w:eastAsia="Times New Roman" w:hAnsi="Times New Roman" w:cs="Times New Roman"/>
                      <w:bCs/>
                      <w:sz w:val="24"/>
                      <w:szCs w:val="24"/>
                      <w:lang w:val="ro-RO" w:eastAsia="en-GB"/>
                    </w:rPr>
                    <w:t xml:space="preserve">1000 </w:t>
                  </w:r>
                  <w:proofErr w:type="spellStart"/>
                  <w:r w:rsidRPr="00F25868">
                    <w:rPr>
                      <w:rFonts w:ascii="Times New Roman" w:eastAsia="Times New Roman" w:hAnsi="Times New Roman" w:cs="Times New Roman"/>
                      <w:bCs/>
                      <w:sz w:val="24"/>
                      <w:szCs w:val="24"/>
                      <w:lang w:val="ro-RO" w:eastAsia="en-GB"/>
                    </w:rPr>
                    <w:t>bucăţi</w:t>
                  </w:r>
                  <w:proofErr w:type="spellEnd"/>
                  <w:r w:rsidRPr="00F25868">
                    <w:rPr>
                      <w:rFonts w:ascii="Times New Roman" w:eastAsia="Times New Roman" w:hAnsi="Times New Roman" w:cs="Times New Roman"/>
                      <w:bCs/>
                      <w:sz w:val="24"/>
                      <w:szCs w:val="24"/>
                      <w:lang w:val="ro-RO" w:eastAsia="en-GB"/>
                    </w:rPr>
                    <w:t>/ valoarea în lei</w:t>
                  </w:r>
                </w:p>
              </w:tc>
              <w:tc>
                <w:tcPr>
                  <w:tcW w:w="643" w:type="pct"/>
                  <w:tcBorders>
                    <w:left w:val="single" w:sz="4" w:space="0" w:color="auto"/>
                    <w:right w:val="single" w:sz="4" w:space="0" w:color="auto"/>
                  </w:tcBorders>
                  <w:shd w:val="clear" w:color="auto" w:fill="DBE5F1"/>
                  <w:noWrap/>
                </w:tcPr>
                <w:p w14:paraId="4C9DB692" w14:textId="77777777" w:rsidR="004669FB" w:rsidRPr="00F25868" w:rsidRDefault="004669FB" w:rsidP="004961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25868">
                    <w:rPr>
                      <w:rFonts w:ascii="Times New Roman" w:eastAsia="Times New Roman" w:hAnsi="Times New Roman" w:cs="Times New Roman"/>
                      <w:bCs/>
                      <w:sz w:val="24"/>
                      <w:szCs w:val="24"/>
                      <w:lang w:val="ro-RO" w:eastAsia="en-GB"/>
                    </w:rPr>
                    <w:t>621 lei+13%,</w:t>
                  </w:r>
                </w:p>
                <w:p w14:paraId="5971E397" w14:textId="77777777" w:rsidR="004669FB" w:rsidRPr="00F25868" w:rsidRDefault="004669FB" w:rsidP="004961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25868">
                    <w:rPr>
                      <w:rFonts w:ascii="Times New Roman" w:eastAsia="Times New Roman" w:hAnsi="Times New Roman" w:cs="Times New Roman"/>
                      <w:bCs/>
                      <w:sz w:val="24"/>
                      <w:szCs w:val="24"/>
                      <w:lang w:val="ro-RO" w:eastAsia="en-GB"/>
                    </w:rPr>
                    <w:t>dar nu mai</w:t>
                  </w:r>
                </w:p>
                <w:p w14:paraId="01350EEC" w14:textId="77777777" w:rsidR="004669FB" w:rsidRPr="00F25868" w:rsidRDefault="004669FB" w:rsidP="004961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proofErr w:type="spellStart"/>
                  <w:r w:rsidRPr="00F25868">
                    <w:rPr>
                      <w:rFonts w:ascii="Times New Roman" w:eastAsia="Times New Roman" w:hAnsi="Times New Roman" w:cs="Times New Roman"/>
                      <w:bCs/>
                      <w:sz w:val="24"/>
                      <w:szCs w:val="24"/>
                      <w:lang w:val="ro-RO" w:eastAsia="en-GB"/>
                    </w:rPr>
                    <w:t>puţin</w:t>
                  </w:r>
                  <w:proofErr w:type="spellEnd"/>
                  <w:r w:rsidRPr="00F25868">
                    <w:rPr>
                      <w:rFonts w:ascii="Times New Roman" w:eastAsia="Times New Roman" w:hAnsi="Times New Roman" w:cs="Times New Roman"/>
                      <w:bCs/>
                      <w:sz w:val="24"/>
                      <w:szCs w:val="24"/>
                      <w:lang w:val="ro-RO" w:eastAsia="en-GB"/>
                    </w:rPr>
                    <w:t xml:space="preserve"> de</w:t>
                  </w:r>
                </w:p>
                <w:p w14:paraId="6B8A18E5" w14:textId="77777777" w:rsidR="004669FB" w:rsidRPr="00F25868" w:rsidRDefault="004669FB" w:rsidP="004961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25868">
                    <w:rPr>
                      <w:rFonts w:ascii="Times New Roman" w:eastAsia="Times New Roman" w:hAnsi="Times New Roman" w:cs="Times New Roman"/>
                      <w:bCs/>
                      <w:sz w:val="24"/>
                      <w:szCs w:val="24"/>
                      <w:lang w:val="ro-RO" w:eastAsia="en-GB"/>
                    </w:rPr>
                    <w:t>834 lei</w:t>
                  </w:r>
                </w:p>
              </w:tc>
              <w:tc>
                <w:tcPr>
                  <w:tcW w:w="727" w:type="pct"/>
                  <w:tcBorders>
                    <w:left w:val="single" w:sz="4" w:space="0" w:color="auto"/>
                    <w:right w:val="single" w:sz="4" w:space="0" w:color="auto"/>
                  </w:tcBorders>
                  <w:shd w:val="clear" w:color="auto" w:fill="DBE5F1"/>
                  <w:noWrap/>
                </w:tcPr>
                <w:p w14:paraId="2BEA0CFE" w14:textId="77777777" w:rsidR="004669FB" w:rsidRPr="00F25868" w:rsidRDefault="004669FB" w:rsidP="004961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25868">
                    <w:rPr>
                      <w:rFonts w:ascii="Times New Roman" w:eastAsia="Times New Roman" w:hAnsi="Times New Roman" w:cs="Times New Roman"/>
                      <w:bCs/>
                      <w:sz w:val="24"/>
                      <w:szCs w:val="24"/>
                      <w:lang w:val="ro-RO" w:eastAsia="en-GB"/>
                    </w:rPr>
                    <w:t>715 lei+13%,</w:t>
                  </w:r>
                </w:p>
                <w:p w14:paraId="4D013EC5" w14:textId="77777777" w:rsidR="004669FB" w:rsidRPr="00F25868" w:rsidRDefault="004669FB" w:rsidP="004961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25868">
                    <w:rPr>
                      <w:rFonts w:ascii="Times New Roman" w:eastAsia="Times New Roman" w:hAnsi="Times New Roman" w:cs="Times New Roman"/>
                      <w:bCs/>
                      <w:sz w:val="24"/>
                      <w:szCs w:val="24"/>
                      <w:lang w:val="ro-RO" w:eastAsia="en-GB"/>
                    </w:rPr>
                    <w:t>dar nu mai</w:t>
                  </w:r>
                </w:p>
                <w:p w14:paraId="43D1E4E2" w14:textId="77777777" w:rsidR="004669FB" w:rsidRPr="00F25868" w:rsidRDefault="004669FB" w:rsidP="004961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proofErr w:type="spellStart"/>
                  <w:r w:rsidRPr="00F25868">
                    <w:rPr>
                      <w:rFonts w:ascii="Times New Roman" w:eastAsia="Times New Roman" w:hAnsi="Times New Roman" w:cs="Times New Roman"/>
                      <w:bCs/>
                      <w:sz w:val="24"/>
                      <w:szCs w:val="24"/>
                      <w:lang w:val="ro-RO" w:eastAsia="en-GB"/>
                    </w:rPr>
                    <w:t>puţin</w:t>
                  </w:r>
                  <w:proofErr w:type="spellEnd"/>
                  <w:r w:rsidRPr="00F25868">
                    <w:rPr>
                      <w:rFonts w:ascii="Times New Roman" w:eastAsia="Times New Roman" w:hAnsi="Times New Roman" w:cs="Times New Roman"/>
                      <w:bCs/>
                      <w:sz w:val="24"/>
                      <w:szCs w:val="24"/>
                      <w:lang w:val="ro-RO" w:eastAsia="en-GB"/>
                    </w:rPr>
                    <w:t xml:space="preserve"> de</w:t>
                  </w:r>
                </w:p>
                <w:p w14:paraId="6646795B" w14:textId="77777777" w:rsidR="004669FB" w:rsidRPr="00F25868" w:rsidRDefault="004669FB" w:rsidP="004961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25868">
                    <w:rPr>
                      <w:rFonts w:ascii="Times New Roman" w:eastAsia="Times New Roman" w:hAnsi="Times New Roman" w:cs="Times New Roman"/>
                      <w:bCs/>
                      <w:sz w:val="24"/>
                      <w:szCs w:val="24"/>
                      <w:lang w:val="ro-RO" w:eastAsia="en-GB"/>
                    </w:rPr>
                    <w:t>959 lei</w:t>
                  </w:r>
                </w:p>
              </w:tc>
              <w:tc>
                <w:tcPr>
                  <w:tcW w:w="645" w:type="pct"/>
                  <w:tcBorders>
                    <w:left w:val="single" w:sz="4" w:space="0" w:color="auto"/>
                    <w:right w:val="single" w:sz="4" w:space="0" w:color="auto"/>
                  </w:tcBorders>
                  <w:shd w:val="clear" w:color="auto" w:fill="DBE5F1"/>
                  <w:noWrap/>
                </w:tcPr>
                <w:p w14:paraId="38AA8E4C" w14:textId="77777777" w:rsidR="004669FB" w:rsidRPr="00F25868" w:rsidRDefault="004669FB" w:rsidP="004961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25868">
                    <w:rPr>
                      <w:rFonts w:ascii="Times New Roman" w:eastAsia="Times New Roman" w:hAnsi="Times New Roman" w:cs="Times New Roman"/>
                      <w:bCs/>
                      <w:sz w:val="24"/>
                      <w:szCs w:val="24"/>
                      <w:lang w:val="ro-RO" w:eastAsia="en-GB"/>
                    </w:rPr>
                    <w:t>822 lei+13%,</w:t>
                  </w:r>
                </w:p>
                <w:p w14:paraId="0221C537" w14:textId="77777777" w:rsidR="004669FB" w:rsidRPr="00F25868" w:rsidRDefault="004669FB" w:rsidP="004961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25868">
                    <w:rPr>
                      <w:rFonts w:ascii="Times New Roman" w:eastAsia="Times New Roman" w:hAnsi="Times New Roman" w:cs="Times New Roman"/>
                      <w:bCs/>
                      <w:sz w:val="24"/>
                      <w:szCs w:val="24"/>
                      <w:lang w:val="ro-RO" w:eastAsia="en-GB"/>
                    </w:rPr>
                    <w:t>dar nu mai</w:t>
                  </w:r>
                </w:p>
                <w:p w14:paraId="64978D05" w14:textId="77777777" w:rsidR="004669FB" w:rsidRPr="00F25868" w:rsidRDefault="004669FB" w:rsidP="004961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proofErr w:type="spellStart"/>
                  <w:r w:rsidRPr="00F25868">
                    <w:rPr>
                      <w:rFonts w:ascii="Times New Roman" w:eastAsia="Times New Roman" w:hAnsi="Times New Roman" w:cs="Times New Roman"/>
                      <w:bCs/>
                      <w:sz w:val="24"/>
                      <w:szCs w:val="24"/>
                      <w:lang w:val="ro-RO" w:eastAsia="en-GB"/>
                    </w:rPr>
                    <w:t>puţin</w:t>
                  </w:r>
                  <w:proofErr w:type="spellEnd"/>
                  <w:r w:rsidRPr="00F25868">
                    <w:rPr>
                      <w:rFonts w:ascii="Times New Roman" w:eastAsia="Times New Roman" w:hAnsi="Times New Roman" w:cs="Times New Roman"/>
                      <w:bCs/>
                      <w:sz w:val="24"/>
                      <w:szCs w:val="24"/>
                      <w:lang w:val="ro-RO" w:eastAsia="en-GB"/>
                    </w:rPr>
                    <w:t xml:space="preserve"> de</w:t>
                  </w:r>
                </w:p>
                <w:p w14:paraId="2509E1F2" w14:textId="77777777" w:rsidR="004669FB" w:rsidRPr="00F25868" w:rsidRDefault="004669FB" w:rsidP="004961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25868">
                    <w:rPr>
                      <w:rFonts w:ascii="Times New Roman" w:eastAsia="Times New Roman" w:hAnsi="Times New Roman" w:cs="Times New Roman"/>
                      <w:bCs/>
                      <w:sz w:val="24"/>
                      <w:szCs w:val="24"/>
                      <w:lang w:val="ro-RO" w:eastAsia="en-GB"/>
                    </w:rPr>
                    <w:t>1103 lei</w:t>
                  </w:r>
                </w:p>
              </w:tc>
              <w:tc>
                <w:tcPr>
                  <w:tcW w:w="816" w:type="pct"/>
                  <w:tcBorders>
                    <w:left w:val="single" w:sz="4" w:space="0" w:color="auto"/>
                    <w:right w:val="single" w:sz="4" w:space="0" w:color="auto"/>
                  </w:tcBorders>
                  <w:shd w:val="clear" w:color="auto" w:fill="C5E0B3" w:themeFill="accent6" w:themeFillTint="66"/>
                </w:tcPr>
                <w:p w14:paraId="072DC554" w14:textId="72EA11D2" w:rsidR="004669FB" w:rsidRPr="00F25868" w:rsidRDefault="00FE1B24" w:rsidP="004961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E1B24">
                    <w:rPr>
                      <w:rFonts w:ascii="Times New Roman" w:eastAsia="Times New Roman" w:hAnsi="Times New Roman" w:cs="Times New Roman"/>
                      <w:bCs/>
                      <w:sz w:val="24"/>
                      <w:szCs w:val="24"/>
                      <w:lang w:val="en-GB" w:eastAsia="en-GB"/>
                    </w:rPr>
                    <w:t>893,75 lei</w:t>
                  </w:r>
                  <w:r w:rsidRPr="00FE1B24">
                    <w:rPr>
                      <w:rFonts w:ascii="Times New Roman" w:eastAsia="Times New Roman" w:hAnsi="Times New Roman" w:cs="Times New Roman"/>
                      <w:bCs/>
                      <w:sz w:val="24"/>
                      <w:szCs w:val="24"/>
                      <w:lang w:val="ro-RO" w:eastAsia="en-GB"/>
                    </w:rPr>
                    <w:t xml:space="preserve"> </w:t>
                  </w:r>
                  <w:r w:rsidR="004669FB" w:rsidRPr="00F25868">
                    <w:rPr>
                      <w:rFonts w:ascii="Times New Roman" w:eastAsia="Times New Roman" w:hAnsi="Times New Roman" w:cs="Times New Roman"/>
                      <w:bCs/>
                      <w:sz w:val="24"/>
                      <w:szCs w:val="24"/>
                      <w:lang w:val="ro-RO" w:eastAsia="en-GB"/>
                    </w:rPr>
                    <w:t>lei+13%,</w:t>
                  </w:r>
                </w:p>
                <w:p w14:paraId="01F7D4C7" w14:textId="77777777" w:rsidR="004669FB" w:rsidRPr="00F25868" w:rsidRDefault="004669FB" w:rsidP="004961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25868">
                    <w:rPr>
                      <w:rFonts w:ascii="Times New Roman" w:eastAsia="Times New Roman" w:hAnsi="Times New Roman" w:cs="Times New Roman"/>
                      <w:bCs/>
                      <w:sz w:val="24"/>
                      <w:szCs w:val="24"/>
                      <w:lang w:val="ro-RO" w:eastAsia="en-GB"/>
                    </w:rPr>
                    <w:t>dar nu mai</w:t>
                  </w:r>
                </w:p>
                <w:p w14:paraId="1BAA7EAF" w14:textId="77777777" w:rsidR="004669FB" w:rsidRPr="00F25868" w:rsidRDefault="004669FB" w:rsidP="004961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proofErr w:type="spellStart"/>
                  <w:r w:rsidRPr="00F25868">
                    <w:rPr>
                      <w:rFonts w:ascii="Times New Roman" w:eastAsia="Times New Roman" w:hAnsi="Times New Roman" w:cs="Times New Roman"/>
                      <w:bCs/>
                      <w:sz w:val="24"/>
                      <w:szCs w:val="24"/>
                      <w:lang w:val="ro-RO" w:eastAsia="en-GB"/>
                    </w:rPr>
                    <w:t>puţin</w:t>
                  </w:r>
                  <w:proofErr w:type="spellEnd"/>
                  <w:r w:rsidRPr="00F25868">
                    <w:rPr>
                      <w:rFonts w:ascii="Times New Roman" w:eastAsia="Times New Roman" w:hAnsi="Times New Roman" w:cs="Times New Roman"/>
                      <w:bCs/>
                      <w:sz w:val="24"/>
                      <w:szCs w:val="24"/>
                      <w:lang w:val="ro-RO" w:eastAsia="en-GB"/>
                    </w:rPr>
                    <w:t xml:space="preserve"> de</w:t>
                  </w:r>
                </w:p>
                <w:p w14:paraId="76CAAF61" w14:textId="0E451620" w:rsidR="004669FB" w:rsidRPr="00F25868" w:rsidRDefault="00FE1B24" w:rsidP="004961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E1B24">
                    <w:rPr>
                      <w:rFonts w:ascii="Times New Roman" w:eastAsia="Times New Roman" w:hAnsi="Times New Roman" w:cs="Times New Roman"/>
                      <w:bCs/>
                      <w:sz w:val="24"/>
                      <w:szCs w:val="24"/>
                      <w:lang w:val="en-GB" w:eastAsia="en-GB"/>
                    </w:rPr>
                    <w:t xml:space="preserve">1198,75 </w:t>
                  </w:r>
                  <w:r w:rsidR="004669FB" w:rsidRPr="00F25868">
                    <w:rPr>
                      <w:rFonts w:ascii="Times New Roman" w:eastAsia="Times New Roman" w:hAnsi="Times New Roman" w:cs="Times New Roman"/>
                      <w:bCs/>
                      <w:sz w:val="24"/>
                      <w:szCs w:val="24"/>
                      <w:lang w:val="ro-RO" w:eastAsia="en-GB"/>
                    </w:rPr>
                    <w:t xml:space="preserve"> lei</w:t>
                  </w:r>
                </w:p>
              </w:tc>
            </w:tr>
            <w:tr w:rsidR="004669FB" w:rsidRPr="00F25868" w14:paraId="3E0413D0" w14:textId="77777777" w:rsidTr="00FE1B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pct"/>
                  <w:tcBorders>
                    <w:right w:val="single" w:sz="4" w:space="0" w:color="auto"/>
                  </w:tcBorders>
                </w:tcPr>
                <w:p w14:paraId="00D6EEBD" w14:textId="77777777" w:rsidR="004669FB" w:rsidRPr="00F25868" w:rsidRDefault="004669FB" w:rsidP="00496140">
                  <w:pPr>
                    <w:rPr>
                      <w:rFonts w:ascii="Times New Roman" w:eastAsia="Times New Roman" w:hAnsi="Times New Roman" w:cs="Times New Roman"/>
                      <w:b w:val="0"/>
                      <w:sz w:val="24"/>
                      <w:szCs w:val="24"/>
                      <w:lang w:val="ro-RO" w:eastAsia="en-GB"/>
                    </w:rPr>
                  </w:pPr>
                  <w:proofErr w:type="spellStart"/>
                  <w:r w:rsidRPr="00F25868">
                    <w:rPr>
                      <w:rFonts w:ascii="Times New Roman" w:eastAsia="Times New Roman" w:hAnsi="Times New Roman" w:cs="Times New Roman"/>
                      <w:b w:val="0"/>
                      <w:sz w:val="24"/>
                      <w:szCs w:val="24"/>
                      <w:lang w:val="ro-RO" w:eastAsia="en-GB"/>
                    </w:rPr>
                    <w:t>Tigari</w:t>
                  </w:r>
                  <w:proofErr w:type="spellEnd"/>
                  <w:r w:rsidRPr="00F25868">
                    <w:rPr>
                      <w:rFonts w:ascii="Times New Roman" w:eastAsia="Times New Roman" w:hAnsi="Times New Roman" w:cs="Times New Roman"/>
                      <w:b w:val="0"/>
                      <w:sz w:val="24"/>
                      <w:szCs w:val="24"/>
                      <w:lang w:val="ro-RO" w:eastAsia="en-GB"/>
                    </w:rPr>
                    <w:t xml:space="preserve"> fără filtru:</w:t>
                  </w:r>
                </w:p>
              </w:tc>
              <w:tc>
                <w:tcPr>
                  <w:tcW w:w="563" w:type="pct"/>
                  <w:tcBorders>
                    <w:left w:val="single" w:sz="4" w:space="0" w:color="auto"/>
                    <w:right w:val="single" w:sz="4" w:space="0" w:color="auto"/>
                  </w:tcBorders>
                </w:tcPr>
                <w:p w14:paraId="5091855A" w14:textId="77777777" w:rsidR="004669FB" w:rsidRPr="00F25868" w:rsidRDefault="004669FB" w:rsidP="004961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ro-RO" w:eastAsia="en-GB"/>
                    </w:rPr>
                  </w:pPr>
                </w:p>
              </w:tc>
              <w:tc>
                <w:tcPr>
                  <w:tcW w:w="643" w:type="pct"/>
                  <w:tcBorders>
                    <w:left w:val="single" w:sz="4" w:space="0" w:color="auto"/>
                    <w:right w:val="single" w:sz="4" w:space="0" w:color="auto"/>
                  </w:tcBorders>
                </w:tcPr>
                <w:p w14:paraId="79B5AC7A" w14:textId="77777777" w:rsidR="004669FB" w:rsidRPr="00F25868" w:rsidRDefault="004669FB" w:rsidP="004961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ro-RO" w:eastAsia="en-GB"/>
                    </w:rPr>
                  </w:pPr>
                </w:p>
              </w:tc>
              <w:tc>
                <w:tcPr>
                  <w:tcW w:w="727" w:type="pct"/>
                  <w:tcBorders>
                    <w:left w:val="single" w:sz="4" w:space="0" w:color="auto"/>
                    <w:right w:val="single" w:sz="4" w:space="0" w:color="auto"/>
                  </w:tcBorders>
                </w:tcPr>
                <w:p w14:paraId="49A6C75F" w14:textId="77777777" w:rsidR="004669FB" w:rsidRPr="00F25868" w:rsidRDefault="004669FB" w:rsidP="004961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ro-RO" w:eastAsia="en-GB"/>
                    </w:rPr>
                  </w:pPr>
                </w:p>
              </w:tc>
              <w:tc>
                <w:tcPr>
                  <w:tcW w:w="645" w:type="pct"/>
                  <w:tcBorders>
                    <w:left w:val="single" w:sz="4" w:space="0" w:color="auto"/>
                    <w:right w:val="single" w:sz="4" w:space="0" w:color="auto"/>
                  </w:tcBorders>
                  <w:shd w:val="clear" w:color="auto" w:fill="FFFFFF"/>
                </w:tcPr>
                <w:p w14:paraId="1E3B5584" w14:textId="77777777" w:rsidR="004669FB" w:rsidRPr="00F25868" w:rsidRDefault="004669FB" w:rsidP="004961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ro-RO" w:eastAsia="en-GB"/>
                    </w:rPr>
                  </w:pPr>
                </w:p>
              </w:tc>
              <w:tc>
                <w:tcPr>
                  <w:tcW w:w="816" w:type="pct"/>
                  <w:tcBorders>
                    <w:left w:val="single" w:sz="4" w:space="0" w:color="auto"/>
                    <w:right w:val="single" w:sz="4" w:space="0" w:color="auto"/>
                  </w:tcBorders>
                  <w:shd w:val="clear" w:color="auto" w:fill="FFFFFF"/>
                </w:tcPr>
                <w:p w14:paraId="654C5FCC" w14:textId="77777777" w:rsidR="004669FB" w:rsidRPr="00F25868" w:rsidRDefault="004669FB" w:rsidP="004961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ro-RO" w:eastAsia="en-GB"/>
                    </w:rPr>
                  </w:pPr>
                </w:p>
              </w:tc>
            </w:tr>
            <w:tr w:rsidR="004669FB" w:rsidRPr="00F25868" w14:paraId="024918FE" w14:textId="77777777" w:rsidTr="001C4C13">
              <w:trPr>
                <w:trHeight w:val="280"/>
              </w:trPr>
              <w:tc>
                <w:tcPr>
                  <w:cnfStyle w:val="001000000000" w:firstRow="0" w:lastRow="0" w:firstColumn="1" w:lastColumn="0" w:oddVBand="0" w:evenVBand="0" w:oddHBand="0" w:evenHBand="0" w:firstRowFirstColumn="0" w:firstRowLastColumn="0" w:lastRowFirstColumn="0" w:lastRowLastColumn="0"/>
                  <w:tcW w:w="1606" w:type="pct"/>
                  <w:tcBorders>
                    <w:right w:val="single" w:sz="4" w:space="0" w:color="auto"/>
                  </w:tcBorders>
                  <w:shd w:val="clear" w:color="auto" w:fill="DBE5F1"/>
                </w:tcPr>
                <w:p w14:paraId="3D78F252" w14:textId="77777777" w:rsidR="004669FB" w:rsidRPr="00F25868" w:rsidRDefault="004669FB" w:rsidP="00496140">
                  <w:pPr>
                    <w:rPr>
                      <w:rFonts w:ascii="Times New Roman" w:eastAsia="Times New Roman" w:hAnsi="Times New Roman" w:cs="Times New Roman"/>
                      <w:b w:val="0"/>
                      <w:sz w:val="24"/>
                      <w:szCs w:val="24"/>
                      <w:lang w:val="ro-RO" w:eastAsia="en-GB"/>
                    </w:rPr>
                  </w:pPr>
                  <w:r w:rsidRPr="00F25868">
                    <w:rPr>
                      <w:rFonts w:ascii="Times New Roman" w:eastAsia="Times New Roman" w:hAnsi="Times New Roman" w:cs="Times New Roman"/>
                      <w:b w:val="0"/>
                      <w:sz w:val="24"/>
                      <w:szCs w:val="24"/>
                      <w:lang w:val="ro-RO" w:eastAsia="en-GB"/>
                    </w:rPr>
                    <w:t xml:space="preserve">ovale cu lungimea de </w:t>
                  </w:r>
                  <w:proofErr w:type="spellStart"/>
                  <w:r w:rsidRPr="00F25868">
                    <w:rPr>
                      <w:rFonts w:ascii="Times New Roman" w:eastAsia="Times New Roman" w:hAnsi="Times New Roman" w:cs="Times New Roman"/>
                      <w:b w:val="0"/>
                      <w:sz w:val="24"/>
                      <w:szCs w:val="24"/>
                      <w:lang w:val="ro-RO" w:eastAsia="en-GB"/>
                    </w:rPr>
                    <w:t>pînă</w:t>
                  </w:r>
                  <w:proofErr w:type="spellEnd"/>
                  <w:r w:rsidRPr="00F25868">
                    <w:rPr>
                      <w:rFonts w:ascii="Times New Roman" w:eastAsia="Times New Roman" w:hAnsi="Times New Roman" w:cs="Times New Roman"/>
                      <w:b w:val="0"/>
                      <w:sz w:val="24"/>
                      <w:szCs w:val="24"/>
                      <w:lang w:val="ro-RO" w:eastAsia="en-GB"/>
                    </w:rPr>
                    <w:t xml:space="preserve"> la </w:t>
                  </w:r>
                  <w:smartTag w:uri="urn:schemas-microsoft-com:office:smarttags" w:element="metricconverter">
                    <w:smartTagPr>
                      <w:attr w:name="ProductID" w:val="70 mm"/>
                    </w:smartTagPr>
                    <w:r w:rsidRPr="00F25868">
                      <w:rPr>
                        <w:rFonts w:ascii="Times New Roman" w:eastAsia="Times New Roman" w:hAnsi="Times New Roman" w:cs="Times New Roman"/>
                        <w:b w:val="0"/>
                        <w:sz w:val="24"/>
                        <w:szCs w:val="24"/>
                        <w:lang w:val="ro-RO" w:eastAsia="en-GB"/>
                      </w:rPr>
                      <w:t>70 mm</w:t>
                    </w:r>
                  </w:smartTag>
                </w:p>
              </w:tc>
              <w:tc>
                <w:tcPr>
                  <w:tcW w:w="563" w:type="pct"/>
                  <w:tcBorders>
                    <w:left w:val="single" w:sz="4" w:space="0" w:color="auto"/>
                    <w:right w:val="single" w:sz="4" w:space="0" w:color="auto"/>
                  </w:tcBorders>
                  <w:shd w:val="clear" w:color="auto" w:fill="DBE5F1"/>
                </w:tcPr>
                <w:p w14:paraId="63F512DF" w14:textId="77777777" w:rsidR="004669FB" w:rsidRPr="00F25868" w:rsidRDefault="004669FB" w:rsidP="004961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25868">
                    <w:rPr>
                      <w:rFonts w:ascii="Times New Roman" w:eastAsia="Times New Roman" w:hAnsi="Times New Roman" w:cs="Times New Roman"/>
                      <w:bCs/>
                      <w:sz w:val="24"/>
                      <w:szCs w:val="24"/>
                      <w:lang w:val="ro-RO" w:eastAsia="en-GB"/>
                    </w:rPr>
                    <w:t xml:space="preserve">1000 </w:t>
                  </w:r>
                  <w:proofErr w:type="spellStart"/>
                  <w:r w:rsidRPr="00F25868">
                    <w:rPr>
                      <w:rFonts w:ascii="Times New Roman" w:eastAsia="Times New Roman" w:hAnsi="Times New Roman" w:cs="Times New Roman"/>
                      <w:bCs/>
                      <w:sz w:val="24"/>
                      <w:szCs w:val="24"/>
                      <w:lang w:val="ro-RO" w:eastAsia="en-GB"/>
                    </w:rPr>
                    <w:t>bucăţi</w:t>
                  </w:r>
                  <w:proofErr w:type="spellEnd"/>
                  <w:r w:rsidRPr="00F25868">
                    <w:rPr>
                      <w:rFonts w:ascii="Times New Roman" w:eastAsia="Times New Roman" w:hAnsi="Times New Roman" w:cs="Times New Roman"/>
                      <w:bCs/>
                      <w:sz w:val="24"/>
                      <w:szCs w:val="24"/>
                      <w:lang w:val="ro-RO" w:eastAsia="en-GB"/>
                    </w:rPr>
                    <w:t>/ valoarea în lei</w:t>
                  </w:r>
                </w:p>
              </w:tc>
              <w:tc>
                <w:tcPr>
                  <w:tcW w:w="643" w:type="pct"/>
                  <w:tcBorders>
                    <w:left w:val="single" w:sz="4" w:space="0" w:color="auto"/>
                    <w:right w:val="single" w:sz="4" w:space="0" w:color="auto"/>
                  </w:tcBorders>
                  <w:shd w:val="clear" w:color="auto" w:fill="DBE5F1"/>
                </w:tcPr>
                <w:p w14:paraId="4BE1E21B" w14:textId="77777777" w:rsidR="004669FB" w:rsidRPr="00F25868" w:rsidRDefault="004669FB" w:rsidP="004961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25868">
                    <w:rPr>
                      <w:rFonts w:ascii="Times New Roman" w:eastAsia="Times New Roman" w:hAnsi="Times New Roman" w:cs="Times New Roman"/>
                      <w:bCs/>
                      <w:sz w:val="24"/>
                      <w:szCs w:val="24"/>
                      <w:lang w:val="ro-RO" w:eastAsia="en-GB"/>
                    </w:rPr>
                    <w:t>621 lei+13%,</w:t>
                  </w:r>
                </w:p>
                <w:p w14:paraId="33AC11A2" w14:textId="77777777" w:rsidR="004669FB" w:rsidRPr="00F25868" w:rsidRDefault="004669FB" w:rsidP="004961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25868">
                    <w:rPr>
                      <w:rFonts w:ascii="Times New Roman" w:eastAsia="Times New Roman" w:hAnsi="Times New Roman" w:cs="Times New Roman"/>
                      <w:bCs/>
                      <w:sz w:val="24"/>
                      <w:szCs w:val="24"/>
                      <w:lang w:val="ro-RO" w:eastAsia="en-GB"/>
                    </w:rPr>
                    <w:t>dar nu mai</w:t>
                  </w:r>
                </w:p>
                <w:p w14:paraId="6B2D35F0" w14:textId="77777777" w:rsidR="004669FB" w:rsidRPr="00F25868" w:rsidRDefault="004669FB" w:rsidP="004961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proofErr w:type="spellStart"/>
                  <w:r w:rsidRPr="00F25868">
                    <w:rPr>
                      <w:rFonts w:ascii="Times New Roman" w:eastAsia="Times New Roman" w:hAnsi="Times New Roman" w:cs="Times New Roman"/>
                      <w:bCs/>
                      <w:sz w:val="24"/>
                      <w:szCs w:val="24"/>
                      <w:lang w:val="ro-RO" w:eastAsia="en-GB"/>
                    </w:rPr>
                    <w:t>puţin</w:t>
                  </w:r>
                  <w:proofErr w:type="spellEnd"/>
                  <w:r w:rsidRPr="00F25868">
                    <w:rPr>
                      <w:rFonts w:ascii="Times New Roman" w:eastAsia="Times New Roman" w:hAnsi="Times New Roman" w:cs="Times New Roman"/>
                      <w:bCs/>
                      <w:sz w:val="24"/>
                      <w:szCs w:val="24"/>
                      <w:lang w:val="ro-RO" w:eastAsia="en-GB"/>
                    </w:rPr>
                    <w:t xml:space="preserve"> de</w:t>
                  </w:r>
                </w:p>
                <w:p w14:paraId="407B19F8" w14:textId="77777777" w:rsidR="004669FB" w:rsidRPr="00F25868" w:rsidRDefault="004669FB" w:rsidP="004961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25868">
                    <w:rPr>
                      <w:rFonts w:ascii="Times New Roman" w:eastAsia="Times New Roman" w:hAnsi="Times New Roman" w:cs="Times New Roman"/>
                      <w:bCs/>
                      <w:sz w:val="24"/>
                      <w:szCs w:val="24"/>
                      <w:lang w:val="ro-RO" w:eastAsia="en-GB"/>
                    </w:rPr>
                    <w:t>834 lei</w:t>
                  </w:r>
                </w:p>
              </w:tc>
              <w:tc>
                <w:tcPr>
                  <w:tcW w:w="727" w:type="pct"/>
                  <w:tcBorders>
                    <w:left w:val="single" w:sz="4" w:space="0" w:color="auto"/>
                    <w:right w:val="single" w:sz="4" w:space="0" w:color="auto"/>
                  </w:tcBorders>
                  <w:shd w:val="clear" w:color="auto" w:fill="DBE5F1"/>
                </w:tcPr>
                <w:p w14:paraId="4DA01A95" w14:textId="77777777" w:rsidR="004669FB" w:rsidRPr="00F25868" w:rsidRDefault="004669FB" w:rsidP="004961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25868">
                    <w:rPr>
                      <w:rFonts w:ascii="Times New Roman" w:eastAsia="Times New Roman" w:hAnsi="Times New Roman" w:cs="Times New Roman"/>
                      <w:bCs/>
                      <w:sz w:val="24"/>
                      <w:szCs w:val="24"/>
                      <w:lang w:val="ro-RO" w:eastAsia="en-GB"/>
                    </w:rPr>
                    <w:t>715 lei+13%,</w:t>
                  </w:r>
                </w:p>
                <w:p w14:paraId="122897A7" w14:textId="77777777" w:rsidR="004669FB" w:rsidRPr="00F25868" w:rsidRDefault="004669FB" w:rsidP="004961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25868">
                    <w:rPr>
                      <w:rFonts w:ascii="Times New Roman" w:eastAsia="Times New Roman" w:hAnsi="Times New Roman" w:cs="Times New Roman"/>
                      <w:bCs/>
                      <w:sz w:val="24"/>
                      <w:szCs w:val="24"/>
                      <w:lang w:val="ro-RO" w:eastAsia="en-GB"/>
                    </w:rPr>
                    <w:t>dar nu mai</w:t>
                  </w:r>
                </w:p>
                <w:p w14:paraId="3A4EAD1F" w14:textId="77777777" w:rsidR="004669FB" w:rsidRPr="00F25868" w:rsidRDefault="004669FB" w:rsidP="004961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proofErr w:type="spellStart"/>
                  <w:r w:rsidRPr="00F25868">
                    <w:rPr>
                      <w:rFonts w:ascii="Times New Roman" w:eastAsia="Times New Roman" w:hAnsi="Times New Roman" w:cs="Times New Roman"/>
                      <w:bCs/>
                      <w:sz w:val="24"/>
                      <w:szCs w:val="24"/>
                      <w:lang w:val="ro-RO" w:eastAsia="en-GB"/>
                    </w:rPr>
                    <w:t>puţin</w:t>
                  </w:r>
                  <w:proofErr w:type="spellEnd"/>
                  <w:r w:rsidRPr="00F25868">
                    <w:rPr>
                      <w:rFonts w:ascii="Times New Roman" w:eastAsia="Times New Roman" w:hAnsi="Times New Roman" w:cs="Times New Roman"/>
                      <w:bCs/>
                      <w:sz w:val="24"/>
                      <w:szCs w:val="24"/>
                      <w:lang w:val="ro-RO" w:eastAsia="en-GB"/>
                    </w:rPr>
                    <w:t xml:space="preserve"> de</w:t>
                  </w:r>
                </w:p>
                <w:p w14:paraId="775454BA" w14:textId="77777777" w:rsidR="004669FB" w:rsidRPr="00F25868" w:rsidRDefault="004669FB" w:rsidP="004961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25868">
                    <w:rPr>
                      <w:rFonts w:ascii="Times New Roman" w:eastAsia="Times New Roman" w:hAnsi="Times New Roman" w:cs="Times New Roman"/>
                      <w:bCs/>
                      <w:sz w:val="24"/>
                      <w:szCs w:val="24"/>
                      <w:lang w:val="ro-RO" w:eastAsia="en-GB"/>
                    </w:rPr>
                    <w:t>959 lei</w:t>
                  </w:r>
                </w:p>
              </w:tc>
              <w:tc>
                <w:tcPr>
                  <w:tcW w:w="645" w:type="pct"/>
                  <w:tcBorders>
                    <w:left w:val="single" w:sz="4" w:space="0" w:color="auto"/>
                    <w:right w:val="single" w:sz="4" w:space="0" w:color="auto"/>
                  </w:tcBorders>
                  <w:shd w:val="clear" w:color="auto" w:fill="DBE5F1"/>
                </w:tcPr>
                <w:p w14:paraId="794354EF" w14:textId="77777777" w:rsidR="004669FB" w:rsidRPr="00F25868" w:rsidRDefault="004669FB" w:rsidP="004961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25868">
                    <w:rPr>
                      <w:rFonts w:ascii="Times New Roman" w:eastAsia="Times New Roman" w:hAnsi="Times New Roman" w:cs="Times New Roman"/>
                      <w:bCs/>
                      <w:sz w:val="24"/>
                      <w:szCs w:val="24"/>
                      <w:lang w:val="ro-RO" w:eastAsia="en-GB"/>
                    </w:rPr>
                    <w:t>822 lei+13%,</w:t>
                  </w:r>
                </w:p>
                <w:p w14:paraId="271E4E49" w14:textId="77777777" w:rsidR="004669FB" w:rsidRPr="00F25868" w:rsidRDefault="004669FB" w:rsidP="004961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25868">
                    <w:rPr>
                      <w:rFonts w:ascii="Times New Roman" w:eastAsia="Times New Roman" w:hAnsi="Times New Roman" w:cs="Times New Roman"/>
                      <w:bCs/>
                      <w:sz w:val="24"/>
                      <w:szCs w:val="24"/>
                      <w:lang w:val="ro-RO" w:eastAsia="en-GB"/>
                    </w:rPr>
                    <w:t>dar nu mai</w:t>
                  </w:r>
                </w:p>
                <w:p w14:paraId="50AE0AEE" w14:textId="77777777" w:rsidR="004669FB" w:rsidRPr="00F25868" w:rsidRDefault="004669FB" w:rsidP="004961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proofErr w:type="spellStart"/>
                  <w:r w:rsidRPr="00F25868">
                    <w:rPr>
                      <w:rFonts w:ascii="Times New Roman" w:eastAsia="Times New Roman" w:hAnsi="Times New Roman" w:cs="Times New Roman"/>
                      <w:bCs/>
                      <w:sz w:val="24"/>
                      <w:szCs w:val="24"/>
                      <w:lang w:val="ro-RO" w:eastAsia="en-GB"/>
                    </w:rPr>
                    <w:t>puţin</w:t>
                  </w:r>
                  <w:proofErr w:type="spellEnd"/>
                  <w:r w:rsidRPr="00F25868">
                    <w:rPr>
                      <w:rFonts w:ascii="Times New Roman" w:eastAsia="Times New Roman" w:hAnsi="Times New Roman" w:cs="Times New Roman"/>
                      <w:bCs/>
                      <w:sz w:val="24"/>
                      <w:szCs w:val="24"/>
                      <w:lang w:val="ro-RO" w:eastAsia="en-GB"/>
                    </w:rPr>
                    <w:t xml:space="preserve"> de</w:t>
                  </w:r>
                </w:p>
                <w:p w14:paraId="3FE62015" w14:textId="77777777" w:rsidR="004669FB" w:rsidRPr="00F25868" w:rsidRDefault="004669FB" w:rsidP="004961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25868">
                    <w:rPr>
                      <w:rFonts w:ascii="Times New Roman" w:eastAsia="Times New Roman" w:hAnsi="Times New Roman" w:cs="Times New Roman"/>
                      <w:bCs/>
                      <w:sz w:val="24"/>
                      <w:szCs w:val="24"/>
                      <w:lang w:val="ro-RO" w:eastAsia="en-GB"/>
                    </w:rPr>
                    <w:t>1103 lei</w:t>
                  </w:r>
                </w:p>
              </w:tc>
              <w:tc>
                <w:tcPr>
                  <w:tcW w:w="816" w:type="pct"/>
                  <w:tcBorders>
                    <w:left w:val="single" w:sz="4" w:space="0" w:color="auto"/>
                    <w:right w:val="single" w:sz="4" w:space="0" w:color="auto"/>
                  </w:tcBorders>
                  <w:shd w:val="clear" w:color="auto" w:fill="C5E0B3" w:themeFill="accent6" w:themeFillTint="66"/>
                </w:tcPr>
                <w:p w14:paraId="7A699460" w14:textId="1878AE1F" w:rsidR="004669FB" w:rsidRPr="00F25868" w:rsidRDefault="00FE1B24" w:rsidP="004961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E1B24">
                    <w:rPr>
                      <w:rFonts w:ascii="Times New Roman" w:eastAsia="Times New Roman" w:hAnsi="Times New Roman" w:cs="Times New Roman"/>
                      <w:bCs/>
                      <w:sz w:val="24"/>
                      <w:szCs w:val="24"/>
                      <w:lang w:val="en-GB" w:eastAsia="en-GB"/>
                    </w:rPr>
                    <w:t>893,75</w:t>
                  </w:r>
                  <w:r w:rsidRPr="00FE1B24">
                    <w:rPr>
                      <w:rFonts w:ascii="Times New Roman" w:eastAsia="Times New Roman" w:hAnsi="Times New Roman" w:cs="Times New Roman"/>
                      <w:bCs/>
                      <w:sz w:val="24"/>
                      <w:szCs w:val="24"/>
                      <w:lang w:val="ro-RO" w:eastAsia="en-GB"/>
                    </w:rPr>
                    <w:t xml:space="preserve"> </w:t>
                  </w:r>
                  <w:r w:rsidR="004669FB" w:rsidRPr="00F25868">
                    <w:rPr>
                      <w:rFonts w:ascii="Times New Roman" w:eastAsia="Times New Roman" w:hAnsi="Times New Roman" w:cs="Times New Roman"/>
                      <w:bCs/>
                      <w:sz w:val="24"/>
                      <w:szCs w:val="24"/>
                      <w:lang w:val="ro-RO" w:eastAsia="en-GB"/>
                    </w:rPr>
                    <w:t>lei+13%,</w:t>
                  </w:r>
                </w:p>
                <w:p w14:paraId="3F6E2368" w14:textId="77777777" w:rsidR="004669FB" w:rsidRPr="00F25868" w:rsidRDefault="004669FB" w:rsidP="004961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25868">
                    <w:rPr>
                      <w:rFonts w:ascii="Times New Roman" w:eastAsia="Times New Roman" w:hAnsi="Times New Roman" w:cs="Times New Roman"/>
                      <w:bCs/>
                      <w:sz w:val="24"/>
                      <w:szCs w:val="24"/>
                      <w:lang w:val="ro-RO" w:eastAsia="en-GB"/>
                    </w:rPr>
                    <w:t>dar nu mai</w:t>
                  </w:r>
                </w:p>
                <w:p w14:paraId="7F51226C" w14:textId="77777777" w:rsidR="004669FB" w:rsidRPr="00F25868" w:rsidRDefault="004669FB" w:rsidP="004961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proofErr w:type="spellStart"/>
                  <w:r w:rsidRPr="00F25868">
                    <w:rPr>
                      <w:rFonts w:ascii="Times New Roman" w:eastAsia="Times New Roman" w:hAnsi="Times New Roman" w:cs="Times New Roman"/>
                      <w:bCs/>
                      <w:sz w:val="24"/>
                      <w:szCs w:val="24"/>
                      <w:lang w:val="ro-RO" w:eastAsia="en-GB"/>
                    </w:rPr>
                    <w:t>puţin</w:t>
                  </w:r>
                  <w:proofErr w:type="spellEnd"/>
                  <w:r w:rsidRPr="00F25868">
                    <w:rPr>
                      <w:rFonts w:ascii="Times New Roman" w:eastAsia="Times New Roman" w:hAnsi="Times New Roman" w:cs="Times New Roman"/>
                      <w:bCs/>
                      <w:sz w:val="24"/>
                      <w:szCs w:val="24"/>
                      <w:lang w:val="ro-RO" w:eastAsia="en-GB"/>
                    </w:rPr>
                    <w:t xml:space="preserve"> de</w:t>
                  </w:r>
                </w:p>
                <w:p w14:paraId="66A27AAC" w14:textId="7267D951" w:rsidR="004669FB" w:rsidRPr="00F25868" w:rsidRDefault="00FE1B24" w:rsidP="004961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E1B24">
                    <w:rPr>
                      <w:rFonts w:ascii="Times New Roman" w:eastAsia="Times New Roman" w:hAnsi="Times New Roman" w:cs="Times New Roman"/>
                      <w:bCs/>
                      <w:sz w:val="24"/>
                      <w:szCs w:val="24"/>
                      <w:lang w:val="en-GB" w:eastAsia="en-GB"/>
                    </w:rPr>
                    <w:t xml:space="preserve">1198,75 </w:t>
                  </w:r>
                  <w:r w:rsidR="004669FB" w:rsidRPr="00F25868">
                    <w:rPr>
                      <w:rFonts w:ascii="Times New Roman" w:eastAsia="Times New Roman" w:hAnsi="Times New Roman" w:cs="Times New Roman"/>
                      <w:bCs/>
                      <w:sz w:val="24"/>
                      <w:szCs w:val="24"/>
                      <w:lang w:val="ro-RO" w:eastAsia="en-GB"/>
                    </w:rPr>
                    <w:t xml:space="preserve"> lei</w:t>
                  </w:r>
                </w:p>
              </w:tc>
            </w:tr>
            <w:tr w:rsidR="004669FB" w:rsidRPr="00F25868" w14:paraId="1E888CC5" w14:textId="77777777" w:rsidTr="001C4C1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606" w:type="pct"/>
                  <w:tcBorders>
                    <w:right w:val="single" w:sz="4" w:space="0" w:color="auto"/>
                  </w:tcBorders>
                  <w:shd w:val="clear" w:color="auto" w:fill="DBE5F1"/>
                </w:tcPr>
                <w:p w14:paraId="49506917" w14:textId="77777777" w:rsidR="004669FB" w:rsidRPr="00F25868" w:rsidRDefault="004669FB" w:rsidP="00496140">
                  <w:pPr>
                    <w:rPr>
                      <w:rFonts w:ascii="Times New Roman" w:eastAsia="Times New Roman" w:hAnsi="Times New Roman" w:cs="Times New Roman"/>
                      <w:b w:val="0"/>
                      <w:sz w:val="24"/>
                      <w:szCs w:val="24"/>
                      <w:lang w:val="ro-RO" w:eastAsia="en-GB"/>
                    </w:rPr>
                  </w:pPr>
                  <w:r w:rsidRPr="00F25868">
                    <w:rPr>
                      <w:rFonts w:ascii="Times New Roman" w:eastAsia="Times New Roman" w:hAnsi="Times New Roman" w:cs="Times New Roman"/>
                      <w:b w:val="0"/>
                      <w:sz w:val="24"/>
                      <w:szCs w:val="24"/>
                      <w:lang w:val="ro-RO" w:eastAsia="en-GB"/>
                    </w:rPr>
                    <w:t>cu muștiuc, altele</w:t>
                  </w:r>
                </w:p>
              </w:tc>
              <w:tc>
                <w:tcPr>
                  <w:tcW w:w="563" w:type="pct"/>
                  <w:tcBorders>
                    <w:left w:val="single" w:sz="4" w:space="0" w:color="auto"/>
                    <w:right w:val="single" w:sz="4" w:space="0" w:color="auto"/>
                  </w:tcBorders>
                  <w:shd w:val="clear" w:color="auto" w:fill="DBE5F1"/>
                </w:tcPr>
                <w:p w14:paraId="2CDC86A1" w14:textId="77777777" w:rsidR="004669FB" w:rsidRPr="00F25868" w:rsidRDefault="004669FB" w:rsidP="004961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25868">
                    <w:rPr>
                      <w:rFonts w:ascii="Times New Roman" w:eastAsia="Times New Roman" w:hAnsi="Times New Roman" w:cs="Times New Roman"/>
                      <w:bCs/>
                      <w:sz w:val="24"/>
                      <w:szCs w:val="24"/>
                      <w:lang w:val="ro-RO" w:eastAsia="en-GB"/>
                    </w:rPr>
                    <w:t xml:space="preserve">1000 </w:t>
                  </w:r>
                  <w:proofErr w:type="spellStart"/>
                  <w:r w:rsidRPr="00F25868">
                    <w:rPr>
                      <w:rFonts w:ascii="Times New Roman" w:eastAsia="Times New Roman" w:hAnsi="Times New Roman" w:cs="Times New Roman"/>
                      <w:bCs/>
                      <w:sz w:val="24"/>
                      <w:szCs w:val="24"/>
                      <w:lang w:val="ro-RO" w:eastAsia="en-GB"/>
                    </w:rPr>
                    <w:t>bucăţi</w:t>
                  </w:r>
                  <w:proofErr w:type="spellEnd"/>
                  <w:r w:rsidRPr="00F25868">
                    <w:rPr>
                      <w:rFonts w:ascii="Times New Roman" w:eastAsia="Times New Roman" w:hAnsi="Times New Roman" w:cs="Times New Roman"/>
                      <w:bCs/>
                      <w:sz w:val="24"/>
                      <w:szCs w:val="24"/>
                      <w:lang w:val="ro-RO" w:eastAsia="en-GB"/>
                    </w:rPr>
                    <w:t>/ valoarea în lei</w:t>
                  </w:r>
                </w:p>
              </w:tc>
              <w:tc>
                <w:tcPr>
                  <w:tcW w:w="643" w:type="pct"/>
                  <w:tcBorders>
                    <w:left w:val="single" w:sz="4" w:space="0" w:color="auto"/>
                    <w:right w:val="single" w:sz="4" w:space="0" w:color="auto"/>
                  </w:tcBorders>
                  <w:shd w:val="clear" w:color="auto" w:fill="DBE5F1"/>
                </w:tcPr>
                <w:p w14:paraId="23258EDB" w14:textId="77777777" w:rsidR="004669FB" w:rsidRPr="00F25868" w:rsidRDefault="004669FB" w:rsidP="004961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25868">
                    <w:rPr>
                      <w:rFonts w:ascii="Times New Roman" w:eastAsia="Times New Roman" w:hAnsi="Times New Roman" w:cs="Times New Roman"/>
                      <w:bCs/>
                      <w:sz w:val="24"/>
                      <w:szCs w:val="24"/>
                      <w:lang w:val="ro-RO" w:eastAsia="en-GB"/>
                    </w:rPr>
                    <w:t>621 lei+13%,</w:t>
                  </w:r>
                </w:p>
                <w:p w14:paraId="72E61C28" w14:textId="77777777" w:rsidR="004669FB" w:rsidRPr="00F25868" w:rsidRDefault="004669FB" w:rsidP="004961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25868">
                    <w:rPr>
                      <w:rFonts w:ascii="Times New Roman" w:eastAsia="Times New Roman" w:hAnsi="Times New Roman" w:cs="Times New Roman"/>
                      <w:bCs/>
                      <w:sz w:val="24"/>
                      <w:szCs w:val="24"/>
                      <w:lang w:val="ro-RO" w:eastAsia="en-GB"/>
                    </w:rPr>
                    <w:t>dar nu mai</w:t>
                  </w:r>
                </w:p>
                <w:p w14:paraId="00D31801" w14:textId="77777777" w:rsidR="004669FB" w:rsidRPr="00F25868" w:rsidRDefault="004669FB" w:rsidP="004961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ro-RO" w:eastAsia="en-GB"/>
                    </w:rPr>
                  </w:pPr>
                  <w:proofErr w:type="spellStart"/>
                  <w:r w:rsidRPr="00F25868">
                    <w:rPr>
                      <w:rFonts w:ascii="Times New Roman" w:eastAsia="Times New Roman" w:hAnsi="Times New Roman" w:cs="Times New Roman"/>
                      <w:bCs/>
                      <w:sz w:val="24"/>
                      <w:szCs w:val="24"/>
                      <w:lang w:val="ro-RO" w:eastAsia="en-GB"/>
                    </w:rPr>
                    <w:t>puţin</w:t>
                  </w:r>
                  <w:proofErr w:type="spellEnd"/>
                  <w:r w:rsidRPr="00F25868">
                    <w:rPr>
                      <w:rFonts w:ascii="Times New Roman" w:eastAsia="Times New Roman" w:hAnsi="Times New Roman" w:cs="Times New Roman"/>
                      <w:bCs/>
                      <w:sz w:val="24"/>
                      <w:szCs w:val="24"/>
                      <w:lang w:val="ro-RO" w:eastAsia="en-GB"/>
                    </w:rPr>
                    <w:t xml:space="preserve"> de</w:t>
                  </w:r>
                </w:p>
                <w:p w14:paraId="3D4CA060" w14:textId="77777777" w:rsidR="004669FB" w:rsidRPr="00F25868" w:rsidRDefault="004669FB" w:rsidP="004961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25868">
                    <w:rPr>
                      <w:rFonts w:ascii="Times New Roman" w:eastAsia="Times New Roman" w:hAnsi="Times New Roman" w:cs="Times New Roman"/>
                      <w:bCs/>
                      <w:sz w:val="24"/>
                      <w:szCs w:val="24"/>
                      <w:lang w:val="ro-RO" w:eastAsia="en-GB"/>
                    </w:rPr>
                    <w:t>834 lei</w:t>
                  </w:r>
                </w:p>
              </w:tc>
              <w:tc>
                <w:tcPr>
                  <w:tcW w:w="727" w:type="pct"/>
                  <w:tcBorders>
                    <w:left w:val="single" w:sz="4" w:space="0" w:color="auto"/>
                    <w:right w:val="single" w:sz="4" w:space="0" w:color="auto"/>
                  </w:tcBorders>
                  <w:shd w:val="clear" w:color="auto" w:fill="DBE5F1"/>
                </w:tcPr>
                <w:p w14:paraId="3FB15DB1" w14:textId="77777777" w:rsidR="004669FB" w:rsidRPr="00F25868" w:rsidRDefault="004669FB" w:rsidP="004961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25868">
                    <w:rPr>
                      <w:rFonts w:ascii="Times New Roman" w:eastAsia="Times New Roman" w:hAnsi="Times New Roman" w:cs="Times New Roman"/>
                      <w:bCs/>
                      <w:sz w:val="24"/>
                      <w:szCs w:val="24"/>
                      <w:lang w:val="ro-RO" w:eastAsia="en-GB"/>
                    </w:rPr>
                    <w:t>715 lei+13%,</w:t>
                  </w:r>
                </w:p>
                <w:p w14:paraId="126413F0" w14:textId="77777777" w:rsidR="004669FB" w:rsidRPr="00F25868" w:rsidRDefault="004669FB" w:rsidP="004961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25868">
                    <w:rPr>
                      <w:rFonts w:ascii="Times New Roman" w:eastAsia="Times New Roman" w:hAnsi="Times New Roman" w:cs="Times New Roman"/>
                      <w:bCs/>
                      <w:sz w:val="24"/>
                      <w:szCs w:val="24"/>
                      <w:lang w:val="ro-RO" w:eastAsia="en-GB"/>
                    </w:rPr>
                    <w:t>dar nu mai</w:t>
                  </w:r>
                </w:p>
                <w:p w14:paraId="245DA05A" w14:textId="77777777" w:rsidR="004669FB" w:rsidRPr="00F25868" w:rsidRDefault="004669FB" w:rsidP="004961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ro-RO" w:eastAsia="en-GB"/>
                    </w:rPr>
                  </w:pPr>
                  <w:proofErr w:type="spellStart"/>
                  <w:r w:rsidRPr="00F25868">
                    <w:rPr>
                      <w:rFonts w:ascii="Times New Roman" w:eastAsia="Times New Roman" w:hAnsi="Times New Roman" w:cs="Times New Roman"/>
                      <w:bCs/>
                      <w:sz w:val="24"/>
                      <w:szCs w:val="24"/>
                      <w:lang w:val="ro-RO" w:eastAsia="en-GB"/>
                    </w:rPr>
                    <w:t>puţin</w:t>
                  </w:r>
                  <w:proofErr w:type="spellEnd"/>
                  <w:r w:rsidRPr="00F25868">
                    <w:rPr>
                      <w:rFonts w:ascii="Times New Roman" w:eastAsia="Times New Roman" w:hAnsi="Times New Roman" w:cs="Times New Roman"/>
                      <w:bCs/>
                      <w:sz w:val="24"/>
                      <w:szCs w:val="24"/>
                      <w:lang w:val="ro-RO" w:eastAsia="en-GB"/>
                    </w:rPr>
                    <w:t xml:space="preserve"> de</w:t>
                  </w:r>
                </w:p>
                <w:p w14:paraId="36DD5F15" w14:textId="77777777" w:rsidR="004669FB" w:rsidRPr="00F25868" w:rsidRDefault="004669FB" w:rsidP="004961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25868">
                    <w:rPr>
                      <w:rFonts w:ascii="Times New Roman" w:eastAsia="Times New Roman" w:hAnsi="Times New Roman" w:cs="Times New Roman"/>
                      <w:bCs/>
                      <w:sz w:val="24"/>
                      <w:szCs w:val="24"/>
                      <w:lang w:val="ro-RO" w:eastAsia="en-GB"/>
                    </w:rPr>
                    <w:t>959 lei</w:t>
                  </w:r>
                </w:p>
              </w:tc>
              <w:tc>
                <w:tcPr>
                  <w:tcW w:w="645" w:type="pct"/>
                  <w:tcBorders>
                    <w:left w:val="single" w:sz="4" w:space="0" w:color="auto"/>
                    <w:right w:val="single" w:sz="4" w:space="0" w:color="auto"/>
                  </w:tcBorders>
                  <w:shd w:val="clear" w:color="auto" w:fill="DBE5F1"/>
                </w:tcPr>
                <w:p w14:paraId="65957FEB" w14:textId="77777777" w:rsidR="004669FB" w:rsidRPr="00F25868" w:rsidRDefault="004669FB" w:rsidP="004961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25868">
                    <w:rPr>
                      <w:rFonts w:ascii="Times New Roman" w:eastAsia="Times New Roman" w:hAnsi="Times New Roman" w:cs="Times New Roman"/>
                      <w:bCs/>
                      <w:sz w:val="24"/>
                      <w:szCs w:val="24"/>
                      <w:lang w:val="ro-RO" w:eastAsia="en-GB"/>
                    </w:rPr>
                    <w:t>822 lei+13%,</w:t>
                  </w:r>
                </w:p>
                <w:p w14:paraId="33594BAA" w14:textId="77777777" w:rsidR="004669FB" w:rsidRPr="00F25868" w:rsidRDefault="004669FB" w:rsidP="004961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25868">
                    <w:rPr>
                      <w:rFonts w:ascii="Times New Roman" w:eastAsia="Times New Roman" w:hAnsi="Times New Roman" w:cs="Times New Roman"/>
                      <w:bCs/>
                      <w:sz w:val="24"/>
                      <w:szCs w:val="24"/>
                      <w:lang w:val="ro-RO" w:eastAsia="en-GB"/>
                    </w:rPr>
                    <w:t>dar nu mai</w:t>
                  </w:r>
                </w:p>
                <w:p w14:paraId="03B884D0" w14:textId="77777777" w:rsidR="004669FB" w:rsidRPr="00F25868" w:rsidRDefault="004669FB" w:rsidP="004961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ro-RO" w:eastAsia="en-GB"/>
                    </w:rPr>
                  </w:pPr>
                  <w:proofErr w:type="spellStart"/>
                  <w:r w:rsidRPr="00F25868">
                    <w:rPr>
                      <w:rFonts w:ascii="Times New Roman" w:eastAsia="Times New Roman" w:hAnsi="Times New Roman" w:cs="Times New Roman"/>
                      <w:bCs/>
                      <w:sz w:val="24"/>
                      <w:szCs w:val="24"/>
                      <w:lang w:val="ro-RO" w:eastAsia="en-GB"/>
                    </w:rPr>
                    <w:t>puţin</w:t>
                  </w:r>
                  <w:proofErr w:type="spellEnd"/>
                  <w:r w:rsidRPr="00F25868">
                    <w:rPr>
                      <w:rFonts w:ascii="Times New Roman" w:eastAsia="Times New Roman" w:hAnsi="Times New Roman" w:cs="Times New Roman"/>
                      <w:bCs/>
                      <w:sz w:val="24"/>
                      <w:szCs w:val="24"/>
                      <w:lang w:val="ro-RO" w:eastAsia="en-GB"/>
                    </w:rPr>
                    <w:t xml:space="preserve"> de</w:t>
                  </w:r>
                </w:p>
                <w:p w14:paraId="58CBE10C" w14:textId="77777777" w:rsidR="004669FB" w:rsidRPr="00F25868" w:rsidRDefault="004669FB" w:rsidP="004961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25868">
                    <w:rPr>
                      <w:rFonts w:ascii="Times New Roman" w:eastAsia="Times New Roman" w:hAnsi="Times New Roman" w:cs="Times New Roman"/>
                      <w:bCs/>
                      <w:sz w:val="24"/>
                      <w:szCs w:val="24"/>
                      <w:lang w:val="ro-RO" w:eastAsia="en-GB"/>
                    </w:rPr>
                    <w:t>1103 lei</w:t>
                  </w:r>
                </w:p>
              </w:tc>
              <w:tc>
                <w:tcPr>
                  <w:tcW w:w="816" w:type="pct"/>
                  <w:tcBorders>
                    <w:left w:val="single" w:sz="4" w:space="0" w:color="auto"/>
                    <w:right w:val="single" w:sz="4" w:space="0" w:color="auto"/>
                  </w:tcBorders>
                  <w:shd w:val="clear" w:color="auto" w:fill="C5E0B3" w:themeFill="accent6" w:themeFillTint="66"/>
                </w:tcPr>
                <w:p w14:paraId="2085801F" w14:textId="2BEF89AB" w:rsidR="004669FB" w:rsidRPr="00F25868" w:rsidRDefault="00FE1B24" w:rsidP="004961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E1B24">
                    <w:rPr>
                      <w:rFonts w:ascii="Times New Roman" w:eastAsia="Times New Roman" w:hAnsi="Times New Roman" w:cs="Times New Roman"/>
                      <w:bCs/>
                      <w:sz w:val="24"/>
                      <w:szCs w:val="24"/>
                      <w:lang w:val="en-GB" w:eastAsia="en-GB"/>
                    </w:rPr>
                    <w:t>893,75</w:t>
                  </w:r>
                  <w:r w:rsidRPr="00FE1B24">
                    <w:rPr>
                      <w:rFonts w:ascii="Times New Roman" w:eastAsia="Times New Roman" w:hAnsi="Times New Roman" w:cs="Times New Roman"/>
                      <w:bCs/>
                      <w:sz w:val="24"/>
                      <w:szCs w:val="24"/>
                      <w:lang w:val="ro-RO" w:eastAsia="en-GB"/>
                    </w:rPr>
                    <w:t xml:space="preserve"> </w:t>
                  </w:r>
                  <w:r w:rsidR="004669FB" w:rsidRPr="00F25868">
                    <w:rPr>
                      <w:rFonts w:ascii="Times New Roman" w:eastAsia="Times New Roman" w:hAnsi="Times New Roman" w:cs="Times New Roman"/>
                      <w:bCs/>
                      <w:sz w:val="24"/>
                      <w:szCs w:val="24"/>
                      <w:lang w:val="ro-RO" w:eastAsia="en-GB"/>
                    </w:rPr>
                    <w:t>lei+13%,</w:t>
                  </w:r>
                </w:p>
                <w:p w14:paraId="3C90FB48" w14:textId="77777777" w:rsidR="004669FB" w:rsidRPr="00F25868" w:rsidRDefault="004669FB" w:rsidP="004961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25868">
                    <w:rPr>
                      <w:rFonts w:ascii="Times New Roman" w:eastAsia="Times New Roman" w:hAnsi="Times New Roman" w:cs="Times New Roman"/>
                      <w:bCs/>
                      <w:sz w:val="24"/>
                      <w:szCs w:val="24"/>
                      <w:lang w:val="ro-RO" w:eastAsia="en-GB"/>
                    </w:rPr>
                    <w:t>dar nu mai</w:t>
                  </w:r>
                </w:p>
                <w:p w14:paraId="2104C0B7" w14:textId="77777777" w:rsidR="004669FB" w:rsidRPr="00F25868" w:rsidRDefault="004669FB" w:rsidP="004961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ro-RO" w:eastAsia="en-GB"/>
                    </w:rPr>
                  </w:pPr>
                  <w:proofErr w:type="spellStart"/>
                  <w:r w:rsidRPr="00F25868">
                    <w:rPr>
                      <w:rFonts w:ascii="Times New Roman" w:eastAsia="Times New Roman" w:hAnsi="Times New Roman" w:cs="Times New Roman"/>
                      <w:bCs/>
                      <w:sz w:val="24"/>
                      <w:szCs w:val="24"/>
                      <w:lang w:val="ro-RO" w:eastAsia="en-GB"/>
                    </w:rPr>
                    <w:t>puţin</w:t>
                  </w:r>
                  <w:proofErr w:type="spellEnd"/>
                  <w:r w:rsidRPr="00F25868">
                    <w:rPr>
                      <w:rFonts w:ascii="Times New Roman" w:eastAsia="Times New Roman" w:hAnsi="Times New Roman" w:cs="Times New Roman"/>
                      <w:bCs/>
                      <w:sz w:val="24"/>
                      <w:szCs w:val="24"/>
                      <w:lang w:val="ro-RO" w:eastAsia="en-GB"/>
                    </w:rPr>
                    <w:t xml:space="preserve"> de</w:t>
                  </w:r>
                </w:p>
                <w:p w14:paraId="4E61F1DD" w14:textId="624BC740" w:rsidR="004669FB" w:rsidRPr="00F25868" w:rsidRDefault="00FE1B24" w:rsidP="004961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E1B24">
                    <w:rPr>
                      <w:rFonts w:ascii="Times New Roman" w:eastAsia="Times New Roman" w:hAnsi="Times New Roman" w:cs="Times New Roman"/>
                      <w:bCs/>
                      <w:sz w:val="24"/>
                      <w:szCs w:val="24"/>
                      <w:lang w:val="en-GB" w:eastAsia="en-GB"/>
                    </w:rPr>
                    <w:t xml:space="preserve">1198,75 </w:t>
                  </w:r>
                  <w:r w:rsidR="004669FB" w:rsidRPr="00F25868">
                    <w:rPr>
                      <w:rFonts w:ascii="Times New Roman" w:eastAsia="Times New Roman" w:hAnsi="Times New Roman" w:cs="Times New Roman"/>
                      <w:bCs/>
                      <w:sz w:val="24"/>
                      <w:szCs w:val="24"/>
                      <w:lang w:val="ro-RO" w:eastAsia="en-GB"/>
                    </w:rPr>
                    <w:t xml:space="preserve"> lei</w:t>
                  </w:r>
                </w:p>
              </w:tc>
            </w:tr>
            <w:tr w:rsidR="004669FB" w:rsidRPr="00F25868" w14:paraId="1E6406C3" w14:textId="77777777" w:rsidTr="001C4C13">
              <w:tc>
                <w:tcPr>
                  <w:cnfStyle w:val="001000000000" w:firstRow="0" w:lastRow="0" w:firstColumn="1" w:lastColumn="0" w:oddVBand="0" w:evenVBand="0" w:oddHBand="0" w:evenHBand="0" w:firstRowFirstColumn="0" w:firstRowLastColumn="0" w:lastRowFirstColumn="0" w:lastRowLastColumn="0"/>
                  <w:tcW w:w="1606" w:type="pct"/>
                  <w:tcBorders>
                    <w:right w:val="single" w:sz="4" w:space="0" w:color="auto"/>
                  </w:tcBorders>
                  <w:shd w:val="clear" w:color="auto" w:fill="DBE5F1"/>
                </w:tcPr>
                <w:p w14:paraId="778D211A" w14:textId="77777777" w:rsidR="004669FB" w:rsidRPr="00F25868" w:rsidRDefault="004669FB" w:rsidP="00496140">
                  <w:pPr>
                    <w:rPr>
                      <w:rFonts w:ascii="Times New Roman" w:eastAsia="Times New Roman" w:hAnsi="Times New Roman" w:cs="Times New Roman"/>
                      <w:b w:val="0"/>
                      <w:sz w:val="24"/>
                      <w:szCs w:val="24"/>
                      <w:lang w:val="ro-RO" w:eastAsia="en-GB"/>
                    </w:rPr>
                  </w:pPr>
                  <w:r w:rsidRPr="00F25868">
                    <w:rPr>
                      <w:rFonts w:ascii="Times New Roman" w:eastAsia="Times New Roman" w:hAnsi="Times New Roman" w:cs="Times New Roman"/>
                      <w:b w:val="0"/>
                      <w:sz w:val="24"/>
                      <w:szCs w:val="24"/>
                      <w:lang w:val="ro-RO" w:eastAsia="en-GB"/>
                    </w:rPr>
                    <w:t xml:space="preserve">Alte </w:t>
                  </w:r>
                  <w:proofErr w:type="spellStart"/>
                  <w:r w:rsidRPr="00F25868">
                    <w:rPr>
                      <w:rFonts w:ascii="Times New Roman" w:eastAsia="Times New Roman" w:hAnsi="Times New Roman" w:cs="Times New Roman"/>
                      <w:b w:val="0"/>
                      <w:sz w:val="24"/>
                      <w:szCs w:val="24"/>
                      <w:lang w:val="ro-RO" w:eastAsia="en-GB"/>
                    </w:rPr>
                    <w:t>ţigări</w:t>
                  </w:r>
                  <w:proofErr w:type="spellEnd"/>
                  <w:r w:rsidRPr="00F25868">
                    <w:rPr>
                      <w:rFonts w:ascii="Times New Roman" w:eastAsia="Times New Roman" w:hAnsi="Times New Roman" w:cs="Times New Roman"/>
                      <w:b w:val="0"/>
                      <w:sz w:val="24"/>
                      <w:szCs w:val="24"/>
                      <w:lang w:val="ro-RO" w:eastAsia="en-GB"/>
                    </w:rPr>
                    <w:t xml:space="preserve"> de foi, trabucuri </w:t>
                  </w:r>
                  <w:proofErr w:type="spellStart"/>
                  <w:r w:rsidRPr="00F25868">
                    <w:rPr>
                      <w:rFonts w:ascii="Times New Roman" w:eastAsia="Times New Roman" w:hAnsi="Times New Roman" w:cs="Times New Roman"/>
                      <w:b w:val="0"/>
                      <w:sz w:val="24"/>
                      <w:szCs w:val="24"/>
                      <w:lang w:val="ro-RO" w:eastAsia="en-GB"/>
                    </w:rPr>
                    <w:t>şi</w:t>
                  </w:r>
                  <w:proofErr w:type="spellEnd"/>
                  <w:r w:rsidRPr="00F25868">
                    <w:rPr>
                      <w:rFonts w:ascii="Times New Roman" w:eastAsia="Times New Roman" w:hAnsi="Times New Roman" w:cs="Times New Roman"/>
                      <w:b w:val="0"/>
                      <w:sz w:val="24"/>
                      <w:szCs w:val="24"/>
                      <w:lang w:val="ro-RO" w:eastAsia="en-GB"/>
                    </w:rPr>
                    <w:t xml:space="preserve"> </w:t>
                  </w:r>
                  <w:proofErr w:type="spellStart"/>
                  <w:r w:rsidRPr="00F25868">
                    <w:rPr>
                      <w:rFonts w:ascii="Times New Roman" w:eastAsia="Times New Roman" w:hAnsi="Times New Roman" w:cs="Times New Roman"/>
                      <w:b w:val="0"/>
                      <w:sz w:val="24"/>
                      <w:szCs w:val="24"/>
                      <w:lang w:val="ro-RO" w:eastAsia="en-GB"/>
                    </w:rPr>
                    <w:t>ţigarete</w:t>
                  </w:r>
                  <w:proofErr w:type="spellEnd"/>
                  <w:r w:rsidRPr="00F25868">
                    <w:rPr>
                      <w:rFonts w:ascii="Times New Roman" w:eastAsia="Times New Roman" w:hAnsi="Times New Roman" w:cs="Times New Roman"/>
                      <w:b w:val="0"/>
                      <w:sz w:val="24"/>
                      <w:szCs w:val="24"/>
                      <w:lang w:val="ro-RO" w:eastAsia="en-GB"/>
                    </w:rPr>
                    <w:t xml:space="preserve"> </w:t>
                  </w:r>
                  <w:proofErr w:type="spellStart"/>
                  <w:r w:rsidRPr="00F25868">
                    <w:rPr>
                      <w:rFonts w:ascii="Times New Roman" w:eastAsia="Times New Roman" w:hAnsi="Times New Roman" w:cs="Times New Roman"/>
                      <w:b w:val="0"/>
                      <w:sz w:val="24"/>
                      <w:szCs w:val="24"/>
                      <w:lang w:val="ro-RO" w:eastAsia="en-GB"/>
                    </w:rPr>
                    <w:t>conţinând</w:t>
                  </w:r>
                  <w:proofErr w:type="spellEnd"/>
                  <w:r w:rsidRPr="00F25868">
                    <w:rPr>
                      <w:rFonts w:ascii="Times New Roman" w:eastAsia="Times New Roman" w:hAnsi="Times New Roman" w:cs="Times New Roman"/>
                      <w:b w:val="0"/>
                      <w:sz w:val="24"/>
                      <w:szCs w:val="24"/>
                      <w:lang w:val="ro-RO" w:eastAsia="en-GB"/>
                    </w:rPr>
                    <w:t xml:space="preserve"> înlocuitori de tutun</w:t>
                  </w:r>
                </w:p>
              </w:tc>
              <w:tc>
                <w:tcPr>
                  <w:tcW w:w="563" w:type="pct"/>
                  <w:tcBorders>
                    <w:left w:val="single" w:sz="4" w:space="0" w:color="auto"/>
                    <w:right w:val="single" w:sz="4" w:space="0" w:color="auto"/>
                  </w:tcBorders>
                  <w:shd w:val="clear" w:color="auto" w:fill="DBE5F1"/>
                </w:tcPr>
                <w:p w14:paraId="7C3BE3D8" w14:textId="77777777" w:rsidR="004669FB" w:rsidRPr="00F25868" w:rsidRDefault="004669FB" w:rsidP="004961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25868">
                    <w:rPr>
                      <w:rFonts w:ascii="Times New Roman" w:eastAsia="Times New Roman" w:hAnsi="Times New Roman" w:cs="Times New Roman"/>
                      <w:bCs/>
                      <w:sz w:val="24"/>
                      <w:szCs w:val="24"/>
                      <w:lang w:val="ro-RO" w:eastAsia="en-GB"/>
                    </w:rPr>
                    <w:t xml:space="preserve">1000 </w:t>
                  </w:r>
                  <w:proofErr w:type="spellStart"/>
                  <w:r w:rsidRPr="00F25868">
                    <w:rPr>
                      <w:rFonts w:ascii="Times New Roman" w:eastAsia="Times New Roman" w:hAnsi="Times New Roman" w:cs="Times New Roman"/>
                      <w:bCs/>
                      <w:sz w:val="24"/>
                      <w:szCs w:val="24"/>
                      <w:lang w:val="ro-RO" w:eastAsia="en-GB"/>
                    </w:rPr>
                    <w:t>bucăţi</w:t>
                  </w:r>
                  <w:proofErr w:type="spellEnd"/>
                  <w:r w:rsidRPr="00F25868">
                    <w:rPr>
                      <w:rFonts w:ascii="Times New Roman" w:eastAsia="Times New Roman" w:hAnsi="Times New Roman" w:cs="Times New Roman"/>
                      <w:bCs/>
                      <w:sz w:val="24"/>
                      <w:szCs w:val="24"/>
                      <w:lang w:val="ro-RO" w:eastAsia="en-GB"/>
                    </w:rPr>
                    <w:t>/ valoarea în lei</w:t>
                  </w:r>
                </w:p>
              </w:tc>
              <w:tc>
                <w:tcPr>
                  <w:tcW w:w="643" w:type="pct"/>
                  <w:tcBorders>
                    <w:left w:val="single" w:sz="4" w:space="0" w:color="auto"/>
                    <w:right w:val="single" w:sz="4" w:space="0" w:color="auto"/>
                  </w:tcBorders>
                  <w:shd w:val="clear" w:color="auto" w:fill="DBE5F1"/>
                </w:tcPr>
                <w:p w14:paraId="20A0C9FC" w14:textId="77777777" w:rsidR="004669FB" w:rsidRPr="00F25868" w:rsidRDefault="004669FB" w:rsidP="004961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25868">
                    <w:rPr>
                      <w:rFonts w:ascii="Times New Roman" w:eastAsia="Times New Roman" w:hAnsi="Times New Roman" w:cs="Times New Roman"/>
                      <w:bCs/>
                      <w:sz w:val="24"/>
                      <w:szCs w:val="24"/>
                      <w:lang w:val="ro-RO" w:eastAsia="en-GB"/>
                    </w:rPr>
                    <w:t>41%</w:t>
                  </w:r>
                </w:p>
              </w:tc>
              <w:tc>
                <w:tcPr>
                  <w:tcW w:w="727" w:type="pct"/>
                  <w:tcBorders>
                    <w:left w:val="single" w:sz="4" w:space="0" w:color="auto"/>
                    <w:right w:val="single" w:sz="4" w:space="0" w:color="auto"/>
                  </w:tcBorders>
                  <w:shd w:val="clear" w:color="auto" w:fill="DBE5F1"/>
                </w:tcPr>
                <w:p w14:paraId="53718D68" w14:textId="77777777" w:rsidR="004669FB" w:rsidRPr="00F25868" w:rsidRDefault="004669FB" w:rsidP="004961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25868">
                    <w:rPr>
                      <w:rFonts w:ascii="Times New Roman" w:eastAsia="Times New Roman" w:hAnsi="Times New Roman" w:cs="Times New Roman"/>
                      <w:bCs/>
                      <w:sz w:val="24"/>
                      <w:szCs w:val="24"/>
                      <w:lang w:val="ro-RO" w:eastAsia="en-GB"/>
                    </w:rPr>
                    <w:t xml:space="preserve">41%, dar nu mai </w:t>
                  </w:r>
                  <w:proofErr w:type="spellStart"/>
                  <w:r w:rsidRPr="00F25868">
                    <w:rPr>
                      <w:rFonts w:ascii="Times New Roman" w:eastAsia="Times New Roman" w:hAnsi="Times New Roman" w:cs="Times New Roman"/>
                      <w:bCs/>
                      <w:sz w:val="24"/>
                      <w:szCs w:val="24"/>
                      <w:lang w:val="ro-RO" w:eastAsia="en-GB"/>
                    </w:rPr>
                    <w:t>puţin</w:t>
                  </w:r>
                  <w:proofErr w:type="spellEnd"/>
                  <w:r w:rsidRPr="00F25868">
                    <w:rPr>
                      <w:rFonts w:ascii="Times New Roman" w:eastAsia="Times New Roman" w:hAnsi="Times New Roman" w:cs="Times New Roman"/>
                      <w:bCs/>
                      <w:sz w:val="24"/>
                      <w:szCs w:val="24"/>
                      <w:lang w:val="ro-RO" w:eastAsia="en-GB"/>
                    </w:rPr>
                    <w:t xml:space="preserve"> de 959 lei</w:t>
                  </w:r>
                </w:p>
              </w:tc>
              <w:tc>
                <w:tcPr>
                  <w:tcW w:w="645" w:type="pct"/>
                  <w:tcBorders>
                    <w:left w:val="single" w:sz="4" w:space="0" w:color="auto"/>
                    <w:right w:val="single" w:sz="4" w:space="0" w:color="auto"/>
                  </w:tcBorders>
                  <w:shd w:val="clear" w:color="auto" w:fill="DBE5F1"/>
                </w:tcPr>
                <w:p w14:paraId="464AA5D9" w14:textId="77777777" w:rsidR="004669FB" w:rsidRPr="00F25868" w:rsidRDefault="004669FB" w:rsidP="004961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25868">
                    <w:rPr>
                      <w:rFonts w:ascii="Times New Roman" w:eastAsia="Times New Roman" w:hAnsi="Times New Roman" w:cs="Times New Roman"/>
                      <w:bCs/>
                      <w:sz w:val="24"/>
                      <w:szCs w:val="24"/>
                      <w:lang w:val="ro-RO" w:eastAsia="en-GB"/>
                    </w:rPr>
                    <w:t xml:space="preserve">41%, dar nu mai </w:t>
                  </w:r>
                  <w:proofErr w:type="spellStart"/>
                  <w:r w:rsidRPr="00F25868">
                    <w:rPr>
                      <w:rFonts w:ascii="Times New Roman" w:eastAsia="Times New Roman" w:hAnsi="Times New Roman" w:cs="Times New Roman"/>
                      <w:bCs/>
                      <w:sz w:val="24"/>
                      <w:szCs w:val="24"/>
                      <w:lang w:val="ro-RO" w:eastAsia="en-GB"/>
                    </w:rPr>
                    <w:t>puţin</w:t>
                  </w:r>
                  <w:proofErr w:type="spellEnd"/>
                  <w:r w:rsidRPr="00F25868">
                    <w:rPr>
                      <w:rFonts w:ascii="Times New Roman" w:eastAsia="Times New Roman" w:hAnsi="Times New Roman" w:cs="Times New Roman"/>
                      <w:bCs/>
                      <w:sz w:val="24"/>
                      <w:szCs w:val="24"/>
                      <w:lang w:val="ro-RO" w:eastAsia="en-GB"/>
                    </w:rPr>
                    <w:t xml:space="preserve"> de 1103 lei</w:t>
                  </w:r>
                </w:p>
              </w:tc>
              <w:tc>
                <w:tcPr>
                  <w:tcW w:w="816" w:type="pct"/>
                  <w:tcBorders>
                    <w:left w:val="single" w:sz="4" w:space="0" w:color="auto"/>
                    <w:right w:val="single" w:sz="4" w:space="0" w:color="auto"/>
                  </w:tcBorders>
                  <w:shd w:val="clear" w:color="auto" w:fill="C5E0B3" w:themeFill="accent6" w:themeFillTint="66"/>
                </w:tcPr>
                <w:p w14:paraId="38C95238" w14:textId="36DAF920" w:rsidR="004669FB" w:rsidRPr="00F25868" w:rsidRDefault="004669FB" w:rsidP="004961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25868">
                    <w:rPr>
                      <w:rFonts w:ascii="Times New Roman" w:eastAsia="Times New Roman" w:hAnsi="Times New Roman" w:cs="Times New Roman"/>
                      <w:bCs/>
                      <w:sz w:val="24"/>
                      <w:szCs w:val="24"/>
                      <w:lang w:val="ro-RO" w:eastAsia="en-GB"/>
                    </w:rPr>
                    <w:t xml:space="preserve">41%, dar nu mai </w:t>
                  </w:r>
                  <w:proofErr w:type="spellStart"/>
                  <w:r w:rsidRPr="00F25868">
                    <w:rPr>
                      <w:rFonts w:ascii="Times New Roman" w:eastAsia="Times New Roman" w:hAnsi="Times New Roman" w:cs="Times New Roman"/>
                      <w:bCs/>
                      <w:sz w:val="24"/>
                      <w:szCs w:val="24"/>
                      <w:lang w:val="ro-RO" w:eastAsia="en-GB"/>
                    </w:rPr>
                    <w:t>puţin</w:t>
                  </w:r>
                  <w:proofErr w:type="spellEnd"/>
                  <w:r w:rsidRPr="00F25868">
                    <w:rPr>
                      <w:rFonts w:ascii="Times New Roman" w:eastAsia="Times New Roman" w:hAnsi="Times New Roman" w:cs="Times New Roman"/>
                      <w:bCs/>
                      <w:sz w:val="24"/>
                      <w:szCs w:val="24"/>
                      <w:lang w:val="ro-RO" w:eastAsia="en-GB"/>
                    </w:rPr>
                    <w:t xml:space="preserve"> de </w:t>
                  </w:r>
                  <w:r w:rsidR="00FE1B24" w:rsidRPr="00FE1B24">
                    <w:rPr>
                      <w:rFonts w:ascii="Times New Roman" w:eastAsia="Times New Roman" w:hAnsi="Times New Roman" w:cs="Times New Roman"/>
                      <w:bCs/>
                      <w:sz w:val="24"/>
                      <w:szCs w:val="24"/>
                      <w:lang w:val="en-GB" w:eastAsia="en-GB"/>
                    </w:rPr>
                    <w:t xml:space="preserve">1198,75 </w:t>
                  </w:r>
                  <w:r w:rsidRPr="00F25868">
                    <w:rPr>
                      <w:rFonts w:ascii="Times New Roman" w:eastAsia="Times New Roman" w:hAnsi="Times New Roman" w:cs="Times New Roman"/>
                      <w:bCs/>
                      <w:sz w:val="24"/>
                      <w:szCs w:val="24"/>
                      <w:lang w:val="ro-RO" w:eastAsia="en-GB"/>
                    </w:rPr>
                    <w:t xml:space="preserve"> lei</w:t>
                  </w:r>
                </w:p>
              </w:tc>
            </w:tr>
            <w:tr w:rsidR="004669FB" w:rsidRPr="00F25868" w14:paraId="50433376" w14:textId="77777777" w:rsidTr="001C4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pct"/>
                  <w:tcBorders>
                    <w:right w:val="single" w:sz="4" w:space="0" w:color="auto"/>
                  </w:tcBorders>
                </w:tcPr>
                <w:p w14:paraId="7E642733" w14:textId="77777777" w:rsidR="004669FB" w:rsidRPr="00F25868" w:rsidRDefault="004669FB" w:rsidP="00496140">
                  <w:pPr>
                    <w:rPr>
                      <w:rFonts w:ascii="Times New Roman" w:eastAsia="Times New Roman" w:hAnsi="Times New Roman" w:cs="Times New Roman"/>
                      <w:b w:val="0"/>
                      <w:sz w:val="24"/>
                      <w:szCs w:val="24"/>
                      <w:lang w:val="ro-RO" w:eastAsia="en-GB"/>
                    </w:rPr>
                  </w:pPr>
                  <w:r w:rsidRPr="00F25868">
                    <w:rPr>
                      <w:rFonts w:ascii="Times New Roman" w:eastAsia="Times New Roman" w:hAnsi="Times New Roman" w:cs="Times New Roman"/>
                      <w:b w:val="0"/>
                      <w:sz w:val="24"/>
                      <w:szCs w:val="24"/>
                      <w:lang w:val="ro-RO" w:eastAsia="en-GB"/>
                    </w:rPr>
                    <w:t xml:space="preserve">Tutun pentru fumat, alte tutunuri </w:t>
                  </w:r>
                  <w:proofErr w:type="spellStart"/>
                  <w:r w:rsidRPr="00F25868">
                    <w:rPr>
                      <w:rFonts w:ascii="Times New Roman" w:eastAsia="Times New Roman" w:hAnsi="Times New Roman" w:cs="Times New Roman"/>
                      <w:b w:val="0"/>
                      <w:sz w:val="24"/>
                      <w:szCs w:val="24"/>
                      <w:lang w:val="ro-RO" w:eastAsia="en-GB"/>
                    </w:rPr>
                    <w:t>şi</w:t>
                  </w:r>
                  <w:proofErr w:type="spellEnd"/>
                  <w:r w:rsidRPr="00F25868">
                    <w:rPr>
                      <w:rFonts w:ascii="Times New Roman" w:eastAsia="Times New Roman" w:hAnsi="Times New Roman" w:cs="Times New Roman"/>
                      <w:b w:val="0"/>
                      <w:sz w:val="24"/>
                      <w:szCs w:val="24"/>
                      <w:lang w:val="ro-RO" w:eastAsia="en-GB"/>
                    </w:rPr>
                    <w:t xml:space="preserve"> înlocuitori de tutun, prelucrate; tutunuri „omogenizate” sau „reconstituite”; extracte </w:t>
                  </w:r>
                  <w:proofErr w:type="spellStart"/>
                  <w:r w:rsidRPr="00F25868">
                    <w:rPr>
                      <w:rFonts w:ascii="Times New Roman" w:eastAsia="Times New Roman" w:hAnsi="Times New Roman" w:cs="Times New Roman"/>
                      <w:b w:val="0"/>
                      <w:sz w:val="24"/>
                      <w:szCs w:val="24"/>
                      <w:lang w:val="ro-RO" w:eastAsia="en-GB"/>
                    </w:rPr>
                    <w:t>şi</w:t>
                  </w:r>
                  <w:proofErr w:type="spellEnd"/>
                  <w:r w:rsidRPr="00F25868">
                    <w:rPr>
                      <w:rFonts w:ascii="Times New Roman" w:eastAsia="Times New Roman" w:hAnsi="Times New Roman" w:cs="Times New Roman"/>
                      <w:b w:val="0"/>
                      <w:sz w:val="24"/>
                      <w:szCs w:val="24"/>
                      <w:lang w:val="ro-RO" w:eastAsia="en-GB"/>
                    </w:rPr>
                    <w:t xml:space="preserve"> </w:t>
                  </w:r>
                  <w:proofErr w:type="spellStart"/>
                  <w:r w:rsidRPr="00F25868">
                    <w:rPr>
                      <w:rFonts w:ascii="Times New Roman" w:eastAsia="Times New Roman" w:hAnsi="Times New Roman" w:cs="Times New Roman"/>
                      <w:b w:val="0"/>
                      <w:sz w:val="24"/>
                      <w:szCs w:val="24"/>
                      <w:lang w:val="ro-RO" w:eastAsia="en-GB"/>
                    </w:rPr>
                    <w:t>esenţe</w:t>
                  </w:r>
                  <w:proofErr w:type="spellEnd"/>
                  <w:r w:rsidRPr="00F25868">
                    <w:rPr>
                      <w:rFonts w:ascii="Times New Roman" w:eastAsia="Times New Roman" w:hAnsi="Times New Roman" w:cs="Times New Roman"/>
                      <w:b w:val="0"/>
                      <w:sz w:val="24"/>
                      <w:szCs w:val="24"/>
                      <w:lang w:val="ro-RO" w:eastAsia="en-GB"/>
                    </w:rPr>
                    <w:t xml:space="preserve"> de tutun</w:t>
                  </w:r>
                </w:p>
              </w:tc>
              <w:tc>
                <w:tcPr>
                  <w:tcW w:w="563" w:type="pct"/>
                  <w:tcBorders>
                    <w:left w:val="single" w:sz="4" w:space="0" w:color="auto"/>
                    <w:right w:val="single" w:sz="4" w:space="0" w:color="auto"/>
                  </w:tcBorders>
                  <w:shd w:val="clear" w:color="auto" w:fill="FFFFFF"/>
                </w:tcPr>
                <w:p w14:paraId="6340D0DA" w14:textId="77777777" w:rsidR="004669FB" w:rsidRPr="00F25868" w:rsidRDefault="004669FB" w:rsidP="004961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25868">
                    <w:rPr>
                      <w:rFonts w:ascii="Times New Roman" w:eastAsia="Times New Roman" w:hAnsi="Times New Roman" w:cs="Times New Roman"/>
                      <w:bCs/>
                      <w:sz w:val="24"/>
                      <w:szCs w:val="24"/>
                      <w:lang w:val="ro-RO" w:eastAsia="en-GB"/>
                    </w:rPr>
                    <w:t>kilogram</w:t>
                  </w:r>
                </w:p>
              </w:tc>
              <w:tc>
                <w:tcPr>
                  <w:tcW w:w="643" w:type="pct"/>
                  <w:tcBorders>
                    <w:left w:val="single" w:sz="4" w:space="0" w:color="auto"/>
                    <w:right w:val="single" w:sz="4" w:space="0" w:color="auto"/>
                  </w:tcBorders>
                  <w:shd w:val="clear" w:color="auto" w:fill="FFFFFF"/>
                </w:tcPr>
                <w:p w14:paraId="489928D1" w14:textId="77777777" w:rsidR="004669FB" w:rsidRPr="00F25868" w:rsidRDefault="004669FB" w:rsidP="004961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25868">
                    <w:rPr>
                      <w:rFonts w:ascii="Times New Roman" w:eastAsia="Times New Roman" w:hAnsi="Times New Roman" w:cs="Times New Roman"/>
                      <w:bCs/>
                      <w:sz w:val="24"/>
                      <w:szCs w:val="24"/>
                      <w:lang w:val="ro-RO" w:eastAsia="en-GB"/>
                    </w:rPr>
                    <w:t>157,80 lei</w:t>
                  </w:r>
                </w:p>
              </w:tc>
              <w:tc>
                <w:tcPr>
                  <w:tcW w:w="727" w:type="pct"/>
                  <w:tcBorders>
                    <w:top w:val="single" w:sz="4" w:space="0" w:color="auto"/>
                    <w:left w:val="single" w:sz="4" w:space="0" w:color="auto"/>
                    <w:right w:val="single" w:sz="4" w:space="0" w:color="auto"/>
                  </w:tcBorders>
                  <w:shd w:val="clear" w:color="auto" w:fill="FFFFFF"/>
                </w:tcPr>
                <w:p w14:paraId="36BFA9CD" w14:textId="77777777" w:rsidR="004669FB" w:rsidRPr="00F25868" w:rsidRDefault="004669FB" w:rsidP="004961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25868">
                    <w:rPr>
                      <w:rFonts w:ascii="Times New Roman" w:eastAsia="Times New Roman" w:hAnsi="Times New Roman" w:cs="Times New Roman"/>
                      <w:bCs/>
                      <w:sz w:val="24"/>
                      <w:szCs w:val="24"/>
                      <w:lang w:val="ro-RO" w:eastAsia="en-GB"/>
                    </w:rPr>
                    <w:t>165,70 lei</w:t>
                  </w:r>
                </w:p>
              </w:tc>
              <w:tc>
                <w:tcPr>
                  <w:tcW w:w="645" w:type="pct"/>
                  <w:tcBorders>
                    <w:left w:val="single" w:sz="4" w:space="0" w:color="auto"/>
                    <w:right w:val="single" w:sz="4" w:space="0" w:color="auto"/>
                  </w:tcBorders>
                  <w:shd w:val="clear" w:color="auto" w:fill="FFFFFF"/>
                </w:tcPr>
                <w:p w14:paraId="71E1E913" w14:textId="77777777" w:rsidR="004669FB" w:rsidRPr="00F25868" w:rsidRDefault="004669FB" w:rsidP="004961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25868">
                    <w:rPr>
                      <w:rFonts w:ascii="Times New Roman" w:eastAsia="Times New Roman" w:hAnsi="Times New Roman" w:cs="Times New Roman"/>
                      <w:bCs/>
                      <w:sz w:val="24"/>
                      <w:szCs w:val="24"/>
                      <w:lang w:val="ro-RO" w:eastAsia="en-GB"/>
                    </w:rPr>
                    <w:t>174 lei</w:t>
                  </w:r>
                </w:p>
              </w:tc>
              <w:tc>
                <w:tcPr>
                  <w:tcW w:w="816" w:type="pct"/>
                  <w:tcBorders>
                    <w:left w:val="single" w:sz="4" w:space="0" w:color="auto"/>
                    <w:right w:val="single" w:sz="4" w:space="0" w:color="auto"/>
                  </w:tcBorders>
                  <w:shd w:val="clear" w:color="auto" w:fill="C5E0B3" w:themeFill="accent6" w:themeFillTint="66"/>
                </w:tcPr>
                <w:p w14:paraId="02B7624F" w14:textId="77777777" w:rsidR="004669FB" w:rsidRPr="00F25868" w:rsidRDefault="004669FB" w:rsidP="004961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25868">
                    <w:rPr>
                      <w:rFonts w:ascii="Times New Roman" w:eastAsia="Times New Roman" w:hAnsi="Times New Roman" w:cs="Times New Roman"/>
                      <w:bCs/>
                      <w:sz w:val="24"/>
                      <w:szCs w:val="24"/>
                      <w:lang w:val="ro-RO" w:eastAsia="en-GB"/>
                    </w:rPr>
                    <w:t>174 lei</w:t>
                  </w:r>
                </w:p>
              </w:tc>
            </w:tr>
            <w:tr w:rsidR="004669FB" w:rsidRPr="00F25868" w14:paraId="72C8E477" w14:textId="77777777" w:rsidTr="001C4C13">
              <w:tc>
                <w:tcPr>
                  <w:cnfStyle w:val="001000000000" w:firstRow="0" w:lastRow="0" w:firstColumn="1" w:lastColumn="0" w:oddVBand="0" w:evenVBand="0" w:oddHBand="0" w:evenHBand="0" w:firstRowFirstColumn="0" w:firstRowLastColumn="0" w:lastRowFirstColumn="0" w:lastRowLastColumn="0"/>
                  <w:tcW w:w="1606" w:type="pct"/>
                  <w:tcBorders>
                    <w:right w:val="single" w:sz="4" w:space="0" w:color="auto"/>
                  </w:tcBorders>
                </w:tcPr>
                <w:p w14:paraId="3D1A09A4" w14:textId="77777777" w:rsidR="004669FB" w:rsidRPr="00F25868" w:rsidRDefault="004669FB" w:rsidP="00496140">
                  <w:pPr>
                    <w:rPr>
                      <w:rFonts w:ascii="Times New Roman" w:eastAsia="Times New Roman" w:hAnsi="Times New Roman" w:cs="Times New Roman"/>
                      <w:b w:val="0"/>
                      <w:sz w:val="24"/>
                      <w:szCs w:val="24"/>
                      <w:lang w:val="ro-RO" w:eastAsia="en-GB"/>
                    </w:rPr>
                  </w:pPr>
                  <w:r w:rsidRPr="00F25868">
                    <w:rPr>
                      <w:rFonts w:ascii="Times New Roman" w:eastAsia="Times New Roman" w:hAnsi="Times New Roman" w:cs="Times New Roman"/>
                      <w:b w:val="0"/>
                      <w:sz w:val="24"/>
                      <w:szCs w:val="24"/>
                      <w:lang w:val="ro-RO" w:eastAsia="en-GB"/>
                    </w:rPr>
                    <w:t xml:space="preserve">Tutun tăiat fin destinat rulării în </w:t>
                  </w:r>
                  <w:proofErr w:type="spellStart"/>
                  <w:r w:rsidRPr="00F25868">
                    <w:rPr>
                      <w:rFonts w:ascii="Times New Roman" w:eastAsia="Times New Roman" w:hAnsi="Times New Roman" w:cs="Times New Roman"/>
                      <w:b w:val="0"/>
                      <w:sz w:val="24"/>
                      <w:szCs w:val="24"/>
                      <w:lang w:val="ro-RO" w:eastAsia="en-GB"/>
                    </w:rPr>
                    <w:t>ţigarete</w:t>
                  </w:r>
                  <w:proofErr w:type="spellEnd"/>
                </w:p>
              </w:tc>
              <w:tc>
                <w:tcPr>
                  <w:tcW w:w="563" w:type="pct"/>
                  <w:tcBorders>
                    <w:left w:val="single" w:sz="4" w:space="0" w:color="auto"/>
                    <w:right w:val="single" w:sz="4" w:space="0" w:color="auto"/>
                  </w:tcBorders>
                  <w:shd w:val="clear" w:color="auto" w:fill="FFFFFF"/>
                </w:tcPr>
                <w:p w14:paraId="2AF0A5E8" w14:textId="77777777" w:rsidR="004669FB" w:rsidRPr="00F25868" w:rsidRDefault="004669FB" w:rsidP="004961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25868">
                    <w:rPr>
                      <w:rFonts w:ascii="Times New Roman" w:eastAsia="Times New Roman" w:hAnsi="Times New Roman" w:cs="Times New Roman"/>
                      <w:bCs/>
                      <w:sz w:val="24"/>
                      <w:szCs w:val="24"/>
                      <w:lang w:val="ro-RO" w:eastAsia="en-GB"/>
                    </w:rPr>
                    <w:t>kilogram</w:t>
                  </w:r>
                </w:p>
              </w:tc>
              <w:tc>
                <w:tcPr>
                  <w:tcW w:w="643" w:type="pct"/>
                  <w:tcBorders>
                    <w:left w:val="single" w:sz="4" w:space="0" w:color="auto"/>
                    <w:right w:val="single" w:sz="4" w:space="0" w:color="auto"/>
                  </w:tcBorders>
                  <w:shd w:val="clear" w:color="auto" w:fill="FFFFFF"/>
                </w:tcPr>
                <w:p w14:paraId="6D197A23" w14:textId="77777777" w:rsidR="004669FB" w:rsidRPr="00F25868" w:rsidRDefault="004669FB" w:rsidP="004961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25868">
                    <w:rPr>
                      <w:rFonts w:ascii="Times New Roman" w:eastAsia="Times New Roman" w:hAnsi="Times New Roman" w:cs="Times New Roman"/>
                      <w:bCs/>
                      <w:sz w:val="24"/>
                      <w:szCs w:val="24"/>
                      <w:lang w:val="ro-RO" w:eastAsia="en-GB"/>
                    </w:rPr>
                    <w:t>1260 lei</w:t>
                  </w:r>
                </w:p>
              </w:tc>
              <w:tc>
                <w:tcPr>
                  <w:tcW w:w="727" w:type="pct"/>
                  <w:tcBorders>
                    <w:left w:val="single" w:sz="4" w:space="0" w:color="auto"/>
                    <w:right w:val="single" w:sz="4" w:space="0" w:color="auto"/>
                  </w:tcBorders>
                  <w:shd w:val="clear" w:color="auto" w:fill="FFFFFF"/>
                </w:tcPr>
                <w:p w14:paraId="056F8E26" w14:textId="77777777" w:rsidR="004669FB" w:rsidRPr="00F25868" w:rsidRDefault="004669FB" w:rsidP="004961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25868">
                    <w:rPr>
                      <w:rFonts w:ascii="Times New Roman" w:eastAsia="Times New Roman" w:hAnsi="Times New Roman" w:cs="Times New Roman"/>
                      <w:bCs/>
                      <w:sz w:val="24"/>
                      <w:szCs w:val="24"/>
                      <w:lang w:val="ro-RO" w:eastAsia="en-GB"/>
                    </w:rPr>
                    <w:t>1323 lei</w:t>
                  </w:r>
                </w:p>
              </w:tc>
              <w:tc>
                <w:tcPr>
                  <w:tcW w:w="645" w:type="pct"/>
                  <w:tcBorders>
                    <w:left w:val="single" w:sz="4" w:space="0" w:color="auto"/>
                    <w:right w:val="single" w:sz="4" w:space="0" w:color="auto"/>
                  </w:tcBorders>
                  <w:shd w:val="clear" w:color="auto" w:fill="FFFFFF"/>
                </w:tcPr>
                <w:p w14:paraId="23ACFDFB" w14:textId="77777777" w:rsidR="004669FB" w:rsidRPr="00F25868" w:rsidRDefault="004669FB" w:rsidP="004961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25868">
                    <w:rPr>
                      <w:rFonts w:ascii="Times New Roman" w:eastAsia="Times New Roman" w:hAnsi="Times New Roman" w:cs="Times New Roman"/>
                      <w:bCs/>
                      <w:sz w:val="24"/>
                      <w:szCs w:val="24"/>
                      <w:lang w:val="ro-RO" w:eastAsia="en-GB"/>
                    </w:rPr>
                    <w:t>1389 lei</w:t>
                  </w:r>
                </w:p>
              </w:tc>
              <w:tc>
                <w:tcPr>
                  <w:tcW w:w="816" w:type="pct"/>
                  <w:tcBorders>
                    <w:left w:val="single" w:sz="4" w:space="0" w:color="auto"/>
                    <w:right w:val="single" w:sz="4" w:space="0" w:color="auto"/>
                  </w:tcBorders>
                  <w:shd w:val="clear" w:color="auto" w:fill="C5E0B3" w:themeFill="accent6" w:themeFillTint="66"/>
                </w:tcPr>
                <w:p w14:paraId="3E98462C" w14:textId="77777777" w:rsidR="004669FB" w:rsidRPr="00F25868" w:rsidRDefault="004669FB" w:rsidP="004961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25868">
                    <w:rPr>
                      <w:rFonts w:ascii="Times New Roman" w:eastAsia="Times New Roman" w:hAnsi="Times New Roman" w:cs="Times New Roman"/>
                      <w:bCs/>
                      <w:sz w:val="24"/>
                      <w:szCs w:val="24"/>
                      <w:lang w:val="ro-RO" w:eastAsia="en-GB"/>
                    </w:rPr>
                    <w:t>1389 lei</w:t>
                  </w:r>
                </w:p>
              </w:tc>
            </w:tr>
            <w:tr w:rsidR="004669FB" w:rsidRPr="00F25868" w14:paraId="23C887F3" w14:textId="77777777" w:rsidTr="001C4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pct"/>
                  <w:tcBorders>
                    <w:right w:val="single" w:sz="4" w:space="0" w:color="auto"/>
                  </w:tcBorders>
                  <w:shd w:val="clear" w:color="auto" w:fill="DBE5F1"/>
                </w:tcPr>
                <w:p w14:paraId="1FF1AB4F" w14:textId="77777777" w:rsidR="004669FB" w:rsidRPr="00F25868" w:rsidRDefault="004669FB" w:rsidP="00496140">
                  <w:pPr>
                    <w:rPr>
                      <w:rFonts w:ascii="Times New Roman" w:eastAsia="Times New Roman" w:hAnsi="Times New Roman" w:cs="Times New Roman"/>
                      <w:b w:val="0"/>
                      <w:sz w:val="24"/>
                      <w:szCs w:val="24"/>
                      <w:lang w:val="ro-RO" w:eastAsia="en-GB"/>
                    </w:rPr>
                  </w:pPr>
                  <w:r w:rsidRPr="00F25868">
                    <w:rPr>
                      <w:rFonts w:ascii="Times New Roman" w:eastAsia="Times New Roman" w:hAnsi="Times New Roman" w:cs="Times New Roman"/>
                      <w:b w:val="0"/>
                      <w:sz w:val="24"/>
                      <w:szCs w:val="24"/>
                      <w:lang w:val="ro-RO" w:eastAsia="en-GB"/>
                    </w:rPr>
                    <w:t>Rezerve din tutun pentru dispozitive de încălzire a tutunului</w:t>
                  </w:r>
                </w:p>
              </w:tc>
              <w:tc>
                <w:tcPr>
                  <w:tcW w:w="563" w:type="pct"/>
                  <w:tcBorders>
                    <w:left w:val="single" w:sz="4" w:space="0" w:color="auto"/>
                    <w:right w:val="single" w:sz="4" w:space="0" w:color="auto"/>
                  </w:tcBorders>
                  <w:shd w:val="clear" w:color="auto" w:fill="DBE5F1"/>
                </w:tcPr>
                <w:p w14:paraId="1545B5C4" w14:textId="77777777" w:rsidR="004669FB" w:rsidRPr="00F25868" w:rsidRDefault="004669FB" w:rsidP="004961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25868">
                    <w:rPr>
                      <w:rFonts w:ascii="Times New Roman" w:eastAsia="Times New Roman" w:hAnsi="Times New Roman" w:cs="Times New Roman"/>
                      <w:bCs/>
                      <w:sz w:val="24"/>
                      <w:szCs w:val="24"/>
                      <w:lang w:val="ro-RO" w:eastAsia="en-GB"/>
                    </w:rPr>
                    <w:t>1000 bucăți</w:t>
                  </w:r>
                </w:p>
              </w:tc>
              <w:tc>
                <w:tcPr>
                  <w:tcW w:w="643" w:type="pct"/>
                  <w:tcBorders>
                    <w:left w:val="single" w:sz="4" w:space="0" w:color="auto"/>
                    <w:right w:val="single" w:sz="4" w:space="0" w:color="auto"/>
                  </w:tcBorders>
                  <w:shd w:val="clear" w:color="auto" w:fill="DBE5F1"/>
                </w:tcPr>
                <w:p w14:paraId="2E5ADF4B" w14:textId="77777777" w:rsidR="004669FB" w:rsidRPr="00F25868" w:rsidRDefault="004669FB" w:rsidP="004961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25868">
                    <w:rPr>
                      <w:rFonts w:ascii="Times New Roman" w:eastAsia="Times New Roman" w:hAnsi="Times New Roman" w:cs="Times New Roman"/>
                      <w:bCs/>
                      <w:sz w:val="24"/>
                      <w:szCs w:val="24"/>
                      <w:lang w:val="ro-RO" w:eastAsia="en-GB"/>
                    </w:rPr>
                    <w:t>834 lei</w:t>
                  </w:r>
                </w:p>
              </w:tc>
              <w:tc>
                <w:tcPr>
                  <w:tcW w:w="727" w:type="pct"/>
                  <w:tcBorders>
                    <w:left w:val="single" w:sz="4" w:space="0" w:color="auto"/>
                    <w:right w:val="single" w:sz="4" w:space="0" w:color="auto"/>
                  </w:tcBorders>
                  <w:shd w:val="clear" w:color="auto" w:fill="DBE5F1"/>
                </w:tcPr>
                <w:p w14:paraId="6F3517D6" w14:textId="77777777" w:rsidR="004669FB" w:rsidRPr="00F25868" w:rsidRDefault="004669FB" w:rsidP="004961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25868">
                    <w:rPr>
                      <w:rFonts w:ascii="Times New Roman" w:eastAsia="Times New Roman" w:hAnsi="Times New Roman" w:cs="Times New Roman"/>
                      <w:bCs/>
                      <w:sz w:val="24"/>
                      <w:szCs w:val="24"/>
                      <w:lang w:val="ro-RO" w:eastAsia="en-GB"/>
                    </w:rPr>
                    <w:t>959 lei</w:t>
                  </w:r>
                </w:p>
              </w:tc>
              <w:tc>
                <w:tcPr>
                  <w:tcW w:w="645" w:type="pct"/>
                  <w:tcBorders>
                    <w:left w:val="single" w:sz="4" w:space="0" w:color="auto"/>
                    <w:right w:val="single" w:sz="4" w:space="0" w:color="auto"/>
                  </w:tcBorders>
                  <w:shd w:val="clear" w:color="auto" w:fill="DBE5F1"/>
                </w:tcPr>
                <w:p w14:paraId="62E0538B" w14:textId="77777777" w:rsidR="004669FB" w:rsidRPr="00F25868" w:rsidRDefault="004669FB" w:rsidP="004961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25868">
                    <w:rPr>
                      <w:rFonts w:ascii="Times New Roman" w:eastAsia="Times New Roman" w:hAnsi="Times New Roman" w:cs="Times New Roman"/>
                      <w:bCs/>
                      <w:sz w:val="24"/>
                      <w:szCs w:val="24"/>
                      <w:lang w:val="ro-RO" w:eastAsia="en-GB"/>
                    </w:rPr>
                    <w:t>1103 lei</w:t>
                  </w:r>
                </w:p>
              </w:tc>
              <w:tc>
                <w:tcPr>
                  <w:tcW w:w="816" w:type="pct"/>
                  <w:tcBorders>
                    <w:left w:val="single" w:sz="4" w:space="0" w:color="auto"/>
                    <w:right w:val="single" w:sz="4" w:space="0" w:color="auto"/>
                  </w:tcBorders>
                  <w:shd w:val="clear" w:color="auto" w:fill="C5E0B3" w:themeFill="accent6" w:themeFillTint="66"/>
                </w:tcPr>
                <w:p w14:paraId="52F1DD6D" w14:textId="25A5FA2E" w:rsidR="004669FB" w:rsidRPr="00F25868" w:rsidRDefault="00FE1B24" w:rsidP="00FE1B2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E1B24">
                    <w:rPr>
                      <w:rFonts w:ascii="Times New Roman" w:eastAsia="Times New Roman" w:hAnsi="Times New Roman" w:cs="Times New Roman"/>
                      <w:bCs/>
                      <w:sz w:val="24"/>
                      <w:szCs w:val="24"/>
                      <w:lang w:val="ro-RO" w:eastAsia="en-GB"/>
                    </w:rPr>
                    <w:t xml:space="preserve">1198,75 </w:t>
                  </w:r>
                  <w:r w:rsidRPr="00F25868">
                    <w:rPr>
                      <w:rFonts w:ascii="Times New Roman" w:eastAsia="Times New Roman" w:hAnsi="Times New Roman" w:cs="Times New Roman"/>
                      <w:bCs/>
                      <w:sz w:val="24"/>
                      <w:szCs w:val="24"/>
                      <w:lang w:val="ro-RO" w:eastAsia="en-GB"/>
                    </w:rPr>
                    <w:t xml:space="preserve"> </w:t>
                  </w:r>
                  <w:r w:rsidR="004669FB" w:rsidRPr="00F25868">
                    <w:rPr>
                      <w:rFonts w:ascii="Times New Roman" w:eastAsia="Times New Roman" w:hAnsi="Times New Roman" w:cs="Times New Roman"/>
                      <w:bCs/>
                      <w:sz w:val="24"/>
                      <w:szCs w:val="24"/>
                      <w:lang w:val="ro-RO" w:eastAsia="en-GB"/>
                    </w:rPr>
                    <w:t xml:space="preserve"> lei</w:t>
                  </w:r>
                </w:p>
              </w:tc>
            </w:tr>
            <w:tr w:rsidR="004669FB" w:rsidRPr="00F25868" w14:paraId="003971AE" w14:textId="77777777" w:rsidTr="001C4C13">
              <w:tc>
                <w:tcPr>
                  <w:cnfStyle w:val="001000000000" w:firstRow="0" w:lastRow="0" w:firstColumn="1" w:lastColumn="0" w:oddVBand="0" w:evenVBand="0" w:oddHBand="0" w:evenHBand="0" w:firstRowFirstColumn="0" w:firstRowLastColumn="0" w:lastRowFirstColumn="0" w:lastRowLastColumn="0"/>
                  <w:tcW w:w="1606" w:type="pct"/>
                  <w:tcBorders>
                    <w:right w:val="single" w:sz="4" w:space="0" w:color="auto"/>
                  </w:tcBorders>
                </w:tcPr>
                <w:p w14:paraId="5F143796" w14:textId="77777777" w:rsidR="004669FB" w:rsidRPr="00F25868" w:rsidRDefault="004669FB" w:rsidP="00496140">
                  <w:pPr>
                    <w:rPr>
                      <w:rFonts w:ascii="Times New Roman" w:eastAsia="Times New Roman" w:hAnsi="Times New Roman" w:cs="Times New Roman"/>
                      <w:b w:val="0"/>
                      <w:sz w:val="24"/>
                      <w:szCs w:val="24"/>
                      <w:lang w:val="ro-RO" w:eastAsia="en-GB"/>
                    </w:rPr>
                  </w:pPr>
                  <w:proofErr w:type="spellStart"/>
                  <w:r w:rsidRPr="00F25868">
                    <w:rPr>
                      <w:rFonts w:ascii="Times New Roman" w:eastAsia="Times New Roman" w:hAnsi="Times New Roman" w:cs="Times New Roman"/>
                      <w:b w:val="0"/>
                      <w:sz w:val="24"/>
                      <w:szCs w:val="24"/>
                      <w:lang w:val="ro-RO" w:eastAsia="en-GB"/>
                    </w:rPr>
                    <w:t>Cartuşe</w:t>
                  </w:r>
                  <w:proofErr w:type="spellEnd"/>
                  <w:r w:rsidRPr="00F25868">
                    <w:rPr>
                      <w:rFonts w:ascii="Times New Roman" w:eastAsia="Times New Roman" w:hAnsi="Times New Roman" w:cs="Times New Roman"/>
                      <w:b w:val="0"/>
                      <w:sz w:val="24"/>
                      <w:szCs w:val="24"/>
                      <w:lang w:val="ro-RO" w:eastAsia="en-GB"/>
                    </w:rPr>
                    <w:t xml:space="preserve"> </w:t>
                  </w:r>
                  <w:proofErr w:type="spellStart"/>
                  <w:r w:rsidRPr="00F25868">
                    <w:rPr>
                      <w:rFonts w:ascii="Times New Roman" w:eastAsia="Times New Roman" w:hAnsi="Times New Roman" w:cs="Times New Roman"/>
                      <w:b w:val="0"/>
                      <w:sz w:val="24"/>
                      <w:szCs w:val="24"/>
                      <w:lang w:val="ro-RO" w:eastAsia="en-GB"/>
                    </w:rPr>
                    <w:t>şi</w:t>
                  </w:r>
                  <w:proofErr w:type="spellEnd"/>
                  <w:r w:rsidRPr="00F25868">
                    <w:rPr>
                      <w:rFonts w:ascii="Times New Roman" w:eastAsia="Times New Roman" w:hAnsi="Times New Roman" w:cs="Times New Roman"/>
                      <w:b w:val="0"/>
                      <w:sz w:val="24"/>
                      <w:szCs w:val="24"/>
                      <w:lang w:val="ro-RO" w:eastAsia="en-GB"/>
                    </w:rPr>
                    <w:t xml:space="preserve"> rezerve pentru </w:t>
                  </w:r>
                  <w:proofErr w:type="spellStart"/>
                  <w:r w:rsidRPr="00F25868">
                    <w:rPr>
                      <w:rFonts w:ascii="Times New Roman" w:eastAsia="Times New Roman" w:hAnsi="Times New Roman" w:cs="Times New Roman"/>
                      <w:b w:val="0"/>
                      <w:sz w:val="24"/>
                      <w:szCs w:val="24"/>
                      <w:lang w:val="ro-RO" w:eastAsia="en-GB"/>
                    </w:rPr>
                    <w:t>ţigarete</w:t>
                  </w:r>
                  <w:proofErr w:type="spellEnd"/>
                  <w:r w:rsidRPr="00F25868">
                    <w:rPr>
                      <w:rFonts w:ascii="Times New Roman" w:eastAsia="Times New Roman" w:hAnsi="Times New Roman" w:cs="Times New Roman"/>
                      <w:b w:val="0"/>
                      <w:sz w:val="24"/>
                      <w:szCs w:val="24"/>
                      <w:lang w:val="ro-RO" w:eastAsia="en-GB"/>
                    </w:rPr>
                    <w:t xml:space="preserve"> electronice; preparate destinate utilizării în </w:t>
                  </w:r>
                  <w:proofErr w:type="spellStart"/>
                  <w:r w:rsidRPr="00F25868">
                    <w:rPr>
                      <w:rFonts w:ascii="Times New Roman" w:eastAsia="Times New Roman" w:hAnsi="Times New Roman" w:cs="Times New Roman"/>
                      <w:b w:val="0"/>
                      <w:sz w:val="24"/>
                      <w:szCs w:val="24"/>
                      <w:lang w:val="ro-RO" w:eastAsia="en-GB"/>
                    </w:rPr>
                    <w:t>cartuşe</w:t>
                  </w:r>
                  <w:proofErr w:type="spellEnd"/>
                  <w:r w:rsidRPr="00F25868">
                    <w:rPr>
                      <w:rFonts w:ascii="Times New Roman" w:eastAsia="Times New Roman" w:hAnsi="Times New Roman" w:cs="Times New Roman"/>
                      <w:b w:val="0"/>
                      <w:sz w:val="24"/>
                      <w:szCs w:val="24"/>
                      <w:lang w:val="ro-RO" w:eastAsia="en-GB"/>
                    </w:rPr>
                    <w:t xml:space="preserve"> </w:t>
                  </w:r>
                  <w:proofErr w:type="spellStart"/>
                  <w:r w:rsidRPr="00F25868">
                    <w:rPr>
                      <w:rFonts w:ascii="Times New Roman" w:eastAsia="Times New Roman" w:hAnsi="Times New Roman" w:cs="Times New Roman"/>
                      <w:b w:val="0"/>
                      <w:sz w:val="24"/>
                      <w:szCs w:val="24"/>
                      <w:lang w:val="ro-RO" w:eastAsia="en-GB"/>
                    </w:rPr>
                    <w:t>şi</w:t>
                  </w:r>
                  <w:proofErr w:type="spellEnd"/>
                  <w:r w:rsidRPr="00F25868">
                    <w:rPr>
                      <w:rFonts w:ascii="Times New Roman" w:eastAsia="Times New Roman" w:hAnsi="Times New Roman" w:cs="Times New Roman"/>
                      <w:b w:val="0"/>
                      <w:sz w:val="24"/>
                      <w:szCs w:val="24"/>
                      <w:lang w:val="ro-RO" w:eastAsia="en-GB"/>
                    </w:rPr>
                    <w:t xml:space="preserve"> rezerve pentru </w:t>
                  </w:r>
                  <w:proofErr w:type="spellStart"/>
                  <w:r w:rsidRPr="00F25868">
                    <w:rPr>
                      <w:rFonts w:ascii="Times New Roman" w:eastAsia="Times New Roman" w:hAnsi="Times New Roman" w:cs="Times New Roman"/>
                      <w:b w:val="0"/>
                      <w:sz w:val="24"/>
                      <w:szCs w:val="24"/>
                      <w:lang w:val="ro-RO" w:eastAsia="en-GB"/>
                    </w:rPr>
                    <w:t>ţigarete</w:t>
                  </w:r>
                  <w:proofErr w:type="spellEnd"/>
                  <w:r w:rsidRPr="00F25868">
                    <w:rPr>
                      <w:rFonts w:ascii="Times New Roman" w:eastAsia="Times New Roman" w:hAnsi="Times New Roman" w:cs="Times New Roman"/>
                      <w:b w:val="0"/>
                      <w:sz w:val="24"/>
                      <w:szCs w:val="24"/>
                      <w:lang w:val="ro-RO" w:eastAsia="en-GB"/>
                    </w:rPr>
                    <w:t xml:space="preserve"> electronice</w:t>
                  </w:r>
                </w:p>
              </w:tc>
              <w:tc>
                <w:tcPr>
                  <w:tcW w:w="563" w:type="pct"/>
                  <w:tcBorders>
                    <w:left w:val="single" w:sz="4" w:space="0" w:color="auto"/>
                    <w:right w:val="single" w:sz="4" w:space="0" w:color="auto"/>
                  </w:tcBorders>
                  <w:shd w:val="clear" w:color="auto" w:fill="FFFFFF"/>
                </w:tcPr>
                <w:p w14:paraId="25A56C2E" w14:textId="77777777" w:rsidR="004669FB" w:rsidRPr="00F25868" w:rsidRDefault="004669FB" w:rsidP="004961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25868">
                    <w:rPr>
                      <w:rFonts w:ascii="Times New Roman" w:eastAsia="Times New Roman" w:hAnsi="Times New Roman" w:cs="Times New Roman"/>
                      <w:bCs/>
                      <w:sz w:val="24"/>
                      <w:szCs w:val="24"/>
                      <w:lang w:val="ro-RO" w:eastAsia="en-GB"/>
                    </w:rPr>
                    <w:t>litru</w:t>
                  </w:r>
                </w:p>
              </w:tc>
              <w:tc>
                <w:tcPr>
                  <w:tcW w:w="643" w:type="pct"/>
                  <w:tcBorders>
                    <w:left w:val="single" w:sz="4" w:space="0" w:color="auto"/>
                    <w:right w:val="single" w:sz="4" w:space="0" w:color="auto"/>
                  </w:tcBorders>
                  <w:shd w:val="clear" w:color="auto" w:fill="FFFFFF"/>
                </w:tcPr>
                <w:p w14:paraId="5633EFC2" w14:textId="77777777" w:rsidR="004669FB" w:rsidRPr="00F25868" w:rsidRDefault="004669FB" w:rsidP="004961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p>
              </w:tc>
              <w:tc>
                <w:tcPr>
                  <w:tcW w:w="727" w:type="pct"/>
                  <w:tcBorders>
                    <w:left w:val="single" w:sz="4" w:space="0" w:color="auto"/>
                    <w:right w:val="single" w:sz="4" w:space="0" w:color="auto"/>
                  </w:tcBorders>
                  <w:shd w:val="clear" w:color="auto" w:fill="FFFFFF"/>
                </w:tcPr>
                <w:p w14:paraId="2181D785" w14:textId="77777777" w:rsidR="004669FB" w:rsidRPr="00F25868" w:rsidRDefault="004669FB" w:rsidP="004961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25868">
                    <w:rPr>
                      <w:rFonts w:ascii="Times New Roman" w:eastAsia="Times New Roman" w:hAnsi="Times New Roman" w:cs="Times New Roman"/>
                      <w:bCs/>
                      <w:sz w:val="24"/>
                      <w:szCs w:val="24"/>
                      <w:lang w:val="ro-RO" w:eastAsia="en-GB"/>
                    </w:rPr>
                    <w:t>1957 lei</w:t>
                  </w:r>
                </w:p>
              </w:tc>
              <w:tc>
                <w:tcPr>
                  <w:tcW w:w="645" w:type="pct"/>
                  <w:tcBorders>
                    <w:left w:val="single" w:sz="4" w:space="0" w:color="auto"/>
                    <w:right w:val="single" w:sz="4" w:space="0" w:color="auto"/>
                  </w:tcBorders>
                  <w:shd w:val="clear" w:color="auto" w:fill="FFFFFF"/>
                </w:tcPr>
                <w:p w14:paraId="0D35CE54" w14:textId="77777777" w:rsidR="004669FB" w:rsidRPr="00F25868" w:rsidRDefault="004669FB" w:rsidP="004961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25868">
                    <w:rPr>
                      <w:rFonts w:ascii="Times New Roman" w:eastAsia="Times New Roman" w:hAnsi="Times New Roman" w:cs="Times New Roman"/>
                      <w:bCs/>
                      <w:sz w:val="24"/>
                      <w:szCs w:val="24"/>
                      <w:lang w:val="ro-RO" w:eastAsia="en-GB"/>
                    </w:rPr>
                    <w:t>2055 lei</w:t>
                  </w:r>
                </w:p>
              </w:tc>
              <w:tc>
                <w:tcPr>
                  <w:tcW w:w="816" w:type="pct"/>
                  <w:tcBorders>
                    <w:left w:val="single" w:sz="4" w:space="0" w:color="auto"/>
                    <w:right w:val="single" w:sz="4" w:space="0" w:color="auto"/>
                  </w:tcBorders>
                  <w:shd w:val="clear" w:color="auto" w:fill="C5E0B3" w:themeFill="accent6" w:themeFillTint="66"/>
                </w:tcPr>
                <w:p w14:paraId="64392B27" w14:textId="096B6E19" w:rsidR="004669FB" w:rsidRPr="00F25868" w:rsidRDefault="00FE1B24" w:rsidP="004961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ro-RO" w:eastAsia="en-GB"/>
                    </w:rPr>
                  </w:pPr>
                  <w:r w:rsidRPr="00FE1B24">
                    <w:rPr>
                      <w:rFonts w:ascii="Times New Roman" w:eastAsia="Times New Roman" w:hAnsi="Times New Roman" w:cs="Times New Roman"/>
                      <w:bCs/>
                      <w:sz w:val="24"/>
                      <w:szCs w:val="24"/>
                      <w:lang w:val="ro-RO" w:eastAsia="en-GB"/>
                    </w:rPr>
                    <w:t>2446,25</w:t>
                  </w:r>
                  <w:r w:rsidR="004669FB" w:rsidRPr="00F25868">
                    <w:rPr>
                      <w:rFonts w:ascii="Times New Roman" w:eastAsia="Times New Roman" w:hAnsi="Times New Roman" w:cs="Times New Roman"/>
                      <w:bCs/>
                      <w:sz w:val="24"/>
                      <w:szCs w:val="24"/>
                      <w:lang w:val="ro-RO" w:eastAsia="en-GB"/>
                    </w:rPr>
                    <w:t xml:space="preserve"> lei</w:t>
                  </w:r>
                </w:p>
              </w:tc>
            </w:tr>
          </w:tbl>
          <w:p w14:paraId="36CAD303" w14:textId="77777777" w:rsidR="004669FB" w:rsidRPr="00C945DA" w:rsidRDefault="004669FB" w:rsidP="00496140">
            <w:pPr>
              <w:spacing w:after="0" w:line="240" w:lineRule="auto"/>
              <w:ind w:firstLine="567"/>
              <w:contextualSpacing/>
              <w:jc w:val="both"/>
              <w:rPr>
                <w:rFonts w:ascii="Times New Roman" w:eastAsia="Times New Roman" w:hAnsi="Times New Roman" w:cs="Times New Roman"/>
                <w:bCs/>
                <w:sz w:val="28"/>
                <w:szCs w:val="24"/>
                <w:lang w:val="ro-RO" w:eastAsia="en-GB"/>
              </w:rPr>
            </w:pPr>
          </w:p>
          <w:p w14:paraId="1E0DF9C7" w14:textId="77777777" w:rsidR="004669FB" w:rsidRPr="00BE388F" w:rsidRDefault="004669FB" w:rsidP="00854B81">
            <w:pPr>
              <w:tabs>
                <w:tab w:val="left" w:pos="709"/>
              </w:tabs>
              <w:spacing w:line="240" w:lineRule="auto"/>
              <w:ind w:left="105" w:right="160" w:firstLine="567"/>
              <w:contextualSpacing/>
              <w:jc w:val="both"/>
              <w:rPr>
                <w:rFonts w:ascii="Times New Roman" w:eastAsia="Times New Roman" w:hAnsi="Times New Roman" w:cs="Times New Roman"/>
                <w:bCs/>
                <w:sz w:val="28"/>
                <w:szCs w:val="24"/>
                <w:lang w:val="ro-RO" w:eastAsia="en-GB"/>
              </w:rPr>
            </w:pPr>
            <w:r w:rsidRPr="00BE388F">
              <w:rPr>
                <w:rFonts w:ascii="Times New Roman" w:eastAsia="Times New Roman" w:hAnsi="Times New Roman" w:cs="Times New Roman"/>
                <w:bCs/>
                <w:sz w:val="28"/>
                <w:szCs w:val="24"/>
                <w:lang w:val="ro-RO" w:eastAsia="en-GB"/>
              </w:rPr>
              <w:t xml:space="preserve">Conform scenariului propus pentru anul 2023, mărimea </w:t>
            </w:r>
            <w:proofErr w:type="spellStart"/>
            <w:r w:rsidRPr="00BE388F">
              <w:rPr>
                <w:rFonts w:ascii="Times New Roman" w:eastAsia="Times New Roman" w:hAnsi="Times New Roman" w:cs="Times New Roman"/>
                <w:bCs/>
                <w:sz w:val="28"/>
                <w:szCs w:val="24"/>
                <w:lang w:val="ro-RO" w:eastAsia="en-GB"/>
              </w:rPr>
              <w:t>accizului</w:t>
            </w:r>
            <w:proofErr w:type="spellEnd"/>
            <w:r w:rsidRPr="00BE388F">
              <w:rPr>
                <w:rFonts w:ascii="Times New Roman" w:eastAsia="Times New Roman" w:hAnsi="Times New Roman" w:cs="Times New Roman"/>
                <w:bCs/>
                <w:sz w:val="28"/>
                <w:szCs w:val="24"/>
                <w:lang w:val="ro-RO" w:eastAsia="en-GB"/>
              </w:rPr>
              <w:t xml:space="preserve"> va crește cu 25 % pentru:</w:t>
            </w:r>
          </w:p>
          <w:p w14:paraId="1934076F" w14:textId="77777777" w:rsidR="004669FB" w:rsidRPr="00BE388F" w:rsidRDefault="004669FB" w:rsidP="00854B81">
            <w:pPr>
              <w:tabs>
                <w:tab w:val="left" w:pos="709"/>
              </w:tabs>
              <w:spacing w:line="240" w:lineRule="auto"/>
              <w:ind w:left="105" w:right="160" w:firstLine="567"/>
              <w:contextualSpacing/>
              <w:jc w:val="both"/>
              <w:rPr>
                <w:rFonts w:ascii="Times New Roman" w:eastAsia="Times New Roman" w:hAnsi="Times New Roman" w:cs="Times New Roman"/>
                <w:bCs/>
                <w:sz w:val="28"/>
                <w:szCs w:val="24"/>
                <w:lang w:val="ro-RO" w:eastAsia="en-GB"/>
              </w:rPr>
            </w:pPr>
            <w:r w:rsidRPr="00BE388F">
              <w:rPr>
                <w:rFonts w:ascii="Times New Roman" w:eastAsia="Times New Roman" w:hAnsi="Times New Roman" w:cs="Times New Roman"/>
                <w:bCs/>
                <w:sz w:val="28"/>
                <w:szCs w:val="24"/>
                <w:lang w:val="ro-RO" w:eastAsia="en-GB"/>
              </w:rPr>
              <w:t>- țigaretele cu filtru și fără filtru;</w:t>
            </w:r>
          </w:p>
          <w:p w14:paraId="7C0DF361" w14:textId="77777777" w:rsidR="004669FB" w:rsidRPr="00BE388F" w:rsidRDefault="004669FB" w:rsidP="00304CF3">
            <w:pPr>
              <w:tabs>
                <w:tab w:val="left" w:pos="709"/>
              </w:tabs>
              <w:spacing w:line="240" w:lineRule="auto"/>
              <w:ind w:left="105" w:right="160" w:firstLine="567"/>
              <w:contextualSpacing/>
              <w:jc w:val="both"/>
              <w:rPr>
                <w:rFonts w:ascii="Times New Roman" w:eastAsia="Times New Roman" w:hAnsi="Times New Roman" w:cs="Times New Roman"/>
                <w:bCs/>
                <w:sz w:val="28"/>
                <w:szCs w:val="24"/>
                <w:lang w:val="ro-RO" w:eastAsia="en-GB"/>
              </w:rPr>
            </w:pPr>
            <w:r w:rsidRPr="00BE388F">
              <w:rPr>
                <w:rFonts w:ascii="Times New Roman" w:eastAsia="Times New Roman" w:hAnsi="Times New Roman" w:cs="Times New Roman"/>
                <w:bCs/>
                <w:sz w:val="28"/>
                <w:szCs w:val="24"/>
                <w:lang w:val="ro-RO" w:eastAsia="en-GB"/>
              </w:rPr>
              <w:lastRenderedPageBreak/>
              <w:t>- rezerve din tutun pentru dispozitive de încălzire a tutunului;</w:t>
            </w:r>
          </w:p>
          <w:p w14:paraId="3E3ECA12" w14:textId="77777777" w:rsidR="004669FB" w:rsidRPr="00BE388F" w:rsidRDefault="004669FB" w:rsidP="00304CF3">
            <w:pPr>
              <w:numPr>
                <w:ilvl w:val="0"/>
                <w:numId w:val="5"/>
              </w:numPr>
              <w:tabs>
                <w:tab w:val="left" w:pos="709"/>
              </w:tabs>
              <w:spacing w:after="0" w:line="240" w:lineRule="auto"/>
              <w:ind w:left="105" w:right="160" w:hanging="502"/>
              <w:contextualSpacing/>
              <w:jc w:val="both"/>
              <w:rPr>
                <w:rFonts w:ascii="Times New Roman" w:eastAsia="Times New Roman" w:hAnsi="Times New Roman" w:cs="Times New Roman"/>
                <w:bCs/>
                <w:sz w:val="28"/>
                <w:szCs w:val="24"/>
                <w:lang w:val="ro-RO" w:eastAsia="en-GB"/>
              </w:rPr>
            </w:pPr>
            <w:r w:rsidRPr="00BE388F">
              <w:rPr>
                <w:rFonts w:ascii="Times New Roman" w:eastAsia="Times New Roman" w:hAnsi="Times New Roman" w:cs="Times New Roman"/>
                <w:bCs/>
                <w:sz w:val="28"/>
                <w:szCs w:val="24"/>
                <w:lang w:val="ro-RO" w:eastAsia="en-GB"/>
              </w:rPr>
              <w:t xml:space="preserve">țigări de foi (inclusiv cele cu capete tăiate) </w:t>
            </w:r>
            <w:proofErr w:type="spellStart"/>
            <w:r w:rsidRPr="00BE388F">
              <w:rPr>
                <w:rFonts w:ascii="Times New Roman" w:eastAsia="Times New Roman" w:hAnsi="Times New Roman" w:cs="Times New Roman"/>
                <w:bCs/>
                <w:sz w:val="28"/>
                <w:szCs w:val="24"/>
                <w:lang w:val="ro-RO" w:eastAsia="en-GB"/>
              </w:rPr>
              <w:t>şi</w:t>
            </w:r>
            <w:proofErr w:type="spellEnd"/>
            <w:r w:rsidRPr="00BE388F">
              <w:rPr>
                <w:rFonts w:ascii="Times New Roman" w:eastAsia="Times New Roman" w:hAnsi="Times New Roman" w:cs="Times New Roman"/>
                <w:bCs/>
                <w:sz w:val="28"/>
                <w:szCs w:val="24"/>
                <w:lang w:val="ro-RO" w:eastAsia="en-GB"/>
              </w:rPr>
              <w:t xml:space="preserve"> trabucuri, care </w:t>
            </w:r>
            <w:proofErr w:type="spellStart"/>
            <w:r w:rsidRPr="00BE388F">
              <w:rPr>
                <w:rFonts w:ascii="Times New Roman" w:eastAsia="Times New Roman" w:hAnsi="Times New Roman" w:cs="Times New Roman"/>
                <w:bCs/>
                <w:sz w:val="28"/>
                <w:szCs w:val="24"/>
                <w:lang w:val="ro-RO" w:eastAsia="en-GB"/>
              </w:rPr>
              <w:t>conţin</w:t>
            </w:r>
            <w:proofErr w:type="spellEnd"/>
            <w:r w:rsidRPr="00BE388F">
              <w:rPr>
                <w:rFonts w:ascii="Times New Roman" w:eastAsia="Times New Roman" w:hAnsi="Times New Roman" w:cs="Times New Roman"/>
                <w:bCs/>
                <w:sz w:val="28"/>
                <w:szCs w:val="24"/>
                <w:lang w:val="ro-RO" w:eastAsia="en-GB"/>
              </w:rPr>
              <w:t xml:space="preserve"> tutun;</w:t>
            </w:r>
          </w:p>
          <w:p w14:paraId="30FD39A2" w14:textId="2749811E" w:rsidR="004669FB" w:rsidRPr="00BE388F" w:rsidRDefault="004669FB" w:rsidP="00304CF3">
            <w:pPr>
              <w:numPr>
                <w:ilvl w:val="0"/>
                <w:numId w:val="5"/>
              </w:numPr>
              <w:tabs>
                <w:tab w:val="left" w:pos="709"/>
              </w:tabs>
              <w:spacing w:after="0" w:line="240" w:lineRule="auto"/>
              <w:ind w:left="105" w:right="160" w:hanging="284"/>
              <w:contextualSpacing/>
              <w:jc w:val="both"/>
              <w:rPr>
                <w:rFonts w:ascii="Times New Roman" w:eastAsia="Times New Roman" w:hAnsi="Times New Roman" w:cs="Times New Roman"/>
                <w:bCs/>
                <w:sz w:val="28"/>
                <w:szCs w:val="24"/>
                <w:lang w:val="ro-RO" w:eastAsia="en-GB"/>
              </w:rPr>
            </w:pPr>
            <w:r w:rsidRPr="00BE388F">
              <w:rPr>
                <w:rFonts w:ascii="Times New Roman" w:eastAsia="Times New Roman" w:hAnsi="Times New Roman" w:cs="Times New Roman"/>
                <w:bCs/>
                <w:sz w:val="28"/>
                <w:szCs w:val="24"/>
                <w:lang w:val="ro-RO" w:eastAsia="en-GB"/>
              </w:rPr>
              <w:t xml:space="preserve">alte </w:t>
            </w:r>
            <w:proofErr w:type="spellStart"/>
            <w:r w:rsidRPr="00BE388F">
              <w:rPr>
                <w:rFonts w:ascii="Times New Roman" w:eastAsia="Times New Roman" w:hAnsi="Times New Roman" w:cs="Times New Roman"/>
                <w:bCs/>
                <w:sz w:val="28"/>
                <w:szCs w:val="24"/>
                <w:lang w:val="ro-RO" w:eastAsia="en-GB"/>
              </w:rPr>
              <w:t>ţigări</w:t>
            </w:r>
            <w:proofErr w:type="spellEnd"/>
            <w:r w:rsidRPr="00BE388F">
              <w:rPr>
                <w:rFonts w:ascii="Times New Roman" w:eastAsia="Times New Roman" w:hAnsi="Times New Roman" w:cs="Times New Roman"/>
                <w:bCs/>
                <w:sz w:val="28"/>
                <w:szCs w:val="24"/>
                <w:lang w:val="ro-RO" w:eastAsia="en-GB"/>
              </w:rPr>
              <w:t xml:space="preserve"> de foi, trabucuri </w:t>
            </w:r>
            <w:proofErr w:type="spellStart"/>
            <w:r w:rsidRPr="00BE388F">
              <w:rPr>
                <w:rFonts w:ascii="Times New Roman" w:eastAsia="Times New Roman" w:hAnsi="Times New Roman" w:cs="Times New Roman"/>
                <w:bCs/>
                <w:sz w:val="28"/>
                <w:szCs w:val="24"/>
                <w:lang w:val="ro-RO" w:eastAsia="en-GB"/>
              </w:rPr>
              <w:t>şi</w:t>
            </w:r>
            <w:proofErr w:type="spellEnd"/>
            <w:r w:rsidRPr="00BE388F">
              <w:rPr>
                <w:rFonts w:ascii="Times New Roman" w:eastAsia="Times New Roman" w:hAnsi="Times New Roman" w:cs="Times New Roman"/>
                <w:bCs/>
                <w:sz w:val="28"/>
                <w:szCs w:val="24"/>
                <w:lang w:val="ro-RO" w:eastAsia="en-GB"/>
              </w:rPr>
              <w:t xml:space="preserve"> </w:t>
            </w:r>
            <w:proofErr w:type="spellStart"/>
            <w:r w:rsidRPr="00BE388F">
              <w:rPr>
                <w:rFonts w:ascii="Times New Roman" w:eastAsia="Times New Roman" w:hAnsi="Times New Roman" w:cs="Times New Roman"/>
                <w:bCs/>
                <w:sz w:val="28"/>
                <w:szCs w:val="24"/>
                <w:lang w:val="ro-RO" w:eastAsia="en-GB"/>
              </w:rPr>
              <w:t>ţigarete</w:t>
            </w:r>
            <w:proofErr w:type="spellEnd"/>
            <w:r w:rsidRPr="00BE388F">
              <w:rPr>
                <w:rFonts w:ascii="Times New Roman" w:eastAsia="Times New Roman" w:hAnsi="Times New Roman" w:cs="Times New Roman"/>
                <w:bCs/>
                <w:sz w:val="28"/>
                <w:szCs w:val="24"/>
                <w:lang w:val="ro-RO" w:eastAsia="en-GB"/>
              </w:rPr>
              <w:t xml:space="preserve"> </w:t>
            </w:r>
            <w:proofErr w:type="spellStart"/>
            <w:r w:rsidRPr="00BE388F">
              <w:rPr>
                <w:rFonts w:ascii="Times New Roman" w:eastAsia="Times New Roman" w:hAnsi="Times New Roman" w:cs="Times New Roman"/>
                <w:bCs/>
                <w:sz w:val="28"/>
                <w:szCs w:val="24"/>
                <w:lang w:val="ro-RO" w:eastAsia="en-GB"/>
              </w:rPr>
              <w:t>conţinând</w:t>
            </w:r>
            <w:proofErr w:type="spellEnd"/>
            <w:r w:rsidRPr="00BE388F">
              <w:rPr>
                <w:rFonts w:ascii="Times New Roman" w:eastAsia="Times New Roman" w:hAnsi="Times New Roman" w:cs="Times New Roman"/>
                <w:bCs/>
                <w:sz w:val="28"/>
                <w:szCs w:val="24"/>
                <w:lang w:val="ro-RO" w:eastAsia="en-GB"/>
              </w:rPr>
              <w:t xml:space="preserve"> înlocuitori de tutun.</w:t>
            </w:r>
          </w:p>
          <w:p w14:paraId="44128D3D" w14:textId="2D462B3B" w:rsidR="00DF47D0" w:rsidRDefault="004669FB" w:rsidP="00854B81">
            <w:pPr>
              <w:spacing w:after="0" w:line="240" w:lineRule="auto"/>
              <w:ind w:left="105" w:right="160" w:firstLine="567"/>
              <w:contextualSpacing/>
              <w:jc w:val="both"/>
              <w:rPr>
                <w:rFonts w:ascii="Times New Roman" w:eastAsia="Times New Roman" w:hAnsi="Times New Roman" w:cs="Times New Roman"/>
                <w:bCs/>
                <w:sz w:val="28"/>
                <w:szCs w:val="24"/>
                <w:lang w:val="ro-RO" w:eastAsia="en-GB"/>
              </w:rPr>
            </w:pPr>
            <w:r w:rsidRPr="00BE388F">
              <w:rPr>
                <w:rFonts w:ascii="Times New Roman" w:eastAsia="Times New Roman" w:hAnsi="Times New Roman" w:cs="Times New Roman"/>
                <w:bCs/>
                <w:sz w:val="28"/>
                <w:szCs w:val="24"/>
                <w:lang w:val="ro-RO" w:eastAsia="en-GB"/>
              </w:rPr>
              <w:t xml:space="preserve">În acest sens, mai jos se prezintă viziunea de creștere a cotei accizelor până în anul 2025 la produsele din tutun (țigarete și rezerve din tutun pentru dispozitive de încălzire a tutunului). Este important de menționat că aceasta reprezintă o viziune care poate suporta modificări în contextul diferitor </w:t>
            </w:r>
            <w:r w:rsidR="00DF47D0">
              <w:rPr>
                <w:rFonts w:ascii="Times New Roman" w:eastAsia="Times New Roman" w:hAnsi="Times New Roman" w:cs="Times New Roman"/>
                <w:bCs/>
                <w:sz w:val="28"/>
                <w:szCs w:val="24"/>
                <w:lang w:val="ro-RO" w:eastAsia="en-GB"/>
              </w:rPr>
              <w:t>factori naționali și regionali.</w:t>
            </w:r>
          </w:p>
          <w:p w14:paraId="77F54B19" w14:textId="77777777" w:rsidR="00DF47D0" w:rsidRPr="00C945DA" w:rsidRDefault="00DF47D0" w:rsidP="00496140">
            <w:pPr>
              <w:spacing w:after="0" w:line="240" w:lineRule="auto"/>
              <w:ind w:right="160" w:firstLine="567"/>
              <w:contextualSpacing/>
              <w:jc w:val="both"/>
              <w:rPr>
                <w:rFonts w:ascii="Times New Roman" w:eastAsia="Times New Roman" w:hAnsi="Times New Roman" w:cs="Times New Roman"/>
                <w:bCs/>
                <w:sz w:val="28"/>
                <w:szCs w:val="24"/>
                <w:lang w:val="ro-RO" w:eastAsia="en-GB"/>
              </w:rPr>
            </w:pPr>
          </w:p>
          <w:p w14:paraId="7FB1614E" w14:textId="75A94C52" w:rsidR="004669FB" w:rsidRPr="00DF47D0" w:rsidRDefault="004669FB" w:rsidP="00496140">
            <w:pPr>
              <w:spacing w:after="0" w:line="240" w:lineRule="auto"/>
              <w:contextualSpacing/>
              <w:jc w:val="center"/>
              <w:rPr>
                <w:rFonts w:ascii="Times New Roman" w:eastAsia="Times New Roman" w:hAnsi="Times New Roman" w:cs="Times New Roman"/>
                <w:b/>
                <w:bCs/>
                <w:i/>
                <w:sz w:val="28"/>
                <w:szCs w:val="24"/>
                <w:lang w:val="ro-RO" w:eastAsia="en-GB"/>
              </w:rPr>
            </w:pPr>
            <w:r w:rsidRPr="00DF47D0">
              <w:rPr>
                <w:rFonts w:ascii="Times New Roman" w:eastAsia="Times New Roman" w:hAnsi="Times New Roman" w:cs="Times New Roman"/>
                <w:b/>
                <w:bCs/>
                <w:i/>
                <w:sz w:val="28"/>
                <w:szCs w:val="24"/>
                <w:lang w:val="ro-RO" w:eastAsia="en-GB"/>
              </w:rPr>
              <w:t>Viziunea pe termen lung a creșterii acciz</w:t>
            </w:r>
            <w:r w:rsidR="00154ECE">
              <w:rPr>
                <w:rFonts w:ascii="Times New Roman" w:eastAsia="Times New Roman" w:hAnsi="Times New Roman" w:cs="Times New Roman"/>
                <w:b/>
                <w:bCs/>
                <w:i/>
                <w:sz w:val="28"/>
                <w:szCs w:val="24"/>
                <w:lang w:val="ro-RO" w:eastAsia="en-GB"/>
              </w:rPr>
              <w:t>ei</w:t>
            </w:r>
            <w:r w:rsidRPr="00DF47D0">
              <w:rPr>
                <w:rFonts w:ascii="Times New Roman" w:eastAsia="Times New Roman" w:hAnsi="Times New Roman" w:cs="Times New Roman"/>
                <w:b/>
                <w:bCs/>
                <w:i/>
                <w:sz w:val="28"/>
                <w:szCs w:val="24"/>
                <w:lang w:val="ro-RO" w:eastAsia="en-GB"/>
              </w:rPr>
              <w:t xml:space="preserve"> la produsele din tutun (țigarete și rezerve din tutun pentru dispozitive de încălzire a tutunului)</w:t>
            </w:r>
          </w:p>
          <w:p w14:paraId="52EEEBF7" w14:textId="77777777" w:rsidR="004669FB" w:rsidRPr="00C945DA" w:rsidRDefault="004669FB" w:rsidP="00496140">
            <w:pPr>
              <w:spacing w:after="0" w:line="240" w:lineRule="auto"/>
              <w:ind w:firstLine="709"/>
              <w:contextualSpacing/>
              <w:jc w:val="both"/>
              <w:rPr>
                <w:rFonts w:ascii="Times New Roman" w:eastAsia="Times New Roman" w:hAnsi="Times New Roman" w:cs="Times New Roman"/>
                <w:bCs/>
                <w:sz w:val="28"/>
                <w:szCs w:val="24"/>
                <w:lang w:val="ro-RO" w:eastAsia="en-GB"/>
              </w:rPr>
            </w:pPr>
          </w:p>
          <w:p w14:paraId="32DF3BAC" w14:textId="77777777" w:rsidR="004669FB" w:rsidRPr="00C945DA" w:rsidRDefault="004669FB" w:rsidP="00496140">
            <w:pPr>
              <w:spacing w:after="0" w:line="240" w:lineRule="auto"/>
              <w:ind w:left="826"/>
              <w:contextualSpacing/>
              <w:jc w:val="both"/>
              <w:rPr>
                <w:rFonts w:ascii="Times New Roman" w:eastAsia="Times New Roman" w:hAnsi="Times New Roman" w:cs="Times New Roman"/>
                <w:bCs/>
                <w:sz w:val="28"/>
                <w:szCs w:val="24"/>
                <w:lang w:val="ro-RO" w:eastAsia="en-GB"/>
              </w:rPr>
            </w:pPr>
            <w:r w:rsidRPr="00C945DA">
              <w:rPr>
                <w:rFonts w:ascii="Times New Roman" w:eastAsia="Times New Roman" w:hAnsi="Times New Roman" w:cs="Times New Roman"/>
                <w:bCs/>
                <w:noProof/>
                <w:sz w:val="28"/>
                <w:szCs w:val="24"/>
                <w:lang w:eastAsia="en-GB"/>
              </w:rPr>
              <w:drawing>
                <wp:inline distT="0" distB="0" distL="0" distR="0" wp14:anchorId="5FF246AB" wp14:editId="32BCE592">
                  <wp:extent cx="5486400" cy="2414658"/>
                  <wp:effectExtent l="0" t="0" r="0" b="508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673EED1" w14:textId="4F610D5C" w:rsidR="004669FB" w:rsidRPr="00C945DA" w:rsidRDefault="004669FB" w:rsidP="00496140">
            <w:pPr>
              <w:tabs>
                <w:tab w:val="left" w:pos="1134"/>
              </w:tabs>
              <w:spacing w:line="240" w:lineRule="auto"/>
              <w:ind w:left="709"/>
              <w:contextualSpacing/>
              <w:jc w:val="both"/>
              <w:rPr>
                <w:rFonts w:ascii="Times New Roman" w:eastAsia="Times New Roman" w:hAnsi="Times New Roman" w:cs="Times New Roman"/>
                <w:bCs/>
                <w:sz w:val="28"/>
                <w:szCs w:val="24"/>
                <w:lang w:val="ro-RO" w:eastAsia="en-GB"/>
              </w:rPr>
            </w:pPr>
            <w:r w:rsidRPr="00C945DA">
              <w:rPr>
                <w:rFonts w:ascii="Times New Roman" w:eastAsia="Times New Roman" w:hAnsi="Times New Roman" w:cs="Times New Roman"/>
                <w:bCs/>
                <w:sz w:val="28"/>
                <w:szCs w:val="24"/>
                <w:lang w:val="ro-RO" w:eastAsia="en-GB"/>
              </w:rPr>
              <w:t>Impact asupra cetățenilor</w:t>
            </w:r>
            <w:r w:rsidR="00154ECE">
              <w:rPr>
                <w:rFonts w:ascii="Times New Roman" w:eastAsia="Times New Roman" w:hAnsi="Times New Roman" w:cs="Times New Roman"/>
                <w:bCs/>
                <w:sz w:val="28"/>
                <w:szCs w:val="24"/>
                <w:lang w:val="ro-RO" w:eastAsia="en-GB"/>
              </w:rPr>
              <w:t>:</w:t>
            </w:r>
          </w:p>
          <w:p w14:paraId="589DB804" w14:textId="7E7C19A0" w:rsidR="004669FB" w:rsidRPr="00C945DA" w:rsidRDefault="004669FB" w:rsidP="00496140">
            <w:pPr>
              <w:numPr>
                <w:ilvl w:val="0"/>
                <w:numId w:val="2"/>
              </w:numPr>
              <w:tabs>
                <w:tab w:val="left" w:pos="1134"/>
              </w:tabs>
              <w:spacing w:after="0" w:line="240" w:lineRule="auto"/>
              <w:contextualSpacing/>
              <w:jc w:val="both"/>
              <w:rPr>
                <w:rFonts w:ascii="Times New Roman" w:eastAsia="Times New Roman" w:hAnsi="Times New Roman" w:cs="Times New Roman"/>
                <w:bCs/>
                <w:sz w:val="28"/>
                <w:szCs w:val="24"/>
                <w:lang w:val="ro-RO" w:eastAsia="en-GB"/>
              </w:rPr>
            </w:pPr>
            <w:r w:rsidRPr="00C945DA">
              <w:rPr>
                <w:rFonts w:ascii="Times New Roman" w:eastAsia="Times New Roman" w:hAnsi="Times New Roman" w:cs="Times New Roman"/>
                <w:bCs/>
                <w:sz w:val="28"/>
                <w:szCs w:val="24"/>
                <w:lang w:val="ro-RO" w:eastAsia="en-GB"/>
              </w:rPr>
              <w:t>Creșterea prețurilor la produsele din tutun</w:t>
            </w:r>
            <w:r w:rsidR="00154ECE">
              <w:rPr>
                <w:rFonts w:ascii="Times New Roman" w:eastAsia="Times New Roman" w:hAnsi="Times New Roman" w:cs="Times New Roman"/>
                <w:bCs/>
                <w:sz w:val="28"/>
                <w:szCs w:val="24"/>
                <w:lang w:val="ro-RO" w:eastAsia="en-GB"/>
              </w:rPr>
              <w:t>;</w:t>
            </w:r>
          </w:p>
          <w:p w14:paraId="35A96777" w14:textId="14B8A04B" w:rsidR="004669FB" w:rsidRPr="00C945DA" w:rsidRDefault="004669FB" w:rsidP="00496140">
            <w:pPr>
              <w:numPr>
                <w:ilvl w:val="0"/>
                <w:numId w:val="2"/>
              </w:numPr>
              <w:tabs>
                <w:tab w:val="left" w:pos="1134"/>
              </w:tabs>
              <w:spacing w:after="0" w:line="240" w:lineRule="auto"/>
              <w:contextualSpacing/>
              <w:jc w:val="both"/>
              <w:rPr>
                <w:rFonts w:ascii="Times New Roman" w:eastAsia="Times New Roman" w:hAnsi="Times New Roman" w:cs="Times New Roman"/>
                <w:bCs/>
                <w:sz w:val="28"/>
                <w:szCs w:val="24"/>
                <w:lang w:val="ro-RO" w:eastAsia="en-GB"/>
              </w:rPr>
            </w:pPr>
            <w:r w:rsidRPr="00C945DA">
              <w:rPr>
                <w:rFonts w:ascii="Times New Roman" w:eastAsia="Times New Roman" w:hAnsi="Times New Roman" w:cs="Times New Roman"/>
                <w:bCs/>
                <w:sz w:val="28"/>
                <w:szCs w:val="24"/>
                <w:lang w:val="ro-RO" w:eastAsia="en-GB"/>
              </w:rPr>
              <w:t>Reducerea consumului</w:t>
            </w:r>
            <w:r w:rsidR="00154ECE">
              <w:rPr>
                <w:rFonts w:ascii="Times New Roman" w:eastAsia="Times New Roman" w:hAnsi="Times New Roman" w:cs="Times New Roman"/>
                <w:bCs/>
                <w:sz w:val="28"/>
                <w:szCs w:val="24"/>
                <w:lang w:val="ro-RO" w:eastAsia="en-GB"/>
              </w:rPr>
              <w:t>.</w:t>
            </w:r>
          </w:p>
          <w:p w14:paraId="3EF31D4B" w14:textId="142C0772" w:rsidR="004669FB" w:rsidRPr="00BE388F" w:rsidRDefault="004669FB" w:rsidP="00854B81">
            <w:pPr>
              <w:tabs>
                <w:tab w:val="left" w:pos="567"/>
              </w:tabs>
              <w:spacing w:after="0" w:line="240" w:lineRule="auto"/>
              <w:ind w:left="105" w:right="160" w:firstLine="567"/>
              <w:contextualSpacing/>
              <w:jc w:val="both"/>
              <w:rPr>
                <w:rFonts w:ascii="Times New Roman" w:eastAsia="Times New Roman" w:hAnsi="Times New Roman" w:cs="Times New Roman"/>
                <w:bCs/>
                <w:sz w:val="28"/>
                <w:szCs w:val="24"/>
                <w:lang w:val="ro-RO" w:eastAsia="en-GB"/>
              </w:rPr>
            </w:pPr>
            <w:r w:rsidRPr="00BE388F">
              <w:rPr>
                <w:rFonts w:ascii="Times New Roman" w:eastAsia="Times New Roman" w:hAnsi="Times New Roman" w:cs="Times New Roman"/>
                <w:bCs/>
                <w:sz w:val="28"/>
                <w:szCs w:val="24"/>
                <w:lang w:val="ro-RO" w:eastAsia="en-GB"/>
              </w:rPr>
              <w:t xml:space="preserve">Majorarea </w:t>
            </w:r>
            <w:r w:rsidR="00BE388F">
              <w:rPr>
                <w:rFonts w:ascii="Times New Roman" w:eastAsia="Times New Roman" w:hAnsi="Times New Roman" w:cs="Times New Roman"/>
                <w:bCs/>
                <w:sz w:val="28"/>
                <w:szCs w:val="24"/>
                <w:lang w:val="ro-RO" w:eastAsia="en-GB"/>
              </w:rPr>
              <w:t>prețurilor va determina reducere</w:t>
            </w:r>
            <w:r w:rsidRPr="00BE388F">
              <w:rPr>
                <w:rFonts w:ascii="Times New Roman" w:eastAsia="Times New Roman" w:hAnsi="Times New Roman" w:cs="Times New Roman"/>
                <w:bCs/>
                <w:sz w:val="28"/>
                <w:szCs w:val="24"/>
                <w:lang w:val="ro-RO" w:eastAsia="en-GB"/>
              </w:rPr>
              <w:t>a consumului de produse din tutun cu efecte benefice asupra sănătății populației.</w:t>
            </w:r>
          </w:p>
          <w:p w14:paraId="2981E349" w14:textId="34C2B7E3" w:rsidR="00BE388F" w:rsidRDefault="00BE388F" w:rsidP="00854B81">
            <w:pPr>
              <w:tabs>
                <w:tab w:val="left" w:pos="1134"/>
              </w:tabs>
              <w:spacing w:after="0" w:line="240" w:lineRule="auto"/>
              <w:ind w:left="105" w:right="160" w:firstLine="556"/>
              <w:contextualSpacing/>
              <w:jc w:val="both"/>
              <w:rPr>
                <w:rFonts w:ascii="Times New Roman" w:eastAsia="Times New Roman" w:hAnsi="Times New Roman" w:cs="Times New Roman"/>
                <w:bCs/>
                <w:sz w:val="28"/>
                <w:szCs w:val="24"/>
                <w:lang w:val="ro-RO" w:eastAsia="en-GB"/>
              </w:rPr>
            </w:pPr>
            <w:r w:rsidRPr="00BE388F">
              <w:rPr>
                <w:rFonts w:ascii="Times New Roman" w:eastAsia="Times New Roman" w:hAnsi="Times New Roman" w:cs="Times New Roman"/>
                <w:bCs/>
                <w:sz w:val="28"/>
                <w:szCs w:val="24"/>
                <w:lang w:val="ro-RO" w:eastAsia="en-GB"/>
              </w:rPr>
              <w:t xml:space="preserve">Modificarea respectivă </w:t>
            </w:r>
            <w:r w:rsidR="004669FB" w:rsidRPr="00BE388F">
              <w:rPr>
                <w:rFonts w:ascii="Times New Roman" w:eastAsia="Times New Roman" w:hAnsi="Times New Roman" w:cs="Times New Roman"/>
                <w:bCs/>
                <w:sz w:val="28"/>
                <w:szCs w:val="24"/>
                <w:lang w:val="ro-RO" w:eastAsia="en-GB"/>
              </w:rPr>
              <w:t xml:space="preserve">va asigura creșterea suplimentară a veniturilor pe perioada anului 2023 în mărime de aproximativ </w:t>
            </w:r>
            <w:r>
              <w:rPr>
                <w:rFonts w:ascii="Times New Roman" w:eastAsia="Times New Roman" w:hAnsi="Times New Roman" w:cs="Times New Roman"/>
                <w:bCs/>
                <w:sz w:val="28"/>
                <w:szCs w:val="24"/>
                <w:lang w:val="ro-RO" w:eastAsia="en-GB"/>
              </w:rPr>
              <w:t>+</w:t>
            </w:r>
            <w:r w:rsidR="004669FB" w:rsidRPr="00BE388F">
              <w:rPr>
                <w:rFonts w:ascii="Times New Roman" w:eastAsia="Times New Roman" w:hAnsi="Times New Roman" w:cs="Times New Roman"/>
                <w:bCs/>
                <w:sz w:val="28"/>
                <w:szCs w:val="24"/>
                <w:lang w:val="ro-RO" w:eastAsia="en-GB"/>
              </w:rPr>
              <w:t>6</w:t>
            </w:r>
            <w:r w:rsidR="00A0146B">
              <w:rPr>
                <w:rFonts w:ascii="Times New Roman" w:eastAsia="Times New Roman" w:hAnsi="Times New Roman" w:cs="Times New Roman"/>
                <w:bCs/>
                <w:sz w:val="28"/>
                <w:szCs w:val="24"/>
                <w:lang w:val="ro-RO" w:eastAsia="en-GB"/>
              </w:rPr>
              <w:t>18</w:t>
            </w:r>
            <w:r w:rsidR="004669FB" w:rsidRPr="00BE388F">
              <w:rPr>
                <w:rFonts w:ascii="Times New Roman" w:eastAsia="Times New Roman" w:hAnsi="Times New Roman" w:cs="Times New Roman"/>
                <w:bCs/>
                <w:sz w:val="28"/>
                <w:szCs w:val="24"/>
                <w:lang w:val="ro-RO" w:eastAsia="en-GB"/>
              </w:rPr>
              <w:t xml:space="preserve"> mil. lei. </w:t>
            </w:r>
          </w:p>
          <w:p w14:paraId="22B98C09" w14:textId="77777777" w:rsidR="00597FF2" w:rsidRDefault="00597FF2" w:rsidP="00854B81">
            <w:pPr>
              <w:tabs>
                <w:tab w:val="left" w:pos="1134"/>
              </w:tabs>
              <w:spacing w:after="0" w:line="240" w:lineRule="auto"/>
              <w:ind w:left="105" w:right="160" w:firstLine="556"/>
              <w:contextualSpacing/>
              <w:jc w:val="both"/>
              <w:rPr>
                <w:rFonts w:ascii="Times New Roman" w:eastAsia="Times New Roman" w:hAnsi="Times New Roman" w:cs="Times New Roman"/>
                <w:bCs/>
                <w:sz w:val="28"/>
                <w:szCs w:val="24"/>
                <w:lang w:val="ro-RO" w:eastAsia="en-GB"/>
              </w:rPr>
            </w:pPr>
          </w:p>
          <w:p w14:paraId="3BD47D81" w14:textId="0F11EBC3" w:rsidR="00086CA0" w:rsidRDefault="00597FF2" w:rsidP="00496140">
            <w:pPr>
              <w:tabs>
                <w:tab w:val="left" w:pos="1134"/>
              </w:tabs>
              <w:spacing w:after="0" w:line="240" w:lineRule="auto"/>
              <w:ind w:firstLine="567"/>
              <w:contextualSpacing/>
              <w:jc w:val="both"/>
              <w:rPr>
                <w:rFonts w:ascii="Times New Roman" w:eastAsia="Times New Roman" w:hAnsi="Times New Roman" w:cs="Times New Roman"/>
                <w:bCs/>
                <w:i/>
                <w:sz w:val="28"/>
                <w:szCs w:val="24"/>
                <w:lang w:val="ro-RO" w:eastAsia="en-GB"/>
              </w:rPr>
            </w:pPr>
            <w:r>
              <w:rPr>
                <w:rFonts w:ascii="Times New Roman" w:eastAsia="Times New Roman" w:hAnsi="Times New Roman" w:cs="Times New Roman"/>
                <w:bCs/>
                <w:i/>
                <w:sz w:val="28"/>
                <w:szCs w:val="24"/>
                <w:lang w:val="ro-RO" w:eastAsia="en-GB"/>
              </w:rPr>
              <w:t xml:space="preserve">  </w:t>
            </w:r>
            <w:r w:rsidR="00DF47D0">
              <w:rPr>
                <w:rFonts w:ascii="Times New Roman" w:eastAsia="Times New Roman" w:hAnsi="Times New Roman" w:cs="Times New Roman"/>
                <w:bCs/>
                <w:i/>
                <w:sz w:val="28"/>
                <w:szCs w:val="24"/>
                <w:lang w:val="ro-RO" w:eastAsia="en-GB"/>
              </w:rPr>
              <w:t>R</w:t>
            </w:r>
            <w:r w:rsidR="00086CA0" w:rsidRPr="00DF47D0">
              <w:rPr>
                <w:rFonts w:ascii="Times New Roman" w:eastAsia="Times New Roman" w:hAnsi="Times New Roman" w:cs="Times New Roman"/>
                <w:bCs/>
                <w:i/>
                <w:sz w:val="28"/>
                <w:szCs w:val="24"/>
                <w:lang w:val="ro-RO" w:eastAsia="en-GB"/>
              </w:rPr>
              <w:t>evizuirea Titlului V Administrarea fiscală</w:t>
            </w:r>
          </w:p>
          <w:p w14:paraId="0641888A" w14:textId="5218937F" w:rsidR="00651429" w:rsidRPr="00651429" w:rsidRDefault="00DF47D0" w:rsidP="00854B81">
            <w:pPr>
              <w:tabs>
                <w:tab w:val="left" w:pos="1134"/>
              </w:tabs>
              <w:spacing w:after="0" w:line="240" w:lineRule="auto"/>
              <w:ind w:left="105" w:right="160" w:firstLine="567"/>
              <w:contextualSpacing/>
              <w:jc w:val="both"/>
              <w:rPr>
                <w:rFonts w:ascii="Times New Roman" w:eastAsia="Times New Roman" w:hAnsi="Times New Roman" w:cs="Times New Roman"/>
                <w:bCs/>
                <w:sz w:val="28"/>
                <w:szCs w:val="24"/>
                <w:lang w:val="ro-RO" w:eastAsia="en-GB"/>
              </w:rPr>
            </w:pPr>
            <w:r w:rsidRPr="00F25868">
              <w:rPr>
                <w:rFonts w:ascii="Times New Roman" w:eastAsia="Times New Roman" w:hAnsi="Times New Roman" w:cs="Times New Roman"/>
                <w:bCs/>
                <w:sz w:val="28"/>
                <w:szCs w:val="24"/>
                <w:lang w:val="ro-RO" w:eastAsia="en-GB"/>
              </w:rPr>
              <w:t>S</w:t>
            </w:r>
            <w:r w:rsidR="00651429" w:rsidRPr="00F25868">
              <w:rPr>
                <w:rFonts w:ascii="Times New Roman" w:eastAsia="Times New Roman" w:hAnsi="Times New Roman" w:cs="Times New Roman"/>
                <w:bCs/>
                <w:sz w:val="28"/>
                <w:szCs w:val="24"/>
                <w:lang w:val="ro-RO" w:eastAsia="en-GB"/>
              </w:rPr>
              <w:t>e propune</w:t>
            </w:r>
            <w:r>
              <w:rPr>
                <w:rFonts w:ascii="Times New Roman" w:eastAsia="Times New Roman" w:hAnsi="Times New Roman" w:cs="Times New Roman"/>
                <w:bCs/>
                <w:i/>
                <w:sz w:val="28"/>
                <w:szCs w:val="24"/>
                <w:lang w:val="ro-RO" w:eastAsia="en-GB"/>
              </w:rPr>
              <w:t xml:space="preserve"> </w:t>
            </w:r>
            <w:r w:rsidR="00651429">
              <w:rPr>
                <w:rFonts w:ascii="Times New Roman" w:eastAsia="Times New Roman" w:hAnsi="Times New Roman" w:cs="Times New Roman"/>
                <w:bCs/>
                <w:i/>
                <w:sz w:val="28"/>
                <w:szCs w:val="24"/>
                <w:lang w:val="ro-RO" w:eastAsia="en-GB"/>
              </w:rPr>
              <w:t>i</w:t>
            </w:r>
            <w:r w:rsidR="00651429" w:rsidRPr="00651429">
              <w:rPr>
                <w:rFonts w:ascii="Times New Roman" w:eastAsia="Times New Roman" w:hAnsi="Times New Roman" w:cs="Times New Roman"/>
                <w:bCs/>
                <w:i/>
                <w:sz w:val="28"/>
                <w:szCs w:val="24"/>
                <w:lang w:val="ro-RO" w:eastAsia="en-GB"/>
              </w:rPr>
              <w:t>mplementarea conceptului ”Prețului de transfer”</w:t>
            </w:r>
            <w:r w:rsidR="00651429">
              <w:rPr>
                <w:rFonts w:ascii="Times New Roman" w:eastAsia="Times New Roman" w:hAnsi="Times New Roman" w:cs="Times New Roman"/>
                <w:bCs/>
                <w:i/>
                <w:sz w:val="28"/>
                <w:szCs w:val="24"/>
                <w:lang w:val="ro-RO" w:eastAsia="en-GB"/>
              </w:rPr>
              <w:t xml:space="preserve">, </w:t>
            </w:r>
            <w:r w:rsidR="00651429" w:rsidRPr="00651429">
              <w:rPr>
                <w:rFonts w:ascii="Times New Roman" w:eastAsia="Times New Roman" w:hAnsi="Times New Roman" w:cs="Times New Roman"/>
                <w:bCs/>
                <w:sz w:val="28"/>
                <w:szCs w:val="24"/>
                <w:lang w:val="ro-RO" w:eastAsia="en-GB"/>
              </w:rPr>
              <w:t>prin</w:t>
            </w:r>
            <w:r w:rsidR="00651429">
              <w:t xml:space="preserve"> </w:t>
            </w:r>
            <w:r w:rsidR="00651429" w:rsidRPr="00651429">
              <w:rPr>
                <w:rFonts w:ascii="Times New Roman" w:eastAsia="Times New Roman" w:hAnsi="Times New Roman" w:cs="Times New Roman"/>
                <w:bCs/>
                <w:sz w:val="28"/>
                <w:szCs w:val="24"/>
                <w:lang w:val="ro-RO" w:eastAsia="en-GB"/>
              </w:rPr>
              <w:t>completarea Titlului V „Administrarea fiscală” din Codul fiscal cu un capitol nou „Capitolul 11</w:t>
            </w:r>
            <w:r w:rsidR="00651429" w:rsidRPr="00651429">
              <w:rPr>
                <w:rFonts w:ascii="Times New Roman" w:eastAsia="Times New Roman" w:hAnsi="Times New Roman" w:cs="Times New Roman"/>
                <w:bCs/>
                <w:sz w:val="28"/>
                <w:szCs w:val="24"/>
                <w:vertAlign w:val="superscript"/>
                <w:lang w:val="ro-RO" w:eastAsia="en-GB"/>
              </w:rPr>
              <w:t>2</w:t>
            </w:r>
            <w:r w:rsidR="00651429" w:rsidRPr="00651429">
              <w:rPr>
                <w:rFonts w:ascii="Times New Roman" w:eastAsia="Times New Roman" w:hAnsi="Times New Roman" w:cs="Times New Roman"/>
                <w:bCs/>
                <w:sz w:val="28"/>
                <w:szCs w:val="24"/>
                <w:lang w:val="ro-RO" w:eastAsia="en-GB"/>
              </w:rPr>
              <w:t>. Reguli speciale la determinarea prețurilor de transfer conform principiului lungimii brațului.”</w:t>
            </w:r>
          </w:p>
          <w:p w14:paraId="1B1FC617" w14:textId="4282D779" w:rsidR="00651429" w:rsidRPr="00651429" w:rsidRDefault="00651429" w:rsidP="00854B81">
            <w:pPr>
              <w:tabs>
                <w:tab w:val="left" w:pos="1134"/>
              </w:tabs>
              <w:spacing w:after="0" w:line="240" w:lineRule="auto"/>
              <w:ind w:left="105" w:right="160" w:firstLine="567"/>
              <w:contextualSpacing/>
              <w:jc w:val="both"/>
              <w:rPr>
                <w:rFonts w:ascii="Times New Roman" w:eastAsia="Times New Roman" w:hAnsi="Times New Roman" w:cs="Times New Roman"/>
                <w:bCs/>
                <w:sz w:val="28"/>
                <w:szCs w:val="24"/>
                <w:lang w:val="ro-RO" w:eastAsia="en-GB"/>
              </w:rPr>
            </w:pPr>
            <w:r w:rsidRPr="00651429">
              <w:rPr>
                <w:rFonts w:ascii="Times New Roman" w:eastAsia="Times New Roman" w:hAnsi="Times New Roman" w:cs="Times New Roman"/>
                <w:bCs/>
                <w:sz w:val="28"/>
                <w:szCs w:val="24"/>
                <w:lang w:val="ro-RO" w:eastAsia="en-GB"/>
              </w:rPr>
              <w:t xml:space="preserve"> Reglementarea prețurilor de transfer prin stabilirea obligației contribuabilului să reflecte prețul de piață al mărfurilor și serviciilor tranzacționate în cadrul tranzacțiilor controlate cu persoane interdependente, conform principiului lungimii brațului (</w:t>
            </w:r>
            <w:proofErr w:type="spellStart"/>
            <w:r w:rsidRPr="00651429">
              <w:rPr>
                <w:rFonts w:ascii="Times New Roman" w:eastAsia="Times New Roman" w:hAnsi="Times New Roman" w:cs="Times New Roman"/>
                <w:bCs/>
                <w:sz w:val="28"/>
                <w:szCs w:val="24"/>
                <w:lang w:val="ro-RO" w:eastAsia="en-GB"/>
              </w:rPr>
              <w:t>Arm’s</w:t>
            </w:r>
            <w:proofErr w:type="spellEnd"/>
            <w:r w:rsidRPr="00651429">
              <w:rPr>
                <w:rFonts w:ascii="Times New Roman" w:eastAsia="Times New Roman" w:hAnsi="Times New Roman" w:cs="Times New Roman"/>
                <w:bCs/>
                <w:sz w:val="28"/>
                <w:szCs w:val="24"/>
                <w:lang w:val="ro-RO" w:eastAsia="en-GB"/>
              </w:rPr>
              <w:t xml:space="preserve"> </w:t>
            </w:r>
            <w:proofErr w:type="spellStart"/>
            <w:r w:rsidRPr="00651429">
              <w:rPr>
                <w:rFonts w:ascii="Times New Roman" w:eastAsia="Times New Roman" w:hAnsi="Times New Roman" w:cs="Times New Roman"/>
                <w:bCs/>
                <w:sz w:val="28"/>
                <w:szCs w:val="24"/>
                <w:lang w:val="ro-RO" w:eastAsia="en-GB"/>
              </w:rPr>
              <w:t>Length</w:t>
            </w:r>
            <w:proofErr w:type="spellEnd"/>
            <w:r w:rsidRPr="00651429">
              <w:rPr>
                <w:rFonts w:ascii="Times New Roman" w:eastAsia="Times New Roman" w:hAnsi="Times New Roman" w:cs="Times New Roman"/>
                <w:bCs/>
                <w:sz w:val="28"/>
                <w:szCs w:val="24"/>
                <w:lang w:val="ro-RO" w:eastAsia="en-GB"/>
              </w:rPr>
              <w:t xml:space="preserve"> </w:t>
            </w:r>
            <w:proofErr w:type="spellStart"/>
            <w:r w:rsidRPr="00651429">
              <w:rPr>
                <w:rFonts w:ascii="Times New Roman" w:eastAsia="Times New Roman" w:hAnsi="Times New Roman" w:cs="Times New Roman"/>
                <w:bCs/>
                <w:sz w:val="28"/>
                <w:szCs w:val="24"/>
                <w:lang w:val="ro-RO" w:eastAsia="en-GB"/>
              </w:rPr>
              <w:t>Principle</w:t>
            </w:r>
            <w:proofErr w:type="spellEnd"/>
            <w:r w:rsidRPr="00651429">
              <w:rPr>
                <w:rFonts w:ascii="Times New Roman" w:eastAsia="Times New Roman" w:hAnsi="Times New Roman" w:cs="Times New Roman"/>
                <w:bCs/>
                <w:sz w:val="28"/>
                <w:szCs w:val="24"/>
                <w:lang w:val="ro-RO" w:eastAsia="en-GB"/>
              </w:rPr>
              <w:t>), potrivit căruia prețurile utilizate în tranzacțiile între persoane interdependente ar trebui să fie eg</w:t>
            </w:r>
            <w:r w:rsidR="00154ECE">
              <w:rPr>
                <w:rFonts w:ascii="Times New Roman" w:eastAsia="Times New Roman" w:hAnsi="Times New Roman" w:cs="Times New Roman"/>
                <w:bCs/>
                <w:sz w:val="28"/>
                <w:szCs w:val="24"/>
                <w:lang w:val="ro-RO" w:eastAsia="en-GB"/>
              </w:rPr>
              <w:t>ale cu cele ce s-ar fi perceput</w:t>
            </w:r>
            <w:r w:rsidRPr="00651429">
              <w:rPr>
                <w:rFonts w:ascii="Times New Roman" w:eastAsia="Times New Roman" w:hAnsi="Times New Roman" w:cs="Times New Roman"/>
                <w:bCs/>
                <w:sz w:val="28"/>
                <w:szCs w:val="24"/>
                <w:lang w:val="ro-RO" w:eastAsia="en-GB"/>
              </w:rPr>
              <w:t xml:space="preserve"> între persoane interdependente, în circumstanțe economice similare. </w:t>
            </w:r>
          </w:p>
          <w:p w14:paraId="24179F2A" w14:textId="2DADA3C5" w:rsidR="00DF47D0" w:rsidRDefault="00651429" w:rsidP="00854B81">
            <w:pPr>
              <w:tabs>
                <w:tab w:val="left" w:pos="1134"/>
              </w:tabs>
              <w:spacing w:after="0" w:line="240" w:lineRule="auto"/>
              <w:ind w:left="105" w:right="160" w:firstLine="567"/>
              <w:contextualSpacing/>
              <w:jc w:val="both"/>
              <w:rPr>
                <w:rFonts w:ascii="Times New Roman" w:eastAsia="Times New Roman" w:hAnsi="Times New Roman" w:cs="Times New Roman"/>
                <w:bCs/>
                <w:sz w:val="28"/>
                <w:szCs w:val="24"/>
                <w:lang w:val="ro-RO" w:eastAsia="en-GB"/>
              </w:rPr>
            </w:pPr>
            <w:r w:rsidRPr="00651429">
              <w:rPr>
                <w:rFonts w:ascii="Times New Roman" w:eastAsia="Times New Roman" w:hAnsi="Times New Roman" w:cs="Times New Roman"/>
                <w:bCs/>
                <w:sz w:val="28"/>
                <w:szCs w:val="24"/>
                <w:lang w:val="ro-RO" w:eastAsia="en-GB"/>
              </w:rPr>
              <w:lastRenderedPageBreak/>
              <w:t>Capitolul nou din Codul fiscal va reglementa noțiuni generale ce țin de implementarea conceptului prețului de transfer, modul de întocmire și prezentare a dosarului privind prețurile de transfer, precum și metodele de verificare a acestora.</w:t>
            </w:r>
          </w:p>
          <w:p w14:paraId="7970961A" w14:textId="2063D98D" w:rsidR="00651429" w:rsidRDefault="00651429" w:rsidP="00854B81">
            <w:pPr>
              <w:tabs>
                <w:tab w:val="left" w:pos="1134"/>
              </w:tabs>
              <w:spacing w:after="0" w:line="240" w:lineRule="auto"/>
              <w:ind w:left="105" w:right="160" w:firstLine="567"/>
              <w:contextualSpacing/>
              <w:jc w:val="both"/>
              <w:rPr>
                <w:rFonts w:ascii="Times New Roman" w:eastAsia="Times New Roman" w:hAnsi="Times New Roman" w:cs="Times New Roman"/>
                <w:bCs/>
                <w:i/>
                <w:sz w:val="28"/>
                <w:szCs w:val="24"/>
                <w:lang w:val="ro-RO" w:eastAsia="en-GB"/>
              </w:rPr>
            </w:pPr>
            <w:r>
              <w:rPr>
                <w:rFonts w:ascii="Times New Roman" w:eastAsia="Times New Roman" w:hAnsi="Times New Roman" w:cs="Times New Roman"/>
                <w:bCs/>
                <w:sz w:val="28"/>
                <w:szCs w:val="24"/>
                <w:lang w:val="ro-RO" w:eastAsia="en-GB"/>
              </w:rPr>
              <w:t>Scopul propunerii constă în e</w:t>
            </w:r>
            <w:r w:rsidRPr="00651429">
              <w:rPr>
                <w:rFonts w:ascii="Times New Roman" w:eastAsia="Times New Roman" w:hAnsi="Times New Roman" w:cs="Times New Roman"/>
                <w:bCs/>
                <w:sz w:val="28"/>
                <w:szCs w:val="24"/>
                <w:lang w:val="ro-RO" w:eastAsia="en-GB"/>
              </w:rPr>
              <w:t>ficientizarea pârghiilor de administrare fiscală, prin implementarea instrumentelor analitice pentru determinarea sau evaluarea valorii de piața a tranzacțiilor efectuate între persoane afiliate.</w:t>
            </w:r>
          </w:p>
          <w:p w14:paraId="34ACA81A" w14:textId="77777777" w:rsidR="00651429" w:rsidRPr="00651429" w:rsidRDefault="00651429" w:rsidP="00854B81">
            <w:pPr>
              <w:tabs>
                <w:tab w:val="left" w:pos="1134"/>
              </w:tabs>
              <w:spacing w:after="0" w:line="240" w:lineRule="auto"/>
              <w:ind w:left="105" w:firstLine="567"/>
              <w:contextualSpacing/>
              <w:jc w:val="both"/>
              <w:rPr>
                <w:rFonts w:ascii="Times New Roman" w:eastAsia="Times New Roman" w:hAnsi="Times New Roman" w:cs="Times New Roman"/>
                <w:bCs/>
                <w:sz w:val="28"/>
                <w:szCs w:val="24"/>
                <w:lang w:val="ro-RO" w:eastAsia="en-GB"/>
              </w:rPr>
            </w:pPr>
          </w:p>
          <w:p w14:paraId="7F74C63B" w14:textId="5BEFBD5F" w:rsidR="00E90A98" w:rsidRPr="00651429" w:rsidRDefault="00651429" w:rsidP="00854B81">
            <w:pPr>
              <w:tabs>
                <w:tab w:val="left" w:pos="1134"/>
              </w:tabs>
              <w:spacing w:after="0" w:line="240" w:lineRule="auto"/>
              <w:ind w:left="105"/>
              <w:contextualSpacing/>
              <w:jc w:val="both"/>
              <w:rPr>
                <w:rFonts w:ascii="Times New Roman" w:eastAsia="Times New Roman" w:hAnsi="Times New Roman" w:cs="Times New Roman"/>
                <w:bCs/>
                <w:i/>
                <w:sz w:val="28"/>
                <w:szCs w:val="24"/>
                <w:lang w:val="ro-RO" w:eastAsia="en-GB"/>
              </w:rPr>
            </w:pPr>
            <w:r>
              <w:rPr>
                <w:rFonts w:ascii="Times New Roman" w:eastAsia="Times New Roman" w:hAnsi="Times New Roman" w:cs="Times New Roman"/>
                <w:bCs/>
                <w:sz w:val="28"/>
                <w:szCs w:val="24"/>
                <w:lang w:val="ro-RO" w:eastAsia="en-GB"/>
              </w:rPr>
              <w:t xml:space="preserve">        </w:t>
            </w:r>
            <w:r w:rsidRPr="00651429">
              <w:rPr>
                <w:rFonts w:ascii="Times New Roman" w:eastAsia="Times New Roman" w:hAnsi="Times New Roman" w:cs="Times New Roman"/>
                <w:bCs/>
                <w:i/>
                <w:sz w:val="28"/>
                <w:szCs w:val="24"/>
                <w:lang w:val="ro-RO" w:eastAsia="en-GB"/>
              </w:rPr>
              <w:t>Modificările la articolele 280-281</w:t>
            </w:r>
            <w:r w:rsidRPr="00651429">
              <w:rPr>
                <w:rFonts w:ascii="Times New Roman" w:eastAsia="Times New Roman" w:hAnsi="Times New Roman" w:cs="Times New Roman"/>
                <w:bCs/>
                <w:i/>
                <w:sz w:val="28"/>
                <w:szCs w:val="24"/>
                <w:vertAlign w:val="superscript"/>
                <w:lang w:val="ro-RO" w:eastAsia="en-GB"/>
              </w:rPr>
              <w:t>1</w:t>
            </w:r>
            <w:r w:rsidRPr="00651429">
              <w:rPr>
                <w:rFonts w:ascii="Times New Roman" w:eastAsia="Times New Roman" w:hAnsi="Times New Roman" w:cs="Times New Roman"/>
                <w:bCs/>
                <w:i/>
                <w:sz w:val="28"/>
                <w:szCs w:val="24"/>
                <w:lang w:val="ro-RO" w:eastAsia="en-GB"/>
              </w:rPr>
              <w:t>din Codul fiscal</w:t>
            </w:r>
          </w:p>
          <w:p w14:paraId="7C4BA784" w14:textId="375F6CDD" w:rsidR="00651429" w:rsidRPr="00C945DA" w:rsidRDefault="00651429" w:rsidP="00854B81">
            <w:pPr>
              <w:tabs>
                <w:tab w:val="left" w:pos="1134"/>
              </w:tabs>
              <w:spacing w:after="0" w:line="240" w:lineRule="auto"/>
              <w:ind w:left="105" w:right="160"/>
              <w:contextualSpacing/>
              <w:jc w:val="both"/>
              <w:rPr>
                <w:rFonts w:ascii="Times New Roman" w:eastAsia="Times New Roman" w:hAnsi="Times New Roman" w:cs="Times New Roman"/>
                <w:bCs/>
                <w:sz w:val="28"/>
                <w:szCs w:val="24"/>
                <w:lang w:val="ro-RO" w:eastAsia="en-GB"/>
              </w:rPr>
            </w:pPr>
            <w:r>
              <w:rPr>
                <w:rFonts w:ascii="Times New Roman" w:eastAsia="Times New Roman" w:hAnsi="Times New Roman" w:cs="Times New Roman"/>
                <w:bCs/>
                <w:sz w:val="28"/>
                <w:szCs w:val="24"/>
                <w:lang w:val="ro-RO" w:eastAsia="en-GB"/>
              </w:rPr>
              <w:t xml:space="preserve">        S</w:t>
            </w:r>
            <w:r w:rsidRPr="00651429">
              <w:rPr>
                <w:rFonts w:ascii="Times New Roman" w:eastAsia="Times New Roman" w:hAnsi="Times New Roman" w:cs="Times New Roman"/>
                <w:bCs/>
                <w:sz w:val="28"/>
                <w:szCs w:val="24"/>
                <w:lang w:val="ro-RO" w:eastAsia="en-GB"/>
              </w:rPr>
              <w:t>e propune excluderea cotei maxime și cotei concrete pentru determinarea impozitului pentru bunurile imobiliare</w:t>
            </w:r>
            <w:r w:rsidR="00154ECE">
              <w:rPr>
                <w:rFonts w:ascii="Times New Roman" w:eastAsia="Times New Roman" w:hAnsi="Times New Roman" w:cs="Times New Roman"/>
                <w:bCs/>
                <w:sz w:val="28"/>
                <w:szCs w:val="24"/>
                <w:lang w:val="ro-RO" w:eastAsia="en-GB"/>
              </w:rPr>
              <w:t>/impozitului funciar</w:t>
            </w:r>
            <w:r w:rsidRPr="00651429">
              <w:rPr>
                <w:rFonts w:ascii="Times New Roman" w:eastAsia="Times New Roman" w:hAnsi="Times New Roman" w:cs="Times New Roman"/>
                <w:bCs/>
                <w:sz w:val="28"/>
                <w:szCs w:val="24"/>
                <w:lang w:val="ro-RO" w:eastAsia="en-GB"/>
              </w:rPr>
              <w:t xml:space="preserve">, acestea vor fi stabilite de </w:t>
            </w:r>
            <w:r>
              <w:rPr>
                <w:rFonts w:ascii="Times New Roman" w:eastAsia="Times New Roman" w:hAnsi="Times New Roman" w:cs="Times New Roman"/>
                <w:bCs/>
                <w:sz w:val="28"/>
                <w:szCs w:val="24"/>
                <w:lang w:val="ro-RO" w:eastAsia="en-GB"/>
              </w:rPr>
              <w:t xml:space="preserve">către </w:t>
            </w:r>
            <w:proofErr w:type="spellStart"/>
            <w:r w:rsidRPr="00651429">
              <w:rPr>
                <w:rFonts w:ascii="Times New Roman" w:eastAsia="Times New Roman" w:hAnsi="Times New Roman" w:cs="Times New Roman"/>
                <w:bCs/>
                <w:sz w:val="28"/>
                <w:szCs w:val="24"/>
                <w:lang w:val="ro-MD" w:eastAsia="en-GB"/>
              </w:rPr>
              <w:t>autorităţile</w:t>
            </w:r>
            <w:proofErr w:type="spellEnd"/>
            <w:r w:rsidRPr="00651429">
              <w:rPr>
                <w:rFonts w:ascii="Times New Roman" w:eastAsia="Times New Roman" w:hAnsi="Times New Roman" w:cs="Times New Roman"/>
                <w:bCs/>
                <w:sz w:val="28"/>
                <w:szCs w:val="24"/>
                <w:lang w:val="ro-MD" w:eastAsia="en-GB"/>
              </w:rPr>
              <w:t xml:space="preserve"> reprezentative ale administrației </w:t>
            </w:r>
            <w:r w:rsidRPr="00651429">
              <w:rPr>
                <w:rFonts w:ascii="Times New Roman" w:eastAsia="Times New Roman" w:hAnsi="Times New Roman" w:cs="Times New Roman"/>
                <w:bCs/>
                <w:sz w:val="28"/>
                <w:szCs w:val="24"/>
                <w:lang w:val="ro-RO" w:eastAsia="en-GB"/>
              </w:rPr>
              <w:t>publice locale</w:t>
            </w:r>
            <w:r>
              <w:rPr>
                <w:rFonts w:ascii="Times New Roman" w:eastAsia="Times New Roman" w:hAnsi="Times New Roman" w:cs="Times New Roman"/>
                <w:bCs/>
                <w:sz w:val="28"/>
                <w:szCs w:val="24"/>
                <w:lang w:val="ro-RO" w:eastAsia="en-GB"/>
              </w:rPr>
              <w:t xml:space="preserve"> o</w:t>
            </w:r>
            <w:r w:rsidR="00D573B0">
              <w:rPr>
                <w:rFonts w:ascii="Times New Roman" w:eastAsia="Times New Roman" w:hAnsi="Times New Roman" w:cs="Times New Roman"/>
                <w:bCs/>
                <w:sz w:val="28"/>
                <w:szCs w:val="24"/>
                <w:lang w:val="ro-RO" w:eastAsia="en-GB"/>
              </w:rPr>
              <w:t xml:space="preserve"> </w:t>
            </w:r>
            <w:r>
              <w:rPr>
                <w:rFonts w:ascii="Times New Roman" w:eastAsia="Times New Roman" w:hAnsi="Times New Roman" w:cs="Times New Roman"/>
                <w:bCs/>
                <w:sz w:val="28"/>
                <w:szCs w:val="24"/>
                <w:lang w:val="ro-RO" w:eastAsia="en-GB"/>
              </w:rPr>
              <w:t>dată la 3 ani.</w:t>
            </w:r>
          </w:p>
          <w:p w14:paraId="4EA22E26" w14:textId="1B4B1145" w:rsidR="00D94F0D" w:rsidRPr="00C945DA" w:rsidRDefault="00651429" w:rsidP="00854B81">
            <w:pPr>
              <w:tabs>
                <w:tab w:val="left" w:pos="1134"/>
              </w:tabs>
              <w:spacing w:after="0" w:line="240" w:lineRule="auto"/>
              <w:ind w:left="105" w:right="160" w:firstLine="567"/>
              <w:contextualSpacing/>
              <w:jc w:val="both"/>
              <w:rPr>
                <w:rFonts w:ascii="Times New Roman" w:eastAsia="Times New Roman" w:hAnsi="Times New Roman" w:cs="Times New Roman"/>
                <w:bCs/>
                <w:sz w:val="28"/>
                <w:szCs w:val="24"/>
                <w:lang w:val="ro-RO" w:eastAsia="en-GB"/>
              </w:rPr>
            </w:pPr>
            <w:r>
              <w:rPr>
                <w:rFonts w:ascii="Times New Roman" w:eastAsia="Times New Roman" w:hAnsi="Times New Roman" w:cs="Times New Roman"/>
                <w:bCs/>
                <w:sz w:val="28"/>
                <w:szCs w:val="24"/>
                <w:lang w:val="ro-RO" w:eastAsia="en-GB"/>
              </w:rPr>
              <w:t>Totodată, î</w:t>
            </w:r>
            <w:r w:rsidR="00D94F0D" w:rsidRPr="00C945DA">
              <w:rPr>
                <w:rFonts w:ascii="Times New Roman" w:eastAsia="Times New Roman" w:hAnsi="Times New Roman" w:cs="Times New Roman"/>
                <w:bCs/>
                <w:sz w:val="28"/>
                <w:szCs w:val="24"/>
                <w:lang w:val="ro-RO" w:eastAsia="en-GB"/>
              </w:rPr>
              <w:t>n vederea eficientizării mecanismului de administrare a impozitului pe bunurile imobiliare/impozitului funciar</w:t>
            </w:r>
            <w:r w:rsidR="008C24E8" w:rsidRPr="00C945DA">
              <w:rPr>
                <w:rFonts w:ascii="Times New Roman" w:eastAsia="Times New Roman" w:hAnsi="Times New Roman" w:cs="Times New Roman"/>
                <w:bCs/>
                <w:sz w:val="28"/>
                <w:szCs w:val="24"/>
                <w:lang w:val="ro-RO" w:eastAsia="en-GB"/>
              </w:rPr>
              <w:t>,</w:t>
            </w:r>
            <w:r w:rsidR="00D94F0D" w:rsidRPr="00C945DA">
              <w:rPr>
                <w:rFonts w:ascii="Times New Roman" w:eastAsia="Times New Roman" w:hAnsi="Times New Roman" w:cs="Times New Roman"/>
                <w:bCs/>
                <w:sz w:val="28"/>
                <w:szCs w:val="24"/>
                <w:lang w:val="ro-RO" w:eastAsia="en-GB"/>
              </w:rPr>
              <w:t xml:space="preserve"> se propune că la prezentarea calculului aferent impozitului respectiv până la 25 septembrie, contribuabilul va ține cont de bunurile</w:t>
            </w:r>
            <w:r w:rsidR="008C24E8" w:rsidRPr="00C945DA">
              <w:rPr>
                <w:rFonts w:ascii="Times New Roman" w:eastAsia="Times New Roman" w:hAnsi="Times New Roman" w:cs="Times New Roman"/>
                <w:bCs/>
                <w:sz w:val="28"/>
                <w:szCs w:val="24"/>
                <w:lang w:val="ro-RO" w:eastAsia="en-GB"/>
              </w:rPr>
              <w:t xml:space="preserve"> imobiliare</w:t>
            </w:r>
            <w:r w:rsidR="00D94F0D" w:rsidRPr="00C945DA">
              <w:rPr>
                <w:rFonts w:ascii="Times New Roman" w:eastAsia="Times New Roman" w:hAnsi="Times New Roman" w:cs="Times New Roman"/>
                <w:bCs/>
                <w:sz w:val="28"/>
                <w:szCs w:val="24"/>
                <w:lang w:val="ro-RO" w:eastAsia="en-GB"/>
              </w:rPr>
              <w:t xml:space="preserve"> dobândite până la 31 august</w:t>
            </w:r>
            <w:r w:rsidR="008C24E8" w:rsidRPr="00C945DA">
              <w:rPr>
                <w:rFonts w:ascii="Times New Roman" w:eastAsia="Times New Roman" w:hAnsi="Times New Roman" w:cs="Times New Roman"/>
                <w:bCs/>
                <w:sz w:val="28"/>
                <w:szCs w:val="24"/>
                <w:lang w:val="ro-RO" w:eastAsia="en-GB"/>
              </w:rPr>
              <w:t xml:space="preserve"> inclusiv, iar pentru bunurile dobândite după 31 august a perioadei fiscale respective</w:t>
            </w:r>
            <w:r w:rsidR="00154ECE">
              <w:rPr>
                <w:rFonts w:ascii="Times New Roman" w:eastAsia="Times New Roman" w:hAnsi="Times New Roman" w:cs="Times New Roman"/>
                <w:bCs/>
                <w:sz w:val="28"/>
                <w:szCs w:val="24"/>
                <w:lang w:val="ro-RO" w:eastAsia="en-GB"/>
              </w:rPr>
              <w:t>,</w:t>
            </w:r>
            <w:r w:rsidR="008C24E8" w:rsidRPr="00C945DA">
              <w:rPr>
                <w:rFonts w:ascii="Times New Roman" w:eastAsia="Times New Roman" w:hAnsi="Times New Roman" w:cs="Times New Roman"/>
                <w:bCs/>
                <w:sz w:val="28"/>
                <w:szCs w:val="24"/>
                <w:lang w:val="ro-RO" w:eastAsia="en-GB"/>
              </w:rPr>
              <w:t xml:space="preserve"> calculul impozitului pe bunurile imobiliare se prezintă la Se</w:t>
            </w:r>
            <w:r w:rsidR="00154ECE">
              <w:rPr>
                <w:rFonts w:ascii="Times New Roman" w:eastAsia="Times New Roman" w:hAnsi="Times New Roman" w:cs="Times New Roman"/>
                <w:bCs/>
                <w:sz w:val="28"/>
                <w:szCs w:val="24"/>
                <w:lang w:val="ro-RO" w:eastAsia="en-GB"/>
              </w:rPr>
              <w:t>rviciul Fiscal de Stat nu mai tâ</w:t>
            </w:r>
            <w:r w:rsidR="008C24E8" w:rsidRPr="00C945DA">
              <w:rPr>
                <w:rFonts w:ascii="Times New Roman" w:eastAsia="Times New Roman" w:hAnsi="Times New Roman" w:cs="Times New Roman"/>
                <w:bCs/>
                <w:sz w:val="28"/>
                <w:szCs w:val="24"/>
                <w:lang w:val="ro-RO" w:eastAsia="en-GB"/>
              </w:rPr>
              <w:t>rziu de 25 martie a perioadei fiscale următoare celei de gestiune.</w:t>
            </w:r>
          </w:p>
          <w:p w14:paraId="7297B967" w14:textId="42198A31" w:rsidR="008C24E8" w:rsidRDefault="008C24E8" w:rsidP="00854B81">
            <w:pPr>
              <w:tabs>
                <w:tab w:val="left" w:pos="1134"/>
              </w:tabs>
              <w:spacing w:after="0" w:line="240" w:lineRule="auto"/>
              <w:ind w:left="105" w:firstLine="567"/>
              <w:contextualSpacing/>
              <w:jc w:val="both"/>
              <w:rPr>
                <w:rFonts w:ascii="Times New Roman" w:eastAsia="Times New Roman" w:hAnsi="Times New Roman" w:cs="Times New Roman"/>
                <w:bCs/>
                <w:sz w:val="28"/>
                <w:szCs w:val="24"/>
                <w:lang w:val="ro-RO" w:eastAsia="en-GB"/>
              </w:rPr>
            </w:pPr>
          </w:p>
          <w:p w14:paraId="68D74853" w14:textId="0403D397" w:rsidR="00651429" w:rsidRPr="00651429" w:rsidRDefault="00651429" w:rsidP="00854B81">
            <w:pPr>
              <w:tabs>
                <w:tab w:val="left" w:pos="1134"/>
              </w:tabs>
              <w:spacing w:after="0" w:line="240" w:lineRule="auto"/>
              <w:ind w:left="105" w:firstLine="567"/>
              <w:contextualSpacing/>
              <w:jc w:val="both"/>
              <w:rPr>
                <w:rFonts w:ascii="Times New Roman" w:eastAsia="Times New Roman" w:hAnsi="Times New Roman" w:cs="Times New Roman"/>
                <w:bCs/>
                <w:i/>
                <w:sz w:val="28"/>
                <w:szCs w:val="24"/>
                <w:lang w:val="ro-RO" w:eastAsia="en-GB"/>
              </w:rPr>
            </w:pPr>
            <w:r w:rsidRPr="00651429">
              <w:rPr>
                <w:rFonts w:ascii="Times New Roman" w:eastAsia="Times New Roman" w:hAnsi="Times New Roman" w:cs="Times New Roman"/>
                <w:bCs/>
                <w:i/>
                <w:sz w:val="28"/>
                <w:szCs w:val="24"/>
                <w:lang w:val="ro-RO" w:eastAsia="en-GB"/>
              </w:rPr>
              <w:t>Modifi</w:t>
            </w:r>
            <w:r w:rsidR="00154ECE">
              <w:rPr>
                <w:rFonts w:ascii="Times New Roman" w:eastAsia="Times New Roman" w:hAnsi="Times New Roman" w:cs="Times New Roman"/>
                <w:bCs/>
                <w:i/>
                <w:sz w:val="28"/>
                <w:szCs w:val="24"/>
                <w:lang w:val="ro-RO" w:eastAsia="en-GB"/>
              </w:rPr>
              <w:t>cări</w:t>
            </w:r>
            <w:r>
              <w:rPr>
                <w:rFonts w:ascii="Times New Roman" w:eastAsia="Times New Roman" w:hAnsi="Times New Roman" w:cs="Times New Roman"/>
                <w:bCs/>
                <w:i/>
                <w:sz w:val="28"/>
                <w:szCs w:val="24"/>
                <w:lang w:val="ro-RO" w:eastAsia="en-GB"/>
              </w:rPr>
              <w:t xml:space="preserve"> la articolele 287</w:t>
            </w:r>
            <w:r>
              <w:rPr>
                <w:rFonts w:ascii="Times New Roman" w:eastAsia="Times New Roman" w:hAnsi="Times New Roman" w:cs="Times New Roman"/>
                <w:bCs/>
                <w:i/>
                <w:sz w:val="28"/>
                <w:szCs w:val="24"/>
                <w:vertAlign w:val="superscript"/>
                <w:lang w:val="ro-RO" w:eastAsia="en-GB"/>
              </w:rPr>
              <w:t>1</w:t>
            </w:r>
            <w:r>
              <w:rPr>
                <w:rFonts w:ascii="Times New Roman" w:eastAsia="Times New Roman" w:hAnsi="Times New Roman" w:cs="Times New Roman"/>
                <w:bCs/>
                <w:i/>
                <w:sz w:val="28"/>
                <w:szCs w:val="24"/>
                <w:lang w:val="ro-RO" w:eastAsia="en-GB"/>
              </w:rPr>
              <w:t xml:space="preserve"> și 287</w:t>
            </w:r>
            <w:r w:rsidRPr="00651429">
              <w:rPr>
                <w:rFonts w:ascii="Times New Roman" w:eastAsia="Times New Roman" w:hAnsi="Times New Roman" w:cs="Times New Roman"/>
                <w:bCs/>
                <w:i/>
                <w:sz w:val="28"/>
                <w:szCs w:val="24"/>
                <w:vertAlign w:val="superscript"/>
                <w:lang w:val="ro-RO" w:eastAsia="en-GB"/>
              </w:rPr>
              <w:t>3</w:t>
            </w:r>
            <w:r>
              <w:rPr>
                <w:rFonts w:ascii="Times New Roman" w:eastAsia="Times New Roman" w:hAnsi="Times New Roman" w:cs="Times New Roman"/>
                <w:bCs/>
                <w:i/>
                <w:sz w:val="28"/>
                <w:szCs w:val="24"/>
                <w:lang w:val="ro-RO" w:eastAsia="en-GB"/>
              </w:rPr>
              <w:t xml:space="preserve"> </w:t>
            </w:r>
            <w:r w:rsidRPr="00651429">
              <w:rPr>
                <w:rFonts w:ascii="Times New Roman" w:eastAsia="Times New Roman" w:hAnsi="Times New Roman" w:cs="Times New Roman"/>
                <w:bCs/>
                <w:i/>
                <w:sz w:val="28"/>
                <w:szCs w:val="24"/>
                <w:lang w:val="ro-RO" w:eastAsia="en-GB"/>
              </w:rPr>
              <w:t>din Codul fiscal</w:t>
            </w:r>
          </w:p>
          <w:p w14:paraId="60567210" w14:textId="74501358" w:rsidR="008C24E8" w:rsidRPr="00C945DA" w:rsidRDefault="008C24E8" w:rsidP="00854B81">
            <w:pPr>
              <w:tabs>
                <w:tab w:val="left" w:pos="1134"/>
              </w:tabs>
              <w:spacing w:after="0" w:line="240" w:lineRule="auto"/>
              <w:ind w:left="105" w:right="160" w:firstLine="567"/>
              <w:contextualSpacing/>
              <w:jc w:val="both"/>
              <w:rPr>
                <w:rFonts w:ascii="Times New Roman" w:eastAsia="Times New Roman" w:hAnsi="Times New Roman" w:cs="Times New Roman"/>
                <w:bCs/>
                <w:sz w:val="28"/>
                <w:szCs w:val="24"/>
                <w:lang w:val="ro-RO" w:eastAsia="en-GB"/>
              </w:rPr>
            </w:pPr>
            <w:r w:rsidRPr="00C945DA">
              <w:rPr>
                <w:rFonts w:ascii="Times New Roman" w:eastAsia="Times New Roman" w:hAnsi="Times New Roman" w:cs="Times New Roman"/>
                <w:bCs/>
                <w:sz w:val="28"/>
                <w:szCs w:val="24"/>
                <w:lang w:val="ro-RO" w:eastAsia="en-GB"/>
              </w:rPr>
              <w:t xml:space="preserve">În vederea excluderii interpretării duale </w:t>
            </w:r>
            <w:proofErr w:type="spellStart"/>
            <w:r w:rsidRPr="00C945DA">
              <w:rPr>
                <w:rFonts w:ascii="Times New Roman" w:eastAsia="Times New Roman" w:hAnsi="Times New Roman" w:cs="Times New Roman"/>
                <w:bCs/>
                <w:sz w:val="28"/>
                <w:szCs w:val="24"/>
                <w:lang w:val="ro-RO" w:eastAsia="en-GB"/>
              </w:rPr>
              <w:t>şi</w:t>
            </w:r>
            <w:proofErr w:type="spellEnd"/>
            <w:r w:rsidRPr="00C945DA">
              <w:rPr>
                <w:rFonts w:ascii="Times New Roman" w:eastAsia="Times New Roman" w:hAnsi="Times New Roman" w:cs="Times New Roman"/>
                <w:bCs/>
                <w:sz w:val="28"/>
                <w:szCs w:val="24"/>
                <w:lang w:val="ro-RO" w:eastAsia="en-GB"/>
              </w:rPr>
              <w:t xml:space="preserve"> asigurării certitudinii fiscale, </w:t>
            </w:r>
            <w:r w:rsidR="00651429">
              <w:rPr>
                <w:rFonts w:ascii="Times New Roman" w:eastAsia="Times New Roman" w:hAnsi="Times New Roman" w:cs="Times New Roman"/>
                <w:bCs/>
                <w:sz w:val="28"/>
                <w:szCs w:val="24"/>
                <w:lang w:val="ro-RO" w:eastAsia="en-GB"/>
              </w:rPr>
              <w:t>se propune</w:t>
            </w:r>
            <w:r w:rsidRPr="00C945DA">
              <w:rPr>
                <w:rFonts w:ascii="Times New Roman" w:eastAsia="Times New Roman" w:hAnsi="Times New Roman" w:cs="Times New Roman"/>
                <w:bCs/>
                <w:sz w:val="28"/>
                <w:szCs w:val="24"/>
                <w:lang w:val="ro-RO" w:eastAsia="en-GB"/>
              </w:rPr>
              <w:t xml:space="preserve"> completarea titlului VI</w:t>
            </w:r>
            <w:r w:rsidRPr="004E3AC9">
              <w:rPr>
                <w:rFonts w:ascii="Times New Roman" w:eastAsia="Times New Roman" w:hAnsi="Times New Roman" w:cs="Times New Roman"/>
                <w:bCs/>
                <w:sz w:val="28"/>
                <w:szCs w:val="24"/>
                <w:vertAlign w:val="superscript"/>
                <w:lang w:val="ro-RO" w:eastAsia="en-GB"/>
              </w:rPr>
              <w:t>1</w:t>
            </w:r>
            <w:r w:rsidRPr="00C945DA">
              <w:rPr>
                <w:rFonts w:ascii="Times New Roman" w:eastAsia="Times New Roman" w:hAnsi="Times New Roman" w:cs="Times New Roman"/>
                <w:bCs/>
                <w:sz w:val="28"/>
                <w:szCs w:val="24"/>
                <w:lang w:val="ro-RO" w:eastAsia="en-GB"/>
              </w:rPr>
              <w:t xml:space="preserve"> din Codul fiscal, cu </w:t>
            </w:r>
            <w:proofErr w:type="spellStart"/>
            <w:r w:rsidRPr="00C945DA">
              <w:rPr>
                <w:rFonts w:ascii="Times New Roman" w:eastAsia="Times New Roman" w:hAnsi="Times New Roman" w:cs="Times New Roman"/>
                <w:bCs/>
                <w:sz w:val="28"/>
                <w:szCs w:val="24"/>
                <w:lang w:val="ro-RO" w:eastAsia="en-GB"/>
              </w:rPr>
              <w:t>noţiunea</w:t>
            </w:r>
            <w:proofErr w:type="spellEnd"/>
            <w:r w:rsidRPr="00C945DA">
              <w:rPr>
                <w:rFonts w:ascii="Times New Roman" w:eastAsia="Times New Roman" w:hAnsi="Times New Roman" w:cs="Times New Roman"/>
                <w:bCs/>
                <w:sz w:val="28"/>
                <w:szCs w:val="24"/>
                <w:lang w:val="ro-RO" w:eastAsia="en-GB"/>
              </w:rPr>
              <w:t xml:space="preserve"> „bunuri imobiliare cu destinație locativă” care specifică atribuirea în scopul aplicării impozitului pe avere doar a obiectelor imobiliar</w:t>
            </w:r>
            <w:r w:rsidR="00651429">
              <w:rPr>
                <w:rFonts w:ascii="Times New Roman" w:eastAsia="Times New Roman" w:hAnsi="Times New Roman" w:cs="Times New Roman"/>
                <w:bCs/>
                <w:sz w:val="28"/>
                <w:szCs w:val="24"/>
                <w:lang w:val="ro-RO" w:eastAsia="en-GB"/>
              </w:rPr>
              <w:t>e predestinate pentru abitație</w:t>
            </w:r>
            <w:r w:rsidR="004E3AC9">
              <w:rPr>
                <w:rFonts w:ascii="Times New Roman" w:eastAsia="Times New Roman" w:hAnsi="Times New Roman" w:cs="Times New Roman"/>
                <w:bCs/>
                <w:sz w:val="28"/>
                <w:szCs w:val="24"/>
                <w:lang w:val="ro-RO" w:eastAsia="en-GB"/>
              </w:rPr>
              <w:t>, precum și majorarea valorii estimate a bunului imobiliar</w:t>
            </w:r>
            <w:r w:rsidRPr="00C945DA">
              <w:rPr>
                <w:rFonts w:ascii="Times New Roman" w:eastAsia="Times New Roman" w:hAnsi="Times New Roman" w:cs="Times New Roman"/>
                <w:bCs/>
                <w:sz w:val="28"/>
                <w:szCs w:val="24"/>
                <w:lang w:val="ro-RO" w:eastAsia="en-GB"/>
              </w:rPr>
              <w:t xml:space="preserve"> în vederea determinării </w:t>
            </w:r>
            <w:r w:rsidR="004E3AC9">
              <w:rPr>
                <w:rFonts w:ascii="Times New Roman" w:eastAsia="Times New Roman" w:hAnsi="Times New Roman" w:cs="Times New Roman"/>
                <w:bCs/>
                <w:sz w:val="28"/>
                <w:szCs w:val="24"/>
                <w:lang w:val="ro-RO" w:eastAsia="en-GB"/>
              </w:rPr>
              <w:t xml:space="preserve">impozitului pe avere </w:t>
            </w:r>
            <w:r w:rsidR="00980919" w:rsidRPr="00C945DA">
              <w:rPr>
                <w:rFonts w:ascii="Times New Roman" w:eastAsia="Times New Roman" w:hAnsi="Times New Roman" w:cs="Times New Roman"/>
                <w:bCs/>
                <w:sz w:val="28"/>
                <w:szCs w:val="24"/>
                <w:lang w:val="ro-RO" w:eastAsia="en-GB"/>
              </w:rPr>
              <w:t>de la 1,5 milioane la 2 milioane</w:t>
            </w:r>
            <w:r w:rsidRPr="00C945DA">
              <w:rPr>
                <w:rFonts w:ascii="Times New Roman" w:eastAsia="Times New Roman" w:hAnsi="Times New Roman" w:cs="Times New Roman"/>
                <w:bCs/>
                <w:sz w:val="28"/>
                <w:szCs w:val="24"/>
                <w:lang w:val="ro-RO" w:eastAsia="en-GB"/>
              </w:rPr>
              <w:t xml:space="preserve">.         </w:t>
            </w:r>
          </w:p>
          <w:p w14:paraId="30CDC9A6" w14:textId="58D1553C" w:rsidR="004E3AC9" w:rsidRDefault="00692B0E" w:rsidP="00854B81">
            <w:pPr>
              <w:tabs>
                <w:tab w:val="left" w:pos="1134"/>
              </w:tabs>
              <w:spacing w:after="0" w:line="240" w:lineRule="auto"/>
              <w:ind w:left="105" w:right="160" w:firstLine="567"/>
              <w:contextualSpacing/>
              <w:jc w:val="both"/>
              <w:rPr>
                <w:rFonts w:ascii="Times New Roman" w:eastAsia="Times New Roman" w:hAnsi="Times New Roman" w:cs="Times New Roman"/>
                <w:bCs/>
                <w:sz w:val="28"/>
                <w:szCs w:val="24"/>
                <w:lang w:val="ro-RO" w:eastAsia="en-GB"/>
              </w:rPr>
            </w:pPr>
            <w:r w:rsidRPr="00C945DA">
              <w:rPr>
                <w:rFonts w:ascii="Times New Roman" w:eastAsia="Times New Roman" w:hAnsi="Times New Roman" w:cs="Times New Roman"/>
                <w:bCs/>
                <w:sz w:val="28"/>
                <w:szCs w:val="24"/>
                <w:lang w:val="ro-RO" w:eastAsia="en-GB"/>
              </w:rPr>
              <w:t xml:space="preserve"> </w:t>
            </w:r>
          </w:p>
          <w:p w14:paraId="71BFB689" w14:textId="7BFC428A" w:rsidR="008226DC" w:rsidRDefault="00D9005E" w:rsidP="00854B81">
            <w:pPr>
              <w:tabs>
                <w:tab w:val="left" w:pos="1134"/>
              </w:tabs>
              <w:spacing w:after="0" w:line="240" w:lineRule="auto"/>
              <w:ind w:left="105" w:right="160" w:firstLine="567"/>
              <w:contextualSpacing/>
              <w:jc w:val="both"/>
              <w:rPr>
                <w:rFonts w:ascii="Times New Roman" w:eastAsia="Times New Roman" w:hAnsi="Times New Roman" w:cs="Times New Roman"/>
                <w:bCs/>
                <w:i/>
                <w:sz w:val="28"/>
                <w:szCs w:val="24"/>
                <w:lang w:val="ro-RO" w:eastAsia="en-GB"/>
              </w:rPr>
            </w:pPr>
            <w:r>
              <w:rPr>
                <w:rFonts w:ascii="Times New Roman" w:eastAsia="Times New Roman" w:hAnsi="Times New Roman" w:cs="Times New Roman"/>
                <w:bCs/>
                <w:i/>
                <w:sz w:val="28"/>
                <w:szCs w:val="24"/>
                <w:lang w:val="ro-RO" w:eastAsia="en-GB"/>
              </w:rPr>
              <w:t>Modificări</w:t>
            </w:r>
            <w:r w:rsidR="008226DC" w:rsidRPr="008226DC">
              <w:rPr>
                <w:rFonts w:ascii="Times New Roman" w:eastAsia="Times New Roman" w:hAnsi="Times New Roman" w:cs="Times New Roman"/>
                <w:bCs/>
                <w:i/>
                <w:sz w:val="28"/>
                <w:szCs w:val="24"/>
                <w:lang w:val="ro-RO" w:eastAsia="en-GB"/>
              </w:rPr>
              <w:t xml:space="preserve"> la articolul 301 din Codul fiscal</w:t>
            </w:r>
          </w:p>
          <w:p w14:paraId="6E350220" w14:textId="231A8779" w:rsidR="008226DC" w:rsidRPr="00807B73" w:rsidRDefault="008226DC" w:rsidP="00807B73">
            <w:pPr>
              <w:tabs>
                <w:tab w:val="left" w:pos="1134"/>
              </w:tabs>
              <w:spacing w:after="0" w:line="240" w:lineRule="auto"/>
              <w:ind w:left="105" w:right="160" w:firstLine="567"/>
              <w:contextualSpacing/>
              <w:jc w:val="both"/>
              <w:rPr>
                <w:rFonts w:ascii="Times New Roman" w:eastAsia="Times New Roman" w:hAnsi="Times New Roman"/>
                <w:bCs/>
                <w:sz w:val="28"/>
                <w:szCs w:val="24"/>
                <w:lang w:val="ro-MD" w:eastAsia="en-GB"/>
              </w:rPr>
            </w:pPr>
            <w:r>
              <w:rPr>
                <w:rFonts w:ascii="Times New Roman" w:eastAsia="Times New Roman" w:hAnsi="Times New Roman" w:cs="Times New Roman"/>
                <w:bCs/>
                <w:sz w:val="28"/>
                <w:szCs w:val="24"/>
                <w:lang w:val="ro-RO" w:eastAsia="en-GB"/>
              </w:rPr>
              <w:t xml:space="preserve">Se propune </w:t>
            </w:r>
            <w:r>
              <w:rPr>
                <w:rFonts w:ascii="Times New Roman" w:eastAsia="Times New Roman" w:hAnsi="Times New Roman" w:cs="Times New Roman"/>
                <w:bCs/>
                <w:sz w:val="28"/>
                <w:szCs w:val="24"/>
                <w:lang w:val="ro-MD" w:eastAsia="en-GB"/>
              </w:rPr>
              <w:t>modificarea m</w:t>
            </w:r>
            <w:r w:rsidR="00807B73">
              <w:rPr>
                <w:rFonts w:ascii="Times New Roman" w:eastAsia="Times New Roman" w:hAnsi="Times New Roman" w:cs="Times New Roman"/>
                <w:bCs/>
                <w:sz w:val="28"/>
                <w:szCs w:val="24"/>
                <w:lang w:val="ro-MD" w:eastAsia="en-GB"/>
              </w:rPr>
              <w:t xml:space="preserve">odului de repartizare a </w:t>
            </w:r>
            <w:r w:rsidR="00807B73">
              <w:rPr>
                <w:rFonts w:ascii="Times New Roman" w:eastAsia="Times New Roman" w:hAnsi="Times New Roman"/>
                <w:bCs/>
                <w:sz w:val="28"/>
                <w:szCs w:val="24"/>
                <w:lang w:val="ro-MD" w:eastAsia="en-GB"/>
              </w:rPr>
              <w:t>taxei</w:t>
            </w:r>
            <w:r w:rsidRPr="008226DC">
              <w:rPr>
                <w:rFonts w:ascii="Times New Roman" w:eastAsia="Times New Roman" w:hAnsi="Times New Roman"/>
                <w:bCs/>
                <w:sz w:val="28"/>
                <w:szCs w:val="24"/>
                <w:lang w:val="ro-MD" w:eastAsia="en-GB"/>
              </w:rPr>
              <w:t xml:space="preserve"> pentru extragerea mineralelor utile – 50% din cuantumul taxei se varsă la bugetul local de nivelul </w:t>
            </w:r>
            <w:proofErr w:type="spellStart"/>
            <w:r w:rsidRPr="008226DC">
              <w:rPr>
                <w:rFonts w:ascii="Times New Roman" w:eastAsia="Times New Roman" w:hAnsi="Times New Roman"/>
                <w:bCs/>
                <w:sz w:val="28"/>
                <w:szCs w:val="24"/>
                <w:lang w:val="ro-MD" w:eastAsia="en-GB"/>
              </w:rPr>
              <w:t>întîi</w:t>
            </w:r>
            <w:proofErr w:type="spellEnd"/>
            <w:r w:rsidRPr="008226DC">
              <w:rPr>
                <w:rFonts w:ascii="Times New Roman" w:eastAsia="Times New Roman" w:hAnsi="Times New Roman"/>
                <w:bCs/>
                <w:sz w:val="28"/>
                <w:szCs w:val="24"/>
                <w:lang w:val="ro-MD" w:eastAsia="en-GB"/>
              </w:rPr>
              <w:t xml:space="preserve"> și respectiv 50 % din cuantumul taxei se varsă la bug</w:t>
            </w:r>
            <w:r w:rsidR="00807B73">
              <w:rPr>
                <w:rFonts w:ascii="Times New Roman" w:eastAsia="Times New Roman" w:hAnsi="Times New Roman"/>
                <w:bCs/>
                <w:sz w:val="28"/>
                <w:szCs w:val="24"/>
                <w:lang w:val="ro-MD" w:eastAsia="en-GB"/>
              </w:rPr>
              <w:t>etul local de nivelul al doilea.</w:t>
            </w:r>
          </w:p>
          <w:p w14:paraId="55607A49" w14:textId="388853D3" w:rsidR="008226DC" w:rsidRPr="00D9005E" w:rsidRDefault="008226DC" w:rsidP="008226DC">
            <w:pPr>
              <w:tabs>
                <w:tab w:val="left" w:pos="1134"/>
              </w:tabs>
              <w:spacing w:after="0" w:line="240" w:lineRule="auto"/>
              <w:ind w:right="160"/>
              <w:contextualSpacing/>
              <w:jc w:val="both"/>
              <w:rPr>
                <w:rFonts w:ascii="Times New Roman" w:eastAsia="Times New Roman" w:hAnsi="Times New Roman" w:cs="Times New Roman"/>
                <w:bCs/>
                <w:sz w:val="28"/>
                <w:szCs w:val="24"/>
                <w:lang w:val="en-US" w:eastAsia="en-GB"/>
              </w:rPr>
            </w:pPr>
          </w:p>
          <w:p w14:paraId="010051E7" w14:textId="1B99A7E5" w:rsidR="004669FB" w:rsidRPr="000E58C5" w:rsidRDefault="00D9005E" w:rsidP="00854B81">
            <w:pPr>
              <w:tabs>
                <w:tab w:val="left" w:pos="1134"/>
              </w:tabs>
              <w:spacing w:after="0" w:line="240" w:lineRule="auto"/>
              <w:ind w:left="105" w:right="160" w:firstLine="567"/>
              <w:contextualSpacing/>
              <w:jc w:val="both"/>
              <w:rPr>
                <w:rFonts w:ascii="Times New Roman" w:eastAsia="Times New Roman" w:hAnsi="Times New Roman" w:cs="Times New Roman"/>
                <w:bCs/>
                <w:i/>
                <w:sz w:val="28"/>
                <w:szCs w:val="24"/>
                <w:lang w:val="ro-RO" w:eastAsia="en-GB"/>
              </w:rPr>
            </w:pPr>
            <w:r>
              <w:rPr>
                <w:rFonts w:ascii="Times New Roman" w:eastAsia="Times New Roman" w:hAnsi="Times New Roman" w:cs="Times New Roman"/>
                <w:bCs/>
                <w:i/>
                <w:sz w:val="28"/>
                <w:szCs w:val="24"/>
                <w:lang w:val="ro-RO" w:eastAsia="en-GB"/>
              </w:rPr>
              <w:t>Modificări</w:t>
            </w:r>
            <w:r w:rsidR="000E58C5" w:rsidRPr="000E58C5">
              <w:rPr>
                <w:rFonts w:ascii="Times New Roman" w:eastAsia="Times New Roman" w:hAnsi="Times New Roman" w:cs="Times New Roman"/>
                <w:bCs/>
                <w:i/>
                <w:sz w:val="28"/>
                <w:szCs w:val="24"/>
                <w:lang w:val="ro-RO" w:eastAsia="en-GB"/>
              </w:rPr>
              <w:t xml:space="preserve"> la articolul </w:t>
            </w:r>
            <w:r w:rsidR="00692B0E" w:rsidRPr="000E58C5">
              <w:rPr>
                <w:rFonts w:ascii="Times New Roman" w:eastAsia="Times New Roman" w:hAnsi="Times New Roman" w:cs="Times New Roman"/>
                <w:bCs/>
                <w:i/>
                <w:sz w:val="28"/>
                <w:szCs w:val="24"/>
                <w:lang w:val="ro-RO" w:eastAsia="en-GB"/>
              </w:rPr>
              <w:t xml:space="preserve">352 </w:t>
            </w:r>
            <w:r w:rsidR="000E58C5" w:rsidRPr="000E58C5">
              <w:rPr>
                <w:rFonts w:ascii="Times New Roman" w:eastAsia="Times New Roman" w:hAnsi="Times New Roman" w:cs="Times New Roman"/>
                <w:bCs/>
                <w:i/>
                <w:sz w:val="28"/>
                <w:szCs w:val="24"/>
                <w:lang w:val="ro-RO" w:eastAsia="en-GB"/>
              </w:rPr>
              <w:t>din Codul fiscal</w:t>
            </w:r>
          </w:p>
          <w:p w14:paraId="637632A4" w14:textId="77526589" w:rsidR="00692B0E" w:rsidRDefault="000E58C5" w:rsidP="00854B81">
            <w:pPr>
              <w:tabs>
                <w:tab w:val="left" w:pos="1134"/>
              </w:tabs>
              <w:spacing w:after="0" w:line="240" w:lineRule="auto"/>
              <w:ind w:left="105" w:right="160" w:firstLine="567"/>
              <w:contextualSpacing/>
              <w:jc w:val="both"/>
              <w:rPr>
                <w:rFonts w:ascii="Times New Roman" w:eastAsia="Times New Roman" w:hAnsi="Times New Roman" w:cs="Times New Roman"/>
                <w:bCs/>
                <w:sz w:val="28"/>
                <w:szCs w:val="24"/>
                <w:lang w:val="ro-RO" w:eastAsia="en-GB"/>
              </w:rPr>
            </w:pPr>
            <w:r>
              <w:rPr>
                <w:rFonts w:ascii="Times New Roman" w:eastAsia="Times New Roman" w:hAnsi="Times New Roman" w:cs="Times New Roman"/>
                <w:bCs/>
                <w:sz w:val="28"/>
                <w:szCs w:val="24"/>
                <w:lang w:val="ro-RO" w:eastAsia="en-GB"/>
              </w:rPr>
              <w:t>Se propune revizuirea modului de calculare a</w:t>
            </w:r>
            <w:r w:rsidR="00324BF9">
              <w:rPr>
                <w:rFonts w:ascii="Times New Roman" w:eastAsia="Times New Roman" w:hAnsi="Times New Roman" w:cs="Times New Roman"/>
                <w:bCs/>
                <w:sz w:val="28"/>
                <w:szCs w:val="24"/>
                <w:lang w:val="ro-RO" w:eastAsia="en-GB"/>
              </w:rPr>
              <w:t xml:space="preserve"> taxei pentru folosirea drumurilor</w:t>
            </w:r>
            <w:r>
              <w:rPr>
                <w:rFonts w:ascii="Times New Roman" w:eastAsia="Times New Roman" w:hAnsi="Times New Roman" w:cs="Times New Roman"/>
                <w:bCs/>
                <w:sz w:val="28"/>
                <w:szCs w:val="24"/>
                <w:lang w:val="ro-RO" w:eastAsia="en-GB"/>
              </w:rPr>
              <w:t xml:space="preserve"> </w:t>
            </w:r>
            <w:r w:rsidRPr="000E58C5">
              <w:rPr>
                <w:rFonts w:ascii="Times New Roman" w:eastAsia="Times New Roman" w:hAnsi="Times New Roman" w:cs="Times New Roman"/>
                <w:bCs/>
                <w:sz w:val="28"/>
                <w:szCs w:val="24"/>
                <w:lang w:val="ro-RO" w:eastAsia="en-GB"/>
              </w:rPr>
              <w:t xml:space="preserve">de </w:t>
            </w:r>
            <w:r>
              <w:rPr>
                <w:rFonts w:ascii="Times New Roman" w:eastAsia="Times New Roman" w:hAnsi="Times New Roman" w:cs="Times New Roman"/>
                <w:bCs/>
                <w:sz w:val="28"/>
                <w:szCs w:val="24"/>
                <w:lang w:val="ro-RO" w:eastAsia="en-GB"/>
              </w:rPr>
              <w:t xml:space="preserve">către </w:t>
            </w:r>
            <w:r w:rsidRPr="000E58C5">
              <w:rPr>
                <w:rFonts w:ascii="Times New Roman" w:eastAsia="Times New Roman" w:hAnsi="Times New Roman" w:cs="Times New Roman"/>
                <w:bCs/>
                <w:sz w:val="28"/>
                <w:szCs w:val="24"/>
                <w:lang w:val="ro-RO" w:eastAsia="en-GB"/>
              </w:rPr>
              <w:t>autovehicule</w:t>
            </w:r>
            <w:r w:rsidR="00324BF9">
              <w:rPr>
                <w:rFonts w:ascii="Times New Roman" w:eastAsia="Times New Roman" w:hAnsi="Times New Roman" w:cs="Times New Roman"/>
                <w:bCs/>
                <w:sz w:val="28"/>
                <w:szCs w:val="24"/>
                <w:lang w:val="ro-RO" w:eastAsia="en-GB"/>
              </w:rPr>
              <w:t>le</w:t>
            </w:r>
            <w:r w:rsidRPr="000E58C5">
              <w:rPr>
                <w:rFonts w:ascii="Times New Roman" w:eastAsia="Times New Roman" w:hAnsi="Times New Roman" w:cs="Times New Roman"/>
                <w:bCs/>
                <w:sz w:val="28"/>
                <w:szCs w:val="24"/>
                <w:lang w:val="ro-RO" w:eastAsia="en-GB"/>
              </w:rPr>
              <w:t xml:space="preserve"> a căror masă totală, sarcină </w:t>
            </w:r>
            <w:proofErr w:type="spellStart"/>
            <w:r w:rsidRPr="000E58C5">
              <w:rPr>
                <w:rFonts w:ascii="Times New Roman" w:eastAsia="Times New Roman" w:hAnsi="Times New Roman" w:cs="Times New Roman"/>
                <w:bCs/>
                <w:sz w:val="28"/>
                <w:szCs w:val="24"/>
                <w:lang w:val="ro-RO" w:eastAsia="en-GB"/>
              </w:rPr>
              <w:t>masică</w:t>
            </w:r>
            <w:proofErr w:type="spellEnd"/>
            <w:r w:rsidRPr="000E58C5">
              <w:rPr>
                <w:rFonts w:ascii="Times New Roman" w:eastAsia="Times New Roman" w:hAnsi="Times New Roman" w:cs="Times New Roman"/>
                <w:bCs/>
                <w:sz w:val="28"/>
                <w:szCs w:val="24"/>
                <w:lang w:val="ro-RO" w:eastAsia="en-GB"/>
              </w:rPr>
              <w:t xml:space="preserve"> pe axă sau ale căror dime</w:t>
            </w:r>
            <w:r>
              <w:rPr>
                <w:rFonts w:ascii="Times New Roman" w:eastAsia="Times New Roman" w:hAnsi="Times New Roman" w:cs="Times New Roman"/>
                <w:bCs/>
                <w:sz w:val="28"/>
                <w:szCs w:val="24"/>
                <w:lang w:val="ro-RO" w:eastAsia="en-GB"/>
              </w:rPr>
              <w:t xml:space="preserve">nsiuni </w:t>
            </w:r>
            <w:proofErr w:type="spellStart"/>
            <w:r>
              <w:rPr>
                <w:rFonts w:ascii="Times New Roman" w:eastAsia="Times New Roman" w:hAnsi="Times New Roman" w:cs="Times New Roman"/>
                <w:bCs/>
                <w:sz w:val="28"/>
                <w:szCs w:val="24"/>
                <w:lang w:val="ro-RO" w:eastAsia="en-GB"/>
              </w:rPr>
              <w:t>depăşesc</w:t>
            </w:r>
            <w:proofErr w:type="spellEnd"/>
            <w:r>
              <w:rPr>
                <w:rFonts w:ascii="Times New Roman" w:eastAsia="Times New Roman" w:hAnsi="Times New Roman" w:cs="Times New Roman"/>
                <w:bCs/>
                <w:sz w:val="28"/>
                <w:szCs w:val="24"/>
                <w:lang w:val="ro-RO" w:eastAsia="en-GB"/>
              </w:rPr>
              <w:t xml:space="preserve"> limitele admise</w:t>
            </w:r>
            <w:r w:rsidR="0077268F">
              <w:rPr>
                <w:rFonts w:ascii="Times New Roman" w:eastAsia="Times New Roman" w:hAnsi="Times New Roman" w:cs="Times New Roman"/>
                <w:bCs/>
                <w:sz w:val="28"/>
                <w:szCs w:val="24"/>
                <w:lang w:val="ro-RO" w:eastAsia="en-GB"/>
              </w:rPr>
              <w:t>. Astfel,</w:t>
            </w:r>
            <w:r w:rsidRPr="000E58C5">
              <w:rPr>
                <w:rFonts w:ascii="Times New Roman" w:eastAsia="Times New Roman" w:hAnsi="Times New Roman" w:cs="Times New Roman"/>
                <w:bCs/>
                <w:sz w:val="28"/>
                <w:szCs w:val="24"/>
                <w:lang w:val="ro-RO" w:eastAsia="en-GB"/>
              </w:rPr>
              <w:t xml:space="preserve"> în cazul în care încălcare</w:t>
            </w:r>
            <w:r>
              <w:rPr>
                <w:rFonts w:ascii="Times New Roman" w:eastAsia="Times New Roman" w:hAnsi="Times New Roman" w:cs="Times New Roman"/>
                <w:bCs/>
                <w:sz w:val="28"/>
                <w:szCs w:val="24"/>
                <w:lang w:val="ro-RO" w:eastAsia="en-GB"/>
              </w:rPr>
              <w:t xml:space="preserve">a este depistată pe teritoriul </w:t>
            </w:r>
            <w:r w:rsidRPr="000E58C5">
              <w:rPr>
                <w:rFonts w:ascii="Times New Roman" w:eastAsia="Times New Roman" w:hAnsi="Times New Roman" w:cs="Times New Roman"/>
                <w:bCs/>
                <w:sz w:val="28"/>
                <w:szCs w:val="24"/>
                <w:lang w:val="ro-RO" w:eastAsia="en-GB"/>
              </w:rPr>
              <w:t>Republicii Moldova</w:t>
            </w:r>
            <w:r w:rsidR="0077268F">
              <w:rPr>
                <w:rFonts w:ascii="Times New Roman" w:eastAsia="Times New Roman" w:hAnsi="Times New Roman" w:cs="Times New Roman"/>
                <w:bCs/>
                <w:sz w:val="28"/>
                <w:szCs w:val="24"/>
                <w:lang w:val="ro-RO" w:eastAsia="en-GB"/>
              </w:rPr>
              <w:t>,</w:t>
            </w:r>
            <w:r w:rsidRPr="000E58C5">
              <w:rPr>
                <w:rFonts w:ascii="Times New Roman" w:eastAsia="Times New Roman" w:hAnsi="Times New Roman" w:cs="Times New Roman"/>
                <w:bCs/>
                <w:sz w:val="28"/>
                <w:szCs w:val="24"/>
                <w:lang w:val="ro-RO" w:eastAsia="en-GB"/>
              </w:rPr>
              <w:t xml:space="preserve"> aceasta </w:t>
            </w:r>
            <w:r w:rsidR="0077268F">
              <w:rPr>
                <w:rFonts w:ascii="Times New Roman" w:eastAsia="Times New Roman" w:hAnsi="Times New Roman" w:cs="Times New Roman"/>
                <w:bCs/>
                <w:sz w:val="28"/>
                <w:szCs w:val="24"/>
                <w:lang w:val="ro-RO" w:eastAsia="en-GB"/>
              </w:rPr>
              <w:t xml:space="preserve">urmează a fi </w:t>
            </w:r>
            <w:r w:rsidRPr="000E58C5">
              <w:rPr>
                <w:rFonts w:ascii="Times New Roman" w:eastAsia="Times New Roman" w:hAnsi="Times New Roman" w:cs="Times New Roman"/>
                <w:bCs/>
                <w:sz w:val="28"/>
                <w:szCs w:val="24"/>
                <w:lang w:val="ro-RO" w:eastAsia="en-GB"/>
              </w:rPr>
              <w:t>constatată de</w:t>
            </w:r>
            <w:r w:rsidR="0077268F">
              <w:rPr>
                <w:rFonts w:ascii="Times New Roman" w:eastAsia="Times New Roman" w:hAnsi="Times New Roman" w:cs="Times New Roman"/>
                <w:bCs/>
                <w:sz w:val="28"/>
                <w:szCs w:val="24"/>
                <w:lang w:val="ro-RO" w:eastAsia="en-GB"/>
              </w:rPr>
              <w:t xml:space="preserve"> către</w:t>
            </w:r>
            <w:r w:rsidRPr="000E58C5">
              <w:rPr>
                <w:rFonts w:ascii="Times New Roman" w:eastAsia="Times New Roman" w:hAnsi="Times New Roman" w:cs="Times New Roman"/>
                <w:bCs/>
                <w:sz w:val="28"/>
                <w:szCs w:val="24"/>
                <w:lang w:val="ro-RO" w:eastAsia="en-GB"/>
              </w:rPr>
              <w:t xml:space="preserve"> Agenția Națională Transport Auto</w:t>
            </w:r>
            <w:r w:rsidR="0077268F">
              <w:rPr>
                <w:rFonts w:ascii="Times New Roman" w:eastAsia="Times New Roman" w:hAnsi="Times New Roman" w:cs="Times New Roman"/>
                <w:bCs/>
                <w:sz w:val="28"/>
                <w:szCs w:val="24"/>
                <w:lang w:val="ro-RO" w:eastAsia="en-GB"/>
              </w:rPr>
              <w:t>.</w:t>
            </w:r>
          </w:p>
          <w:p w14:paraId="2312F01B" w14:textId="5A64EA0F" w:rsidR="0077268F" w:rsidRDefault="0077268F" w:rsidP="00854B81">
            <w:pPr>
              <w:tabs>
                <w:tab w:val="left" w:pos="1134"/>
              </w:tabs>
              <w:spacing w:after="0" w:line="240" w:lineRule="auto"/>
              <w:ind w:left="105" w:right="160" w:firstLine="567"/>
              <w:contextualSpacing/>
              <w:jc w:val="both"/>
              <w:rPr>
                <w:rFonts w:ascii="Times New Roman" w:eastAsia="Times New Roman" w:hAnsi="Times New Roman" w:cs="Times New Roman"/>
                <w:bCs/>
                <w:sz w:val="28"/>
                <w:szCs w:val="24"/>
                <w:lang w:val="ro-RO" w:eastAsia="en-GB"/>
              </w:rPr>
            </w:pPr>
            <w:r>
              <w:rPr>
                <w:rFonts w:ascii="Times New Roman" w:eastAsia="Times New Roman" w:hAnsi="Times New Roman" w:cs="Times New Roman"/>
                <w:bCs/>
                <w:sz w:val="28"/>
                <w:szCs w:val="24"/>
                <w:lang w:val="ro-RO" w:eastAsia="en-GB"/>
              </w:rPr>
              <w:t xml:space="preserve">Totodată, se propune abrogarea alineatului (8) din articolul respectiv în vederea stabilirii </w:t>
            </w:r>
            <w:r w:rsidRPr="0077268F">
              <w:rPr>
                <w:rFonts w:ascii="Times New Roman" w:eastAsia="Times New Roman" w:hAnsi="Times New Roman" w:cs="Times New Roman"/>
                <w:bCs/>
                <w:sz w:val="28"/>
                <w:szCs w:val="24"/>
                <w:lang w:val="ro-RO" w:eastAsia="en-GB"/>
              </w:rPr>
              <w:t>taxei în</w:t>
            </w:r>
            <w:r w:rsidR="00587637">
              <w:rPr>
                <w:rFonts w:ascii="Times New Roman" w:eastAsia="Times New Roman" w:hAnsi="Times New Roman" w:cs="Times New Roman"/>
                <w:bCs/>
                <w:sz w:val="28"/>
                <w:szCs w:val="24"/>
                <w:lang w:val="ro-RO" w:eastAsia="en-GB"/>
              </w:rPr>
              <w:t xml:space="preserve"> valuta națională</w:t>
            </w:r>
            <w:r w:rsidRPr="0077268F">
              <w:rPr>
                <w:rFonts w:ascii="Times New Roman" w:eastAsia="Times New Roman" w:hAnsi="Times New Roman" w:cs="Times New Roman"/>
                <w:bCs/>
                <w:sz w:val="28"/>
                <w:szCs w:val="24"/>
                <w:lang w:val="ro-RO" w:eastAsia="en-GB"/>
              </w:rPr>
              <w:t xml:space="preserve">, deoarece în procesul de eliberare a autorizațiilor speciale de transport prin SIA „e-Autorizație transport” se întâmpină dificultăți, </w:t>
            </w:r>
            <w:r>
              <w:rPr>
                <w:rFonts w:ascii="Times New Roman" w:eastAsia="Times New Roman" w:hAnsi="Times New Roman" w:cs="Times New Roman"/>
                <w:bCs/>
                <w:sz w:val="28"/>
                <w:szCs w:val="24"/>
                <w:lang w:val="ro-RO" w:eastAsia="en-GB"/>
              </w:rPr>
              <w:t xml:space="preserve">în contextul în care </w:t>
            </w:r>
            <w:r w:rsidRPr="0077268F">
              <w:rPr>
                <w:rFonts w:ascii="Times New Roman" w:eastAsia="Times New Roman" w:hAnsi="Times New Roman" w:cs="Times New Roman"/>
                <w:bCs/>
                <w:sz w:val="28"/>
                <w:szCs w:val="24"/>
                <w:lang w:val="ro-RO" w:eastAsia="en-GB"/>
              </w:rPr>
              <w:t>sunt prevăzute diferite perioade privind valabilitatea cursului oficial al leului</w:t>
            </w:r>
            <w:r>
              <w:rPr>
                <w:rFonts w:ascii="Times New Roman" w:eastAsia="Times New Roman" w:hAnsi="Times New Roman" w:cs="Times New Roman"/>
                <w:bCs/>
                <w:sz w:val="28"/>
                <w:szCs w:val="24"/>
                <w:lang w:val="ro-RO" w:eastAsia="en-GB"/>
              </w:rPr>
              <w:t xml:space="preserve">. </w:t>
            </w:r>
          </w:p>
          <w:p w14:paraId="5F92E54F" w14:textId="76AE04E3" w:rsidR="0077268F" w:rsidRDefault="0077268F" w:rsidP="00854B81">
            <w:pPr>
              <w:tabs>
                <w:tab w:val="left" w:pos="1134"/>
              </w:tabs>
              <w:spacing w:after="0" w:line="240" w:lineRule="auto"/>
              <w:ind w:left="105" w:right="160" w:firstLine="567"/>
              <w:contextualSpacing/>
              <w:jc w:val="both"/>
              <w:rPr>
                <w:rFonts w:ascii="Times New Roman" w:eastAsia="Times New Roman" w:hAnsi="Times New Roman" w:cs="Times New Roman"/>
                <w:bCs/>
                <w:sz w:val="28"/>
                <w:szCs w:val="24"/>
                <w:lang w:val="ro-RO" w:eastAsia="en-GB"/>
              </w:rPr>
            </w:pPr>
            <w:r>
              <w:rPr>
                <w:rFonts w:ascii="Times New Roman" w:eastAsia="Times New Roman" w:hAnsi="Times New Roman" w:cs="Times New Roman"/>
                <w:bCs/>
                <w:sz w:val="28"/>
                <w:szCs w:val="24"/>
                <w:lang w:val="ro-RO" w:eastAsia="en-GB"/>
              </w:rPr>
              <w:t xml:space="preserve">Prin urmare, reieșind din modificările respecte, Anexa nr.3 </w:t>
            </w:r>
            <w:r w:rsidRPr="0077268F">
              <w:rPr>
                <w:rFonts w:ascii="Times New Roman" w:eastAsia="Times New Roman" w:hAnsi="Times New Roman" w:cs="Times New Roman"/>
                <w:bCs/>
                <w:sz w:val="28"/>
                <w:szCs w:val="24"/>
                <w:lang w:val="ro-RO" w:eastAsia="en-GB"/>
              </w:rPr>
              <w:t>la Titlu IX va avea următorul cuprins:</w:t>
            </w:r>
          </w:p>
          <w:p w14:paraId="0CFE656A" w14:textId="362572D8" w:rsidR="0077268F" w:rsidRDefault="0077268F" w:rsidP="00496140">
            <w:pPr>
              <w:tabs>
                <w:tab w:val="left" w:pos="1134"/>
              </w:tabs>
              <w:spacing w:after="0" w:line="240" w:lineRule="auto"/>
              <w:ind w:firstLine="567"/>
              <w:contextualSpacing/>
              <w:jc w:val="both"/>
              <w:rPr>
                <w:rFonts w:ascii="Times New Roman" w:eastAsia="Times New Roman" w:hAnsi="Times New Roman" w:cs="Times New Roman"/>
                <w:bCs/>
                <w:sz w:val="28"/>
                <w:szCs w:val="24"/>
                <w:lang w:val="ro-RO" w:eastAsia="en-GB"/>
              </w:rPr>
            </w:pPr>
          </w:p>
          <w:p w14:paraId="1C60C47B" w14:textId="77777777" w:rsidR="0077268F" w:rsidRPr="0077268F" w:rsidRDefault="0077268F" w:rsidP="00B53280">
            <w:pPr>
              <w:tabs>
                <w:tab w:val="left" w:pos="900"/>
                <w:tab w:val="left" w:pos="1080"/>
                <w:tab w:val="left" w:pos="1350"/>
                <w:tab w:val="left" w:pos="10005"/>
              </w:tabs>
              <w:spacing w:after="200" w:line="240" w:lineRule="auto"/>
              <w:ind w:left="540" w:right="61"/>
              <w:contextualSpacing/>
              <w:jc w:val="right"/>
              <w:rPr>
                <w:rFonts w:ascii="Times New Roman" w:eastAsia="Calibri" w:hAnsi="Times New Roman" w:cs="Times New Roman"/>
                <w:noProof/>
                <w:color w:val="000000" w:themeColor="text1"/>
                <w:sz w:val="28"/>
                <w:szCs w:val="28"/>
                <w:lang w:eastAsia="ru-RU"/>
              </w:rPr>
            </w:pPr>
            <w:r w:rsidRPr="0077268F">
              <w:rPr>
                <w:rFonts w:ascii="Times New Roman" w:eastAsia="Calibri" w:hAnsi="Times New Roman" w:cs="Times New Roman"/>
                <w:noProof/>
                <w:color w:val="000000" w:themeColor="text1"/>
                <w:sz w:val="28"/>
                <w:szCs w:val="28"/>
                <w:lang w:eastAsia="ru-RU"/>
              </w:rPr>
              <w:lastRenderedPageBreak/>
              <w:t>„</w:t>
            </w:r>
            <w:r w:rsidRPr="0077268F">
              <w:rPr>
                <w:rFonts w:ascii="Times New Roman" w:eastAsia="Calibri" w:hAnsi="Times New Roman" w:cs="Times New Roman"/>
                <w:noProof/>
                <w:color w:val="000000" w:themeColor="text1"/>
                <w:sz w:val="24"/>
                <w:szCs w:val="28"/>
                <w:lang w:eastAsia="ru-RU"/>
              </w:rPr>
              <w:t>Anexa nr.3</w:t>
            </w:r>
          </w:p>
          <w:p w14:paraId="475E5FFA" w14:textId="77777777" w:rsidR="0077268F" w:rsidRPr="0077268F" w:rsidRDefault="0077268F" w:rsidP="00B53280">
            <w:pPr>
              <w:tabs>
                <w:tab w:val="left" w:pos="900"/>
                <w:tab w:val="left" w:pos="1080"/>
                <w:tab w:val="left" w:pos="1350"/>
                <w:tab w:val="left" w:pos="10005"/>
              </w:tabs>
              <w:spacing w:after="0" w:line="240" w:lineRule="auto"/>
              <w:ind w:left="540" w:right="61"/>
              <w:contextualSpacing/>
              <w:jc w:val="center"/>
              <w:rPr>
                <w:rFonts w:ascii="Times New Roman" w:eastAsia="Calibri" w:hAnsi="Times New Roman" w:cs="Times New Roman"/>
                <w:b/>
                <w:noProof/>
                <w:color w:val="000000" w:themeColor="text1"/>
                <w:sz w:val="24"/>
                <w:szCs w:val="28"/>
                <w:lang w:eastAsia="ru-RU"/>
              </w:rPr>
            </w:pPr>
            <w:r w:rsidRPr="0077268F">
              <w:rPr>
                <w:rFonts w:ascii="Times New Roman" w:eastAsia="Calibri" w:hAnsi="Times New Roman" w:cs="Times New Roman"/>
                <w:b/>
                <w:noProof/>
                <w:color w:val="000000" w:themeColor="text1"/>
                <w:sz w:val="24"/>
                <w:szCs w:val="28"/>
                <w:lang w:eastAsia="ru-RU"/>
              </w:rPr>
              <w:t>Taxa</w:t>
            </w:r>
          </w:p>
          <w:p w14:paraId="0A94C3A1" w14:textId="77777777" w:rsidR="0077268F" w:rsidRPr="0077268F" w:rsidRDefault="0077268F" w:rsidP="00B53280">
            <w:pPr>
              <w:tabs>
                <w:tab w:val="left" w:pos="900"/>
                <w:tab w:val="left" w:pos="1080"/>
                <w:tab w:val="left" w:pos="1350"/>
                <w:tab w:val="left" w:pos="10005"/>
              </w:tabs>
              <w:spacing w:after="0" w:line="240" w:lineRule="auto"/>
              <w:ind w:left="540" w:right="61"/>
              <w:contextualSpacing/>
              <w:jc w:val="center"/>
              <w:rPr>
                <w:rFonts w:ascii="Times New Roman" w:eastAsia="Calibri" w:hAnsi="Times New Roman" w:cs="Times New Roman"/>
                <w:b/>
                <w:noProof/>
                <w:color w:val="000000" w:themeColor="text1"/>
                <w:sz w:val="24"/>
                <w:szCs w:val="28"/>
                <w:lang w:eastAsia="ru-RU"/>
              </w:rPr>
            </w:pPr>
            <w:r w:rsidRPr="0077268F">
              <w:rPr>
                <w:rFonts w:ascii="Times New Roman" w:eastAsia="Calibri" w:hAnsi="Times New Roman" w:cs="Times New Roman"/>
                <w:b/>
                <w:noProof/>
                <w:color w:val="000000" w:themeColor="text1"/>
                <w:sz w:val="24"/>
                <w:szCs w:val="28"/>
                <w:lang w:eastAsia="ru-RU"/>
              </w:rPr>
              <w:t>pentru folosirea drumurilor de către autovehiculele înmatriculate şi</w:t>
            </w:r>
          </w:p>
          <w:p w14:paraId="0821A7BF" w14:textId="77777777" w:rsidR="0077268F" w:rsidRPr="0077268F" w:rsidRDefault="0077268F" w:rsidP="00B53280">
            <w:pPr>
              <w:tabs>
                <w:tab w:val="left" w:pos="900"/>
                <w:tab w:val="left" w:pos="1080"/>
                <w:tab w:val="left" w:pos="1350"/>
                <w:tab w:val="left" w:pos="10005"/>
              </w:tabs>
              <w:spacing w:after="0" w:line="240" w:lineRule="auto"/>
              <w:ind w:left="540" w:right="61"/>
              <w:contextualSpacing/>
              <w:jc w:val="center"/>
              <w:rPr>
                <w:rFonts w:ascii="Times New Roman" w:eastAsia="Calibri" w:hAnsi="Times New Roman" w:cs="Times New Roman"/>
                <w:b/>
                <w:noProof/>
                <w:color w:val="000000" w:themeColor="text1"/>
                <w:sz w:val="24"/>
                <w:szCs w:val="28"/>
                <w:lang w:eastAsia="ru-RU"/>
              </w:rPr>
            </w:pPr>
            <w:r w:rsidRPr="0077268F">
              <w:rPr>
                <w:rFonts w:ascii="Times New Roman" w:eastAsia="Calibri" w:hAnsi="Times New Roman" w:cs="Times New Roman"/>
                <w:b/>
                <w:noProof/>
                <w:color w:val="000000" w:themeColor="text1"/>
                <w:sz w:val="24"/>
                <w:szCs w:val="28"/>
                <w:lang w:eastAsia="ru-RU"/>
              </w:rPr>
              <w:t>neînmatriculate în Republica Moldova a căror masă totală, sarcină</w:t>
            </w:r>
          </w:p>
          <w:p w14:paraId="6EF15A82" w14:textId="04D42C22" w:rsidR="0077268F" w:rsidRPr="0077268F" w:rsidRDefault="0077268F" w:rsidP="00B53280">
            <w:pPr>
              <w:tabs>
                <w:tab w:val="left" w:pos="900"/>
                <w:tab w:val="left" w:pos="1080"/>
                <w:tab w:val="left" w:pos="1350"/>
                <w:tab w:val="left" w:pos="10005"/>
              </w:tabs>
              <w:spacing w:after="0" w:line="240" w:lineRule="auto"/>
              <w:ind w:left="540" w:right="61"/>
              <w:contextualSpacing/>
              <w:jc w:val="center"/>
              <w:rPr>
                <w:rFonts w:ascii="Times New Roman" w:eastAsia="Calibri" w:hAnsi="Times New Roman" w:cs="Times New Roman"/>
                <w:b/>
                <w:noProof/>
                <w:color w:val="000000" w:themeColor="text1"/>
                <w:sz w:val="24"/>
                <w:szCs w:val="28"/>
                <w:lang w:eastAsia="ru-RU"/>
              </w:rPr>
            </w:pPr>
            <w:r w:rsidRPr="0077268F">
              <w:rPr>
                <w:rFonts w:ascii="Times New Roman" w:eastAsia="Calibri" w:hAnsi="Times New Roman" w:cs="Times New Roman"/>
                <w:b/>
                <w:noProof/>
                <w:color w:val="000000" w:themeColor="text1"/>
                <w:sz w:val="24"/>
                <w:szCs w:val="28"/>
                <w:lang w:eastAsia="ru-RU"/>
              </w:rPr>
              <w:t>masică pe axă sau ale căror dimensiuni depăşesc limitele admise</w:t>
            </w:r>
          </w:p>
          <w:tbl>
            <w:tblPr>
              <w:tblW w:w="4927" w:type="pct"/>
              <w:jc w:val="center"/>
              <w:tblLayout w:type="fixed"/>
              <w:tblCellMar>
                <w:top w:w="15" w:type="dxa"/>
                <w:left w:w="15" w:type="dxa"/>
                <w:bottom w:w="15" w:type="dxa"/>
                <w:right w:w="15" w:type="dxa"/>
              </w:tblCellMar>
              <w:tblLook w:val="04A0" w:firstRow="1" w:lastRow="0" w:firstColumn="1" w:lastColumn="0" w:noHBand="0" w:noVBand="1"/>
            </w:tblPr>
            <w:tblGrid>
              <w:gridCol w:w="481"/>
              <w:gridCol w:w="3393"/>
              <w:gridCol w:w="3548"/>
              <w:gridCol w:w="2681"/>
            </w:tblGrid>
            <w:tr w:rsidR="00587637" w:rsidRPr="00587637" w14:paraId="6CF428EC" w14:textId="77777777" w:rsidTr="00530D43">
              <w:trPr>
                <w:jc w:val="center"/>
              </w:trPr>
              <w:tc>
                <w:tcPr>
                  <w:tcW w:w="5000" w:type="pct"/>
                  <w:gridSpan w:val="4"/>
                  <w:tcBorders>
                    <w:top w:val="nil"/>
                    <w:left w:val="nil"/>
                    <w:bottom w:val="single" w:sz="6" w:space="0" w:color="000000"/>
                    <w:right w:val="nil"/>
                  </w:tcBorders>
                  <w:tcMar>
                    <w:top w:w="24" w:type="dxa"/>
                    <w:left w:w="48" w:type="dxa"/>
                    <w:bottom w:w="24" w:type="dxa"/>
                    <w:right w:w="48" w:type="dxa"/>
                  </w:tcMar>
                  <w:hideMark/>
                </w:tcPr>
                <w:p w14:paraId="4DD7DADD" w14:textId="4711F9EB" w:rsidR="00587637" w:rsidRPr="00587637" w:rsidRDefault="00587637" w:rsidP="00B53280">
                  <w:pPr>
                    <w:tabs>
                      <w:tab w:val="left" w:pos="10005"/>
                    </w:tabs>
                    <w:spacing w:after="0" w:line="240" w:lineRule="auto"/>
                    <w:ind w:right="61"/>
                    <w:jc w:val="both"/>
                    <w:rPr>
                      <w:rFonts w:ascii="Times New Roman" w:eastAsiaTheme="majorEastAsia" w:hAnsi="Times New Roman" w:cs="Times New Roman"/>
                      <w:b/>
                      <w:sz w:val="24"/>
                      <w:szCs w:val="24"/>
                    </w:rPr>
                  </w:pPr>
                </w:p>
              </w:tc>
            </w:tr>
            <w:tr w:rsidR="00587637" w:rsidRPr="00587637" w14:paraId="3A91506C" w14:textId="77777777" w:rsidTr="00587637">
              <w:trPr>
                <w:jc w:val="center"/>
              </w:trPr>
              <w:tc>
                <w:tcPr>
                  <w:tcW w:w="23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24" w:type="dxa"/>
                    <w:left w:w="48" w:type="dxa"/>
                    <w:bottom w:w="24" w:type="dxa"/>
                    <w:right w:w="48" w:type="dxa"/>
                  </w:tcMar>
                </w:tcPr>
                <w:p w14:paraId="6DD2E15D" w14:textId="77777777" w:rsidR="00587637" w:rsidRPr="00587637" w:rsidRDefault="00587637" w:rsidP="00B53280">
                  <w:pPr>
                    <w:tabs>
                      <w:tab w:val="left" w:pos="10005"/>
                    </w:tabs>
                    <w:spacing w:after="0" w:line="240" w:lineRule="auto"/>
                    <w:ind w:right="61"/>
                    <w:rPr>
                      <w:rFonts w:ascii="Times New Roman" w:eastAsiaTheme="majorEastAsia" w:hAnsi="Times New Roman" w:cs="Times New Roman"/>
                      <w:bCs/>
                      <w:sz w:val="24"/>
                      <w:szCs w:val="24"/>
                      <w:lang w:val="ro-RO"/>
                    </w:rPr>
                  </w:pPr>
                </w:p>
              </w:tc>
              <w:tc>
                <w:tcPr>
                  <w:tcW w:w="1679"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24" w:type="dxa"/>
                    <w:left w:w="48" w:type="dxa"/>
                    <w:bottom w:w="24" w:type="dxa"/>
                    <w:right w:w="48" w:type="dxa"/>
                  </w:tcMar>
                </w:tcPr>
                <w:p w14:paraId="4E1CA1E6" w14:textId="77777777" w:rsidR="00587637" w:rsidRPr="00587637" w:rsidRDefault="00587637" w:rsidP="00B53280">
                  <w:pPr>
                    <w:tabs>
                      <w:tab w:val="left" w:pos="10005"/>
                    </w:tabs>
                    <w:spacing w:after="0" w:line="240" w:lineRule="auto"/>
                    <w:ind w:right="61"/>
                    <w:jc w:val="center"/>
                    <w:rPr>
                      <w:rFonts w:ascii="Times New Roman" w:eastAsiaTheme="majorEastAsia" w:hAnsi="Times New Roman" w:cs="Times New Roman"/>
                      <w:bCs/>
                      <w:sz w:val="24"/>
                      <w:szCs w:val="24"/>
                      <w:lang w:val="ro-RO"/>
                    </w:rPr>
                  </w:pPr>
                </w:p>
              </w:tc>
              <w:tc>
                <w:tcPr>
                  <w:tcW w:w="1756" w:type="pct"/>
                  <w:tcBorders>
                    <w:top w:val="single" w:sz="6" w:space="0" w:color="000000"/>
                    <w:left w:val="single" w:sz="6" w:space="0" w:color="000000"/>
                    <w:bottom w:val="single" w:sz="6" w:space="0" w:color="000000"/>
                    <w:right w:val="single" w:sz="4" w:space="0" w:color="auto"/>
                  </w:tcBorders>
                  <w:shd w:val="clear" w:color="auto" w:fill="DEEAF6" w:themeFill="accent1" w:themeFillTint="33"/>
                  <w:tcMar>
                    <w:top w:w="24" w:type="dxa"/>
                    <w:left w:w="48" w:type="dxa"/>
                    <w:bottom w:w="24" w:type="dxa"/>
                    <w:right w:w="48" w:type="dxa"/>
                  </w:tcMar>
                </w:tcPr>
                <w:p w14:paraId="3B7BCACC" w14:textId="77777777" w:rsidR="00587637" w:rsidRPr="00587637" w:rsidRDefault="00587637" w:rsidP="00B53280">
                  <w:pPr>
                    <w:tabs>
                      <w:tab w:val="left" w:pos="10005"/>
                    </w:tabs>
                    <w:spacing w:after="0" w:line="240" w:lineRule="auto"/>
                    <w:ind w:right="61"/>
                    <w:jc w:val="center"/>
                    <w:rPr>
                      <w:rFonts w:ascii="Times New Roman" w:eastAsiaTheme="majorEastAsia" w:hAnsi="Times New Roman" w:cs="Times New Roman"/>
                      <w:bCs/>
                      <w:sz w:val="24"/>
                      <w:szCs w:val="24"/>
                      <w:lang w:val="ro-RO"/>
                    </w:rPr>
                  </w:pPr>
                  <w:r w:rsidRPr="00587637">
                    <w:rPr>
                      <w:rFonts w:ascii="Times New Roman" w:eastAsiaTheme="majorEastAsia" w:hAnsi="Times New Roman" w:cs="Times New Roman"/>
                      <w:bCs/>
                      <w:sz w:val="24"/>
                      <w:szCs w:val="24"/>
                      <w:lang w:val="ro-RO"/>
                    </w:rPr>
                    <w:t>În prezent</w:t>
                  </w:r>
                </w:p>
              </w:tc>
              <w:tc>
                <w:tcPr>
                  <w:tcW w:w="1327" w:type="pct"/>
                  <w:tcBorders>
                    <w:top w:val="single" w:sz="6" w:space="0" w:color="000000"/>
                    <w:left w:val="single" w:sz="4" w:space="0" w:color="auto"/>
                    <w:bottom w:val="single" w:sz="6" w:space="0" w:color="000000"/>
                    <w:right w:val="single" w:sz="6" w:space="0" w:color="000000"/>
                  </w:tcBorders>
                  <w:shd w:val="clear" w:color="auto" w:fill="DEEAF6" w:themeFill="accent1" w:themeFillTint="33"/>
                </w:tcPr>
                <w:p w14:paraId="171FD093" w14:textId="77777777" w:rsidR="00587637" w:rsidRPr="00587637" w:rsidRDefault="00587637" w:rsidP="00B53280">
                  <w:pPr>
                    <w:tabs>
                      <w:tab w:val="left" w:pos="10005"/>
                    </w:tabs>
                    <w:spacing w:after="0" w:line="240" w:lineRule="auto"/>
                    <w:ind w:right="61"/>
                    <w:jc w:val="center"/>
                    <w:rPr>
                      <w:rFonts w:ascii="Times New Roman" w:eastAsiaTheme="majorEastAsia" w:hAnsi="Times New Roman" w:cs="Times New Roman"/>
                      <w:bCs/>
                      <w:sz w:val="24"/>
                      <w:szCs w:val="24"/>
                      <w:lang w:val="ro-RO"/>
                    </w:rPr>
                  </w:pPr>
                  <w:r w:rsidRPr="00587637">
                    <w:rPr>
                      <w:rFonts w:ascii="Times New Roman" w:eastAsiaTheme="majorEastAsia" w:hAnsi="Times New Roman" w:cs="Times New Roman"/>
                      <w:bCs/>
                      <w:sz w:val="24"/>
                      <w:szCs w:val="24"/>
                      <w:lang w:val="ro-RO"/>
                    </w:rPr>
                    <w:t>Propunerea</w:t>
                  </w:r>
                </w:p>
              </w:tc>
            </w:tr>
            <w:tr w:rsidR="00587637" w:rsidRPr="00587637" w14:paraId="2A9F4446" w14:textId="77777777" w:rsidTr="00587637">
              <w:trPr>
                <w:trHeight w:val="618"/>
                <w:jc w:val="center"/>
              </w:trPr>
              <w:tc>
                <w:tcPr>
                  <w:tcW w:w="23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3C721D6" w14:textId="77777777" w:rsidR="00587637" w:rsidRPr="00CA4BD4" w:rsidRDefault="00587637" w:rsidP="00B53280">
                  <w:pPr>
                    <w:tabs>
                      <w:tab w:val="left" w:pos="10005"/>
                    </w:tabs>
                    <w:spacing w:after="0" w:line="240" w:lineRule="auto"/>
                    <w:ind w:right="61"/>
                    <w:rPr>
                      <w:rFonts w:ascii="Times New Roman" w:eastAsia="Times New Roman" w:hAnsi="Times New Roman" w:cs="Times New Roman"/>
                      <w:bCs/>
                      <w:sz w:val="20"/>
                      <w:szCs w:val="20"/>
                      <w:lang w:val="ro-RO" w:eastAsia="en-GB"/>
                    </w:rPr>
                  </w:pPr>
                  <w:r w:rsidRPr="00CA4BD4">
                    <w:rPr>
                      <w:rFonts w:ascii="Times New Roman" w:eastAsia="Times New Roman" w:hAnsi="Times New Roman" w:cs="Times New Roman"/>
                      <w:bCs/>
                      <w:sz w:val="20"/>
                      <w:szCs w:val="20"/>
                      <w:lang w:val="ro-RO" w:eastAsia="en-GB"/>
                    </w:rPr>
                    <w:t>Nr.</w:t>
                  </w:r>
                  <w:r w:rsidRPr="00CA4BD4">
                    <w:rPr>
                      <w:rFonts w:ascii="Times New Roman" w:eastAsia="Times New Roman" w:hAnsi="Times New Roman" w:cs="Times New Roman"/>
                      <w:bCs/>
                      <w:sz w:val="20"/>
                      <w:szCs w:val="20"/>
                      <w:lang w:val="ro-RO" w:eastAsia="en-GB"/>
                    </w:rPr>
                    <w:br/>
                    <w:t>crt.</w:t>
                  </w:r>
                </w:p>
              </w:tc>
              <w:tc>
                <w:tcPr>
                  <w:tcW w:w="1679"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96A1072" w14:textId="77777777" w:rsidR="00587637" w:rsidRPr="00CA4BD4" w:rsidRDefault="00587637" w:rsidP="00B53280">
                  <w:pPr>
                    <w:tabs>
                      <w:tab w:val="left" w:pos="10005"/>
                    </w:tabs>
                    <w:spacing w:after="0" w:line="240" w:lineRule="auto"/>
                    <w:ind w:right="61"/>
                    <w:jc w:val="center"/>
                    <w:rPr>
                      <w:rFonts w:ascii="Times New Roman" w:eastAsia="Times New Roman" w:hAnsi="Times New Roman" w:cs="Times New Roman"/>
                      <w:bCs/>
                      <w:sz w:val="20"/>
                      <w:szCs w:val="20"/>
                      <w:lang w:val="ro-RO" w:eastAsia="en-GB"/>
                    </w:rPr>
                  </w:pPr>
                  <w:r w:rsidRPr="00CA4BD4">
                    <w:rPr>
                      <w:rFonts w:ascii="Times New Roman" w:eastAsia="Times New Roman" w:hAnsi="Times New Roman" w:cs="Times New Roman"/>
                      <w:bCs/>
                      <w:sz w:val="20"/>
                      <w:szCs w:val="20"/>
                      <w:lang w:val="ro-RO" w:eastAsia="en-GB"/>
                    </w:rPr>
                    <w:t>Obiectul impunerii</w:t>
                  </w:r>
                </w:p>
              </w:tc>
              <w:tc>
                <w:tcPr>
                  <w:tcW w:w="1756" w:type="pct"/>
                  <w:tcBorders>
                    <w:top w:val="single" w:sz="6" w:space="0" w:color="000000"/>
                    <w:left w:val="single" w:sz="6" w:space="0" w:color="000000"/>
                    <w:bottom w:val="single" w:sz="6" w:space="0" w:color="000000"/>
                    <w:right w:val="single" w:sz="4" w:space="0" w:color="auto"/>
                  </w:tcBorders>
                  <w:shd w:val="clear" w:color="auto" w:fill="F0F0F0"/>
                  <w:tcMar>
                    <w:top w:w="24" w:type="dxa"/>
                    <w:left w:w="48" w:type="dxa"/>
                    <w:bottom w:w="24" w:type="dxa"/>
                    <w:right w:w="48" w:type="dxa"/>
                  </w:tcMar>
                </w:tcPr>
                <w:p w14:paraId="3505A913" w14:textId="77777777" w:rsidR="00587637" w:rsidRPr="00CA4BD4" w:rsidRDefault="00587637" w:rsidP="00B53280">
                  <w:pPr>
                    <w:tabs>
                      <w:tab w:val="left" w:pos="10005"/>
                    </w:tabs>
                    <w:spacing w:after="0" w:line="240" w:lineRule="auto"/>
                    <w:ind w:right="61"/>
                    <w:jc w:val="center"/>
                    <w:rPr>
                      <w:rFonts w:ascii="Times New Roman" w:eastAsia="Times New Roman" w:hAnsi="Times New Roman" w:cs="Times New Roman"/>
                      <w:bCs/>
                      <w:sz w:val="20"/>
                      <w:szCs w:val="20"/>
                      <w:lang w:val="ro-RO" w:eastAsia="en-GB"/>
                    </w:rPr>
                  </w:pPr>
                  <w:r w:rsidRPr="00CA4BD4">
                    <w:rPr>
                      <w:rFonts w:ascii="Times New Roman" w:eastAsia="Times New Roman" w:hAnsi="Times New Roman" w:cs="Times New Roman"/>
                      <w:bCs/>
                      <w:sz w:val="20"/>
                      <w:szCs w:val="20"/>
                      <w:lang w:val="ro-RO" w:eastAsia="en-GB"/>
                    </w:rPr>
                    <w:t>Taxa, euro</w:t>
                  </w:r>
                </w:p>
              </w:tc>
              <w:tc>
                <w:tcPr>
                  <w:tcW w:w="1327" w:type="pct"/>
                  <w:tcBorders>
                    <w:top w:val="single" w:sz="6" w:space="0" w:color="000000"/>
                    <w:left w:val="single" w:sz="4" w:space="0" w:color="auto"/>
                    <w:bottom w:val="single" w:sz="6" w:space="0" w:color="000000"/>
                    <w:right w:val="single" w:sz="6" w:space="0" w:color="000000"/>
                  </w:tcBorders>
                  <w:shd w:val="clear" w:color="auto" w:fill="F0F0F0"/>
                </w:tcPr>
                <w:p w14:paraId="35341891" w14:textId="77777777" w:rsidR="00587637" w:rsidRPr="00CA4BD4" w:rsidRDefault="00587637" w:rsidP="00B53280">
                  <w:pPr>
                    <w:tabs>
                      <w:tab w:val="left" w:pos="10005"/>
                    </w:tabs>
                    <w:spacing w:after="0" w:line="240" w:lineRule="auto"/>
                    <w:ind w:right="61"/>
                    <w:jc w:val="center"/>
                    <w:rPr>
                      <w:rFonts w:ascii="Times New Roman" w:eastAsia="Times New Roman" w:hAnsi="Times New Roman" w:cs="Times New Roman"/>
                      <w:bCs/>
                      <w:sz w:val="20"/>
                      <w:szCs w:val="20"/>
                      <w:lang w:val="ro-RO" w:eastAsia="en-GB"/>
                    </w:rPr>
                  </w:pPr>
                  <w:r w:rsidRPr="00CA4BD4">
                    <w:rPr>
                      <w:rFonts w:ascii="Times New Roman" w:eastAsia="Times New Roman" w:hAnsi="Times New Roman" w:cs="Times New Roman"/>
                      <w:bCs/>
                      <w:sz w:val="20"/>
                      <w:szCs w:val="20"/>
                      <w:lang w:val="ro-RO" w:eastAsia="en-GB"/>
                    </w:rPr>
                    <w:t>Taxa, lei</w:t>
                  </w:r>
                </w:p>
              </w:tc>
            </w:tr>
            <w:tr w:rsidR="00587637" w:rsidRPr="00587637" w14:paraId="38CDFB93" w14:textId="77777777" w:rsidTr="00587637">
              <w:trPr>
                <w:trHeight w:val="627"/>
                <w:jc w:val="center"/>
              </w:trPr>
              <w:tc>
                <w:tcPr>
                  <w:tcW w:w="2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0B03DA" w14:textId="77777777" w:rsidR="00587637" w:rsidRPr="00CA4BD4" w:rsidRDefault="00587637" w:rsidP="00B53280">
                  <w:pPr>
                    <w:tabs>
                      <w:tab w:val="left" w:pos="10005"/>
                    </w:tabs>
                    <w:spacing w:after="0" w:line="240" w:lineRule="auto"/>
                    <w:ind w:right="61"/>
                    <w:rPr>
                      <w:rFonts w:ascii="Times New Roman" w:eastAsia="Times New Roman" w:hAnsi="Times New Roman" w:cs="Times New Roman"/>
                      <w:bCs/>
                      <w:sz w:val="20"/>
                      <w:szCs w:val="20"/>
                      <w:lang w:val="ro-RO" w:eastAsia="en-GB"/>
                    </w:rPr>
                  </w:pPr>
                  <w:r w:rsidRPr="00CA4BD4">
                    <w:rPr>
                      <w:rFonts w:ascii="Times New Roman" w:eastAsia="Times New Roman" w:hAnsi="Times New Roman" w:cs="Times New Roman"/>
                      <w:bCs/>
                      <w:sz w:val="20"/>
                      <w:szCs w:val="20"/>
                      <w:lang w:val="ro-RO" w:eastAsia="en-GB"/>
                    </w:rPr>
                    <w:t>1</w:t>
                  </w:r>
                </w:p>
              </w:tc>
              <w:tc>
                <w:tcPr>
                  <w:tcW w:w="16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F948B" w14:textId="77777777" w:rsidR="00587637" w:rsidRPr="00CA4BD4" w:rsidRDefault="00587637" w:rsidP="00B53280">
                  <w:pPr>
                    <w:tabs>
                      <w:tab w:val="left" w:pos="10005"/>
                    </w:tabs>
                    <w:spacing w:after="0" w:line="240" w:lineRule="auto"/>
                    <w:ind w:right="61"/>
                    <w:rPr>
                      <w:rFonts w:ascii="Times New Roman" w:eastAsia="Times New Roman" w:hAnsi="Times New Roman" w:cs="Times New Roman"/>
                      <w:bCs/>
                      <w:sz w:val="20"/>
                      <w:szCs w:val="20"/>
                      <w:lang w:val="ro-RO" w:eastAsia="en-GB"/>
                    </w:rPr>
                  </w:pPr>
                  <w:r w:rsidRPr="00CA4BD4">
                    <w:rPr>
                      <w:rFonts w:ascii="Times New Roman" w:eastAsia="Times New Roman" w:hAnsi="Times New Roman" w:cs="Times New Roman"/>
                      <w:bCs/>
                      <w:sz w:val="20"/>
                      <w:szCs w:val="20"/>
                      <w:lang w:val="ro-RO" w:eastAsia="en-GB"/>
                    </w:rPr>
                    <w:t xml:space="preserve">Eliberarea avizului preliminar </w:t>
                  </w:r>
                  <w:proofErr w:type="spellStart"/>
                  <w:r w:rsidRPr="00CA4BD4">
                    <w:rPr>
                      <w:rFonts w:ascii="Times New Roman" w:eastAsia="Times New Roman" w:hAnsi="Times New Roman" w:cs="Times New Roman"/>
                      <w:bCs/>
                      <w:sz w:val="20"/>
                      <w:szCs w:val="20"/>
                      <w:lang w:val="ro-RO" w:eastAsia="en-GB"/>
                    </w:rPr>
                    <w:t>şi</w:t>
                  </w:r>
                  <w:proofErr w:type="spellEnd"/>
                  <w:r w:rsidRPr="00CA4BD4">
                    <w:rPr>
                      <w:rFonts w:ascii="Times New Roman" w:eastAsia="Times New Roman" w:hAnsi="Times New Roman" w:cs="Times New Roman"/>
                      <w:bCs/>
                      <w:sz w:val="20"/>
                      <w:szCs w:val="20"/>
                      <w:lang w:val="ro-RO" w:eastAsia="en-GB"/>
                    </w:rPr>
                    <w:t xml:space="preserve"> a </w:t>
                  </w:r>
                  <w:proofErr w:type="spellStart"/>
                  <w:r w:rsidRPr="00CA4BD4">
                    <w:rPr>
                      <w:rFonts w:ascii="Times New Roman" w:eastAsia="Times New Roman" w:hAnsi="Times New Roman" w:cs="Times New Roman"/>
                      <w:bCs/>
                      <w:sz w:val="20"/>
                      <w:szCs w:val="20"/>
                      <w:lang w:val="ro-RO" w:eastAsia="en-GB"/>
                    </w:rPr>
                    <w:t>autorizaţiei</w:t>
                  </w:r>
                  <w:proofErr w:type="spellEnd"/>
                  <w:r w:rsidRPr="00CA4BD4">
                    <w:rPr>
                      <w:rFonts w:ascii="Times New Roman" w:eastAsia="Times New Roman" w:hAnsi="Times New Roman" w:cs="Times New Roman"/>
                      <w:bCs/>
                      <w:sz w:val="20"/>
                      <w:szCs w:val="20"/>
                      <w:lang w:val="ro-RO" w:eastAsia="en-GB"/>
                    </w:rPr>
                    <w:t xml:space="preserve"> speciale la cerere</w:t>
                  </w:r>
                </w:p>
              </w:tc>
              <w:tc>
                <w:tcPr>
                  <w:tcW w:w="1756"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tcPr>
                <w:p w14:paraId="751263DF" w14:textId="77777777" w:rsidR="00587637" w:rsidRPr="00CA4BD4" w:rsidRDefault="00587637" w:rsidP="00B53280">
                  <w:pPr>
                    <w:tabs>
                      <w:tab w:val="left" w:pos="10005"/>
                    </w:tabs>
                    <w:spacing w:after="0" w:line="240" w:lineRule="auto"/>
                    <w:ind w:right="61"/>
                    <w:rPr>
                      <w:rFonts w:ascii="Times New Roman" w:eastAsia="Times New Roman" w:hAnsi="Times New Roman" w:cs="Times New Roman"/>
                      <w:bCs/>
                      <w:sz w:val="20"/>
                      <w:szCs w:val="20"/>
                      <w:lang w:val="ro-RO" w:eastAsia="en-GB"/>
                    </w:rPr>
                  </w:pPr>
                  <w:r w:rsidRPr="00CA4BD4">
                    <w:rPr>
                      <w:rFonts w:ascii="Times New Roman" w:eastAsia="Times New Roman" w:hAnsi="Times New Roman" w:cs="Times New Roman"/>
                      <w:bCs/>
                      <w:sz w:val="20"/>
                      <w:szCs w:val="20"/>
                      <w:lang w:val="ro-RO" w:eastAsia="en-GB"/>
                    </w:rPr>
                    <w:t>5</w:t>
                  </w:r>
                </w:p>
              </w:tc>
              <w:tc>
                <w:tcPr>
                  <w:tcW w:w="1327" w:type="pct"/>
                  <w:tcBorders>
                    <w:top w:val="single" w:sz="6" w:space="0" w:color="000000"/>
                    <w:left w:val="single" w:sz="4" w:space="0" w:color="auto"/>
                    <w:bottom w:val="single" w:sz="6" w:space="0" w:color="000000"/>
                    <w:right w:val="single" w:sz="6" w:space="0" w:color="000000"/>
                  </w:tcBorders>
                </w:tcPr>
                <w:p w14:paraId="5D8E57DF" w14:textId="77777777" w:rsidR="00587637" w:rsidRPr="00CA4BD4" w:rsidRDefault="00587637" w:rsidP="00B53280">
                  <w:pPr>
                    <w:tabs>
                      <w:tab w:val="left" w:pos="10005"/>
                    </w:tabs>
                    <w:spacing w:after="0" w:line="240" w:lineRule="auto"/>
                    <w:ind w:right="61"/>
                    <w:rPr>
                      <w:rFonts w:ascii="Times New Roman" w:eastAsia="Times New Roman" w:hAnsi="Times New Roman" w:cs="Times New Roman"/>
                      <w:bCs/>
                      <w:sz w:val="20"/>
                      <w:szCs w:val="20"/>
                      <w:lang w:val="ro-RO" w:eastAsia="en-GB"/>
                    </w:rPr>
                  </w:pPr>
                  <w:r w:rsidRPr="00CA4BD4">
                    <w:rPr>
                      <w:rFonts w:ascii="Times New Roman" w:eastAsia="Times New Roman" w:hAnsi="Times New Roman" w:cs="Times New Roman"/>
                      <w:bCs/>
                      <w:sz w:val="20"/>
                      <w:szCs w:val="20"/>
                      <w:lang w:val="ro-RO" w:eastAsia="en-GB"/>
                    </w:rPr>
                    <w:t>100 lei</w:t>
                  </w:r>
                </w:p>
              </w:tc>
            </w:tr>
            <w:tr w:rsidR="00587637" w:rsidRPr="00587637" w14:paraId="4850FD35" w14:textId="77777777" w:rsidTr="00587637">
              <w:trPr>
                <w:jc w:val="center"/>
              </w:trPr>
              <w:tc>
                <w:tcPr>
                  <w:tcW w:w="2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91004" w14:textId="77777777" w:rsidR="00587637" w:rsidRPr="00CA4BD4" w:rsidRDefault="00587637" w:rsidP="00B53280">
                  <w:pPr>
                    <w:tabs>
                      <w:tab w:val="left" w:pos="10005"/>
                    </w:tabs>
                    <w:spacing w:after="0" w:line="240" w:lineRule="auto"/>
                    <w:ind w:right="61"/>
                    <w:rPr>
                      <w:rFonts w:ascii="Times New Roman" w:eastAsia="Times New Roman" w:hAnsi="Times New Roman" w:cs="Times New Roman"/>
                      <w:bCs/>
                      <w:sz w:val="20"/>
                      <w:szCs w:val="20"/>
                      <w:lang w:val="ro-RO" w:eastAsia="en-GB"/>
                    </w:rPr>
                  </w:pPr>
                  <w:r w:rsidRPr="00CA4BD4">
                    <w:rPr>
                      <w:rFonts w:ascii="Times New Roman" w:eastAsia="Times New Roman" w:hAnsi="Times New Roman" w:cs="Times New Roman"/>
                      <w:bCs/>
                      <w:sz w:val="20"/>
                      <w:szCs w:val="20"/>
                      <w:lang w:val="ro-RO" w:eastAsia="en-GB"/>
                    </w:rPr>
                    <w:t>2</w:t>
                  </w:r>
                </w:p>
              </w:tc>
              <w:tc>
                <w:tcPr>
                  <w:tcW w:w="16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84C96" w14:textId="77777777" w:rsidR="00587637" w:rsidRPr="00CA4BD4" w:rsidRDefault="00587637" w:rsidP="00B53280">
                  <w:pPr>
                    <w:tabs>
                      <w:tab w:val="left" w:pos="10005"/>
                    </w:tabs>
                    <w:spacing w:after="0" w:line="240" w:lineRule="auto"/>
                    <w:ind w:right="61"/>
                    <w:rPr>
                      <w:rFonts w:ascii="Times New Roman" w:eastAsia="Times New Roman" w:hAnsi="Times New Roman" w:cs="Times New Roman"/>
                      <w:bCs/>
                      <w:sz w:val="20"/>
                      <w:szCs w:val="20"/>
                      <w:lang w:val="ro-RO" w:eastAsia="en-GB"/>
                    </w:rPr>
                  </w:pPr>
                  <w:proofErr w:type="spellStart"/>
                  <w:r w:rsidRPr="00CA4BD4">
                    <w:rPr>
                      <w:rFonts w:ascii="Times New Roman" w:eastAsia="Times New Roman" w:hAnsi="Times New Roman" w:cs="Times New Roman"/>
                      <w:bCs/>
                      <w:sz w:val="20"/>
                      <w:szCs w:val="20"/>
                      <w:lang w:val="ro-RO" w:eastAsia="en-GB"/>
                    </w:rPr>
                    <w:t>Depăşirea</w:t>
                  </w:r>
                  <w:proofErr w:type="spellEnd"/>
                  <w:r w:rsidRPr="00CA4BD4">
                    <w:rPr>
                      <w:rFonts w:ascii="Times New Roman" w:eastAsia="Times New Roman" w:hAnsi="Times New Roman" w:cs="Times New Roman"/>
                      <w:bCs/>
                      <w:sz w:val="20"/>
                      <w:szCs w:val="20"/>
                      <w:lang w:val="ro-RO" w:eastAsia="en-GB"/>
                    </w:rPr>
                    <w:t xml:space="preserve"> sarcinii </w:t>
                  </w:r>
                  <w:proofErr w:type="spellStart"/>
                  <w:r w:rsidRPr="00CA4BD4">
                    <w:rPr>
                      <w:rFonts w:ascii="Times New Roman" w:eastAsia="Times New Roman" w:hAnsi="Times New Roman" w:cs="Times New Roman"/>
                      <w:bCs/>
                      <w:sz w:val="20"/>
                      <w:szCs w:val="20"/>
                      <w:lang w:val="ro-RO" w:eastAsia="en-GB"/>
                    </w:rPr>
                    <w:t>masice</w:t>
                  </w:r>
                  <w:proofErr w:type="spellEnd"/>
                  <w:r w:rsidRPr="00CA4BD4">
                    <w:rPr>
                      <w:rFonts w:ascii="Times New Roman" w:eastAsia="Times New Roman" w:hAnsi="Times New Roman" w:cs="Times New Roman"/>
                      <w:bCs/>
                      <w:sz w:val="20"/>
                      <w:szCs w:val="20"/>
                      <w:lang w:val="ro-RO" w:eastAsia="en-GB"/>
                    </w:rPr>
                    <w:t xml:space="preserve"> pe axe admise:</w:t>
                  </w:r>
                </w:p>
              </w:tc>
              <w:tc>
                <w:tcPr>
                  <w:tcW w:w="1756"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tcPr>
                <w:p w14:paraId="460ED5E2" w14:textId="77777777" w:rsidR="00587637" w:rsidRPr="00CA4BD4" w:rsidRDefault="00587637" w:rsidP="00B53280">
                  <w:pPr>
                    <w:tabs>
                      <w:tab w:val="left" w:pos="10005"/>
                    </w:tabs>
                    <w:spacing w:after="0" w:line="240" w:lineRule="auto"/>
                    <w:ind w:right="61"/>
                    <w:rPr>
                      <w:rFonts w:ascii="Times New Roman" w:eastAsia="Times New Roman" w:hAnsi="Times New Roman" w:cs="Times New Roman"/>
                      <w:bCs/>
                      <w:sz w:val="20"/>
                      <w:szCs w:val="20"/>
                      <w:lang w:val="ro-RO" w:eastAsia="en-GB"/>
                    </w:rPr>
                  </w:pPr>
                </w:p>
              </w:tc>
              <w:tc>
                <w:tcPr>
                  <w:tcW w:w="1327" w:type="pct"/>
                  <w:tcBorders>
                    <w:top w:val="single" w:sz="6" w:space="0" w:color="000000"/>
                    <w:left w:val="single" w:sz="4" w:space="0" w:color="auto"/>
                    <w:bottom w:val="single" w:sz="6" w:space="0" w:color="000000"/>
                    <w:right w:val="single" w:sz="6" w:space="0" w:color="000000"/>
                  </w:tcBorders>
                </w:tcPr>
                <w:p w14:paraId="42300C34" w14:textId="77777777" w:rsidR="00587637" w:rsidRPr="00CA4BD4" w:rsidRDefault="00587637" w:rsidP="00B53280">
                  <w:pPr>
                    <w:tabs>
                      <w:tab w:val="left" w:pos="10005"/>
                    </w:tabs>
                    <w:spacing w:after="0" w:line="240" w:lineRule="auto"/>
                    <w:ind w:right="61"/>
                    <w:rPr>
                      <w:rFonts w:ascii="Times New Roman" w:eastAsia="Times New Roman" w:hAnsi="Times New Roman" w:cs="Times New Roman"/>
                      <w:bCs/>
                      <w:sz w:val="20"/>
                      <w:szCs w:val="20"/>
                      <w:lang w:val="ro-RO" w:eastAsia="en-GB"/>
                    </w:rPr>
                  </w:pPr>
                </w:p>
              </w:tc>
            </w:tr>
            <w:tr w:rsidR="00587637" w:rsidRPr="00587637" w14:paraId="7C36AD85" w14:textId="77777777" w:rsidTr="00587637">
              <w:trPr>
                <w:jc w:val="center"/>
              </w:trPr>
              <w:tc>
                <w:tcPr>
                  <w:tcW w:w="238"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EBDAF" w14:textId="77777777" w:rsidR="00587637" w:rsidRPr="00CA4BD4" w:rsidRDefault="00587637" w:rsidP="00B53280">
                  <w:pPr>
                    <w:tabs>
                      <w:tab w:val="left" w:pos="10005"/>
                    </w:tabs>
                    <w:spacing w:after="0" w:line="240" w:lineRule="auto"/>
                    <w:ind w:right="61"/>
                    <w:rPr>
                      <w:rFonts w:ascii="Times New Roman" w:eastAsia="Times New Roman" w:hAnsi="Times New Roman" w:cs="Times New Roman"/>
                      <w:bCs/>
                      <w:sz w:val="20"/>
                      <w:szCs w:val="20"/>
                      <w:lang w:val="ro-RO" w:eastAsia="en-GB"/>
                    </w:rPr>
                  </w:pPr>
                </w:p>
              </w:tc>
              <w:tc>
                <w:tcPr>
                  <w:tcW w:w="16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FBDD6" w14:textId="77777777" w:rsidR="00587637" w:rsidRPr="00CA4BD4" w:rsidRDefault="00587637" w:rsidP="00B53280">
                  <w:pPr>
                    <w:tabs>
                      <w:tab w:val="left" w:pos="10005"/>
                    </w:tabs>
                    <w:spacing w:after="0" w:line="240" w:lineRule="auto"/>
                    <w:ind w:right="61"/>
                    <w:rPr>
                      <w:rFonts w:ascii="Times New Roman" w:eastAsia="Times New Roman" w:hAnsi="Times New Roman" w:cs="Times New Roman"/>
                      <w:bCs/>
                      <w:sz w:val="20"/>
                      <w:szCs w:val="20"/>
                      <w:lang w:val="ro-RO" w:eastAsia="en-GB"/>
                    </w:rPr>
                  </w:pPr>
                  <w:r w:rsidRPr="00CA4BD4">
                    <w:rPr>
                      <w:rFonts w:ascii="Times New Roman" w:eastAsia="Times New Roman" w:hAnsi="Times New Roman" w:cs="Times New Roman"/>
                      <w:bCs/>
                      <w:sz w:val="20"/>
                      <w:szCs w:val="20"/>
                      <w:lang w:val="ro-RO" w:eastAsia="en-GB"/>
                    </w:rPr>
                    <w:t>a) până la 2 t inclusiv</w:t>
                  </w:r>
                </w:p>
              </w:tc>
              <w:tc>
                <w:tcPr>
                  <w:tcW w:w="1756" w:type="pct"/>
                  <w:tcBorders>
                    <w:top w:val="single" w:sz="6" w:space="0" w:color="000000"/>
                    <w:left w:val="single" w:sz="6" w:space="0" w:color="000000"/>
                    <w:bottom w:val="single" w:sz="6" w:space="0" w:color="000000"/>
                    <w:right w:val="single" w:sz="4" w:space="0" w:color="auto"/>
                  </w:tcBorders>
                  <w:noWrap/>
                  <w:tcMar>
                    <w:top w:w="24" w:type="dxa"/>
                    <w:left w:w="48" w:type="dxa"/>
                    <w:bottom w:w="24" w:type="dxa"/>
                    <w:right w:w="48" w:type="dxa"/>
                  </w:tcMar>
                </w:tcPr>
                <w:p w14:paraId="4B729DB9" w14:textId="77777777" w:rsidR="00587637" w:rsidRPr="00CA4BD4" w:rsidRDefault="00587637" w:rsidP="00B53280">
                  <w:pPr>
                    <w:tabs>
                      <w:tab w:val="left" w:pos="10005"/>
                    </w:tabs>
                    <w:spacing w:after="0" w:line="240" w:lineRule="auto"/>
                    <w:ind w:right="61"/>
                    <w:rPr>
                      <w:rFonts w:ascii="Times New Roman" w:eastAsia="Times New Roman" w:hAnsi="Times New Roman" w:cs="Times New Roman"/>
                      <w:bCs/>
                      <w:sz w:val="20"/>
                      <w:szCs w:val="20"/>
                      <w:lang w:val="ro-RO" w:eastAsia="en-GB"/>
                    </w:rPr>
                  </w:pPr>
                  <w:r w:rsidRPr="00CA4BD4">
                    <w:rPr>
                      <w:rFonts w:ascii="Times New Roman" w:eastAsia="Times New Roman" w:hAnsi="Times New Roman" w:cs="Times New Roman"/>
                      <w:bCs/>
                      <w:sz w:val="20"/>
                      <w:szCs w:val="20"/>
                      <w:lang w:val="ro-RO" w:eastAsia="en-GB"/>
                    </w:rPr>
                    <w:t xml:space="preserve">0,15 pentru fiecare tonă </w:t>
                  </w:r>
                  <w:proofErr w:type="spellStart"/>
                  <w:r w:rsidRPr="00CA4BD4">
                    <w:rPr>
                      <w:rFonts w:ascii="Times New Roman" w:eastAsia="Times New Roman" w:hAnsi="Times New Roman" w:cs="Times New Roman"/>
                      <w:bCs/>
                      <w:sz w:val="20"/>
                      <w:szCs w:val="20"/>
                      <w:lang w:val="ro-RO" w:eastAsia="en-GB"/>
                    </w:rPr>
                    <w:t>depăşire</w:t>
                  </w:r>
                  <w:proofErr w:type="spellEnd"/>
                  <w:r w:rsidRPr="00CA4BD4">
                    <w:rPr>
                      <w:rFonts w:ascii="Times New Roman" w:eastAsia="Times New Roman" w:hAnsi="Times New Roman" w:cs="Times New Roman"/>
                      <w:bCs/>
                      <w:sz w:val="20"/>
                      <w:szCs w:val="20"/>
                      <w:lang w:val="ro-RO" w:eastAsia="en-GB"/>
                    </w:rPr>
                    <w:t xml:space="preserve"> x km</w:t>
                  </w:r>
                </w:p>
              </w:tc>
              <w:tc>
                <w:tcPr>
                  <w:tcW w:w="1327" w:type="pct"/>
                  <w:tcBorders>
                    <w:top w:val="single" w:sz="6" w:space="0" w:color="000000"/>
                    <w:left w:val="single" w:sz="4" w:space="0" w:color="auto"/>
                    <w:bottom w:val="single" w:sz="6" w:space="0" w:color="000000"/>
                    <w:right w:val="single" w:sz="6" w:space="0" w:color="000000"/>
                  </w:tcBorders>
                </w:tcPr>
                <w:p w14:paraId="07199A07" w14:textId="77777777" w:rsidR="00587637" w:rsidRPr="00CA4BD4" w:rsidRDefault="00587637" w:rsidP="00B53280">
                  <w:pPr>
                    <w:tabs>
                      <w:tab w:val="left" w:pos="10005"/>
                    </w:tabs>
                    <w:spacing w:after="0" w:line="240" w:lineRule="auto"/>
                    <w:ind w:right="61"/>
                    <w:rPr>
                      <w:rFonts w:ascii="Times New Roman" w:eastAsia="Times New Roman" w:hAnsi="Times New Roman" w:cs="Times New Roman"/>
                      <w:bCs/>
                      <w:sz w:val="20"/>
                      <w:szCs w:val="20"/>
                      <w:lang w:val="ro-RO" w:eastAsia="en-GB"/>
                    </w:rPr>
                  </w:pPr>
                  <w:r w:rsidRPr="00CA4BD4">
                    <w:rPr>
                      <w:rFonts w:ascii="Times New Roman" w:eastAsia="Times New Roman" w:hAnsi="Times New Roman" w:cs="Times New Roman"/>
                      <w:bCs/>
                      <w:sz w:val="20"/>
                      <w:szCs w:val="20"/>
                      <w:lang w:val="ro-RO" w:eastAsia="en-GB"/>
                    </w:rPr>
                    <w:t xml:space="preserve">3 lei pentru fiecare tonă </w:t>
                  </w:r>
                  <w:proofErr w:type="spellStart"/>
                  <w:r w:rsidRPr="00CA4BD4">
                    <w:rPr>
                      <w:rFonts w:ascii="Times New Roman" w:eastAsia="Times New Roman" w:hAnsi="Times New Roman" w:cs="Times New Roman"/>
                      <w:bCs/>
                      <w:sz w:val="20"/>
                      <w:szCs w:val="20"/>
                      <w:lang w:val="ro-RO" w:eastAsia="en-GB"/>
                    </w:rPr>
                    <w:t>depăşire</w:t>
                  </w:r>
                  <w:proofErr w:type="spellEnd"/>
                  <w:r w:rsidRPr="00CA4BD4">
                    <w:rPr>
                      <w:rFonts w:ascii="Times New Roman" w:eastAsia="Times New Roman" w:hAnsi="Times New Roman" w:cs="Times New Roman"/>
                      <w:bCs/>
                      <w:sz w:val="20"/>
                      <w:szCs w:val="20"/>
                      <w:lang w:val="ro-RO" w:eastAsia="en-GB"/>
                    </w:rPr>
                    <w:t xml:space="preserve"> x km</w:t>
                  </w:r>
                </w:p>
              </w:tc>
            </w:tr>
            <w:tr w:rsidR="00587637" w:rsidRPr="00587637" w14:paraId="59C161A7" w14:textId="77777777" w:rsidTr="00587637">
              <w:trPr>
                <w:jc w:val="center"/>
              </w:trPr>
              <w:tc>
                <w:tcPr>
                  <w:tcW w:w="238" w:type="pct"/>
                  <w:vMerge/>
                  <w:tcBorders>
                    <w:top w:val="single" w:sz="6" w:space="0" w:color="000000"/>
                    <w:left w:val="single" w:sz="6" w:space="0" w:color="000000"/>
                    <w:bottom w:val="single" w:sz="6" w:space="0" w:color="000000"/>
                    <w:right w:val="single" w:sz="6" w:space="0" w:color="000000"/>
                  </w:tcBorders>
                  <w:vAlign w:val="center"/>
                  <w:hideMark/>
                </w:tcPr>
                <w:p w14:paraId="58ABC33F" w14:textId="77777777" w:rsidR="00587637" w:rsidRPr="00CA4BD4" w:rsidRDefault="00587637" w:rsidP="00B53280">
                  <w:pPr>
                    <w:tabs>
                      <w:tab w:val="left" w:pos="10005"/>
                    </w:tabs>
                    <w:spacing w:after="0" w:line="240" w:lineRule="auto"/>
                    <w:ind w:right="61"/>
                    <w:rPr>
                      <w:rFonts w:ascii="Times New Roman" w:eastAsia="Times New Roman" w:hAnsi="Times New Roman" w:cs="Times New Roman"/>
                      <w:bCs/>
                      <w:sz w:val="20"/>
                      <w:szCs w:val="20"/>
                      <w:lang w:val="ro-RO" w:eastAsia="en-GB"/>
                    </w:rPr>
                  </w:pPr>
                </w:p>
              </w:tc>
              <w:tc>
                <w:tcPr>
                  <w:tcW w:w="16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E3282" w14:textId="77777777" w:rsidR="00587637" w:rsidRPr="00CA4BD4" w:rsidRDefault="00587637" w:rsidP="00B53280">
                  <w:pPr>
                    <w:tabs>
                      <w:tab w:val="left" w:pos="10005"/>
                    </w:tabs>
                    <w:spacing w:after="0" w:line="240" w:lineRule="auto"/>
                    <w:ind w:right="61"/>
                    <w:rPr>
                      <w:rFonts w:ascii="Times New Roman" w:eastAsia="Times New Roman" w:hAnsi="Times New Roman" w:cs="Times New Roman"/>
                      <w:bCs/>
                      <w:sz w:val="20"/>
                      <w:szCs w:val="20"/>
                      <w:lang w:val="ro-RO" w:eastAsia="en-GB"/>
                    </w:rPr>
                  </w:pPr>
                  <w:r w:rsidRPr="00CA4BD4">
                    <w:rPr>
                      <w:rFonts w:ascii="Times New Roman" w:eastAsia="Times New Roman" w:hAnsi="Times New Roman" w:cs="Times New Roman"/>
                      <w:bCs/>
                      <w:sz w:val="20"/>
                      <w:szCs w:val="20"/>
                      <w:lang w:val="ro-RO" w:eastAsia="en-GB"/>
                    </w:rPr>
                    <w:t>b) peste 2 t</w:t>
                  </w:r>
                </w:p>
              </w:tc>
              <w:tc>
                <w:tcPr>
                  <w:tcW w:w="1756"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tcPr>
                <w:p w14:paraId="2E949146" w14:textId="77777777" w:rsidR="00587637" w:rsidRPr="00CA4BD4" w:rsidRDefault="00587637" w:rsidP="00B53280">
                  <w:pPr>
                    <w:tabs>
                      <w:tab w:val="left" w:pos="10005"/>
                    </w:tabs>
                    <w:spacing w:after="0" w:line="240" w:lineRule="auto"/>
                    <w:ind w:right="61"/>
                    <w:rPr>
                      <w:rFonts w:ascii="Times New Roman" w:eastAsia="Times New Roman" w:hAnsi="Times New Roman" w:cs="Times New Roman"/>
                      <w:bCs/>
                      <w:sz w:val="20"/>
                      <w:szCs w:val="20"/>
                      <w:lang w:val="ro-RO" w:eastAsia="en-GB"/>
                    </w:rPr>
                  </w:pPr>
                  <w:r w:rsidRPr="00CA4BD4">
                    <w:rPr>
                      <w:rFonts w:ascii="Times New Roman" w:eastAsia="Times New Roman" w:hAnsi="Times New Roman" w:cs="Times New Roman"/>
                      <w:bCs/>
                      <w:sz w:val="20"/>
                      <w:szCs w:val="20"/>
                      <w:lang w:val="ro-RO" w:eastAsia="en-GB"/>
                    </w:rPr>
                    <w:t xml:space="preserve">0,30 pentru fiecare tonă </w:t>
                  </w:r>
                  <w:proofErr w:type="spellStart"/>
                  <w:r w:rsidRPr="00CA4BD4">
                    <w:rPr>
                      <w:rFonts w:ascii="Times New Roman" w:eastAsia="Times New Roman" w:hAnsi="Times New Roman" w:cs="Times New Roman"/>
                      <w:bCs/>
                      <w:sz w:val="20"/>
                      <w:szCs w:val="20"/>
                      <w:lang w:val="ro-RO" w:eastAsia="en-GB"/>
                    </w:rPr>
                    <w:t>depăşire</w:t>
                  </w:r>
                  <w:proofErr w:type="spellEnd"/>
                  <w:r w:rsidRPr="00CA4BD4">
                    <w:rPr>
                      <w:rFonts w:ascii="Times New Roman" w:eastAsia="Times New Roman" w:hAnsi="Times New Roman" w:cs="Times New Roman"/>
                      <w:bCs/>
                      <w:sz w:val="20"/>
                      <w:szCs w:val="20"/>
                      <w:lang w:val="ro-RO" w:eastAsia="en-GB"/>
                    </w:rPr>
                    <w:t xml:space="preserve"> x km</w:t>
                  </w:r>
                </w:p>
              </w:tc>
              <w:tc>
                <w:tcPr>
                  <w:tcW w:w="1327" w:type="pct"/>
                  <w:tcBorders>
                    <w:top w:val="single" w:sz="6" w:space="0" w:color="000000"/>
                    <w:left w:val="single" w:sz="4" w:space="0" w:color="auto"/>
                    <w:bottom w:val="single" w:sz="6" w:space="0" w:color="000000"/>
                    <w:right w:val="single" w:sz="6" w:space="0" w:color="000000"/>
                  </w:tcBorders>
                </w:tcPr>
                <w:p w14:paraId="1496016D" w14:textId="77777777" w:rsidR="00587637" w:rsidRPr="00CA4BD4" w:rsidRDefault="00587637" w:rsidP="00B53280">
                  <w:pPr>
                    <w:tabs>
                      <w:tab w:val="left" w:pos="10005"/>
                    </w:tabs>
                    <w:spacing w:after="0" w:line="240" w:lineRule="auto"/>
                    <w:ind w:right="61"/>
                    <w:rPr>
                      <w:rFonts w:ascii="Times New Roman" w:eastAsia="Times New Roman" w:hAnsi="Times New Roman" w:cs="Times New Roman"/>
                      <w:bCs/>
                      <w:sz w:val="20"/>
                      <w:szCs w:val="20"/>
                      <w:lang w:val="ro-RO" w:eastAsia="en-GB"/>
                    </w:rPr>
                  </w:pPr>
                  <w:r w:rsidRPr="00CA4BD4">
                    <w:rPr>
                      <w:rFonts w:ascii="Times New Roman" w:eastAsia="Times New Roman" w:hAnsi="Times New Roman" w:cs="Times New Roman"/>
                      <w:bCs/>
                      <w:sz w:val="20"/>
                      <w:szCs w:val="20"/>
                      <w:lang w:val="ro-RO" w:eastAsia="en-GB"/>
                    </w:rPr>
                    <w:t xml:space="preserve">6 lei pentru fiecare tonă </w:t>
                  </w:r>
                  <w:proofErr w:type="spellStart"/>
                  <w:r w:rsidRPr="00CA4BD4">
                    <w:rPr>
                      <w:rFonts w:ascii="Times New Roman" w:eastAsia="Times New Roman" w:hAnsi="Times New Roman" w:cs="Times New Roman"/>
                      <w:bCs/>
                      <w:sz w:val="20"/>
                      <w:szCs w:val="20"/>
                      <w:lang w:val="ro-RO" w:eastAsia="en-GB"/>
                    </w:rPr>
                    <w:t>depăşire</w:t>
                  </w:r>
                  <w:proofErr w:type="spellEnd"/>
                  <w:r w:rsidRPr="00CA4BD4">
                    <w:rPr>
                      <w:rFonts w:ascii="Times New Roman" w:eastAsia="Times New Roman" w:hAnsi="Times New Roman" w:cs="Times New Roman"/>
                      <w:bCs/>
                      <w:sz w:val="20"/>
                      <w:szCs w:val="20"/>
                      <w:lang w:val="ro-RO" w:eastAsia="en-GB"/>
                    </w:rPr>
                    <w:t xml:space="preserve"> x km</w:t>
                  </w:r>
                </w:p>
              </w:tc>
            </w:tr>
            <w:tr w:rsidR="00587637" w:rsidRPr="00587637" w14:paraId="5D42D10B" w14:textId="77777777" w:rsidTr="00587637">
              <w:trPr>
                <w:jc w:val="center"/>
              </w:trPr>
              <w:tc>
                <w:tcPr>
                  <w:tcW w:w="2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C2034" w14:textId="77777777" w:rsidR="00587637" w:rsidRPr="00CA4BD4" w:rsidRDefault="00587637" w:rsidP="00B53280">
                  <w:pPr>
                    <w:tabs>
                      <w:tab w:val="left" w:pos="10005"/>
                    </w:tabs>
                    <w:spacing w:after="0" w:line="240" w:lineRule="auto"/>
                    <w:ind w:right="61"/>
                    <w:rPr>
                      <w:rFonts w:ascii="Times New Roman" w:eastAsia="Times New Roman" w:hAnsi="Times New Roman" w:cs="Times New Roman"/>
                      <w:bCs/>
                      <w:sz w:val="20"/>
                      <w:szCs w:val="20"/>
                      <w:lang w:val="ro-RO" w:eastAsia="en-GB"/>
                    </w:rPr>
                  </w:pPr>
                  <w:r w:rsidRPr="00CA4BD4">
                    <w:rPr>
                      <w:rFonts w:ascii="Times New Roman" w:eastAsia="Times New Roman" w:hAnsi="Times New Roman" w:cs="Times New Roman"/>
                      <w:bCs/>
                      <w:sz w:val="20"/>
                      <w:szCs w:val="20"/>
                      <w:lang w:val="ro-RO" w:eastAsia="en-GB"/>
                    </w:rPr>
                    <w:t>3</w:t>
                  </w:r>
                </w:p>
              </w:tc>
              <w:tc>
                <w:tcPr>
                  <w:tcW w:w="16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FC513E" w14:textId="77777777" w:rsidR="00587637" w:rsidRPr="00CA4BD4" w:rsidRDefault="00587637" w:rsidP="00B53280">
                  <w:pPr>
                    <w:tabs>
                      <w:tab w:val="left" w:pos="10005"/>
                    </w:tabs>
                    <w:spacing w:after="0" w:line="240" w:lineRule="auto"/>
                    <w:ind w:right="61"/>
                    <w:rPr>
                      <w:rFonts w:ascii="Times New Roman" w:eastAsia="Times New Roman" w:hAnsi="Times New Roman" w:cs="Times New Roman"/>
                      <w:bCs/>
                      <w:sz w:val="20"/>
                      <w:szCs w:val="20"/>
                      <w:lang w:val="ro-RO" w:eastAsia="en-GB"/>
                    </w:rPr>
                  </w:pPr>
                  <w:proofErr w:type="spellStart"/>
                  <w:r w:rsidRPr="00CA4BD4">
                    <w:rPr>
                      <w:rFonts w:ascii="Times New Roman" w:eastAsia="Times New Roman" w:hAnsi="Times New Roman" w:cs="Times New Roman"/>
                      <w:bCs/>
                      <w:sz w:val="20"/>
                      <w:szCs w:val="20"/>
                      <w:lang w:val="ro-RO" w:eastAsia="en-GB"/>
                    </w:rPr>
                    <w:t>Depăşirea</w:t>
                  </w:r>
                  <w:proofErr w:type="spellEnd"/>
                  <w:r w:rsidRPr="00CA4BD4">
                    <w:rPr>
                      <w:rFonts w:ascii="Times New Roman" w:eastAsia="Times New Roman" w:hAnsi="Times New Roman" w:cs="Times New Roman"/>
                      <w:bCs/>
                      <w:sz w:val="20"/>
                      <w:szCs w:val="20"/>
                      <w:lang w:val="ro-RO" w:eastAsia="en-GB"/>
                    </w:rPr>
                    <w:t xml:space="preserve"> masei totale admise a autovehiculelor cu încărcătură (fără </w:t>
                  </w:r>
                  <w:proofErr w:type="spellStart"/>
                  <w:r w:rsidRPr="00CA4BD4">
                    <w:rPr>
                      <w:rFonts w:ascii="Times New Roman" w:eastAsia="Times New Roman" w:hAnsi="Times New Roman" w:cs="Times New Roman"/>
                      <w:bCs/>
                      <w:sz w:val="20"/>
                      <w:szCs w:val="20"/>
                      <w:lang w:val="ro-RO" w:eastAsia="en-GB"/>
                    </w:rPr>
                    <w:t>depăşirea</w:t>
                  </w:r>
                  <w:proofErr w:type="spellEnd"/>
                  <w:r w:rsidRPr="00CA4BD4">
                    <w:rPr>
                      <w:rFonts w:ascii="Times New Roman" w:eastAsia="Times New Roman" w:hAnsi="Times New Roman" w:cs="Times New Roman"/>
                      <w:bCs/>
                      <w:sz w:val="20"/>
                      <w:szCs w:val="20"/>
                      <w:lang w:val="ro-RO" w:eastAsia="en-GB"/>
                    </w:rPr>
                    <w:t xml:space="preserve"> sarcinii </w:t>
                  </w:r>
                  <w:proofErr w:type="spellStart"/>
                  <w:r w:rsidRPr="00CA4BD4">
                    <w:rPr>
                      <w:rFonts w:ascii="Times New Roman" w:eastAsia="Times New Roman" w:hAnsi="Times New Roman" w:cs="Times New Roman"/>
                      <w:bCs/>
                      <w:sz w:val="20"/>
                      <w:szCs w:val="20"/>
                      <w:lang w:val="ro-RO" w:eastAsia="en-GB"/>
                    </w:rPr>
                    <w:t>masice</w:t>
                  </w:r>
                  <w:proofErr w:type="spellEnd"/>
                  <w:r w:rsidRPr="00CA4BD4">
                    <w:rPr>
                      <w:rFonts w:ascii="Times New Roman" w:eastAsia="Times New Roman" w:hAnsi="Times New Roman" w:cs="Times New Roman"/>
                      <w:bCs/>
                      <w:sz w:val="20"/>
                      <w:szCs w:val="20"/>
                      <w:lang w:val="ro-RO" w:eastAsia="en-GB"/>
                    </w:rPr>
                    <w:t xml:space="preserve"> pe axă)</w:t>
                  </w:r>
                </w:p>
              </w:tc>
              <w:tc>
                <w:tcPr>
                  <w:tcW w:w="1756"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tcPr>
                <w:p w14:paraId="71C59628" w14:textId="77777777" w:rsidR="00587637" w:rsidRPr="00CA4BD4" w:rsidRDefault="00587637" w:rsidP="00B53280">
                  <w:pPr>
                    <w:tabs>
                      <w:tab w:val="left" w:pos="10005"/>
                    </w:tabs>
                    <w:spacing w:after="0" w:line="240" w:lineRule="auto"/>
                    <w:ind w:right="61"/>
                    <w:rPr>
                      <w:rFonts w:ascii="Times New Roman" w:eastAsia="Times New Roman" w:hAnsi="Times New Roman" w:cs="Times New Roman"/>
                      <w:bCs/>
                      <w:sz w:val="20"/>
                      <w:szCs w:val="20"/>
                      <w:lang w:val="ro-RO" w:eastAsia="en-GB"/>
                    </w:rPr>
                  </w:pPr>
                  <w:r w:rsidRPr="00CA4BD4">
                    <w:rPr>
                      <w:rFonts w:ascii="Times New Roman" w:eastAsia="Times New Roman" w:hAnsi="Times New Roman" w:cs="Times New Roman"/>
                      <w:bCs/>
                      <w:sz w:val="20"/>
                      <w:szCs w:val="20"/>
                      <w:lang w:val="ro-RO" w:eastAsia="en-GB"/>
                    </w:rPr>
                    <w:t xml:space="preserve">0,08 pentru fiecare tonă </w:t>
                  </w:r>
                  <w:proofErr w:type="spellStart"/>
                  <w:r w:rsidRPr="00CA4BD4">
                    <w:rPr>
                      <w:rFonts w:ascii="Times New Roman" w:eastAsia="Times New Roman" w:hAnsi="Times New Roman" w:cs="Times New Roman"/>
                      <w:bCs/>
                      <w:sz w:val="20"/>
                      <w:szCs w:val="20"/>
                      <w:lang w:val="ro-RO" w:eastAsia="en-GB"/>
                    </w:rPr>
                    <w:t>depăşire</w:t>
                  </w:r>
                  <w:proofErr w:type="spellEnd"/>
                  <w:r w:rsidRPr="00CA4BD4">
                    <w:rPr>
                      <w:rFonts w:ascii="Times New Roman" w:eastAsia="Times New Roman" w:hAnsi="Times New Roman" w:cs="Times New Roman"/>
                      <w:bCs/>
                      <w:sz w:val="20"/>
                      <w:szCs w:val="20"/>
                      <w:lang w:val="ro-RO" w:eastAsia="en-GB"/>
                    </w:rPr>
                    <w:t xml:space="preserve"> x km</w:t>
                  </w:r>
                </w:p>
              </w:tc>
              <w:tc>
                <w:tcPr>
                  <w:tcW w:w="1327" w:type="pct"/>
                  <w:tcBorders>
                    <w:top w:val="single" w:sz="6" w:space="0" w:color="000000"/>
                    <w:left w:val="single" w:sz="4" w:space="0" w:color="auto"/>
                    <w:bottom w:val="single" w:sz="6" w:space="0" w:color="000000"/>
                    <w:right w:val="single" w:sz="6" w:space="0" w:color="000000"/>
                  </w:tcBorders>
                </w:tcPr>
                <w:p w14:paraId="441E662E" w14:textId="77777777" w:rsidR="00587637" w:rsidRPr="00CA4BD4" w:rsidRDefault="00587637" w:rsidP="00B53280">
                  <w:pPr>
                    <w:tabs>
                      <w:tab w:val="left" w:pos="10005"/>
                    </w:tabs>
                    <w:spacing w:after="0" w:line="240" w:lineRule="auto"/>
                    <w:ind w:right="61"/>
                    <w:rPr>
                      <w:rFonts w:ascii="Times New Roman" w:eastAsia="Times New Roman" w:hAnsi="Times New Roman" w:cs="Times New Roman"/>
                      <w:bCs/>
                      <w:sz w:val="20"/>
                      <w:szCs w:val="20"/>
                      <w:lang w:val="ro-RO" w:eastAsia="en-GB"/>
                    </w:rPr>
                  </w:pPr>
                  <w:r w:rsidRPr="00CA4BD4">
                    <w:rPr>
                      <w:rFonts w:ascii="Times New Roman" w:eastAsia="Times New Roman" w:hAnsi="Times New Roman" w:cs="Times New Roman"/>
                      <w:bCs/>
                      <w:sz w:val="20"/>
                      <w:szCs w:val="20"/>
                      <w:lang w:val="ro-RO" w:eastAsia="en-GB"/>
                    </w:rPr>
                    <w:t xml:space="preserve">1,6 lei pentru fiecare tonă </w:t>
                  </w:r>
                  <w:proofErr w:type="spellStart"/>
                  <w:r w:rsidRPr="00CA4BD4">
                    <w:rPr>
                      <w:rFonts w:ascii="Times New Roman" w:eastAsia="Times New Roman" w:hAnsi="Times New Roman" w:cs="Times New Roman"/>
                      <w:bCs/>
                      <w:sz w:val="20"/>
                      <w:szCs w:val="20"/>
                      <w:lang w:val="ro-RO" w:eastAsia="en-GB"/>
                    </w:rPr>
                    <w:t>depăşire</w:t>
                  </w:r>
                  <w:proofErr w:type="spellEnd"/>
                  <w:r w:rsidRPr="00CA4BD4">
                    <w:rPr>
                      <w:rFonts w:ascii="Times New Roman" w:eastAsia="Times New Roman" w:hAnsi="Times New Roman" w:cs="Times New Roman"/>
                      <w:bCs/>
                      <w:sz w:val="20"/>
                      <w:szCs w:val="20"/>
                      <w:lang w:val="ro-RO" w:eastAsia="en-GB"/>
                    </w:rPr>
                    <w:t xml:space="preserve"> x km</w:t>
                  </w:r>
                </w:p>
              </w:tc>
            </w:tr>
            <w:tr w:rsidR="00587637" w:rsidRPr="00587637" w14:paraId="0F388DEE" w14:textId="77777777" w:rsidTr="00587637">
              <w:trPr>
                <w:jc w:val="center"/>
              </w:trPr>
              <w:tc>
                <w:tcPr>
                  <w:tcW w:w="2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A8722" w14:textId="77777777" w:rsidR="00587637" w:rsidRPr="00CA4BD4" w:rsidRDefault="00587637" w:rsidP="00B53280">
                  <w:pPr>
                    <w:tabs>
                      <w:tab w:val="left" w:pos="10005"/>
                    </w:tabs>
                    <w:spacing w:after="0" w:line="240" w:lineRule="auto"/>
                    <w:ind w:right="61"/>
                    <w:rPr>
                      <w:rFonts w:ascii="Times New Roman" w:eastAsia="Times New Roman" w:hAnsi="Times New Roman" w:cs="Times New Roman"/>
                      <w:bCs/>
                      <w:sz w:val="20"/>
                      <w:szCs w:val="20"/>
                      <w:lang w:val="ro-RO" w:eastAsia="en-GB"/>
                    </w:rPr>
                  </w:pPr>
                  <w:r w:rsidRPr="00CA4BD4">
                    <w:rPr>
                      <w:rFonts w:ascii="Times New Roman" w:eastAsia="Times New Roman" w:hAnsi="Times New Roman" w:cs="Times New Roman"/>
                      <w:bCs/>
                      <w:sz w:val="20"/>
                      <w:szCs w:val="20"/>
                      <w:lang w:val="ro-RO" w:eastAsia="en-GB"/>
                    </w:rPr>
                    <w:t>4</w:t>
                  </w:r>
                </w:p>
              </w:tc>
              <w:tc>
                <w:tcPr>
                  <w:tcW w:w="16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F1206" w14:textId="77777777" w:rsidR="00587637" w:rsidRPr="00CA4BD4" w:rsidRDefault="00587637" w:rsidP="00B53280">
                  <w:pPr>
                    <w:tabs>
                      <w:tab w:val="left" w:pos="10005"/>
                    </w:tabs>
                    <w:spacing w:after="0" w:line="240" w:lineRule="auto"/>
                    <w:ind w:right="61"/>
                    <w:rPr>
                      <w:rFonts w:ascii="Times New Roman" w:eastAsia="Times New Roman" w:hAnsi="Times New Roman" w:cs="Times New Roman"/>
                      <w:bCs/>
                      <w:sz w:val="20"/>
                      <w:szCs w:val="20"/>
                      <w:lang w:val="ro-RO" w:eastAsia="en-GB"/>
                    </w:rPr>
                  </w:pPr>
                  <w:proofErr w:type="spellStart"/>
                  <w:r w:rsidRPr="00CA4BD4">
                    <w:rPr>
                      <w:rFonts w:ascii="Times New Roman" w:eastAsia="Times New Roman" w:hAnsi="Times New Roman" w:cs="Times New Roman"/>
                      <w:bCs/>
                      <w:sz w:val="20"/>
                      <w:szCs w:val="20"/>
                      <w:lang w:val="ro-RO" w:eastAsia="en-GB"/>
                    </w:rPr>
                    <w:t>Depăşirea</w:t>
                  </w:r>
                  <w:proofErr w:type="spellEnd"/>
                  <w:r w:rsidRPr="00CA4BD4">
                    <w:rPr>
                      <w:rFonts w:ascii="Times New Roman" w:eastAsia="Times New Roman" w:hAnsi="Times New Roman" w:cs="Times New Roman"/>
                      <w:bCs/>
                      <w:sz w:val="20"/>
                      <w:szCs w:val="20"/>
                      <w:lang w:val="ro-RO" w:eastAsia="en-GB"/>
                    </w:rPr>
                    <w:t xml:space="preserve"> dimensiunilor admise cu respectarea </w:t>
                  </w:r>
                  <w:proofErr w:type="spellStart"/>
                  <w:r w:rsidRPr="00CA4BD4">
                    <w:rPr>
                      <w:rFonts w:ascii="Times New Roman" w:eastAsia="Times New Roman" w:hAnsi="Times New Roman" w:cs="Times New Roman"/>
                      <w:bCs/>
                      <w:sz w:val="20"/>
                      <w:szCs w:val="20"/>
                      <w:lang w:val="ro-RO" w:eastAsia="en-GB"/>
                    </w:rPr>
                    <w:t>condiţiilor</w:t>
                  </w:r>
                  <w:proofErr w:type="spellEnd"/>
                  <w:r w:rsidRPr="00CA4BD4">
                    <w:rPr>
                      <w:rFonts w:ascii="Times New Roman" w:eastAsia="Times New Roman" w:hAnsi="Times New Roman" w:cs="Times New Roman"/>
                      <w:bCs/>
                      <w:sz w:val="20"/>
                      <w:szCs w:val="20"/>
                      <w:lang w:val="ro-RO" w:eastAsia="en-GB"/>
                    </w:rPr>
                    <w:t xml:space="preserve"> pentru sarcina </w:t>
                  </w:r>
                  <w:proofErr w:type="spellStart"/>
                  <w:r w:rsidRPr="00CA4BD4">
                    <w:rPr>
                      <w:rFonts w:ascii="Times New Roman" w:eastAsia="Times New Roman" w:hAnsi="Times New Roman" w:cs="Times New Roman"/>
                      <w:bCs/>
                      <w:sz w:val="20"/>
                      <w:szCs w:val="20"/>
                      <w:lang w:val="ro-RO" w:eastAsia="en-GB"/>
                    </w:rPr>
                    <w:t>masică</w:t>
                  </w:r>
                  <w:proofErr w:type="spellEnd"/>
                  <w:r w:rsidRPr="00CA4BD4">
                    <w:rPr>
                      <w:rFonts w:ascii="Times New Roman" w:eastAsia="Times New Roman" w:hAnsi="Times New Roman" w:cs="Times New Roman"/>
                      <w:bCs/>
                      <w:sz w:val="20"/>
                      <w:szCs w:val="20"/>
                      <w:lang w:val="ro-RO" w:eastAsia="en-GB"/>
                    </w:rPr>
                    <w:t>:</w:t>
                  </w:r>
                </w:p>
              </w:tc>
              <w:tc>
                <w:tcPr>
                  <w:tcW w:w="1756"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tcPr>
                <w:p w14:paraId="52632E85" w14:textId="77777777" w:rsidR="00587637" w:rsidRPr="00CA4BD4" w:rsidRDefault="00587637" w:rsidP="00B53280">
                  <w:pPr>
                    <w:tabs>
                      <w:tab w:val="left" w:pos="10005"/>
                    </w:tabs>
                    <w:spacing w:after="0" w:line="240" w:lineRule="auto"/>
                    <w:ind w:right="61"/>
                    <w:rPr>
                      <w:rFonts w:ascii="Times New Roman" w:eastAsia="Times New Roman" w:hAnsi="Times New Roman" w:cs="Times New Roman"/>
                      <w:bCs/>
                      <w:sz w:val="20"/>
                      <w:szCs w:val="20"/>
                      <w:lang w:val="ro-RO" w:eastAsia="en-GB"/>
                    </w:rPr>
                  </w:pPr>
                </w:p>
              </w:tc>
              <w:tc>
                <w:tcPr>
                  <w:tcW w:w="1327" w:type="pct"/>
                  <w:tcBorders>
                    <w:top w:val="single" w:sz="6" w:space="0" w:color="000000"/>
                    <w:left w:val="single" w:sz="4" w:space="0" w:color="auto"/>
                    <w:bottom w:val="single" w:sz="6" w:space="0" w:color="000000"/>
                    <w:right w:val="single" w:sz="6" w:space="0" w:color="000000"/>
                  </w:tcBorders>
                </w:tcPr>
                <w:p w14:paraId="41FC82F3" w14:textId="77777777" w:rsidR="00587637" w:rsidRPr="00CA4BD4" w:rsidRDefault="00587637" w:rsidP="00B53280">
                  <w:pPr>
                    <w:tabs>
                      <w:tab w:val="left" w:pos="10005"/>
                    </w:tabs>
                    <w:spacing w:after="0" w:line="240" w:lineRule="auto"/>
                    <w:ind w:right="61"/>
                    <w:rPr>
                      <w:rFonts w:ascii="Times New Roman" w:eastAsia="Times New Roman" w:hAnsi="Times New Roman" w:cs="Times New Roman"/>
                      <w:bCs/>
                      <w:sz w:val="20"/>
                      <w:szCs w:val="20"/>
                      <w:lang w:val="ro-RO" w:eastAsia="en-GB"/>
                    </w:rPr>
                  </w:pPr>
                </w:p>
              </w:tc>
            </w:tr>
            <w:tr w:rsidR="00587637" w:rsidRPr="00587637" w14:paraId="73F3E409" w14:textId="77777777" w:rsidTr="00587637">
              <w:trPr>
                <w:jc w:val="center"/>
              </w:trPr>
              <w:tc>
                <w:tcPr>
                  <w:tcW w:w="238"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99B49" w14:textId="77777777" w:rsidR="00587637" w:rsidRPr="00CA4BD4" w:rsidRDefault="00587637" w:rsidP="00B53280">
                  <w:pPr>
                    <w:tabs>
                      <w:tab w:val="left" w:pos="10005"/>
                    </w:tabs>
                    <w:spacing w:after="0" w:line="240" w:lineRule="auto"/>
                    <w:ind w:right="61"/>
                    <w:rPr>
                      <w:rFonts w:ascii="Times New Roman" w:eastAsia="Times New Roman" w:hAnsi="Times New Roman" w:cs="Times New Roman"/>
                      <w:bCs/>
                      <w:sz w:val="20"/>
                      <w:szCs w:val="20"/>
                      <w:lang w:val="ro-RO" w:eastAsia="en-GB"/>
                    </w:rPr>
                  </w:pPr>
                </w:p>
              </w:tc>
              <w:tc>
                <w:tcPr>
                  <w:tcW w:w="16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6FF5D" w14:textId="77777777" w:rsidR="00587637" w:rsidRPr="00CA4BD4" w:rsidRDefault="00587637" w:rsidP="00B53280">
                  <w:pPr>
                    <w:tabs>
                      <w:tab w:val="left" w:pos="10005"/>
                    </w:tabs>
                    <w:spacing w:after="0" w:line="240" w:lineRule="auto"/>
                    <w:ind w:right="61"/>
                    <w:rPr>
                      <w:rFonts w:ascii="Times New Roman" w:eastAsia="Times New Roman" w:hAnsi="Times New Roman" w:cs="Times New Roman"/>
                      <w:bCs/>
                      <w:sz w:val="20"/>
                      <w:szCs w:val="20"/>
                      <w:lang w:val="ro-RO" w:eastAsia="en-GB"/>
                    </w:rPr>
                  </w:pPr>
                  <w:r w:rsidRPr="00CA4BD4">
                    <w:rPr>
                      <w:rFonts w:ascii="Times New Roman" w:eastAsia="Times New Roman" w:hAnsi="Times New Roman" w:cs="Times New Roman"/>
                      <w:bCs/>
                      <w:sz w:val="20"/>
                      <w:szCs w:val="20"/>
                      <w:lang w:val="ro-RO" w:eastAsia="en-GB"/>
                    </w:rPr>
                    <w:t xml:space="preserve">a) </w:t>
                  </w:r>
                  <w:proofErr w:type="spellStart"/>
                  <w:r w:rsidRPr="00CA4BD4">
                    <w:rPr>
                      <w:rFonts w:ascii="Times New Roman" w:eastAsia="Times New Roman" w:hAnsi="Times New Roman" w:cs="Times New Roman"/>
                      <w:bCs/>
                      <w:sz w:val="20"/>
                      <w:szCs w:val="20"/>
                      <w:lang w:val="ro-RO" w:eastAsia="en-GB"/>
                    </w:rPr>
                    <w:t>lăţimea</w:t>
                  </w:r>
                  <w:proofErr w:type="spellEnd"/>
                  <w:r w:rsidRPr="00CA4BD4">
                    <w:rPr>
                      <w:rFonts w:ascii="Times New Roman" w:eastAsia="Times New Roman" w:hAnsi="Times New Roman" w:cs="Times New Roman"/>
                      <w:bCs/>
                      <w:sz w:val="20"/>
                      <w:szCs w:val="20"/>
                      <w:lang w:val="ro-RO" w:eastAsia="en-GB"/>
                    </w:rPr>
                    <w:t xml:space="preserve"> sau </w:t>
                  </w:r>
                  <w:proofErr w:type="spellStart"/>
                  <w:r w:rsidRPr="00CA4BD4">
                    <w:rPr>
                      <w:rFonts w:ascii="Times New Roman" w:eastAsia="Times New Roman" w:hAnsi="Times New Roman" w:cs="Times New Roman"/>
                      <w:bCs/>
                      <w:sz w:val="20"/>
                      <w:szCs w:val="20"/>
                      <w:lang w:val="ro-RO" w:eastAsia="en-GB"/>
                    </w:rPr>
                    <w:t>înălţimea</w:t>
                  </w:r>
                  <w:proofErr w:type="spellEnd"/>
                  <w:r w:rsidRPr="00CA4BD4">
                    <w:rPr>
                      <w:rFonts w:ascii="Times New Roman" w:eastAsia="Times New Roman" w:hAnsi="Times New Roman" w:cs="Times New Roman"/>
                      <w:bCs/>
                      <w:sz w:val="20"/>
                      <w:szCs w:val="20"/>
                      <w:lang w:val="ro-RO" w:eastAsia="en-GB"/>
                    </w:rPr>
                    <w:t xml:space="preserve"> până la 50 cm ori lungimea până la 100 cm</w:t>
                  </w:r>
                </w:p>
              </w:tc>
              <w:tc>
                <w:tcPr>
                  <w:tcW w:w="1756"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tcPr>
                <w:p w14:paraId="576F3CF8" w14:textId="77777777" w:rsidR="00587637" w:rsidRPr="00CA4BD4" w:rsidRDefault="00587637" w:rsidP="00B53280">
                  <w:pPr>
                    <w:tabs>
                      <w:tab w:val="left" w:pos="10005"/>
                    </w:tabs>
                    <w:spacing w:after="0" w:line="240" w:lineRule="auto"/>
                    <w:ind w:right="61"/>
                    <w:rPr>
                      <w:rFonts w:ascii="Times New Roman" w:eastAsia="Times New Roman" w:hAnsi="Times New Roman" w:cs="Times New Roman"/>
                      <w:bCs/>
                      <w:sz w:val="20"/>
                      <w:szCs w:val="20"/>
                      <w:lang w:val="ro-RO" w:eastAsia="en-GB"/>
                    </w:rPr>
                  </w:pPr>
                  <w:r w:rsidRPr="00CA4BD4">
                    <w:rPr>
                      <w:rFonts w:ascii="Times New Roman" w:eastAsia="Times New Roman" w:hAnsi="Times New Roman" w:cs="Times New Roman"/>
                      <w:bCs/>
                      <w:sz w:val="20"/>
                      <w:szCs w:val="20"/>
                      <w:lang w:val="ro-RO" w:eastAsia="en-GB"/>
                    </w:rPr>
                    <w:t>0,2 pentru fiecare km</w:t>
                  </w:r>
                </w:p>
              </w:tc>
              <w:tc>
                <w:tcPr>
                  <w:tcW w:w="1327" w:type="pct"/>
                  <w:tcBorders>
                    <w:top w:val="single" w:sz="6" w:space="0" w:color="000000"/>
                    <w:left w:val="single" w:sz="4" w:space="0" w:color="auto"/>
                    <w:bottom w:val="single" w:sz="6" w:space="0" w:color="000000"/>
                    <w:right w:val="single" w:sz="6" w:space="0" w:color="000000"/>
                  </w:tcBorders>
                </w:tcPr>
                <w:p w14:paraId="6182DA0C" w14:textId="77777777" w:rsidR="00587637" w:rsidRPr="00CA4BD4" w:rsidRDefault="00587637" w:rsidP="00B53280">
                  <w:pPr>
                    <w:tabs>
                      <w:tab w:val="left" w:pos="10005"/>
                    </w:tabs>
                    <w:spacing w:after="0" w:line="240" w:lineRule="auto"/>
                    <w:ind w:right="61"/>
                    <w:rPr>
                      <w:rFonts w:ascii="Times New Roman" w:eastAsia="Times New Roman" w:hAnsi="Times New Roman" w:cs="Times New Roman"/>
                      <w:bCs/>
                      <w:sz w:val="20"/>
                      <w:szCs w:val="20"/>
                      <w:lang w:val="ro-RO" w:eastAsia="en-GB"/>
                    </w:rPr>
                  </w:pPr>
                  <w:r w:rsidRPr="00CA4BD4">
                    <w:rPr>
                      <w:rFonts w:ascii="Times New Roman" w:eastAsia="Times New Roman" w:hAnsi="Times New Roman" w:cs="Times New Roman"/>
                      <w:bCs/>
                      <w:sz w:val="20"/>
                      <w:szCs w:val="20"/>
                      <w:lang w:val="ro-RO" w:eastAsia="en-GB"/>
                    </w:rPr>
                    <w:t>4 lei pentru fiecare km</w:t>
                  </w:r>
                </w:p>
              </w:tc>
            </w:tr>
            <w:tr w:rsidR="00587637" w:rsidRPr="00587637" w14:paraId="4BEE4554" w14:textId="77777777" w:rsidTr="00587637">
              <w:trPr>
                <w:jc w:val="center"/>
              </w:trPr>
              <w:tc>
                <w:tcPr>
                  <w:tcW w:w="238" w:type="pct"/>
                  <w:vMerge/>
                  <w:tcBorders>
                    <w:top w:val="single" w:sz="6" w:space="0" w:color="000000"/>
                    <w:left w:val="single" w:sz="6" w:space="0" w:color="000000"/>
                    <w:bottom w:val="single" w:sz="6" w:space="0" w:color="000000"/>
                    <w:right w:val="single" w:sz="6" w:space="0" w:color="000000"/>
                  </w:tcBorders>
                  <w:vAlign w:val="center"/>
                  <w:hideMark/>
                </w:tcPr>
                <w:p w14:paraId="6E8019C3" w14:textId="77777777" w:rsidR="00587637" w:rsidRPr="00CA4BD4" w:rsidRDefault="00587637" w:rsidP="00B53280">
                  <w:pPr>
                    <w:tabs>
                      <w:tab w:val="left" w:pos="10005"/>
                    </w:tabs>
                    <w:spacing w:after="0" w:line="240" w:lineRule="auto"/>
                    <w:ind w:right="61"/>
                    <w:rPr>
                      <w:rFonts w:ascii="Times New Roman" w:eastAsia="Times New Roman" w:hAnsi="Times New Roman" w:cs="Times New Roman"/>
                      <w:bCs/>
                      <w:sz w:val="20"/>
                      <w:szCs w:val="20"/>
                      <w:lang w:val="ro-RO" w:eastAsia="en-GB"/>
                    </w:rPr>
                  </w:pPr>
                </w:p>
              </w:tc>
              <w:tc>
                <w:tcPr>
                  <w:tcW w:w="16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694EA4" w14:textId="77777777" w:rsidR="00587637" w:rsidRPr="00CA4BD4" w:rsidRDefault="00587637" w:rsidP="00B53280">
                  <w:pPr>
                    <w:tabs>
                      <w:tab w:val="left" w:pos="10005"/>
                    </w:tabs>
                    <w:spacing w:after="0" w:line="240" w:lineRule="auto"/>
                    <w:ind w:right="61"/>
                    <w:rPr>
                      <w:rFonts w:ascii="Times New Roman" w:eastAsia="Times New Roman" w:hAnsi="Times New Roman" w:cs="Times New Roman"/>
                      <w:bCs/>
                      <w:sz w:val="20"/>
                      <w:szCs w:val="20"/>
                      <w:lang w:val="ro-RO" w:eastAsia="en-GB"/>
                    </w:rPr>
                  </w:pPr>
                  <w:r w:rsidRPr="00CA4BD4">
                    <w:rPr>
                      <w:rFonts w:ascii="Times New Roman" w:eastAsia="Times New Roman" w:hAnsi="Times New Roman" w:cs="Times New Roman"/>
                      <w:bCs/>
                      <w:sz w:val="20"/>
                      <w:szCs w:val="20"/>
                      <w:lang w:val="ro-RO" w:eastAsia="en-GB"/>
                    </w:rPr>
                    <w:t xml:space="preserve">b) </w:t>
                  </w:r>
                  <w:proofErr w:type="spellStart"/>
                  <w:r w:rsidRPr="00CA4BD4">
                    <w:rPr>
                      <w:rFonts w:ascii="Times New Roman" w:eastAsia="Times New Roman" w:hAnsi="Times New Roman" w:cs="Times New Roman"/>
                      <w:bCs/>
                      <w:sz w:val="20"/>
                      <w:szCs w:val="20"/>
                      <w:lang w:val="ro-RO" w:eastAsia="en-GB"/>
                    </w:rPr>
                    <w:t>lăţimea</w:t>
                  </w:r>
                  <w:proofErr w:type="spellEnd"/>
                  <w:r w:rsidRPr="00CA4BD4">
                    <w:rPr>
                      <w:rFonts w:ascii="Times New Roman" w:eastAsia="Times New Roman" w:hAnsi="Times New Roman" w:cs="Times New Roman"/>
                      <w:bCs/>
                      <w:sz w:val="20"/>
                      <w:szCs w:val="20"/>
                      <w:lang w:val="ro-RO" w:eastAsia="en-GB"/>
                    </w:rPr>
                    <w:t xml:space="preserve"> sau </w:t>
                  </w:r>
                  <w:proofErr w:type="spellStart"/>
                  <w:r w:rsidRPr="00CA4BD4">
                    <w:rPr>
                      <w:rFonts w:ascii="Times New Roman" w:eastAsia="Times New Roman" w:hAnsi="Times New Roman" w:cs="Times New Roman"/>
                      <w:bCs/>
                      <w:sz w:val="20"/>
                      <w:szCs w:val="20"/>
                      <w:lang w:val="ro-RO" w:eastAsia="en-GB"/>
                    </w:rPr>
                    <w:t>înălţimea</w:t>
                  </w:r>
                  <w:proofErr w:type="spellEnd"/>
                  <w:r w:rsidRPr="00CA4BD4">
                    <w:rPr>
                      <w:rFonts w:ascii="Times New Roman" w:eastAsia="Times New Roman" w:hAnsi="Times New Roman" w:cs="Times New Roman"/>
                      <w:bCs/>
                      <w:sz w:val="20"/>
                      <w:szCs w:val="20"/>
                      <w:lang w:val="ro-RO" w:eastAsia="en-GB"/>
                    </w:rPr>
                    <w:t xml:space="preserve"> cu 51−100 cm ori lungimea cu 100–200 cm</w:t>
                  </w:r>
                </w:p>
              </w:tc>
              <w:tc>
                <w:tcPr>
                  <w:tcW w:w="1756"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tcPr>
                <w:p w14:paraId="39FACCB5" w14:textId="77777777" w:rsidR="00587637" w:rsidRPr="00CA4BD4" w:rsidRDefault="00587637" w:rsidP="00B53280">
                  <w:pPr>
                    <w:tabs>
                      <w:tab w:val="left" w:pos="10005"/>
                    </w:tabs>
                    <w:spacing w:after="0" w:line="240" w:lineRule="auto"/>
                    <w:ind w:right="61"/>
                    <w:rPr>
                      <w:rFonts w:ascii="Times New Roman" w:eastAsia="Times New Roman" w:hAnsi="Times New Roman" w:cs="Times New Roman"/>
                      <w:bCs/>
                      <w:sz w:val="20"/>
                      <w:szCs w:val="20"/>
                      <w:lang w:val="ro-RO" w:eastAsia="en-GB"/>
                    </w:rPr>
                  </w:pPr>
                  <w:r w:rsidRPr="00CA4BD4">
                    <w:rPr>
                      <w:rFonts w:ascii="Times New Roman" w:eastAsia="Times New Roman" w:hAnsi="Times New Roman" w:cs="Times New Roman"/>
                      <w:bCs/>
                      <w:sz w:val="20"/>
                      <w:szCs w:val="20"/>
                      <w:lang w:val="ro-RO" w:eastAsia="en-GB"/>
                    </w:rPr>
                    <w:t>0,3 pentru fiecare km</w:t>
                  </w:r>
                </w:p>
              </w:tc>
              <w:tc>
                <w:tcPr>
                  <w:tcW w:w="1327" w:type="pct"/>
                  <w:tcBorders>
                    <w:top w:val="single" w:sz="6" w:space="0" w:color="000000"/>
                    <w:left w:val="single" w:sz="4" w:space="0" w:color="auto"/>
                    <w:bottom w:val="single" w:sz="6" w:space="0" w:color="000000"/>
                    <w:right w:val="single" w:sz="6" w:space="0" w:color="000000"/>
                  </w:tcBorders>
                </w:tcPr>
                <w:p w14:paraId="658C2181" w14:textId="77777777" w:rsidR="00587637" w:rsidRPr="00CA4BD4" w:rsidRDefault="00587637" w:rsidP="00B53280">
                  <w:pPr>
                    <w:tabs>
                      <w:tab w:val="left" w:pos="10005"/>
                    </w:tabs>
                    <w:spacing w:after="0" w:line="240" w:lineRule="auto"/>
                    <w:ind w:right="61"/>
                    <w:rPr>
                      <w:rFonts w:ascii="Times New Roman" w:eastAsia="Times New Roman" w:hAnsi="Times New Roman" w:cs="Times New Roman"/>
                      <w:bCs/>
                      <w:sz w:val="20"/>
                      <w:szCs w:val="20"/>
                      <w:lang w:val="ro-RO" w:eastAsia="en-GB"/>
                    </w:rPr>
                  </w:pPr>
                  <w:r w:rsidRPr="00CA4BD4">
                    <w:rPr>
                      <w:rFonts w:ascii="Times New Roman" w:eastAsia="Times New Roman" w:hAnsi="Times New Roman" w:cs="Times New Roman"/>
                      <w:bCs/>
                      <w:sz w:val="20"/>
                      <w:szCs w:val="20"/>
                      <w:lang w:val="ro-RO" w:eastAsia="en-GB"/>
                    </w:rPr>
                    <w:t>6 lei pentru fiecare km</w:t>
                  </w:r>
                </w:p>
              </w:tc>
            </w:tr>
            <w:tr w:rsidR="00587637" w:rsidRPr="00587637" w14:paraId="31E7FCA6" w14:textId="77777777" w:rsidTr="00587637">
              <w:trPr>
                <w:jc w:val="center"/>
              </w:trPr>
              <w:tc>
                <w:tcPr>
                  <w:tcW w:w="238" w:type="pct"/>
                  <w:vMerge/>
                  <w:tcBorders>
                    <w:top w:val="single" w:sz="6" w:space="0" w:color="000000"/>
                    <w:left w:val="single" w:sz="6" w:space="0" w:color="000000"/>
                    <w:bottom w:val="single" w:sz="6" w:space="0" w:color="000000"/>
                    <w:right w:val="single" w:sz="6" w:space="0" w:color="000000"/>
                  </w:tcBorders>
                  <w:vAlign w:val="center"/>
                  <w:hideMark/>
                </w:tcPr>
                <w:p w14:paraId="0EE67DD6" w14:textId="77777777" w:rsidR="00587637" w:rsidRPr="00CA4BD4" w:rsidRDefault="00587637" w:rsidP="00B53280">
                  <w:pPr>
                    <w:tabs>
                      <w:tab w:val="left" w:pos="10005"/>
                    </w:tabs>
                    <w:spacing w:after="0" w:line="240" w:lineRule="auto"/>
                    <w:ind w:right="61"/>
                    <w:rPr>
                      <w:rFonts w:ascii="Times New Roman" w:eastAsia="Times New Roman" w:hAnsi="Times New Roman" w:cs="Times New Roman"/>
                      <w:bCs/>
                      <w:sz w:val="20"/>
                      <w:szCs w:val="20"/>
                      <w:lang w:val="ro-RO" w:eastAsia="en-GB"/>
                    </w:rPr>
                  </w:pPr>
                </w:p>
              </w:tc>
              <w:tc>
                <w:tcPr>
                  <w:tcW w:w="16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7637CF" w14:textId="77777777" w:rsidR="00587637" w:rsidRPr="00CA4BD4" w:rsidRDefault="00587637" w:rsidP="00B53280">
                  <w:pPr>
                    <w:tabs>
                      <w:tab w:val="left" w:pos="10005"/>
                    </w:tabs>
                    <w:spacing w:after="0" w:line="240" w:lineRule="auto"/>
                    <w:ind w:right="61"/>
                    <w:rPr>
                      <w:rFonts w:ascii="Times New Roman" w:eastAsia="Times New Roman" w:hAnsi="Times New Roman" w:cs="Times New Roman"/>
                      <w:bCs/>
                      <w:sz w:val="20"/>
                      <w:szCs w:val="20"/>
                      <w:lang w:val="ro-RO" w:eastAsia="en-GB"/>
                    </w:rPr>
                  </w:pPr>
                  <w:r w:rsidRPr="00CA4BD4">
                    <w:rPr>
                      <w:rFonts w:ascii="Times New Roman" w:eastAsia="Times New Roman" w:hAnsi="Times New Roman" w:cs="Times New Roman"/>
                      <w:bCs/>
                      <w:sz w:val="20"/>
                      <w:szCs w:val="20"/>
                      <w:lang w:val="ro-RO" w:eastAsia="en-GB"/>
                    </w:rPr>
                    <w:t xml:space="preserve">c) </w:t>
                  </w:r>
                  <w:proofErr w:type="spellStart"/>
                  <w:r w:rsidRPr="00CA4BD4">
                    <w:rPr>
                      <w:rFonts w:ascii="Times New Roman" w:eastAsia="Times New Roman" w:hAnsi="Times New Roman" w:cs="Times New Roman"/>
                      <w:bCs/>
                      <w:sz w:val="20"/>
                      <w:szCs w:val="20"/>
                      <w:lang w:val="ro-RO" w:eastAsia="en-GB"/>
                    </w:rPr>
                    <w:t>lăţimea</w:t>
                  </w:r>
                  <w:proofErr w:type="spellEnd"/>
                  <w:r w:rsidRPr="00CA4BD4">
                    <w:rPr>
                      <w:rFonts w:ascii="Times New Roman" w:eastAsia="Times New Roman" w:hAnsi="Times New Roman" w:cs="Times New Roman"/>
                      <w:bCs/>
                      <w:sz w:val="20"/>
                      <w:szCs w:val="20"/>
                      <w:lang w:val="ro-RO" w:eastAsia="en-GB"/>
                    </w:rPr>
                    <w:t xml:space="preserve"> sau </w:t>
                  </w:r>
                  <w:proofErr w:type="spellStart"/>
                  <w:r w:rsidRPr="00CA4BD4">
                    <w:rPr>
                      <w:rFonts w:ascii="Times New Roman" w:eastAsia="Times New Roman" w:hAnsi="Times New Roman" w:cs="Times New Roman"/>
                      <w:bCs/>
                      <w:sz w:val="20"/>
                      <w:szCs w:val="20"/>
                      <w:lang w:val="ro-RO" w:eastAsia="en-GB"/>
                    </w:rPr>
                    <w:t>înălţimea</w:t>
                  </w:r>
                  <w:proofErr w:type="spellEnd"/>
                  <w:r w:rsidRPr="00CA4BD4">
                    <w:rPr>
                      <w:rFonts w:ascii="Times New Roman" w:eastAsia="Times New Roman" w:hAnsi="Times New Roman" w:cs="Times New Roman"/>
                      <w:bCs/>
                      <w:sz w:val="20"/>
                      <w:szCs w:val="20"/>
                      <w:lang w:val="ro-RO" w:eastAsia="en-GB"/>
                    </w:rPr>
                    <w:t xml:space="preserve"> cu 101−150 cm ori lungimea cu 201–350 cm</w:t>
                  </w:r>
                </w:p>
              </w:tc>
              <w:tc>
                <w:tcPr>
                  <w:tcW w:w="1756"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tcPr>
                <w:p w14:paraId="4147DB76" w14:textId="77777777" w:rsidR="00587637" w:rsidRPr="00CA4BD4" w:rsidRDefault="00587637" w:rsidP="00B53280">
                  <w:pPr>
                    <w:tabs>
                      <w:tab w:val="left" w:pos="10005"/>
                    </w:tabs>
                    <w:spacing w:after="0" w:line="240" w:lineRule="auto"/>
                    <w:ind w:right="61"/>
                    <w:rPr>
                      <w:rFonts w:ascii="Times New Roman" w:eastAsia="Times New Roman" w:hAnsi="Times New Roman" w:cs="Times New Roman"/>
                      <w:bCs/>
                      <w:sz w:val="20"/>
                      <w:szCs w:val="20"/>
                      <w:lang w:val="ro-RO" w:eastAsia="en-GB"/>
                    </w:rPr>
                  </w:pPr>
                  <w:r w:rsidRPr="00CA4BD4">
                    <w:rPr>
                      <w:rFonts w:ascii="Times New Roman" w:eastAsia="Times New Roman" w:hAnsi="Times New Roman" w:cs="Times New Roman"/>
                      <w:bCs/>
                      <w:sz w:val="20"/>
                      <w:szCs w:val="20"/>
                      <w:lang w:val="ro-RO" w:eastAsia="en-GB"/>
                    </w:rPr>
                    <w:t>0,5 pentru fiecare km</w:t>
                  </w:r>
                </w:p>
              </w:tc>
              <w:tc>
                <w:tcPr>
                  <w:tcW w:w="1327" w:type="pct"/>
                  <w:tcBorders>
                    <w:top w:val="single" w:sz="6" w:space="0" w:color="000000"/>
                    <w:left w:val="single" w:sz="4" w:space="0" w:color="auto"/>
                    <w:bottom w:val="single" w:sz="6" w:space="0" w:color="000000"/>
                    <w:right w:val="single" w:sz="6" w:space="0" w:color="000000"/>
                  </w:tcBorders>
                </w:tcPr>
                <w:p w14:paraId="7CBB20D8" w14:textId="77777777" w:rsidR="00587637" w:rsidRPr="00CA4BD4" w:rsidRDefault="00587637" w:rsidP="00B53280">
                  <w:pPr>
                    <w:tabs>
                      <w:tab w:val="left" w:pos="10005"/>
                    </w:tabs>
                    <w:spacing w:after="0" w:line="240" w:lineRule="auto"/>
                    <w:ind w:right="61"/>
                    <w:rPr>
                      <w:rFonts w:ascii="Times New Roman" w:eastAsia="Times New Roman" w:hAnsi="Times New Roman" w:cs="Times New Roman"/>
                      <w:bCs/>
                      <w:sz w:val="20"/>
                      <w:szCs w:val="20"/>
                      <w:lang w:val="ro-RO" w:eastAsia="en-GB"/>
                    </w:rPr>
                  </w:pPr>
                  <w:r w:rsidRPr="00CA4BD4">
                    <w:rPr>
                      <w:rFonts w:ascii="Times New Roman" w:eastAsia="Times New Roman" w:hAnsi="Times New Roman" w:cs="Times New Roman"/>
                      <w:bCs/>
                      <w:sz w:val="20"/>
                      <w:szCs w:val="20"/>
                      <w:lang w:val="ro-RO" w:eastAsia="en-GB"/>
                    </w:rPr>
                    <w:t>10 lei pentru fiecare km</w:t>
                  </w:r>
                </w:p>
              </w:tc>
            </w:tr>
            <w:tr w:rsidR="00587637" w:rsidRPr="00587637" w14:paraId="1247FBC5" w14:textId="77777777" w:rsidTr="00587637">
              <w:trPr>
                <w:jc w:val="center"/>
              </w:trPr>
              <w:tc>
                <w:tcPr>
                  <w:tcW w:w="238" w:type="pct"/>
                  <w:vMerge/>
                  <w:tcBorders>
                    <w:top w:val="single" w:sz="6" w:space="0" w:color="000000"/>
                    <w:left w:val="single" w:sz="6" w:space="0" w:color="000000"/>
                    <w:bottom w:val="single" w:sz="6" w:space="0" w:color="000000"/>
                    <w:right w:val="single" w:sz="6" w:space="0" w:color="000000"/>
                  </w:tcBorders>
                  <w:vAlign w:val="center"/>
                  <w:hideMark/>
                </w:tcPr>
                <w:p w14:paraId="2BD441A6" w14:textId="77777777" w:rsidR="00587637" w:rsidRPr="00CA4BD4" w:rsidRDefault="00587637" w:rsidP="00B53280">
                  <w:pPr>
                    <w:tabs>
                      <w:tab w:val="left" w:pos="10005"/>
                    </w:tabs>
                    <w:spacing w:after="0" w:line="240" w:lineRule="auto"/>
                    <w:ind w:right="61"/>
                    <w:rPr>
                      <w:rFonts w:ascii="Times New Roman" w:eastAsia="Times New Roman" w:hAnsi="Times New Roman" w:cs="Times New Roman"/>
                      <w:bCs/>
                      <w:sz w:val="20"/>
                      <w:szCs w:val="20"/>
                      <w:lang w:val="ro-RO" w:eastAsia="en-GB"/>
                    </w:rPr>
                  </w:pPr>
                </w:p>
              </w:tc>
              <w:tc>
                <w:tcPr>
                  <w:tcW w:w="16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E752E0" w14:textId="77777777" w:rsidR="00587637" w:rsidRPr="00CA4BD4" w:rsidRDefault="00587637" w:rsidP="00B53280">
                  <w:pPr>
                    <w:tabs>
                      <w:tab w:val="left" w:pos="10005"/>
                    </w:tabs>
                    <w:spacing w:after="0" w:line="240" w:lineRule="auto"/>
                    <w:ind w:right="61"/>
                    <w:rPr>
                      <w:rFonts w:ascii="Times New Roman" w:eastAsia="Times New Roman" w:hAnsi="Times New Roman" w:cs="Times New Roman"/>
                      <w:bCs/>
                      <w:sz w:val="20"/>
                      <w:szCs w:val="20"/>
                      <w:lang w:val="ro-RO" w:eastAsia="en-GB"/>
                    </w:rPr>
                  </w:pPr>
                  <w:r w:rsidRPr="00CA4BD4">
                    <w:rPr>
                      <w:rFonts w:ascii="Times New Roman" w:eastAsia="Times New Roman" w:hAnsi="Times New Roman" w:cs="Times New Roman"/>
                      <w:bCs/>
                      <w:sz w:val="20"/>
                      <w:szCs w:val="20"/>
                      <w:lang w:val="ro-RO" w:eastAsia="en-GB"/>
                    </w:rPr>
                    <w:t xml:space="preserve">d) </w:t>
                  </w:r>
                  <w:proofErr w:type="spellStart"/>
                  <w:r w:rsidRPr="00CA4BD4">
                    <w:rPr>
                      <w:rFonts w:ascii="Times New Roman" w:eastAsia="Times New Roman" w:hAnsi="Times New Roman" w:cs="Times New Roman"/>
                      <w:bCs/>
                      <w:sz w:val="20"/>
                      <w:szCs w:val="20"/>
                      <w:lang w:val="ro-RO" w:eastAsia="en-GB"/>
                    </w:rPr>
                    <w:t>lăţimea</w:t>
                  </w:r>
                  <w:proofErr w:type="spellEnd"/>
                  <w:r w:rsidRPr="00CA4BD4">
                    <w:rPr>
                      <w:rFonts w:ascii="Times New Roman" w:eastAsia="Times New Roman" w:hAnsi="Times New Roman" w:cs="Times New Roman"/>
                      <w:bCs/>
                      <w:sz w:val="20"/>
                      <w:szCs w:val="20"/>
                      <w:lang w:val="ro-RO" w:eastAsia="en-GB"/>
                    </w:rPr>
                    <w:t xml:space="preserve"> sau </w:t>
                  </w:r>
                  <w:proofErr w:type="spellStart"/>
                  <w:r w:rsidRPr="00CA4BD4">
                    <w:rPr>
                      <w:rFonts w:ascii="Times New Roman" w:eastAsia="Times New Roman" w:hAnsi="Times New Roman" w:cs="Times New Roman"/>
                      <w:bCs/>
                      <w:sz w:val="20"/>
                      <w:szCs w:val="20"/>
                      <w:lang w:val="ro-RO" w:eastAsia="en-GB"/>
                    </w:rPr>
                    <w:t>înălţimea</w:t>
                  </w:r>
                  <w:proofErr w:type="spellEnd"/>
                  <w:r w:rsidRPr="00CA4BD4">
                    <w:rPr>
                      <w:rFonts w:ascii="Times New Roman" w:eastAsia="Times New Roman" w:hAnsi="Times New Roman" w:cs="Times New Roman"/>
                      <w:bCs/>
                      <w:sz w:val="20"/>
                      <w:szCs w:val="20"/>
                      <w:lang w:val="ro-RO" w:eastAsia="en-GB"/>
                    </w:rPr>
                    <w:t xml:space="preserve"> cu 151−200 cm ori lungimea cu 351–600 cm</w:t>
                  </w:r>
                </w:p>
              </w:tc>
              <w:tc>
                <w:tcPr>
                  <w:tcW w:w="1756"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tcPr>
                <w:p w14:paraId="2D631F7C" w14:textId="77777777" w:rsidR="00587637" w:rsidRPr="00CA4BD4" w:rsidRDefault="00587637" w:rsidP="00B53280">
                  <w:pPr>
                    <w:tabs>
                      <w:tab w:val="left" w:pos="10005"/>
                    </w:tabs>
                    <w:spacing w:after="0" w:line="240" w:lineRule="auto"/>
                    <w:ind w:right="61"/>
                    <w:rPr>
                      <w:rFonts w:ascii="Times New Roman" w:eastAsia="Times New Roman" w:hAnsi="Times New Roman" w:cs="Times New Roman"/>
                      <w:bCs/>
                      <w:sz w:val="20"/>
                      <w:szCs w:val="20"/>
                      <w:lang w:val="ro-RO" w:eastAsia="en-GB"/>
                    </w:rPr>
                  </w:pPr>
                  <w:r w:rsidRPr="00CA4BD4">
                    <w:rPr>
                      <w:rFonts w:ascii="Times New Roman" w:eastAsia="Times New Roman" w:hAnsi="Times New Roman" w:cs="Times New Roman"/>
                      <w:bCs/>
                      <w:sz w:val="20"/>
                      <w:szCs w:val="20"/>
                      <w:lang w:val="ro-RO" w:eastAsia="en-GB"/>
                    </w:rPr>
                    <w:t>0,7 pentru fiecare km</w:t>
                  </w:r>
                </w:p>
              </w:tc>
              <w:tc>
                <w:tcPr>
                  <w:tcW w:w="1327" w:type="pct"/>
                  <w:tcBorders>
                    <w:top w:val="single" w:sz="6" w:space="0" w:color="000000"/>
                    <w:left w:val="single" w:sz="4" w:space="0" w:color="auto"/>
                    <w:bottom w:val="single" w:sz="6" w:space="0" w:color="000000"/>
                    <w:right w:val="single" w:sz="6" w:space="0" w:color="000000"/>
                  </w:tcBorders>
                </w:tcPr>
                <w:p w14:paraId="4EBBB628" w14:textId="77777777" w:rsidR="00587637" w:rsidRPr="00CA4BD4" w:rsidRDefault="00587637" w:rsidP="00B53280">
                  <w:pPr>
                    <w:tabs>
                      <w:tab w:val="left" w:pos="10005"/>
                    </w:tabs>
                    <w:spacing w:after="0" w:line="240" w:lineRule="auto"/>
                    <w:ind w:right="61"/>
                    <w:rPr>
                      <w:rFonts w:ascii="Times New Roman" w:eastAsia="Times New Roman" w:hAnsi="Times New Roman" w:cs="Times New Roman"/>
                      <w:bCs/>
                      <w:sz w:val="20"/>
                      <w:szCs w:val="20"/>
                      <w:lang w:val="ro-RO" w:eastAsia="en-GB"/>
                    </w:rPr>
                  </w:pPr>
                  <w:r w:rsidRPr="00CA4BD4">
                    <w:rPr>
                      <w:rFonts w:ascii="Times New Roman" w:eastAsia="Times New Roman" w:hAnsi="Times New Roman" w:cs="Times New Roman"/>
                      <w:bCs/>
                      <w:sz w:val="20"/>
                      <w:szCs w:val="20"/>
                      <w:lang w:val="ro-RO" w:eastAsia="en-GB"/>
                    </w:rPr>
                    <w:t>14 lei pentru fiecare km</w:t>
                  </w:r>
                </w:p>
              </w:tc>
            </w:tr>
            <w:tr w:rsidR="00587637" w:rsidRPr="00587637" w14:paraId="01841594" w14:textId="77777777" w:rsidTr="00587637">
              <w:trPr>
                <w:jc w:val="center"/>
              </w:trPr>
              <w:tc>
                <w:tcPr>
                  <w:tcW w:w="238" w:type="pct"/>
                  <w:vMerge/>
                  <w:tcBorders>
                    <w:top w:val="single" w:sz="6" w:space="0" w:color="000000"/>
                    <w:left w:val="single" w:sz="6" w:space="0" w:color="000000"/>
                    <w:bottom w:val="single" w:sz="6" w:space="0" w:color="000000"/>
                    <w:right w:val="single" w:sz="6" w:space="0" w:color="000000"/>
                  </w:tcBorders>
                  <w:vAlign w:val="center"/>
                  <w:hideMark/>
                </w:tcPr>
                <w:p w14:paraId="6E9262DF" w14:textId="77777777" w:rsidR="00587637" w:rsidRPr="00CA4BD4" w:rsidRDefault="00587637" w:rsidP="00B53280">
                  <w:pPr>
                    <w:tabs>
                      <w:tab w:val="left" w:pos="10005"/>
                    </w:tabs>
                    <w:spacing w:after="0" w:line="240" w:lineRule="auto"/>
                    <w:ind w:right="61"/>
                    <w:rPr>
                      <w:rFonts w:ascii="Times New Roman" w:eastAsia="Times New Roman" w:hAnsi="Times New Roman" w:cs="Times New Roman"/>
                      <w:bCs/>
                      <w:sz w:val="20"/>
                      <w:szCs w:val="20"/>
                      <w:lang w:val="ro-RO" w:eastAsia="en-GB"/>
                    </w:rPr>
                  </w:pPr>
                </w:p>
              </w:tc>
              <w:tc>
                <w:tcPr>
                  <w:tcW w:w="16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E7E898" w14:textId="77777777" w:rsidR="00587637" w:rsidRPr="00CA4BD4" w:rsidRDefault="00587637" w:rsidP="00B53280">
                  <w:pPr>
                    <w:tabs>
                      <w:tab w:val="left" w:pos="10005"/>
                    </w:tabs>
                    <w:spacing w:after="0" w:line="240" w:lineRule="auto"/>
                    <w:ind w:right="61"/>
                    <w:rPr>
                      <w:rFonts w:ascii="Times New Roman" w:eastAsia="Times New Roman" w:hAnsi="Times New Roman" w:cs="Times New Roman"/>
                      <w:bCs/>
                      <w:sz w:val="20"/>
                      <w:szCs w:val="20"/>
                      <w:lang w:val="ro-RO" w:eastAsia="en-GB"/>
                    </w:rPr>
                  </w:pPr>
                  <w:r w:rsidRPr="00CA4BD4">
                    <w:rPr>
                      <w:rFonts w:ascii="Times New Roman" w:eastAsia="Times New Roman" w:hAnsi="Times New Roman" w:cs="Times New Roman"/>
                      <w:bCs/>
                      <w:sz w:val="20"/>
                      <w:szCs w:val="20"/>
                      <w:lang w:val="ro-RO" w:eastAsia="en-GB"/>
                    </w:rPr>
                    <w:t xml:space="preserve">e) </w:t>
                  </w:r>
                  <w:proofErr w:type="spellStart"/>
                  <w:r w:rsidRPr="00CA4BD4">
                    <w:rPr>
                      <w:rFonts w:ascii="Times New Roman" w:eastAsia="Times New Roman" w:hAnsi="Times New Roman" w:cs="Times New Roman"/>
                      <w:bCs/>
                      <w:sz w:val="20"/>
                      <w:szCs w:val="20"/>
                      <w:lang w:val="ro-RO" w:eastAsia="en-GB"/>
                    </w:rPr>
                    <w:t>lăţimea</w:t>
                  </w:r>
                  <w:proofErr w:type="spellEnd"/>
                  <w:r w:rsidRPr="00CA4BD4">
                    <w:rPr>
                      <w:rFonts w:ascii="Times New Roman" w:eastAsia="Times New Roman" w:hAnsi="Times New Roman" w:cs="Times New Roman"/>
                      <w:bCs/>
                      <w:sz w:val="20"/>
                      <w:szCs w:val="20"/>
                      <w:lang w:val="ro-RO" w:eastAsia="en-GB"/>
                    </w:rPr>
                    <w:t xml:space="preserve"> sau </w:t>
                  </w:r>
                  <w:proofErr w:type="spellStart"/>
                  <w:r w:rsidRPr="00CA4BD4">
                    <w:rPr>
                      <w:rFonts w:ascii="Times New Roman" w:eastAsia="Times New Roman" w:hAnsi="Times New Roman" w:cs="Times New Roman"/>
                      <w:bCs/>
                      <w:sz w:val="20"/>
                      <w:szCs w:val="20"/>
                      <w:lang w:val="ro-RO" w:eastAsia="en-GB"/>
                    </w:rPr>
                    <w:t>înălţimea</w:t>
                  </w:r>
                  <w:proofErr w:type="spellEnd"/>
                  <w:r w:rsidRPr="00CA4BD4">
                    <w:rPr>
                      <w:rFonts w:ascii="Times New Roman" w:eastAsia="Times New Roman" w:hAnsi="Times New Roman" w:cs="Times New Roman"/>
                      <w:bCs/>
                      <w:sz w:val="20"/>
                      <w:szCs w:val="20"/>
                      <w:lang w:val="ro-RO" w:eastAsia="en-GB"/>
                    </w:rPr>
                    <w:t xml:space="preserve"> cu 201−250 cm ori lungimea cu 601–900 cm</w:t>
                  </w:r>
                </w:p>
              </w:tc>
              <w:tc>
                <w:tcPr>
                  <w:tcW w:w="1756"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tcPr>
                <w:p w14:paraId="5BD2D221" w14:textId="77777777" w:rsidR="00587637" w:rsidRPr="00CA4BD4" w:rsidRDefault="00587637" w:rsidP="00B53280">
                  <w:pPr>
                    <w:tabs>
                      <w:tab w:val="left" w:pos="10005"/>
                    </w:tabs>
                    <w:spacing w:after="0" w:line="240" w:lineRule="auto"/>
                    <w:ind w:right="61"/>
                    <w:rPr>
                      <w:rFonts w:ascii="Times New Roman" w:eastAsia="Times New Roman" w:hAnsi="Times New Roman" w:cs="Times New Roman"/>
                      <w:bCs/>
                      <w:sz w:val="20"/>
                      <w:szCs w:val="20"/>
                      <w:lang w:val="ro-RO" w:eastAsia="en-GB"/>
                    </w:rPr>
                  </w:pPr>
                  <w:r w:rsidRPr="00CA4BD4">
                    <w:rPr>
                      <w:rFonts w:ascii="Times New Roman" w:eastAsia="Times New Roman" w:hAnsi="Times New Roman" w:cs="Times New Roman"/>
                      <w:bCs/>
                      <w:sz w:val="20"/>
                      <w:szCs w:val="20"/>
                      <w:lang w:val="ro-RO" w:eastAsia="en-GB"/>
                    </w:rPr>
                    <w:t>0,9 pentru fiecare km</w:t>
                  </w:r>
                </w:p>
              </w:tc>
              <w:tc>
                <w:tcPr>
                  <w:tcW w:w="1327" w:type="pct"/>
                  <w:tcBorders>
                    <w:top w:val="single" w:sz="6" w:space="0" w:color="000000"/>
                    <w:left w:val="single" w:sz="4" w:space="0" w:color="auto"/>
                    <w:bottom w:val="single" w:sz="6" w:space="0" w:color="000000"/>
                    <w:right w:val="single" w:sz="6" w:space="0" w:color="000000"/>
                  </w:tcBorders>
                </w:tcPr>
                <w:p w14:paraId="41D41DB2" w14:textId="77777777" w:rsidR="00587637" w:rsidRPr="00CA4BD4" w:rsidRDefault="00587637" w:rsidP="00B53280">
                  <w:pPr>
                    <w:tabs>
                      <w:tab w:val="left" w:pos="10005"/>
                    </w:tabs>
                    <w:spacing w:after="0" w:line="240" w:lineRule="auto"/>
                    <w:ind w:right="61"/>
                    <w:rPr>
                      <w:rFonts w:ascii="Times New Roman" w:eastAsia="Times New Roman" w:hAnsi="Times New Roman" w:cs="Times New Roman"/>
                      <w:bCs/>
                      <w:sz w:val="20"/>
                      <w:szCs w:val="20"/>
                      <w:lang w:val="ro-RO" w:eastAsia="en-GB"/>
                    </w:rPr>
                  </w:pPr>
                  <w:r w:rsidRPr="00CA4BD4">
                    <w:rPr>
                      <w:rFonts w:ascii="Times New Roman" w:eastAsia="Times New Roman" w:hAnsi="Times New Roman" w:cs="Times New Roman"/>
                      <w:bCs/>
                      <w:sz w:val="20"/>
                      <w:szCs w:val="20"/>
                      <w:lang w:val="ro-RO" w:eastAsia="en-GB"/>
                    </w:rPr>
                    <w:t>18 lei pentru fiecare km</w:t>
                  </w:r>
                </w:p>
              </w:tc>
            </w:tr>
            <w:tr w:rsidR="00587637" w:rsidRPr="00587637" w14:paraId="5B1F8B96" w14:textId="77777777" w:rsidTr="00587637">
              <w:trPr>
                <w:jc w:val="center"/>
              </w:trPr>
              <w:tc>
                <w:tcPr>
                  <w:tcW w:w="238" w:type="pct"/>
                  <w:vMerge/>
                  <w:tcBorders>
                    <w:top w:val="single" w:sz="6" w:space="0" w:color="000000"/>
                    <w:left w:val="single" w:sz="6" w:space="0" w:color="000000"/>
                    <w:bottom w:val="single" w:sz="6" w:space="0" w:color="000000"/>
                    <w:right w:val="single" w:sz="6" w:space="0" w:color="000000"/>
                  </w:tcBorders>
                  <w:vAlign w:val="center"/>
                  <w:hideMark/>
                </w:tcPr>
                <w:p w14:paraId="433C6F0F" w14:textId="77777777" w:rsidR="00587637" w:rsidRPr="00CA4BD4" w:rsidRDefault="00587637" w:rsidP="00B53280">
                  <w:pPr>
                    <w:tabs>
                      <w:tab w:val="left" w:pos="10005"/>
                    </w:tabs>
                    <w:spacing w:after="0" w:line="240" w:lineRule="auto"/>
                    <w:ind w:right="61"/>
                    <w:rPr>
                      <w:rFonts w:ascii="Times New Roman" w:eastAsia="Times New Roman" w:hAnsi="Times New Roman" w:cs="Times New Roman"/>
                      <w:bCs/>
                      <w:sz w:val="20"/>
                      <w:szCs w:val="20"/>
                      <w:lang w:val="ro-RO" w:eastAsia="en-GB"/>
                    </w:rPr>
                  </w:pPr>
                </w:p>
              </w:tc>
              <w:tc>
                <w:tcPr>
                  <w:tcW w:w="16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7D774F" w14:textId="77777777" w:rsidR="00587637" w:rsidRPr="00CA4BD4" w:rsidRDefault="00587637" w:rsidP="00B53280">
                  <w:pPr>
                    <w:tabs>
                      <w:tab w:val="left" w:pos="10005"/>
                    </w:tabs>
                    <w:spacing w:after="0" w:line="240" w:lineRule="auto"/>
                    <w:ind w:right="61"/>
                    <w:rPr>
                      <w:rFonts w:ascii="Times New Roman" w:eastAsia="Times New Roman" w:hAnsi="Times New Roman" w:cs="Times New Roman"/>
                      <w:bCs/>
                      <w:sz w:val="20"/>
                      <w:szCs w:val="20"/>
                      <w:lang w:val="ro-RO" w:eastAsia="en-GB"/>
                    </w:rPr>
                  </w:pPr>
                  <w:r w:rsidRPr="00CA4BD4">
                    <w:rPr>
                      <w:rFonts w:ascii="Times New Roman" w:eastAsia="Times New Roman" w:hAnsi="Times New Roman" w:cs="Times New Roman"/>
                      <w:bCs/>
                      <w:sz w:val="20"/>
                      <w:szCs w:val="20"/>
                      <w:lang w:val="ro-RO" w:eastAsia="en-GB"/>
                    </w:rPr>
                    <w:t xml:space="preserve">f) </w:t>
                  </w:r>
                  <w:proofErr w:type="spellStart"/>
                  <w:r w:rsidRPr="00CA4BD4">
                    <w:rPr>
                      <w:rFonts w:ascii="Times New Roman" w:eastAsia="Times New Roman" w:hAnsi="Times New Roman" w:cs="Times New Roman"/>
                      <w:bCs/>
                      <w:sz w:val="20"/>
                      <w:szCs w:val="20"/>
                      <w:lang w:val="ro-RO" w:eastAsia="en-GB"/>
                    </w:rPr>
                    <w:t>lăţimea</w:t>
                  </w:r>
                  <w:proofErr w:type="spellEnd"/>
                  <w:r w:rsidRPr="00CA4BD4">
                    <w:rPr>
                      <w:rFonts w:ascii="Times New Roman" w:eastAsia="Times New Roman" w:hAnsi="Times New Roman" w:cs="Times New Roman"/>
                      <w:bCs/>
                      <w:sz w:val="20"/>
                      <w:szCs w:val="20"/>
                      <w:lang w:val="ro-RO" w:eastAsia="en-GB"/>
                    </w:rPr>
                    <w:t xml:space="preserve"> sau </w:t>
                  </w:r>
                  <w:proofErr w:type="spellStart"/>
                  <w:r w:rsidRPr="00CA4BD4">
                    <w:rPr>
                      <w:rFonts w:ascii="Times New Roman" w:eastAsia="Times New Roman" w:hAnsi="Times New Roman" w:cs="Times New Roman"/>
                      <w:bCs/>
                      <w:sz w:val="20"/>
                      <w:szCs w:val="20"/>
                      <w:lang w:val="ro-RO" w:eastAsia="en-GB"/>
                    </w:rPr>
                    <w:t>înălţimea</w:t>
                  </w:r>
                  <w:proofErr w:type="spellEnd"/>
                  <w:r w:rsidRPr="00CA4BD4">
                    <w:rPr>
                      <w:rFonts w:ascii="Times New Roman" w:eastAsia="Times New Roman" w:hAnsi="Times New Roman" w:cs="Times New Roman"/>
                      <w:bCs/>
                      <w:sz w:val="20"/>
                      <w:szCs w:val="20"/>
                      <w:lang w:val="ro-RO" w:eastAsia="en-GB"/>
                    </w:rPr>
                    <w:t xml:space="preserve"> cu 251−300 cm ori lungimea cu 901−1200 cm</w:t>
                  </w:r>
                </w:p>
              </w:tc>
              <w:tc>
                <w:tcPr>
                  <w:tcW w:w="1756"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tcPr>
                <w:p w14:paraId="6856BD01" w14:textId="77777777" w:rsidR="00587637" w:rsidRPr="00CA4BD4" w:rsidRDefault="00587637" w:rsidP="00B53280">
                  <w:pPr>
                    <w:tabs>
                      <w:tab w:val="left" w:pos="10005"/>
                    </w:tabs>
                    <w:spacing w:after="0" w:line="240" w:lineRule="auto"/>
                    <w:ind w:right="61"/>
                    <w:rPr>
                      <w:rFonts w:ascii="Times New Roman" w:eastAsia="Times New Roman" w:hAnsi="Times New Roman" w:cs="Times New Roman"/>
                      <w:bCs/>
                      <w:sz w:val="20"/>
                      <w:szCs w:val="20"/>
                      <w:lang w:val="ro-RO" w:eastAsia="en-GB"/>
                    </w:rPr>
                  </w:pPr>
                  <w:r w:rsidRPr="00CA4BD4">
                    <w:rPr>
                      <w:rFonts w:ascii="Times New Roman" w:eastAsia="Times New Roman" w:hAnsi="Times New Roman" w:cs="Times New Roman"/>
                      <w:bCs/>
                      <w:sz w:val="20"/>
                      <w:szCs w:val="20"/>
                      <w:lang w:val="ro-RO" w:eastAsia="en-GB"/>
                    </w:rPr>
                    <w:t>1,2 pentru fiecare km</w:t>
                  </w:r>
                </w:p>
              </w:tc>
              <w:tc>
                <w:tcPr>
                  <w:tcW w:w="1327" w:type="pct"/>
                  <w:tcBorders>
                    <w:top w:val="single" w:sz="6" w:space="0" w:color="000000"/>
                    <w:left w:val="single" w:sz="4" w:space="0" w:color="auto"/>
                    <w:bottom w:val="single" w:sz="6" w:space="0" w:color="000000"/>
                    <w:right w:val="single" w:sz="6" w:space="0" w:color="000000"/>
                  </w:tcBorders>
                </w:tcPr>
                <w:p w14:paraId="629DCF1E" w14:textId="77777777" w:rsidR="00587637" w:rsidRPr="00CA4BD4" w:rsidRDefault="00587637" w:rsidP="00B53280">
                  <w:pPr>
                    <w:tabs>
                      <w:tab w:val="left" w:pos="10005"/>
                    </w:tabs>
                    <w:spacing w:after="0" w:line="240" w:lineRule="auto"/>
                    <w:ind w:right="61"/>
                    <w:rPr>
                      <w:rFonts w:ascii="Times New Roman" w:eastAsia="Times New Roman" w:hAnsi="Times New Roman" w:cs="Times New Roman"/>
                      <w:bCs/>
                      <w:sz w:val="20"/>
                      <w:szCs w:val="20"/>
                      <w:lang w:val="ro-RO" w:eastAsia="en-GB"/>
                    </w:rPr>
                  </w:pPr>
                  <w:r w:rsidRPr="00CA4BD4">
                    <w:rPr>
                      <w:rFonts w:ascii="Times New Roman" w:eastAsia="Times New Roman" w:hAnsi="Times New Roman" w:cs="Times New Roman"/>
                      <w:bCs/>
                      <w:sz w:val="20"/>
                      <w:szCs w:val="20"/>
                      <w:lang w:val="ro-RO" w:eastAsia="en-GB"/>
                    </w:rPr>
                    <w:t>24 lei pentru fiecare km</w:t>
                  </w:r>
                </w:p>
              </w:tc>
            </w:tr>
            <w:tr w:rsidR="00587637" w:rsidRPr="00587637" w14:paraId="4AD8992A" w14:textId="77777777" w:rsidTr="00587637">
              <w:trPr>
                <w:jc w:val="center"/>
              </w:trPr>
              <w:tc>
                <w:tcPr>
                  <w:tcW w:w="238" w:type="pct"/>
                  <w:vMerge/>
                  <w:tcBorders>
                    <w:top w:val="single" w:sz="6" w:space="0" w:color="000000"/>
                    <w:left w:val="single" w:sz="6" w:space="0" w:color="000000"/>
                    <w:bottom w:val="single" w:sz="6" w:space="0" w:color="000000"/>
                    <w:right w:val="single" w:sz="6" w:space="0" w:color="000000"/>
                  </w:tcBorders>
                  <w:vAlign w:val="center"/>
                  <w:hideMark/>
                </w:tcPr>
                <w:p w14:paraId="643AE397" w14:textId="77777777" w:rsidR="00587637" w:rsidRPr="00587637" w:rsidRDefault="00587637" w:rsidP="00B53280">
                  <w:pPr>
                    <w:tabs>
                      <w:tab w:val="left" w:pos="10005"/>
                    </w:tabs>
                    <w:spacing w:after="0" w:line="240" w:lineRule="auto"/>
                    <w:ind w:right="61"/>
                    <w:rPr>
                      <w:rFonts w:ascii="Times New Roman" w:eastAsiaTheme="majorEastAsia" w:hAnsi="Times New Roman" w:cs="Times New Roman"/>
                      <w:bCs/>
                      <w:sz w:val="24"/>
                      <w:szCs w:val="24"/>
                      <w:lang w:val="ro-RO"/>
                    </w:rPr>
                  </w:pPr>
                </w:p>
              </w:tc>
              <w:tc>
                <w:tcPr>
                  <w:tcW w:w="16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9F97D" w14:textId="77777777" w:rsidR="00587637" w:rsidRPr="00CA4BD4" w:rsidRDefault="00587637" w:rsidP="00B53280">
                  <w:pPr>
                    <w:tabs>
                      <w:tab w:val="left" w:pos="10005"/>
                    </w:tabs>
                    <w:spacing w:after="0" w:line="240" w:lineRule="auto"/>
                    <w:ind w:right="61"/>
                    <w:rPr>
                      <w:rFonts w:ascii="Times New Roman" w:eastAsia="Times New Roman" w:hAnsi="Times New Roman" w:cs="Times New Roman"/>
                      <w:bCs/>
                      <w:sz w:val="20"/>
                      <w:szCs w:val="20"/>
                      <w:lang w:val="ro-RO" w:eastAsia="en-GB"/>
                    </w:rPr>
                  </w:pPr>
                  <w:r w:rsidRPr="00CA4BD4">
                    <w:rPr>
                      <w:rFonts w:ascii="Times New Roman" w:eastAsia="Times New Roman" w:hAnsi="Times New Roman" w:cs="Times New Roman"/>
                      <w:bCs/>
                      <w:sz w:val="20"/>
                      <w:szCs w:val="20"/>
                      <w:lang w:val="ro-RO" w:eastAsia="en-GB"/>
                    </w:rPr>
                    <w:t xml:space="preserve">g) </w:t>
                  </w:r>
                  <w:proofErr w:type="spellStart"/>
                  <w:r w:rsidRPr="00CA4BD4">
                    <w:rPr>
                      <w:rFonts w:ascii="Times New Roman" w:eastAsia="Times New Roman" w:hAnsi="Times New Roman" w:cs="Times New Roman"/>
                      <w:bCs/>
                      <w:sz w:val="20"/>
                      <w:szCs w:val="20"/>
                      <w:lang w:val="ro-RO" w:eastAsia="en-GB"/>
                    </w:rPr>
                    <w:t>lăţimea</w:t>
                  </w:r>
                  <w:proofErr w:type="spellEnd"/>
                  <w:r w:rsidRPr="00CA4BD4">
                    <w:rPr>
                      <w:rFonts w:ascii="Times New Roman" w:eastAsia="Times New Roman" w:hAnsi="Times New Roman" w:cs="Times New Roman"/>
                      <w:bCs/>
                      <w:sz w:val="20"/>
                      <w:szCs w:val="20"/>
                      <w:lang w:val="ro-RO" w:eastAsia="en-GB"/>
                    </w:rPr>
                    <w:t xml:space="preserve"> sau </w:t>
                  </w:r>
                  <w:proofErr w:type="spellStart"/>
                  <w:r w:rsidRPr="00CA4BD4">
                    <w:rPr>
                      <w:rFonts w:ascii="Times New Roman" w:eastAsia="Times New Roman" w:hAnsi="Times New Roman" w:cs="Times New Roman"/>
                      <w:bCs/>
                      <w:sz w:val="20"/>
                      <w:szCs w:val="20"/>
                      <w:lang w:val="ro-RO" w:eastAsia="en-GB"/>
                    </w:rPr>
                    <w:t>înălţimea</w:t>
                  </w:r>
                  <w:proofErr w:type="spellEnd"/>
                  <w:r w:rsidRPr="00CA4BD4">
                    <w:rPr>
                      <w:rFonts w:ascii="Times New Roman" w:eastAsia="Times New Roman" w:hAnsi="Times New Roman" w:cs="Times New Roman"/>
                      <w:bCs/>
                      <w:sz w:val="20"/>
                      <w:szCs w:val="20"/>
                      <w:lang w:val="ro-RO" w:eastAsia="en-GB"/>
                    </w:rPr>
                    <w:t xml:space="preserve"> cu peste 301 cm ori lungimea cu peste 1201 cm</w:t>
                  </w:r>
                </w:p>
              </w:tc>
              <w:tc>
                <w:tcPr>
                  <w:tcW w:w="1756"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tcPr>
                <w:p w14:paraId="4524FDE3" w14:textId="77777777" w:rsidR="00587637" w:rsidRPr="00CA4BD4" w:rsidRDefault="00587637" w:rsidP="00B53280">
                  <w:pPr>
                    <w:tabs>
                      <w:tab w:val="left" w:pos="10005"/>
                    </w:tabs>
                    <w:spacing w:after="0" w:line="240" w:lineRule="auto"/>
                    <w:ind w:right="61"/>
                    <w:rPr>
                      <w:rFonts w:ascii="Times New Roman" w:eastAsia="Times New Roman" w:hAnsi="Times New Roman" w:cs="Times New Roman"/>
                      <w:bCs/>
                      <w:sz w:val="20"/>
                      <w:szCs w:val="20"/>
                      <w:lang w:val="ro-RO" w:eastAsia="en-GB"/>
                    </w:rPr>
                  </w:pPr>
                  <w:r w:rsidRPr="00CA4BD4">
                    <w:rPr>
                      <w:rFonts w:ascii="Times New Roman" w:eastAsia="Times New Roman" w:hAnsi="Times New Roman" w:cs="Times New Roman"/>
                      <w:bCs/>
                      <w:sz w:val="20"/>
                      <w:szCs w:val="20"/>
                      <w:lang w:val="ro-RO" w:eastAsia="en-GB"/>
                    </w:rPr>
                    <w:t>1,5 pentru fiecare km</w:t>
                  </w:r>
                </w:p>
              </w:tc>
              <w:tc>
                <w:tcPr>
                  <w:tcW w:w="1327" w:type="pct"/>
                  <w:tcBorders>
                    <w:top w:val="single" w:sz="6" w:space="0" w:color="000000"/>
                    <w:left w:val="single" w:sz="4" w:space="0" w:color="auto"/>
                    <w:bottom w:val="single" w:sz="6" w:space="0" w:color="000000"/>
                    <w:right w:val="single" w:sz="6" w:space="0" w:color="000000"/>
                  </w:tcBorders>
                </w:tcPr>
                <w:p w14:paraId="372CC043" w14:textId="77777777" w:rsidR="00587637" w:rsidRPr="00CA4BD4" w:rsidRDefault="00587637" w:rsidP="00B53280">
                  <w:pPr>
                    <w:tabs>
                      <w:tab w:val="left" w:pos="10005"/>
                    </w:tabs>
                    <w:spacing w:after="0" w:line="240" w:lineRule="auto"/>
                    <w:ind w:right="61"/>
                    <w:rPr>
                      <w:rFonts w:ascii="Times New Roman" w:eastAsia="Times New Roman" w:hAnsi="Times New Roman" w:cs="Times New Roman"/>
                      <w:bCs/>
                      <w:sz w:val="20"/>
                      <w:szCs w:val="20"/>
                      <w:lang w:val="ro-RO" w:eastAsia="en-GB"/>
                    </w:rPr>
                  </w:pPr>
                  <w:r w:rsidRPr="00CA4BD4">
                    <w:rPr>
                      <w:rFonts w:ascii="Times New Roman" w:eastAsia="Times New Roman" w:hAnsi="Times New Roman" w:cs="Times New Roman"/>
                      <w:bCs/>
                      <w:sz w:val="20"/>
                      <w:szCs w:val="20"/>
                      <w:lang w:val="ro-RO" w:eastAsia="en-GB"/>
                    </w:rPr>
                    <w:t>30 lei pentru fiecare km</w:t>
                  </w:r>
                </w:p>
              </w:tc>
            </w:tr>
            <w:tr w:rsidR="00587637" w:rsidRPr="00587637" w14:paraId="4F962420" w14:textId="77777777" w:rsidTr="00587637">
              <w:trPr>
                <w:jc w:val="center"/>
              </w:trPr>
              <w:tc>
                <w:tcPr>
                  <w:tcW w:w="2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8BD64" w14:textId="77777777" w:rsidR="00587637" w:rsidRPr="00587637" w:rsidRDefault="00587637" w:rsidP="00B53280">
                  <w:pPr>
                    <w:tabs>
                      <w:tab w:val="left" w:pos="10005"/>
                    </w:tabs>
                    <w:spacing w:after="0" w:line="240" w:lineRule="auto"/>
                    <w:ind w:right="61"/>
                    <w:rPr>
                      <w:rFonts w:ascii="Times New Roman" w:eastAsiaTheme="majorEastAsia" w:hAnsi="Times New Roman" w:cs="Times New Roman"/>
                      <w:bCs/>
                      <w:sz w:val="24"/>
                      <w:szCs w:val="24"/>
                      <w:lang w:val="ro-RO"/>
                    </w:rPr>
                  </w:pPr>
                  <w:r w:rsidRPr="00CA4BD4">
                    <w:rPr>
                      <w:rFonts w:ascii="Times New Roman" w:eastAsia="Times New Roman" w:hAnsi="Times New Roman" w:cs="Times New Roman"/>
                      <w:bCs/>
                      <w:sz w:val="20"/>
                      <w:szCs w:val="20"/>
                      <w:lang w:val="ro-RO" w:eastAsia="en-GB"/>
                    </w:rPr>
                    <w:t>5</w:t>
                  </w:r>
                </w:p>
              </w:tc>
              <w:tc>
                <w:tcPr>
                  <w:tcW w:w="16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69D11" w14:textId="77777777" w:rsidR="00587637" w:rsidRPr="00CA4BD4" w:rsidRDefault="00587637" w:rsidP="00B53280">
                  <w:pPr>
                    <w:tabs>
                      <w:tab w:val="left" w:pos="10005"/>
                    </w:tabs>
                    <w:spacing w:after="0" w:line="240" w:lineRule="auto"/>
                    <w:ind w:right="61"/>
                    <w:rPr>
                      <w:rFonts w:ascii="Times New Roman" w:eastAsia="Times New Roman" w:hAnsi="Times New Roman" w:cs="Times New Roman"/>
                      <w:bCs/>
                      <w:sz w:val="20"/>
                      <w:szCs w:val="20"/>
                      <w:lang w:val="ro-RO" w:eastAsia="en-GB"/>
                    </w:rPr>
                  </w:pPr>
                  <w:r w:rsidRPr="00CA4BD4">
                    <w:rPr>
                      <w:rFonts w:ascii="Times New Roman" w:eastAsia="Times New Roman" w:hAnsi="Times New Roman" w:cs="Times New Roman"/>
                      <w:bCs/>
                      <w:sz w:val="20"/>
                      <w:szCs w:val="20"/>
                      <w:lang w:val="ro-RO" w:eastAsia="en-GB"/>
                    </w:rPr>
                    <w:t>Recântărirea autovehiculului sau măsurarea repetată a dimensiunilor după transpunerea încărcăturii</w:t>
                  </w:r>
                </w:p>
              </w:tc>
              <w:tc>
                <w:tcPr>
                  <w:tcW w:w="1756"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tcPr>
                <w:p w14:paraId="21C452D8" w14:textId="77777777" w:rsidR="00587637" w:rsidRPr="00CA4BD4" w:rsidRDefault="00587637" w:rsidP="00B53280">
                  <w:pPr>
                    <w:tabs>
                      <w:tab w:val="left" w:pos="10005"/>
                    </w:tabs>
                    <w:spacing w:after="0" w:line="240" w:lineRule="auto"/>
                    <w:ind w:right="61"/>
                    <w:rPr>
                      <w:rFonts w:ascii="Times New Roman" w:eastAsia="Times New Roman" w:hAnsi="Times New Roman" w:cs="Times New Roman"/>
                      <w:bCs/>
                      <w:sz w:val="20"/>
                      <w:szCs w:val="20"/>
                      <w:lang w:val="ro-RO" w:eastAsia="en-GB"/>
                    </w:rPr>
                  </w:pPr>
                  <w:r w:rsidRPr="00CA4BD4">
                    <w:rPr>
                      <w:rFonts w:ascii="Times New Roman" w:eastAsia="Times New Roman" w:hAnsi="Times New Roman" w:cs="Times New Roman"/>
                      <w:bCs/>
                      <w:sz w:val="20"/>
                      <w:szCs w:val="20"/>
                      <w:lang w:val="ro-RO" w:eastAsia="en-GB"/>
                    </w:rPr>
                    <w:t xml:space="preserve">7,0 pentru o </w:t>
                  </w:r>
                  <w:proofErr w:type="spellStart"/>
                  <w:r w:rsidRPr="00CA4BD4">
                    <w:rPr>
                      <w:rFonts w:ascii="Times New Roman" w:eastAsia="Times New Roman" w:hAnsi="Times New Roman" w:cs="Times New Roman"/>
                      <w:bCs/>
                      <w:sz w:val="20"/>
                      <w:szCs w:val="20"/>
                      <w:lang w:val="ro-RO" w:eastAsia="en-GB"/>
                    </w:rPr>
                    <w:t>operaţiune</w:t>
                  </w:r>
                  <w:proofErr w:type="spellEnd"/>
                </w:p>
              </w:tc>
              <w:tc>
                <w:tcPr>
                  <w:tcW w:w="1327" w:type="pct"/>
                  <w:tcBorders>
                    <w:top w:val="single" w:sz="6" w:space="0" w:color="000000"/>
                    <w:left w:val="single" w:sz="4" w:space="0" w:color="auto"/>
                    <w:bottom w:val="single" w:sz="6" w:space="0" w:color="000000"/>
                    <w:right w:val="single" w:sz="6" w:space="0" w:color="000000"/>
                  </w:tcBorders>
                </w:tcPr>
                <w:p w14:paraId="03AAEEC1" w14:textId="77777777" w:rsidR="00587637" w:rsidRPr="00CA4BD4" w:rsidRDefault="00587637" w:rsidP="00B53280">
                  <w:pPr>
                    <w:tabs>
                      <w:tab w:val="left" w:pos="10005"/>
                    </w:tabs>
                    <w:spacing w:after="0" w:line="240" w:lineRule="auto"/>
                    <w:ind w:right="61"/>
                    <w:rPr>
                      <w:rFonts w:ascii="Times New Roman" w:eastAsia="Times New Roman" w:hAnsi="Times New Roman" w:cs="Times New Roman"/>
                      <w:bCs/>
                      <w:sz w:val="20"/>
                      <w:szCs w:val="20"/>
                      <w:lang w:val="ro-RO" w:eastAsia="en-GB"/>
                    </w:rPr>
                  </w:pPr>
                  <w:r w:rsidRPr="00CA4BD4">
                    <w:rPr>
                      <w:rFonts w:ascii="Times New Roman" w:eastAsia="Times New Roman" w:hAnsi="Times New Roman" w:cs="Times New Roman"/>
                      <w:bCs/>
                      <w:sz w:val="20"/>
                      <w:szCs w:val="20"/>
                      <w:lang w:val="ro-RO" w:eastAsia="en-GB"/>
                    </w:rPr>
                    <w:t xml:space="preserve">140 lei pentru o </w:t>
                  </w:r>
                  <w:proofErr w:type="spellStart"/>
                  <w:r w:rsidRPr="00CA4BD4">
                    <w:rPr>
                      <w:rFonts w:ascii="Times New Roman" w:eastAsia="Times New Roman" w:hAnsi="Times New Roman" w:cs="Times New Roman"/>
                      <w:bCs/>
                      <w:sz w:val="20"/>
                      <w:szCs w:val="20"/>
                      <w:lang w:val="ro-RO" w:eastAsia="en-GB"/>
                    </w:rPr>
                    <w:t>operaţiune</w:t>
                  </w:r>
                  <w:proofErr w:type="spellEnd"/>
                </w:p>
              </w:tc>
            </w:tr>
          </w:tbl>
          <w:p w14:paraId="55B398F1" w14:textId="77777777" w:rsidR="0077268F" w:rsidRPr="00C945DA" w:rsidRDefault="0077268F" w:rsidP="00B53280">
            <w:pPr>
              <w:tabs>
                <w:tab w:val="left" w:pos="1134"/>
                <w:tab w:val="left" w:pos="10005"/>
              </w:tabs>
              <w:spacing w:after="0" w:line="240" w:lineRule="auto"/>
              <w:ind w:right="61" w:firstLine="567"/>
              <w:contextualSpacing/>
              <w:jc w:val="both"/>
              <w:rPr>
                <w:rFonts w:ascii="Times New Roman" w:eastAsia="Times New Roman" w:hAnsi="Times New Roman" w:cs="Times New Roman"/>
                <w:bCs/>
                <w:sz w:val="28"/>
                <w:szCs w:val="24"/>
                <w:lang w:val="ro-RO" w:eastAsia="en-GB"/>
              </w:rPr>
            </w:pPr>
          </w:p>
          <w:p w14:paraId="5B4F50A4" w14:textId="0B7B9475" w:rsidR="000E58C5" w:rsidRPr="00587637" w:rsidRDefault="00587637" w:rsidP="00B53280">
            <w:pPr>
              <w:tabs>
                <w:tab w:val="left" w:pos="10005"/>
              </w:tabs>
              <w:spacing w:after="0" w:line="240" w:lineRule="auto"/>
              <w:ind w:right="61" w:firstLine="528"/>
              <w:jc w:val="both"/>
              <w:rPr>
                <w:rFonts w:ascii="Times New Roman" w:eastAsia="Times New Roman" w:hAnsi="Times New Roman" w:cs="Times New Roman"/>
                <w:bCs/>
                <w:i/>
                <w:sz w:val="28"/>
                <w:szCs w:val="24"/>
                <w:lang w:val="ro-RO" w:eastAsia="en-GB"/>
              </w:rPr>
            </w:pPr>
            <w:r w:rsidRPr="00587637">
              <w:rPr>
                <w:rFonts w:ascii="Times New Roman" w:eastAsia="Times New Roman" w:hAnsi="Times New Roman" w:cs="Times New Roman"/>
                <w:bCs/>
                <w:i/>
                <w:sz w:val="28"/>
                <w:szCs w:val="24"/>
                <w:lang w:val="ro-RO" w:eastAsia="en-GB"/>
              </w:rPr>
              <w:t>Modificări la Capitolul 7 din Titlul IX</w:t>
            </w:r>
            <w:r>
              <w:rPr>
                <w:rFonts w:ascii="Times New Roman" w:eastAsia="Times New Roman" w:hAnsi="Times New Roman" w:cs="Times New Roman"/>
                <w:bCs/>
                <w:i/>
                <w:sz w:val="28"/>
                <w:szCs w:val="24"/>
                <w:lang w:val="ro-RO" w:eastAsia="en-GB"/>
              </w:rPr>
              <w:t xml:space="preserve"> al</w:t>
            </w:r>
            <w:r w:rsidRPr="00587637">
              <w:rPr>
                <w:rFonts w:ascii="Times New Roman" w:eastAsia="Times New Roman" w:hAnsi="Times New Roman" w:cs="Times New Roman"/>
                <w:bCs/>
                <w:i/>
                <w:sz w:val="28"/>
                <w:szCs w:val="24"/>
                <w:lang w:val="ro-RO" w:eastAsia="en-GB"/>
              </w:rPr>
              <w:t xml:space="preserve"> Codul</w:t>
            </w:r>
            <w:r>
              <w:rPr>
                <w:rFonts w:ascii="Times New Roman" w:eastAsia="Times New Roman" w:hAnsi="Times New Roman" w:cs="Times New Roman"/>
                <w:bCs/>
                <w:i/>
                <w:sz w:val="28"/>
                <w:szCs w:val="24"/>
                <w:lang w:val="ro-RO" w:eastAsia="en-GB"/>
              </w:rPr>
              <w:t>ui</w:t>
            </w:r>
            <w:r w:rsidRPr="00587637">
              <w:rPr>
                <w:rFonts w:ascii="Times New Roman" w:eastAsia="Times New Roman" w:hAnsi="Times New Roman" w:cs="Times New Roman"/>
                <w:bCs/>
                <w:i/>
                <w:sz w:val="28"/>
                <w:szCs w:val="24"/>
                <w:lang w:val="ro-RO" w:eastAsia="en-GB"/>
              </w:rPr>
              <w:t xml:space="preserve"> fiscal</w:t>
            </w:r>
          </w:p>
          <w:p w14:paraId="12CEA2FF" w14:textId="54A87F59" w:rsidR="00771B20" w:rsidRPr="00C945DA" w:rsidRDefault="00587637" w:rsidP="00854B81">
            <w:pPr>
              <w:tabs>
                <w:tab w:val="left" w:pos="10005"/>
              </w:tabs>
              <w:spacing w:after="0" w:line="240" w:lineRule="auto"/>
              <w:ind w:left="105" w:right="241" w:firstLine="528"/>
              <w:jc w:val="both"/>
              <w:rPr>
                <w:rFonts w:ascii="Times New Roman" w:eastAsia="Times New Roman" w:hAnsi="Times New Roman" w:cs="Times New Roman"/>
                <w:bCs/>
                <w:sz w:val="28"/>
                <w:szCs w:val="24"/>
                <w:lang w:val="ro-RO" w:eastAsia="en-GB"/>
              </w:rPr>
            </w:pPr>
            <w:r>
              <w:rPr>
                <w:rFonts w:ascii="Times New Roman" w:eastAsia="Times New Roman" w:hAnsi="Times New Roman" w:cs="Times New Roman"/>
                <w:bCs/>
                <w:sz w:val="28"/>
                <w:szCs w:val="24"/>
                <w:lang w:val="ro-RO" w:eastAsia="en-GB"/>
              </w:rPr>
              <w:t>Se propune c</w:t>
            </w:r>
            <w:r w:rsidR="00692B0E" w:rsidRPr="00C945DA">
              <w:rPr>
                <w:rFonts w:ascii="Times New Roman" w:eastAsia="Times New Roman" w:hAnsi="Times New Roman" w:cs="Times New Roman"/>
                <w:bCs/>
                <w:sz w:val="28"/>
                <w:szCs w:val="24"/>
                <w:lang w:val="ro-RO" w:eastAsia="en-GB"/>
              </w:rPr>
              <w:t xml:space="preserve">ompletarea denumirii Capitolului cu </w:t>
            </w:r>
            <w:r w:rsidR="00EB207E" w:rsidRPr="00C945DA">
              <w:rPr>
                <w:rFonts w:ascii="Times New Roman" w:eastAsia="Times New Roman" w:hAnsi="Times New Roman" w:cs="Times New Roman"/>
                <w:bCs/>
                <w:sz w:val="28"/>
                <w:szCs w:val="24"/>
                <w:lang w:val="ro-RO" w:eastAsia="en-GB"/>
              </w:rPr>
              <w:t xml:space="preserve">obiective comercial-economice </w:t>
            </w:r>
            <w:r w:rsidR="00692B0E" w:rsidRPr="00C945DA">
              <w:rPr>
                <w:rFonts w:ascii="Times New Roman" w:eastAsia="Times New Roman" w:hAnsi="Times New Roman" w:cs="Times New Roman"/>
                <w:bCs/>
                <w:sz w:val="28"/>
                <w:szCs w:val="24"/>
                <w:lang w:val="ro-RO" w:eastAsia="en-GB"/>
              </w:rPr>
              <w:t xml:space="preserve">în vederea includerii acestora în categoria obiectelor supuse impunerii fiscale cu taxa pentru folosirea zonei drumului public </w:t>
            </w:r>
            <w:proofErr w:type="spellStart"/>
            <w:r w:rsidR="00692B0E" w:rsidRPr="00C945DA">
              <w:rPr>
                <w:rFonts w:ascii="Times New Roman" w:eastAsia="Times New Roman" w:hAnsi="Times New Roman" w:cs="Times New Roman"/>
                <w:bCs/>
                <w:sz w:val="28"/>
                <w:szCs w:val="24"/>
                <w:lang w:val="ro-RO" w:eastAsia="en-GB"/>
              </w:rPr>
              <w:t>şi</w:t>
            </w:r>
            <w:proofErr w:type="spellEnd"/>
            <w:r w:rsidR="00692B0E" w:rsidRPr="00C945DA">
              <w:rPr>
                <w:rFonts w:ascii="Times New Roman" w:eastAsia="Times New Roman" w:hAnsi="Times New Roman" w:cs="Times New Roman"/>
                <w:bCs/>
                <w:sz w:val="28"/>
                <w:szCs w:val="24"/>
                <w:lang w:val="ro-RO" w:eastAsia="en-GB"/>
              </w:rPr>
              <w:t xml:space="preserve">/sau zonele de </w:t>
            </w:r>
            <w:proofErr w:type="spellStart"/>
            <w:r w:rsidR="00692B0E" w:rsidRPr="00C945DA">
              <w:rPr>
                <w:rFonts w:ascii="Times New Roman" w:eastAsia="Times New Roman" w:hAnsi="Times New Roman" w:cs="Times New Roman"/>
                <w:bCs/>
                <w:sz w:val="28"/>
                <w:szCs w:val="24"/>
                <w:lang w:val="ro-RO" w:eastAsia="en-GB"/>
              </w:rPr>
              <w:t>protecţie</w:t>
            </w:r>
            <w:proofErr w:type="spellEnd"/>
            <w:r w:rsidR="00692B0E" w:rsidRPr="00C945DA">
              <w:rPr>
                <w:rFonts w:ascii="Times New Roman" w:eastAsia="Times New Roman" w:hAnsi="Times New Roman" w:cs="Times New Roman"/>
                <w:bCs/>
                <w:sz w:val="28"/>
                <w:szCs w:val="24"/>
                <w:lang w:val="ro-RO" w:eastAsia="en-GB"/>
              </w:rPr>
              <w:t xml:space="preserve"> a acestuia din afara perimetrului </w:t>
            </w:r>
            <w:proofErr w:type="spellStart"/>
            <w:r w:rsidR="00692B0E" w:rsidRPr="00C945DA">
              <w:rPr>
                <w:rFonts w:ascii="Times New Roman" w:eastAsia="Times New Roman" w:hAnsi="Times New Roman" w:cs="Times New Roman"/>
                <w:bCs/>
                <w:sz w:val="28"/>
                <w:szCs w:val="24"/>
                <w:lang w:val="ro-RO" w:eastAsia="en-GB"/>
              </w:rPr>
              <w:t>localităţilor</w:t>
            </w:r>
            <w:proofErr w:type="spellEnd"/>
            <w:r w:rsidR="00692B0E" w:rsidRPr="00C945DA">
              <w:rPr>
                <w:rFonts w:ascii="Times New Roman" w:eastAsia="Times New Roman" w:hAnsi="Times New Roman" w:cs="Times New Roman"/>
                <w:bCs/>
                <w:sz w:val="28"/>
                <w:szCs w:val="24"/>
                <w:lang w:val="ro-RO" w:eastAsia="en-GB"/>
              </w:rPr>
              <w:t xml:space="preserve"> pentru amplasarea obiectivelor de prestare a serviciilor rutiere.</w:t>
            </w:r>
          </w:p>
          <w:p w14:paraId="1C69ECFE" w14:textId="67DEEEE9" w:rsidR="00EB207E" w:rsidRPr="00C945DA" w:rsidRDefault="00EB207E" w:rsidP="00854B81">
            <w:pPr>
              <w:tabs>
                <w:tab w:val="left" w:pos="10005"/>
              </w:tabs>
              <w:spacing w:after="0" w:line="240" w:lineRule="auto"/>
              <w:ind w:left="105" w:right="241" w:firstLine="528"/>
              <w:jc w:val="both"/>
              <w:rPr>
                <w:rFonts w:ascii="Times New Roman" w:eastAsia="Times New Roman" w:hAnsi="Times New Roman" w:cs="Times New Roman"/>
                <w:bCs/>
                <w:sz w:val="28"/>
                <w:szCs w:val="24"/>
                <w:lang w:val="ro-RO" w:eastAsia="en-GB"/>
              </w:rPr>
            </w:pPr>
            <w:r w:rsidRPr="00C945DA">
              <w:rPr>
                <w:rFonts w:ascii="Times New Roman" w:eastAsia="Times New Roman" w:hAnsi="Times New Roman" w:cs="Times New Roman"/>
                <w:bCs/>
                <w:sz w:val="28"/>
                <w:szCs w:val="24"/>
                <w:lang w:val="ro-RO" w:eastAsia="en-GB"/>
              </w:rPr>
              <w:t>În aces</w:t>
            </w:r>
            <w:r w:rsidR="00587637">
              <w:rPr>
                <w:rFonts w:ascii="Times New Roman" w:eastAsia="Times New Roman" w:hAnsi="Times New Roman" w:cs="Times New Roman"/>
                <w:bCs/>
                <w:sz w:val="28"/>
                <w:szCs w:val="24"/>
                <w:lang w:val="ro-RO" w:eastAsia="en-GB"/>
              </w:rPr>
              <w:t>t sens, se propune modificarea A</w:t>
            </w:r>
            <w:r w:rsidRPr="00C945DA">
              <w:rPr>
                <w:rFonts w:ascii="Times New Roman" w:eastAsia="Times New Roman" w:hAnsi="Times New Roman" w:cs="Times New Roman"/>
                <w:bCs/>
                <w:sz w:val="28"/>
                <w:szCs w:val="24"/>
                <w:lang w:val="ro-RO" w:eastAsia="en-GB"/>
              </w:rPr>
              <w:t>nexei nr.6 din Titlul IX a</w:t>
            </w:r>
            <w:r w:rsidR="00587637">
              <w:rPr>
                <w:rFonts w:ascii="Times New Roman" w:eastAsia="Times New Roman" w:hAnsi="Times New Roman" w:cs="Times New Roman"/>
                <w:bCs/>
                <w:sz w:val="28"/>
                <w:szCs w:val="24"/>
                <w:lang w:val="ro-RO" w:eastAsia="en-GB"/>
              </w:rPr>
              <w:t>l</w:t>
            </w:r>
            <w:r w:rsidRPr="00C945DA">
              <w:rPr>
                <w:rFonts w:ascii="Times New Roman" w:eastAsia="Times New Roman" w:hAnsi="Times New Roman" w:cs="Times New Roman"/>
                <w:bCs/>
                <w:sz w:val="28"/>
                <w:szCs w:val="24"/>
                <w:lang w:val="ro-RO" w:eastAsia="en-GB"/>
              </w:rPr>
              <w:t xml:space="preserve"> Codului fiscal</w:t>
            </w:r>
            <w:r w:rsidR="00587637">
              <w:rPr>
                <w:rFonts w:ascii="Times New Roman" w:eastAsia="Times New Roman" w:hAnsi="Times New Roman" w:cs="Times New Roman"/>
                <w:bCs/>
                <w:sz w:val="28"/>
                <w:szCs w:val="24"/>
                <w:lang w:val="ro-RO" w:eastAsia="en-GB"/>
              </w:rPr>
              <w:t>,</w:t>
            </w:r>
            <w:r w:rsidRPr="00C945DA">
              <w:rPr>
                <w:rFonts w:ascii="Times New Roman" w:eastAsia="Times New Roman" w:hAnsi="Times New Roman" w:cs="Times New Roman"/>
                <w:bCs/>
                <w:sz w:val="28"/>
                <w:szCs w:val="24"/>
                <w:lang w:val="ro-RO" w:eastAsia="en-GB"/>
              </w:rPr>
              <w:t xml:space="preserve"> după cum urmează: </w:t>
            </w:r>
          </w:p>
          <w:tbl>
            <w:tblPr>
              <w:tblW w:w="4880" w:type="pct"/>
              <w:tblLayout w:type="fixed"/>
              <w:tblCellMar>
                <w:top w:w="15" w:type="dxa"/>
                <w:left w:w="15" w:type="dxa"/>
                <w:bottom w:w="15" w:type="dxa"/>
                <w:right w:w="15" w:type="dxa"/>
              </w:tblCellMar>
              <w:tblLook w:val="04A0" w:firstRow="1" w:lastRow="0" w:firstColumn="1" w:lastColumn="0" w:noHBand="0" w:noVBand="1"/>
            </w:tblPr>
            <w:tblGrid>
              <w:gridCol w:w="790"/>
              <w:gridCol w:w="5232"/>
              <w:gridCol w:w="2835"/>
              <w:gridCol w:w="1150"/>
            </w:tblGrid>
            <w:tr w:rsidR="00EB207E" w:rsidRPr="00C945DA" w14:paraId="1CCAFD72" w14:textId="77777777" w:rsidTr="00587637">
              <w:tc>
                <w:tcPr>
                  <w:tcW w:w="10006" w:type="dxa"/>
                  <w:gridSpan w:val="4"/>
                  <w:tcBorders>
                    <w:top w:val="nil"/>
                    <w:left w:val="nil"/>
                    <w:bottom w:val="nil"/>
                    <w:right w:val="nil"/>
                  </w:tcBorders>
                  <w:tcMar>
                    <w:top w:w="24" w:type="dxa"/>
                    <w:left w:w="48" w:type="dxa"/>
                    <w:bottom w:w="24" w:type="dxa"/>
                    <w:right w:w="48" w:type="dxa"/>
                  </w:tcMar>
                  <w:hideMark/>
                </w:tcPr>
                <w:p w14:paraId="7327E3A3" w14:textId="583E5B7A" w:rsidR="00EB207E" w:rsidRPr="00587637" w:rsidRDefault="00587637" w:rsidP="00496140">
                  <w:pPr>
                    <w:spacing w:after="0" w:line="240" w:lineRule="auto"/>
                    <w:jc w:val="right"/>
                    <w:rPr>
                      <w:rFonts w:ascii="Times New Roman" w:eastAsia="Times New Roman" w:hAnsi="Times New Roman" w:cs="Times New Roman"/>
                      <w:bCs/>
                      <w:sz w:val="24"/>
                      <w:szCs w:val="24"/>
                      <w:lang w:val="ro-RO" w:eastAsia="en-GB"/>
                    </w:rPr>
                  </w:pPr>
                  <w:r>
                    <w:rPr>
                      <w:rFonts w:ascii="Times New Roman" w:eastAsia="Times New Roman" w:hAnsi="Times New Roman" w:cs="Times New Roman"/>
                      <w:bCs/>
                      <w:sz w:val="28"/>
                      <w:szCs w:val="24"/>
                      <w:lang w:val="ro-RO" w:eastAsia="en-GB"/>
                    </w:rPr>
                    <w:t>„</w:t>
                  </w:r>
                  <w:r w:rsidR="00EB207E" w:rsidRPr="00587637">
                    <w:rPr>
                      <w:rFonts w:ascii="Times New Roman" w:eastAsia="Times New Roman" w:hAnsi="Times New Roman" w:cs="Times New Roman"/>
                      <w:bCs/>
                      <w:sz w:val="24"/>
                      <w:szCs w:val="24"/>
                      <w:lang w:val="ro-RO" w:eastAsia="en-GB"/>
                    </w:rPr>
                    <w:t>Anexa nr.6</w:t>
                  </w:r>
                </w:p>
                <w:p w14:paraId="5C54CB51" w14:textId="77777777" w:rsidR="00EB207E" w:rsidRPr="00587637" w:rsidRDefault="00EB207E" w:rsidP="00496140">
                  <w:pPr>
                    <w:spacing w:after="0" w:line="240" w:lineRule="auto"/>
                    <w:ind w:firstLine="567"/>
                    <w:jc w:val="both"/>
                    <w:rPr>
                      <w:rFonts w:ascii="Times New Roman" w:eastAsia="Times New Roman" w:hAnsi="Times New Roman" w:cs="Times New Roman"/>
                      <w:bCs/>
                      <w:sz w:val="24"/>
                      <w:szCs w:val="24"/>
                      <w:lang w:val="ro-RO" w:eastAsia="en-GB"/>
                    </w:rPr>
                  </w:pPr>
                  <w:r w:rsidRPr="00587637">
                    <w:rPr>
                      <w:rFonts w:ascii="Times New Roman" w:eastAsia="Times New Roman" w:hAnsi="Times New Roman" w:cs="Times New Roman"/>
                      <w:bCs/>
                      <w:sz w:val="24"/>
                      <w:szCs w:val="24"/>
                      <w:lang w:val="ro-RO" w:eastAsia="en-GB"/>
                    </w:rPr>
                    <w:t> </w:t>
                  </w:r>
                </w:p>
                <w:p w14:paraId="3C08B9DE" w14:textId="77777777" w:rsidR="00EB207E" w:rsidRPr="00587637" w:rsidRDefault="00EB207E" w:rsidP="00496140">
                  <w:pPr>
                    <w:spacing w:after="0" w:line="240" w:lineRule="auto"/>
                    <w:jc w:val="center"/>
                    <w:rPr>
                      <w:rFonts w:ascii="Times New Roman" w:eastAsia="Times New Roman" w:hAnsi="Times New Roman" w:cs="Times New Roman"/>
                      <w:b/>
                      <w:bCs/>
                      <w:sz w:val="24"/>
                      <w:szCs w:val="24"/>
                      <w:lang w:val="ro-RO" w:eastAsia="en-GB"/>
                    </w:rPr>
                  </w:pPr>
                  <w:r w:rsidRPr="00587637">
                    <w:rPr>
                      <w:rFonts w:ascii="Times New Roman" w:eastAsia="Times New Roman" w:hAnsi="Times New Roman" w:cs="Times New Roman"/>
                      <w:b/>
                      <w:bCs/>
                      <w:sz w:val="24"/>
                      <w:szCs w:val="24"/>
                      <w:lang w:val="ro-RO" w:eastAsia="en-GB"/>
                    </w:rPr>
                    <w:lastRenderedPageBreak/>
                    <w:t>Taxa pentru folosirea zonei drumului public</w:t>
                  </w:r>
                </w:p>
                <w:p w14:paraId="35CF5284" w14:textId="77777777" w:rsidR="00EB207E" w:rsidRPr="00587637" w:rsidRDefault="00EB207E" w:rsidP="00496140">
                  <w:pPr>
                    <w:spacing w:after="0" w:line="240" w:lineRule="auto"/>
                    <w:jc w:val="center"/>
                    <w:rPr>
                      <w:rFonts w:ascii="Times New Roman" w:eastAsia="Times New Roman" w:hAnsi="Times New Roman" w:cs="Times New Roman"/>
                      <w:b/>
                      <w:bCs/>
                      <w:sz w:val="24"/>
                      <w:szCs w:val="24"/>
                      <w:lang w:val="ro-RO" w:eastAsia="en-GB"/>
                    </w:rPr>
                  </w:pPr>
                  <w:proofErr w:type="spellStart"/>
                  <w:r w:rsidRPr="00587637">
                    <w:rPr>
                      <w:rFonts w:ascii="Times New Roman" w:eastAsia="Times New Roman" w:hAnsi="Times New Roman" w:cs="Times New Roman"/>
                      <w:b/>
                      <w:bCs/>
                      <w:sz w:val="24"/>
                      <w:szCs w:val="24"/>
                      <w:lang w:val="ro-RO" w:eastAsia="en-GB"/>
                    </w:rPr>
                    <w:t>şi</w:t>
                  </w:r>
                  <w:proofErr w:type="spellEnd"/>
                  <w:r w:rsidRPr="00587637">
                    <w:rPr>
                      <w:rFonts w:ascii="Times New Roman" w:eastAsia="Times New Roman" w:hAnsi="Times New Roman" w:cs="Times New Roman"/>
                      <w:b/>
                      <w:bCs/>
                      <w:sz w:val="24"/>
                      <w:szCs w:val="24"/>
                      <w:lang w:val="ro-RO" w:eastAsia="en-GB"/>
                    </w:rPr>
                    <w:t xml:space="preserve">/sau zonelor de </w:t>
                  </w:r>
                  <w:proofErr w:type="spellStart"/>
                  <w:r w:rsidRPr="00587637">
                    <w:rPr>
                      <w:rFonts w:ascii="Times New Roman" w:eastAsia="Times New Roman" w:hAnsi="Times New Roman" w:cs="Times New Roman"/>
                      <w:b/>
                      <w:bCs/>
                      <w:sz w:val="24"/>
                      <w:szCs w:val="24"/>
                      <w:lang w:val="ro-RO" w:eastAsia="en-GB"/>
                    </w:rPr>
                    <w:t>protecţie</w:t>
                  </w:r>
                  <w:proofErr w:type="spellEnd"/>
                  <w:r w:rsidRPr="00587637">
                    <w:rPr>
                      <w:rFonts w:ascii="Times New Roman" w:eastAsia="Times New Roman" w:hAnsi="Times New Roman" w:cs="Times New Roman"/>
                      <w:b/>
                      <w:bCs/>
                      <w:sz w:val="24"/>
                      <w:szCs w:val="24"/>
                      <w:lang w:val="ro-RO" w:eastAsia="en-GB"/>
                    </w:rPr>
                    <w:t xml:space="preserve"> ale acestuia din afara perimetrului </w:t>
                  </w:r>
                  <w:proofErr w:type="spellStart"/>
                  <w:r w:rsidRPr="00587637">
                    <w:rPr>
                      <w:rFonts w:ascii="Times New Roman" w:eastAsia="Times New Roman" w:hAnsi="Times New Roman" w:cs="Times New Roman"/>
                      <w:b/>
                      <w:bCs/>
                      <w:sz w:val="24"/>
                      <w:szCs w:val="24"/>
                      <w:lang w:val="ro-RO" w:eastAsia="en-GB"/>
                    </w:rPr>
                    <w:t>localităţilor</w:t>
                  </w:r>
                  <w:proofErr w:type="spellEnd"/>
                </w:p>
                <w:p w14:paraId="6D9D55C3" w14:textId="77777777" w:rsidR="00EB207E" w:rsidRPr="00587637" w:rsidRDefault="00EB207E" w:rsidP="00496140">
                  <w:pPr>
                    <w:spacing w:after="0" w:line="240" w:lineRule="auto"/>
                    <w:jc w:val="center"/>
                    <w:rPr>
                      <w:rFonts w:ascii="Times New Roman" w:eastAsia="Times New Roman" w:hAnsi="Times New Roman" w:cs="Times New Roman"/>
                      <w:b/>
                      <w:bCs/>
                      <w:sz w:val="24"/>
                      <w:szCs w:val="24"/>
                      <w:lang w:val="ro-RO" w:eastAsia="en-GB"/>
                    </w:rPr>
                  </w:pPr>
                  <w:r w:rsidRPr="00587637">
                    <w:rPr>
                      <w:rFonts w:ascii="Times New Roman" w:eastAsia="Times New Roman" w:hAnsi="Times New Roman" w:cs="Times New Roman"/>
                      <w:b/>
                      <w:bCs/>
                      <w:sz w:val="24"/>
                      <w:szCs w:val="24"/>
                      <w:lang w:val="ro-RO" w:eastAsia="en-GB"/>
                    </w:rPr>
                    <w:t xml:space="preserve">pentru amplasarea </w:t>
                  </w:r>
                  <w:proofErr w:type="spellStart"/>
                  <w:r w:rsidRPr="00587637">
                    <w:rPr>
                      <w:rFonts w:ascii="Times New Roman" w:eastAsia="Times New Roman" w:hAnsi="Times New Roman" w:cs="Times New Roman"/>
                      <w:b/>
                      <w:bCs/>
                      <w:sz w:val="24"/>
                      <w:szCs w:val="24"/>
                      <w:lang w:val="ro-RO" w:eastAsia="en-GB"/>
                    </w:rPr>
                    <w:t>publicităţii</w:t>
                  </w:r>
                  <w:proofErr w:type="spellEnd"/>
                  <w:r w:rsidRPr="00587637">
                    <w:rPr>
                      <w:rFonts w:ascii="Times New Roman" w:eastAsia="Times New Roman" w:hAnsi="Times New Roman" w:cs="Times New Roman"/>
                      <w:b/>
                      <w:bCs/>
                      <w:sz w:val="24"/>
                      <w:szCs w:val="24"/>
                      <w:lang w:val="ro-RO" w:eastAsia="en-GB"/>
                    </w:rPr>
                    <w:t xml:space="preserve"> exterioare </w:t>
                  </w:r>
                  <w:proofErr w:type="spellStart"/>
                  <w:r w:rsidRPr="00587637">
                    <w:rPr>
                      <w:rFonts w:ascii="Times New Roman" w:eastAsia="Times New Roman" w:hAnsi="Times New Roman" w:cs="Times New Roman"/>
                      <w:b/>
                      <w:bCs/>
                      <w:sz w:val="24"/>
                      <w:szCs w:val="24"/>
                      <w:lang w:val="ro-RO" w:eastAsia="en-GB"/>
                    </w:rPr>
                    <w:t>şi</w:t>
                  </w:r>
                  <w:proofErr w:type="spellEnd"/>
                  <w:r w:rsidRPr="00587637">
                    <w:rPr>
                      <w:rFonts w:ascii="Times New Roman" w:eastAsia="Times New Roman" w:hAnsi="Times New Roman" w:cs="Times New Roman"/>
                      <w:b/>
                      <w:bCs/>
                      <w:sz w:val="24"/>
                      <w:szCs w:val="24"/>
                      <w:lang w:val="ro-RO" w:eastAsia="en-GB"/>
                    </w:rPr>
                    <w:t xml:space="preserve"> taxa pentru folosirea zonei</w:t>
                  </w:r>
                </w:p>
                <w:p w14:paraId="47F00271" w14:textId="77777777" w:rsidR="00EB207E" w:rsidRPr="00587637" w:rsidRDefault="00EB207E" w:rsidP="00496140">
                  <w:pPr>
                    <w:spacing w:after="0" w:line="240" w:lineRule="auto"/>
                    <w:jc w:val="center"/>
                    <w:rPr>
                      <w:rFonts w:ascii="Times New Roman" w:eastAsia="Times New Roman" w:hAnsi="Times New Roman" w:cs="Times New Roman"/>
                      <w:b/>
                      <w:bCs/>
                      <w:sz w:val="24"/>
                      <w:szCs w:val="24"/>
                      <w:lang w:val="ro-RO" w:eastAsia="en-GB"/>
                    </w:rPr>
                  </w:pPr>
                  <w:r w:rsidRPr="00587637">
                    <w:rPr>
                      <w:rFonts w:ascii="Times New Roman" w:eastAsia="Times New Roman" w:hAnsi="Times New Roman" w:cs="Times New Roman"/>
                      <w:b/>
                      <w:bCs/>
                      <w:sz w:val="24"/>
                      <w:szCs w:val="24"/>
                      <w:lang w:val="ro-RO" w:eastAsia="en-GB"/>
                    </w:rPr>
                    <w:t xml:space="preserve">drumului public </w:t>
                  </w:r>
                  <w:proofErr w:type="spellStart"/>
                  <w:r w:rsidRPr="00587637">
                    <w:rPr>
                      <w:rFonts w:ascii="Times New Roman" w:eastAsia="Times New Roman" w:hAnsi="Times New Roman" w:cs="Times New Roman"/>
                      <w:b/>
                      <w:bCs/>
                      <w:sz w:val="24"/>
                      <w:szCs w:val="24"/>
                      <w:lang w:val="ro-RO" w:eastAsia="en-GB"/>
                    </w:rPr>
                    <w:t>şi</w:t>
                  </w:r>
                  <w:proofErr w:type="spellEnd"/>
                  <w:r w:rsidRPr="00587637">
                    <w:rPr>
                      <w:rFonts w:ascii="Times New Roman" w:eastAsia="Times New Roman" w:hAnsi="Times New Roman" w:cs="Times New Roman"/>
                      <w:b/>
                      <w:bCs/>
                      <w:sz w:val="24"/>
                      <w:szCs w:val="24"/>
                      <w:lang w:val="ro-RO" w:eastAsia="en-GB"/>
                    </w:rPr>
                    <w:t xml:space="preserve">/sau zonelor de </w:t>
                  </w:r>
                  <w:proofErr w:type="spellStart"/>
                  <w:r w:rsidRPr="00587637">
                    <w:rPr>
                      <w:rFonts w:ascii="Times New Roman" w:eastAsia="Times New Roman" w:hAnsi="Times New Roman" w:cs="Times New Roman"/>
                      <w:b/>
                      <w:bCs/>
                      <w:sz w:val="24"/>
                      <w:szCs w:val="24"/>
                      <w:lang w:val="ro-RO" w:eastAsia="en-GB"/>
                    </w:rPr>
                    <w:t>protecţie</w:t>
                  </w:r>
                  <w:proofErr w:type="spellEnd"/>
                  <w:r w:rsidRPr="00587637">
                    <w:rPr>
                      <w:rFonts w:ascii="Times New Roman" w:eastAsia="Times New Roman" w:hAnsi="Times New Roman" w:cs="Times New Roman"/>
                      <w:b/>
                      <w:bCs/>
                      <w:sz w:val="24"/>
                      <w:szCs w:val="24"/>
                      <w:lang w:val="ro-RO" w:eastAsia="en-GB"/>
                    </w:rPr>
                    <w:t xml:space="preserve"> ale acestuia din afara</w:t>
                  </w:r>
                </w:p>
                <w:p w14:paraId="5D9A7267" w14:textId="77777777" w:rsidR="00EB207E" w:rsidRPr="00587637" w:rsidRDefault="00EB207E" w:rsidP="00496140">
                  <w:pPr>
                    <w:spacing w:after="0" w:line="240" w:lineRule="auto"/>
                    <w:jc w:val="center"/>
                    <w:rPr>
                      <w:rFonts w:ascii="Times New Roman" w:eastAsia="Times New Roman" w:hAnsi="Times New Roman" w:cs="Times New Roman"/>
                      <w:b/>
                      <w:bCs/>
                      <w:sz w:val="24"/>
                      <w:szCs w:val="24"/>
                      <w:lang w:val="ro-RO" w:eastAsia="en-GB"/>
                    </w:rPr>
                  </w:pPr>
                  <w:r w:rsidRPr="00587637">
                    <w:rPr>
                      <w:rFonts w:ascii="Times New Roman" w:eastAsia="Times New Roman" w:hAnsi="Times New Roman" w:cs="Times New Roman"/>
                      <w:b/>
                      <w:bCs/>
                      <w:sz w:val="24"/>
                      <w:szCs w:val="24"/>
                      <w:lang w:val="ro-RO" w:eastAsia="en-GB"/>
                    </w:rPr>
                    <w:t xml:space="preserve"> perimetrului </w:t>
                  </w:r>
                  <w:proofErr w:type="spellStart"/>
                  <w:r w:rsidRPr="00587637">
                    <w:rPr>
                      <w:rFonts w:ascii="Times New Roman" w:eastAsia="Times New Roman" w:hAnsi="Times New Roman" w:cs="Times New Roman"/>
                      <w:b/>
                      <w:bCs/>
                      <w:sz w:val="24"/>
                      <w:szCs w:val="24"/>
                      <w:lang w:val="ro-RO" w:eastAsia="en-GB"/>
                    </w:rPr>
                    <w:t>localităţilor</w:t>
                  </w:r>
                  <w:proofErr w:type="spellEnd"/>
                  <w:r w:rsidRPr="00587637">
                    <w:rPr>
                      <w:rFonts w:ascii="Times New Roman" w:eastAsia="Times New Roman" w:hAnsi="Times New Roman" w:cs="Times New Roman"/>
                      <w:b/>
                      <w:bCs/>
                      <w:sz w:val="24"/>
                      <w:szCs w:val="24"/>
                      <w:lang w:val="ro-RO" w:eastAsia="en-GB"/>
                    </w:rPr>
                    <w:t xml:space="preserve"> pentru amplasarea obiectivelor</w:t>
                  </w:r>
                </w:p>
                <w:p w14:paraId="0923D2F5" w14:textId="77777777" w:rsidR="00EB207E" w:rsidRPr="00587637" w:rsidRDefault="00EB207E" w:rsidP="00496140">
                  <w:pPr>
                    <w:spacing w:after="0" w:line="240" w:lineRule="auto"/>
                    <w:jc w:val="center"/>
                    <w:rPr>
                      <w:rFonts w:ascii="Times New Roman" w:eastAsia="Times New Roman" w:hAnsi="Times New Roman" w:cs="Times New Roman"/>
                      <w:b/>
                      <w:bCs/>
                      <w:sz w:val="24"/>
                      <w:szCs w:val="24"/>
                      <w:lang w:val="ro-RO" w:eastAsia="en-GB"/>
                    </w:rPr>
                  </w:pPr>
                  <w:r w:rsidRPr="00587637">
                    <w:rPr>
                      <w:rFonts w:ascii="Times New Roman" w:eastAsia="Times New Roman" w:hAnsi="Times New Roman" w:cs="Times New Roman"/>
                      <w:b/>
                      <w:bCs/>
                      <w:sz w:val="24"/>
                      <w:szCs w:val="24"/>
                      <w:lang w:val="ro-RO" w:eastAsia="en-GB"/>
                    </w:rPr>
                    <w:t>de prestare a serviciilor rutiere și a obiectivelor comercial-economice</w:t>
                  </w:r>
                </w:p>
                <w:p w14:paraId="3E60A5F2" w14:textId="77777777" w:rsidR="00EB207E" w:rsidRPr="00C945DA" w:rsidRDefault="00EB207E" w:rsidP="00496140">
                  <w:pPr>
                    <w:spacing w:after="0" w:line="240" w:lineRule="auto"/>
                    <w:ind w:firstLine="567"/>
                    <w:jc w:val="both"/>
                    <w:rPr>
                      <w:rFonts w:ascii="Times New Roman" w:eastAsia="Times New Roman" w:hAnsi="Times New Roman" w:cs="Times New Roman"/>
                      <w:bCs/>
                      <w:sz w:val="28"/>
                      <w:szCs w:val="24"/>
                      <w:lang w:val="ro-RO" w:eastAsia="en-GB"/>
                    </w:rPr>
                  </w:pPr>
                  <w:r w:rsidRPr="00C945DA">
                    <w:rPr>
                      <w:rFonts w:ascii="Times New Roman" w:eastAsia="Times New Roman" w:hAnsi="Times New Roman" w:cs="Times New Roman"/>
                      <w:bCs/>
                      <w:sz w:val="28"/>
                      <w:szCs w:val="24"/>
                      <w:lang w:val="ro-RO" w:eastAsia="en-GB"/>
                    </w:rPr>
                    <w:t> </w:t>
                  </w:r>
                </w:p>
              </w:tc>
            </w:tr>
            <w:tr w:rsidR="00EB207E" w:rsidRPr="00C945DA" w14:paraId="5815FA4B" w14:textId="77777777" w:rsidTr="00587637">
              <w:tc>
                <w:tcPr>
                  <w:tcW w:w="790"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269D1A9" w14:textId="77777777" w:rsidR="00EB207E" w:rsidRPr="00A1628A" w:rsidRDefault="00EB207E" w:rsidP="00496140">
                  <w:pPr>
                    <w:spacing w:after="0" w:line="240" w:lineRule="auto"/>
                    <w:jc w:val="center"/>
                    <w:rPr>
                      <w:rFonts w:ascii="Times New Roman" w:eastAsia="Times New Roman" w:hAnsi="Times New Roman" w:cs="Times New Roman"/>
                      <w:bCs/>
                      <w:sz w:val="20"/>
                      <w:szCs w:val="20"/>
                      <w:lang w:val="ro-RO" w:eastAsia="en-GB"/>
                    </w:rPr>
                  </w:pPr>
                  <w:r w:rsidRPr="00A1628A">
                    <w:rPr>
                      <w:rFonts w:ascii="Times New Roman" w:eastAsia="Times New Roman" w:hAnsi="Times New Roman" w:cs="Times New Roman"/>
                      <w:bCs/>
                      <w:sz w:val="20"/>
                      <w:szCs w:val="20"/>
                      <w:lang w:val="ro-RO" w:eastAsia="en-GB"/>
                    </w:rPr>
                    <w:lastRenderedPageBreak/>
                    <w:t>Nr.</w:t>
                  </w:r>
                  <w:r w:rsidRPr="00A1628A">
                    <w:rPr>
                      <w:rFonts w:ascii="Times New Roman" w:eastAsia="Times New Roman" w:hAnsi="Times New Roman" w:cs="Times New Roman"/>
                      <w:bCs/>
                      <w:sz w:val="20"/>
                      <w:szCs w:val="20"/>
                      <w:lang w:val="ro-RO" w:eastAsia="en-GB"/>
                    </w:rPr>
                    <w:br/>
                    <w:t>crt.</w:t>
                  </w:r>
                </w:p>
              </w:tc>
              <w:tc>
                <w:tcPr>
                  <w:tcW w:w="5231"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09D12AB" w14:textId="77777777" w:rsidR="00EB207E" w:rsidRPr="00A1628A" w:rsidRDefault="00EB207E" w:rsidP="00496140">
                  <w:pPr>
                    <w:spacing w:after="0" w:line="240" w:lineRule="auto"/>
                    <w:jc w:val="center"/>
                    <w:rPr>
                      <w:rFonts w:ascii="Times New Roman" w:eastAsia="Times New Roman" w:hAnsi="Times New Roman" w:cs="Times New Roman"/>
                      <w:bCs/>
                      <w:sz w:val="20"/>
                      <w:szCs w:val="20"/>
                      <w:lang w:val="ro-RO" w:eastAsia="en-GB"/>
                    </w:rPr>
                  </w:pPr>
                  <w:r w:rsidRPr="00A1628A">
                    <w:rPr>
                      <w:rFonts w:ascii="Times New Roman" w:eastAsia="Times New Roman" w:hAnsi="Times New Roman" w:cs="Times New Roman"/>
                      <w:bCs/>
                      <w:sz w:val="20"/>
                      <w:szCs w:val="20"/>
                      <w:lang w:val="ro-RO" w:eastAsia="en-GB"/>
                    </w:rPr>
                    <w:t>Obiectul impunerii</w:t>
                  </w:r>
                </w:p>
              </w:tc>
              <w:tc>
                <w:tcPr>
                  <w:tcW w:w="2835"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4E1EE88" w14:textId="77777777" w:rsidR="00EB207E" w:rsidRPr="00A1628A" w:rsidRDefault="00EB207E" w:rsidP="00496140">
                  <w:pPr>
                    <w:spacing w:after="0" w:line="240" w:lineRule="auto"/>
                    <w:jc w:val="center"/>
                    <w:rPr>
                      <w:rFonts w:ascii="Times New Roman" w:eastAsia="Times New Roman" w:hAnsi="Times New Roman" w:cs="Times New Roman"/>
                      <w:bCs/>
                      <w:sz w:val="20"/>
                      <w:szCs w:val="20"/>
                      <w:lang w:val="ro-RO" w:eastAsia="en-GB"/>
                    </w:rPr>
                  </w:pPr>
                  <w:r w:rsidRPr="00A1628A">
                    <w:rPr>
                      <w:rFonts w:ascii="Times New Roman" w:eastAsia="Times New Roman" w:hAnsi="Times New Roman" w:cs="Times New Roman"/>
                      <w:bCs/>
                      <w:sz w:val="20"/>
                      <w:szCs w:val="20"/>
                      <w:lang w:val="ro-RO" w:eastAsia="en-GB"/>
                    </w:rPr>
                    <w:t>Unitatea de măsură</w:t>
                  </w:r>
                </w:p>
              </w:tc>
              <w:tc>
                <w:tcPr>
                  <w:tcW w:w="1150"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A88AB07" w14:textId="77777777" w:rsidR="00EB207E" w:rsidRPr="00A1628A" w:rsidRDefault="00EB207E" w:rsidP="00496140">
                  <w:pPr>
                    <w:spacing w:after="0" w:line="240" w:lineRule="auto"/>
                    <w:jc w:val="center"/>
                    <w:rPr>
                      <w:rFonts w:ascii="Times New Roman" w:eastAsia="Times New Roman" w:hAnsi="Times New Roman" w:cs="Times New Roman"/>
                      <w:bCs/>
                      <w:sz w:val="20"/>
                      <w:szCs w:val="20"/>
                      <w:lang w:val="ro-RO" w:eastAsia="en-GB"/>
                    </w:rPr>
                  </w:pPr>
                  <w:r w:rsidRPr="00A1628A">
                    <w:rPr>
                      <w:rFonts w:ascii="Times New Roman" w:eastAsia="Times New Roman" w:hAnsi="Times New Roman" w:cs="Times New Roman"/>
                      <w:bCs/>
                      <w:sz w:val="20"/>
                      <w:szCs w:val="20"/>
                      <w:lang w:val="ro-RO" w:eastAsia="en-GB"/>
                    </w:rPr>
                    <w:t>Taxa, lei</w:t>
                  </w:r>
                </w:p>
              </w:tc>
            </w:tr>
            <w:tr w:rsidR="00EB207E" w:rsidRPr="00C945DA" w14:paraId="45303A94" w14:textId="77777777" w:rsidTr="00587637">
              <w:tc>
                <w:tcPr>
                  <w:tcW w:w="79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2FE56A" w14:textId="77777777" w:rsidR="00EB207E" w:rsidRPr="00A1628A" w:rsidRDefault="00EB207E" w:rsidP="00496140">
                  <w:pPr>
                    <w:spacing w:after="0" w:line="240" w:lineRule="auto"/>
                    <w:jc w:val="center"/>
                    <w:rPr>
                      <w:rFonts w:ascii="Times New Roman" w:eastAsia="Times New Roman" w:hAnsi="Times New Roman" w:cs="Times New Roman"/>
                      <w:bCs/>
                      <w:sz w:val="20"/>
                      <w:szCs w:val="20"/>
                      <w:lang w:val="ro-RO" w:eastAsia="en-GB"/>
                    </w:rPr>
                  </w:pPr>
                  <w:r w:rsidRPr="00A1628A">
                    <w:rPr>
                      <w:rFonts w:ascii="Times New Roman" w:eastAsia="Times New Roman" w:hAnsi="Times New Roman" w:cs="Times New Roman"/>
                      <w:bCs/>
                      <w:sz w:val="20"/>
                      <w:szCs w:val="20"/>
                      <w:lang w:val="ro-RO" w:eastAsia="en-GB"/>
                    </w:rPr>
                    <w:t>1</w:t>
                  </w:r>
                </w:p>
              </w:tc>
              <w:tc>
                <w:tcPr>
                  <w:tcW w:w="5231"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6E80E900" w14:textId="77777777" w:rsidR="00EB207E" w:rsidRPr="00A1628A" w:rsidRDefault="00EB207E" w:rsidP="00496140">
                  <w:pPr>
                    <w:spacing w:after="0" w:line="240" w:lineRule="auto"/>
                    <w:rPr>
                      <w:rFonts w:ascii="Times New Roman" w:eastAsia="Times New Roman" w:hAnsi="Times New Roman" w:cs="Times New Roman"/>
                      <w:bCs/>
                      <w:sz w:val="20"/>
                      <w:szCs w:val="20"/>
                      <w:lang w:val="ro-RO" w:eastAsia="en-GB"/>
                    </w:rPr>
                  </w:pPr>
                  <w:r w:rsidRPr="00A1628A">
                    <w:rPr>
                      <w:rFonts w:ascii="Times New Roman" w:eastAsia="Times New Roman" w:hAnsi="Times New Roman" w:cs="Times New Roman"/>
                      <w:bCs/>
                      <w:sz w:val="20"/>
                      <w:szCs w:val="20"/>
                      <w:lang w:val="ro-RO" w:eastAsia="en-GB"/>
                    </w:rPr>
                    <w:t xml:space="preserve">Examinarea </w:t>
                  </w:r>
                  <w:proofErr w:type="spellStart"/>
                  <w:r w:rsidRPr="00A1628A">
                    <w:rPr>
                      <w:rFonts w:ascii="Times New Roman" w:eastAsia="Times New Roman" w:hAnsi="Times New Roman" w:cs="Times New Roman"/>
                      <w:bCs/>
                      <w:sz w:val="20"/>
                      <w:szCs w:val="20"/>
                      <w:lang w:val="ro-RO" w:eastAsia="en-GB"/>
                    </w:rPr>
                    <w:t>şi</w:t>
                  </w:r>
                  <w:proofErr w:type="spellEnd"/>
                  <w:r w:rsidRPr="00A1628A">
                    <w:rPr>
                      <w:rFonts w:ascii="Times New Roman" w:eastAsia="Times New Roman" w:hAnsi="Times New Roman" w:cs="Times New Roman"/>
                      <w:bCs/>
                      <w:sz w:val="20"/>
                      <w:szCs w:val="20"/>
                      <w:lang w:val="ro-RO" w:eastAsia="en-GB"/>
                    </w:rPr>
                    <w:t xml:space="preserve"> perfectarea documentelor, coordonarea deciziilor de proiecte </w:t>
                  </w:r>
                  <w:proofErr w:type="spellStart"/>
                  <w:r w:rsidRPr="00A1628A">
                    <w:rPr>
                      <w:rFonts w:ascii="Times New Roman" w:eastAsia="Times New Roman" w:hAnsi="Times New Roman" w:cs="Times New Roman"/>
                      <w:bCs/>
                      <w:sz w:val="20"/>
                      <w:szCs w:val="20"/>
                      <w:lang w:val="ro-RO" w:eastAsia="en-GB"/>
                    </w:rPr>
                    <w:t>şi</w:t>
                  </w:r>
                  <w:proofErr w:type="spellEnd"/>
                  <w:r w:rsidRPr="00A1628A">
                    <w:rPr>
                      <w:rFonts w:ascii="Times New Roman" w:eastAsia="Times New Roman" w:hAnsi="Times New Roman" w:cs="Times New Roman"/>
                      <w:bCs/>
                      <w:sz w:val="20"/>
                      <w:szCs w:val="20"/>
                      <w:lang w:val="ro-RO" w:eastAsia="en-GB"/>
                    </w:rPr>
                    <w:t xml:space="preserve"> eliberarea de </w:t>
                  </w:r>
                  <w:proofErr w:type="spellStart"/>
                  <w:r w:rsidRPr="00A1628A">
                    <w:rPr>
                      <w:rFonts w:ascii="Times New Roman" w:eastAsia="Times New Roman" w:hAnsi="Times New Roman" w:cs="Times New Roman"/>
                      <w:bCs/>
                      <w:sz w:val="20"/>
                      <w:szCs w:val="20"/>
                      <w:lang w:val="ro-RO" w:eastAsia="en-GB"/>
                    </w:rPr>
                    <w:t>prescripţii</w:t>
                  </w:r>
                  <w:proofErr w:type="spellEnd"/>
                  <w:r w:rsidRPr="00A1628A">
                    <w:rPr>
                      <w:rFonts w:ascii="Times New Roman" w:eastAsia="Times New Roman" w:hAnsi="Times New Roman" w:cs="Times New Roman"/>
                      <w:bCs/>
                      <w:sz w:val="20"/>
                      <w:szCs w:val="20"/>
                      <w:lang w:val="ro-RO" w:eastAsia="en-GB"/>
                    </w:rPr>
                    <w:t xml:space="preserve"> tehnice</w:t>
                  </w:r>
                </w:p>
              </w:tc>
              <w:tc>
                <w:tcPr>
                  <w:tcW w:w="2835"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62778881" w14:textId="77777777" w:rsidR="00EB207E" w:rsidRPr="00A1628A" w:rsidRDefault="00EB207E" w:rsidP="00496140">
                  <w:pPr>
                    <w:spacing w:after="0" w:line="240" w:lineRule="auto"/>
                    <w:rPr>
                      <w:rFonts w:ascii="Times New Roman" w:eastAsia="Times New Roman" w:hAnsi="Times New Roman" w:cs="Times New Roman"/>
                      <w:bCs/>
                      <w:sz w:val="20"/>
                      <w:szCs w:val="20"/>
                      <w:lang w:val="ro-RO" w:eastAsia="en-GB"/>
                    </w:rPr>
                  </w:pPr>
                  <w:r w:rsidRPr="00A1628A">
                    <w:rPr>
                      <w:rFonts w:ascii="Times New Roman" w:eastAsia="Times New Roman" w:hAnsi="Times New Roman" w:cs="Times New Roman"/>
                      <w:bCs/>
                      <w:sz w:val="20"/>
                      <w:szCs w:val="20"/>
                      <w:lang w:val="ro-RO" w:eastAsia="en-GB"/>
                    </w:rPr>
                    <w:t>1 proiect</w:t>
                  </w:r>
                </w:p>
              </w:tc>
              <w:tc>
                <w:tcPr>
                  <w:tcW w:w="11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BC9F19" w14:textId="77777777" w:rsidR="00EB207E" w:rsidRPr="00A1628A" w:rsidRDefault="00EB207E" w:rsidP="00496140">
                  <w:pPr>
                    <w:spacing w:after="0" w:line="240" w:lineRule="auto"/>
                    <w:jc w:val="right"/>
                    <w:rPr>
                      <w:rFonts w:ascii="Times New Roman" w:eastAsia="Times New Roman" w:hAnsi="Times New Roman" w:cs="Times New Roman"/>
                      <w:bCs/>
                      <w:sz w:val="20"/>
                      <w:szCs w:val="20"/>
                      <w:lang w:val="ro-RO" w:eastAsia="en-GB"/>
                    </w:rPr>
                  </w:pPr>
                  <w:r w:rsidRPr="00A1628A">
                    <w:rPr>
                      <w:rFonts w:ascii="Times New Roman" w:eastAsia="Times New Roman" w:hAnsi="Times New Roman" w:cs="Times New Roman"/>
                      <w:bCs/>
                      <w:sz w:val="20"/>
                      <w:szCs w:val="20"/>
                      <w:lang w:val="ro-RO" w:eastAsia="en-GB"/>
                    </w:rPr>
                    <w:t>90</w:t>
                  </w:r>
                </w:p>
              </w:tc>
            </w:tr>
            <w:tr w:rsidR="00EB207E" w:rsidRPr="00C945DA" w14:paraId="7B48111F" w14:textId="77777777" w:rsidTr="00587637">
              <w:tc>
                <w:tcPr>
                  <w:tcW w:w="79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417F4" w14:textId="77777777" w:rsidR="00EB207E" w:rsidRPr="00A1628A" w:rsidRDefault="00EB207E" w:rsidP="00496140">
                  <w:pPr>
                    <w:spacing w:after="0" w:line="240" w:lineRule="auto"/>
                    <w:jc w:val="center"/>
                    <w:rPr>
                      <w:rFonts w:ascii="Times New Roman" w:eastAsia="Times New Roman" w:hAnsi="Times New Roman" w:cs="Times New Roman"/>
                      <w:bCs/>
                      <w:sz w:val="20"/>
                      <w:szCs w:val="20"/>
                      <w:lang w:val="ro-RO" w:eastAsia="en-GB"/>
                    </w:rPr>
                  </w:pPr>
                  <w:r w:rsidRPr="00A1628A">
                    <w:rPr>
                      <w:rFonts w:ascii="Times New Roman" w:eastAsia="Times New Roman" w:hAnsi="Times New Roman" w:cs="Times New Roman"/>
                      <w:bCs/>
                      <w:sz w:val="20"/>
                      <w:szCs w:val="20"/>
                      <w:lang w:val="ro-RO" w:eastAsia="en-GB"/>
                    </w:rPr>
                    <w:t>2</w:t>
                  </w:r>
                </w:p>
              </w:tc>
              <w:tc>
                <w:tcPr>
                  <w:tcW w:w="5231"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5D57E3D3" w14:textId="77777777" w:rsidR="00EB207E" w:rsidRPr="00A1628A" w:rsidRDefault="00EB207E" w:rsidP="00496140">
                  <w:pPr>
                    <w:spacing w:after="0" w:line="240" w:lineRule="auto"/>
                    <w:rPr>
                      <w:rFonts w:ascii="Times New Roman" w:eastAsia="Times New Roman" w:hAnsi="Times New Roman" w:cs="Times New Roman"/>
                      <w:bCs/>
                      <w:sz w:val="20"/>
                      <w:szCs w:val="20"/>
                      <w:lang w:val="ro-RO" w:eastAsia="en-GB"/>
                    </w:rPr>
                  </w:pPr>
                  <w:r w:rsidRPr="00A1628A">
                    <w:rPr>
                      <w:rFonts w:ascii="Times New Roman" w:eastAsia="Times New Roman" w:hAnsi="Times New Roman" w:cs="Times New Roman"/>
                      <w:bCs/>
                      <w:sz w:val="20"/>
                      <w:szCs w:val="20"/>
                      <w:lang w:val="ro-RO" w:eastAsia="en-GB"/>
                    </w:rPr>
                    <w:t>Invitarea specialistului la obiect</w:t>
                  </w:r>
                </w:p>
              </w:tc>
              <w:tc>
                <w:tcPr>
                  <w:tcW w:w="2835"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0FCBFCFB" w14:textId="77777777" w:rsidR="00EB207E" w:rsidRPr="00A1628A" w:rsidRDefault="00EB207E" w:rsidP="00496140">
                  <w:pPr>
                    <w:spacing w:after="0" w:line="240" w:lineRule="auto"/>
                    <w:rPr>
                      <w:rFonts w:ascii="Times New Roman" w:eastAsia="Times New Roman" w:hAnsi="Times New Roman" w:cs="Times New Roman"/>
                      <w:bCs/>
                      <w:sz w:val="20"/>
                      <w:szCs w:val="20"/>
                      <w:lang w:val="ro-RO" w:eastAsia="en-GB"/>
                    </w:rPr>
                  </w:pPr>
                  <w:r w:rsidRPr="00A1628A">
                    <w:rPr>
                      <w:rFonts w:ascii="Times New Roman" w:eastAsia="Times New Roman" w:hAnsi="Times New Roman" w:cs="Times New Roman"/>
                      <w:bCs/>
                      <w:sz w:val="20"/>
                      <w:szCs w:val="20"/>
                      <w:lang w:val="ro-RO" w:eastAsia="en-GB"/>
                    </w:rPr>
                    <w:t>1 proiect</w:t>
                  </w:r>
                </w:p>
              </w:tc>
              <w:tc>
                <w:tcPr>
                  <w:tcW w:w="11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B4EF2B" w14:textId="77777777" w:rsidR="00EB207E" w:rsidRPr="00A1628A" w:rsidRDefault="00EB207E" w:rsidP="00496140">
                  <w:pPr>
                    <w:spacing w:after="0" w:line="240" w:lineRule="auto"/>
                    <w:jc w:val="right"/>
                    <w:rPr>
                      <w:rFonts w:ascii="Times New Roman" w:eastAsia="Times New Roman" w:hAnsi="Times New Roman" w:cs="Times New Roman"/>
                      <w:bCs/>
                      <w:sz w:val="20"/>
                      <w:szCs w:val="20"/>
                      <w:lang w:val="ro-RO" w:eastAsia="en-GB"/>
                    </w:rPr>
                  </w:pPr>
                  <w:r w:rsidRPr="00A1628A">
                    <w:rPr>
                      <w:rFonts w:ascii="Times New Roman" w:eastAsia="Times New Roman" w:hAnsi="Times New Roman" w:cs="Times New Roman"/>
                      <w:bCs/>
                      <w:sz w:val="20"/>
                      <w:szCs w:val="20"/>
                      <w:lang w:val="ro-RO" w:eastAsia="en-GB"/>
                    </w:rPr>
                    <w:t>108</w:t>
                  </w:r>
                </w:p>
              </w:tc>
            </w:tr>
            <w:tr w:rsidR="00EB207E" w:rsidRPr="00C945DA" w14:paraId="48984AFA" w14:textId="77777777" w:rsidTr="00587637">
              <w:tc>
                <w:tcPr>
                  <w:tcW w:w="79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5BD90" w14:textId="77777777" w:rsidR="00EB207E" w:rsidRPr="00A1628A" w:rsidRDefault="00EB207E" w:rsidP="00496140">
                  <w:pPr>
                    <w:spacing w:after="0" w:line="240" w:lineRule="auto"/>
                    <w:jc w:val="center"/>
                    <w:rPr>
                      <w:rFonts w:ascii="Times New Roman" w:eastAsia="Times New Roman" w:hAnsi="Times New Roman" w:cs="Times New Roman"/>
                      <w:bCs/>
                      <w:sz w:val="20"/>
                      <w:szCs w:val="20"/>
                      <w:lang w:val="ro-RO" w:eastAsia="en-GB"/>
                    </w:rPr>
                  </w:pPr>
                  <w:r w:rsidRPr="00A1628A">
                    <w:rPr>
                      <w:rFonts w:ascii="Times New Roman" w:eastAsia="Times New Roman" w:hAnsi="Times New Roman" w:cs="Times New Roman"/>
                      <w:bCs/>
                      <w:sz w:val="20"/>
                      <w:szCs w:val="20"/>
                      <w:lang w:val="ro-RO" w:eastAsia="en-GB"/>
                    </w:rPr>
                    <w:t>3</w:t>
                  </w:r>
                </w:p>
              </w:tc>
              <w:tc>
                <w:tcPr>
                  <w:tcW w:w="5231"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3B05F4FC" w14:textId="77777777" w:rsidR="00EB207E" w:rsidRPr="00A1628A" w:rsidRDefault="00EB207E" w:rsidP="00496140">
                  <w:pPr>
                    <w:spacing w:after="0" w:line="240" w:lineRule="auto"/>
                    <w:rPr>
                      <w:rFonts w:ascii="Times New Roman" w:eastAsia="Times New Roman" w:hAnsi="Times New Roman" w:cs="Times New Roman"/>
                      <w:bCs/>
                      <w:sz w:val="20"/>
                      <w:szCs w:val="20"/>
                      <w:lang w:val="ro-RO" w:eastAsia="en-GB"/>
                    </w:rPr>
                  </w:pPr>
                  <w:r w:rsidRPr="00A1628A">
                    <w:rPr>
                      <w:rFonts w:ascii="Times New Roman" w:eastAsia="Times New Roman" w:hAnsi="Times New Roman" w:cs="Times New Roman"/>
                      <w:bCs/>
                      <w:sz w:val="20"/>
                      <w:szCs w:val="20"/>
                      <w:lang w:val="ro-RO" w:eastAsia="en-GB"/>
                    </w:rPr>
                    <w:t xml:space="preserve">Obiective de publicitate exterioară amplasate în zona drumului public </w:t>
                  </w:r>
                  <w:proofErr w:type="spellStart"/>
                  <w:r w:rsidRPr="00A1628A">
                    <w:rPr>
                      <w:rFonts w:ascii="Times New Roman" w:eastAsia="Times New Roman" w:hAnsi="Times New Roman" w:cs="Times New Roman"/>
                      <w:bCs/>
                      <w:sz w:val="20"/>
                      <w:szCs w:val="20"/>
                      <w:lang w:val="ro-RO" w:eastAsia="en-GB"/>
                    </w:rPr>
                    <w:t>şi</w:t>
                  </w:r>
                  <w:proofErr w:type="spellEnd"/>
                  <w:r w:rsidRPr="00A1628A">
                    <w:rPr>
                      <w:rFonts w:ascii="Times New Roman" w:eastAsia="Times New Roman" w:hAnsi="Times New Roman" w:cs="Times New Roman"/>
                      <w:bCs/>
                      <w:sz w:val="20"/>
                      <w:szCs w:val="20"/>
                      <w:lang w:val="ro-RO" w:eastAsia="en-GB"/>
                    </w:rPr>
                    <w:t xml:space="preserve">/sau zonele de </w:t>
                  </w:r>
                  <w:proofErr w:type="spellStart"/>
                  <w:r w:rsidRPr="00A1628A">
                    <w:rPr>
                      <w:rFonts w:ascii="Times New Roman" w:eastAsia="Times New Roman" w:hAnsi="Times New Roman" w:cs="Times New Roman"/>
                      <w:bCs/>
                      <w:sz w:val="20"/>
                      <w:szCs w:val="20"/>
                      <w:lang w:val="ro-RO" w:eastAsia="en-GB"/>
                    </w:rPr>
                    <w:t>protecţie</w:t>
                  </w:r>
                  <w:proofErr w:type="spellEnd"/>
                  <w:r w:rsidRPr="00A1628A">
                    <w:rPr>
                      <w:rFonts w:ascii="Times New Roman" w:eastAsia="Times New Roman" w:hAnsi="Times New Roman" w:cs="Times New Roman"/>
                      <w:bCs/>
                      <w:sz w:val="20"/>
                      <w:szCs w:val="20"/>
                      <w:lang w:val="ro-RO" w:eastAsia="en-GB"/>
                    </w:rPr>
                    <w:t xml:space="preserve"> ale acestuia din afara perimetrului </w:t>
                  </w:r>
                  <w:proofErr w:type="spellStart"/>
                  <w:r w:rsidRPr="00A1628A">
                    <w:rPr>
                      <w:rFonts w:ascii="Times New Roman" w:eastAsia="Times New Roman" w:hAnsi="Times New Roman" w:cs="Times New Roman"/>
                      <w:bCs/>
                      <w:sz w:val="20"/>
                      <w:szCs w:val="20"/>
                      <w:lang w:val="ro-RO" w:eastAsia="en-GB"/>
                    </w:rPr>
                    <w:t>localităţilor</w:t>
                  </w:r>
                  <w:proofErr w:type="spellEnd"/>
                </w:p>
              </w:tc>
              <w:tc>
                <w:tcPr>
                  <w:tcW w:w="2835"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6E943FCF" w14:textId="77777777" w:rsidR="00EB207E" w:rsidRPr="00A1628A" w:rsidRDefault="00EB207E" w:rsidP="00496140">
                  <w:pPr>
                    <w:spacing w:after="0" w:line="240" w:lineRule="auto"/>
                    <w:rPr>
                      <w:rFonts w:ascii="Times New Roman" w:eastAsia="Times New Roman" w:hAnsi="Times New Roman" w:cs="Times New Roman"/>
                      <w:bCs/>
                      <w:sz w:val="20"/>
                      <w:szCs w:val="20"/>
                      <w:lang w:val="ro-RO" w:eastAsia="en-GB"/>
                    </w:rPr>
                  </w:pPr>
                  <w:r w:rsidRPr="00A1628A">
                    <w:rPr>
                      <w:rFonts w:ascii="Times New Roman" w:eastAsia="Times New Roman" w:hAnsi="Times New Roman" w:cs="Times New Roman"/>
                      <w:bCs/>
                      <w:sz w:val="20"/>
                      <w:szCs w:val="20"/>
                      <w:lang w:val="ro-RO" w:eastAsia="en-GB"/>
                    </w:rPr>
                    <w:t>1 m</w:t>
                  </w:r>
                  <w:r w:rsidRPr="00587637">
                    <w:rPr>
                      <w:rFonts w:ascii="Times New Roman" w:eastAsia="Times New Roman" w:hAnsi="Times New Roman" w:cs="Times New Roman"/>
                      <w:bCs/>
                      <w:sz w:val="20"/>
                      <w:szCs w:val="20"/>
                      <w:vertAlign w:val="superscript"/>
                      <w:lang w:val="ro-RO" w:eastAsia="en-GB"/>
                    </w:rPr>
                    <w:t xml:space="preserve">2 </w:t>
                  </w:r>
                  <w:r w:rsidRPr="00A1628A">
                    <w:rPr>
                      <w:rFonts w:ascii="Times New Roman" w:eastAsia="Times New Roman" w:hAnsi="Times New Roman" w:cs="Times New Roman"/>
                      <w:bCs/>
                      <w:sz w:val="20"/>
                      <w:szCs w:val="20"/>
                      <w:lang w:val="ro-RO" w:eastAsia="en-GB"/>
                    </w:rPr>
                    <w:t xml:space="preserve">de </w:t>
                  </w:r>
                  <w:proofErr w:type="spellStart"/>
                  <w:r w:rsidRPr="00A1628A">
                    <w:rPr>
                      <w:rFonts w:ascii="Times New Roman" w:eastAsia="Times New Roman" w:hAnsi="Times New Roman" w:cs="Times New Roman"/>
                      <w:bCs/>
                      <w:sz w:val="20"/>
                      <w:szCs w:val="20"/>
                      <w:lang w:val="ro-RO" w:eastAsia="en-GB"/>
                    </w:rPr>
                    <w:t>suprafaţă</w:t>
                  </w:r>
                  <w:proofErr w:type="spellEnd"/>
                  <w:r w:rsidRPr="00A1628A">
                    <w:rPr>
                      <w:rFonts w:ascii="Times New Roman" w:eastAsia="Times New Roman" w:hAnsi="Times New Roman" w:cs="Times New Roman"/>
                      <w:bCs/>
                      <w:sz w:val="20"/>
                      <w:szCs w:val="20"/>
                      <w:lang w:val="ro-RO" w:eastAsia="en-GB"/>
                    </w:rPr>
                    <w:t xml:space="preserve"> publicitară</w:t>
                  </w:r>
                </w:p>
              </w:tc>
              <w:tc>
                <w:tcPr>
                  <w:tcW w:w="11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0E75A" w14:textId="77777777" w:rsidR="00EB207E" w:rsidRPr="00A1628A" w:rsidRDefault="00EB207E" w:rsidP="00496140">
                  <w:pPr>
                    <w:spacing w:after="0" w:line="240" w:lineRule="auto"/>
                    <w:jc w:val="right"/>
                    <w:rPr>
                      <w:rFonts w:ascii="Times New Roman" w:eastAsia="Times New Roman" w:hAnsi="Times New Roman" w:cs="Times New Roman"/>
                      <w:bCs/>
                      <w:sz w:val="20"/>
                      <w:szCs w:val="20"/>
                      <w:lang w:val="ro-RO" w:eastAsia="en-GB"/>
                    </w:rPr>
                  </w:pPr>
                  <w:r w:rsidRPr="00A1628A">
                    <w:rPr>
                      <w:rFonts w:ascii="Times New Roman" w:eastAsia="Times New Roman" w:hAnsi="Times New Roman" w:cs="Times New Roman"/>
                      <w:bCs/>
                      <w:sz w:val="20"/>
                      <w:szCs w:val="20"/>
                      <w:lang w:val="ro-RO" w:eastAsia="en-GB"/>
                    </w:rPr>
                    <w:t>500</w:t>
                  </w:r>
                </w:p>
              </w:tc>
            </w:tr>
            <w:tr w:rsidR="00EB207E" w:rsidRPr="00C945DA" w14:paraId="58E42B0C" w14:textId="77777777" w:rsidTr="00587637">
              <w:tc>
                <w:tcPr>
                  <w:tcW w:w="790" w:type="dxa"/>
                  <w:vMerge w:val="restart"/>
                  <w:tcBorders>
                    <w:top w:val="single" w:sz="6" w:space="0" w:color="000000"/>
                    <w:left w:val="single" w:sz="6" w:space="0" w:color="000000"/>
                    <w:right w:val="single" w:sz="6" w:space="0" w:color="000000"/>
                  </w:tcBorders>
                  <w:tcMar>
                    <w:top w:w="24" w:type="dxa"/>
                    <w:left w:w="48" w:type="dxa"/>
                    <w:bottom w:w="24" w:type="dxa"/>
                    <w:right w:w="48" w:type="dxa"/>
                  </w:tcMar>
                  <w:hideMark/>
                </w:tcPr>
                <w:p w14:paraId="15812626" w14:textId="77777777" w:rsidR="00EB207E" w:rsidRPr="00A1628A" w:rsidRDefault="00EB207E" w:rsidP="00496140">
                  <w:pPr>
                    <w:spacing w:after="0" w:line="240" w:lineRule="auto"/>
                    <w:jc w:val="center"/>
                    <w:rPr>
                      <w:rFonts w:ascii="Times New Roman" w:eastAsia="Times New Roman" w:hAnsi="Times New Roman" w:cs="Times New Roman"/>
                      <w:bCs/>
                      <w:sz w:val="20"/>
                      <w:szCs w:val="20"/>
                      <w:lang w:val="ro-RO" w:eastAsia="en-GB"/>
                    </w:rPr>
                  </w:pPr>
                  <w:r w:rsidRPr="00A1628A">
                    <w:rPr>
                      <w:rFonts w:ascii="Times New Roman" w:eastAsia="Times New Roman" w:hAnsi="Times New Roman" w:cs="Times New Roman"/>
                      <w:bCs/>
                      <w:sz w:val="20"/>
                      <w:szCs w:val="20"/>
                      <w:lang w:val="ro-RO" w:eastAsia="en-GB"/>
                    </w:rPr>
                    <w:t>4</w:t>
                  </w:r>
                </w:p>
              </w:tc>
              <w:tc>
                <w:tcPr>
                  <w:tcW w:w="5231"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16A144AB" w14:textId="77777777" w:rsidR="00EB207E" w:rsidRPr="00A1628A" w:rsidRDefault="00EB207E" w:rsidP="00496140">
                  <w:pPr>
                    <w:spacing w:after="0" w:line="240" w:lineRule="auto"/>
                    <w:rPr>
                      <w:rFonts w:ascii="Times New Roman" w:eastAsia="Times New Roman" w:hAnsi="Times New Roman" w:cs="Times New Roman"/>
                      <w:bCs/>
                      <w:sz w:val="20"/>
                      <w:szCs w:val="20"/>
                      <w:lang w:val="ro-RO" w:eastAsia="en-GB"/>
                    </w:rPr>
                  </w:pPr>
                  <w:r w:rsidRPr="00A1628A">
                    <w:rPr>
                      <w:rFonts w:ascii="Times New Roman" w:eastAsia="Times New Roman" w:hAnsi="Times New Roman" w:cs="Times New Roman"/>
                      <w:bCs/>
                      <w:sz w:val="20"/>
                      <w:szCs w:val="20"/>
                      <w:lang w:val="ro-RO" w:eastAsia="en-GB"/>
                    </w:rPr>
                    <w:t xml:space="preserve">Obiective de prestare a serviciilor rutiere în zona drumului public </w:t>
                  </w:r>
                  <w:proofErr w:type="spellStart"/>
                  <w:r w:rsidRPr="00A1628A">
                    <w:rPr>
                      <w:rFonts w:ascii="Times New Roman" w:eastAsia="Times New Roman" w:hAnsi="Times New Roman" w:cs="Times New Roman"/>
                      <w:bCs/>
                      <w:sz w:val="20"/>
                      <w:szCs w:val="20"/>
                      <w:lang w:val="ro-RO" w:eastAsia="en-GB"/>
                    </w:rPr>
                    <w:t>şi</w:t>
                  </w:r>
                  <w:proofErr w:type="spellEnd"/>
                  <w:r w:rsidRPr="00A1628A">
                    <w:rPr>
                      <w:rFonts w:ascii="Times New Roman" w:eastAsia="Times New Roman" w:hAnsi="Times New Roman" w:cs="Times New Roman"/>
                      <w:bCs/>
                      <w:sz w:val="20"/>
                      <w:szCs w:val="20"/>
                      <w:lang w:val="ro-RO" w:eastAsia="en-GB"/>
                    </w:rPr>
                    <w:t xml:space="preserve">/sau zonele de </w:t>
                  </w:r>
                  <w:proofErr w:type="spellStart"/>
                  <w:r w:rsidRPr="00A1628A">
                    <w:rPr>
                      <w:rFonts w:ascii="Times New Roman" w:eastAsia="Times New Roman" w:hAnsi="Times New Roman" w:cs="Times New Roman"/>
                      <w:bCs/>
                      <w:sz w:val="20"/>
                      <w:szCs w:val="20"/>
                      <w:lang w:val="ro-RO" w:eastAsia="en-GB"/>
                    </w:rPr>
                    <w:t>protecţie</w:t>
                  </w:r>
                  <w:proofErr w:type="spellEnd"/>
                  <w:r w:rsidRPr="00A1628A">
                    <w:rPr>
                      <w:rFonts w:ascii="Times New Roman" w:eastAsia="Times New Roman" w:hAnsi="Times New Roman" w:cs="Times New Roman"/>
                      <w:bCs/>
                      <w:sz w:val="20"/>
                      <w:szCs w:val="20"/>
                      <w:lang w:val="ro-RO" w:eastAsia="en-GB"/>
                    </w:rPr>
                    <w:t xml:space="preserve"> ale acestuia din afara perimetrului </w:t>
                  </w:r>
                  <w:proofErr w:type="spellStart"/>
                  <w:r w:rsidRPr="00A1628A">
                    <w:rPr>
                      <w:rFonts w:ascii="Times New Roman" w:eastAsia="Times New Roman" w:hAnsi="Times New Roman" w:cs="Times New Roman"/>
                      <w:bCs/>
                      <w:sz w:val="20"/>
                      <w:szCs w:val="20"/>
                      <w:lang w:val="ro-RO" w:eastAsia="en-GB"/>
                    </w:rPr>
                    <w:t>localităţilor</w:t>
                  </w:r>
                  <w:proofErr w:type="spellEnd"/>
                  <w:r w:rsidRPr="00A1628A">
                    <w:rPr>
                      <w:rFonts w:ascii="Times New Roman" w:eastAsia="Times New Roman" w:hAnsi="Times New Roman" w:cs="Times New Roman"/>
                      <w:bCs/>
                      <w:sz w:val="20"/>
                      <w:szCs w:val="20"/>
                      <w:lang w:val="ro-RO" w:eastAsia="en-GB"/>
                    </w:rPr>
                    <w:t>:</w:t>
                  </w:r>
                </w:p>
              </w:tc>
              <w:tc>
                <w:tcPr>
                  <w:tcW w:w="2835"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43D404D3" w14:textId="77777777" w:rsidR="00EB207E" w:rsidRPr="00A1628A" w:rsidRDefault="00EB207E" w:rsidP="00496140">
                  <w:pPr>
                    <w:spacing w:after="0" w:line="240" w:lineRule="auto"/>
                    <w:rPr>
                      <w:rFonts w:ascii="Times New Roman" w:eastAsia="Times New Roman" w:hAnsi="Times New Roman" w:cs="Times New Roman"/>
                      <w:bCs/>
                      <w:sz w:val="20"/>
                      <w:szCs w:val="20"/>
                      <w:lang w:val="ro-RO" w:eastAsia="en-GB"/>
                    </w:rPr>
                  </w:pPr>
                </w:p>
              </w:tc>
              <w:tc>
                <w:tcPr>
                  <w:tcW w:w="11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9EF0A" w14:textId="77777777" w:rsidR="00EB207E" w:rsidRPr="00A1628A" w:rsidRDefault="00EB207E" w:rsidP="00496140">
                  <w:pPr>
                    <w:spacing w:after="0" w:line="240" w:lineRule="auto"/>
                    <w:rPr>
                      <w:rFonts w:ascii="Times New Roman" w:eastAsia="Times New Roman" w:hAnsi="Times New Roman" w:cs="Times New Roman"/>
                      <w:bCs/>
                      <w:sz w:val="20"/>
                      <w:szCs w:val="20"/>
                      <w:lang w:val="ro-RO" w:eastAsia="en-GB"/>
                    </w:rPr>
                  </w:pPr>
                </w:p>
              </w:tc>
            </w:tr>
            <w:tr w:rsidR="00EB207E" w:rsidRPr="00C945DA" w14:paraId="4CEBE5AC" w14:textId="77777777" w:rsidTr="00587637">
              <w:tc>
                <w:tcPr>
                  <w:tcW w:w="790" w:type="dxa"/>
                  <w:vMerge/>
                  <w:tcBorders>
                    <w:left w:val="single" w:sz="6" w:space="0" w:color="000000"/>
                    <w:right w:val="single" w:sz="6" w:space="0" w:color="000000"/>
                  </w:tcBorders>
                  <w:vAlign w:val="center"/>
                  <w:hideMark/>
                </w:tcPr>
                <w:p w14:paraId="44545216" w14:textId="77777777" w:rsidR="00EB207E" w:rsidRPr="00A1628A" w:rsidRDefault="00EB207E" w:rsidP="00496140">
                  <w:pPr>
                    <w:spacing w:after="0" w:line="240" w:lineRule="auto"/>
                    <w:rPr>
                      <w:rFonts w:ascii="Times New Roman" w:eastAsia="Times New Roman" w:hAnsi="Times New Roman" w:cs="Times New Roman"/>
                      <w:bCs/>
                      <w:sz w:val="20"/>
                      <w:szCs w:val="20"/>
                      <w:lang w:val="ro-RO" w:eastAsia="en-GB"/>
                    </w:rPr>
                  </w:pPr>
                </w:p>
              </w:tc>
              <w:tc>
                <w:tcPr>
                  <w:tcW w:w="5231" w:type="dxa"/>
                  <w:vMerge w:val="restar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71DDF0F4" w14:textId="77777777" w:rsidR="00EB207E" w:rsidRPr="00A1628A" w:rsidRDefault="00EB207E" w:rsidP="00496140">
                  <w:pPr>
                    <w:spacing w:after="0" w:line="240" w:lineRule="auto"/>
                    <w:rPr>
                      <w:rFonts w:ascii="Times New Roman" w:eastAsia="Times New Roman" w:hAnsi="Times New Roman" w:cs="Times New Roman"/>
                      <w:bCs/>
                      <w:sz w:val="20"/>
                      <w:szCs w:val="20"/>
                      <w:lang w:val="ro-RO" w:eastAsia="en-GB"/>
                    </w:rPr>
                  </w:pPr>
                  <w:r w:rsidRPr="00A1628A">
                    <w:rPr>
                      <w:rFonts w:ascii="Times New Roman" w:eastAsia="Times New Roman" w:hAnsi="Times New Roman" w:cs="Times New Roman"/>
                      <w:bCs/>
                      <w:sz w:val="20"/>
                      <w:szCs w:val="20"/>
                      <w:lang w:val="ro-RO" w:eastAsia="en-GB"/>
                    </w:rPr>
                    <w:t xml:space="preserve">a) </w:t>
                  </w:r>
                  <w:proofErr w:type="spellStart"/>
                  <w:r w:rsidRPr="00A1628A">
                    <w:rPr>
                      <w:rFonts w:ascii="Times New Roman" w:eastAsia="Times New Roman" w:hAnsi="Times New Roman" w:cs="Times New Roman"/>
                      <w:bCs/>
                      <w:sz w:val="20"/>
                      <w:szCs w:val="20"/>
                      <w:lang w:val="ro-RO" w:eastAsia="en-GB"/>
                    </w:rPr>
                    <w:t>staţii</w:t>
                  </w:r>
                  <w:proofErr w:type="spellEnd"/>
                  <w:r w:rsidRPr="00A1628A">
                    <w:rPr>
                      <w:rFonts w:ascii="Times New Roman" w:eastAsia="Times New Roman" w:hAnsi="Times New Roman" w:cs="Times New Roman"/>
                      <w:bCs/>
                      <w:sz w:val="20"/>
                      <w:szCs w:val="20"/>
                      <w:lang w:val="ro-RO" w:eastAsia="en-GB"/>
                    </w:rPr>
                    <w:t xml:space="preserve"> de alimentare cu combustibil</w:t>
                  </w:r>
                </w:p>
              </w:tc>
              <w:tc>
                <w:tcPr>
                  <w:tcW w:w="2835"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6A71AE1C" w14:textId="77777777" w:rsidR="00EB207E" w:rsidRPr="00A1628A" w:rsidRDefault="00EB207E" w:rsidP="00496140">
                  <w:pPr>
                    <w:spacing w:after="0" w:line="240" w:lineRule="auto"/>
                    <w:rPr>
                      <w:rFonts w:ascii="Times New Roman" w:eastAsia="Times New Roman" w:hAnsi="Times New Roman" w:cs="Times New Roman"/>
                      <w:bCs/>
                      <w:sz w:val="20"/>
                      <w:szCs w:val="20"/>
                      <w:lang w:val="ro-RO" w:eastAsia="en-GB"/>
                    </w:rPr>
                  </w:pPr>
                  <w:r w:rsidRPr="00A1628A">
                    <w:rPr>
                      <w:rFonts w:ascii="Times New Roman" w:eastAsia="Times New Roman" w:hAnsi="Times New Roman" w:cs="Times New Roman"/>
                      <w:bCs/>
                      <w:sz w:val="20"/>
                      <w:szCs w:val="20"/>
                      <w:lang w:val="ro-RO" w:eastAsia="en-GB"/>
                    </w:rPr>
                    <w:t xml:space="preserve">1 contor de </w:t>
                  </w:r>
                  <w:proofErr w:type="spellStart"/>
                  <w:r w:rsidRPr="00A1628A">
                    <w:rPr>
                      <w:rFonts w:ascii="Times New Roman" w:eastAsia="Times New Roman" w:hAnsi="Times New Roman" w:cs="Times New Roman"/>
                      <w:bCs/>
                      <w:sz w:val="20"/>
                      <w:szCs w:val="20"/>
                      <w:lang w:val="ro-RO" w:eastAsia="en-GB"/>
                    </w:rPr>
                    <w:t>evidenţă</w:t>
                  </w:r>
                  <w:proofErr w:type="spellEnd"/>
                  <w:r w:rsidRPr="00A1628A">
                    <w:rPr>
                      <w:rFonts w:ascii="Times New Roman" w:eastAsia="Times New Roman" w:hAnsi="Times New Roman" w:cs="Times New Roman"/>
                      <w:bCs/>
                      <w:sz w:val="20"/>
                      <w:szCs w:val="20"/>
                      <w:lang w:val="ro-RO" w:eastAsia="en-GB"/>
                    </w:rPr>
                    <w:t xml:space="preserve"> a combustibilului livrat</w:t>
                  </w:r>
                </w:p>
              </w:tc>
              <w:tc>
                <w:tcPr>
                  <w:tcW w:w="11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1508D" w14:textId="77777777" w:rsidR="00EB207E" w:rsidRPr="00A1628A" w:rsidRDefault="00EB207E" w:rsidP="00496140">
                  <w:pPr>
                    <w:spacing w:after="0" w:line="240" w:lineRule="auto"/>
                    <w:jc w:val="right"/>
                    <w:rPr>
                      <w:rFonts w:ascii="Times New Roman" w:eastAsia="Times New Roman" w:hAnsi="Times New Roman" w:cs="Times New Roman"/>
                      <w:bCs/>
                      <w:sz w:val="20"/>
                      <w:szCs w:val="20"/>
                      <w:lang w:val="ro-RO" w:eastAsia="en-GB"/>
                    </w:rPr>
                  </w:pPr>
                  <w:r w:rsidRPr="00A1628A">
                    <w:rPr>
                      <w:rFonts w:ascii="Times New Roman" w:eastAsia="Times New Roman" w:hAnsi="Times New Roman" w:cs="Times New Roman"/>
                      <w:bCs/>
                      <w:sz w:val="20"/>
                      <w:szCs w:val="20"/>
                      <w:lang w:val="ro-RO" w:eastAsia="en-GB"/>
                    </w:rPr>
                    <w:t>900</w:t>
                  </w:r>
                </w:p>
              </w:tc>
            </w:tr>
            <w:tr w:rsidR="00EB207E" w:rsidRPr="00C945DA" w14:paraId="618D8880" w14:textId="77777777" w:rsidTr="00587637">
              <w:tc>
                <w:tcPr>
                  <w:tcW w:w="790" w:type="dxa"/>
                  <w:vMerge/>
                  <w:tcBorders>
                    <w:left w:val="single" w:sz="6" w:space="0" w:color="000000"/>
                    <w:right w:val="single" w:sz="6" w:space="0" w:color="000000"/>
                  </w:tcBorders>
                  <w:vAlign w:val="center"/>
                  <w:hideMark/>
                </w:tcPr>
                <w:p w14:paraId="10D6D705" w14:textId="77777777" w:rsidR="00EB207E" w:rsidRPr="00A1628A" w:rsidRDefault="00EB207E" w:rsidP="00496140">
                  <w:pPr>
                    <w:spacing w:after="0" w:line="240" w:lineRule="auto"/>
                    <w:rPr>
                      <w:rFonts w:ascii="Times New Roman" w:eastAsia="Times New Roman" w:hAnsi="Times New Roman" w:cs="Times New Roman"/>
                      <w:bCs/>
                      <w:sz w:val="20"/>
                      <w:szCs w:val="20"/>
                      <w:lang w:val="ro-RO" w:eastAsia="en-GB"/>
                    </w:rPr>
                  </w:pPr>
                </w:p>
              </w:tc>
              <w:tc>
                <w:tcPr>
                  <w:tcW w:w="5231" w:type="dxa"/>
                  <w:vMerge/>
                  <w:tcBorders>
                    <w:top w:val="single" w:sz="6" w:space="0" w:color="000000"/>
                    <w:left w:val="single" w:sz="6" w:space="0" w:color="000000"/>
                    <w:bottom w:val="single" w:sz="6" w:space="0" w:color="000000"/>
                    <w:right w:val="single" w:sz="6" w:space="0" w:color="000000"/>
                  </w:tcBorders>
                  <w:vAlign w:val="center"/>
                  <w:hideMark/>
                </w:tcPr>
                <w:p w14:paraId="1D03A4FF" w14:textId="77777777" w:rsidR="00EB207E" w:rsidRPr="00A1628A" w:rsidRDefault="00EB207E" w:rsidP="00496140">
                  <w:pPr>
                    <w:spacing w:after="0" w:line="240" w:lineRule="auto"/>
                    <w:rPr>
                      <w:rFonts w:ascii="Times New Roman" w:eastAsia="Times New Roman" w:hAnsi="Times New Roman" w:cs="Times New Roman"/>
                      <w:bCs/>
                      <w:sz w:val="20"/>
                      <w:szCs w:val="20"/>
                      <w:lang w:val="ro-RO" w:eastAsia="en-GB"/>
                    </w:rPr>
                  </w:pPr>
                </w:p>
              </w:tc>
              <w:tc>
                <w:tcPr>
                  <w:tcW w:w="2835"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2FDD9DBC" w14:textId="77777777" w:rsidR="00EB207E" w:rsidRPr="00A1628A" w:rsidRDefault="00EB207E" w:rsidP="00496140">
                  <w:pPr>
                    <w:spacing w:after="0" w:line="240" w:lineRule="auto"/>
                    <w:rPr>
                      <w:rFonts w:ascii="Times New Roman" w:eastAsia="Times New Roman" w:hAnsi="Times New Roman" w:cs="Times New Roman"/>
                      <w:bCs/>
                      <w:sz w:val="20"/>
                      <w:szCs w:val="20"/>
                      <w:lang w:val="ro-RO" w:eastAsia="en-GB"/>
                    </w:rPr>
                  </w:pPr>
                  <w:r w:rsidRPr="00A1628A">
                    <w:rPr>
                      <w:rFonts w:ascii="Times New Roman" w:eastAsia="Times New Roman" w:hAnsi="Times New Roman" w:cs="Times New Roman"/>
                      <w:bCs/>
                      <w:sz w:val="20"/>
                      <w:szCs w:val="20"/>
                      <w:lang w:val="ro-RO" w:eastAsia="en-GB"/>
                    </w:rPr>
                    <w:t>1 m</w:t>
                  </w:r>
                  <w:r w:rsidRPr="00587637">
                    <w:rPr>
                      <w:rFonts w:ascii="Times New Roman" w:eastAsia="Times New Roman" w:hAnsi="Times New Roman" w:cs="Times New Roman"/>
                      <w:bCs/>
                      <w:sz w:val="20"/>
                      <w:szCs w:val="20"/>
                      <w:vertAlign w:val="superscript"/>
                      <w:lang w:val="ro-RO" w:eastAsia="en-GB"/>
                    </w:rPr>
                    <w:t>2</w:t>
                  </w:r>
                  <w:r w:rsidRPr="00A1628A">
                    <w:rPr>
                      <w:rFonts w:ascii="Times New Roman" w:eastAsia="Times New Roman" w:hAnsi="Times New Roman" w:cs="Times New Roman"/>
                      <w:bCs/>
                      <w:sz w:val="20"/>
                      <w:szCs w:val="20"/>
                      <w:lang w:val="ro-RO" w:eastAsia="en-GB"/>
                    </w:rPr>
                    <w:t xml:space="preserve"> </w:t>
                  </w:r>
                  <w:proofErr w:type="spellStart"/>
                  <w:r w:rsidRPr="00A1628A">
                    <w:rPr>
                      <w:rFonts w:ascii="Times New Roman" w:eastAsia="Times New Roman" w:hAnsi="Times New Roman" w:cs="Times New Roman"/>
                      <w:bCs/>
                      <w:sz w:val="20"/>
                      <w:szCs w:val="20"/>
                      <w:lang w:val="ro-RO" w:eastAsia="en-GB"/>
                    </w:rPr>
                    <w:t>suprafaţă</w:t>
                  </w:r>
                  <w:proofErr w:type="spellEnd"/>
                  <w:r w:rsidRPr="00A1628A">
                    <w:rPr>
                      <w:rFonts w:ascii="Times New Roman" w:eastAsia="Times New Roman" w:hAnsi="Times New Roman" w:cs="Times New Roman"/>
                      <w:bCs/>
                      <w:sz w:val="20"/>
                      <w:szCs w:val="20"/>
                      <w:lang w:val="ro-RO" w:eastAsia="en-GB"/>
                    </w:rPr>
                    <w:t xml:space="preserve"> teren*</w:t>
                  </w:r>
                </w:p>
              </w:tc>
              <w:tc>
                <w:tcPr>
                  <w:tcW w:w="11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8F9A1" w14:textId="77777777" w:rsidR="00EB207E" w:rsidRPr="00A1628A" w:rsidRDefault="00EB207E" w:rsidP="00496140">
                  <w:pPr>
                    <w:spacing w:after="0" w:line="240" w:lineRule="auto"/>
                    <w:jc w:val="right"/>
                    <w:rPr>
                      <w:rFonts w:ascii="Times New Roman" w:eastAsia="Times New Roman" w:hAnsi="Times New Roman" w:cs="Times New Roman"/>
                      <w:bCs/>
                      <w:sz w:val="20"/>
                      <w:szCs w:val="20"/>
                      <w:lang w:val="ro-RO" w:eastAsia="en-GB"/>
                    </w:rPr>
                  </w:pPr>
                  <w:r w:rsidRPr="00A1628A">
                    <w:rPr>
                      <w:rFonts w:ascii="Times New Roman" w:eastAsia="Times New Roman" w:hAnsi="Times New Roman" w:cs="Times New Roman"/>
                      <w:bCs/>
                      <w:sz w:val="20"/>
                      <w:szCs w:val="20"/>
                      <w:lang w:val="ro-RO" w:eastAsia="en-GB"/>
                    </w:rPr>
                    <w:t>16</w:t>
                  </w:r>
                </w:p>
              </w:tc>
            </w:tr>
            <w:tr w:rsidR="00EB207E" w:rsidRPr="00C945DA" w14:paraId="105D8656" w14:textId="77777777" w:rsidTr="00587637">
              <w:tc>
                <w:tcPr>
                  <w:tcW w:w="790" w:type="dxa"/>
                  <w:vMerge/>
                  <w:tcBorders>
                    <w:left w:val="single" w:sz="6" w:space="0" w:color="000000"/>
                    <w:right w:val="single" w:sz="6" w:space="0" w:color="000000"/>
                  </w:tcBorders>
                  <w:vAlign w:val="center"/>
                  <w:hideMark/>
                </w:tcPr>
                <w:p w14:paraId="0DBA8FBD" w14:textId="77777777" w:rsidR="00EB207E" w:rsidRPr="00A1628A" w:rsidRDefault="00EB207E" w:rsidP="00496140">
                  <w:pPr>
                    <w:spacing w:after="0" w:line="240" w:lineRule="auto"/>
                    <w:rPr>
                      <w:rFonts w:ascii="Times New Roman" w:eastAsia="Times New Roman" w:hAnsi="Times New Roman" w:cs="Times New Roman"/>
                      <w:bCs/>
                      <w:sz w:val="20"/>
                      <w:szCs w:val="20"/>
                      <w:lang w:val="ro-RO" w:eastAsia="en-GB"/>
                    </w:rPr>
                  </w:pPr>
                </w:p>
              </w:tc>
              <w:tc>
                <w:tcPr>
                  <w:tcW w:w="5231" w:type="dxa"/>
                  <w:vMerge w:val="restar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4928F517" w14:textId="77777777" w:rsidR="00EB207E" w:rsidRPr="00A1628A" w:rsidRDefault="00EB207E" w:rsidP="00496140">
                  <w:pPr>
                    <w:spacing w:after="0" w:line="240" w:lineRule="auto"/>
                    <w:rPr>
                      <w:rFonts w:ascii="Times New Roman" w:eastAsia="Times New Roman" w:hAnsi="Times New Roman" w:cs="Times New Roman"/>
                      <w:bCs/>
                      <w:sz w:val="20"/>
                      <w:szCs w:val="20"/>
                      <w:lang w:val="ro-RO" w:eastAsia="en-GB"/>
                    </w:rPr>
                  </w:pPr>
                  <w:r w:rsidRPr="00A1628A">
                    <w:rPr>
                      <w:rFonts w:ascii="Times New Roman" w:eastAsia="Times New Roman" w:hAnsi="Times New Roman" w:cs="Times New Roman"/>
                      <w:bCs/>
                      <w:sz w:val="20"/>
                      <w:szCs w:val="20"/>
                      <w:lang w:val="ro-RO" w:eastAsia="en-GB"/>
                    </w:rPr>
                    <w:t xml:space="preserve">b) </w:t>
                  </w:r>
                  <w:proofErr w:type="spellStart"/>
                  <w:r w:rsidRPr="00A1628A">
                    <w:rPr>
                      <w:rFonts w:ascii="Times New Roman" w:eastAsia="Times New Roman" w:hAnsi="Times New Roman" w:cs="Times New Roman"/>
                      <w:bCs/>
                      <w:sz w:val="20"/>
                      <w:szCs w:val="20"/>
                      <w:lang w:val="ro-RO" w:eastAsia="en-GB"/>
                    </w:rPr>
                    <w:t>staţii</w:t>
                  </w:r>
                  <w:proofErr w:type="spellEnd"/>
                  <w:r w:rsidRPr="00A1628A">
                    <w:rPr>
                      <w:rFonts w:ascii="Times New Roman" w:eastAsia="Times New Roman" w:hAnsi="Times New Roman" w:cs="Times New Roman"/>
                      <w:bCs/>
                      <w:sz w:val="20"/>
                      <w:szCs w:val="20"/>
                      <w:lang w:val="ro-RO" w:eastAsia="en-GB"/>
                    </w:rPr>
                    <w:t xml:space="preserve"> de deservire tehnică</w:t>
                  </w:r>
                </w:p>
              </w:tc>
              <w:tc>
                <w:tcPr>
                  <w:tcW w:w="2835"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434F4C5F" w14:textId="77777777" w:rsidR="00EB207E" w:rsidRPr="00A1628A" w:rsidRDefault="00EB207E" w:rsidP="00496140">
                  <w:pPr>
                    <w:spacing w:after="0" w:line="240" w:lineRule="auto"/>
                    <w:rPr>
                      <w:rFonts w:ascii="Times New Roman" w:eastAsia="Times New Roman" w:hAnsi="Times New Roman" w:cs="Times New Roman"/>
                      <w:bCs/>
                      <w:sz w:val="20"/>
                      <w:szCs w:val="20"/>
                      <w:lang w:val="ro-RO" w:eastAsia="en-GB"/>
                    </w:rPr>
                  </w:pPr>
                  <w:r w:rsidRPr="00A1628A">
                    <w:rPr>
                      <w:rFonts w:ascii="Times New Roman" w:eastAsia="Times New Roman" w:hAnsi="Times New Roman" w:cs="Times New Roman"/>
                      <w:bCs/>
                      <w:sz w:val="20"/>
                      <w:szCs w:val="20"/>
                      <w:lang w:val="ro-RO" w:eastAsia="en-GB"/>
                    </w:rPr>
                    <w:t>1 post de prestare a serviciilor**</w:t>
                  </w:r>
                </w:p>
              </w:tc>
              <w:tc>
                <w:tcPr>
                  <w:tcW w:w="11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1AA42" w14:textId="77777777" w:rsidR="00EB207E" w:rsidRPr="00A1628A" w:rsidRDefault="00EB207E" w:rsidP="00496140">
                  <w:pPr>
                    <w:spacing w:after="0" w:line="240" w:lineRule="auto"/>
                    <w:jc w:val="right"/>
                    <w:rPr>
                      <w:rFonts w:ascii="Times New Roman" w:eastAsia="Times New Roman" w:hAnsi="Times New Roman" w:cs="Times New Roman"/>
                      <w:bCs/>
                      <w:sz w:val="20"/>
                      <w:szCs w:val="20"/>
                      <w:lang w:val="ro-RO" w:eastAsia="en-GB"/>
                    </w:rPr>
                  </w:pPr>
                  <w:r w:rsidRPr="00A1628A">
                    <w:rPr>
                      <w:rFonts w:ascii="Times New Roman" w:eastAsia="Times New Roman" w:hAnsi="Times New Roman" w:cs="Times New Roman"/>
                      <w:bCs/>
                      <w:sz w:val="20"/>
                      <w:szCs w:val="20"/>
                      <w:lang w:val="ro-RO" w:eastAsia="en-GB"/>
                    </w:rPr>
                    <w:t>900</w:t>
                  </w:r>
                </w:p>
              </w:tc>
            </w:tr>
            <w:tr w:rsidR="00EB207E" w:rsidRPr="00C945DA" w14:paraId="39978281" w14:textId="77777777" w:rsidTr="00587637">
              <w:tc>
                <w:tcPr>
                  <w:tcW w:w="790" w:type="dxa"/>
                  <w:vMerge/>
                  <w:tcBorders>
                    <w:left w:val="single" w:sz="6" w:space="0" w:color="000000"/>
                    <w:right w:val="single" w:sz="6" w:space="0" w:color="000000"/>
                  </w:tcBorders>
                  <w:vAlign w:val="center"/>
                  <w:hideMark/>
                </w:tcPr>
                <w:p w14:paraId="6EF75B58" w14:textId="77777777" w:rsidR="00EB207E" w:rsidRPr="00A1628A" w:rsidRDefault="00EB207E" w:rsidP="00496140">
                  <w:pPr>
                    <w:spacing w:after="0" w:line="240" w:lineRule="auto"/>
                    <w:rPr>
                      <w:rFonts w:ascii="Times New Roman" w:eastAsia="Times New Roman" w:hAnsi="Times New Roman" w:cs="Times New Roman"/>
                      <w:bCs/>
                      <w:sz w:val="20"/>
                      <w:szCs w:val="20"/>
                      <w:lang w:val="ro-RO" w:eastAsia="en-GB"/>
                    </w:rPr>
                  </w:pPr>
                </w:p>
              </w:tc>
              <w:tc>
                <w:tcPr>
                  <w:tcW w:w="5231" w:type="dxa"/>
                  <w:vMerge/>
                  <w:tcBorders>
                    <w:top w:val="single" w:sz="6" w:space="0" w:color="000000"/>
                    <w:left w:val="single" w:sz="6" w:space="0" w:color="000000"/>
                    <w:bottom w:val="single" w:sz="6" w:space="0" w:color="000000"/>
                    <w:right w:val="single" w:sz="6" w:space="0" w:color="000000"/>
                  </w:tcBorders>
                  <w:vAlign w:val="center"/>
                  <w:hideMark/>
                </w:tcPr>
                <w:p w14:paraId="22783176" w14:textId="77777777" w:rsidR="00EB207E" w:rsidRPr="00A1628A" w:rsidRDefault="00EB207E" w:rsidP="00496140">
                  <w:pPr>
                    <w:spacing w:after="0" w:line="240" w:lineRule="auto"/>
                    <w:rPr>
                      <w:rFonts w:ascii="Times New Roman" w:eastAsia="Times New Roman" w:hAnsi="Times New Roman" w:cs="Times New Roman"/>
                      <w:bCs/>
                      <w:sz w:val="20"/>
                      <w:szCs w:val="20"/>
                      <w:lang w:val="ro-RO" w:eastAsia="en-GB"/>
                    </w:rPr>
                  </w:pPr>
                </w:p>
              </w:tc>
              <w:tc>
                <w:tcPr>
                  <w:tcW w:w="2835"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780E4452" w14:textId="77777777" w:rsidR="00EB207E" w:rsidRPr="00A1628A" w:rsidRDefault="00EB207E" w:rsidP="00496140">
                  <w:pPr>
                    <w:spacing w:after="0" w:line="240" w:lineRule="auto"/>
                    <w:rPr>
                      <w:rFonts w:ascii="Times New Roman" w:eastAsia="Times New Roman" w:hAnsi="Times New Roman" w:cs="Times New Roman"/>
                      <w:bCs/>
                      <w:sz w:val="20"/>
                      <w:szCs w:val="20"/>
                      <w:lang w:val="ro-RO" w:eastAsia="en-GB"/>
                    </w:rPr>
                  </w:pPr>
                  <w:r w:rsidRPr="00A1628A">
                    <w:rPr>
                      <w:rFonts w:ascii="Times New Roman" w:eastAsia="Times New Roman" w:hAnsi="Times New Roman" w:cs="Times New Roman"/>
                      <w:bCs/>
                      <w:sz w:val="20"/>
                      <w:szCs w:val="20"/>
                      <w:lang w:val="ro-RO" w:eastAsia="en-GB"/>
                    </w:rPr>
                    <w:t>1 m</w:t>
                  </w:r>
                  <w:r w:rsidRPr="00587637">
                    <w:rPr>
                      <w:rFonts w:ascii="Times New Roman" w:eastAsia="Times New Roman" w:hAnsi="Times New Roman" w:cs="Times New Roman"/>
                      <w:bCs/>
                      <w:sz w:val="20"/>
                      <w:szCs w:val="20"/>
                      <w:vertAlign w:val="superscript"/>
                      <w:lang w:val="ro-RO" w:eastAsia="en-GB"/>
                    </w:rPr>
                    <w:t>2</w:t>
                  </w:r>
                  <w:r w:rsidRPr="00A1628A">
                    <w:rPr>
                      <w:rFonts w:ascii="Times New Roman" w:eastAsia="Times New Roman" w:hAnsi="Times New Roman" w:cs="Times New Roman"/>
                      <w:bCs/>
                      <w:sz w:val="20"/>
                      <w:szCs w:val="20"/>
                      <w:lang w:val="ro-RO" w:eastAsia="en-GB"/>
                    </w:rPr>
                    <w:t xml:space="preserve"> </w:t>
                  </w:r>
                  <w:proofErr w:type="spellStart"/>
                  <w:r w:rsidRPr="00A1628A">
                    <w:rPr>
                      <w:rFonts w:ascii="Times New Roman" w:eastAsia="Times New Roman" w:hAnsi="Times New Roman" w:cs="Times New Roman"/>
                      <w:bCs/>
                      <w:sz w:val="20"/>
                      <w:szCs w:val="20"/>
                      <w:lang w:val="ro-RO" w:eastAsia="en-GB"/>
                    </w:rPr>
                    <w:t>suprafaţă</w:t>
                  </w:r>
                  <w:proofErr w:type="spellEnd"/>
                  <w:r w:rsidRPr="00A1628A">
                    <w:rPr>
                      <w:rFonts w:ascii="Times New Roman" w:eastAsia="Times New Roman" w:hAnsi="Times New Roman" w:cs="Times New Roman"/>
                      <w:bCs/>
                      <w:sz w:val="20"/>
                      <w:szCs w:val="20"/>
                      <w:lang w:val="ro-RO" w:eastAsia="en-GB"/>
                    </w:rPr>
                    <w:t xml:space="preserve"> teren*</w:t>
                  </w:r>
                </w:p>
              </w:tc>
              <w:tc>
                <w:tcPr>
                  <w:tcW w:w="11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5FF06E" w14:textId="77777777" w:rsidR="00EB207E" w:rsidRPr="00A1628A" w:rsidRDefault="00EB207E" w:rsidP="00496140">
                  <w:pPr>
                    <w:spacing w:after="0" w:line="240" w:lineRule="auto"/>
                    <w:jc w:val="right"/>
                    <w:rPr>
                      <w:rFonts w:ascii="Times New Roman" w:eastAsia="Times New Roman" w:hAnsi="Times New Roman" w:cs="Times New Roman"/>
                      <w:bCs/>
                      <w:sz w:val="20"/>
                      <w:szCs w:val="20"/>
                      <w:lang w:val="ro-RO" w:eastAsia="en-GB"/>
                    </w:rPr>
                  </w:pPr>
                  <w:r w:rsidRPr="00A1628A">
                    <w:rPr>
                      <w:rFonts w:ascii="Times New Roman" w:eastAsia="Times New Roman" w:hAnsi="Times New Roman" w:cs="Times New Roman"/>
                      <w:bCs/>
                      <w:sz w:val="20"/>
                      <w:szCs w:val="20"/>
                      <w:lang w:val="ro-RO" w:eastAsia="en-GB"/>
                    </w:rPr>
                    <w:t>16</w:t>
                  </w:r>
                </w:p>
              </w:tc>
            </w:tr>
            <w:tr w:rsidR="00EB207E" w:rsidRPr="00C945DA" w14:paraId="01A7DFE9" w14:textId="77777777" w:rsidTr="00587637">
              <w:tc>
                <w:tcPr>
                  <w:tcW w:w="790" w:type="dxa"/>
                  <w:vMerge/>
                  <w:tcBorders>
                    <w:left w:val="single" w:sz="6" w:space="0" w:color="000000"/>
                    <w:right w:val="single" w:sz="6" w:space="0" w:color="000000"/>
                  </w:tcBorders>
                  <w:vAlign w:val="center"/>
                  <w:hideMark/>
                </w:tcPr>
                <w:p w14:paraId="047660D7" w14:textId="77777777" w:rsidR="00EB207E" w:rsidRPr="00A1628A" w:rsidRDefault="00EB207E" w:rsidP="00496140">
                  <w:pPr>
                    <w:spacing w:after="0" w:line="240" w:lineRule="auto"/>
                    <w:rPr>
                      <w:rFonts w:ascii="Times New Roman" w:eastAsia="Times New Roman" w:hAnsi="Times New Roman" w:cs="Times New Roman"/>
                      <w:bCs/>
                      <w:sz w:val="20"/>
                      <w:szCs w:val="20"/>
                      <w:lang w:val="ro-RO" w:eastAsia="en-GB"/>
                    </w:rPr>
                  </w:pPr>
                </w:p>
              </w:tc>
              <w:tc>
                <w:tcPr>
                  <w:tcW w:w="5231" w:type="dxa"/>
                  <w:vMerge w:val="restar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4C6DC0A4" w14:textId="77777777" w:rsidR="00EB207E" w:rsidRPr="00A1628A" w:rsidRDefault="00EB207E" w:rsidP="00496140">
                  <w:pPr>
                    <w:spacing w:after="0" w:line="240" w:lineRule="auto"/>
                    <w:rPr>
                      <w:rFonts w:ascii="Times New Roman" w:eastAsia="Times New Roman" w:hAnsi="Times New Roman" w:cs="Times New Roman"/>
                      <w:bCs/>
                      <w:sz w:val="20"/>
                      <w:szCs w:val="20"/>
                      <w:lang w:val="ro-RO" w:eastAsia="en-GB"/>
                    </w:rPr>
                  </w:pPr>
                  <w:r w:rsidRPr="00A1628A">
                    <w:rPr>
                      <w:rFonts w:ascii="Times New Roman" w:eastAsia="Times New Roman" w:hAnsi="Times New Roman" w:cs="Times New Roman"/>
                      <w:bCs/>
                      <w:sz w:val="20"/>
                      <w:szCs w:val="20"/>
                      <w:lang w:val="ro-RO" w:eastAsia="en-GB"/>
                    </w:rPr>
                    <w:t>c) puncte de vulcanizare</w:t>
                  </w:r>
                </w:p>
              </w:tc>
              <w:tc>
                <w:tcPr>
                  <w:tcW w:w="2835"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298437AF" w14:textId="77777777" w:rsidR="00EB207E" w:rsidRPr="00A1628A" w:rsidRDefault="00EB207E" w:rsidP="00496140">
                  <w:pPr>
                    <w:spacing w:after="0" w:line="240" w:lineRule="auto"/>
                    <w:rPr>
                      <w:rFonts w:ascii="Times New Roman" w:eastAsia="Times New Roman" w:hAnsi="Times New Roman" w:cs="Times New Roman"/>
                      <w:bCs/>
                      <w:sz w:val="20"/>
                      <w:szCs w:val="20"/>
                      <w:lang w:val="ro-RO" w:eastAsia="en-GB"/>
                    </w:rPr>
                  </w:pPr>
                  <w:r w:rsidRPr="00A1628A">
                    <w:rPr>
                      <w:rFonts w:ascii="Times New Roman" w:eastAsia="Times New Roman" w:hAnsi="Times New Roman" w:cs="Times New Roman"/>
                      <w:bCs/>
                      <w:sz w:val="20"/>
                      <w:szCs w:val="20"/>
                      <w:lang w:val="ro-RO" w:eastAsia="en-GB"/>
                    </w:rPr>
                    <w:t>1 punct</w:t>
                  </w:r>
                </w:p>
              </w:tc>
              <w:tc>
                <w:tcPr>
                  <w:tcW w:w="11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901D3" w14:textId="77777777" w:rsidR="00EB207E" w:rsidRPr="00A1628A" w:rsidRDefault="00EB207E" w:rsidP="00496140">
                  <w:pPr>
                    <w:spacing w:after="0" w:line="240" w:lineRule="auto"/>
                    <w:jc w:val="right"/>
                    <w:rPr>
                      <w:rFonts w:ascii="Times New Roman" w:eastAsia="Times New Roman" w:hAnsi="Times New Roman" w:cs="Times New Roman"/>
                      <w:bCs/>
                      <w:sz w:val="20"/>
                      <w:szCs w:val="20"/>
                      <w:lang w:val="ro-RO" w:eastAsia="en-GB"/>
                    </w:rPr>
                  </w:pPr>
                  <w:r w:rsidRPr="00A1628A">
                    <w:rPr>
                      <w:rFonts w:ascii="Times New Roman" w:eastAsia="Times New Roman" w:hAnsi="Times New Roman" w:cs="Times New Roman"/>
                      <w:bCs/>
                      <w:sz w:val="20"/>
                      <w:szCs w:val="20"/>
                      <w:lang w:val="ro-RO" w:eastAsia="en-GB"/>
                    </w:rPr>
                    <w:t>360</w:t>
                  </w:r>
                </w:p>
              </w:tc>
            </w:tr>
            <w:tr w:rsidR="00EB207E" w:rsidRPr="00C945DA" w14:paraId="2EE7F4DE" w14:textId="77777777" w:rsidTr="00587637">
              <w:tc>
                <w:tcPr>
                  <w:tcW w:w="790" w:type="dxa"/>
                  <w:vMerge/>
                  <w:tcBorders>
                    <w:left w:val="single" w:sz="6" w:space="0" w:color="000000"/>
                    <w:right w:val="single" w:sz="6" w:space="0" w:color="000000"/>
                  </w:tcBorders>
                  <w:vAlign w:val="center"/>
                  <w:hideMark/>
                </w:tcPr>
                <w:p w14:paraId="2045A279" w14:textId="77777777" w:rsidR="00EB207E" w:rsidRPr="00A1628A" w:rsidRDefault="00EB207E" w:rsidP="00496140">
                  <w:pPr>
                    <w:spacing w:after="0" w:line="240" w:lineRule="auto"/>
                    <w:rPr>
                      <w:rFonts w:ascii="Times New Roman" w:eastAsia="Times New Roman" w:hAnsi="Times New Roman" w:cs="Times New Roman"/>
                      <w:bCs/>
                      <w:sz w:val="20"/>
                      <w:szCs w:val="20"/>
                      <w:lang w:val="ro-RO" w:eastAsia="en-GB"/>
                    </w:rPr>
                  </w:pPr>
                </w:p>
              </w:tc>
              <w:tc>
                <w:tcPr>
                  <w:tcW w:w="5231" w:type="dxa"/>
                  <w:vMerge/>
                  <w:tcBorders>
                    <w:top w:val="single" w:sz="6" w:space="0" w:color="000000"/>
                    <w:left w:val="single" w:sz="6" w:space="0" w:color="000000"/>
                    <w:bottom w:val="single" w:sz="6" w:space="0" w:color="000000"/>
                    <w:right w:val="single" w:sz="6" w:space="0" w:color="000000"/>
                  </w:tcBorders>
                  <w:vAlign w:val="center"/>
                  <w:hideMark/>
                </w:tcPr>
                <w:p w14:paraId="2A76B19C" w14:textId="77777777" w:rsidR="00EB207E" w:rsidRPr="00A1628A" w:rsidRDefault="00EB207E" w:rsidP="00496140">
                  <w:pPr>
                    <w:spacing w:after="0" w:line="240" w:lineRule="auto"/>
                    <w:rPr>
                      <w:rFonts w:ascii="Times New Roman" w:eastAsia="Times New Roman" w:hAnsi="Times New Roman" w:cs="Times New Roman"/>
                      <w:bCs/>
                      <w:sz w:val="20"/>
                      <w:szCs w:val="20"/>
                      <w:lang w:val="ro-RO" w:eastAsia="en-GB"/>
                    </w:rPr>
                  </w:pPr>
                </w:p>
              </w:tc>
              <w:tc>
                <w:tcPr>
                  <w:tcW w:w="2835"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26886EC0" w14:textId="77777777" w:rsidR="00EB207E" w:rsidRPr="00A1628A" w:rsidRDefault="00EB207E" w:rsidP="00496140">
                  <w:pPr>
                    <w:spacing w:after="0" w:line="240" w:lineRule="auto"/>
                    <w:rPr>
                      <w:rFonts w:ascii="Times New Roman" w:eastAsia="Times New Roman" w:hAnsi="Times New Roman" w:cs="Times New Roman"/>
                      <w:bCs/>
                      <w:sz w:val="20"/>
                      <w:szCs w:val="20"/>
                      <w:lang w:val="ro-RO" w:eastAsia="en-GB"/>
                    </w:rPr>
                  </w:pPr>
                  <w:r w:rsidRPr="00A1628A">
                    <w:rPr>
                      <w:rFonts w:ascii="Times New Roman" w:eastAsia="Times New Roman" w:hAnsi="Times New Roman" w:cs="Times New Roman"/>
                      <w:bCs/>
                      <w:sz w:val="20"/>
                      <w:szCs w:val="20"/>
                      <w:lang w:val="ro-RO" w:eastAsia="en-GB"/>
                    </w:rPr>
                    <w:t>1 m</w:t>
                  </w:r>
                  <w:r w:rsidRPr="00587637">
                    <w:rPr>
                      <w:rFonts w:ascii="Times New Roman" w:eastAsia="Times New Roman" w:hAnsi="Times New Roman" w:cs="Times New Roman"/>
                      <w:bCs/>
                      <w:sz w:val="20"/>
                      <w:szCs w:val="20"/>
                      <w:vertAlign w:val="superscript"/>
                      <w:lang w:val="ro-RO" w:eastAsia="en-GB"/>
                    </w:rPr>
                    <w:t>2</w:t>
                  </w:r>
                  <w:r w:rsidRPr="00A1628A">
                    <w:rPr>
                      <w:rFonts w:ascii="Times New Roman" w:eastAsia="Times New Roman" w:hAnsi="Times New Roman" w:cs="Times New Roman"/>
                      <w:bCs/>
                      <w:sz w:val="20"/>
                      <w:szCs w:val="20"/>
                      <w:lang w:val="ro-RO" w:eastAsia="en-GB"/>
                    </w:rPr>
                    <w:t xml:space="preserve"> </w:t>
                  </w:r>
                  <w:proofErr w:type="spellStart"/>
                  <w:r w:rsidRPr="00A1628A">
                    <w:rPr>
                      <w:rFonts w:ascii="Times New Roman" w:eastAsia="Times New Roman" w:hAnsi="Times New Roman" w:cs="Times New Roman"/>
                      <w:bCs/>
                      <w:sz w:val="20"/>
                      <w:szCs w:val="20"/>
                      <w:lang w:val="ro-RO" w:eastAsia="en-GB"/>
                    </w:rPr>
                    <w:t>suprafaţă</w:t>
                  </w:r>
                  <w:proofErr w:type="spellEnd"/>
                  <w:r w:rsidRPr="00A1628A">
                    <w:rPr>
                      <w:rFonts w:ascii="Times New Roman" w:eastAsia="Times New Roman" w:hAnsi="Times New Roman" w:cs="Times New Roman"/>
                      <w:bCs/>
                      <w:sz w:val="20"/>
                      <w:szCs w:val="20"/>
                      <w:lang w:val="ro-RO" w:eastAsia="en-GB"/>
                    </w:rPr>
                    <w:t xml:space="preserve"> teren*</w:t>
                  </w:r>
                </w:p>
              </w:tc>
              <w:tc>
                <w:tcPr>
                  <w:tcW w:w="11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D7901" w14:textId="77777777" w:rsidR="00EB207E" w:rsidRPr="00A1628A" w:rsidRDefault="00EB207E" w:rsidP="00496140">
                  <w:pPr>
                    <w:spacing w:after="0" w:line="240" w:lineRule="auto"/>
                    <w:jc w:val="right"/>
                    <w:rPr>
                      <w:rFonts w:ascii="Times New Roman" w:eastAsia="Times New Roman" w:hAnsi="Times New Roman" w:cs="Times New Roman"/>
                      <w:bCs/>
                      <w:sz w:val="20"/>
                      <w:szCs w:val="20"/>
                      <w:lang w:val="ro-RO" w:eastAsia="en-GB"/>
                    </w:rPr>
                  </w:pPr>
                  <w:r w:rsidRPr="00A1628A">
                    <w:rPr>
                      <w:rFonts w:ascii="Times New Roman" w:eastAsia="Times New Roman" w:hAnsi="Times New Roman" w:cs="Times New Roman"/>
                      <w:bCs/>
                      <w:sz w:val="20"/>
                      <w:szCs w:val="20"/>
                      <w:lang w:val="ro-RO" w:eastAsia="en-GB"/>
                    </w:rPr>
                    <w:t>16</w:t>
                  </w:r>
                </w:p>
              </w:tc>
            </w:tr>
            <w:tr w:rsidR="00EB207E" w:rsidRPr="00C945DA" w14:paraId="3D0E247E" w14:textId="77777777" w:rsidTr="00587637">
              <w:tc>
                <w:tcPr>
                  <w:tcW w:w="790" w:type="dxa"/>
                  <w:vMerge/>
                  <w:tcBorders>
                    <w:left w:val="single" w:sz="6" w:space="0" w:color="000000"/>
                    <w:right w:val="single" w:sz="6" w:space="0" w:color="000000"/>
                  </w:tcBorders>
                  <w:vAlign w:val="center"/>
                  <w:hideMark/>
                </w:tcPr>
                <w:p w14:paraId="13A9AE2F" w14:textId="77777777" w:rsidR="00EB207E" w:rsidRPr="00A1628A" w:rsidRDefault="00EB207E" w:rsidP="00496140">
                  <w:pPr>
                    <w:spacing w:after="0" w:line="240" w:lineRule="auto"/>
                    <w:rPr>
                      <w:rFonts w:ascii="Times New Roman" w:eastAsia="Times New Roman" w:hAnsi="Times New Roman" w:cs="Times New Roman"/>
                      <w:bCs/>
                      <w:sz w:val="20"/>
                      <w:szCs w:val="20"/>
                      <w:lang w:val="ro-RO" w:eastAsia="en-GB"/>
                    </w:rPr>
                  </w:pPr>
                </w:p>
              </w:tc>
              <w:tc>
                <w:tcPr>
                  <w:tcW w:w="5231" w:type="dxa"/>
                  <w:vMerge w:val="restar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6F8C0A20" w14:textId="77777777" w:rsidR="00EB207E" w:rsidRPr="00A1628A" w:rsidRDefault="00EB207E" w:rsidP="00496140">
                  <w:pPr>
                    <w:spacing w:after="0" w:line="240" w:lineRule="auto"/>
                    <w:rPr>
                      <w:rFonts w:ascii="Times New Roman" w:eastAsia="Times New Roman" w:hAnsi="Times New Roman" w:cs="Times New Roman"/>
                      <w:bCs/>
                      <w:sz w:val="20"/>
                      <w:szCs w:val="20"/>
                      <w:lang w:val="ro-RO" w:eastAsia="en-GB"/>
                    </w:rPr>
                  </w:pPr>
                  <w:r w:rsidRPr="00A1628A">
                    <w:rPr>
                      <w:rFonts w:ascii="Times New Roman" w:eastAsia="Times New Roman" w:hAnsi="Times New Roman" w:cs="Times New Roman"/>
                      <w:bCs/>
                      <w:sz w:val="20"/>
                      <w:szCs w:val="20"/>
                      <w:lang w:val="ro-RO" w:eastAsia="en-GB"/>
                    </w:rPr>
                    <w:t xml:space="preserve">d) </w:t>
                  </w:r>
                  <w:proofErr w:type="spellStart"/>
                  <w:r w:rsidRPr="00A1628A">
                    <w:rPr>
                      <w:rFonts w:ascii="Times New Roman" w:eastAsia="Times New Roman" w:hAnsi="Times New Roman" w:cs="Times New Roman"/>
                      <w:bCs/>
                      <w:sz w:val="20"/>
                      <w:szCs w:val="20"/>
                      <w:lang w:val="ro-RO" w:eastAsia="en-GB"/>
                    </w:rPr>
                    <w:t>unităţi</w:t>
                  </w:r>
                  <w:proofErr w:type="spellEnd"/>
                  <w:r w:rsidRPr="00A1628A">
                    <w:rPr>
                      <w:rFonts w:ascii="Times New Roman" w:eastAsia="Times New Roman" w:hAnsi="Times New Roman" w:cs="Times New Roman"/>
                      <w:bCs/>
                      <w:sz w:val="20"/>
                      <w:szCs w:val="20"/>
                      <w:lang w:val="ro-RO" w:eastAsia="en-GB"/>
                    </w:rPr>
                    <w:t xml:space="preserve"> de </w:t>
                  </w:r>
                  <w:proofErr w:type="spellStart"/>
                  <w:r w:rsidRPr="00A1628A">
                    <w:rPr>
                      <w:rFonts w:ascii="Times New Roman" w:eastAsia="Times New Roman" w:hAnsi="Times New Roman" w:cs="Times New Roman"/>
                      <w:bCs/>
                      <w:sz w:val="20"/>
                      <w:szCs w:val="20"/>
                      <w:lang w:val="ro-RO" w:eastAsia="en-GB"/>
                    </w:rPr>
                    <w:t>comerţ</w:t>
                  </w:r>
                  <w:proofErr w:type="spellEnd"/>
                  <w:r w:rsidRPr="00A1628A">
                    <w:rPr>
                      <w:rFonts w:ascii="Times New Roman" w:eastAsia="Times New Roman" w:hAnsi="Times New Roman" w:cs="Times New Roman"/>
                      <w:bCs/>
                      <w:sz w:val="20"/>
                      <w:szCs w:val="20"/>
                      <w:lang w:val="ro-RO" w:eastAsia="en-GB"/>
                    </w:rPr>
                    <w:t xml:space="preserve"> cu amănuntul, întreprinderi de </w:t>
                  </w:r>
                  <w:proofErr w:type="spellStart"/>
                  <w:r w:rsidRPr="00A1628A">
                    <w:rPr>
                      <w:rFonts w:ascii="Times New Roman" w:eastAsia="Times New Roman" w:hAnsi="Times New Roman" w:cs="Times New Roman"/>
                      <w:bCs/>
                      <w:sz w:val="20"/>
                      <w:szCs w:val="20"/>
                      <w:lang w:val="ro-RO" w:eastAsia="en-GB"/>
                    </w:rPr>
                    <w:t>alimentaţie</w:t>
                  </w:r>
                  <w:proofErr w:type="spellEnd"/>
                  <w:r w:rsidRPr="00A1628A">
                    <w:rPr>
                      <w:rFonts w:ascii="Times New Roman" w:eastAsia="Times New Roman" w:hAnsi="Times New Roman" w:cs="Times New Roman"/>
                      <w:bCs/>
                      <w:sz w:val="20"/>
                      <w:szCs w:val="20"/>
                      <w:lang w:val="ro-RO" w:eastAsia="en-GB"/>
                    </w:rPr>
                    <w:t xml:space="preserve"> publică, structuri de primire turistică cu </w:t>
                  </w:r>
                  <w:proofErr w:type="spellStart"/>
                  <w:r w:rsidRPr="00A1628A">
                    <w:rPr>
                      <w:rFonts w:ascii="Times New Roman" w:eastAsia="Times New Roman" w:hAnsi="Times New Roman" w:cs="Times New Roman"/>
                      <w:bCs/>
                      <w:sz w:val="20"/>
                      <w:szCs w:val="20"/>
                      <w:lang w:val="ro-RO" w:eastAsia="en-GB"/>
                    </w:rPr>
                    <w:t>funcţii</w:t>
                  </w:r>
                  <w:proofErr w:type="spellEnd"/>
                  <w:r w:rsidRPr="00A1628A">
                    <w:rPr>
                      <w:rFonts w:ascii="Times New Roman" w:eastAsia="Times New Roman" w:hAnsi="Times New Roman" w:cs="Times New Roman"/>
                      <w:bCs/>
                      <w:sz w:val="20"/>
                      <w:szCs w:val="20"/>
                      <w:lang w:val="ro-RO" w:eastAsia="en-GB"/>
                    </w:rPr>
                    <w:t xml:space="preserve"> de cazare </w:t>
                  </w:r>
                  <w:proofErr w:type="spellStart"/>
                  <w:r w:rsidRPr="00A1628A">
                    <w:rPr>
                      <w:rFonts w:ascii="Times New Roman" w:eastAsia="Times New Roman" w:hAnsi="Times New Roman" w:cs="Times New Roman"/>
                      <w:bCs/>
                      <w:sz w:val="20"/>
                      <w:szCs w:val="20"/>
                      <w:lang w:val="ro-RO" w:eastAsia="en-GB"/>
                    </w:rPr>
                    <w:t>şi</w:t>
                  </w:r>
                  <w:proofErr w:type="spellEnd"/>
                  <w:r w:rsidRPr="00A1628A">
                    <w:rPr>
                      <w:rFonts w:ascii="Times New Roman" w:eastAsia="Times New Roman" w:hAnsi="Times New Roman" w:cs="Times New Roman"/>
                      <w:bCs/>
                      <w:sz w:val="20"/>
                      <w:szCs w:val="20"/>
                      <w:lang w:val="ro-RO" w:eastAsia="en-GB"/>
                    </w:rPr>
                    <w:t xml:space="preserve"> de servire a mesei</w:t>
                  </w:r>
                </w:p>
              </w:tc>
              <w:tc>
                <w:tcPr>
                  <w:tcW w:w="2835"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6A6D71A5" w14:textId="77777777" w:rsidR="00EB207E" w:rsidRPr="00A1628A" w:rsidRDefault="00EB207E" w:rsidP="00496140">
                  <w:pPr>
                    <w:spacing w:after="0" w:line="240" w:lineRule="auto"/>
                    <w:rPr>
                      <w:rFonts w:ascii="Times New Roman" w:eastAsia="Times New Roman" w:hAnsi="Times New Roman" w:cs="Times New Roman"/>
                      <w:bCs/>
                      <w:sz w:val="20"/>
                      <w:szCs w:val="20"/>
                      <w:lang w:val="ro-RO" w:eastAsia="en-GB"/>
                    </w:rPr>
                  </w:pPr>
                  <w:proofErr w:type="spellStart"/>
                  <w:r w:rsidRPr="00A1628A">
                    <w:rPr>
                      <w:rFonts w:ascii="Times New Roman" w:eastAsia="Times New Roman" w:hAnsi="Times New Roman" w:cs="Times New Roman"/>
                      <w:bCs/>
                      <w:sz w:val="20"/>
                      <w:szCs w:val="20"/>
                      <w:lang w:val="ro-RO" w:eastAsia="en-GB"/>
                    </w:rPr>
                    <w:t>pînă</w:t>
                  </w:r>
                  <w:proofErr w:type="spellEnd"/>
                  <w:r w:rsidRPr="00A1628A">
                    <w:rPr>
                      <w:rFonts w:ascii="Times New Roman" w:eastAsia="Times New Roman" w:hAnsi="Times New Roman" w:cs="Times New Roman"/>
                      <w:bCs/>
                      <w:sz w:val="20"/>
                      <w:szCs w:val="20"/>
                      <w:lang w:val="ro-RO" w:eastAsia="en-GB"/>
                    </w:rPr>
                    <w:t xml:space="preserve"> la 100 m2</w:t>
                  </w:r>
                </w:p>
              </w:tc>
              <w:tc>
                <w:tcPr>
                  <w:tcW w:w="11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ADC93F" w14:textId="77777777" w:rsidR="00EB207E" w:rsidRPr="00A1628A" w:rsidRDefault="00EB207E" w:rsidP="00496140">
                  <w:pPr>
                    <w:spacing w:after="0" w:line="240" w:lineRule="auto"/>
                    <w:jc w:val="right"/>
                    <w:rPr>
                      <w:rFonts w:ascii="Times New Roman" w:eastAsia="Times New Roman" w:hAnsi="Times New Roman" w:cs="Times New Roman"/>
                      <w:bCs/>
                      <w:sz w:val="20"/>
                      <w:szCs w:val="20"/>
                      <w:lang w:val="ro-RO" w:eastAsia="en-GB"/>
                    </w:rPr>
                  </w:pPr>
                  <w:r w:rsidRPr="00A1628A">
                    <w:rPr>
                      <w:rFonts w:ascii="Times New Roman" w:eastAsia="Times New Roman" w:hAnsi="Times New Roman" w:cs="Times New Roman"/>
                      <w:bCs/>
                      <w:sz w:val="20"/>
                      <w:szCs w:val="20"/>
                      <w:lang w:val="ro-RO" w:eastAsia="en-GB"/>
                    </w:rPr>
                    <w:t>1800</w:t>
                  </w:r>
                </w:p>
              </w:tc>
            </w:tr>
            <w:tr w:rsidR="00EB207E" w:rsidRPr="00C945DA" w14:paraId="22178F30" w14:textId="77777777" w:rsidTr="00587637">
              <w:tc>
                <w:tcPr>
                  <w:tcW w:w="790" w:type="dxa"/>
                  <w:vMerge/>
                  <w:tcBorders>
                    <w:left w:val="single" w:sz="6" w:space="0" w:color="000000"/>
                    <w:right w:val="single" w:sz="6" w:space="0" w:color="000000"/>
                  </w:tcBorders>
                  <w:vAlign w:val="center"/>
                  <w:hideMark/>
                </w:tcPr>
                <w:p w14:paraId="629ACEDD" w14:textId="77777777" w:rsidR="00EB207E" w:rsidRPr="00A1628A" w:rsidRDefault="00EB207E" w:rsidP="00496140">
                  <w:pPr>
                    <w:spacing w:after="0" w:line="240" w:lineRule="auto"/>
                    <w:rPr>
                      <w:rFonts w:ascii="Times New Roman" w:eastAsia="Times New Roman" w:hAnsi="Times New Roman" w:cs="Times New Roman"/>
                      <w:bCs/>
                      <w:sz w:val="20"/>
                      <w:szCs w:val="20"/>
                      <w:lang w:val="ro-RO" w:eastAsia="en-GB"/>
                    </w:rPr>
                  </w:pPr>
                </w:p>
              </w:tc>
              <w:tc>
                <w:tcPr>
                  <w:tcW w:w="5231" w:type="dxa"/>
                  <w:vMerge/>
                  <w:tcBorders>
                    <w:top w:val="single" w:sz="6" w:space="0" w:color="000000"/>
                    <w:left w:val="single" w:sz="6" w:space="0" w:color="000000"/>
                    <w:bottom w:val="single" w:sz="6" w:space="0" w:color="000000"/>
                    <w:right w:val="single" w:sz="6" w:space="0" w:color="000000"/>
                  </w:tcBorders>
                  <w:vAlign w:val="center"/>
                  <w:hideMark/>
                </w:tcPr>
                <w:p w14:paraId="67FECD00" w14:textId="77777777" w:rsidR="00EB207E" w:rsidRPr="00A1628A" w:rsidRDefault="00EB207E" w:rsidP="00496140">
                  <w:pPr>
                    <w:spacing w:after="0" w:line="240" w:lineRule="auto"/>
                    <w:rPr>
                      <w:rFonts w:ascii="Times New Roman" w:eastAsia="Times New Roman" w:hAnsi="Times New Roman" w:cs="Times New Roman"/>
                      <w:bCs/>
                      <w:sz w:val="20"/>
                      <w:szCs w:val="20"/>
                      <w:lang w:val="ro-RO" w:eastAsia="en-GB"/>
                    </w:rPr>
                  </w:pPr>
                </w:p>
              </w:tc>
              <w:tc>
                <w:tcPr>
                  <w:tcW w:w="2835"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350B553D" w14:textId="77777777" w:rsidR="00EB207E" w:rsidRPr="00A1628A" w:rsidRDefault="00EB207E" w:rsidP="00496140">
                  <w:pPr>
                    <w:spacing w:after="0" w:line="240" w:lineRule="auto"/>
                    <w:rPr>
                      <w:rFonts w:ascii="Times New Roman" w:eastAsia="Times New Roman" w:hAnsi="Times New Roman" w:cs="Times New Roman"/>
                      <w:bCs/>
                      <w:sz w:val="20"/>
                      <w:szCs w:val="20"/>
                      <w:lang w:val="ro-RO" w:eastAsia="en-GB"/>
                    </w:rPr>
                  </w:pPr>
                  <w:r w:rsidRPr="00A1628A">
                    <w:rPr>
                      <w:rFonts w:ascii="Times New Roman" w:eastAsia="Times New Roman" w:hAnsi="Times New Roman" w:cs="Times New Roman"/>
                      <w:bCs/>
                      <w:sz w:val="20"/>
                      <w:szCs w:val="20"/>
                      <w:lang w:val="ro-RO" w:eastAsia="en-GB"/>
                    </w:rPr>
                    <w:t>1 m</w:t>
                  </w:r>
                  <w:r w:rsidRPr="00587637">
                    <w:rPr>
                      <w:rFonts w:ascii="Times New Roman" w:eastAsia="Times New Roman" w:hAnsi="Times New Roman" w:cs="Times New Roman"/>
                      <w:bCs/>
                      <w:sz w:val="20"/>
                      <w:szCs w:val="20"/>
                      <w:vertAlign w:val="superscript"/>
                      <w:lang w:val="ro-RO" w:eastAsia="en-GB"/>
                    </w:rPr>
                    <w:t>2</w:t>
                  </w:r>
                  <w:r w:rsidRPr="00A1628A">
                    <w:rPr>
                      <w:rFonts w:ascii="Times New Roman" w:eastAsia="Times New Roman" w:hAnsi="Times New Roman" w:cs="Times New Roman"/>
                      <w:bCs/>
                      <w:sz w:val="20"/>
                      <w:szCs w:val="20"/>
                      <w:lang w:val="ro-RO" w:eastAsia="en-GB"/>
                    </w:rPr>
                    <w:t xml:space="preserve"> </w:t>
                  </w:r>
                  <w:proofErr w:type="spellStart"/>
                  <w:r w:rsidRPr="00A1628A">
                    <w:rPr>
                      <w:rFonts w:ascii="Times New Roman" w:eastAsia="Times New Roman" w:hAnsi="Times New Roman" w:cs="Times New Roman"/>
                      <w:bCs/>
                      <w:sz w:val="20"/>
                      <w:szCs w:val="20"/>
                      <w:lang w:val="ro-RO" w:eastAsia="en-GB"/>
                    </w:rPr>
                    <w:t>suprafaţă</w:t>
                  </w:r>
                  <w:proofErr w:type="spellEnd"/>
                  <w:r w:rsidRPr="00A1628A">
                    <w:rPr>
                      <w:rFonts w:ascii="Times New Roman" w:eastAsia="Times New Roman" w:hAnsi="Times New Roman" w:cs="Times New Roman"/>
                      <w:bCs/>
                      <w:sz w:val="20"/>
                      <w:szCs w:val="20"/>
                      <w:lang w:val="ro-RO" w:eastAsia="en-GB"/>
                    </w:rPr>
                    <w:t xml:space="preserve"> teren*</w:t>
                  </w:r>
                </w:p>
              </w:tc>
              <w:tc>
                <w:tcPr>
                  <w:tcW w:w="11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1CFA4" w14:textId="77777777" w:rsidR="00EB207E" w:rsidRPr="00A1628A" w:rsidRDefault="00EB207E" w:rsidP="00496140">
                  <w:pPr>
                    <w:spacing w:after="0" w:line="240" w:lineRule="auto"/>
                    <w:jc w:val="right"/>
                    <w:rPr>
                      <w:rFonts w:ascii="Times New Roman" w:eastAsia="Times New Roman" w:hAnsi="Times New Roman" w:cs="Times New Roman"/>
                      <w:bCs/>
                      <w:sz w:val="20"/>
                      <w:szCs w:val="20"/>
                      <w:lang w:val="ro-RO" w:eastAsia="en-GB"/>
                    </w:rPr>
                  </w:pPr>
                  <w:r w:rsidRPr="00A1628A">
                    <w:rPr>
                      <w:rFonts w:ascii="Times New Roman" w:eastAsia="Times New Roman" w:hAnsi="Times New Roman" w:cs="Times New Roman"/>
                      <w:bCs/>
                      <w:sz w:val="20"/>
                      <w:szCs w:val="20"/>
                      <w:lang w:val="ro-RO" w:eastAsia="en-GB"/>
                    </w:rPr>
                    <w:t>16</w:t>
                  </w:r>
                </w:p>
              </w:tc>
            </w:tr>
            <w:tr w:rsidR="00EB207E" w:rsidRPr="00C945DA" w14:paraId="5D2A5979" w14:textId="77777777" w:rsidTr="00587637">
              <w:tc>
                <w:tcPr>
                  <w:tcW w:w="790" w:type="dxa"/>
                  <w:vMerge/>
                  <w:tcBorders>
                    <w:left w:val="single" w:sz="6" w:space="0" w:color="000000"/>
                    <w:right w:val="single" w:sz="6" w:space="0" w:color="000000"/>
                  </w:tcBorders>
                  <w:vAlign w:val="center"/>
                  <w:hideMark/>
                </w:tcPr>
                <w:p w14:paraId="7CDCD849" w14:textId="77777777" w:rsidR="00EB207E" w:rsidRPr="00A1628A" w:rsidRDefault="00EB207E" w:rsidP="00496140">
                  <w:pPr>
                    <w:spacing w:after="0" w:line="240" w:lineRule="auto"/>
                    <w:rPr>
                      <w:rFonts w:ascii="Times New Roman" w:eastAsia="Times New Roman" w:hAnsi="Times New Roman" w:cs="Times New Roman"/>
                      <w:bCs/>
                      <w:sz w:val="20"/>
                      <w:szCs w:val="20"/>
                      <w:lang w:val="ro-RO" w:eastAsia="en-GB"/>
                    </w:rPr>
                  </w:pPr>
                </w:p>
              </w:tc>
              <w:tc>
                <w:tcPr>
                  <w:tcW w:w="5231" w:type="dxa"/>
                  <w:vMerge/>
                  <w:tcBorders>
                    <w:top w:val="single" w:sz="6" w:space="0" w:color="000000"/>
                    <w:left w:val="single" w:sz="6" w:space="0" w:color="000000"/>
                    <w:bottom w:val="single" w:sz="6" w:space="0" w:color="000000"/>
                    <w:right w:val="single" w:sz="6" w:space="0" w:color="000000"/>
                  </w:tcBorders>
                  <w:vAlign w:val="center"/>
                  <w:hideMark/>
                </w:tcPr>
                <w:p w14:paraId="3F625D09" w14:textId="77777777" w:rsidR="00EB207E" w:rsidRPr="00A1628A" w:rsidRDefault="00EB207E" w:rsidP="00496140">
                  <w:pPr>
                    <w:spacing w:after="0" w:line="240" w:lineRule="auto"/>
                    <w:rPr>
                      <w:rFonts w:ascii="Times New Roman" w:eastAsia="Times New Roman" w:hAnsi="Times New Roman" w:cs="Times New Roman"/>
                      <w:bCs/>
                      <w:sz w:val="20"/>
                      <w:szCs w:val="20"/>
                      <w:lang w:val="ro-RO" w:eastAsia="en-GB"/>
                    </w:rPr>
                  </w:pPr>
                </w:p>
              </w:tc>
              <w:tc>
                <w:tcPr>
                  <w:tcW w:w="2835"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3B97E721" w14:textId="77777777" w:rsidR="00EB207E" w:rsidRPr="00A1628A" w:rsidRDefault="00EB207E" w:rsidP="00496140">
                  <w:pPr>
                    <w:spacing w:after="0" w:line="240" w:lineRule="auto"/>
                    <w:rPr>
                      <w:rFonts w:ascii="Times New Roman" w:eastAsia="Times New Roman" w:hAnsi="Times New Roman" w:cs="Times New Roman"/>
                      <w:bCs/>
                      <w:sz w:val="20"/>
                      <w:szCs w:val="20"/>
                      <w:lang w:val="ro-RO" w:eastAsia="en-GB"/>
                    </w:rPr>
                  </w:pPr>
                  <w:r w:rsidRPr="00A1628A">
                    <w:rPr>
                      <w:rFonts w:ascii="Times New Roman" w:eastAsia="Times New Roman" w:hAnsi="Times New Roman" w:cs="Times New Roman"/>
                      <w:bCs/>
                      <w:sz w:val="20"/>
                      <w:szCs w:val="20"/>
                      <w:lang w:val="ro-RO" w:eastAsia="en-GB"/>
                    </w:rPr>
                    <w:t>100 m</w:t>
                  </w:r>
                  <w:r w:rsidRPr="00587637">
                    <w:rPr>
                      <w:rFonts w:ascii="Times New Roman" w:eastAsia="Times New Roman" w:hAnsi="Times New Roman" w:cs="Times New Roman"/>
                      <w:bCs/>
                      <w:sz w:val="20"/>
                      <w:szCs w:val="20"/>
                      <w:vertAlign w:val="superscript"/>
                      <w:lang w:val="ro-RO" w:eastAsia="en-GB"/>
                    </w:rPr>
                    <w:t xml:space="preserve">2 </w:t>
                  </w:r>
                  <w:proofErr w:type="spellStart"/>
                  <w:r w:rsidRPr="00A1628A">
                    <w:rPr>
                      <w:rFonts w:ascii="Times New Roman" w:eastAsia="Times New Roman" w:hAnsi="Times New Roman" w:cs="Times New Roman"/>
                      <w:bCs/>
                      <w:sz w:val="20"/>
                      <w:szCs w:val="20"/>
                      <w:lang w:val="ro-RO" w:eastAsia="en-GB"/>
                    </w:rPr>
                    <w:t>şi</w:t>
                  </w:r>
                  <w:proofErr w:type="spellEnd"/>
                  <w:r w:rsidRPr="00A1628A">
                    <w:rPr>
                      <w:rFonts w:ascii="Times New Roman" w:eastAsia="Times New Roman" w:hAnsi="Times New Roman" w:cs="Times New Roman"/>
                      <w:bCs/>
                      <w:sz w:val="20"/>
                      <w:szCs w:val="20"/>
                      <w:lang w:val="ro-RO" w:eastAsia="en-GB"/>
                    </w:rPr>
                    <w:t xml:space="preserve"> mai mult</w:t>
                  </w:r>
                </w:p>
              </w:tc>
              <w:tc>
                <w:tcPr>
                  <w:tcW w:w="11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AB40E" w14:textId="77777777" w:rsidR="00EB207E" w:rsidRPr="00A1628A" w:rsidRDefault="00EB207E" w:rsidP="00496140">
                  <w:pPr>
                    <w:spacing w:after="0" w:line="240" w:lineRule="auto"/>
                    <w:jc w:val="right"/>
                    <w:rPr>
                      <w:rFonts w:ascii="Times New Roman" w:eastAsia="Times New Roman" w:hAnsi="Times New Roman" w:cs="Times New Roman"/>
                      <w:bCs/>
                      <w:sz w:val="20"/>
                      <w:szCs w:val="20"/>
                      <w:lang w:val="ro-RO" w:eastAsia="en-GB"/>
                    </w:rPr>
                  </w:pPr>
                  <w:r w:rsidRPr="00A1628A">
                    <w:rPr>
                      <w:rFonts w:ascii="Times New Roman" w:eastAsia="Times New Roman" w:hAnsi="Times New Roman" w:cs="Times New Roman"/>
                      <w:bCs/>
                      <w:sz w:val="20"/>
                      <w:szCs w:val="20"/>
                      <w:lang w:val="ro-RO" w:eastAsia="en-GB"/>
                    </w:rPr>
                    <w:t>3600</w:t>
                  </w:r>
                </w:p>
              </w:tc>
            </w:tr>
            <w:tr w:rsidR="00EB207E" w:rsidRPr="00C945DA" w14:paraId="150F5D50" w14:textId="77777777" w:rsidTr="00587637">
              <w:tc>
                <w:tcPr>
                  <w:tcW w:w="790" w:type="dxa"/>
                  <w:vMerge/>
                  <w:tcBorders>
                    <w:left w:val="single" w:sz="6" w:space="0" w:color="000000"/>
                    <w:right w:val="single" w:sz="6" w:space="0" w:color="000000"/>
                  </w:tcBorders>
                  <w:vAlign w:val="center"/>
                  <w:hideMark/>
                </w:tcPr>
                <w:p w14:paraId="3CB74F5F" w14:textId="77777777" w:rsidR="00EB207E" w:rsidRPr="00A1628A" w:rsidRDefault="00EB207E" w:rsidP="00496140">
                  <w:pPr>
                    <w:spacing w:after="0" w:line="240" w:lineRule="auto"/>
                    <w:rPr>
                      <w:rFonts w:ascii="Times New Roman" w:eastAsia="Times New Roman" w:hAnsi="Times New Roman" w:cs="Times New Roman"/>
                      <w:bCs/>
                      <w:sz w:val="20"/>
                      <w:szCs w:val="20"/>
                      <w:lang w:val="ro-RO" w:eastAsia="en-GB"/>
                    </w:rPr>
                  </w:pPr>
                </w:p>
              </w:tc>
              <w:tc>
                <w:tcPr>
                  <w:tcW w:w="5231" w:type="dxa"/>
                  <w:vMerge/>
                  <w:tcBorders>
                    <w:top w:val="single" w:sz="6" w:space="0" w:color="000000"/>
                    <w:left w:val="single" w:sz="6" w:space="0" w:color="000000"/>
                    <w:bottom w:val="single" w:sz="6" w:space="0" w:color="000000"/>
                    <w:right w:val="single" w:sz="6" w:space="0" w:color="000000"/>
                  </w:tcBorders>
                  <w:vAlign w:val="center"/>
                  <w:hideMark/>
                </w:tcPr>
                <w:p w14:paraId="5F6CD63D" w14:textId="77777777" w:rsidR="00EB207E" w:rsidRPr="00A1628A" w:rsidRDefault="00EB207E" w:rsidP="00496140">
                  <w:pPr>
                    <w:spacing w:after="0" w:line="240" w:lineRule="auto"/>
                    <w:rPr>
                      <w:rFonts w:ascii="Times New Roman" w:eastAsia="Times New Roman" w:hAnsi="Times New Roman" w:cs="Times New Roman"/>
                      <w:bCs/>
                      <w:sz w:val="20"/>
                      <w:szCs w:val="20"/>
                      <w:lang w:val="ro-RO" w:eastAsia="en-GB"/>
                    </w:rPr>
                  </w:pPr>
                </w:p>
              </w:tc>
              <w:tc>
                <w:tcPr>
                  <w:tcW w:w="2835"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6D63BD1F" w14:textId="77777777" w:rsidR="00EB207E" w:rsidRPr="00A1628A" w:rsidRDefault="00EB207E" w:rsidP="00496140">
                  <w:pPr>
                    <w:spacing w:after="0" w:line="240" w:lineRule="auto"/>
                    <w:rPr>
                      <w:rFonts w:ascii="Times New Roman" w:eastAsia="Times New Roman" w:hAnsi="Times New Roman" w:cs="Times New Roman"/>
                      <w:bCs/>
                      <w:sz w:val="20"/>
                      <w:szCs w:val="20"/>
                      <w:lang w:val="ro-RO" w:eastAsia="en-GB"/>
                    </w:rPr>
                  </w:pPr>
                  <w:r w:rsidRPr="00A1628A">
                    <w:rPr>
                      <w:rFonts w:ascii="Times New Roman" w:eastAsia="Times New Roman" w:hAnsi="Times New Roman" w:cs="Times New Roman"/>
                      <w:bCs/>
                      <w:sz w:val="20"/>
                      <w:szCs w:val="20"/>
                      <w:lang w:val="ro-RO" w:eastAsia="en-GB"/>
                    </w:rPr>
                    <w:t>1 m</w:t>
                  </w:r>
                  <w:r w:rsidRPr="00587637">
                    <w:rPr>
                      <w:rFonts w:ascii="Times New Roman" w:eastAsia="Times New Roman" w:hAnsi="Times New Roman" w:cs="Times New Roman"/>
                      <w:bCs/>
                      <w:sz w:val="20"/>
                      <w:szCs w:val="20"/>
                      <w:vertAlign w:val="superscript"/>
                      <w:lang w:val="ro-RO" w:eastAsia="en-GB"/>
                    </w:rPr>
                    <w:t xml:space="preserve">2 </w:t>
                  </w:r>
                  <w:proofErr w:type="spellStart"/>
                  <w:r w:rsidRPr="00A1628A">
                    <w:rPr>
                      <w:rFonts w:ascii="Times New Roman" w:eastAsia="Times New Roman" w:hAnsi="Times New Roman" w:cs="Times New Roman"/>
                      <w:bCs/>
                      <w:sz w:val="20"/>
                      <w:szCs w:val="20"/>
                      <w:lang w:val="ro-RO" w:eastAsia="en-GB"/>
                    </w:rPr>
                    <w:t>suprafaţă</w:t>
                  </w:r>
                  <w:proofErr w:type="spellEnd"/>
                  <w:r w:rsidRPr="00A1628A">
                    <w:rPr>
                      <w:rFonts w:ascii="Times New Roman" w:eastAsia="Times New Roman" w:hAnsi="Times New Roman" w:cs="Times New Roman"/>
                      <w:bCs/>
                      <w:sz w:val="20"/>
                      <w:szCs w:val="20"/>
                      <w:lang w:val="ro-RO" w:eastAsia="en-GB"/>
                    </w:rPr>
                    <w:t xml:space="preserve"> teren*</w:t>
                  </w:r>
                </w:p>
              </w:tc>
              <w:tc>
                <w:tcPr>
                  <w:tcW w:w="11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B3BBC" w14:textId="77777777" w:rsidR="00EB207E" w:rsidRPr="00A1628A" w:rsidRDefault="00EB207E" w:rsidP="00496140">
                  <w:pPr>
                    <w:spacing w:after="0" w:line="240" w:lineRule="auto"/>
                    <w:jc w:val="right"/>
                    <w:rPr>
                      <w:rFonts w:ascii="Times New Roman" w:eastAsia="Times New Roman" w:hAnsi="Times New Roman" w:cs="Times New Roman"/>
                      <w:bCs/>
                      <w:sz w:val="20"/>
                      <w:szCs w:val="20"/>
                      <w:lang w:val="ro-RO" w:eastAsia="en-GB"/>
                    </w:rPr>
                  </w:pPr>
                  <w:r w:rsidRPr="00A1628A">
                    <w:rPr>
                      <w:rFonts w:ascii="Times New Roman" w:eastAsia="Times New Roman" w:hAnsi="Times New Roman" w:cs="Times New Roman"/>
                      <w:bCs/>
                      <w:sz w:val="20"/>
                      <w:szCs w:val="20"/>
                      <w:lang w:val="ro-RO" w:eastAsia="en-GB"/>
                    </w:rPr>
                    <w:t>16</w:t>
                  </w:r>
                </w:p>
              </w:tc>
            </w:tr>
            <w:tr w:rsidR="00EB207E" w:rsidRPr="00C945DA" w14:paraId="4873FE29" w14:textId="77777777" w:rsidTr="00587637">
              <w:tc>
                <w:tcPr>
                  <w:tcW w:w="790" w:type="dxa"/>
                  <w:vMerge/>
                  <w:tcBorders>
                    <w:left w:val="single" w:sz="6" w:space="0" w:color="000000"/>
                    <w:right w:val="single" w:sz="6" w:space="0" w:color="000000"/>
                  </w:tcBorders>
                  <w:vAlign w:val="center"/>
                  <w:hideMark/>
                </w:tcPr>
                <w:p w14:paraId="097B7A84" w14:textId="77777777" w:rsidR="00EB207E" w:rsidRPr="00A1628A" w:rsidRDefault="00EB207E" w:rsidP="00496140">
                  <w:pPr>
                    <w:spacing w:after="0" w:line="240" w:lineRule="auto"/>
                    <w:rPr>
                      <w:rFonts w:ascii="Times New Roman" w:eastAsia="Times New Roman" w:hAnsi="Times New Roman" w:cs="Times New Roman"/>
                      <w:bCs/>
                      <w:sz w:val="20"/>
                      <w:szCs w:val="20"/>
                      <w:lang w:val="ro-RO" w:eastAsia="en-GB"/>
                    </w:rPr>
                  </w:pPr>
                </w:p>
              </w:tc>
              <w:tc>
                <w:tcPr>
                  <w:tcW w:w="5231" w:type="dxa"/>
                  <w:vMerge w:val="restar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6117D31F" w14:textId="77777777" w:rsidR="00EB207E" w:rsidRPr="00A1628A" w:rsidRDefault="00EB207E" w:rsidP="00496140">
                  <w:pPr>
                    <w:spacing w:after="0" w:line="240" w:lineRule="auto"/>
                    <w:rPr>
                      <w:rFonts w:ascii="Times New Roman" w:eastAsia="Times New Roman" w:hAnsi="Times New Roman" w:cs="Times New Roman"/>
                      <w:bCs/>
                      <w:sz w:val="20"/>
                      <w:szCs w:val="20"/>
                      <w:lang w:val="ro-RO" w:eastAsia="en-GB"/>
                    </w:rPr>
                  </w:pPr>
                  <w:r w:rsidRPr="00A1628A">
                    <w:rPr>
                      <w:rFonts w:ascii="Times New Roman" w:eastAsia="Times New Roman" w:hAnsi="Times New Roman" w:cs="Times New Roman"/>
                      <w:bCs/>
                      <w:sz w:val="20"/>
                      <w:szCs w:val="20"/>
                      <w:lang w:val="ro-RO" w:eastAsia="en-GB"/>
                    </w:rPr>
                    <w:t xml:space="preserve">e) tarabe (puncte comerciale) amplasate în afara </w:t>
                  </w:r>
                  <w:proofErr w:type="spellStart"/>
                  <w:r w:rsidRPr="00A1628A">
                    <w:rPr>
                      <w:rFonts w:ascii="Times New Roman" w:eastAsia="Times New Roman" w:hAnsi="Times New Roman" w:cs="Times New Roman"/>
                      <w:bCs/>
                      <w:sz w:val="20"/>
                      <w:szCs w:val="20"/>
                      <w:lang w:val="ro-RO" w:eastAsia="en-GB"/>
                    </w:rPr>
                    <w:t>localităţilor</w:t>
                  </w:r>
                  <w:proofErr w:type="spellEnd"/>
                </w:p>
              </w:tc>
              <w:tc>
                <w:tcPr>
                  <w:tcW w:w="2835"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6A0B3CCD" w14:textId="77777777" w:rsidR="00EB207E" w:rsidRPr="00A1628A" w:rsidRDefault="00EB207E" w:rsidP="00496140">
                  <w:pPr>
                    <w:spacing w:after="0" w:line="240" w:lineRule="auto"/>
                    <w:rPr>
                      <w:rFonts w:ascii="Times New Roman" w:eastAsia="Times New Roman" w:hAnsi="Times New Roman" w:cs="Times New Roman"/>
                      <w:bCs/>
                      <w:sz w:val="20"/>
                      <w:szCs w:val="20"/>
                      <w:lang w:val="ro-RO" w:eastAsia="en-GB"/>
                    </w:rPr>
                  </w:pPr>
                  <w:r w:rsidRPr="00A1628A">
                    <w:rPr>
                      <w:rFonts w:ascii="Times New Roman" w:eastAsia="Times New Roman" w:hAnsi="Times New Roman" w:cs="Times New Roman"/>
                      <w:bCs/>
                      <w:sz w:val="20"/>
                      <w:szCs w:val="20"/>
                      <w:lang w:val="ro-RO" w:eastAsia="en-GB"/>
                    </w:rPr>
                    <w:t>1 tarabă (punct)</w:t>
                  </w:r>
                </w:p>
              </w:tc>
              <w:tc>
                <w:tcPr>
                  <w:tcW w:w="11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287DEE" w14:textId="77777777" w:rsidR="00EB207E" w:rsidRPr="00A1628A" w:rsidRDefault="00EB207E" w:rsidP="00496140">
                  <w:pPr>
                    <w:spacing w:after="0" w:line="240" w:lineRule="auto"/>
                    <w:jc w:val="right"/>
                    <w:rPr>
                      <w:rFonts w:ascii="Times New Roman" w:eastAsia="Times New Roman" w:hAnsi="Times New Roman" w:cs="Times New Roman"/>
                      <w:bCs/>
                      <w:sz w:val="20"/>
                      <w:szCs w:val="20"/>
                      <w:lang w:val="ro-RO" w:eastAsia="en-GB"/>
                    </w:rPr>
                  </w:pPr>
                  <w:r w:rsidRPr="00A1628A">
                    <w:rPr>
                      <w:rFonts w:ascii="Times New Roman" w:eastAsia="Times New Roman" w:hAnsi="Times New Roman" w:cs="Times New Roman"/>
                      <w:bCs/>
                      <w:sz w:val="20"/>
                      <w:szCs w:val="20"/>
                      <w:lang w:val="ro-RO" w:eastAsia="en-GB"/>
                    </w:rPr>
                    <w:t>180</w:t>
                  </w:r>
                </w:p>
              </w:tc>
            </w:tr>
            <w:tr w:rsidR="00EB207E" w:rsidRPr="00C945DA" w14:paraId="0C29FF3E" w14:textId="77777777" w:rsidTr="00587637">
              <w:tc>
                <w:tcPr>
                  <w:tcW w:w="790" w:type="dxa"/>
                  <w:vMerge/>
                  <w:tcBorders>
                    <w:left w:val="single" w:sz="6" w:space="0" w:color="000000"/>
                    <w:right w:val="single" w:sz="6" w:space="0" w:color="000000"/>
                  </w:tcBorders>
                  <w:vAlign w:val="center"/>
                  <w:hideMark/>
                </w:tcPr>
                <w:p w14:paraId="24EA378C" w14:textId="77777777" w:rsidR="00EB207E" w:rsidRPr="00A1628A" w:rsidRDefault="00EB207E" w:rsidP="00496140">
                  <w:pPr>
                    <w:spacing w:after="0" w:line="240" w:lineRule="auto"/>
                    <w:rPr>
                      <w:rFonts w:ascii="Times New Roman" w:eastAsia="Times New Roman" w:hAnsi="Times New Roman" w:cs="Times New Roman"/>
                      <w:bCs/>
                      <w:sz w:val="20"/>
                      <w:szCs w:val="20"/>
                      <w:lang w:val="ro-RO" w:eastAsia="en-GB"/>
                    </w:rPr>
                  </w:pPr>
                </w:p>
              </w:tc>
              <w:tc>
                <w:tcPr>
                  <w:tcW w:w="5231" w:type="dxa"/>
                  <w:vMerge/>
                  <w:tcBorders>
                    <w:top w:val="single" w:sz="6" w:space="0" w:color="000000"/>
                    <w:left w:val="single" w:sz="6" w:space="0" w:color="000000"/>
                    <w:bottom w:val="single" w:sz="6" w:space="0" w:color="000000"/>
                    <w:right w:val="single" w:sz="6" w:space="0" w:color="000000"/>
                  </w:tcBorders>
                  <w:vAlign w:val="center"/>
                  <w:hideMark/>
                </w:tcPr>
                <w:p w14:paraId="4861C8BB" w14:textId="77777777" w:rsidR="00EB207E" w:rsidRPr="00A1628A" w:rsidRDefault="00EB207E" w:rsidP="00496140">
                  <w:pPr>
                    <w:spacing w:after="0" w:line="240" w:lineRule="auto"/>
                    <w:rPr>
                      <w:rFonts w:ascii="Times New Roman" w:eastAsia="Times New Roman" w:hAnsi="Times New Roman" w:cs="Times New Roman"/>
                      <w:bCs/>
                      <w:sz w:val="20"/>
                      <w:szCs w:val="20"/>
                      <w:lang w:val="ro-RO" w:eastAsia="en-GB"/>
                    </w:rPr>
                  </w:pPr>
                </w:p>
              </w:tc>
              <w:tc>
                <w:tcPr>
                  <w:tcW w:w="2835"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6A5E83B9" w14:textId="77777777" w:rsidR="00EB207E" w:rsidRPr="00A1628A" w:rsidRDefault="00EB207E" w:rsidP="00496140">
                  <w:pPr>
                    <w:spacing w:after="0" w:line="240" w:lineRule="auto"/>
                    <w:rPr>
                      <w:rFonts w:ascii="Times New Roman" w:eastAsia="Times New Roman" w:hAnsi="Times New Roman" w:cs="Times New Roman"/>
                      <w:bCs/>
                      <w:sz w:val="20"/>
                      <w:szCs w:val="20"/>
                      <w:lang w:val="ro-RO" w:eastAsia="en-GB"/>
                    </w:rPr>
                  </w:pPr>
                  <w:r w:rsidRPr="00A1628A">
                    <w:rPr>
                      <w:rFonts w:ascii="Times New Roman" w:eastAsia="Times New Roman" w:hAnsi="Times New Roman" w:cs="Times New Roman"/>
                      <w:bCs/>
                      <w:sz w:val="20"/>
                      <w:szCs w:val="20"/>
                      <w:lang w:val="ro-RO" w:eastAsia="en-GB"/>
                    </w:rPr>
                    <w:t>1 m</w:t>
                  </w:r>
                  <w:r w:rsidRPr="00587637">
                    <w:rPr>
                      <w:rFonts w:ascii="Times New Roman" w:eastAsia="Times New Roman" w:hAnsi="Times New Roman" w:cs="Times New Roman"/>
                      <w:bCs/>
                      <w:sz w:val="20"/>
                      <w:szCs w:val="20"/>
                      <w:vertAlign w:val="superscript"/>
                      <w:lang w:val="ro-RO" w:eastAsia="en-GB"/>
                    </w:rPr>
                    <w:t>2</w:t>
                  </w:r>
                  <w:r w:rsidRPr="00A1628A">
                    <w:rPr>
                      <w:rFonts w:ascii="Times New Roman" w:eastAsia="Times New Roman" w:hAnsi="Times New Roman" w:cs="Times New Roman"/>
                      <w:bCs/>
                      <w:sz w:val="20"/>
                      <w:szCs w:val="20"/>
                      <w:lang w:val="ro-RO" w:eastAsia="en-GB"/>
                    </w:rPr>
                    <w:t xml:space="preserve"> </w:t>
                  </w:r>
                  <w:proofErr w:type="spellStart"/>
                  <w:r w:rsidRPr="00A1628A">
                    <w:rPr>
                      <w:rFonts w:ascii="Times New Roman" w:eastAsia="Times New Roman" w:hAnsi="Times New Roman" w:cs="Times New Roman"/>
                      <w:bCs/>
                      <w:sz w:val="20"/>
                      <w:szCs w:val="20"/>
                      <w:lang w:val="ro-RO" w:eastAsia="en-GB"/>
                    </w:rPr>
                    <w:t>suprafaţă</w:t>
                  </w:r>
                  <w:proofErr w:type="spellEnd"/>
                  <w:r w:rsidRPr="00A1628A">
                    <w:rPr>
                      <w:rFonts w:ascii="Times New Roman" w:eastAsia="Times New Roman" w:hAnsi="Times New Roman" w:cs="Times New Roman"/>
                      <w:bCs/>
                      <w:sz w:val="20"/>
                      <w:szCs w:val="20"/>
                      <w:lang w:val="ro-RO" w:eastAsia="en-GB"/>
                    </w:rPr>
                    <w:t xml:space="preserve"> teren*</w:t>
                  </w:r>
                </w:p>
              </w:tc>
              <w:tc>
                <w:tcPr>
                  <w:tcW w:w="1150"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46F04F96" w14:textId="77777777" w:rsidR="00EB207E" w:rsidRPr="00A1628A" w:rsidRDefault="00EB207E" w:rsidP="00496140">
                  <w:pPr>
                    <w:spacing w:after="0" w:line="240" w:lineRule="auto"/>
                    <w:jc w:val="right"/>
                    <w:rPr>
                      <w:rFonts w:ascii="Times New Roman" w:eastAsia="Times New Roman" w:hAnsi="Times New Roman" w:cs="Times New Roman"/>
                      <w:bCs/>
                      <w:sz w:val="20"/>
                      <w:szCs w:val="20"/>
                      <w:lang w:val="ro-RO" w:eastAsia="en-GB"/>
                    </w:rPr>
                  </w:pPr>
                  <w:r w:rsidRPr="00A1628A">
                    <w:rPr>
                      <w:rFonts w:ascii="Times New Roman" w:eastAsia="Times New Roman" w:hAnsi="Times New Roman" w:cs="Times New Roman"/>
                      <w:bCs/>
                      <w:sz w:val="20"/>
                      <w:szCs w:val="20"/>
                      <w:lang w:val="ro-RO" w:eastAsia="en-GB"/>
                    </w:rPr>
                    <w:t>16</w:t>
                  </w:r>
                </w:p>
              </w:tc>
            </w:tr>
            <w:tr w:rsidR="00EB207E" w:rsidRPr="00C945DA" w14:paraId="0348F0CE" w14:textId="77777777" w:rsidTr="00587637">
              <w:tc>
                <w:tcPr>
                  <w:tcW w:w="790" w:type="dxa"/>
                  <w:vMerge/>
                  <w:tcBorders>
                    <w:left w:val="single" w:sz="6" w:space="0" w:color="000000"/>
                    <w:right w:val="single" w:sz="6" w:space="0" w:color="000000"/>
                  </w:tcBorders>
                  <w:vAlign w:val="center"/>
                </w:tcPr>
                <w:p w14:paraId="4231A785" w14:textId="77777777" w:rsidR="00EB207E" w:rsidRPr="00A1628A" w:rsidRDefault="00EB207E" w:rsidP="00496140">
                  <w:pPr>
                    <w:spacing w:after="0" w:line="240" w:lineRule="auto"/>
                    <w:rPr>
                      <w:rFonts w:ascii="Times New Roman" w:eastAsia="Times New Roman" w:hAnsi="Times New Roman" w:cs="Times New Roman"/>
                      <w:bCs/>
                      <w:sz w:val="20"/>
                      <w:szCs w:val="20"/>
                      <w:lang w:val="ro-RO" w:eastAsia="en-GB"/>
                    </w:rPr>
                  </w:pPr>
                </w:p>
              </w:tc>
              <w:tc>
                <w:tcPr>
                  <w:tcW w:w="5231" w:type="dxa"/>
                  <w:vMerge w:val="restart"/>
                  <w:tcBorders>
                    <w:top w:val="single" w:sz="6" w:space="0" w:color="000000"/>
                    <w:left w:val="single" w:sz="6" w:space="0" w:color="000000"/>
                    <w:right w:val="single" w:sz="6" w:space="0" w:color="000000"/>
                  </w:tcBorders>
                  <w:vAlign w:val="center"/>
                </w:tcPr>
                <w:p w14:paraId="05F4636D" w14:textId="77777777" w:rsidR="00EB207E" w:rsidRPr="00A1628A" w:rsidRDefault="00EB207E" w:rsidP="00496140">
                  <w:pPr>
                    <w:spacing w:after="0" w:line="240" w:lineRule="auto"/>
                    <w:rPr>
                      <w:rFonts w:ascii="Times New Roman" w:eastAsia="Times New Roman" w:hAnsi="Times New Roman" w:cs="Times New Roman"/>
                      <w:bCs/>
                      <w:sz w:val="20"/>
                      <w:szCs w:val="20"/>
                      <w:lang w:val="ro-RO" w:eastAsia="en-GB"/>
                    </w:rPr>
                  </w:pPr>
                  <w:r w:rsidRPr="00A1628A">
                    <w:rPr>
                      <w:rFonts w:ascii="Times New Roman" w:eastAsia="Times New Roman" w:hAnsi="Times New Roman" w:cs="Times New Roman"/>
                      <w:bCs/>
                      <w:sz w:val="20"/>
                      <w:szCs w:val="20"/>
                      <w:lang w:val="ro-RO" w:eastAsia="en-GB"/>
                    </w:rPr>
                    <w:t>f) obiective comercial-economice</w:t>
                  </w:r>
                </w:p>
              </w:tc>
              <w:tc>
                <w:tcPr>
                  <w:tcW w:w="2835"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tcPr>
                <w:p w14:paraId="0B96F25D" w14:textId="77777777" w:rsidR="00EB207E" w:rsidRPr="00A1628A" w:rsidRDefault="00EB207E" w:rsidP="00496140">
                  <w:pPr>
                    <w:spacing w:after="0" w:line="240" w:lineRule="auto"/>
                    <w:rPr>
                      <w:rFonts w:ascii="Times New Roman" w:eastAsia="Times New Roman" w:hAnsi="Times New Roman" w:cs="Times New Roman"/>
                      <w:bCs/>
                      <w:sz w:val="20"/>
                      <w:szCs w:val="20"/>
                      <w:lang w:val="ro-RO" w:eastAsia="en-GB"/>
                    </w:rPr>
                  </w:pPr>
                  <w:proofErr w:type="spellStart"/>
                  <w:r w:rsidRPr="00A1628A">
                    <w:rPr>
                      <w:rFonts w:ascii="Times New Roman" w:eastAsia="Times New Roman" w:hAnsi="Times New Roman" w:cs="Times New Roman"/>
                      <w:bCs/>
                      <w:sz w:val="20"/>
                      <w:szCs w:val="20"/>
                      <w:lang w:val="ro-RO" w:eastAsia="en-GB"/>
                    </w:rPr>
                    <w:t>pînă</w:t>
                  </w:r>
                  <w:proofErr w:type="spellEnd"/>
                  <w:r w:rsidRPr="00A1628A">
                    <w:rPr>
                      <w:rFonts w:ascii="Times New Roman" w:eastAsia="Times New Roman" w:hAnsi="Times New Roman" w:cs="Times New Roman"/>
                      <w:bCs/>
                      <w:sz w:val="20"/>
                      <w:szCs w:val="20"/>
                      <w:lang w:val="ro-RO" w:eastAsia="en-GB"/>
                    </w:rPr>
                    <w:t xml:space="preserve"> la 100 m</w:t>
                  </w:r>
                  <w:r w:rsidRPr="00587637">
                    <w:rPr>
                      <w:rFonts w:ascii="Times New Roman" w:eastAsia="Times New Roman" w:hAnsi="Times New Roman" w:cs="Times New Roman"/>
                      <w:bCs/>
                      <w:sz w:val="20"/>
                      <w:szCs w:val="20"/>
                      <w:vertAlign w:val="superscript"/>
                      <w:lang w:val="ro-RO" w:eastAsia="en-GB"/>
                    </w:rPr>
                    <w:t>2</w:t>
                  </w:r>
                </w:p>
              </w:tc>
              <w:tc>
                <w:tcPr>
                  <w:tcW w:w="1150"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tcPr>
                <w:p w14:paraId="38DCA23E" w14:textId="77777777" w:rsidR="00EB207E" w:rsidRPr="00A1628A" w:rsidRDefault="00EB207E" w:rsidP="00496140">
                  <w:pPr>
                    <w:spacing w:after="0" w:line="240" w:lineRule="auto"/>
                    <w:jc w:val="right"/>
                    <w:rPr>
                      <w:rFonts w:ascii="Times New Roman" w:eastAsia="Times New Roman" w:hAnsi="Times New Roman" w:cs="Times New Roman"/>
                      <w:bCs/>
                      <w:sz w:val="20"/>
                      <w:szCs w:val="20"/>
                      <w:lang w:val="ro-RO" w:eastAsia="en-GB"/>
                    </w:rPr>
                  </w:pPr>
                  <w:r w:rsidRPr="00A1628A">
                    <w:rPr>
                      <w:rFonts w:ascii="Times New Roman" w:eastAsia="Times New Roman" w:hAnsi="Times New Roman" w:cs="Times New Roman"/>
                      <w:bCs/>
                      <w:sz w:val="20"/>
                      <w:szCs w:val="20"/>
                      <w:lang w:val="ro-RO" w:eastAsia="en-GB"/>
                    </w:rPr>
                    <w:t>1800</w:t>
                  </w:r>
                </w:p>
              </w:tc>
            </w:tr>
            <w:tr w:rsidR="00EB207E" w:rsidRPr="00C945DA" w14:paraId="111B2B37" w14:textId="77777777" w:rsidTr="00587637">
              <w:tc>
                <w:tcPr>
                  <w:tcW w:w="790" w:type="dxa"/>
                  <w:vMerge/>
                  <w:tcBorders>
                    <w:left w:val="single" w:sz="6" w:space="0" w:color="000000"/>
                    <w:right w:val="single" w:sz="6" w:space="0" w:color="000000"/>
                  </w:tcBorders>
                  <w:vAlign w:val="center"/>
                </w:tcPr>
                <w:p w14:paraId="204ABEDE" w14:textId="77777777" w:rsidR="00EB207E" w:rsidRPr="00A1628A" w:rsidRDefault="00EB207E" w:rsidP="00496140">
                  <w:pPr>
                    <w:spacing w:after="0" w:line="240" w:lineRule="auto"/>
                    <w:rPr>
                      <w:rFonts w:ascii="Times New Roman" w:eastAsia="Times New Roman" w:hAnsi="Times New Roman" w:cs="Times New Roman"/>
                      <w:bCs/>
                      <w:sz w:val="20"/>
                      <w:szCs w:val="20"/>
                      <w:lang w:val="ro-RO" w:eastAsia="en-GB"/>
                    </w:rPr>
                  </w:pPr>
                </w:p>
              </w:tc>
              <w:tc>
                <w:tcPr>
                  <w:tcW w:w="5231" w:type="dxa"/>
                  <w:vMerge/>
                  <w:tcBorders>
                    <w:left w:val="single" w:sz="6" w:space="0" w:color="000000"/>
                    <w:right w:val="single" w:sz="6" w:space="0" w:color="000000"/>
                  </w:tcBorders>
                  <w:vAlign w:val="center"/>
                </w:tcPr>
                <w:p w14:paraId="6E890EAF" w14:textId="77777777" w:rsidR="00EB207E" w:rsidRPr="00A1628A" w:rsidRDefault="00EB207E" w:rsidP="00496140">
                  <w:pPr>
                    <w:spacing w:after="0" w:line="240" w:lineRule="auto"/>
                    <w:rPr>
                      <w:rFonts w:ascii="Times New Roman" w:eastAsia="Times New Roman" w:hAnsi="Times New Roman" w:cs="Times New Roman"/>
                      <w:bCs/>
                      <w:sz w:val="20"/>
                      <w:szCs w:val="20"/>
                      <w:lang w:val="ro-RO" w:eastAsia="en-GB"/>
                    </w:rPr>
                  </w:pPr>
                </w:p>
              </w:tc>
              <w:tc>
                <w:tcPr>
                  <w:tcW w:w="2835"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tcPr>
                <w:p w14:paraId="1B053DB9" w14:textId="77777777" w:rsidR="00EB207E" w:rsidRPr="00A1628A" w:rsidRDefault="00EB207E" w:rsidP="00496140">
                  <w:pPr>
                    <w:spacing w:after="0" w:line="240" w:lineRule="auto"/>
                    <w:rPr>
                      <w:rFonts w:ascii="Times New Roman" w:eastAsia="Times New Roman" w:hAnsi="Times New Roman" w:cs="Times New Roman"/>
                      <w:bCs/>
                      <w:sz w:val="20"/>
                      <w:szCs w:val="20"/>
                      <w:lang w:val="ro-RO" w:eastAsia="en-GB"/>
                    </w:rPr>
                  </w:pPr>
                  <w:r w:rsidRPr="00A1628A">
                    <w:rPr>
                      <w:rFonts w:ascii="Times New Roman" w:eastAsia="Times New Roman" w:hAnsi="Times New Roman" w:cs="Times New Roman"/>
                      <w:bCs/>
                      <w:sz w:val="20"/>
                      <w:szCs w:val="20"/>
                      <w:lang w:val="ro-RO" w:eastAsia="en-GB"/>
                    </w:rPr>
                    <w:t>1 m</w:t>
                  </w:r>
                  <w:r w:rsidRPr="00587637">
                    <w:rPr>
                      <w:rFonts w:ascii="Times New Roman" w:eastAsia="Times New Roman" w:hAnsi="Times New Roman" w:cs="Times New Roman"/>
                      <w:bCs/>
                      <w:sz w:val="20"/>
                      <w:szCs w:val="20"/>
                      <w:vertAlign w:val="superscript"/>
                      <w:lang w:val="ro-RO" w:eastAsia="en-GB"/>
                    </w:rPr>
                    <w:t>2</w:t>
                  </w:r>
                  <w:r w:rsidRPr="00A1628A">
                    <w:rPr>
                      <w:rFonts w:ascii="Times New Roman" w:eastAsia="Times New Roman" w:hAnsi="Times New Roman" w:cs="Times New Roman"/>
                      <w:bCs/>
                      <w:sz w:val="20"/>
                      <w:szCs w:val="20"/>
                      <w:lang w:val="ro-RO" w:eastAsia="en-GB"/>
                    </w:rPr>
                    <w:t xml:space="preserve"> </w:t>
                  </w:r>
                  <w:proofErr w:type="spellStart"/>
                  <w:r w:rsidRPr="00A1628A">
                    <w:rPr>
                      <w:rFonts w:ascii="Times New Roman" w:eastAsia="Times New Roman" w:hAnsi="Times New Roman" w:cs="Times New Roman"/>
                      <w:bCs/>
                      <w:sz w:val="20"/>
                      <w:szCs w:val="20"/>
                      <w:lang w:val="ro-RO" w:eastAsia="en-GB"/>
                    </w:rPr>
                    <w:t>suprafaţă</w:t>
                  </w:r>
                  <w:proofErr w:type="spellEnd"/>
                  <w:r w:rsidRPr="00A1628A">
                    <w:rPr>
                      <w:rFonts w:ascii="Times New Roman" w:eastAsia="Times New Roman" w:hAnsi="Times New Roman" w:cs="Times New Roman"/>
                      <w:bCs/>
                      <w:sz w:val="20"/>
                      <w:szCs w:val="20"/>
                      <w:lang w:val="ro-RO" w:eastAsia="en-GB"/>
                    </w:rPr>
                    <w:t xml:space="preserve"> teren*</w:t>
                  </w:r>
                </w:p>
              </w:tc>
              <w:tc>
                <w:tcPr>
                  <w:tcW w:w="1150"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tcPr>
                <w:p w14:paraId="331D9649" w14:textId="77777777" w:rsidR="00EB207E" w:rsidRPr="00A1628A" w:rsidRDefault="00EB207E" w:rsidP="00496140">
                  <w:pPr>
                    <w:spacing w:after="0" w:line="240" w:lineRule="auto"/>
                    <w:jc w:val="right"/>
                    <w:rPr>
                      <w:rFonts w:ascii="Times New Roman" w:eastAsia="Times New Roman" w:hAnsi="Times New Roman" w:cs="Times New Roman"/>
                      <w:bCs/>
                      <w:sz w:val="20"/>
                      <w:szCs w:val="20"/>
                      <w:lang w:val="ro-RO" w:eastAsia="en-GB"/>
                    </w:rPr>
                  </w:pPr>
                  <w:r w:rsidRPr="00A1628A">
                    <w:rPr>
                      <w:rFonts w:ascii="Times New Roman" w:eastAsia="Times New Roman" w:hAnsi="Times New Roman" w:cs="Times New Roman"/>
                      <w:bCs/>
                      <w:sz w:val="20"/>
                      <w:szCs w:val="20"/>
                      <w:lang w:val="ro-RO" w:eastAsia="en-GB"/>
                    </w:rPr>
                    <w:t>16</w:t>
                  </w:r>
                </w:p>
              </w:tc>
            </w:tr>
            <w:tr w:rsidR="00EB207E" w:rsidRPr="00C945DA" w14:paraId="43E5D7B9" w14:textId="77777777" w:rsidTr="00587637">
              <w:tc>
                <w:tcPr>
                  <w:tcW w:w="790" w:type="dxa"/>
                  <w:vMerge/>
                  <w:tcBorders>
                    <w:left w:val="single" w:sz="6" w:space="0" w:color="000000"/>
                    <w:right w:val="single" w:sz="6" w:space="0" w:color="000000"/>
                  </w:tcBorders>
                  <w:vAlign w:val="center"/>
                </w:tcPr>
                <w:p w14:paraId="5A559566" w14:textId="77777777" w:rsidR="00EB207E" w:rsidRPr="00A1628A" w:rsidRDefault="00EB207E" w:rsidP="00496140">
                  <w:pPr>
                    <w:spacing w:after="0" w:line="240" w:lineRule="auto"/>
                    <w:rPr>
                      <w:rFonts w:ascii="Times New Roman" w:eastAsia="Times New Roman" w:hAnsi="Times New Roman" w:cs="Times New Roman"/>
                      <w:bCs/>
                      <w:sz w:val="20"/>
                      <w:szCs w:val="20"/>
                      <w:lang w:val="ro-RO" w:eastAsia="en-GB"/>
                    </w:rPr>
                  </w:pPr>
                </w:p>
              </w:tc>
              <w:tc>
                <w:tcPr>
                  <w:tcW w:w="5231" w:type="dxa"/>
                  <w:vMerge/>
                  <w:tcBorders>
                    <w:left w:val="single" w:sz="6" w:space="0" w:color="000000"/>
                    <w:right w:val="single" w:sz="6" w:space="0" w:color="000000"/>
                  </w:tcBorders>
                  <w:vAlign w:val="center"/>
                </w:tcPr>
                <w:p w14:paraId="205161A4" w14:textId="77777777" w:rsidR="00EB207E" w:rsidRPr="00A1628A" w:rsidRDefault="00EB207E" w:rsidP="00496140">
                  <w:pPr>
                    <w:spacing w:after="0" w:line="240" w:lineRule="auto"/>
                    <w:rPr>
                      <w:rFonts w:ascii="Times New Roman" w:eastAsia="Times New Roman" w:hAnsi="Times New Roman" w:cs="Times New Roman"/>
                      <w:bCs/>
                      <w:sz w:val="20"/>
                      <w:szCs w:val="20"/>
                      <w:lang w:val="ro-RO" w:eastAsia="en-GB"/>
                    </w:rPr>
                  </w:pPr>
                </w:p>
              </w:tc>
              <w:tc>
                <w:tcPr>
                  <w:tcW w:w="2835"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tcPr>
                <w:p w14:paraId="6D1BA685" w14:textId="77777777" w:rsidR="00EB207E" w:rsidRPr="00A1628A" w:rsidRDefault="00EB207E" w:rsidP="00496140">
                  <w:pPr>
                    <w:spacing w:after="0" w:line="240" w:lineRule="auto"/>
                    <w:rPr>
                      <w:rFonts w:ascii="Times New Roman" w:eastAsia="Times New Roman" w:hAnsi="Times New Roman" w:cs="Times New Roman"/>
                      <w:bCs/>
                      <w:sz w:val="20"/>
                      <w:szCs w:val="20"/>
                      <w:lang w:val="ro-RO" w:eastAsia="en-GB"/>
                    </w:rPr>
                  </w:pPr>
                  <w:r w:rsidRPr="00A1628A">
                    <w:rPr>
                      <w:rFonts w:ascii="Times New Roman" w:eastAsia="Times New Roman" w:hAnsi="Times New Roman" w:cs="Times New Roman"/>
                      <w:bCs/>
                      <w:sz w:val="20"/>
                      <w:szCs w:val="20"/>
                      <w:lang w:val="ro-RO" w:eastAsia="en-GB"/>
                    </w:rPr>
                    <w:t>100 m</w:t>
                  </w:r>
                  <w:r w:rsidRPr="00587637">
                    <w:rPr>
                      <w:rFonts w:ascii="Times New Roman" w:eastAsia="Times New Roman" w:hAnsi="Times New Roman" w:cs="Times New Roman"/>
                      <w:bCs/>
                      <w:sz w:val="20"/>
                      <w:szCs w:val="20"/>
                      <w:vertAlign w:val="superscript"/>
                      <w:lang w:val="ro-RO" w:eastAsia="en-GB"/>
                    </w:rPr>
                    <w:t>2</w:t>
                  </w:r>
                  <w:r w:rsidRPr="00A1628A">
                    <w:rPr>
                      <w:rFonts w:ascii="Times New Roman" w:eastAsia="Times New Roman" w:hAnsi="Times New Roman" w:cs="Times New Roman"/>
                      <w:bCs/>
                      <w:sz w:val="20"/>
                      <w:szCs w:val="20"/>
                      <w:lang w:val="ro-RO" w:eastAsia="en-GB"/>
                    </w:rPr>
                    <w:t xml:space="preserve"> </w:t>
                  </w:r>
                  <w:proofErr w:type="spellStart"/>
                  <w:r w:rsidRPr="00A1628A">
                    <w:rPr>
                      <w:rFonts w:ascii="Times New Roman" w:eastAsia="Times New Roman" w:hAnsi="Times New Roman" w:cs="Times New Roman"/>
                      <w:bCs/>
                      <w:sz w:val="20"/>
                      <w:szCs w:val="20"/>
                      <w:lang w:val="ro-RO" w:eastAsia="en-GB"/>
                    </w:rPr>
                    <w:t>şi</w:t>
                  </w:r>
                  <w:proofErr w:type="spellEnd"/>
                  <w:r w:rsidRPr="00A1628A">
                    <w:rPr>
                      <w:rFonts w:ascii="Times New Roman" w:eastAsia="Times New Roman" w:hAnsi="Times New Roman" w:cs="Times New Roman"/>
                      <w:bCs/>
                      <w:sz w:val="20"/>
                      <w:szCs w:val="20"/>
                      <w:lang w:val="ro-RO" w:eastAsia="en-GB"/>
                    </w:rPr>
                    <w:t xml:space="preserve"> mai mult</w:t>
                  </w:r>
                </w:p>
              </w:tc>
              <w:tc>
                <w:tcPr>
                  <w:tcW w:w="1150"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tcPr>
                <w:p w14:paraId="58D02344" w14:textId="77777777" w:rsidR="00EB207E" w:rsidRPr="00A1628A" w:rsidRDefault="00EB207E" w:rsidP="00496140">
                  <w:pPr>
                    <w:spacing w:after="0" w:line="240" w:lineRule="auto"/>
                    <w:jc w:val="right"/>
                    <w:rPr>
                      <w:rFonts w:ascii="Times New Roman" w:eastAsia="Times New Roman" w:hAnsi="Times New Roman" w:cs="Times New Roman"/>
                      <w:bCs/>
                      <w:sz w:val="20"/>
                      <w:szCs w:val="20"/>
                      <w:lang w:val="ro-RO" w:eastAsia="en-GB"/>
                    </w:rPr>
                  </w:pPr>
                  <w:r w:rsidRPr="00A1628A">
                    <w:rPr>
                      <w:rFonts w:ascii="Times New Roman" w:eastAsia="Times New Roman" w:hAnsi="Times New Roman" w:cs="Times New Roman"/>
                      <w:bCs/>
                      <w:sz w:val="20"/>
                      <w:szCs w:val="20"/>
                      <w:lang w:val="ro-RO" w:eastAsia="en-GB"/>
                    </w:rPr>
                    <w:t>3600</w:t>
                  </w:r>
                </w:p>
              </w:tc>
            </w:tr>
            <w:tr w:rsidR="00EB207E" w:rsidRPr="00C945DA" w14:paraId="00E99300" w14:textId="77777777" w:rsidTr="00587637">
              <w:tc>
                <w:tcPr>
                  <w:tcW w:w="790" w:type="dxa"/>
                  <w:vMerge/>
                  <w:tcBorders>
                    <w:left w:val="single" w:sz="6" w:space="0" w:color="000000"/>
                    <w:bottom w:val="single" w:sz="6" w:space="0" w:color="000000"/>
                    <w:right w:val="single" w:sz="6" w:space="0" w:color="000000"/>
                  </w:tcBorders>
                  <w:vAlign w:val="center"/>
                </w:tcPr>
                <w:p w14:paraId="63919CE3" w14:textId="77777777" w:rsidR="00EB207E" w:rsidRPr="00A1628A" w:rsidRDefault="00EB207E" w:rsidP="00496140">
                  <w:pPr>
                    <w:spacing w:after="0" w:line="240" w:lineRule="auto"/>
                    <w:rPr>
                      <w:rFonts w:ascii="Times New Roman" w:eastAsia="Times New Roman" w:hAnsi="Times New Roman" w:cs="Times New Roman"/>
                      <w:bCs/>
                      <w:sz w:val="20"/>
                      <w:szCs w:val="20"/>
                      <w:lang w:val="ro-RO" w:eastAsia="en-GB"/>
                    </w:rPr>
                  </w:pPr>
                </w:p>
              </w:tc>
              <w:tc>
                <w:tcPr>
                  <w:tcW w:w="5231" w:type="dxa"/>
                  <w:vMerge/>
                  <w:tcBorders>
                    <w:left w:val="single" w:sz="6" w:space="0" w:color="000000"/>
                    <w:bottom w:val="single" w:sz="6" w:space="0" w:color="000000"/>
                    <w:right w:val="single" w:sz="6" w:space="0" w:color="000000"/>
                  </w:tcBorders>
                  <w:vAlign w:val="center"/>
                </w:tcPr>
                <w:p w14:paraId="643C91A5" w14:textId="77777777" w:rsidR="00EB207E" w:rsidRPr="00A1628A" w:rsidRDefault="00EB207E" w:rsidP="00496140">
                  <w:pPr>
                    <w:spacing w:after="0" w:line="240" w:lineRule="auto"/>
                    <w:rPr>
                      <w:rFonts w:ascii="Times New Roman" w:eastAsia="Times New Roman" w:hAnsi="Times New Roman" w:cs="Times New Roman"/>
                      <w:bCs/>
                      <w:sz w:val="20"/>
                      <w:szCs w:val="20"/>
                      <w:lang w:val="ro-RO" w:eastAsia="en-GB"/>
                    </w:rPr>
                  </w:pPr>
                </w:p>
              </w:tc>
              <w:tc>
                <w:tcPr>
                  <w:tcW w:w="2835"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tcPr>
                <w:p w14:paraId="02AC5757" w14:textId="77777777" w:rsidR="00EB207E" w:rsidRPr="00A1628A" w:rsidRDefault="00EB207E" w:rsidP="00496140">
                  <w:pPr>
                    <w:spacing w:after="0" w:line="240" w:lineRule="auto"/>
                    <w:rPr>
                      <w:rFonts w:ascii="Times New Roman" w:eastAsia="Times New Roman" w:hAnsi="Times New Roman" w:cs="Times New Roman"/>
                      <w:bCs/>
                      <w:sz w:val="20"/>
                      <w:szCs w:val="20"/>
                      <w:lang w:val="ro-RO" w:eastAsia="en-GB"/>
                    </w:rPr>
                  </w:pPr>
                  <w:r w:rsidRPr="00A1628A">
                    <w:rPr>
                      <w:rFonts w:ascii="Times New Roman" w:eastAsia="Times New Roman" w:hAnsi="Times New Roman" w:cs="Times New Roman"/>
                      <w:bCs/>
                      <w:sz w:val="20"/>
                      <w:szCs w:val="20"/>
                      <w:lang w:val="ro-RO" w:eastAsia="en-GB"/>
                    </w:rPr>
                    <w:t>1 m</w:t>
                  </w:r>
                  <w:r w:rsidRPr="00587637">
                    <w:rPr>
                      <w:rFonts w:ascii="Times New Roman" w:eastAsia="Times New Roman" w:hAnsi="Times New Roman" w:cs="Times New Roman"/>
                      <w:bCs/>
                      <w:sz w:val="20"/>
                      <w:szCs w:val="20"/>
                      <w:vertAlign w:val="superscript"/>
                      <w:lang w:val="ro-RO" w:eastAsia="en-GB"/>
                    </w:rPr>
                    <w:t>2</w:t>
                  </w:r>
                  <w:r w:rsidRPr="00A1628A">
                    <w:rPr>
                      <w:rFonts w:ascii="Times New Roman" w:eastAsia="Times New Roman" w:hAnsi="Times New Roman" w:cs="Times New Roman"/>
                      <w:bCs/>
                      <w:sz w:val="20"/>
                      <w:szCs w:val="20"/>
                      <w:lang w:val="ro-RO" w:eastAsia="en-GB"/>
                    </w:rPr>
                    <w:t xml:space="preserve"> </w:t>
                  </w:r>
                  <w:proofErr w:type="spellStart"/>
                  <w:r w:rsidRPr="00A1628A">
                    <w:rPr>
                      <w:rFonts w:ascii="Times New Roman" w:eastAsia="Times New Roman" w:hAnsi="Times New Roman" w:cs="Times New Roman"/>
                      <w:bCs/>
                      <w:sz w:val="20"/>
                      <w:szCs w:val="20"/>
                      <w:lang w:val="ro-RO" w:eastAsia="en-GB"/>
                    </w:rPr>
                    <w:t>suprafaţă</w:t>
                  </w:r>
                  <w:proofErr w:type="spellEnd"/>
                  <w:r w:rsidRPr="00A1628A">
                    <w:rPr>
                      <w:rFonts w:ascii="Times New Roman" w:eastAsia="Times New Roman" w:hAnsi="Times New Roman" w:cs="Times New Roman"/>
                      <w:bCs/>
                      <w:sz w:val="20"/>
                      <w:szCs w:val="20"/>
                      <w:lang w:val="ro-RO" w:eastAsia="en-GB"/>
                    </w:rPr>
                    <w:t xml:space="preserve"> teren*</w:t>
                  </w:r>
                </w:p>
              </w:tc>
              <w:tc>
                <w:tcPr>
                  <w:tcW w:w="1150"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tcPr>
                <w:p w14:paraId="289F4367" w14:textId="77777777" w:rsidR="00EB207E" w:rsidRPr="00A1628A" w:rsidRDefault="00EB207E" w:rsidP="00496140">
                  <w:pPr>
                    <w:spacing w:after="0" w:line="240" w:lineRule="auto"/>
                    <w:jc w:val="right"/>
                    <w:rPr>
                      <w:rFonts w:ascii="Times New Roman" w:eastAsia="Times New Roman" w:hAnsi="Times New Roman" w:cs="Times New Roman"/>
                      <w:bCs/>
                      <w:sz w:val="20"/>
                      <w:szCs w:val="20"/>
                      <w:lang w:val="ro-RO" w:eastAsia="en-GB"/>
                    </w:rPr>
                  </w:pPr>
                  <w:r w:rsidRPr="00A1628A">
                    <w:rPr>
                      <w:rFonts w:ascii="Times New Roman" w:eastAsia="Times New Roman" w:hAnsi="Times New Roman" w:cs="Times New Roman"/>
                      <w:bCs/>
                      <w:sz w:val="20"/>
                      <w:szCs w:val="20"/>
                      <w:lang w:val="ro-RO" w:eastAsia="en-GB"/>
                    </w:rPr>
                    <w:t>16</w:t>
                  </w:r>
                </w:p>
              </w:tc>
            </w:tr>
            <w:tr w:rsidR="00157091" w:rsidRPr="00C945DA" w14:paraId="1DD6548F" w14:textId="77777777" w:rsidTr="00587637">
              <w:tc>
                <w:tcPr>
                  <w:tcW w:w="10006" w:type="dxa"/>
                  <w:gridSpan w:val="4"/>
                  <w:tcBorders>
                    <w:top w:val="single" w:sz="6" w:space="0" w:color="000000"/>
                    <w:left w:val="nil"/>
                    <w:bottom w:val="nil"/>
                    <w:right w:val="nil"/>
                  </w:tcBorders>
                  <w:tcMar>
                    <w:top w:w="24" w:type="dxa"/>
                    <w:left w:w="45" w:type="dxa"/>
                    <w:bottom w:w="24" w:type="dxa"/>
                    <w:right w:w="45" w:type="dxa"/>
                  </w:tcMar>
                </w:tcPr>
                <w:p w14:paraId="65678E6A" w14:textId="184D3F4E" w:rsidR="00157091" w:rsidRPr="00C945DA" w:rsidRDefault="00157091" w:rsidP="00496140">
                  <w:pPr>
                    <w:spacing w:after="0" w:line="240" w:lineRule="auto"/>
                    <w:rPr>
                      <w:rFonts w:ascii="Times New Roman" w:eastAsia="Times New Roman" w:hAnsi="Times New Roman" w:cs="Times New Roman"/>
                      <w:bCs/>
                      <w:sz w:val="28"/>
                      <w:szCs w:val="24"/>
                      <w:lang w:val="ro-RO" w:eastAsia="en-GB"/>
                    </w:rPr>
                  </w:pPr>
                </w:p>
                <w:p w14:paraId="0A346CAE" w14:textId="77777777" w:rsidR="008B620F" w:rsidRDefault="00587637" w:rsidP="00496140">
                  <w:pPr>
                    <w:shd w:val="clear" w:color="auto" w:fill="FFFFFF" w:themeFill="background1"/>
                    <w:spacing w:after="0" w:line="240" w:lineRule="auto"/>
                    <w:ind w:firstLine="517"/>
                    <w:jc w:val="both"/>
                    <w:rPr>
                      <w:rFonts w:ascii="Times New Roman" w:eastAsia="Times New Roman" w:hAnsi="Times New Roman" w:cs="Times New Roman"/>
                      <w:b/>
                      <w:bCs/>
                      <w:sz w:val="28"/>
                      <w:szCs w:val="24"/>
                      <w:lang w:val="ro-RO" w:eastAsia="en-GB"/>
                    </w:rPr>
                  </w:pPr>
                  <w:r w:rsidRPr="00587637">
                    <w:rPr>
                      <w:rFonts w:ascii="Times New Roman" w:eastAsia="Times New Roman" w:hAnsi="Times New Roman" w:cs="Times New Roman"/>
                      <w:b/>
                      <w:bCs/>
                      <w:sz w:val="28"/>
                      <w:szCs w:val="24"/>
                      <w:lang w:val="ro-RO" w:eastAsia="en-GB"/>
                    </w:rPr>
                    <w:t xml:space="preserve"> </w:t>
                  </w:r>
                </w:p>
                <w:p w14:paraId="15789544" w14:textId="73813329" w:rsidR="008B620F" w:rsidRPr="008B620F" w:rsidRDefault="008B620F" w:rsidP="00496140">
                  <w:pPr>
                    <w:shd w:val="clear" w:color="auto" w:fill="FFFFFF" w:themeFill="background1"/>
                    <w:spacing w:after="0" w:line="240" w:lineRule="auto"/>
                    <w:ind w:firstLine="517"/>
                    <w:jc w:val="both"/>
                    <w:rPr>
                      <w:rFonts w:ascii="Times New Roman" w:eastAsia="Times New Roman" w:hAnsi="Times New Roman" w:cs="Times New Roman"/>
                      <w:b/>
                      <w:bCs/>
                      <w:sz w:val="28"/>
                      <w:szCs w:val="24"/>
                      <w:lang w:val="ro-RO" w:eastAsia="en-GB"/>
                    </w:rPr>
                  </w:pPr>
                  <w:r w:rsidRPr="008B620F">
                    <w:rPr>
                      <w:rFonts w:ascii="Times New Roman" w:eastAsia="Times New Roman" w:hAnsi="Times New Roman" w:cs="Times New Roman"/>
                      <w:b/>
                      <w:bCs/>
                      <w:sz w:val="28"/>
                      <w:szCs w:val="24"/>
                      <w:lang w:val="ro-RO" w:eastAsia="en-GB"/>
                    </w:rPr>
                    <w:t>Legea nr.1164/1997 pentru punerea în aplicare a titlurilor I și II ale Codului fiscal</w:t>
                  </w:r>
                </w:p>
                <w:p w14:paraId="42D65A21" w14:textId="18C60471" w:rsidR="008B620F" w:rsidRPr="008B620F" w:rsidRDefault="008B620F" w:rsidP="00496140">
                  <w:pPr>
                    <w:shd w:val="clear" w:color="auto" w:fill="FFFFFF" w:themeFill="background1"/>
                    <w:spacing w:after="0" w:line="240" w:lineRule="auto"/>
                    <w:ind w:firstLine="517"/>
                    <w:jc w:val="both"/>
                    <w:rPr>
                      <w:rFonts w:ascii="Times New Roman" w:eastAsia="Times New Roman" w:hAnsi="Times New Roman" w:cs="Times New Roman"/>
                      <w:bCs/>
                      <w:sz w:val="28"/>
                      <w:szCs w:val="24"/>
                      <w:lang w:val="ro-RO" w:eastAsia="en-GB"/>
                    </w:rPr>
                  </w:pPr>
                  <w:r>
                    <w:rPr>
                      <w:rFonts w:ascii="Times New Roman" w:eastAsia="Times New Roman" w:hAnsi="Times New Roman" w:cs="Times New Roman"/>
                      <w:bCs/>
                      <w:sz w:val="28"/>
                      <w:szCs w:val="24"/>
                      <w:lang w:val="ro-RO" w:eastAsia="en-GB"/>
                    </w:rPr>
                    <w:t>Î</w:t>
                  </w:r>
                  <w:r w:rsidRPr="008B620F">
                    <w:rPr>
                      <w:rFonts w:ascii="Times New Roman" w:eastAsia="Times New Roman" w:hAnsi="Times New Roman" w:cs="Times New Roman"/>
                      <w:bCs/>
                      <w:sz w:val="28"/>
                      <w:szCs w:val="24"/>
                      <w:lang w:val="ro-RO" w:eastAsia="en-GB"/>
                    </w:rPr>
                    <w:t xml:space="preserve">ncepând cu 01.01.2022, veniturile obținute de persoanele fizice care nu </w:t>
                  </w:r>
                  <w:proofErr w:type="spellStart"/>
                  <w:r w:rsidRPr="008B620F">
                    <w:rPr>
                      <w:rFonts w:ascii="Times New Roman" w:eastAsia="Times New Roman" w:hAnsi="Times New Roman" w:cs="Times New Roman"/>
                      <w:bCs/>
                      <w:sz w:val="28"/>
                      <w:szCs w:val="24"/>
                      <w:lang w:val="ro-RO" w:eastAsia="en-GB"/>
                    </w:rPr>
                    <w:t>desfăşoară</w:t>
                  </w:r>
                  <w:proofErr w:type="spellEnd"/>
                  <w:r w:rsidRPr="008B620F">
                    <w:rPr>
                      <w:rFonts w:ascii="Times New Roman" w:eastAsia="Times New Roman" w:hAnsi="Times New Roman" w:cs="Times New Roman"/>
                      <w:bCs/>
                      <w:sz w:val="28"/>
                      <w:szCs w:val="24"/>
                      <w:lang w:val="ro-RO" w:eastAsia="en-GB"/>
                    </w:rPr>
                    <w:t xml:space="preserve"> activitate de întreprinzător, din care a fost </w:t>
                  </w:r>
                  <w:proofErr w:type="spellStart"/>
                  <w:r w:rsidRPr="008B620F">
                    <w:rPr>
                      <w:rFonts w:ascii="Times New Roman" w:eastAsia="Times New Roman" w:hAnsi="Times New Roman" w:cs="Times New Roman"/>
                      <w:bCs/>
                      <w:sz w:val="28"/>
                      <w:szCs w:val="24"/>
                      <w:lang w:val="ro-RO" w:eastAsia="en-GB"/>
                    </w:rPr>
                    <w:t>reţinut</w:t>
                  </w:r>
                  <w:proofErr w:type="spellEnd"/>
                  <w:r w:rsidRPr="008B620F">
                    <w:rPr>
                      <w:rFonts w:ascii="Times New Roman" w:eastAsia="Times New Roman" w:hAnsi="Times New Roman" w:cs="Times New Roman"/>
                      <w:bCs/>
                      <w:sz w:val="28"/>
                      <w:szCs w:val="24"/>
                      <w:lang w:val="ro-RO" w:eastAsia="en-GB"/>
                    </w:rPr>
                    <w:t xml:space="preserve"> </w:t>
                  </w:r>
                  <w:proofErr w:type="spellStart"/>
                  <w:r w:rsidRPr="008B620F">
                    <w:rPr>
                      <w:rFonts w:ascii="Times New Roman" w:eastAsia="Times New Roman" w:hAnsi="Times New Roman" w:cs="Times New Roman"/>
                      <w:bCs/>
                      <w:sz w:val="28"/>
                      <w:szCs w:val="24"/>
                      <w:lang w:val="ro-RO" w:eastAsia="en-GB"/>
                    </w:rPr>
                    <w:t>şi</w:t>
                  </w:r>
                  <w:proofErr w:type="spellEnd"/>
                  <w:r w:rsidRPr="008B620F">
                    <w:rPr>
                      <w:rFonts w:ascii="Times New Roman" w:eastAsia="Times New Roman" w:hAnsi="Times New Roman" w:cs="Times New Roman"/>
                      <w:bCs/>
                      <w:sz w:val="28"/>
                      <w:szCs w:val="24"/>
                      <w:lang w:val="ro-RO" w:eastAsia="en-GB"/>
                    </w:rPr>
                    <w:t xml:space="preserve"> achitat la buget imp</w:t>
                  </w:r>
                  <w:r>
                    <w:rPr>
                      <w:rFonts w:ascii="Times New Roman" w:eastAsia="Times New Roman" w:hAnsi="Times New Roman" w:cs="Times New Roman"/>
                      <w:bCs/>
                      <w:sz w:val="28"/>
                      <w:szCs w:val="24"/>
                      <w:lang w:val="ro-RO" w:eastAsia="en-GB"/>
                    </w:rPr>
                    <w:t>ozitul în conformitate cu art.90</w:t>
                  </w:r>
                  <w:r w:rsidRPr="008B620F">
                    <w:rPr>
                      <w:rFonts w:ascii="Times New Roman" w:eastAsia="Times New Roman" w:hAnsi="Times New Roman" w:cs="Times New Roman"/>
                      <w:bCs/>
                      <w:sz w:val="28"/>
                      <w:szCs w:val="24"/>
                      <w:vertAlign w:val="superscript"/>
                      <w:lang w:val="ro-RO" w:eastAsia="en-GB"/>
                    </w:rPr>
                    <w:t>1</w:t>
                  </w:r>
                  <w:r>
                    <w:rPr>
                      <w:rFonts w:ascii="Times New Roman" w:eastAsia="Times New Roman" w:hAnsi="Times New Roman" w:cs="Times New Roman"/>
                      <w:bCs/>
                      <w:sz w:val="28"/>
                      <w:szCs w:val="24"/>
                      <w:lang w:val="ro-RO" w:eastAsia="en-GB"/>
                    </w:rPr>
                    <w:t xml:space="preserve"> alin.</w:t>
                  </w:r>
                  <w:r w:rsidRPr="008B620F">
                    <w:rPr>
                      <w:rFonts w:ascii="Times New Roman" w:eastAsia="Times New Roman" w:hAnsi="Times New Roman" w:cs="Times New Roman"/>
                      <w:bCs/>
                      <w:sz w:val="28"/>
                      <w:szCs w:val="24"/>
                      <w:lang w:val="ro-RO" w:eastAsia="en-GB"/>
                    </w:rPr>
                    <w:t>(3</w:t>
                  </w:r>
                  <w:r w:rsidRPr="008B620F">
                    <w:rPr>
                      <w:rFonts w:ascii="Times New Roman" w:eastAsia="Times New Roman" w:hAnsi="Times New Roman" w:cs="Times New Roman"/>
                      <w:bCs/>
                      <w:sz w:val="28"/>
                      <w:szCs w:val="24"/>
                      <w:vertAlign w:val="superscript"/>
                      <w:lang w:val="ro-RO" w:eastAsia="en-GB"/>
                    </w:rPr>
                    <w:t>5</w:t>
                  </w:r>
                  <w:r w:rsidRPr="008B620F">
                    <w:rPr>
                      <w:rFonts w:ascii="Times New Roman" w:eastAsia="Times New Roman" w:hAnsi="Times New Roman" w:cs="Times New Roman"/>
                      <w:bCs/>
                      <w:sz w:val="28"/>
                      <w:szCs w:val="24"/>
                      <w:lang w:val="ro-RO" w:eastAsia="en-GB"/>
                    </w:rPr>
                    <w:t xml:space="preserve">) din </w:t>
                  </w:r>
                  <w:r>
                    <w:rPr>
                      <w:rFonts w:ascii="Times New Roman" w:eastAsia="Times New Roman" w:hAnsi="Times New Roman" w:cs="Times New Roman"/>
                      <w:bCs/>
                      <w:sz w:val="28"/>
                      <w:szCs w:val="24"/>
                      <w:lang w:val="ro-RO" w:eastAsia="en-GB"/>
                    </w:rPr>
                    <w:t>Codul fiscal</w:t>
                  </w:r>
                  <w:r w:rsidRPr="008B620F">
                    <w:rPr>
                      <w:rFonts w:ascii="Times New Roman" w:eastAsia="Times New Roman" w:hAnsi="Times New Roman" w:cs="Times New Roman"/>
                      <w:bCs/>
                      <w:sz w:val="28"/>
                      <w:szCs w:val="24"/>
                      <w:lang w:val="ro-RO" w:eastAsia="en-GB"/>
                    </w:rPr>
                    <w:t xml:space="preserve"> </w:t>
                  </w:r>
                  <w:proofErr w:type="spellStart"/>
                  <w:r w:rsidRPr="008B620F">
                    <w:rPr>
                      <w:rFonts w:ascii="Times New Roman" w:eastAsia="Times New Roman" w:hAnsi="Times New Roman" w:cs="Times New Roman"/>
                      <w:bCs/>
                      <w:sz w:val="28"/>
                      <w:szCs w:val="24"/>
                      <w:lang w:val="ro-RO" w:eastAsia="en-GB"/>
                    </w:rPr>
                    <w:t>şi</w:t>
                  </w:r>
                  <w:proofErr w:type="spellEnd"/>
                  <w:r w:rsidRPr="008B620F">
                    <w:rPr>
                      <w:rFonts w:ascii="Times New Roman" w:eastAsia="Times New Roman" w:hAnsi="Times New Roman" w:cs="Times New Roman"/>
                      <w:bCs/>
                      <w:sz w:val="28"/>
                      <w:szCs w:val="24"/>
                      <w:lang w:val="ro-RO" w:eastAsia="en-GB"/>
                    </w:rPr>
                    <w:t xml:space="preserve"> veniturile specificate la art.20 </w:t>
                  </w:r>
                  <w:proofErr w:type="spellStart"/>
                  <w:r w:rsidRPr="008B620F">
                    <w:rPr>
                      <w:rFonts w:ascii="Times New Roman" w:eastAsia="Times New Roman" w:hAnsi="Times New Roman" w:cs="Times New Roman"/>
                      <w:bCs/>
                      <w:sz w:val="28"/>
                      <w:szCs w:val="24"/>
                      <w:lang w:val="ro-RO" w:eastAsia="en-GB"/>
                    </w:rPr>
                    <w:t>lit.y</w:t>
                  </w:r>
                  <w:proofErr w:type="spellEnd"/>
                  <w:r w:rsidRPr="008B620F">
                    <w:rPr>
                      <w:rFonts w:ascii="Times New Roman" w:eastAsia="Times New Roman" w:hAnsi="Times New Roman" w:cs="Times New Roman"/>
                      <w:bCs/>
                      <w:sz w:val="28"/>
                      <w:szCs w:val="24"/>
                      <w:lang w:val="ro-RO" w:eastAsia="en-GB"/>
                    </w:rPr>
                    <w:t xml:space="preserve">) </w:t>
                  </w:r>
                  <w:proofErr w:type="spellStart"/>
                  <w:r w:rsidRPr="008B620F">
                    <w:rPr>
                      <w:rFonts w:ascii="Times New Roman" w:eastAsia="Times New Roman" w:hAnsi="Times New Roman" w:cs="Times New Roman"/>
                      <w:bCs/>
                      <w:sz w:val="28"/>
                      <w:szCs w:val="24"/>
                      <w:lang w:val="ro-RO" w:eastAsia="en-GB"/>
                    </w:rPr>
                    <w:t>şi</w:t>
                  </w:r>
                  <w:proofErr w:type="spellEnd"/>
                  <w:r w:rsidRPr="008B620F">
                    <w:rPr>
                      <w:rFonts w:ascii="Times New Roman" w:eastAsia="Times New Roman" w:hAnsi="Times New Roman" w:cs="Times New Roman"/>
                      <w:bCs/>
                      <w:sz w:val="28"/>
                      <w:szCs w:val="24"/>
                      <w:lang w:val="ro-RO" w:eastAsia="en-GB"/>
                    </w:rPr>
                    <w:t xml:space="preserve"> y</w:t>
                  </w:r>
                  <w:r w:rsidRPr="008B620F">
                    <w:rPr>
                      <w:rFonts w:ascii="Times New Roman" w:eastAsia="Times New Roman" w:hAnsi="Times New Roman" w:cs="Times New Roman"/>
                      <w:bCs/>
                      <w:sz w:val="28"/>
                      <w:szCs w:val="24"/>
                      <w:vertAlign w:val="superscript"/>
                      <w:lang w:val="ro-RO" w:eastAsia="en-GB"/>
                    </w:rPr>
                    <w:t>2</w:t>
                  </w:r>
                  <w:r w:rsidRPr="008B620F">
                    <w:rPr>
                      <w:rFonts w:ascii="Times New Roman" w:eastAsia="Times New Roman" w:hAnsi="Times New Roman" w:cs="Times New Roman"/>
                      <w:bCs/>
                      <w:sz w:val="28"/>
                      <w:szCs w:val="24"/>
                      <w:lang w:val="ro-RO" w:eastAsia="en-GB"/>
                    </w:rPr>
                    <w:t xml:space="preserve">) </w:t>
                  </w:r>
                  <w:r>
                    <w:rPr>
                      <w:rFonts w:ascii="Times New Roman" w:eastAsia="Times New Roman" w:hAnsi="Times New Roman" w:cs="Times New Roman"/>
                      <w:bCs/>
                      <w:sz w:val="28"/>
                      <w:szCs w:val="24"/>
                      <w:lang w:val="ro-RO" w:eastAsia="en-GB"/>
                    </w:rPr>
                    <w:t xml:space="preserve">din Codul fiscal </w:t>
                  </w:r>
                  <w:proofErr w:type="spellStart"/>
                  <w:r w:rsidRPr="008B620F">
                    <w:rPr>
                      <w:rFonts w:ascii="Times New Roman" w:eastAsia="Times New Roman" w:hAnsi="Times New Roman" w:cs="Times New Roman"/>
                      <w:bCs/>
                      <w:sz w:val="28"/>
                      <w:szCs w:val="24"/>
                      <w:lang w:val="ro-RO" w:eastAsia="en-GB"/>
                    </w:rPr>
                    <w:t>sînt</w:t>
                  </w:r>
                  <w:proofErr w:type="spellEnd"/>
                  <w:r w:rsidRPr="008B620F">
                    <w:rPr>
                      <w:rFonts w:ascii="Times New Roman" w:eastAsia="Times New Roman" w:hAnsi="Times New Roman" w:cs="Times New Roman"/>
                      <w:bCs/>
                      <w:sz w:val="28"/>
                      <w:szCs w:val="24"/>
                      <w:lang w:val="ro-RO" w:eastAsia="en-GB"/>
                    </w:rPr>
                    <w:t xml:space="preserve"> pasibile de verificare, în cadrul controalelor fiscale, în cazul în care </w:t>
                  </w:r>
                  <w:proofErr w:type="spellStart"/>
                  <w:r w:rsidRPr="008B620F">
                    <w:rPr>
                      <w:rFonts w:ascii="Times New Roman" w:eastAsia="Times New Roman" w:hAnsi="Times New Roman" w:cs="Times New Roman"/>
                      <w:bCs/>
                      <w:sz w:val="28"/>
                      <w:szCs w:val="24"/>
                      <w:lang w:val="ro-RO" w:eastAsia="en-GB"/>
                    </w:rPr>
                    <w:t>depăşesc</w:t>
                  </w:r>
                  <w:proofErr w:type="spellEnd"/>
                  <w:r w:rsidRPr="008B620F">
                    <w:rPr>
                      <w:rFonts w:ascii="Times New Roman" w:eastAsia="Times New Roman" w:hAnsi="Times New Roman" w:cs="Times New Roman"/>
                      <w:bCs/>
                      <w:sz w:val="28"/>
                      <w:szCs w:val="24"/>
                      <w:lang w:val="ro-RO" w:eastAsia="en-GB"/>
                    </w:rPr>
                    <w:t xml:space="preserve"> suma de 100 de mii de lei cumulativ pe parcursul unui an fiscal.</w:t>
                  </w:r>
                </w:p>
                <w:p w14:paraId="185FBE8C" w14:textId="534FFA81" w:rsidR="008B620F" w:rsidRDefault="008B620F" w:rsidP="00496140">
                  <w:pPr>
                    <w:shd w:val="clear" w:color="auto" w:fill="FFFFFF" w:themeFill="background1"/>
                    <w:spacing w:after="0" w:line="240" w:lineRule="auto"/>
                    <w:ind w:firstLine="517"/>
                    <w:jc w:val="both"/>
                    <w:rPr>
                      <w:rFonts w:ascii="Times New Roman" w:eastAsia="Times New Roman" w:hAnsi="Times New Roman" w:cs="Times New Roman"/>
                      <w:bCs/>
                      <w:sz w:val="28"/>
                      <w:szCs w:val="24"/>
                      <w:lang w:val="ro-RO" w:eastAsia="en-GB"/>
                    </w:rPr>
                  </w:pPr>
                  <w:r w:rsidRPr="008B620F">
                    <w:rPr>
                      <w:rFonts w:ascii="Times New Roman" w:eastAsia="Times New Roman" w:hAnsi="Times New Roman" w:cs="Times New Roman"/>
                      <w:bCs/>
                      <w:sz w:val="28"/>
                      <w:szCs w:val="24"/>
                      <w:lang w:val="ro-RO" w:eastAsia="en-GB"/>
                    </w:rPr>
                    <w:t>În acest sens, modificarea propusă</w:t>
                  </w:r>
                  <w:r>
                    <w:rPr>
                      <w:rFonts w:ascii="Times New Roman" w:eastAsia="Times New Roman" w:hAnsi="Times New Roman" w:cs="Times New Roman"/>
                      <w:bCs/>
                      <w:sz w:val="28"/>
                      <w:szCs w:val="24"/>
                      <w:lang w:val="ro-RO" w:eastAsia="en-GB"/>
                    </w:rPr>
                    <w:t xml:space="preserve"> la art.24 alin.(36) din Legea nr.1164/1997</w:t>
                  </w:r>
                  <w:r w:rsidRPr="008B620F">
                    <w:rPr>
                      <w:rFonts w:ascii="Times New Roman" w:eastAsia="Times New Roman" w:hAnsi="Times New Roman" w:cs="Times New Roman"/>
                      <w:bCs/>
                      <w:sz w:val="28"/>
                      <w:szCs w:val="24"/>
                      <w:lang w:val="ro-RO" w:eastAsia="en-GB"/>
                    </w:rPr>
                    <w:t xml:space="preserve"> are drept scop aducerea în concordanță a prevederilor </w:t>
                  </w:r>
                  <w:r>
                    <w:rPr>
                      <w:rFonts w:ascii="Times New Roman" w:eastAsia="Times New Roman" w:hAnsi="Times New Roman" w:cs="Times New Roman"/>
                      <w:bCs/>
                      <w:sz w:val="28"/>
                      <w:szCs w:val="24"/>
                      <w:lang w:val="ro-RO" w:eastAsia="en-GB"/>
                    </w:rPr>
                    <w:t xml:space="preserve">articolului respectiv cu cele </w:t>
                  </w:r>
                  <w:r w:rsidRPr="008B620F">
                    <w:rPr>
                      <w:rFonts w:ascii="Times New Roman" w:eastAsia="Times New Roman" w:hAnsi="Times New Roman" w:cs="Times New Roman"/>
                      <w:bCs/>
                      <w:sz w:val="28"/>
                      <w:szCs w:val="24"/>
                      <w:lang w:val="ro-RO" w:eastAsia="en-GB"/>
                    </w:rPr>
                    <w:t>din Codul fiscal.</w:t>
                  </w:r>
                </w:p>
                <w:p w14:paraId="3E4A081F" w14:textId="6CA1DE26" w:rsidR="007D2422" w:rsidRDefault="007D2422" w:rsidP="00496140">
                  <w:pPr>
                    <w:shd w:val="clear" w:color="auto" w:fill="FFFFFF" w:themeFill="background1"/>
                    <w:spacing w:after="0" w:line="240" w:lineRule="auto"/>
                    <w:ind w:firstLine="517"/>
                    <w:jc w:val="both"/>
                    <w:rPr>
                      <w:rFonts w:ascii="Times New Roman" w:eastAsia="Times New Roman" w:hAnsi="Times New Roman" w:cs="Times New Roman"/>
                      <w:bCs/>
                      <w:sz w:val="28"/>
                      <w:szCs w:val="24"/>
                      <w:lang w:val="ro-RO" w:eastAsia="en-GB"/>
                    </w:rPr>
                  </w:pPr>
                </w:p>
                <w:p w14:paraId="18D43804" w14:textId="2A3F3432" w:rsidR="007D2422" w:rsidRPr="00A52956" w:rsidRDefault="007D2422" w:rsidP="00496140">
                  <w:pPr>
                    <w:shd w:val="clear" w:color="auto" w:fill="FFFFFF" w:themeFill="background1"/>
                    <w:spacing w:after="0" w:line="240" w:lineRule="auto"/>
                    <w:ind w:firstLine="517"/>
                    <w:jc w:val="both"/>
                    <w:rPr>
                      <w:rFonts w:ascii="Times New Roman" w:eastAsia="Times New Roman" w:hAnsi="Times New Roman" w:cs="Times New Roman"/>
                      <w:b/>
                      <w:bCs/>
                      <w:sz w:val="28"/>
                      <w:szCs w:val="24"/>
                      <w:lang w:val="ro-RO" w:eastAsia="en-GB"/>
                    </w:rPr>
                  </w:pPr>
                  <w:r w:rsidRPr="00A52956">
                    <w:rPr>
                      <w:rFonts w:ascii="Times New Roman" w:eastAsia="Times New Roman" w:hAnsi="Times New Roman" w:cs="Times New Roman"/>
                      <w:b/>
                      <w:bCs/>
                      <w:sz w:val="28"/>
                      <w:szCs w:val="24"/>
                      <w:lang w:val="ro-RO" w:eastAsia="en-GB"/>
                    </w:rPr>
                    <w:t>Legea nr.1380/1997 cu privire la tariful vamal</w:t>
                  </w:r>
                </w:p>
                <w:p w14:paraId="2E3EB6B7" w14:textId="7E5E111D" w:rsidR="007D2422" w:rsidRPr="00A52956" w:rsidRDefault="007D2422" w:rsidP="00496140">
                  <w:pPr>
                    <w:shd w:val="clear" w:color="auto" w:fill="FFFFFF" w:themeFill="background1"/>
                    <w:spacing w:after="0" w:line="240" w:lineRule="auto"/>
                    <w:ind w:firstLine="517"/>
                    <w:jc w:val="both"/>
                    <w:rPr>
                      <w:rFonts w:ascii="Times New Roman" w:eastAsia="Times New Roman" w:hAnsi="Times New Roman" w:cs="Times New Roman"/>
                      <w:bCs/>
                      <w:i/>
                      <w:sz w:val="28"/>
                      <w:szCs w:val="24"/>
                      <w:lang w:val="ro-RO" w:eastAsia="en-GB"/>
                    </w:rPr>
                  </w:pPr>
                  <w:r w:rsidRPr="00A52956">
                    <w:rPr>
                      <w:rFonts w:ascii="Times New Roman" w:eastAsia="Times New Roman" w:hAnsi="Times New Roman" w:cs="Times New Roman"/>
                      <w:bCs/>
                      <w:i/>
                      <w:sz w:val="28"/>
                      <w:szCs w:val="24"/>
                      <w:lang w:val="ro-RO" w:eastAsia="en-GB"/>
                    </w:rPr>
                    <w:lastRenderedPageBreak/>
                    <w:t>Modificări la articolul 28 din Legea nr.1380/1997</w:t>
                  </w:r>
                </w:p>
                <w:p w14:paraId="69D81FA2" w14:textId="77777777" w:rsidR="007D2422" w:rsidRPr="00A52956" w:rsidRDefault="007D2422" w:rsidP="00496140">
                  <w:pPr>
                    <w:shd w:val="clear" w:color="auto" w:fill="FFFFFF" w:themeFill="background1"/>
                    <w:spacing w:after="0" w:line="240" w:lineRule="auto"/>
                    <w:ind w:firstLine="517"/>
                    <w:jc w:val="both"/>
                    <w:rPr>
                      <w:rFonts w:ascii="Times New Roman" w:eastAsia="Times New Roman" w:hAnsi="Times New Roman" w:cs="Times New Roman"/>
                      <w:bCs/>
                      <w:sz w:val="28"/>
                      <w:szCs w:val="24"/>
                      <w:lang w:val="ro-RO" w:eastAsia="en-GB"/>
                    </w:rPr>
                  </w:pPr>
                  <w:r w:rsidRPr="00A52956">
                    <w:rPr>
                      <w:rFonts w:ascii="Times New Roman" w:eastAsia="Times New Roman" w:hAnsi="Times New Roman" w:cs="Times New Roman"/>
                      <w:bCs/>
                      <w:sz w:val="28"/>
                      <w:szCs w:val="24"/>
                      <w:lang w:val="ro-RO" w:eastAsia="en-GB"/>
                    </w:rPr>
                    <w:t>Se propune anularea scutirii de taxa vamală la:</w:t>
                  </w:r>
                </w:p>
                <w:p w14:paraId="23AD8882" w14:textId="4C831CF0" w:rsidR="007D2422" w:rsidRPr="00A52956" w:rsidRDefault="007D2422" w:rsidP="00496140">
                  <w:pPr>
                    <w:shd w:val="clear" w:color="auto" w:fill="FFFFFF" w:themeFill="background1"/>
                    <w:spacing w:after="0" w:line="240" w:lineRule="auto"/>
                    <w:ind w:firstLine="517"/>
                    <w:jc w:val="both"/>
                    <w:rPr>
                      <w:rFonts w:ascii="Times New Roman" w:eastAsia="Times New Roman" w:hAnsi="Times New Roman" w:cs="Times New Roman"/>
                      <w:bCs/>
                      <w:sz w:val="28"/>
                      <w:szCs w:val="24"/>
                      <w:lang w:val="ro-RO" w:eastAsia="en-GB"/>
                    </w:rPr>
                  </w:pPr>
                  <w:r w:rsidRPr="00A52956">
                    <w:rPr>
                      <w:rFonts w:ascii="Times New Roman" w:eastAsia="Times New Roman" w:hAnsi="Times New Roman" w:cs="Times New Roman"/>
                      <w:bCs/>
                      <w:sz w:val="28"/>
                      <w:szCs w:val="24"/>
                      <w:lang w:val="ro-RO" w:eastAsia="en-GB"/>
                    </w:rPr>
                    <w:t xml:space="preserve">- mărfurile importate clasificate la </w:t>
                  </w:r>
                  <w:proofErr w:type="spellStart"/>
                  <w:r w:rsidRPr="00A52956">
                    <w:rPr>
                      <w:rFonts w:ascii="Times New Roman" w:eastAsia="Times New Roman" w:hAnsi="Times New Roman" w:cs="Times New Roman"/>
                      <w:bCs/>
                      <w:sz w:val="28"/>
                      <w:szCs w:val="24"/>
                      <w:lang w:val="ro-RO" w:eastAsia="en-GB"/>
                    </w:rPr>
                    <w:t>poziţia</w:t>
                  </w:r>
                  <w:proofErr w:type="spellEnd"/>
                  <w:r w:rsidRPr="00A52956">
                    <w:rPr>
                      <w:rFonts w:ascii="Times New Roman" w:eastAsia="Times New Roman" w:hAnsi="Times New Roman" w:cs="Times New Roman"/>
                      <w:bCs/>
                      <w:sz w:val="28"/>
                      <w:szCs w:val="24"/>
                      <w:lang w:val="ro-RO" w:eastAsia="en-GB"/>
                    </w:rPr>
                    <w:t xml:space="preserve"> tarifară 854810 </w:t>
                  </w:r>
                  <w:r w:rsidR="00D75CB4" w:rsidRPr="00A52956">
                    <w:rPr>
                      <w:rFonts w:ascii="Times New Roman" w:eastAsia="Times New Roman" w:hAnsi="Times New Roman" w:cs="Times New Roman"/>
                      <w:bCs/>
                      <w:sz w:val="28"/>
                      <w:szCs w:val="24"/>
                      <w:lang w:val="ro-RO" w:eastAsia="en-GB"/>
                    </w:rPr>
                    <w:t>(</w:t>
                  </w:r>
                  <w:proofErr w:type="spellStart"/>
                  <w:r w:rsidR="00D75CB4" w:rsidRPr="00A52956">
                    <w:rPr>
                      <w:rFonts w:ascii="Times New Roman" w:eastAsia="Times New Roman" w:hAnsi="Times New Roman" w:cs="Times New Roman"/>
                      <w:bCs/>
                      <w:sz w:val="28"/>
                      <w:szCs w:val="24"/>
                      <w:lang w:val="ro-RO" w:eastAsia="en-GB"/>
                    </w:rPr>
                    <w:t>deşeuri</w:t>
                  </w:r>
                  <w:proofErr w:type="spellEnd"/>
                  <w:r w:rsidR="00D75CB4" w:rsidRPr="00A52956">
                    <w:rPr>
                      <w:rFonts w:ascii="Times New Roman" w:eastAsia="Times New Roman" w:hAnsi="Times New Roman" w:cs="Times New Roman"/>
                      <w:bCs/>
                      <w:sz w:val="28"/>
                      <w:szCs w:val="24"/>
                      <w:lang w:val="ro-RO" w:eastAsia="en-GB"/>
                    </w:rPr>
                    <w:t xml:space="preserve"> </w:t>
                  </w:r>
                  <w:proofErr w:type="spellStart"/>
                  <w:r w:rsidR="00D75CB4" w:rsidRPr="00A52956">
                    <w:rPr>
                      <w:rFonts w:ascii="Times New Roman" w:eastAsia="Times New Roman" w:hAnsi="Times New Roman" w:cs="Times New Roman"/>
                      <w:bCs/>
                      <w:sz w:val="28"/>
                      <w:szCs w:val="24"/>
                      <w:lang w:val="ro-RO" w:eastAsia="en-GB"/>
                    </w:rPr>
                    <w:t>şi</w:t>
                  </w:r>
                  <w:proofErr w:type="spellEnd"/>
                  <w:r w:rsidR="00D75CB4" w:rsidRPr="00A52956">
                    <w:rPr>
                      <w:rFonts w:ascii="Times New Roman" w:eastAsia="Times New Roman" w:hAnsi="Times New Roman" w:cs="Times New Roman"/>
                      <w:bCs/>
                      <w:sz w:val="28"/>
                      <w:szCs w:val="24"/>
                      <w:lang w:val="ro-RO" w:eastAsia="en-GB"/>
                    </w:rPr>
                    <w:t xml:space="preserve"> resturi de pile, de baterii de pile </w:t>
                  </w:r>
                  <w:proofErr w:type="spellStart"/>
                  <w:r w:rsidR="00D75CB4" w:rsidRPr="00A52956">
                    <w:rPr>
                      <w:rFonts w:ascii="Times New Roman" w:eastAsia="Times New Roman" w:hAnsi="Times New Roman" w:cs="Times New Roman"/>
                      <w:bCs/>
                      <w:sz w:val="28"/>
                      <w:szCs w:val="24"/>
                      <w:lang w:val="ro-RO" w:eastAsia="en-GB"/>
                    </w:rPr>
                    <w:t>şi</w:t>
                  </w:r>
                  <w:proofErr w:type="spellEnd"/>
                  <w:r w:rsidR="00D75CB4" w:rsidRPr="00A52956">
                    <w:rPr>
                      <w:rFonts w:ascii="Times New Roman" w:eastAsia="Times New Roman" w:hAnsi="Times New Roman" w:cs="Times New Roman"/>
                      <w:bCs/>
                      <w:sz w:val="28"/>
                      <w:szCs w:val="24"/>
                      <w:lang w:val="ro-RO" w:eastAsia="en-GB"/>
                    </w:rPr>
                    <w:t xml:space="preserve"> de acumulatoare electrice; pile </w:t>
                  </w:r>
                  <w:proofErr w:type="spellStart"/>
                  <w:r w:rsidR="00D75CB4" w:rsidRPr="00A52956">
                    <w:rPr>
                      <w:rFonts w:ascii="Times New Roman" w:eastAsia="Times New Roman" w:hAnsi="Times New Roman" w:cs="Times New Roman"/>
                      <w:bCs/>
                      <w:sz w:val="28"/>
                      <w:szCs w:val="24"/>
                      <w:lang w:val="ro-RO" w:eastAsia="en-GB"/>
                    </w:rPr>
                    <w:t>şi</w:t>
                  </w:r>
                  <w:proofErr w:type="spellEnd"/>
                  <w:r w:rsidR="00D75CB4" w:rsidRPr="00A52956">
                    <w:rPr>
                      <w:rFonts w:ascii="Times New Roman" w:eastAsia="Times New Roman" w:hAnsi="Times New Roman" w:cs="Times New Roman"/>
                      <w:bCs/>
                      <w:sz w:val="28"/>
                      <w:szCs w:val="24"/>
                      <w:lang w:val="ro-RO" w:eastAsia="en-GB"/>
                    </w:rPr>
                    <w:t xml:space="preserve"> baterii de pile electrice scoase din uz </w:t>
                  </w:r>
                  <w:proofErr w:type="spellStart"/>
                  <w:r w:rsidR="00D75CB4" w:rsidRPr="00A52956">
                    <w:rPr>
                      <w:rFonts w:ascii="Times New Roman" w:eastAsia="Times New Roman" w:hAnsi="Times New Roman" w:cs="Times New Roman"/>
                      <w:bCs/>
                      <w:sz w:val="28"/>
                      <w:szCs w:val="24"/>
                      <w:lang w:val="ro-RO" w:eastAsia="en-GB"/>
                    </w:rPr>
                    <w:t>şi</w:t>
                  </w:r>
                  <w:proofErr w:type="spellEnd"/>
                  <w:r w:rsidR="00D75CB4" w:rsidRPr="00A52956">
                    <w:rPr>
                      <w:rFonts w:ascii="Times New Roman" w:eastAsia="Times New Roman" w:hAnsi="Times New Roman" w:cs="Times New Roman"/>
                      <w:bCs/>
                      <w:sz w:val="28"/>
                      <w:szCs w:val="24"/>
                      <w:lang w:val="ro-RO" w:eastAsia="en-GB"/>
                    </w:rPr>
                    <w:t xml:space="preserve"> acumulatoare electrice scoase din uz);</w:t>
                  </w:r>
                </w:p>
                <w:p w14:paraId="55C220BA" w14:textId="6DC43C4C" w:rsidR="007D2422" w:rsidRDefault="007D2422" w:rsidP="00496140">
                  <w:pPr>
                    <w:shd w:val="clear" w:color="auto" w:fill="FFFFFF" w:themeFill="background1"/>
                    <w:spacing w:after="0" w:line="240" w:lineRule="auto"/>
                    <w:ind w:firstLine="517"/>
                    <w:jc w:val="both"/>
                    <w:rPr>
                      <w:rFonts w:ascii="Times New Roman" w:eastAsia="Times New Roman" w:hAnsi="Times New Roman" w:cs="Times New Roman"/>
                      <w:bCs/>
                      <w:sz w:val="28"/>
                      <w:szCs w:val="24"/>
                      <w:lang w:val="ro-RO" w:eastAsia="en-GB"/>
                    </w:rPr>
                  </w:pPr>
                  <w:r w:rsidRPr="00A52956">
                    <w:rPr>
                      <w:rFonts w:ascii="Times New Roman" w:eastAsia="Times New Roman" w:hAnsi="Times New Roman" w:cs="Times New Roman"/>
                      <w:bCs/>
                      <w:sz w:val="28"/>
                      <w:szCs w:val="24"/>
                      <w:lang w:val="ro-RO" w:eastAsia="en-GB"/>
                    </w:rPr>
                    <w:t xml:space="preserve">- aeronavele de la </w:t>
                  </w:r>
                  <w:proofErr w:type="spellStart"/>
                  <w:r w:rsidRPr="00A52956">
                    <w:rPr>
                      <w:rFonts w:ascii="Times New Roman" w:eastAsia="Times New Roman" w:hAnsi="Times New Roman" w:cs="Times New Roman"/>
                      <w:bCs/>
                      <w:sz w:val="28"/>
                      <w:szCs w:val="24"/>
                      <w:lang w:val="ro-RO" w:eastAsia="en-GB"/>
                    </w:rPr>
                    <w:t>poziţia</w:t>
                  </w:r>
                  <w:proofErr w:type="spellEnd"/>
                  <w:r w:rsidRPr="00A52956">
                    <w:rPr>
                      <w:rFonts w:ascii="Times New Roman" w:eastAsia="Times New Roman" w:hAnsi="Times New Roman" w:cs="Times New Roman"/>
                      <w:bCs/>
                      <w:sz w:val="28"/>
                      <w:szCs w:val="24"/>
                      <w:lang w:val="ro-RO" w:eastAsia="en-GB"/>
                    </w:rPr>
                    <w:t xml:space="preserve"> tarifară 880240000, elicopterele de la </w:t>
                  </w:r>
                  <w:proofErr w:type="spellStart"/>
                  <w:r w:rsidRPr="00A52956">
                    <w:rPr>
                      <w:rFonts w:ascii="Times New Roman" w:eastAsia="Times New Roman" w:hAnsi="Times New Roman" w:cs="Times New Roman"/>
                      <w:bCs/>
                      <w:sz w:val="28"/>
                      <w:szCs w:val="24"/>
                      <w:lang w:val="ro-RO" w:eastAsia="en-GB"/>
                    </w:rPr>
                    <w:t>poziţiile</w:t>
                  </w:r>
                  <w:proofErr w:type="spellEnd"/>
                  <w:r w:rsidRPr="00A52956">
                    <w:rPr>
                      <w:rFonts w:ascii="Times New Roman" w:eastAsia="Times New Roman" w:hAnsi="Times New Roman" w:cs="Times New Roman"/>
                      <w:bCs/>
                      <w:sz w:val="28"/>
                      <w:szCs w:val="24"/>
                      <w:lang w:val="ro-RO" w:eastAsia="en-GB"/>
                    </w:rPr>
                    <w:t xml:space="preserve"> tarifare 880211000, 880212000, locomotivele de la </w:t>
                  </w:r>
                  <w:proofErr w:type="spellStart"/>
                  <w:r w:rsidRPr="00A52956">
                    <w:rPr>
                      <w:rFonts w:ascii="Times New Roman" w:eastAsia="Times New Roman" w:hAnsi="Times New Roman" w:cs="Times New Roman"/>
                      <w:bCs/>
                      <w:sz w:val="28"/>
                      <w:szCs w:val="24"/>
                      <w:lang w:val="ro-RO" w:eastAsia="en-GB"/>
                    </w:rPr>
                    <w:t>poziţia</w:t>
                  </w:r>
                  <w:proofErr w:type="spellEnd"/>
                  <w:r w:rsidRPr="00A52956">
                    <w:rPr>
                      <w:rFonts w:ascii="Times New Roman" w:eastAsia="Times New Roman" w:hAnsi="Times New Roman" w:cs="Times New Roman"/>
                      <w:bCs/>
                      <w:sz w:val="28"/>
                      <w:szCs w:val="24"/>
                      <w:lang w:val="ro-RO" w:eastAsia="en-GB"/>
                    </w:rPr>
                    <w:t xml:space="preserve"> tarifară 8601, 8602, vagoanele automotoare pentru calea ferată antrenate în transportul public de pasageri de la </w:t>
                  </w:r>
                  <w:proofErr w:type="spellStart"/>
                  <w:r w:rsidRPr="00A52956">
                    <w:rPr>
                      <w:rFonts w:ascii="Times New Roman" w:eastAsia="Times New Roman" w:hAnsi="Times New Roman" w:cs="Times New Roman"/>
                      <w:bCs/>
                      <w:sz w:val="28"/>
                      <w:szCs w:val="24"/>
                      <w:lang w:val="ro-RO" w:eastAsia="en-GB"/>
                    </w:rPr>
                    <w:t>poziţia</w:t>
                  </w:r>
                  <w:proofErr w:type="spellEnd"/>
                  <w:r w:rsidRPr="00A52956">
                    <w:rPr>
                      <w:rFonts w:ascii="Times New Roman" w:eastAsia="Times New Roman" w:hAnsi="Times New Roman" w:cs="Times New Roman"/>
                      <w:bCs/>
                      <w:sz w:val="28"/>
                      <w:szCs w:val="24"/>
                      <w:lang w:val="ro-RO" w:eastAsia="en-GB"/>
                    </w:rPr>
                    <w:t xml:space="preserve"> tarifară 8603, </w:t>
                  </w:r>
                  <w:proofErr w:type="spellStart"/>
                  <w:r w:rsidRPr="00A52956">
                    <w:rPr>
                      <w:rFonts w:ascii="Times New Roman" w:eastAsia="Times New Roman" w:hAnsi="Times New Roman" w:cs="Times New Roman"/>
                      <w:bCs/>
                      <w:sz w:val="28"/>
                      <w:szCs w:val="24"/>
                      <w:lang w:val="ro-RO" w:eastAsia="en-GB"/>
                    </w:rPr>
                    <w:t>părţile</w:t>
                  </w:r>
                  <w:proofErr w:type="spellEnd"/>
                  <w:r w:rsidRPr="00A52956">
                    <w:rPr>
                      <w:rFonts w:ascii="Times New Roman" w:eastAsia="Times New Roman" w:hAnsi="Times New Roman" w:cs="Times New Roman"/>
                      <w:bCs/>
                      <w:sz w:val="28"/>
                      <w:szCs w:val="24"/>
                      <w:lang w:val="ro-RO" w:eastAsia="en-GB"/>
                    </w:rPr>
                    <w:t xml:space="preserve"> acestora de la </w:t>
                  </w:r>
                  <w:proofErr w:type="spellStart"/>
                  <w:r w:rsidRPr="00A52956">
                    <w:rPr>
                      <w:rFonts w:ascii="Times New Roman" w:eastAsia="Times New Roman" w:hAnsi="Times New Roman" w:cs="Times New Roman"/>
                      <w:bCs/>
                      <w:sz w:val="28"/>
                      <w:szCs w:val="24"/>
                      <w:lang w:val="ro-RO" w:eastAsia="en-GB"/>
                    </w:rPr>
                    <w:t>poziţiile</w:t>
                  </w:r>
                  <w:proofErr w:type="spellEnd"/>
                  <w:r w:rsidRPr="00A52956">
                    <w:rPr>
                      <w:rFonts w:ascii="Times New Roman" w:eastAsia="Times New Roman" w:hAnsi="Times New Roman" w:cs="Times New Roman"/>
                      <w:bCs/>
                      <w:sz w:val="28"/>
                      <w:szCs w:val="24"/>
                      <w:lang w:val="ro-RO" w:eastAsia="en-GB"/>
                    </w:rPr>
                    <w:t xml:space="preserve"> tarifare 880310000 - 880330000 </w:t>
                  </w:r>
                  <w:proofErr w:type="spellStart"/>
                  <w:r w:rsidRPr="00A52956">
                    <w:rPr>
                      <w:rFonts w:ascii="Times New Roman" w:eastAsia="Times New Roman" w:hAnsi="Times New Roman" w:cs="Times New Roman"/>
                      <w:bCs/>
                      <w:sz w:val="28"/>
                      <w:szCs w:val="24"/>
                      <w:lang w:val="ro-RO" w:eastAsia="en-GB"/>
                    </w:rPr>
                    <w:t>şi</w:t>
                  </w:r>
                  <w:proofErr w:type="spellEnd"/>
                  <w:r w:rsidRPr="00A52956">
                    <w:rPr>
                      <w:rFonts w:ascii="Times New Roman" w:eastAsia="Times New Roman" w:hAnsi="Times New Roman" w:cs="Times New Roman"/>
                      <w:bCs/>
                      <w:sz w:val="28"/>
                      <w:szCs w:val="24"/>
                      <w:lang w:val="ro-RO" w:eastAsia="en-GB"/>
                    </w:rPr>
                    <w:t xml:space="preserve"> 8607.</w:t>
                  </w:r>
                </w:p>
                <w:p w14:paraId="5D293378" w14:textId="77380B08" w:rsidR="008B620F" w:rsidRDefault="008B620F" w:rsidP="00496140">
                  <w:pPr>
                    <w:shd w:val="clear" w:color="auto" w:fill="FFFFFF" w:themeFill="background1"/>
                    <w:spacing w:after="0" w:line="240" w:lineRule="auto"/>
                    <w:ind w:firstLine="517"/>
                    <w:jc w:val="both"/>
                    <w:rPr>
                      <w:rFonts w:ascii="Times New Roman" w:eastAsia="Times New Roman" w:hAnsi="Times New Roman" w:cs="Times New Roman"/>
                      <w:bCs/>
                      <w:sz w:val="28"/>
                      <w:szCs w:val="24"/>
                      <w:lang w:val="ro-RO" w:eastAsia="en-GB"/>
                    </w:rPr>
                  </w:pPr>
                </w:p>
                <w:p w14:paraId="3C0C1A5B" w14:textId="2493E2F4" w:rsidR="008B620F" w:rsidRPr="008B620F" w:rsidRDefault="008B620F" w:rsidP="00496140">
                  <w:pPr>
                    <w:shd w:val="clear" w:color="auto" w:fill="FFFFFF" w:themeFill="background1"/>
                    <w:spacing w:after="0" w:line="240" w:lineRule="auto"/>
                    <w:ind w:firstLine="517"/>
                    <w:jc w:val="both"/>
                    <w:rPr>
                      <w:rFonts w:ascii="Times New Roman" w:eastAsia="Times New Roman" w:hAnsi="Times New Roman" w:cs="Times New Roman"/>
                      <w:b/>
                      <w:bCs/>
                      <w:sz w:val="28"/>
                      <w:szCs w:val="24"/>
                      <w:lang w:val="ro-RO" w:eastAsia="en-GB"/>
                    </w:rPr>
                  </w:pPr>
                  <w:r w:rsidRPr="008B620F">
                    <w:rPr>
                      <w:rFonts w:ascii="Times New Roman" w:eastAsia="Times New Roman" w:hAnsi="Times New Roman" w:cs="Times New Roman"/>
                      <w:b/>
                      <w:bCs/>
                      <w:sz w:val="28"/>
                      <w:szCs w:val="24"/>
                      <w:lang w:val="ro-RO" w:eastAsia="en-GB"/>
                    </w:rPr>
                    <w:t>Legea nr.93/1998 cu privire la patenta de întreprinzător</w:t>
                  </w:r>
                </w:p>
                <w:p w14:paraId="3A9BD6BB" w14:textId="17288D18" w:rsidR="008B620F" w:rsidRPr="008B620F" w:rsidRDefault="008B620F" w:rsidP="00496140">
                  <w:pPr>
                    <w:shd w:val="clear" w:color="auto" w:fill="FFFFFF" w:themeFill="background1"/>
                    <w:spacing w:after="0" w:line="240" w:lineRule="auto"/>
                    <w:ind w:firstLine="517"/>
                    <w:jc w:val="both"/>
                    <w:rPr>
                      <w:rFonts w:ascii="Times New Roman" w:eastAsia="Times New Roman" w:hAnsi="Times New Roman" w:cs="Times New Roman"/>
                      <w:bCs/>
                      <w:sz w:val="28"/>
                      <w:szCs w:val="24"/>
                      <w:lang w:val="ro-RO" w:eastAsia="en-GB"/>
                    </w:rPr>
                  </w:pPr>
                  <w:r>
                    <w:rPr>
                      <w:rFonts w:ascii="Times New Roman" w:eastAsia="Times New Roman" w:hAnsi="Times New Roman" w:cs="Times New Roman"/>
                      <w:bCs/>
                      <w:sz w:val="28"/>
                      <w:szCs w:val="24"/>
                      <w:lang w:val="ro-RO" w:eastAsia="en-GB"/>
                    </w:rPr>
                    <w:t>Potrivit prevederilor Legii nr.</w:t>
                  </w:r>
                  <w:r w:rsidRPr="008B620F">
                    <w:rPr>
                      <w:rFonts w:ascii="Times New Roman" w:eastAsia="Times New Roman" w:hAnsi="Times New Roman" w:cs="Times New Roman"/>
                      <w:bCs/>
                      <w:sz w:val="28"/>
                      <w:szCs w:val="24"/>
                      <w:lang w:val="ro-RO" w:eastAsia="en-GB"/>
                    </w:rPr>
                    <w:t xml:space="preserve">93/1998 cu privire la patenta de întreprinzător, </w:t>
                  </w:r>
                  <w:proofErr w:type="spellStart"/>
                  <w:r w:rsidRPr="008B620F">
                    <w:rPr>
                      <w:rFonts w:ascii="Times New Roman" w:eastAsia="Times New Roman" w:hAnsi="Times New Roman" w:cs="Times New Roman"/>
                      <w:bCs/>
                      <w:sz w:val="28"/>
                      <w:szCs w:val="24"/>
                      <w:lang w:val="ro-RO" w:eastAsia="en-GB"/>
                    </w:rPr>
                    <w:t>desfăşurarea</w:t>
                  </w:r>
                  <w:proofErr w:type="spellEnd"/>
                  <w:r w:rsidRPr="008B620F">
                    <w:rPr>
                      <w:rFonts w:ascii="Times New Roman" w:eastAsia="Times New Roman" w:hAnsi="Times New Roman" w:cs="Times New Roman"/>
                      <w:bCs/>
                      <w:sz w:val="28"/>
                      <w:szCs w:val="24"/>
                      <w:lang w:val="ro-RO" w:eastAsia="en-GB"/>
                    </w:rPr>
                    <w:t xml:space="preserve"> activității de comerț (1.1) </w:t>
                  </w:r>
                  <w:proofErr w:type="spellStart"/>
                  <w:r w:rsidRPr="008B620F">
                    <w:rPr>
                      <w:rFonts w:ascii="Times New Roman" w:eastAsia="Times New Roman" w:hAnsi="Times New Roman" w:cs="Times New Roman"/>
                      <w:bCs/>
                      <w:sz w:val="28"/>
                      <w:szCs w:val="24"/>
                      <w:lang w:val="ro-RO" w:eastAsia="en-GB"/>
                    </w:rPr>
                    <w:t>Comerţul</w:t>
                  </w:r>
                  <w:proofErr w:type="spellEnd"/>
                  <w:r w:rsidRPr="008B620F">
                    <w:rPr>
                      <w:rFonts w:ascii="Times New Roman" w:eastAsia="Times New Roman" w:hAnsi="Times New Roman" w:cs="Times New Roman"/>
                      <w:bCs/>
                      <w:sz w:val="28"/>
                      <w:szCs w:val="24"/>
                      <w:lang w:val="ro-RO" w:eastAsia="en-GB"/>
                    </w:rPr>
                    <w:t xml:space="preserve"> cu amănuntul la tarabe, tejghele, tonete, în </w:t>
                  </w:r>
                  <w:proofErr w:type="spellStart"/>
                  <w:r w:rsidRPr="008B620F">
                    <w:rPr>
                      <w:rFonts w:ascii="Times New Roman" w:eastAsia="Times New Roman" w:hAnsi="Times New Roman" w:cs="Times New Roman"/>
                      <w:bCs/>
                      <w:sz w:val="28"/>
                      <w:szCs w:val="24"/>
                      <w:lang w:val="ro-RO" w:eastAsia="en-GB"/>
                    </w:rPr>
                    <w:t>chioşcuri</w:t>
                  </w:r>
                  <w:proofErr w:type="spellEnd"/>
                  <w:r w:rsidRPr="008B620F">
                    <w:rPr>
                      <w:rFonts w:ascii="Times New Roman" w:eastAsia="Times New Roman" w:hAnsi="Times New Roman" w:cs="Times New Roman"/>
                      <w:bCs/>
                      <w:sz w:val="28"/>
                      <w:szCs w:val="24"/>
                      <w:lang w:val="ro-RO" w:eastAsia="en-GB"/>
                    </w:rPr>
                    <w:t xml:space="preserve"> (gherete), pav</w:t>
                  </w:r>
                  <w:r>
                    <w:rPr>
                      <w:rFonts w:ascii="Times New Roman" w:eastAsia="Times New Roman" w:hAnsi="Times New Roman" w:cs="Times New Roman"/>
                      <w:bCs/>
                      <w:sz w:val="28"/>
                      <w:szCs w:val="24"/>
                      <w:lang w:val="ro-RO" w:eastAsia="en-GB"/>
                    </w:rPr>
                    <w:t xml:space="preserve">ilioane </w:t>
                  </w:r>
                  <w:proofErr w:type="spellStart"/>
                  <w:r>
                    <w:rPr>
                      <w:rFonts w:ascii="Times New Roman" w:eastAsia="Times New Roman" w:hAnsi="Times New Roman" w:cs="Times New Roman"/>
                      <w:bCs/>
                      <w:sz w:val="28"/>
                      <w:szCs w:val="24"/>
                      <w:lang w:val="ro-RO" w:eastAsia="en-GB"/>
                    </w:rPr>
                    <w:t>şi</w:t>
                  </w:r>
                  <w:proofErr w:type="spellEnd"/>
                  <w:r>
                    <w:rPr>
                      <w:rFonts w:ascii="Times New Roman" w:eastAsia="Times New Roman" w:hAnsi="Times New Roman" w:cs="Times New Roman"/>
                      <w:bCs/>
                      <w:sz w:val="28"/>
                      <w:szCs w:val="24"/>
                      <w:lang w:val="ro-RO" w:eastAsia="en-GB"/>
                    </w:rPr>
                    <w:t xml:space="preserve"> din autovehicule și </w:t>
                  </w:r>
                  <w:r w:rsidRPr="008B620F">
                    <w:rPr>
                      <w:rFonts w:ascii="Times New Roman" w:eastAsia="Times New Roman" w:hAnsi="Times New Roman" w:cs="Times New Roman"/>
                      <w:bCs/>
                      <w:sz w:val="28"/>
                      <w:szCs w:val="24"/>
                      <w:lang w:val="ro-RO" w:eastAsia="en-GB"/>
                    </w:rPr>
                    <w:t xml:space="preserve">(1.2) </w:t>
                  </w:r>
                  <w:proofErr w:type="spellStart"/>
                  <w:r w:rsidRPr="008B620F">
                    <w:rPr>
                      <w:rFonts w:ascii="Times New Roman" w:eastAsia="Times New Roman" w:hAnsi="Times New Roman" w:cs="Times New Roman"/>
                      <w:bCs/>
                      <w:sz w:val="28"/>
                      <w:szCs w:val="24"/>
                      <w:lang w:val="ro-RO" w:eastAsia="en-GB"/>
                    </w:rPr>
                    <w:t>Comerţul</w:t>
                  </w:r>
                  <w:proofErr w:type="spellEnd"/>
                  <w:r w:rsidRPr="008B620F">
                    <w:rPr>
                      <w:rFonts w:ascii="Times New Roman" w:eastAsia="Times New Roman" w:hAnsi="Times New Roman" w:cs="Times New Roman"/>
                      <w:bCs/>
                      <w:sz w:val="28"/>
                      <w:szCs w:val="24"/>
                      <w:lang w:val="ro-RO" w:eastAsia="en-GB"/>
                    </w:rPr>
                    <w:t xml:space="preserve"> cu produse alimentare </w:t>
                  </w:r>
                  <w:proofErr w:type="spellStart"/>
                  <w:r w:rsidRPr="008B620F">
                    <w:rPr>
                      <w:rFonts w:ascii="Times New Roman" w:eastAsia="Times New Roman" w:hAnsi="Times New Roman" w:cs="Times New Roman"/>
                      <w:bCs/>
                      <w:sz w:val="28"/>
                      <w:szCs w:val="24"/>
                      <w:lang w:val="ro-RO" w:eastAsia="en-GB"/>
                    </w:rPr>
                    <w:t>şi</w:t>
                  </w:r>
                  <w:proofErr w:type="spellEnd"/>
                  <w:r w:rsidRPr="008B620F">
                    <w:rPr>
                      <w:rFonts w:ascii="Times New Roman" w:eastAsia="Times New Roman" w:hAnsi="Times New Roman" w:cs="Times New Roman"/>
                      <w:bCs/>
                      <w:sz w:val="28"/>
                      <w:szCs w:val="24"/>
                      <w:lang w:val="ro-RO" w:eastAsia="en-GB"/>
                    </w:rPr>
                    <w:t xml:space="preserve"> mărfuri </w:t>
                  </w:r>
                  <w:proofErr w:type="spellStart"/>
                  <w:r w:rsidRPr="008B620F">
                    <w:rPr>
                      <w:rFonts w:ascii="Times New Roman" w:eastAsia="Times New Roman" w:hAnsi="Times New Roman" w:cs="Times New Roman"/>
                      <w:bCs/>
                      <w:sz w:val="28"/>
                      <w:szCs w:val="24"/>
                      <w:lang w:val="ro-RO" w:eastAsia="en-GB"/>
                    </w:rPr>
                    <w:t>uşor</w:t>
                  </w:r>
                  <w:proofErr w:type="spellEnd"/>
                  <w:r w:rsidRPr="008B620F">
                    <w:rPr>
                      <w:rFonts w:ascii="Times New Roman" w:eastAsia="Times New Roman" w:hAnsi="Times New Roman" w:cs="Times New Roman"/>
                      <w:bCs/>
                      <w:sz w:val="28"/>
                      <w:szCs w:val="24"/>
                      <w:lang w:val="ro-RO" w:eastAsia="en-GB"/>
                    </w:rPr>
                    <w:t xml:space="preserve"> alterabile autohtone, cu </w:t>
                  </w:r>
                  <w:proofErr w:type="spellStart"/>
                  <w:r w:rsidRPr="008B620F">
                    <w:rPr>
                      <w:rFonts w:ascii="Times New Roman" w:eastAsia="Times New Roman" w:hAnsi="Times New Roman" w:cs="Times New Roman"/>
                      <w:bCs/>
                      <w:sz w:val="28"/>
                      <w:szCs w:val="24"/>
                      <w:lang w:val="ro-RO" w:eastAsia="en-GB"/>
                    </w:rPr>
                    <w:t>condiţia</w:t>
                  </w:r>
                  <w:proofErr w:type="spellEnd"/>
                  <w:r w:rsidRPr="008B620F">
                    <w:rPr>
                      <w:rFonts w:ascii="Times New Roman" w:eastAsia="Times New Roman" w:hAnsi="Times New Roman" w:cs="Times New Roman"/>
                      <w:bCs/>
                      <w:sz w:val="28"/>
                      <w:szCs w:val="24"/>
                      <w:lang w:val="ro-RO" w:eastAsia="en-GB"/>
                    </w:rPr>
                    <w:t xml:space="preserve"> respectării </w:t>
                  </w:r>
                  <w:proofErr w:type="spellStart"/>
                  <w:r w:rsidRPr="008B620F">
                    <w:rPr>
                      <w:rFonts w:ascii="Times New Roman" w:eastAsia="Times New Roman" w:hAnsi="Times New Roman" w:cs="Times New Roman"/>
                      <w:bCs/>
                      <w:sz w:val="28"/>
                      <w:szCs w:val="24"/>
                      <w:lang w:val="ro-RO" w:eastAsia="en-GB"/>
                    </w:rPr>
                    <w:t>cerinţelor</w:t>
                  </w:r>
                  <w:proofErr w:type="spellEnd"/>
                  <w:r w:rsidRPr="008B620F">
                    <w:rPr>
                      <w:rFonts w:ascii="Times New Roman" w:eastAsia="Times New Roman" w:hAnsi="Times New Roman" w:cs="Times New Roman"/>
                      <w:bCs/>
                      <w:sz w:val="28"/>
                      <w:szCs w:val="24"/>
                      <w:lang w:val="ro-RO" w:eastAsia="en-GB"/>
                    </w:rPr>
                    <w:t xml:space="preserve"> sanitar-epidemiologice privind depozitarea, păstrarea </w:t>
                  </w:r>
                  <w:proofErr w:type="spellStart"/>
                  <w:r w:rsidRPr="008B620F">
                    <w:rPr>
                      <w:rFonts w:ascii="Times New Roman" w:eastAsia="Times New Roman" w:hAnsi="Times New Roman" w:cs="Times New Roman"/>
                      <w:bCs/>
                      <w:sz w:val="28"/>
                      <w:szCs w:val="24"/>
                      <w:lang w:val="ro-RO" w:eastAsia="en-GB"/>
                    </w:rPr>
                    <w:t>şi</w:t>
                  </w:r>
                  <w:proofErr w:type="spellEnd"/>
                  <w:r w:rsidRPr="008B620F">
                    <w:rPr>
                      <w:rFonts w:ascii="Times New Roman" w:eastAsia="Times New Roman" w:hAnsi="Times New Roman" w:cs="Times New Roman"/>
                      <w:bCs/>
                      <w:sz w:val="28"/>
                      <w:szCs w:val="24"/>
                      <w:lang w:val="ro-RO" w:eastAsia="en-GB"/>
                    </w:rPr>
                    <w:t xml:space="preserve"> comercializarea lor, se permite </w:t>
                  </w:r>
                  <w:proofErr w:type="spellStart"/>
                  <w:r w:rsidRPr="008B620F">
                    <w:rPr>
                      <w:rFonts w:ascii="Times New Roman" w:eastAsia="Times New Roman" w:hAnsi="Times New Roman" w:cs="Times New Roman"/>
                      <w:bCs/>
                      <w:sz w:val="28"/>
                      <w:szCs w:val="24"/>
                      <w:lang w:val="ro-RO" w:eastAsia="en-GB"/>
                    </w:rPr>
                    <w:t>pînă</w:t>
                  </w:r>
                  <w:proofErr w:type="spellEnd"/>
                  <w:r w:rsidRPr="008B620F">
                    <w:rPr>
                      <w:rFonts w:ascii="Times New Roman" w:eastAsia="Times New Roman" w:hAnsi="Times New Roman" w:cs="Times New Roman"/>
                      <w:bCs/>
                      <w:sz w:val="28"/>
                      <w:szCs w:val="24"/>
                      <w:lang w:val="ro-RO" w:eastAsia="en-GB"/>
                    </w:rPr>
                    <w:t xml:space="preserve"> la data de 31 decembrie 2022. </w:t>
                  </w:r>
                </w:p>
                <w:p w14:paraId="07899503" w14:textId="77777777" w:rsidR="008B620F" w:rsidRPr="008B620F" w:rsidRDefault="008B620F" w:rsidP="00496140">
                  <w:pPr>
                    <w:shd w:val="clear" w:color="auto" w:fill="FFFFFF" w:themeFill="background1"/>
                    <w:spacing w:after="0" w:line="240" w:lineRule="auto"/>
                    <w:ind w:firstLine="517"/>
                    <w:jc w:val="both"/>
                    <w:rPr>
                      <w:rFonts w:ascii="Times New Roman" w:eastAsia="Times New Roman" w:hAnsi="Times New Roman" w:cs="Times New Roman"/>
                      <w:bCs/>
                      <w:sz w:val="28"/>
                      <w:szCs w:val="24"/>
                      <w:lang w:val="ro-RO" w:eastAsia="en-GB"/>
                    </w:rPr>
                  </w:pPr>
                  <w:r w:rsidRPr="008B620F">
                    <w:rPr>
                      <w:rFonts w:ascii="Times New Roman" w:eastAsia="Times New Roman" w:hAnsi="Times New Roman" w:cs="Times New Roman"/>
                      <w:bCs/>
                      <w:sz w:val="28"/>
                      <w:szCs w:val="24"/>
                      <w:lang w:val="ro-RO" w:eastAsia="en-GB"/>
                    </w:rPr>
                    <w:t xml:space="preserve">Astfel, se propune extinderea termenului de desfășurare a activității de comerț prin intermediul patentelor de la 31 decembrie 2022 – la 01 iulie 2023. </w:t>
                  </w:r>
                </w:p>
                <w:p w14:paraId="587674BE" w14:textId="3A6C3F79" w:rsidR="008B620F" w:rsidRDefault="008B620F" w:rsidP="00496140">
                  <w:pPr>
                    <w:shd w:val="clear" w:color="auto" w:fill="FFFFFF" w:themeFill="background1"/>
                    <w:spacing w:after="0" w:line="240" w:lineRule="auto"/>
                    <w:ind w:firstLine="517"/>
                    <w:jc w:val="both"/>
                    <w:rPr>
                      <w:rFonts w:ascii="Times New Roman" w:eastAsia="Times New Roman" w:hAnsi="Times New Roman" w:cs="Times New Roman"/>
                      <w:bCs/>
                      <w:sz w:val="28"/>
                      <w:szCs w:val="24"/>
                      <w:lang w:val="ro-RO" w:eastAsia="en-GB"/>
                    </w:rPr>
                  </w:pPr>
                  <w:r w:rsidRPr="008B620F">
                    <w:rPr>
                      <w:rFonts w:ascii="Times New Roman" w:eastAsia="Times New Roman" w:hAnsi="Times New Roman" w:cs="Times New Roman"/>
                      <w:bCs/>
                      <w:sz w:val="28"/>
                      <w:szCs w:val="24"/>
                      <w:lang w:val="ro-RO" w:eastAsia="en-GB"/>
                    </w:rPr>
                    <w:t xml:space="preserve">Este o măsura care vine în susținerea acestor contribuabili în contextul creșterii prețurilor la resursele energetice, pentru ai ajuta să treacă mai ușor prin sezonul de iarnă 2022-2023. </w:t>
                  </w:r>
                </w:p>
                <w:p w14:paraId="163200E7" w14:textId="0F5508A5" w:rsidR="007D2422" w:rsidRDefault="007D2422" w:rsidP="00496140">
                  <w:pPr>
                    <w:shd w:val="clear" w:color="auto" w:fill="FFFFFF" w:themeFill="background1"/>
                    <w:spacing w:after="0" w:line="240" w:lineRule="auto"/>
                    <w:ind w:firstLine="517"/>
                    <w:jc w:val="both"/>
                    <w:rPr>
                      <w:rFonts w:ascii="Times New Roman" w:eastAsia="Times New Roman" w:hAnsi="Times New Roman" w:cs="Times New Roman"/>
                      <w:bCs/>
                      <w:sz w:val="28"/>
                      <w:szCs w:val="24"/>
                      <w:lang w:val="ro-RO" w:eastAsia="en-GB"/>
                    </w:rPr>
                  </w:pPr>
                </w:p>
                <w:p w14:paraId="4C39696C" w14:textId="3F115329" w:rsidR="007D2422" w:rsidRPr="00A52956" w:rsidRDefault="007D2422" w:rsidP="00496140">
                  <w:pPr>
                    <w:shd w:val="clear" w:color="auto" w:fill="FFFFFF" w:themeFill="background1"/>
                    <w:spacing w:after="0" w:line="240" w:lineRule="auto"/>
                    <w:ind w:firstLine="517"/>
                    <w:jc w:val="both"/>
                    <w:rPr>
                      <w:rFonts w:ascii="Times New Roman" w:eastAsia="Times New Roman" w:hAnsi="Times New Roman" w:cs="Times New Roman"/>
                      <w:b/>
                      <w:bCs/>
                      <w:sz w:val="28"/>
                      <w:szCs w:val="24"/>
                      <w:lang w:val="ro-RO" w:eastAsia="en-GB"/>
                    </w:rPr>
                  </w:pPr>
                  <w:r w:rsidRPr="00A52956">
                    <w:rPr>
                      <w:rFonts w:ascii="Times New Roman" w:eastAsia="Times New Roman" w:hAnsi="Times New Roman" w:cs="Times New Roman"/>
                      <w:b/>
                      <w:bCs/>
                      <w:sz w:val="28"/>
                      <w:szCs w:val="24"/>
                      <w:lang w:val="ro-RO" w:eastAsia="en-GB"/>
                    </w:rPr>
                    <w:t>Legea nr.1540/1998 privind plata pentru poluarea mediului</w:t>
                  </w:r>
                </w:p>
                <w:p w14:paraId="16B018C6" w14:textId="1BE46086" w:rsidR="007D2422" w:rsidRDefault="007D2422" w:rsidP="00496140">
                  <w:pPr>
                    <w:shd w:val="clear" w:color="auto" w:fill="FFFFFF" w:themeFill="background1"/>
                    <w:spacing w:after="0" w:line="240" w:lineRule="auto"/>
                    <w:ind w:firstLine="517"/>
                    <w:jc w:val="both"/>
                    <w:rPr>
                      <w:rFonts w:ascii="Times New Roman" w:eastAsia="Times New Roman" w:hAnsi="Times New Roman" w:cs="Times New Roman"/>
                      <w:bCs/>
                      <w:sz w:val="28"/>
                      <w:szCs w:val="24"/>
                      <w:lang w:val="ro-RO" w:eastAsia="en-GB"/>
                    </w:rPr>
                  </w:pPr>
                  <w:r w:rsidRPr="00A52956">
                    <w:rPr>
                      <w:rFonts w:ascii="Times New Roman" w:eastAsia="Times New Roman" w:hAnsi="Times New Roman" w:cs="Times New Roman"/>
                      <w:bCs/>
                      <w:sz w:val="28"/>
                      <w:szCs w:val="24"/>
                      <w:lang w:val="ro-RO" w:eastAsia="en-GB"/>
                    </w:rPr>
                    <w:t>Se propune ajustarea pozițiilor tarifare în vederea aducerii în concordanță a acestora cu prevederile aferent modificării Legii nr.172/2014 privind aprobarea Nomenclaturii combinate a mărfurilor.</w:t>
                  </w:r>
                </w:p>
                <w:p w14:paraId="786D3916" w14:textId="77777777" w:rsidR="008B620F" w:rsidRPr="008B620F" w:rsidRDefault="008B620F" w:rsidP="00496140">
                  <w:pPr>
                    <w:shd w:val="clear" w:color="auto" w:fill="FFFFFF" w:themeFill="background1"/>
                    <w:spacing w:after="0" w:line="240" w:lineRule="auto"/>
                    <w:ind w:firstLine="517"/>
                    <w:jc w:val="both"/>
                    <w:rPr>
                      <w:rFonts w:ascii="Times New Roman" w:eastAsia="Times New Roman" w:hAnsi="Times New Roman" w:cs="Times New Roman"/>
                      <w:bCs/>
                      <w:sz w:val="28"/>
                      <w:szCs w:val="24"/>
                      <w:lang w:val="ro-RO" w:eastAsia="en-GB"/>
                    </w:rPr>
                  </w:pPr>
                </w:p>
                <w:p w14:paraId="7F4F1E73" w14:textId="2D2FE249" w:rsidR="00326093" w:rsidRDefault="00326093" w:rsidP="00496140">
                  <w:pPr>
                    <w:shd w:val="clear" w:color="auto" w:fill="FFFFFF" w:themeFill="background1"/>
                    <w:spacing w:after="0" w:line="240" w:lineRule="auto"/>
                    <w:ind w:firstLine="517"/>
                    <w:jc w:val="both"/>
                    <w:rPr>
                      <w:rFonts w:ascii="Times New Roman" w:eastAsia="Times New Roman" w:hAnsi="Times New Roman" w:cs="Times New Roman"/>
                      <w:b/>
                      <w:bCs/>
                      <w:sz w:val="28"/>
                      <w:szCs w:val="24"/>
                      <w:lang w:val="ro-RO" w:eastAsia="en-GB"/>
                    </w:rPr>
                  </w:pPr>
                  <w:r w:rsidRPr="00326093">
                    <w:rPr>
                      <w:rFonts w:ascii="Times New Roman" w:eastAsia="Times New Roman" w:hAnsi="Times New Roman" w:cs="Times New Roman"/>
                      <w:b/>
                      <w:bCs/>
                      <w:sz w:val="28"/>
                      <w:szCs w:val="24"/>
                      <w:lang w:val="ro-RO" w:eastAsia="en-GB"/>
                    </w:rPr>
                    <w:t>Legea nr.489/1999 privind sistemul public de asigurări sociale</w:t>
                  </w:r>
                </w:p>
                <w:p w14:paraId="2108D4C7" w14:textId="4E170151" w:rsidR="00326093" w:rsidRDefault="00326093" w:rsidP="00496140">
                  <w:pPr>
                    <w:shd w:val="clear" w:color="auto" w:fill="FFFFFF" w:themeFill="background1"/>
                    <w:spacing w:after="0" w:line="240" w:lineRule="auto"/>
                    <w:ind w:firstLine="517"/>
                    <w:jc w:val="both"/>
                    <w:rPr>
                      <w:rFonts w:ascii="Times New Roman" w:eastAsia="Times New Roman" w:hAnsi="Times New Roman" w:cs="Times New Roman"/>
                      <w:bCs/>
                      <w:sz w:val="28"/>
                      <w:szCs w:val="24"/>
                      <w:lang w:val="ro-RO" w:eastAsia="en-GB"/>
                    </w:rPr>
                  </w:pPr>
                  <w:r>
                    <w:rPr>
                      <w:rFonts w:ascii="Times New Roman" w:eastAsia="Times New Roman" w:hAnsi="Times New Roman" w:cs="Times New Roman"/>
                      <w:bCs/>
                      <w:sz w:val="28"/>
                      <w:szCs w:val="24"/>
                      <w:lang w:val="ro-RO" w:eastAsia="en-GB"/>
                    </w:rPr>
                    <w:t>S</w:t>
                  </w:r>
                  <w:r w:rsidR="00587F17">
                    <w:rPr>
                      <w:rFonts w:ascii="Times New Roman" w:eastAsia="Times New Roman" w:hAnsi="Times New Roman" w:cs="Times New Roman"/>
                      <w:bCs/>
                      <w:sz w:val="28"/>
                      <w:szCs w:val="24"/>
                      <w:lang w:val="ro-RO" w:eastAsia="en-GB"/>
                    </w:rPr>
                    <w:t xml:space="preserve">e propune </w:t>
                  </w:r>
                  <w:r>
                    <w:rPr>
                      <w:rFonts w:ascii="Times New Roman" w:eastAsia="Times New Roman" w:hAnsi="Times New Roman" w:cs="Times New Roman"/>
                      <w:bCs/>
                      <w:sz w:val="28"/>
                      <w:szCs w:val="24"/>
                      <w:lang w:val="ro-RO" w:eastAsia="en-GB"/>
                    </w:rPr>
                    <w:t xml:space="preserve">ca persoanele care </w:t>
                  </w:r>
                  <w:r w:rsidR="00587F17">
                    <w:rPr>
                      <w:rFonts w:ascii="Times New Roman" w:eastAsia="Times New Roman" w:hAnsi="Times New Roman" w:cs="Times New Roman"/>
                      <w:bCs/>
                      <w:sz w:val="28"/>
                      <w:szCs w:val="24"/>
                      <w:lang w:val="ro-RO" w:eastAsia="en-GB"/>
                    </w:rPr>
                    <w:t xml:space="preserve">au </w:t>
                  </w:r>
                  <w:r>
                    <w:rPr>
                      <w:rFonts w:ascii="Times New Roman" w:eastAsia="Times New Roman" w:hAnsi="Times New Roman" w:cs="Times New Roman"/>
                      <w:bCs/>
                      <w:sz w:val="28"/>
                      <w:szCs w:val="24"/>
                      <w:lang w:val="ro-RO" w:eastAsia="en-GB"/>
                    </w:rPr>
                    <w:t>statut de</w:t>
                  </w:r>
                  <w:r w:rsidRPr="00326093">
                    <w:rPr>
                      <w:rFonts w:ascii="Times New Roman" w:eastAsia="Times New Roman" w:hAnsi="Times New Roman" w:cs="Times New Roman"/>
                      <w:bCs/>
                      <w:sz w:val="28"/>
                      <w:szCs w:val="24"/>
                      <w:lang w:val="ro-RO" w:eastAsia="en-GB"/>
                    </w:rPr>
                    <w:t xml:space="preserve"> asociat unic, comanditar, </w:t>
                  </w:r>
                  <w:proofErr w:type="spellStart"/>
                  <w:r w:rsidRPr="00326093">
                    <w:rPr>
                      <w:rFonts w:ascii="Times New Roman" w:eastAsia="Times New Roman" w:hAnsi="Times New Roman" w:cs="Times New Roman"/>
                      <w:bCs/>
                      <w:sz w:val="28"/>
                      <w:szCs w:val="24"/>
                      <w:lang w:val="ro-RO" w:eastAsia="en-GB"/>
                    </w:rPr>
                    <w:t>acţionar</w:t>
                  </w:r>
                  <w:proofErr w:type="spellEnd"/>
                  <w:r w:rsidRPr="00326093">
                    <w:rPr>
                      <w:rFonts w:ascii="Times New Roman" w:eastAsia="Times New Roman" w:hAnsi="Times New Roman" w:cs="Times New Roman"/>
                      <w:bCs/>
                      <w:sz w:val="28"/>
                      <w:szCs w:val="24"/>
                      <w:lang w:val="ro-RO" w:eastAsia="en-GB"/>
                    </w:rPr>
                    <w:t xml:space="preserve"> sau manager în societate comercială cu care este încheiat</w:t>
                  </w:r>
                  <w:r>
                    <w:rPr>
                      <w:rFonts w:ascii="Times New Roman" w:eastAsia="Times New Roman" w:hAnsi="Times New Roman" w:cs="Times New Roman"/>
                      <w:bCs/>
                      <w:sz w:val="28"/>
                      <w:szCs w:val="24"/>
                      <w:lang w:val="ro-RO" w:eastAsia="en-GB"/>
                    </w:rPr>
                    <w:t xml:space="preserve"> contract individual de muncă să fie asigurate obligatoriu în sistemul public</w:t>
                  </w:r>
                  <w:r w:rsidR="00587F17">
                    <w:rPr>
                      <w:rFonts w:ascii="Times New Roman" w:eastAsia="Times New Roman" w:hAnsi="Times New Roman" w:cs="Times New Roman"/>
                      <w:bCs/>
                      <w:sz w:val="28"/>
                      <w:szCs w:val="24"/>
                      <w:lang w:val="ro-RO" w:eastAsia="en-GB"/>
                    </w:rPr>
                    <w:t xml:space="preserve"> de asigurări sociale.</w:t>
                  </w:r>
                </w:p>
                <w:p w14:paraId="6C0FF887" w14:textId="222E4BC4" w:rsidR="00901F5C" w:rsidRDefault="00587F17" w:rsidP="00496140">
                  <w:pPr>
                    <w:shd w:val="clear" w:color="auto" w:fill="FFFFFF" w:themeFill="background1"/>
                    <w:spacing w:after="0" w:line="240" w:lineRule="auto"/>
                    <w:ind w:firstLine="517"/>
                    <w:jc w:val="both"/>
                    <w:rPr>
                      <w:rFonts w:ascii="Times New Roman" w:eastAsia="Times New Roman" w:hAnsi="Times New Roman" w:cs="Times New Roman"/>
                      <w:bCs/>
                      <w:sz w:val="28"/>
                      <w:szCs w:val="24"/>
                      <w:lang w:val="ro-RO" w:eastAsia="en-GB"/>
                    </w:rPr>
                  </w:pPr>
                  <w:r>
                    <w:rPr>
                      <w:rFonts w:ascii="Times New Roman" w:eastAsia="Times New Roman" w:hAnsi="Times New Roman" w:cs="Times New Roman"/>
                      <w:bCs/>
                      <w:sz w:val="28"/>
                      <w:szCs w:val="24"/>
                      <w:lang w:val="ro-RO" w:eastAsia="en-GB"/>
                    </w:rPr>
                    <w:t xml:space="preserve">Totodată, proiectul prevede excluderea obligativității prezentării </w:t>
                  </w:r>
                  <w:proofErr w:type="spellStart"/>
                  <w:r>
                    <w:rPr>
                      <w:rFonts w:ascii="Times New Roman" w:eastAsia="Times New Roman" w:hAnsi="Times New Roman" w:cs="Times New Roman"/>
                      <w:bCs/>
                      <w:sz w:val="28"/>
                      <w:szCs w:val="24"/>
                      <w:lang w:val="ro-RO" w:eastAsia="en-GB"/>
                    </w:rPr>
                    <w:t>Declaraţiei</w:t>
                  </w:r>
                  <w:proofErr w:type="spellEnd"/>
                  <w:r w:rsidRPr="00587F17">
                    <w:rPr>
                      <w:rFonts w:ascii="Times New Roman" w:eastAsia="Times New Roman" w:hAnsi="Times New Roman" w:cs="Times New Roman"/>
                      <w:bCs/>
                      <w:sz w:val="28"/>
                      <w:szCs w:val="24"/>
                      <w:lang w:val="ro-RO" w:eastAsia="en-GB"/>
                    </w:rPr>
                    <w:t xml:space="preserve"> privind calcularea </w:t>
                  </w:r>
                  <w:proofErr w:type="spellStart"/>
                  <w:r w:rsidRPr="00587F17">
                    <w:rPr>
                      <w:rFonts w:ascii="Times New Roman" w:eastAsia="Times New Roman" w:hAnsi="Times New Roman" w:cs="Times New Roman"/>
                      <w:bCs/>
                      <w:sz w:val="28"/>
                      <w:szCs w:val="24"/>
                      <w:lang w:val="ro-RO" w:eastAsia="en-GB"/>
                    </w:rPr>
                    <w:t>şi</w:t>
                  </w:r>
                  <w:proofErr w:type="spellEnd"/>
                  <w:r w:rsidRPr="00587F17">
                    <w:rPr>
                      <w:rFonts w:ascii="Times New Roman" w:eastAsia="Times New Roman" w:hAnsi="Times New Roman" w:cs="Times New Roman"/>
                      <w:bCs/>
                      <w:sz w:val="28"/>
                      <w:szCs w:val="24"/>
                      <w:lang w:val="ro-RO" w:eastAsia="en-GB"/>
                    </w:rPr>
                    <w:t xml:space="preserve"> utilizarea </w:t>
                  </w:r>
                  <w:proofErr w:type="spellStart"/>
                  <w:r w:rsidRPr="00587F17">
                    <w:rPr>
                      <w:rFonts w:ascii="Times New Roman" w:eastAsia="Times New Roman" w:hAnsi="Times New Roman" w:cs="Times New Roman"/>
                      <w:bCs/>
                      <w:sz w:val="28"/>
                      <w:szCs w:val="24"/>
                      <w:lang w:val="ro-RO" w:eastAsia="en-GB"/>
                    </w:rPr>
                    <w:t>contribuţiilor</w:t>
                  </w:r>
                  <w:proofErr w:type="spellEnd"/>
                  <w:r w:rsidRPr="00587F17">
                    <w:rPr>
                      <w:rFonts w:ascii="Times New Roman" w:eastAsia="Times New Roman" w:hAnsi="Times New Roman" w:cs="Times New Roman"/>
                      <w:bCs/>
                      <w:sz w:val="28"/>
                      <w:szCs w:val="24"/>
                      <w:lang w:val="ro-RO" w:eastAsia="en-GB"/>
                    </w:rPr>
                    <w:t xml:space="preserve"> de asigurări sociale de stat obligatorii</w:t>
                  </w:r>
                  <w:r>
                    <w:rPr>
                      <w:rFonts w:ascii="Times New Roman" w:eastAsia="Times New Roman" w:hAnsi="Times New Roman" w:cs="Times New Roman"/>
                      <w:bCs/>
                      <w:sz w:val="28"/>
                      <w:szCs w:val="24"/>
                      <w:lang w:val="ro-RO" w:eastAsia="en-GB"/>
                    </w:rPr>
                    <w:t xml:space="preserve"> </w:t>
                  </w:r>
                  <w:r w:rsidRPr="00587F17">
                    <w:rPr>
                      <w:rFonts w:ascii="Times New Roman" w:eastAsia="Times New Roman" w:hAnsi="Times New Roman" w:cs="Times New Roman"/>
                      <w:bCs/>
                      <w:sz w:val="28"/>
                      <w:szCs w:val="24"/>
                      <w:lang w:val="ro-RO" w:eastAsia="en-GB"/>
                    </w:rPr>
                    <w:t xml:space="preserve">pe suport de </w:t>
                  </w:r>
                  <w:proofErr w:type="spellStart"/>
                  <w:r w:rsidRPr="00587F17">
                    <w:rPr>
                      <w:rFonts w:ascii="Times New Roman" w:eastAsia="Times New Roman" w:hAnsi="Times New Roman" w:cs="Times New Roman"/>
                      <w:bCs/>
                      <w:sz w:val="28"/>
                      <w:szCs w:val="24"/>
                      <w:lang w:val="ro-RO" w:eastAsia="en-GB"/>
                    </w:rPr>
                    <w:t>hîrtie</w:t>
                  </w:r>
                  <w:proofErr w:type="spellEnd"/>
                  <w:r w:rsidRPr="00587F17">
                    <w:rPr>
                      <w:rFonts w:ascii="Times New Roman" w:eastAsia="Times New Roman" w:hAnsi="Times New Roman" w:cs="Times New Roman"/>
                      <w:bCs/>
                      <w:sz w:val="28"/>
                      <w:szCs w:val="24"/>
                      <w:lang w:val="ro-RO" w:eastAsia="en-GB"/>
                    </w:rPr>
                    <w:t xml:space="preserve"> sau </w:t>
                  </w:r>
                  <w:proofErr w:type="spellStart"/>
                  <w:r w:rsidRPr="00587F17">
                    <w:rPr>
                      <w:rFonts w:ascii="Times New Roman" w:eastAsia="Times New Roman" w:hAnsi="Times New Roman" w:cs="Times New Roman"/>
                      <w:bCs/>
                      <w:sz w:val="28"/>
                      <w:szCs w:val="24"/>
                      <w:lang w:val="ro-RO" w:eastAsia="en-GB"/>
                    </w:rPr>
                    <w:t>utilizînd</w:t>
                  </w:r>
                  <w:proofErr w:type="spellEnd"/>
                  <w:r w:rsidRPr="00587F17">
                    <w:rPr>
                      <w:rFonts w:ascii="Times New Roman" w:eastAsia="Times New Roman" w:hAnsi="Times New Roman" w:cs="Times New Roman"/>
                      <w:bCs/>
                      <w:sz w:val="28"/>
                      <w:szCs w:val="24"/>
                      <w:lang w:val="ro-RO" w:eastAsia="en-GB"/>
                    </w:rPr>
                    <w:t xml:space="preserve"> metode automatizate de raportare electronică cu aplicarea semnăturii digitale</w:t>
                  </w:r>
                  <w:r w:rsidR="00901F5C">
                    <w:rPr>
                      <w:rFonts w:ascii="Times New Roman" w:eastAsia="Times New Roman" w:hAnsi="Times New Roman" w:cs="Times New Roman"/>
                      <w:bCs/>
                      <w:sz w:val="28"/>
                      <w:szCs w:val="24"/>
                      <w:lang w:val="ro-RO" w:eastAsia="en-GB"/>
                    </w:rPr>
                    <w:t xml:space="preserve">, precum și specificarea expresă a faptului că </w:t>
                  </w:r>
                  <w:r w:rsidR="00901F5C" w:rsidRPr="00901F5C">
                    <w:rPr>
                      <w:rFonts w:ascii="Times New Roman" w:eastAsia="Times New Roman" w:hAnsi="Times New Roman" w:cs="Times New Roman"/>
                      <w:bCs/>
                      <w:sz w:val="28"/>
                      <w:szCs w:val="24"/>
                      <w:lang w:val="ro-RO" w:eastAsia="en-GB"/>
                    </w:rPr>
                    <w:t xml:space="preserve">persoanele fizice, care în anul de gestiune nu calculează </w:t>
                  </w:r>
                  <w:proofErr w:type="spellStart"/>
                  <w:r w:rsidR="00901F5C" w:rsidRPr="00901F5C">
                    <w:rPr>
                      <w:rFonts w:ascii="Times New Roman" w:eastAsia="Times New Roman" w:hAnsi="Times New Roman" w:cs="Times New Roman"/>
                      <w:bCs/>
                      <w:sz w:val="28"/>
                      <w:szCs w:val="24"/>
                      <w:lang w:val="ro-RO" w:eastAsia="en-GB"/>
                    </w:rPr>
                    <w:t>contribuţii</w:t>
                  </w:r>
                  <w:proofErr w:type="spellEnd"/>
                  <w:r w:rsidR="00901F5C" w:rsidRPr="00901F5C">
                    <w:rPr>
                      <w:rFonts w:ascii="Times New Roman" w:eastAsia="Times New Roman" w:hAnsi="Times New Roman" w:cs="Times New Roman"/>
                      <w:bCs/>
                      <w:sz w:val="28"/>
                      <w:szCs w:val="24"/>
                      <w:lang w:val="ro-RO" w:eastAsia="en-GB"/>
                    </w:rPr>
                    <w:t xml:space="preserve"> de asigurări sociale nu au </w:t>
                  </w:r>
                  <w:proofErr w:type="spellStart"/>
                  <w:r w:rsidR="00901F5C" w:rsidRPr="00901F5C">
                    <w:rPr>
                      <w:rFonts w:ascii="Times New Roman" w:eastAsia="Times New Roman" w:hAnsi="Times New Roman" w:cs="Times New Roman"/>
                      <w:bCs/>
                      <w:sz w:val="28"/>
                      <w:szCs w:val="24"/>
                      <w:lang w:val="ro-RO" w:eastAsia="en-GB"/>
                    </w:rPr>
                    <w:t>obligaţia</w:t>
                  </w:r>
                  <w:proofErr w:type="spellEnd"/>
                  <w:r w:rsidR="00901F5C" w:rsidRPr="00901F5C">
                    <w:rPr>
                      <w:rFonts w:ascii="Times New Roman" w:eastAsia="Times New Roman" w:hAnsi="Times New Roman" w:cs="Times New Roman"/>
                      <w:bCs/>
                      <w:sz w:val="28"/>
                      <w:szCs w:val="24"/>
                      <w:lang w:val="ro-RO" w:eastAsia="en-GB"/>
                    </w:rPr>
                    <w:t xml:space="preserve"> prezentării dării de seamă privind calcularea </w:t>
                  </w:r>
                  <w:proofErr w:type="spellStart"/>
                  <w:r w:rsidR="00901F5C" w:rsidRPr="00901F5C">
                    <w:rPr>
                      <w:rFonts w:ascii="Times New Roman" w:eastAsia="Times New Roman" w:hAnsi="Times New Roman" w:cs="Times New Roman"/>
                      <w:bCs/>
                      <w:sz w:val="28"/>
                      <w:szCs w:val="24"/>
                      <w:lang w:val="ro-RO" w:eastAsia="en-GB"/>
                    </w:rPr>
                    <w:t>contribuţiilor</w:t>
                  </w:r>
                  <w:proofErr w:type="spellEnd"/>
                  <w:r w:rsidR="00901F5C" w:rsidRPr="00901F5C">
                    <w:rPr>
                      <w:rFonts w:ascii="Times New Roman" w:eastAsia="Times New Roman" w:hAnsi="Times New Roman" w:cs="Times New Roman"/>
                      <w:bCs/>
                      <w:sz w:val="28"/>
                      <w:szCs w:val="24"/>
                      <w:lang w:val="ro-RO" w:eastAsia="en-GB"/>
                    </w:rPr>
                    <w:t xml:space="preserve"> de asigurări sociale de stat obligatorii </w:t>
                  </w:r>
                  <w:proofErr w:type="spellStart"/>
                  <w:r w:rsidR="00901F5C" w:rsidRPr="00901F5C">
                    <w:rPr>
                      <w:rFonts w:ascii="Times New Roman" w:eastAsia="Times New Roman" w:hAnsi="Times New Roman" w:cs="Times New Roman"/>
                      <w:bCs/>
                      <w:sz w:val="28"/>
                      <w:szCs w:val="24"/>
                      <w:lang w:val="ro-RO" w:eastAsia="en-GB"/>
                    </w:rPr>
                    <w:t>şi</w:t>
                  </w:r>
                  <w:proofErr w:type="spellEnd"/>
                  <w:r w:rsidR="00901F5C" w:rsidRPr="00901F5C">
                    <w:rPr>
                      <w:rFonts w:ascii="Times New Roman" w:eastAsia="Times New Roman" w:hAnsi="Times New Roman" w:cs="Times New Roman"/>
                      <w:bCs/>
                      <w:sz w:val="28"/>
                      <w:szCs w:val="24"/>
                      <w:lang w:val="ro-RO" w:eastAsia="en-GB"/>
                    </w:rPr>
                    <w:t xml:space="preserve"> evidența nominală a </w:t>
                  </w:r>
                  <w:proofErr w:type="spellStart"/>
                  <w:r w:rsidR="00901F5C" w:rsidRPr="00901F5C">
                    <w:rPr>
                      <w:rFonts w:ascii="Times New Roman" w:eastAsia="Times New Roman" w:hAnsi="Times New Roman" w:cs="Times New Roman"/>
                      <w:bCs/>
                      <w:sz w:val="28"/>
                      <w:szCs w:val="24"/>
                      <w:lang w:val="ro-RO" w:eastAsia="en-GB"/>
                    </w:rPr>
                    <w:t>asiguraţilor</w:t>
                  </w:r>
                  <w:proofErr w:type="spellEnd"/>
                  <w:r w:rsidR="00901F5C" w:rsidRPr="00901F5C">
                    <w:rPr>
                      <w:rFonts w:ascii="Times New Roman" w:eastAsia="Times New Roman" w:hAnsi="Times New Roman" w:cs="Times New Roman"/>
                      <w:bCs/>
                      <w:sz w:val="28"/>
                      <w:szCs w:val="24"/>
                      <w:lang w:val="ro-RO" w:eastAsia="en-GB"/>
                    </w:rPr>
                    <w:t xml:space="preserve"> în sistemul public de asigurări</w:t>
                  </w:r>
                  <w:r w:rsidR="00901F5C">
                    <w:rPr>
                      <w:rFonts w:ascii="Times New Roman" w:eastAsia="Times New Roman" w:hAnsi="Times New Roman" w:cs="Times New Roman"/>
                      <w:bCs/>
                      <w:sz w:val="28"/>
                      <w:szCs w:val="24"/>
                      <w:lang w:val="ro-RO" w:eastAsia="en-GB"/>
                    </w:rPr>
                    <w:t xml:space="preserve"> sociale pentru anul respectiv.</w:t>
                  </w:r>
                </w:p>
                <w:p w14:paraId="639A4CED" w14:textId="251709D6" w:rsidR="00587F17" w:rsidRDefault="00901F5C" w:rsidP="00496140">
                  <w:pPr>
                    <w:shd w:val="clear" w:color="auto" w:fill="FFFFFF" w:themeFill="background1"/>
                    <w:spacing w:after="0" w:line="240" w:lineRule="auto"/>
                    <w:ind w:firstLine="517"/>
                    <w:jc w:val="both"/>
                    <w:rPr>
                      <w:rFonts w:ascii="Times New Roman" w:eastAsia="Times New Roman" w:hAnsi="Times New Roman" w:cs="Times New Roman"/>
                      <w:bCs/>
                      <w:sz w:val="28"/>
                      <w:szCs w:val="24"/>
                      <w:lang w:val="ro-RO" w:eastAsia="en-GB"/>
                    </w:rPr>
                  </w:pPr>
                  <w:r>
                    <w:rPr>
                      <w:rFonts w:ascii="Times New Roman" w:eastAsia="Times New Roman" w:hAnsi="Times New Roman" w:cs="Times New Roman"/>
                      <w:bCs/>
                      <w:sz w:val="28"/>
                      <w:szCs w:val="24"/>
                      <w:lang w:val="ro-RO" w:eastAsia="en-GB"/>
                    </w:rPr>
                    <w:t>Modificarea respectivă are drept scop aducerea</w:t>
                  </w:r>
                  <w:r w:rsidR="00587F17">
                    <w:rPr>
                      <w:rFonts w:ascii="Times New Roman" w:eastAsia="Times New Roman" w:hAnsi="Times New Roman" w:cs="Times New Roman"/>
                      <w:bCs/>
                      <w:sz w:val="28"/>
                      <w:szCs w:val="24"/>
                      <w:lang w:val="ro-RO" w:eastAsia="en-GB"/>
                    </w:rPr>
                    <w:t xml:space="preserve"> </w:t>
                  </w:r>
                  <w:r w:rsidR="00587F17" w:rsidRPr="00587F17">
                    <w:rPr>
                      <w:rFonts w:ascii="Times New Roman" w:eastAsia="Times New Roman" w:hAnsi="Times New Roman" w:cs="Times New Roman"/>
                      <w:bCs/>
                      <w:sz w:val="28"/>
                      <w:szCs w:val="24"/>
                      <w:lang w:val="ro-RO" w:eastAsia="en-GB"/>
                    </w:rPr>
                    <w:t xml:space="preserve">în </w:t>
                  </w:r>
                  <w:proofErr w:type="spellStart"/>
                  <w:r w:rsidR="00587F17" w:rsidRPr="00587F17">
                    <w:rPr>
                      <w:rFonts w:ascii="Times New Roman" w:eastAsia="Times New Roman" w:hAnsi="Times New Roman" w:cs="Times New Roman"/>
                      <w:bCs/>
                      <w:sz w:val="28"/>
                      <w:szCs w:val="24"/>
                      <w:lang w:val="ro-RO" w:eastAsia="en-GB"/>
                    </w:rPr>
                    <w:t>concordanţă</w:t>
                  </w:r>
                  <w:proofErr w:type="spellEnd"/>
                  <w:r w:rsidR="00587F17">
                    <w:rPr>
                      <w:rFonts w:ascii="Times New Roman" w:eastAsia="Times New Roman" w:hAnsi="Times New Roman" w:cs="Times New Roman"/>
                      <w:bCs/>
                      <w:sz w:val="28"/>
                      <w:szCs w:val="24"/>
                      <w:lang w:val="ro-RO" w:eastAsia="en-GB"/>
                    </w:rPr>
                    <w:t xml:space="preserve"> a prevederilor art.5 alin.</w:t>
                  </w:r>
                  <w:r w:rsidR="00587F17" w:rsidRPr="00587F17">
                    <w:rPr>
                      <w:rFonts w:ascii="Times New Roman" w:eastAsia="Times New Roman" w:hAnsi="Times New Roman" w:cs="Times New Roman"/>
                      <w:bCs/>
                      <w:sz w:val="28"/>
                      <w:szCs w:val="24"/>
                      <w:lang w:val="ro-RO" w:eastAsia="en-GB"/>
                    </w:rPr>
                    <w:t>(1) cu prevederile regl</w:t>
                  </w:r>
                  <w:r w:rsidR="00587F17">
                    <w:rPr>
                      <w:rFonts w:ascii="Times New Roman" w:eastAsia="Times New Roman" w:hAnsi="Times New Roman" w:cs="Times New Roman"/>
                      <w:bCs/>
                      <w:sz w:val="28"/>
                      <w:szCs w:val="24"/>
                      <w:lang w:val="ro-RO" w:eastAsia="en-GB"/>
                    </w:rPr>
                    <w:t>ementate în pct.1.6 din Anexa la Legea nr.489/1999.</w:t>
                  </w:r>
                </w:p>
                <w:p w14:paraId="39F4581E" w14:textId="45C30FBF" w:rsidR="00326093" w:rsidRDefault="00326093" w:rsidP="00496140">
                  <w:pPr>
                    <w:shd w:val="clear" w:color="auto" w:fill="FFFFFF" w:themeFill="background1"/>
                    <w:spacing w:after="0" w:line="240" w:lineRule="auto"/>
                    <w:jc w:val="both"/>
                    <w:rPr>
                      <w:rFonts w:ascii="Times New Roman" w:eastAsia="Times New Roman" w:hAnsi="Times New Roman" w:cs="Times New Roman"/>
                      <w:b/>
                      <w:bCs/>
                      <w:sz w:val="28"/>
                      <w:szCs w:val="24"/>
                      <w:lang w:val="ro-RO" w:eastAsia="en-GB"/>
                    </w:rPr>
                  </w:pPr>
                </w:p>
                <w:p w14:paraId="020F300D" w14:textId="31CC225D" w:rsidR="00FB220F" w:rsidRPr="00587637" w:rsidRDefault="00FB220F" w:rsidP="00496140">
                  <w:pPr>
                    <w:shd w:val="clear" w:color="auto" w:fill="FFFFFF" w:themeFill="background1"/>
                    <w:spacing w:after="0" w:line="240" w:lineRule="auto"/>
                    <w:ind w:firstLine="517"/>
                    <w:jc w:val="both"/>
                    <w:rPr>
                      <w:rFonts w:ascii="Times New Roman" w:eastAsia="Times New Roman" w:hAnsi="Times New Roman" w:cs="Times New Roman"/>
                      <w:b/>
                      <w:bCs/>
                      <w:sz w:val="28"/>
                      <w:szCs w:val="24"/>
                      <w:lang w:val="ro-RO" w:eastAsia="en-GB"/>
                    </w:rPr>
                  </w:pPr>
                  <w:r w:rsidRPr="00587637">
                    <w:rPr>
                      <w:rFonts w:ascii="Times New Roman" w:eastAsia="Times New Roman" w:hAnsi="Times New Roman" w:cs="Times New Roman"/>
                      <w:b/>
                      <w:bCs/>
                      <w:sz w:val="28"/>
                      <w:szCs w:val="24"/>
                      <w:lang w:val="ro-RO" w:eastAsia="en-GB"/>
                    </w:rPr>
                    <w:t>Legea nr. 1056/2000 pentru punerea în aplicare a Titlului VI din Codului fiscal</w:t>
                  </w:r>
                </w:p>
                <w:p w14:paraId="1BB31706" w14:textId="57D614F8" w:rsidR="00FB220F" w:rsidRPr="00C945DA" w:rsidRDefault="00901F5C" w:rsidP="00496140">
                  <w:pPr>
                    <w:shd w:val="clear" w:color="auto" w:fill="FFFFFF" w:themeFill="background1"/>
                    <w:spacing w:after="0" w:line="240" w:lineRule="auto"/>
                    <w:ind w:firstLine="516"/>
                    <w:jc w:val="both"/>
                    <w:rPr>
                      <w:rFonts w:ascii="Times New Roman" w:eastAsia="Times New Roman" w:hAnsi="Times New Roman" w:cs="Times New Roman"/>
                      <w:bCs/>
                      <w:sz w:val="28"/>
                      <w:szCs w:val="24"/>
                      <w:lang w:val="ro-RO" w:eastAsia="en-GB"/>
                    </w:rPr>
                  </w:pPr>
                  <w:r>
                    <w:rPr>
                      <w:rFonts w:ascii="Times New Roman" w:eastAsia="Times New Roman" w:hAnsi="Times New Roman" w:cs="Times New Roman"/>
                      <w:bCs/>
                      <w:sz w:val="28"/>
                      <w:szCs w:val="24"/>
                      <w:lang w:val="ro-RO" w:eastAsia="en-GB"/>
                    </w:rPr>
                    <w:lastRenderedPageBreak/>
                    <w:t xml:space="preserve">Proiectul prevede modificări la Legea nr.1056/2000 în scopul aducerii în concordanță cu modificările propuse la Codul fiscal în partea ce ține de stabilirea cotelor de impozitare la bunurile imobiliare (terenuri), precum și  </w:t>
                  </w:r>
                  <w:r w:rsidRPr="00901F5C">
                    <w:rPr>
                      <w:rFonts w:ascii="Times New Roman" w:eastAsia="Times New Roman" w:hAnsi="Times New Roman" w:cs="Times New Roman"/>
                      <w:bCs/>
                      <w:sz w:val="28"/>
                      <w:szCs w:val="24"/>
                      <w:lang w:val="ro-RO" w:eastAsia="en-GB"/>
                    </w:rPr>
                    <w:t xml:space="preserve">prezentarea calculului aferent impozitului </w:t>
                  </w:r>
                  <w:r>
                    <w:rPr>
                      <w:rFonts w:ascii="Times New Roman" w:eastAsia="Times New Roman" w:hAnsi="Times New Roman" w:cs="Times New Roman"/>
                      <w:bCs/>
                      <w:sz w:val="28"/>
                      <w:szCs w:val="24"/>
                      <w:lang w:val="ro-RO" w:eastAsia="en-GB"/>
                    </w:rPr>
                    <w:t>pe bunurile imobiliare (impozitul funciar).</w:t>
                  </w:r>
                </w:p>
                <w:p w14:paraId="18E845B8" w14:textId="71280917" w:rsidR="00FB220F" w:rsidRPr="00C945DA" w:rsidRDefault="00FB220F" w:rsidP="00496140">
                  <w:pPr>
                    <w:shd w:val="clear" w:color="auto" w:fill="FFFFFF" w:themeFill="background1"/>
                    <w:spacing w:after="0" w:line="240" w:lineRule="auto"/>
                    <w:jc w:val="both"/>
                    <w:rPr>
                      <w:rFonts w:ascii="Times New Roman" w:eastAsia="Times New Roman" w:hAnsi="Times New Roman" w:cs="Times New Roman"/>
                      <w:bCs/>
                      <w:sz w:val="28"/>
                      <w:szCs w:val="24"/>
                      <w:lang w:val="ro-RO" w:eastAsia="en-GB"/>
                    </w:rPr>
                  </w:pPr>
                </w:p>
                <w:p w14:paraId="21C76D20" w14:textId="77777777" w:rsidR="00FB220F" w:rsidRPr="00901F5C" w:rsidRDefault="00FB220F" w:rsidP="00496140">
                  <w:pPr>
                    <w:shd w:val="clear" w:color="auto" w:fill="FFFFFF" w:themeFill="background1"/>
                    <w:spacing w:after="0" w:line="240" w:lineRule="auto"/>
                    <w:ind w:firstLine="516"/>
                    <w:jc w:val="both"/>
                    <w:rPr>
                      <w:rFonts w:ascii="Times New Roman" w:eastAsia="Times New Roman" w:hAnsi="Times New Roman" w:cs="Times New Roman"/>
                      <w:b/>
                      <w:bCs/>
                      <w:sz w:val="28"/>
                      <w:szCs w:val="24"/>
                      <w:lang w:val="ro-RO" w:eastAsia="en-GB"/>
                    </w:rPr>
                  </w:pPr>
                  <w:r w:rsidRPr="00901F5C">
                    <w:rPr>
                      <w:rFonts w:ascii="Times New Roman" w:eastAsia="Times New Roman" w:hAnsi="Times New Roman" w:cs="Times New Roman"/>
                      <w:b/>
                      <w:bCs/>
                      <w:sz w:val="28"/>
                      <w:szCs w:val="24"/>
                      <w:lang w:val="ro-RO" w:eastAsia="en-GB"/>
                    </w:rPr>
                    <w:t>Legea nr.1593/2002 cu privire la mărimea, modul și termenele de achitare a primelor de asigurare obligatorie de asistență medicală</w:t>
                  </w:r>
                </w:p>
                <w:p w14:paraId="7AB230D3" w14:textId="5880EB54" w:rsidR="00FB220F" w:rsidRPr="00C945DA" w:rsidRDefault="00FB220F" w:rsidP="00496140">
                  <w:pPr>
                    <w:shd w:val="clear" w:color="auto" w:fill="FFFFFF" w:themeFill="background1"/>
                    <w:spacing w:after="0" w:line="240" w:lineRule="auto"/>
                    <w:ind w:firstLine="516"/>
                    <w:jc w:val="both"/>
                    <w:rPr>
                      <w:rFonts w:ascii="Times New Roman" w:eastAsia="Times New Roman" w:hAnsi="Times New Roman" w:cs="Times New Roman"/>
                      <w:bCs/>
                      <w:sz w:val="28"/>
                      <w:szCs w:val="24"/>
                      <w:lang w:val="ro-RO" w:eastAsia="en-GB"/>
                    </w:rPr>
                  </w:pPr>
                  <w:r w:rsidRPr="00C945DA">
                    <w:rPr>
                      <w:rFonts w:ascii="Times New Roman" w:eastAsia="Times New Roman" w:hAnsi="Times New Roman" w:cs="Times New Roman"/>
                      <w:bCs/>
                      <w:sz w:val="28"/>
                      <w:szCs w:val="24"/>
                      <w:lang w:val="ro-RO" w:eastAsia="en-GB"/>
                    </w:rPr>
                    <w:t xml:space="preserve">Modificarea articolului 23 </w:t>
                  </w:r>
                  <w:r w:rsidR="00233CBB">
                    <w:rPr>
                      <w:rFonts w:ascii="Times New Roman" w:eastAsia="Times New Roman" w:hAnsi="Times New Roman" w:cs="Times New Roman"/>
                      <w:bCs/>
                      <w:sz w:val="28"/>
                      <w:szCs w:val="24"/>
                      <w:lang w:val="ro-RO" w:eastAsia="en-GB"/>
                    </w:rPr>
                    <w:t>din Legea nr.1593/2022 e</w:t>
                  </w:r>
                  <w:r w:rsidRPr="00C945DA">
                    <w:rPr>
                      <w:rFonts w:ascii="Times New Roman" w:eastAsia="Times New Roman" w:hAnsi="Times New Roman" w:cs="Times New Roman"/>
                      <w:bCs/>
                      <w:sz w:val="28"/>
                      <w:szCs w:val="24"/>
                      <w:lang w:val="ro-RO" w:eastAsia="en-GB"/>
                    </w:rPr>
                    <w:t xml:space="preserve">ste argumentată de necesitatea eliminării discriminării și corelarea echității între persoanele </w:t>
                  </w:r>
                  <w:r w:rsidR="00233CBB">
                    <w:rPr>
                      <w:rFonts w:ascii="Times New Roman" w:eastAsia="Times New Roman" w:hAnsi="Times New Roman" w:cs="Times New Roman"/>
                      <w:bCs/>
                      <w:sz w:val="28"/>
                      <w:szCs w:val="24"/>
                      <w:lang w:val="ro-MD" w:eastAsia="en-GB"/>
                    </w:rPr>
                    <w:t xml:space="preserve">fizice </w:t>
                  </w:r>
                  <w:r w:rsidRPr="00C945DA">
                    <w:rPr>
                      <w:rFonts w:ascii="Times New Roman" w:eastAsia="Times New Roman" w:hAnsi="Times New Roman" w:cs="Times New Roman"/>
                      <w:bCs/>
                      <w:sz w:val="28"/>
                      <w:szCs w:val="24"/>
                      <w:lang w:val="ro-RO" w:eastAsia="en-GB"/>
                    </w:rPr>
                    <w:t xml:space="preserve">ce obțin venit din activitatea pe care o desfășoară, prin perfecționarea mecanismelor de achitare a contribuțiilor în funcție de veniturile reale, fapt ce inclusiv va contribui la creșterea fondurilor AOAM. </w:t>
                  </w:r>
                </w:p>
                <w:p w14:paraId="21080471" w14:textId="77777777" w:rsidR="00FB220F" w:rsidRPr="00C945DA" w:rsidRDefault="00FB220F" w:rsidP="00496140">
                  <w:pPr>
                    <w:shd w:val="clear" w:color="auto" w:fill="FFFFFF" w:themeFill="background1"/>
                    <w:spacing w:after="0" w:line="240" w:lineRule="auto"/>
                    <w:ind w:firstLine="516"/>
                    <w:jc w:val="both"/>
                    <w:rPr>
                      <w:rFonts w:ascii="Times New Roman" w:eastAsia="Times New Roman" w:hAnsi="Times New Roman" w:cs="Times New Roman"/>
                      <w:bCs/>
                      <w:sz w:val="28"/>
                      <w:szCs w:val="24"/>
                      <w:lang w:val="ro-RO" w:eastAsia="en-GB"/>
                    </w:rPr>
                  </w:pPr>
                </w:p>
                <w:p w14:paraId="4B9F2B35" w14:textId="7FCE55F8" w:rsidR="00FB220F" w:rsidRPr="00233CBB" w:rsidRDefault="00FB220F" w:rsidP="00496140">
                  <w:pPr>
                    <w:shd w:val="clear" w:color="auto" w:fill="FFFFFF" w:themeFill="background1"/>
                    <w:tabs>
                      <w:tab w:val="left" w:pos="825"/>
                    </w:tabs>
                    <w:spacing w:after="0" w:line="240" w:lineRule="auto"/>
                    <w:ind w:right="100" w:firstLine="528"/>
                    <w:jc w:val="both"/>
                    <w:rPr>
                      <w:rFonts w:ascii="Times New Roman" w:eastAsia="Times New Roman" w:hAnsi="Times New Roman" w:cs="Times New Roman"/>
                      <w:b/>
                      <w:bCs/>
                      <w:sz w:val="28"/>
                      <w:szCs w:val="24"/>
                      <w:lang w:val="ro-RO" w:eastAsia="en-GB"/>
                    </w:rPr>
                  </w:pPr>
                  <w:r w:rsidRPr="00233CBB">
                    <w:rPr>
                      <w:rFonts w:ascii="Times New Roman" w:eastAsia="Times New Roman" w:hAnsi="Times New Roman" w:cs="Times New Roman"/>
                      <w:b/>
                      <w:bCs/>
                      <w:sz w:val="28"/>
                      <w:szCs w:val="24"/>
                      <w:lang w:val="ro-RO" w:eastAsia="en-GB"/>
                    </w:rPr>
                    <w:t xml:space="preserve">Codul </w:t>
                  </w:r>
                  <w:r w:rsidR="00807B73">
                    <w:rPr>
                      <w:rFonts w:ascii="Times New Roman" w:eastAsia="Times New Roman" w:hAnsi="Times New Roman" w:cs="Times New Roman"/>
                      <w:b/>
                      <w:bCs/>
                      <w:sz w:val="28"/>
                      <w:szCs w:val="24"/>
                      <w:lang w:val="ro-RO" w:eastAsia="en-GB"/>
                    </w:rPr>
                    <w:t>civil al Republicii Moldova nr.</w:t>
                  </w:r>
                  <w:r w:rsidRPr="00233CBB">
                    <w:rPr>
                      <w:rFonts w:ascii="Times New Roman" w:eastAsia="Times New Roman" w:hAnsi="Times New Roman" w:cs="Times New Roman"/>
                      <w:b/>
                      <w:bCs/>
                      <w:sz w:val="28"/>
                      <w:szCs w:val="24"/>
                      <w:lang w:val="ro-RO" w:eastAsia="en-GB"/>
                    </w:rPr>
                    <w:t>1107/2002</w:t>
                  </w:r>
                </w:p>
                <w:p w14:paraId="34496706" w14:textId="44BCE960" w:rsidR="00FB220F" w:rsidRDefault="00FB220F" w:rsidP="00496140">
                  <w:pPr>
                    <w:shd w:val="clear" w:color="auto" w:fill="FFFFFF" w:themeFill="background1"/>
                    <w:spacing w:after="0" w:line="240" w:lineRule="auto"/>
                    <w:ind w:firstLine="516"/>
                    <w:jc w:val="both"/>
                    <w:rPr>
                      <w:rFonts w:ascii="Times New Roman" w:eastAsia="Times New Roman" w:hAnsi="Times New Roman" w:cs="Times New Roman"/>
                      <w:bCs/>
                      <w:sz w:val="28"/>
                      <w:szCs w:val="24"/>
                      <w:lang w:val="ro-RO" w:eastAsia="en-GB"/>
                    </w:rPr>
                  </w:pPr>
                  <w:r w:rsidRPr="00C945DA">
                    <w:rPr>
                      <w:rFonts w:ascii="Times New Roman" w:eastAsia="Times New Roman" w:hAnsi="Times New Roman" w:cs="Times New Roman"/>
                      <w:bCs/>
                      <w:sz w:val="28"/>
                      <w:szCs w:val="24"/>
                      <w:lang w:val="ro-RO" w:eastAsia="en-GB"/>
                    </w:rPr>
                    <w:t xml:space="preserve">Modificarea articolului 759 alineatul (1) din Codul civil </w:t>
                  </w:r>
                  <w:r w:rsidR="00B16779">
                    <w:rPr>
                      <w:rFonts w:ascii="Times New Roman" w:eastAsia="Times New Roman" w:hAnsi="Times New Roman" w:cs="Times New Roman"/>
                      <w:bCs/>
                      <w:sz w:val="28"/>
                      <w:szCs w:val="24"/>
                      <w:lang w:val="ro-MD" w:eastAsia="en-GB"/>
                    </w:rPr>
                    <w:t xml:space="preserve">se propune </w:t>
                  </w:r>
                  <w:r w:rsidRPr="00C945DA">
                    <w:rPr>
                      <w:rFonts w:ascii="Times New Roman" w:eastAsia="Times New Roman" w:hAnsi="Times New Roman" w:cs="Times New Roman"/>
                      <w:bCs/>
                      <w:sz w:val="28"/>
                      <w:szCs w:val="24"/>
                      <w:lang w:val="ro-RO" w:eastAsia="en-GB"/>
                    </w:rPr>
                    <w:t xml:space="preserve">în vederea acordării dreptului  Serviciului Fiscal de Stat de a exercita și valorifica </w:t>
                  </w:r>
                  <w:r w:rsidR="00530D43">
                    <w:rPr>
                      <w:rFonts w:ascii="Times New Roman" w:eastAsia="Times New Roman" w:hAnsi="Times New Roman" w:cs="Times New Roman"/>
                      <w:bCs/>
                      <w:sz w:val="28"/>
                      <w:szCs w:val="24"/>
                      <w:lang w:val="ro-RO" w:eastAsia="en-GB"/>
                    </w:rPr>
                    <w:t xml:space="preserve">drepturile obținute urmare </w:t>
                  </w:r>
                  <w:r w:rsidRPr="00C945DA">
                    <w:rPr>
                      <w:rFonts w:ascii="Times New Roman" w:eastAsia="Times New Roman" w:hAnsi="Times New Roman" w:cs="Times New Roman"/>
                      <w:bCs/>
                      <w:sz w:val="28"/>
                      <w:szCs w:val="24"/>
                      <w:lang w:val="ro-RO" w:eastAsia="en-GB"/>
                    </w:rPr>
                    <w:t>încheierii unui contract de modificare a termenului de stingere a obligațiilor fiscale cu debitorul, or la moment un astfel de act juridic nu poate fi investit cu formula executorie ce ar permite valorificarea în timp util a creanțelor datorate statului. Această prerogativă legală este acordată la moment doar instituțiilor financiare.</w:t>
                  </w:r>
                </w:p>
                <w:p w14:paraId="777275FF" w14:textId="77777777" w:rsidR="00530D43" w:rsidRPr="00C945DA" w:rsidRDefault="00530D43" w:rsidP="00496140">
                  <w:pPr>
                    <w:shd w:val="clear" w:color="auto" w:fill="FFFFFF" w:themeFill="background1"/>
                    <w:spacing w:after="0" w:line="240" w:lineRule="auto"/>
                    <w:ind w:firstLine="516"/>
                    <w:jc w:val="both"/>
                    <w:rPr>
                      <w:rFonts w:ascii="Times New Roman" w:eastAsia="Times New Roman" w:hAnsi="Times New Roman" w:cs="Times New Roman"/>
                      <w:bCs/>
                      <w:sz w:val="28"/>
                      <w:szCs w:val="24"/>
                      <w:lang w:val="ro-RO" w:eastAsia="en-GB"/>
                    </w:rPr>
                  </w:pPr>
                </w:p>
                <w:p w14:paraId="7F0211B0" w14:textId="6C7A7606" w:rsidR="00FB220F" w:rsidRPr="00A52956" w:rsidRDefault="00530D43" w:rsidP="00496140">
                  <w:pPr>
                    <w:shd w:val="clear" w:color="auto" w:fill="FFFFFF" w:themeFill="background1"/>
                    <w:spacing w:after="0" w:line="240" w:lineRule="auto"/>
                    <w:ind w:firstLine="516"/>
                    <w:jc w:val="both"/>
                    <w:rPr>
                      <w:rFonts w:ascii="Times New Roman" w:eastAsia="Times New Roman" w:hAnsi="Times New Roman" w:cs="Times New Roman"/>
                      <w:b/>
                      <w:bCs/>
                      <w:sz w:val="28"/>
                      <w:szCs w:val="24"/>
                      <w:lang w:val="ro-RO" w:eastAsia="en-GB"/>
                    </w:rPr>
                  </w:pPr>
                  <w:r w:rsidRPr="00A52956">
                    <w:rPr>
                      <w:rFonts w:ascii="Times New Roman" w:eastAsia="Times New Roman" w:hAnsi="Times New Roman" w:cs="Times New Roman"/>
                      <w:b/>
                      <w:bCs/>
                      <w:sz w:val="28"/>
                      <w:szCs w:val="24"/>
                      <w:lang w:val="ro-RO" w:eastAsia="en-GB"/>
                    </w:rPr>
                    <w:t xml:space="preserve">Legea nr.1569/2002 cu privire la modul de introducere </w:t>
                  </w:r>
                  <w:proofErr w:type="spellStart"/>
                  <w:r w:rsidRPr="00A52956">
                    <w:rPr>
                      <w:rFonts w:ascii="Times New Roman" w:eastAsia="Times New Roman" w:hAnsi="Times New Roman" w:cs="Times New Roman"/>
                      <w:b/>
                      <w:bCs/>
                      <w:sz w:val="28"/>
                      <w:szCs w:val="24"/>
                      <w:lang w:val="ro-RO" w:eastAsia="en-GB"/>
                    </w:rPr>
                    <w:t>şi</w:t>
                  </w:r>
                  <w:proofErr w:type="spellEnd"/>
                  <w:r w:rsidRPr="00A52956">
                    <w:rPr>
                      <w:rFonts w:ascii="Times New Roman" w:eastAsia="Times New Roman" w:hAnsi="Times New Roman" w:cs="Times New Roman"/>
                      <w:b/>
                      <w:bCs/>
                      <w:sz w:val="28"/>
                      <w:szCs w:val="24"/>
                      <w:lang w:val="ro-RO" w:eastAsia="en-GB"/>
                    </w:rPr>
                    <w:t xml:space="preserve"> scoatere a bunurilor de pe teritoriul Republicii Moldova de către persoane fizice</w:t>
                  </w:r>
                </w:p>
                <w:p w14:paraId="310EC61B" w14:textId="1680700A" w:rsidR="00530D43" w:rsidRDefault="00530D43" w:rsidP="00496140">
                  <w:pPr>
                    <w:shd w:val="clear" w:color="auto" w:fill="FFFFFF" w:themeFill="background1"/>
                    <w:spacing w:after="0" w:line="240" w:lineRule="auto"/>
                    <w:ind w:firstLine="516"/>
                    <w:jc w:val="both"/>
                    <w:rPr>
                      <w:rFonts w:ascii="Times New Roman" w:eastAsia="Times New Roman" w:hAnsi="Times New Roman" w:cs="Times New Roman"/>
                      <w:bCs/>
                      <w:sz w:val="28"/>
                      <w:szCs w:val="24"/>
                      <w:lang w:val="ro-RO" w:eastAsia="en-GB"/>
                    </w:rPr>
                  </w:pPr>
                  <w:r w:rsidRPr="00A52956">
                    <w:rPr>
                      <w:rFonts w:ascii="Times New Roman" w:eastAsia="Times New Roman" w:hAnsi="Times New Roman" w:cs="Times New Roman"/>
                      <w:bCs/>
                      <w:sz w:val="28"/>
                      <w:szCs w:val="24"/>
                      <w:lang w:val="ro-RO" w:eastAsia="en-GB"/>
                    </w:rPr>
                    <w:t>Proiectul prevede modificare</w:t>
                  </w:r>
                  <w:r w:rsidR="00025EFC" w:rsidRPr="00A52956">
                    <w:rPr>
                      <w:rFonts w:ascii="Times New Roman" w:eastAsia="Times New Roman" w:hAnsi="Times New Roman" w:cs="Times New Roman"/>
                      <w:bCs/>
                      <w:sz w:val="28"/>
                      <w:szCs w:val="24"/>
                      <w:lang w:val="ro-RO" w:eastAsia="en-GB"/>
                    </w:rPr>
                    <w:t>a Anexei la legea respectivă ce constă în</w:t>
                  </w:r>
                  <w:r w:rsidR="00B16779" w:rsidRPr="00A52956">
                    <w:rPr>
                      <w:rFonts w:ascii="Times New Roman" w:eastAsia="Times New Roman" w:hAnsi="Times New Roman" w:cs="Times New Roman"/>
                      <w:bCs/>
                      <w:sz w:val="28"/>
                      <w:szCs w:val="24"/>
                      <w:lang w:val="ro-RO" w:eastAsia="en-GB"/>
                    </w:rPr>
                    <w:t xml:space="preserve"> ajustarea</w:t>
                  </w:r>
                  <w:r w:rsidR="00BB3EE0" w:rsidRPr="00A52956">
                    <w:rPr>
                      <w:rFonts w:ascii="Times New Roman" w:eastAsia="Times New Roman" w:hAnsi="Times New Roman" w:cs="Times New Roman"/>
                      <w:bCs/>
                      <w:sz w:val="28"/>
                      <w:szCs w:val="24"/>
                      <w:lang w:val="ro-RO" w:eastAsia="en-GB"/>
                    </w:rPr>
                    <w:t xml:space="preserve"> poziției tarifare în vederea aducerii în concordanță a acesteia cu prevederile aferent modificării Legii nr.172/2014 privind aprobarea Nomenclaturii combinate a mărfurilor</w:t>
                  </w:r>
                  <w:r w:rsidR="00025EFC" w:rsidRPr="00A52956">
                    <w:rPr>
                      <w:rFonts w:ascii="Times New Roman" w:eastAsia="Times New Roman" w:hAnsi="Times New Roman" w:cs="Times New Roman"/>
                      <w:bCs/>
                      <w:sz w:val="28"/>
                      <w:szCs w:val="24"/>
                      <w:lang w:val="ro-RO" w:eastAsia="en-GB"/>
                    </w:rPr>
                    <w:t>.</w:t>
                  </w:r>
                </w:p>
                <w:p w14:paraId="6AEB1AD8" w14:textId="77777777" w:rsidR="00025EFC" w:rsidRPr="00025EFC" w:rsidRDefault="00025EFC" w:rsidP="00496140">
                  <w:pPr>
                    <w:shd w:val="clear" w:color="auto" w:fill="FFFFFF" w:themeFill="background1"/>
                    <w:spacing w:after="0" w:line="240" w:lineRule="auto"/>
                    <w:ind w:firstLine="516"/>
                    <w:jc w:val="both"/>
                    <w:rPr>
                      <w:rFonts w:ascii="Times New Roman" w:eastAsia="Times New Roman" w:hAnsi="Times New Roman" w:cs="Times New Roman"/>
                      <w:bCs/>
                      <w:sz w:val="28"/>
                      <w:szCs w:val="24"/>
                      <w:lang w:val="ro-RO" w:eastAsia="en-GB"/>
                    </w:rPr>
                  </w:pPr>
                </w:p>
                <w:p w14:paraId="7A0E3564" w14:textId="6AB23417" w:rsidR="00A52956" w:rsidRDefault="00A52956" w:rsidP="00854B81">
                  <w:pPr>
                    <w:shd w:val="clear" w:color="auto" w:fill="FFFFFF" w:themeFill="background1"/>
                    <w:tabs>
                      <w:tab w:val="left" w:pos="825"/>
                    </w:tabs>
                    <w:spacing w:after="0" w:line="240" w:lineRule="auto"/>
                    <w:ind w:left="60" w:right="100" w:firstLine="528"/>
                    <w:jc w:val="both"/>
                    <w:rPr>
                      <w:rFonts w:ascii="Times New Roman" w:eastAsia="Times New Roman" w:hAnsi="Times New Roman" w:cs="Times New Roman"/>
                      <w:b/>
                      <w:bCs/>
                      <w:sz w:val="28"/>
                      <w:szCs w:val="24"/>
                      <w:lang w:val="ro-RO" w:eastAsia="en-GB"/>
                    </w:rPr>
                  </w:pPr>
                  <w:r w:rsidRPr="00A52956">
                    <w:rPr>
                      <w:rFonts w:ascii="Times New Roman" w:eastAsia="Times New Roman" w:hAnsi="Times New Roman" w:cs="Times New Roman"/>
                      <w:b/>
                      <w:bCs/>
                      <w:sz w:val="28"/>
                      <w:szCs w:val="24"/>
                      <w:lang w:val="ro-RO" w:eastAsia="en-GB"/>
                    </w:rPr>
                    <w:t>Legea privind finanțele publice locale nr.397/2003</w:t>
                  </w:r>
                </w:p>
                <w:p w14:paraId="54E11E6D" w14:textId="77777777" w:rsidR="00A52956" w:rsidRDefault="00A52956" w:rsidP="00854B81">
                  <w:pPr>
                    <w:shd w:val="clear" w:color="auto" w:fill="FFFFFF" w:themeFill="background1"/>
                    <w:tabs>
                      <w:tab w:val="left" w:pos="825"/>
                    </w:tabs>
                    <w:spacing w:after="0" w:line="240" w:lineRule="auto"/>
                    <w:ind w:left="60" w:right="100" w:firstLine="528"/>
                    <w:jc w:val="both"/>
                    <w:rPr>
                      <w:rFonts w:ascii="Times New Roman" w:eastAsia="Times New Roman" w:hAnsi="Times New Roman" w:cs="Times New Roman"/>
                      <w:bCs/>
                      <w:sz w:val="28"/>
                      <w:szCs w:val="24"/>
                      <w:lang w:val="ro-RO" w:eastAsia="en-GB"/>
                    </w:rPr>
                  </w:pPr>
                  <w:r>
                    <w:rPr>
                      <w:rFonts w:ascii="Times New Roman" w:eastAsia="Times New Roman" w:hAnsi="Times New Roman" w:cs="Times New Roman"/>
                      <w:bCs/>
                      <w:sz w:val="28"/>
                      <w:szCs w:val="24"/>
                      <w:lang w:val="ro-RO" w:eastAsia="en-GB"/>
                    </w:rPr>
                    <w:t>Î</w:t>
                  </w:r>
                  <w:r w:rsidRPr="00A52956">
                    <w:rPr>
                      <w:rFonts w:ascii="Times New Roman" w:eastAsia="Times New Roman" w:hAnsi="Times New Roman" w:cs="Times New Roman"/>
                      <w:bCs/>
                      <w:sz w:val="28"/>
                      <w:szCs w:val="24"/>
                      <w:lang w:val="ro-RO" w:eastAsia="en-GB"/>
                    </w:rPr>
                    <w:t>n vederea alocării integrale a volumelor transferurilor pentru infrastructura drumurilor pentru bugetele locale de nivelul întâi cu posibilitatea cumulării acestor mijloace pentru proie</w:t>
                  </w:r>
                  <w:r>
                    <w:rPr>
                      <w:rFonts w:ascii="Times New Roman" w:eastAsia="Times New Roman" w:hAnsi="Times New Roman" w:cs="Times New Roman"/>
                      <w:bCs/>
                      <w:sz w:val="28"/>
                      <w:szCs w:val="24"/>
                      <w:lang w:val="ro-RO" w:eastAsia="en-GB"/>
                    </w:rPr>
                    <w:t xml:space="preserve">cte mai mari de infrastructură, se propune ca </w:t>
                  </w:r>
                  <w:r w:rsidRPr="00A52956">
                    <w:rPr>
                      <w:rFonts w:ascii="Times New Roman" w:eastAsia="Times New Roman" w:hAnsi="Times New Roman" w:cs="Times New Roman"/>
                      <w:bCs/>
                      <w:sz w:val="28"/>
                      <w:szCs w:val="24"/>
                      <w:lang w:val="ro-RO" w:eastAsia="en-GB"/>
                    </w:rPr>
                    <w:t>pentru bugetele locale de nivelul întâi transferurile pentru infrastructura drumurilor publice locale se vor aloca ca transferuri generale (în sumă absolută și cu titlul definitiv).</w:t>
                  </w:r>
                  <w:r>
                    <w:rPr>
                      <w:rFonts w:ascii="Times New Roman" w:eastAsia="Times New Roman" w:hAnsi="Times New Roman" w:cs="Times New Roman"/>
                      <w:bCs/>
                      <w:sz w:val="28"/>
                      <w:szCs w:val="24"/>
                      <w:lang w:val="ro-RO" w:eastAsia="en-GB"/>
                    </w:rPr>
                    <w:t xml:space="preserve"> </w:t>
                  </w:r>
                  <w:r w:rsidRPr="00A52956">
                    <w:rPr>
                      <w:rFonts w:ascii="Times New Roman" w:eastAsia="Times New Roman" w:hAnsi="Times New Roman" w:cs="Times New Roman"/>
                      <w:bCs/>
                      <w:sz w:val="28"/>
                      <w:szCs w:val="24"/>
                      <w:lang w:val="ro-RO" w:eastAsia="en-GB"/>
                    </w:rPr>
                    <w:t>Pentru bugetele locale de nivelul al doilea păstrarea condiționalității utilizării mijloacelor se va păstra și alocarea tot se va face și în continuare prin transferuri cu destinație specială.</w:t>
                  </w:r>
                </w:p>
                <w:p w14:paraId="707D61B0" w14:textId="74043BDE" w:rsidR="00A52956" w:rsidRPr="00A52956" w:rsidRDefault="00A52956" w:rsidP="00854B81">
                  <w:pPr>
                    <w:shd w:val="clear" w:color="auto" w:fill="FFFFFF" w:themeFill="background1"/>
                    <w:tabs>
                      <w:tab w:val="left" w:pos="825"/>
                    </w:tabs>
                    <w:spacing w:after="0" w:line="240" w:lineRule="auto"/>
                    <w:ind w:left="60" w:right="100" w:firstLine="528"/>
                    <w:jc w:val="both"/>
                    <w:rPr>
                      <w:rFonts w:ascii="Times New Roman" w:eastAsia="Times New Roman" w:hAnsi="Times New Roman" w:cs="Times New Roman"/>
                      <w:bCs/>
                      <w:sz w:val="28"/>
                      <w:szCs w:val="24"/>
                      <w:lang w:val="ro-RO" w:eastAsia="en-GB"/>
                    </w:rPr>
                  </w:pPr>
                  <w:r w:rsidRPr="00A52956">
                    <w:rPr>
                      <w:rFonts w:ascii="Times New Roman" w:eastAsia="Times New Roman" w:hAnsi="Times New Roman" w:cs="Times New Roman"/>
                      <w:bCs/>
                      <w:sz w:val="28"/>
                      <w:szCs w:val="24"/>
                      <w:lang w:val="ro-RO" w:eastAsia="en-GB"/>
                    </w:rPr>
                    <w:t xml:space="preserve">  </w:t>
                  </w:r>
                  <w:r>
                    <w:rPr>
                      <w:rFonts w:ascii="Times New Roman" w:eastAsia="Times New Roman" w:hAnsi="Times New Roman" w:cs="Times New Roman"/>
                      <w:bCs/>
                      <w:sz w:val="28"/>
                      <w:szCs w:val="24"/>
                      <w:lang w:val="ro-RO" w:eastAsia="en-GB"/>
                    </w:rPr>
                    <w:t>Astfel, a</w:t>
                  </w:r>
                  <w:r w:rsidRPr="00A52956">
                    <w:rPr>
                      <w:rFonts w:ascii="Times New Roman" w:eastAsia="Times New Roman" w:hAnsi="Times New Roman" w:cs="Times New Roman"/>
                      <w:bCs/>
                      <w:sz w:val="28"/>
                      <w:szCs w:val="24"/>
                      <w:lang w:val="ro-RO" w:eastAsia="en-GB"/>
                    </w:rPr>
                    <w:t xml:space="preserve">rticolul 11 </w:t>
                  </w:r>
                  <w:r>
                    <w:rPr>
                      <w:rFonts w:ascii="Times New Roman" w:eastAsia="Times New Roman" w:hAnsi="Times New Roman" w:cs="Times New Roman"/>
                      <w:bCs/>
                      <w:sz w:val="28"/>
                      <w:szCs w:val="24"/>
                      <w:lang w:val="ro-RO" w:eastAsia="en-GB"/>
                    </w:rPr>
                    <w:t xml:space="preserve">din Legea nr.397/2003 </w:t>
                  </w:r>
                  <w:r w:rsidRPr="00A52956">
                    <w:rPr>
                      <w:rFonts w:ascii="Times New Roman" w:eastAsia="Times New Roman" w:hAnsi="Times New Roman" w:cs="Times New Roman"/>
                      <w:bCs/>
                      <w:sz w:val="28"/>
                      <w:szCs w:val="24"/>
                      <w:lang w:val="ro-RO" w:eastAsia="en-GB"/>
                    </w:rPr>
                    <w:t xml:space="preserve">se completează cu alineatele (8) și (9) ce va reglementa alocarea transferurilor cu destinație generală pentru bugetele locale de nivelul întâi, cu excluderea reglementărilor pentru aceste bugete de la art.12. </w:t>
                  </w:r>
                </w:p>
                <w:p w14:paraId="7C91FD6E" w14:textId="1A228FCA" w:rsidR="00A52956" w:rsidRPr="00A52956" w:rsidRDefault="00A52956" w:rsidP="00854B81">
                  <w:pPr>
                    <w:shd w:val="clear" w:color="auto" w:fill="FFFFFF" w:themeFill="background1"/>
                    <w:tabs>
                      <w:tab w:val="left" w:pos="825"/>
                    </w:tabs>
                    <w:spacing w:after="0" w:line="240" w:lineRule="auto"/>
                    <w:ind w:left="60" w:right="100" w:firstLine="528"/>
                    <w:jc w:val="both"/>
                    <w:rPr>
                      <w:rFonts w:ascii="Times New Roman" w:eastAsia="Times New Roman" w:hAnsi="Times New Roman" w:cs="Times New Roman"/>
                      <w:bCs/>
                      <w:sz w:val="28"/>
                      <w:szCs w:val="24"/>
                      <w:lang w:val="ro-RO" w:eastAsia="en-GB"/>
                    </w:rPr>
                  </w:pPr>
                  <w:r>
                    <w:rPr>
                      <w:rFonts w:ascii="Times New Roman" w:eastAsia="Times New Roman" w:hAnsi="Times New Roman" w:cs="Times New Roman"/>
                      <w:bCs/>
                      <w:sz w:val="28"/>
                      <w:szCs w:val="24"/>
                      <w:lang w:val="ro-RO" w:eastAsia="en-GB"/>
                    </w:rPr>
                    <w:t>Totodată, l</w:t>
                  </w:r>
                  <w:r w:rsidRPr="00A52956">
                    <w:rPr>
                      <w:rFonts w:ascii="Times New Roman" w:eastAsia="Times New Roman" w:hAnsi="Times New Roman" w:cs="Times New Roman"/>
                      <w:bCs/>
                      <w:sz w:val="28"/>
                      <w:szCs w:val="24"/>
                      <w:lang w:val="ro-RO" w:eastAsia="en-GB"/>
                    </w:rPr>
                    <w:t xml:space="preserve">a articolul 12 se ajustează reglementarea că transferurile cu destinație specială sunt alocate doar pentru infrastructura drumurilor de interes raional (municipal), adică doar pentru UAT de nivelul al doilea. De asemenea, se păstrează mecanismul de calcul proporțional numărului populației a transferurilor cu destinație specială pentru bugetele municipale Bălți și Chișinău, deoarece aceste autorități publice locale potrivit prevederilor Legii nr.436/2006 privind administrația publică locală, </w:t>
                  </w:r>
                  <w:r w:rsidRPr="00A52956">
                    <w:rPr>
                      <w:rFonts w:ascii="Times New Roman" w:eastAsia="Times New Roman" w:hAnsi="Times New Roman" w:cs="Times New Roman"/>
                      <w:bCs/>
                      <w:sz w:val="28"/>
                      <w:szCs w:val="24"/>
                      <w:lang w:val="ro-RO" w:eastAsia="en-GB"/>
                    </w:rPr>
                    <w:lastRenderedPageBreak/>
                    <w:t>cumulează competențele APL de ambele nivele, păstrând, totuși destinația specială sau condiționalitatea utilizării acestor transferuri strict pentru drumurile publice locale din teritoriul administrat.</w:t>
                  </w:r>
                </w:p>
                <w:p w14:paraId="7578858E" w14:textId="77777777" w:rsidR="00A52956" w:rsidRDefault="00A52956" w:rsidP="00496140">
                  <w:pPr>
                    <w:shd w:val="clear" w:color="auto" w:fill="FFFFFF" w:themeFill="background1"/>
                    <w:tabs>
                      <w:tab w:val="left" w:pos="825"/>
                    </w:tabs>
                    <w:spacing w:after="0" w:line="240" w:lineRule="auto"/>
                    <w:ind w:right="100" w:firstLine="528"/>
                    <w:jc w:val="both"/>
                    <w:rPr>
                      <w:rFonts w:ascii="Times New Roman" w:eastAsia="Times New Roman" w:hAnsi="Times New Roman" w:cs="Times New Roman"/>
                      <w:b/>
                      <w:bCs/>
                      <w:sz w:val="28"/>
                      <w:szCs w:val="24"/>
                      <w:lang w:val="ro-RO" w:eastAsia="en-GB"/>
                    </w:rPr>
                  </w:pPr>
                </w:p>
                <w:p w14:paraId="0D6D9C34" w14:textId="61BBBB52" w:rsidR="00FB220F" w:rsidRPr="00530D43" w:rsidRDefault="00FB220F" w:rsidP="00496140">
                  <w:pPr>
                    <w:shd w:val="clear" w:color="auto" w:fill="FFFFFF" w:themeFill="background1"/>
                    <w:tabs>
                      <w:tab w:val="left" w:pos="825"/>
                    </w:tabs>
                    <w:spacing w:after="0" w:line="240" w:lineRule="auto"/>
                    <w:ind w:right="100" w:firstLine="528"/>
                    <w:jc w:val="both"/>
                    <w:rPr>
                      <w:rFonts w:ascii="Times New Roman" w:eastAsia="Times New Roman" w:hAnsi="Times New Roman" w:cs="Times New Roman"/>
                      <w:b/>
                      <w:bCs/>
                      <w:sz w:val="28"/>
                      <w:szCs w:val="24"/>
                      <w:lang w:val="ro-RO" w:eastAsia="en-GB"/>
                    </w:rPr>
                  </w:pPr>
                  <w:r w:rsidRPr="00530D43">
                    <w:rPr>
                      <w:rFonts w:ascii="Times New Roman" w:eastAsia="Times New Roman" w:hAnsi="Times New Roman" w:cs="Times New Roman"/>
                      <w:b/>
                      <w:bCs/>
                      <w:sz w:val="28"/>
                      <w:szCs w:val="24"/>
                      <w:lang w:val="ro-RO" w:eastAsia="en-GB"/>
                    </w:rPr>
                    <w:t>Codul de executare nr. 443/2004</w:t>
                  </w:r>
                </w:p>
                <w:p w14:paraId="410E35C1" w14:textId="26E7CCD4" w:rsidR="00FB220F" w:rsidRPr="00524C03" w:rsidRDefault="00524C03" w:rsidP="00854B81">
                  <w:pPr>
                    <w:shd w:val="clear" w:color="auto" w:fill="FFFFFF" w:themeFill="background1"/>
                    <w:spacing w:after="0" w:line="240" w:lineRule="auto"/>
                    <w:ind w:left="60" w:firstLine="516"/>
                    <w:jc w:val="both"/>
                    <w:rPr>
                      <w:rFonts w:ascii="Times New Roman" w:eastAsia="Times New Roman" w:hAnsi="Times New Roman" w:cs="Times New Roman"/>
                      <w:bCs/>
                      <w:i/>
                      <w:sz w:val="28"/>
                      <w:szCs w:val="24"/>
                      <w:lang w:val="ro-RO" w:eastAsia="en-GB"/>
                    </w:rPr>
                  </w:pPr>
                  <w:r w:rsidRPr="00524C03">
                    <w:rPr>
                      <w:rFonts w:ascii="Times New Roman" w:eastAsia="Times New Roman" w:hAnsi="Times New Roman" w:cs="Times New Roman"/>
                      <w:bCs/>
                      <w:i/>
                      <w:sz w:val="28"/>
                      <w:szCs w:val="24"/>
                      <w:lang w:val="ro-RO" w:eastAsia="en-GB"/>
                    </w:rPr>
                    <w:t>Modificări la articolul 36</w:t>
                  </w:r>
                  <w:r>
                    <w:rPr>
                      <w:rFonts w:ascii="Times New Roman" w:eastAsia="Times New Roman" w:hAnsi="Times New Roman" w:cs="Times New Roman"/>
                      <w:bCs/>
                      <w:i/>
                      <w:sz w:val="28"/>
                      <w:szCs w:val="24"/>
                      <w:lang w:val="ro-RO" w:eastAsia="en-GB"/>
                    </w:rPr>
                    <w:t>-37</w:t>
                  </w:r>
                  <w:r w:rsidRPr="00524C03">
                    <w:rPr>
                      <w:rFonts w:ascii="Times New Roman" w:eastAsia="Times New Roman" w:hAnsi="Times New Roman" w:cs="Times New Roman"/>
                      <w:bCs/>
                      <w:i/>
                      <w:sz w:val="28"/>
                      <w:szCs w:val="24"/>
                      <w:lang w:val="ro-RO" w:eastAsia="en-GB"/>
                    </w:rPr>
                    <w:t xml:space="preserve"> din Codul de executare</w:t>
                  </w:r>
                </w:p>
                <w:p w14:paraId="415E575A" w14:textId="32A03512" w:rsidR="00524C03" w:rsidRDefault="00524C03" w:rsidP="00854B81">
                  <w:pPr>
                    <w:shd w:val="clear" w:color="auto" w:fill="FFFFFF" w:themeFill="background1"/>
                    <w:spacing w:after="0" w:line="240" w:lineRule="auto"/>
                    <w:ind w:left="60" w:firstLine="516"/>
                    <w:jc w:val="both"/>
                    <w:rPr>
                      <w:rFonts w:ascii="Times New Roman" w:eastAsia="Times New Roman" w:hAnsi="Times New Roman" w:cs="Times New Roman"/>
                      <w:bCs/>
                      <w:sz w:val="28"/>
                      <w:szCs w:val="24"/>
                      <w:lang w:val="ro-RO" w:eastAsia="en-GB"/>
                    </w:rPr>
                  </w:pPr>
                  <w:r>
                    <w:rPr>
                      <w:rFonts w:ascii="Times New Roman" w:eastAsia="Times New Roman" w:hAnsi="Times New Roman" w:cs="Times New Roman"/>
                      <w:bCs/>
                      <w:sz w:val="28"/>
                      <w:szCs w:val="24"/>
                      <w:lang w:val="ro-RO" w:eastAsia="en-GB"/>
                    </w:rPr>
                    <w:t xml:space="preserve">Se propune </w:t>
                  </w:r>
                  <w:r w:rsidRPr="00524C03">
                    <w:rPr>
                      <w:rFonts w:ascii="Times New Roman" w:eastAsia="Times New Roman" w:hAnsi="Times New Roman" w:cs="Times New Roman"/>
                      <w:bCs/>
                      <w:sz w:val="28"/>
                      <w:szCs w:val="24"/>
                      <w:lang w:val="ro-RO" w:eastAsia="en-GB"/>
                    </w:rPr>
                    <w:t>anula</w:t>
                  </w:r>
                  <w:r>
                    <w:rPr>
                      <w:rFonts w:ascii="Times New Roman" w:eastAsia="Times New Roman" w:hAnsi="Times New Roman" w:cs="Times New Roman"/>
                      <w:bCs/>
                      <w:sz w:val="28"/>
                      <w:szCs w:val="24"/>
                      <w:lang w:val="ro-RO" w:eastAsia="en-GB"/>
                    </w:rPr>
                    <w:t>rea avansării</w:t>
                  </w:r>
                  <w:r w:rsidRPr="00524C03">
                    <w:rPr>
                      <w:rFonts w:ascii="Times New Roman" w:eastAsia="Times New Roman" w:hAnsi="Times New Roman" w:cs="Times New Roman"/>
                      <w:bCs/>
                      <w:sz w:val="28"/>
                      <w:szCs w:val="24"/>
                      <w:lang w:val="ro-RO" w:eastAsia="en-GB"/>
                    </w:rPr>
                    <w:t xml:space="preserve"> cheltuielilor de executare</w:t>
                  </w:r>
                  <w:r>
                    <w:rPr>
                      <w:rFonts w:ascii="Times New Roman" w:eastAsia="Times New Roman" w:hAnsi="Times New Roman" w:cs="Times New Roman"/>
                      <w:bCs/>
                      <w:sz w:val="28"/>
                      <w:szCs w:val="24"/>
                      <w:lang w:val="ro-RO" w:eastAsia="en-GB"/>
                    </w:rPr>
                    <w:t xml:space="preserve"> ai executorilor judecătorești, precum și </w:t>
                  </w:r>
                  <w:r w:rsidRPr="00524C03">
                    <w:rPr>
                      <w:rFonts w:ascii="Times New Roman" w:eastAsia="Times New Roman" w:hAnsi="Times New Roman" w:cs="Times New Roman"/>
                      <w:bCs/>
                      <w:sz w:val="28"/>
                      <w:szCs w:val="24"/>
                      <w:lang w:val="ro-RO" w:eastAsia="en-GB"/>
                    </w:rPr>
                    <w:t>acorda</w:t>
                  </w:r>
                  <w:r>
                    <w:rPr>
                      <w:rFonts w:ascii="Times New Roman" w:eastAsia="Times New Roman" w:hAnsi="Times New Roman" w:cs="Times New Roman"/>
                      <w:bCs/>
                      <w:sz w:val="28"/>
                      <w:szCs w:val="24"/>
                      <w:lang w:val="ro-RO" w:eastAsia="en-GB"/>
                    </w:rPr>
                    <w:t>rea</w:t>
                  </w:r>
                  <w:r w:rsidRPr="00524C03">
                    <w:rPr>
                      <w:rFonts w:ascii="Times New Roman" w:eastAsia="Times New Roman" w:hAnsi="Times New Roman" w:cs="Times New Roman"/>
                      <w:bCs/>
                      <w:sz w:val="28"/>
                      <w:szCs w:val="24"/>
                      <w:lang w:val="ro-RO" w:eastAsia="en-GB"/>
                    </w:rPr>
                    <w:t xml:space="preserve"> dreptul</w:t>
                  </w:r>
                  <w:r>
                    <w:rPr>
                      <w:rFonts w:ascii="Times New Roman" w:eastAsia="Times New Roman" w:hAnsi="Times New Roman" w:cs="Times New Roman"/>
                      <w:bCs/>
                      <w:sz w:val="28"/>
                      <w:szCs w:val="24"/>
                      <w:lang w:val="ro-RO" w:eastAsia="en-GB"/>
                    </w:rPr>
                    <w:t>ui</w:t>
                  </w:r>
                  <w:r w:rsidRPr="00524C03">
                    <w:rPr>
                      <w:rFonts w:ascii="Times New Roman" w:eastAsia="Times New Roman" w:hAnsi="Times New Roman" w:cs="Times New Roman"/>
                      <w:bCs/>
                      <w:sz w:val="28"/>
                      <w:szCs w:val="24"/>
                      <w:lang w:val="ro-RO" w:eastAsia="en-GB"/>
                    </w:rPr>
                    <w:t xml:space="preserve"> de contestare </w:t>
                  </w:r>
                  <w:r w:rsidR="00400101">
                    <w:rPr>
                      <w:rFonts w:ascii="Times New Roman" w:eastAsia="Times New Roman" w:hAnsi="Times New Roman" w:cs="Times New Roman"/>
                      <w:bCs/>
                      <w:sz w:val="28"/>
                      <w:szCs w:val="24"/>
                      <w:lang w:val="ro-RO" w:eastAsia="en-GB"/>
                    </w:rPr>
                    <w:t xml:space="preserve">a </w:t>
                  </w:r>
                  <w:r w:rsidRPr="00524C03">
                    <w:rPr>
                      <w:rFonts w:ascii="Times New Roman" w:eastAsia="Times New Roman" w:hAnsi="Times New Roman" w:cs="Times New Roman"/>
                      <w:bCs/>
                      <w:sz w:val="28"/>
                      <w:szCs w:val="24"/>
                      <w:lang w:val="ro-RO" w:eastAsia="en-GB"/>
                    </w:rPr>
                    <w:t>agenților constatatori care conform art.315 din Codul de executare, au dreptul și obligația de a prezenta documente executorii spre executare, dar actualmente sunt lipsiți de dreptul de contestare, acesta fiind pus doar pe seama S</w:t>
                  </w:r>
                  <w:r>
                    <w:rPr>
                      <w:rFonts w:ascii="Times New Roman" w:eastAsia="Times New Roman" w:hAnsi="Times New Roman" w:cs="Times New Roman"/>
                      <w:bCs/>
                      <w:sz w:val="28"/>
                      <w:szCs w:val="24"/>
                      <w:lang w:val="ro-RO" w:eastAsia="en-GB"/>
                    </w:rPr>
                    <w:t xml:space="preserve">erviciului </w:t>
                  </w:r>
                  <w:r w:rsidRPr="00524C03">
                    <w:rPr>
                      <w:rFonts w:ascii="Times New Roman" w:eastAsia="Times New Roman" w:hAnsi="Times New Roman" w:cs="Times New Roman"/>
                      <w:bCs/>
                      <w:sz w:val="28"/>
                      <w:szCs w:val="24"/>
                      <w:lang w:val="ro-RO" w:eastAsia="en-GB"/>
                    </w:rPr>
                    <w:t>F</w:t>
                  </w:r>
                  <w:r>
                    <w:rPr>
                      <w:rFonts w:ascii="Times New Roman" w:eastAsia="Times New Roman" w:hAnsi="Times New Roman" w:cs="Times New Roman"/>
                      <w:bCs/>
                      <w:sz w:val="28"/>
                      <w:szCs w:val="24"/>
                      <w:lang w:val="ro-RO" w:eastAsia="en-GB"/>
                    </w:rPr>
                    <w:t xml:space="preserve">iscal de </w:t>
                  </w:r>
                  <w:r w:rsidRPr="00524C03">
                    <w:rPr>
                      <w:rFonts w:ascii="Times New Roman" w:eastAsia="Times New Roman" w:hAnsi="Times New Roman" w:cs="Times New Roman"/>
                      <w:bCs/>
                      <w:sz w:val="28"/>
                      <w:szCs w:val="24"/>
                      <w:lang w:val="ro-RO" w:eastAsia="en-GB"/>
                    </w:rPr>
                    <w:t>S</w:t>
                  </w:r>
                  <w:r>
                    <w:rPr>
                      <w:rFonts w:ascii="Times New Roman" w:eastAsia="Times New Roman" w:hAnsi="Times New Roman" w:cs="Times New Roman"/>
                      <w:bCs/>
                      <w:sz w:val="28"/>
                      <w:szCs w:val="24"/>
                      <w:lang w:val="ro-RO" w:eastAsia="en-GB"/>
                    </w:rPr>
                    <w:t>tat</w:t>
                  </w:r>
                  <w:r w:rsidRPr="00524C03">
                    <w:rPr>
                      <w:rFonts w:ascii="Times New Roman" w:eastAsia="Times New Roman" w:hAnsi="Times New Roman" w:cs="Times New Roman"/>
                      <w:bCs/>
                      <w:sz w:val="28"/>
                      <w:szCs w:val="24"/>
                      <w:lang w:val="ro-RO" w:eastAsia="en-GB"/>
                    </w:rPr>
                    <w:t>, deși omisiunile în documentele executorii se admit de emitenții acestora.</w:t>
                  </w:r>
                </w:p>
                <w:p w14:paraId="75C76BD4" w14:textId="6E048A27" w:rsidR="00524C03" w:rsidRDefault="00524C03" w:rsidP="00854B81">
                  <w:pPr>
                    <w:shd w:val="clear" w:color="auto" w:fill="FFFFFF" w:themeFill="background1"/>
                    <w:spacing w:after="0" w:line="240" w:lineRule="auto"/>
                    <w:ind w:left="60" w:firstLine="516"/>
                    <w:jc w:val="both"/>
                    <w:rPr>
                      <w:rFonts w:ascii="Times New Roman" w:eastAsia="Times New Roman" w:hAnsi="Times New Roman" w:cs="Times New Roman"/>
                      <w:bCs/>
                      <w:sz w:val="28"/>
                      <w:szCs w:val="24"/>
                      <w:lang w:val="ro-RO" w:eastAsia="en-GB"/>
                    </w:rPr>
                  </w:pPr>
                </w:p>
                <w:p w14:paraId="3F34EC6F" w14:textId="2E0A717D" w:rsidR="00524C03" w:rsidRPr="00524C03" w:rsidRDefault="00524C03" w:rsidP="00854B81">
                  <w:pPr>
                    <w:shd w:val="clear" w:color="auto" w:fill="FFFFFF" w:themeFill="background1"/>
                    <w:spacing w:after="0" w:line="240" w:lineRule="auto"/>
                    <w:ind w:left="60" w:firstLine="516"/>
                    <w:jc w:val="both"/>
                    <w:rPr>
                      <w:rFonts w:ascii="Times New Roman" w:eastAsia="Times New Roman" w:hAnsi="Times New Roman" w:cs="Times New Roman"/>
                      <w:bCs/>
                      <w:i/>
                      <w:sz w:val="28"/>
                      <w:szCs w:val="24"/>
                      <w:lang w:val="ro-RO" w:eastAsia="en-GB"/>
                    </w:rPr>
                  </w:pPr>
                  <w:r w:rsidRPr="00524C03">
                    <w:rPr>
                      <w:rFonts w:ascii="Times New Roman" w:eastAsia="Times New Roman" w:hAnsi="Times New Roman" w:cs="Times New Roman"/>
                      <w:bCs/>
                      <w:i/>
                      <w:sz w:val="28"/>
                      <w:szCs w:val="24"/>
                      <w:lang w:val="ro-RO" w:eastAsia="en-GB"/>
                    </w:rPr>
                    <w:t>Modificări la articolul 61 din Codul de executare</w:t>
                  </w:r>
                </w:p>
                <w:p w14:paraId="3A63A4A1" w14:textId="2DD04815" w:rsidR="00524C03" w:rsidRPr="00524C03" w:rsidRDefault="00524C03" w:rsidP="00854B81">
                  <w:pPr>
                    <w:shd w:val="clear" w:color="auto" w:fill="FFFFFF" w:themeFill="background1"/>
                    <w:spacing w:after="0" w:line="240" w:lineRule="auto"/>
                    <w:ind w:left="60" w:firstLine="516"/>
                    <w:jc w:val="both"/>
                    <w:rPr>
                      <w:rFonts w:ascii="Times New Roman" w:eastAsia="Times New Roman" w:hAnsi="Times New Roman" w:cs="Times New Roman"/>
                      <w:bCs/>
                      <w:sz w:val="28"/>
                      <w:szCs w:val="24"/>
                      <w:lang w:val="ro-RO" w:eastAsia="en-GB"/>
                    </w:rPr>
                  </w:pPr>
                  <w:r>
                    <w:rPr>
                      <w:rFonts w:ascii="Times New Roman" w:eastAsia="Times New Roman" w:hAnsi="Times New Roman" w:cs="Times New Roman"/>
                      <w:bCs/>
                      <w:sz w:val="28"/>
                      <w:szCs w:val="24"/>
                      <w:lang w:val="ro-RO" w:eastAsia="en-GB"/>
                    </w:rPr>
                    <w:t>Se propune introducerea modificărilor la articolul 61 în vederea evitării</w:t>
                  </w:r>
                  <w:r w:rsidRPr="00524C03">
                    <w:rPr>
                      <w:rFonts w:ascii="Times New Roman" w:eastAsia="Times New Roman" w:hAnsi="Times New Roman" w:cs="Times New Roman"/>
                      <w:bCs/>
                      <w:sz w:val="28"/>
                      <w:szCs w:val="24"/>
                      <w:lang w:val="ro-RO" w:eastAsia="en-GB"/>
                    </w:rPr>
                    <w:t xml:space="preserve"> restituirii documentelor executorii creditorului – statul (S</w:t>
                  </w:r>
                  <w:r>
                    <w:rPr>
                      <w:rFonts w:ascii="Times New Roman" w:eastAsia="Times New Roman" w:hAnsi="Times New Roman" w:cs="Times New Roman"/>
                      <w:bCs/>
                      <w:sz w:val="28"/>
                      <w:szCs w:val="24"/>
                      <w:lang w:val="ro-RO" w:eastAsia="en-GB"/>
                    </w:rPr>
                    <w:t xml:space="preserve">erviciul </w:t>
                  </w:r>
                  <w:r w:rsidRPr="00524C03">
                    <w:rPr>
                      <w:rFonts w:ascii="Times New Roman" w:eastAsia="Times New Roman" w:hAnsi="Times New Roman" w:cs="Times New Roman"/>
                      <w:bCs/>
                      <w:sz w:val="28"/>
                      <w:szCs w:val="24"/>
                      <w:lang w:val="ro-RO" w:eastAsia="en-GB"/>
                    </w:rPr>
                    <w:t>F</w:t>
                  </w:r>
                  <w:r>
                    <w:rPr>
                      <w:rFonts w:ascii="Times New Roman" w:eastAsia="Times New Roman" w:hAnsi="Times New Roman" w:cs="Times New Roman"/>
                      <w:bCs/>
                      <w:sz w:val="28"/>
                      <w:szCs w:val="24"/>
                      <w:lang w:val="ro-RO" w:eastAsia="en-GB"/>
                    </w:rPr>
                    <w:t xml:space="preserve">iscal de </w:t>
                  </w:r>
                  <w:r w:rsidRPr="00524C03">
                    <w:rPr>
                      <w:rFonts w:ascii="Times New Roman" w:eastAsia="Times New Roman" w:hAnsi="Times New Roman" w:cs="Times New Roman"/>
                      <w:bCs/>
                      <w:sz w:val="28"/>
                      <w:szCs w:val="24"/>
                      <w:lang w:val="ro-RO" w:eastAsia="en-GB"/>
                    </w:rPr>
                    <w:t>S</w:t>
                  </w:r>
                  <w:r>
                    <w:rPr>
                      <w:rFonts w:ascii="Times New Roman" w:eastAsia="Times New Roman" w:hAnsi="Times New Roman" w:cs="Times New Roman"/>
                      <w:bCs/>
                      <w:sz w:val="28"/>
                      <w:szCs w:val="24"/>
                      <w:lang w:val="ro-RO" w:eastAsia="en-GB"/>
                    </w:rPr>
                    <w:t>tat</w:t>
                  </w:r>
                  <w:r w:rsidRPr="00524C03">
                    <w:rPr>
                      <w:rFonts w:ascii="Times New Roman" w:eastAsia="Times New Roman" w:hAnsi="Times New Roman" w:cs="Times New Roman"/>
                      <w:bCs/>
                      <w:sz w:val="28"/>
                      <w:szCs w:val="24"/>
                      <w:lang w:val="ro-RO" w:eastAsia="en-GB"/>
                    </w:rPr>
                    <w:t>) pentru înlăturarea neajunsurilor și prezentarea document</w:t>
                  </w:r>
                  <w:r>
                    <w:rPr>
                      <w:rFonts w:ascii="Times New Roman" w:eastAsia="Times New Roman" w:hAnsi="Times New Roman" w:cs="Times New Roman"/>
                      <w:bCs/>
                      <w:sz w:val="28"/>
                      <w:szCs w:val="24"/>
                      <w:lang w:val="ro-RO" w:eastAsia="en-GB"/>
                    </w:rPr>
                    <w:t xml:space="preserve">elor executorii spre executare. </w:t>
                  </w:r>
                  <w:r w:rsidRPr="00524C03">
                    <w:rPr>
                      <w:rFonts w:ascii="Times New Roman" w:eastAsia="Times New Roman" w:hAnsi="Times New Roman" w:cs="Times New Roman"/>
                      <w:bCs/>
                      <w:sz w:val="28"/>
                      <w:szCs w:val="24"/>
                      <w:lang w:val="ro-RO" w:eastAsia="en-GB"/>
                    </w:rPr>
                    <w:t xml:space="preserve">Emitentul documentului executoriu trebuie să înlăture neajunsurile și respectiv acestuia urmează a-i fi restituit documentul executoriu. </w:t>
                  </w:r>
                </w:p>
                <w:p w14:paraId="1BAF8B55" w14:textId="05774ACB" w:rsidR="00524C03" w:rsidRPr="00524C03" w:rsidRDefault="00524C03" w:rsidP="00854B81">
                  <w:pPr>
                    <w:shd w:val="clear" w:color="auto" w:fill="FFFFFF" w:themeFill="background1"/>
                    <w:spacing w:after="0" w:line="240" w:lineRule="auto"/>
                    <w:ind w:left="60" w:firstLine="516"/>
                    <w:jc w:val="both"/>
                    <w:rPr>
                      <w:rFonts w:ascii="Times New Roman" w:eastAsia="Times New Roman" w:hAnsi="Times New Roman" w:cs="Times New Roman"/>
                      <w:bCs/>
                      <w:sz w:val="28"/>
                      <w:szCs w:val="24"/>
                      <w:lang w:val="ro-RO" w:eastAsia="en-GB"/>
                    </w:rPr>
                  </w:pPr>
                  <w:r w:rsidRPr="00400101">
                    <w:rPr>
                      <w:rFonts w:ascii="Times New Roman" w:eastAsia="Times New Roman" w:hAnsi="Times New Roman" w:cs="Times New Roman"/>
                      <w:bCs/>
                      <w:sz w:val="28"/>
                      <w:szCs w:val="24"/>
                      <w:lang w:val="ro-RO" w:eastAsia="en-GB"/>
                    </w:rPr>
                    <w:t>Totodată, se propune excluderea Serviciului Fiscal de Stat din raportul juridic litigios în cazul în care documentul executoriu nu corespunde exigențelor legale și acordarea dreptului de parte în proces agentului constatator care admite ilegalități.</w:t>
                  </w:r>
                </w:p>
                <w:p w14:paraId="47E3C5F6" w14:textId="74659617" w:rsidR="00524C03" w:rsidRDefault="00524C03" w:rsidP="00854B81">
                  <w:pPr>
                    <w:shd w:val="clear" w:color="auto" w:fill="FFFFFF" w:themeFill="background1"/>
                    <w:spacing w:after="0" w:line="240" w:lineRule="auto"/>
                    <w:ind w:left="60" w:firstLine="516"/>
                    <w:jc w:val="both"/>
                    <w:rPr>
                      <w:rFonts w:ascii="Times New Roman" w:eastAsia="Times New Roman" w:hAnsi="Times New Roman" w:cs="Times New Roman"/>
                      <w:bCs/>
                      <w:sz w:val="28"/>
                      <w:szCs w:val="24"/>
                      <w:lang w:val="ro-RO" w:eastAsia="en-GB"/>
                    </w:rPr>
                  </w:pPr>
                  <w:r>
                    <w:rPr>
                      <w:rFonts w:ascii="Times New Roman" w:eastAsia="Times New Roman" w:hAnsi="Times New Roman" w:cs="Times New Roman"/>
                      <w:bCs/>
                      <w:sz w:val="28"/>
                      <w:szCs w:val="24"/>
                      <w:lang w:val="ro-RO" w:eastAsia="en-GB"/>
                    </w:rPr>
                    <w:t xml:space="preserve">De asemenea proiectul prevede </w:t>
                  </w:r>
                  <w:r w:rsidRPr="00524C03">
                    <w:rPr>
                      <w:rFonts w:ascii="Times New Roman" w:eastAsia="Times New Roman" w:hAnsi="Times New Roman" w:cs="Times New Roman"/>
                      <w:bCs/>
                      <w:sz w:val="28"/>
                      <w:szCs w:val="24"/>
                      <w:lang w:val="ro-RO" w:eastAsia="en-GB"/>
                    </w:rPr>
                    <w:t>exclude</w:t>
                  </w:r>
                  <w:r>
                    <w:rPr>
                      <w:rFonts w:ascii="Times New Roman" w:eastAsia="Times New Roman" w:hAnsi="Times New Roman" w:cs="Times New Roman"/>
                      <w:bCs/>
                      <w:sz w:val="28"/>
                      <w:szCs w:val="24"/>
                      <w:lang w:val="ro-RO" w:eastAsia="en-GB"/>
                    </w:rPr>
                    <w:t>rea posibilității</w:t>
                  </w:r>
                  <w:r w:rsidRPr="00524C03">
                    <w:rPr>
                      <w:rFonts w:ascii="Times New Roman" w:eastAsia="Times New Roman" w:hAnsi="Times New Roman" w:cs="Times New Roman"/>
                      <w:bCs/>
                      <w:sz w:val="28"/>
                      <w:szCs w:val="24"/>
                      <w:lang w:val="ro-RO" w:eastAsia="en-GB"/>
                    </w:rPr>
                    <w:t>, pe cale judiciară</w:t>
                  </w:r>
                  <w:r>
                    <w:rPr>
                      <w:rFonts w:ascii="Times New Roman" w:eastAsia="Times New Roman" w:hAnsi="Times New Roman" w:cs="Times New Roman"/>
                      <w:bCs/>
                      <w:sz w:val="28"/>
                      <w:szCs w:val="24"/>
                      <w:lang w:val="ro-RO" w:eastAsia="en-GB"/>
                    </w:rPr>
                    <w:t>,</w:t>
                  </w:r>
                  <w:r w:rsidRPr="00524C03">
                    <w:rPr>
                      <w:rFonts w:ascii="Times New Roman" w:eastAsia="Times New Roman" w:hAnsi="Times New Roman" w:cs="Times New Roman"/>
                      <w:bCs/>
                      <w:sz w:val="28"/>
                      <w:szCs w:val="24"/>
                      <w:lang w:val="ro-RO" w:eastAsia="en-GB"/>
                    </w:rPr>
                    <w:t xml:space="preserve"> de a solicita achitarea cheltuielilor de executare înafara procedurilor de executare prevăzute de normele juridice în vigoare și evitarea interpretării ambigue a legislației în vigoare.</w:t>
                  </w:r>
                </w:p>
                <w:p w14:paraId="783BEFF5" w14:textId="4BD72CB5" w:rsidR="00524C03" w:rsidRDefault="00524C03" w:rsidP="00854B81">
                  <w:pPr>
                    <w:shd w:val="clear" w:color="auto" w:fill="FFFFFF" w:themeFill="background1"/>
                    <w:spacing w:after="0" w:line="240" w:lineRule="auto"/>
                    <w:ind w:left="60" w:firstLine="516"/>
                    <w:jc w:val="both"/>
                    <w:rPr>
                      <w:rFonts w:ascii="Times New Roman" w:eastAsia="Times New Roman" w:hAnsi="Times New Roman" w:cs="Times New Roman"/>
                      <w:bCs/>
                      <w:sz w:val="28"/>
                      <w:szCs w:val="24"/>
                      <w:lang w:val="ro-RO" w:eastAsia="en-GB"/>
                    </w:rPr>
                  </w:pPr>
                </w:p>
                <w:p w14:paraId="720A629E" w14:textId="666DA654" w:rsidR="00524C03" w:rsidRPr="00524C03" w:rsidRDefault="00524C03" w:rsidP="00854B81">
                  <w:pPr>
                    <w:shd w:val="clear" w:color="auto" w:fill="FFFFFF" w:themeFill="background1"/>
                    <w:spacing w:after="0" w:line="240" w:lineRule="auto"/>
                    <w:ind w:left="60" w:firstLine="516"/>
                    <w:jc w:val="both"/>
                    <w:rPr>
                      <w:rFonts w:ascii="Times New Roman" w:eastAsia="Times New Roman" w:hAnsi="Times New Roman" w:cs="Times New Roman"/>
                      <w:bCs/>
                      <w:i/>
                      <w:sz w:val="28"/>
                      <w:szCs w:val="24"/>
                      <w:lang w:val="ro-RO" w:eastAsia="en-GB"/>
                    </w:rPr>
                  </w:pPr>
                  <w:r w:rsidRPr="00524C03">
                    <w:rPr>
                      <w:rFonts w:ascii="Times New Roman" w:eastAsia="Times New Roman" w:hAnsi="Times New Roman" w:cs="Times New Roman"/>
                      <w:bCs/>
                      <w:i/>
                      <w:sz w:val="28"/>
                      <w:szCs w:val="24"/>
                      <w:lang w:val="ro-RO" w:eastAsia="en-GB"/>
                    </w:rPr>
                    <w:t>Modificări la articolul 86 din Codul de executare</w:t>
                  </w:r>
                </w:p>
                <w:p w14:paraId="74ED4F0D" w14:textId="56EE23B3" w:rsidR="00524C03" w:rsidRPr="00524C03" w:rsidRDefault="00524C03" w:rsidP="00854B81">
                  <w:pPr>
                    <w:shd w:val="clear" w:color="auto" w:fill="FFFFFF" w:themeFill="background1"/>
                    <w:spacing w:after="0" w:line="240" w:lineRule="auto"/>
                    <w:ind w:left="60" w:firstLine="516"/>
                    <w:jc w:val="both"/>
                    <w:rPr>
                      <w:rFonts w:ascii="Times New Roman" w:eastAsia="Times New Roman" w:hAnsi="Times New Roman" w:cs="Times New Roman"/>
                      <w:bCs/>
                      <w:sz w:val="28"/>
                      <w:szCs w:val="24"/>
                      <w:lang w:val="ro-RO" w:eastAsia="en-GB"/>
                    </w:rPr>
                  </w:pPr>
                  <w:r w:rsidRPr="00524C03">
                    <w:rPr>
                      <w:rFonts w:ascii="Times New Roman" w:eastAsia="Times New Roman" w:hAnsi="Times New Roman" w:cs="Times New Roman"/>
                      <w:bCs/>
                      <w:sz w:val="28"/>
                      <w:szCs w:val="24"/>
                      <w:lang w:val="ro-RO" w:eastAsia="en-GB"/>
                    </w:rPr>
                    <w:t xml:space="preserve">Scopul </w:t>
                  </w:r>
                  <w:r w:rsidR="00F25868">
                    <w:rPr>
                      <w:rFonts w:ascii="Times New Roman" w:eastAsia="Times New Roman" w:hAnsi="Times New Roman" w:cs="Times New Roman"/>
                      <w:bCs/>
                      <w:sz w:val="28"/>
                      <w:szCs w:val="24"/>
                      <w:lang w:val="ro-RO" w:eastAsia="en-GB"/>
                    </w:rPr>
                    <w:t xml:space="preserve">modificărilor constă în </w:t>
                  </w:r>
                  <w:r w:rsidRPr="00524C03">
                    <w:rPr>
                      <w:rFonts w:ascii="Times New Roman" w:eastAsia="Times New Roman" w:hAnsi="Times New Roman" w:cs="Times New Roman"/>
                      <w:bCs/>
                      <w:sz w:val="28"/>
                      <w:szCs w:val="24"/>
                      <w:lang w:val="ro-RO" w:eastAsia="en-GB"/>
                    </w:rPr>
                    <w:t>evita</w:t>
                  </w:r>
                  <w:r w:rsidR="00F25868">
                    <w:rPr>
                      <w:rFonts w:ascii="Times New Roman" w:eastAsia="Times New Roman" w:hAnsi="Times New Roman" w:cs="Times New Roman"/>
                      <w:bCs/>
                      <w:sz w:val="28"/>
                      <w:szCs w:val="24"/>
                      <w:lang w:val="ro-RO" w:eastAsia="en-GB"/>
                    </w:rPr>
                    <w:t>rea restituirii</w:t>
                  </w:r>
                  <w:r w:rsidRPr="00524C03">
                    <w:rPr>
                      <w:rFonts w:ascii="Times New Roman" w:eastAsia="Times New Roman" w:hAnsi="Times New Roman" w:cs="Times New Roman"/>
                      <w:bCs/>
                      <w:sz w:val="28"/>
                      <w:szCs w:val="24"/>
                      <w:lang w:val="ro-RO" w:eastAsia="en-GB"/>
                    </w:rPr>
                    <w:t xml:space="preserve"> documentelor executorii neexecutate sau executate parțial către S</w:t>
                  </w:r>
                  <w:r w:rsidR="00F25868">
                    <w:rPr>
                      <w:rFonts w:ascii="Times New Roman" w:eastAsia="Times New Roman" w:hAnsi="Times New Roman" w:cs="Times New Roman"/>
                      <w:bCs/>
                      <w:sz w:val="28"/>
                      <w:szCs w:val="24"/>
                      <w:lang w:val="ro-RO" w:eastAsia="en-GB"/>
                    </w:rPr>
                    <w:t xml:space="preserve">erviciul </w:t>
                  </w:r>
                  <w:r w:rsidRPr="00524C03">
                    <w:rPr>
                      <w:rFonts w:ascii="Times New Roman" w:eastAsia="Times New Roman" w:hAnsi="Times New Roman" w:cs="Times New Roman"/>
                      <w:bCs/>
                      <w:sz w:val="28"/>
                      <w:szCs w:val="24"/>
                      <w:lang w:val="ro-RO" w:eastAsia="en-GB"/>
                    </w:rPr>
                    <w:t>F</w:t>
                  </w:r>
                  <w:r w:rsidR="00F25868">
                    <w:rPr>
                      <w:rFonts w:ascii="Times New Roman" w:eastAsia="Times New Roman" w:hAnsi="Times New Roman" w:cs="Times New Roman"/>
                      <w:bCs/>
                      <w:sz w:val="28"/>
                      <w:szCs w:val="24"/>
                      <w:lang w:val="ro-RO" w:eastAsia="en-GB"/>
                    </w:rPr>
                    <w:t xml:space="preserve">iscal de </w:t>
                  </w:r>
                  <w:r w:rsidRPr="00524C03">
                    <w:rPr>
                      <w:rFonts w:ascii="Times New Roman" w:eastAsia="Times New Roman" w:hAnsi="Times New Roman" w:cs="Times New Roman"/>
                      <w:bCs/>
                      <w:sz w:val="28"/>
                      <w:szCs w:val="24"/>
                      <w:lang w:val="ro-RO" w:eastAsia="en-GB"/>
                    </w:rPr>
                    <w:t>S</w:t>
                  </w:r>
                  <w:r w:rsidR="00F25868">
                    <w:rPr>
                      <w:rFonts w:ascii="Times New Roman" w:eastAsia="Times New Roman" w:hAnsi="Times New Roman" w:cs="Times New Roman"/>
                      <w:bCs/>
                      <w:sz w:val="28"/>
                      <w:szCs w:val="24"/>
                      <w:lang w:val="ro-RO" w:eastAsia="en-GB"/>
                    </w:rPr>
                    <w:t>tat</w:t>
                  </w:r>
                  <w:r w:rsidRPr="00524C03">
                    <w:rPr>
                      <w:rFonts w:ascii="Times New Roman" w:eastAsia="Times New Roman" w:hAnsi="Times New Roman" w:cs="Times New Roman"/>
                      <w:bCs/>
                      <w:sz w:val="28"/>
                      <w:szCs w:val="24"/>
                      <w:lang w:val="ro-RO" w:eastAsia="en-GB"/>
                    </w:rPr>
                    <w:t>-creditor în procedurile de executare și a le redirecționa direct emitentului în cazul în care nu urmează a fi modificată amenda contravențională sau creanța nu este pasibilă de a fi încasată.</w:t>
                  </w:r>
                </w:p>
                <w:p w14:paraId="02102D45" w14:textId="5A554CFB" w:rsidR="00524C03" w:rsidRPr="00C945DA" w:rsidRDefault="00F25868" w:rsidP="00854B81">
                  <w:pPr>
                    <w:shd w:val="clear" w:color="auto" w:fill="FFFFFF" w:themeFill="background1"/>
                    <w:spacing w:after="0" w:line="240" w:lineRule="auto"/>
                    <w:ind w:left="60"/>
                    <w:jc w:val="both"/>
                    <w:rPr>
                      <w:rFonts w:ascii="Times New Roman" w:eastAsia="Times New Roman" w:hAnsi="Times New Roman" w:cs="Times New Roman"/>
                      <w:bCs/>
                      <w:sz w:val="28"/>
                      <w:szCs w:val="24"/>
                      <w:lang w:val="ro-RO" w:eastAsia="en-GB"/>
                    </w:rPr>
                  </w:pPr>
                  <w:r>
                    <w:rPr>
                      <w:rFonts w:ascii="Times New Roman" w:eastAsia="Times New Roman" w:hAnsi="Times New Roman" w:cs="Times New Roman"/>
                      <w:bCs/>
                      <w:sz w:val="28"/>
                      <w:szCs w:val="24"/>
                      <w:lang w:val="ro-RO" w:eastAsia="en-GB"/>
                    </w:rPr>
                    <w:t xml:space="preserve">        Totodată, se propune modificări aferente </w:t>
                  </w:r>
                  <w:r w:rsidR="00524C03" w:rsidRPr="00524C03">
                    <w:rPr>
                      <w:rFonts w:ascii="Times New Roman" w:eastAsia="Times New Roman" w:hAnsi="Times New Roman" w:cs="Times New Roman"/>
                      <w:bCs/>
                      <w:sz w:val="28"/>
                      <w:szCs w:val="24"/>
                      <w:lang w:val="ro-RO" w:eastAsia="en-GB"/>
                    </w:rPr>
                    <w:t>omite</w:t>
                  </w:r>
                  <w:r>
                    <w:rPr>
                      <w:rFonts w:ascii="Times New Roman" w:eastAsia="Times New Roman" w:hAnsi="Times New Roman" w:cs="Times New Roman"/>
                      <w:bCs/>
                      <w:sz w:val="28"/>
                      <w:szCs w:val="24"/>
                      <w:lang w:val="ro-RO" w:eastAsia="en-GB"/>
                    </w:rPr>
                    <w:t>rii lacunei</w:t>
                  </w:r>
                  <w:r w:rsidR="00524C03" w:rsidRPr="00524C03">
                    <w:rPr>
                      <w:rFonts w:ascii="Times New Roman" w:eastAsia="Times New Roman" w:hAnsi="Times New Roman" w:cs="Times New Roman"/>
                      <w:bCs/>
                      <w:sz w:val="28"/>
                      <w:szCs w:val="24"/>
                      <w:lang w:val="ro-RO" w:eastAsia="en-GB"/>
                    </w:rPr>
                    <w:t xml:space="preserve"> din legislație cu referire la emiterea încheierilor de încasare a cheltuielilor de executare în cazurile în care debitoru</w:t>
                  </w:r>
                  <w:r>
                    <w:rPr>
                      <w:rFonts w:ascii="Times New Roman" w:eastAsia="Times New Roman" w:hAnsi="Times New Roman" w:cs="Times New Roman"/>
                      <w:bCs/>
                      <w:sz w:val="28"/>
                      <w:szCs w:val="24"/>
                      <w:lang w:val="ro-RO" w:eastAsia="en-GB"/>
                    </w:rPr>
                    <w:t>l este în incapacitate de plată</w:t>
                  </w:r>
                  <w:r w:rsidR="00524C03" w:rsidRPr="00524C03">
                    <w:rPr>
                      <w:rFonts w:ascii="Times New Roman" w:eastAsia="Times New Roman" w:hAnsi="Times New Roman" w:cs="Times New Roman"/>
                      <w:bCs/>
                      <w:sz w:val="28"/>
                      <w:szCs w:val="24"/>
                      <w:lang w:val="ro-RO" w:eastAsia="en-GB"/>
                    </w:rPr>
                    <w:t xml:space="preserve"> și alinierea Codului de executare la cerințele </w:t>
                  </w:r>
                  <w:proofErr w:type="spellStart"/>
                  <w:r w:rsidR="00524C03" w:rsidRPr="00524C03">
                    <w:rPr>
                      <w:rFonts w:ascii="Times New Roman" w:eastAsia="Times New Roman" w:hAnsi="Times New Roman" w:cs="Times New Roman"/>
                      <w:bCs/>
                      <w:sz w:val="28"/>
                      <w:szCs w:val="24"/>
                      <w:lang w:val="ro-RO" w:eastAsia="en-GB"/>
                    </w:rPr>
                    <w:t>CtEDO</w:t>
                  </w:r>
                  <w:proofErr w:type="spellEnd"/>
                  <w:r w:rsidR="00524C03" w:rsidRPr="00524C03">
                    <w:rPr>
                      <w:rFonts w:ascii="Times New Roman" w:eastAsia="Times New Roman" w:hAnsi="Times New Roman" w:cs="Times New Roman"/>
                      <w:bCs/>
                      <w:sz w:val="28"/>
                      <w:szCs w:val="24"/>
                      <w:lang w:val="ro-RO" w:eastAsia="en-GB"/>
                    </w:rPr>
                    <w:t xml:space="preserve"> care reglementează că creditorul, inclusiv și statul nu poate răspunde în cazul în care debit</w:t>
                  </w:r>
                  <w:r>
                    <w:rPr>
                      <w:rFonts w:ascii="Times New Roman" w:eastAsia="Times New Roman" w:hAnsi="Times New Roman" w:cs="Times New Roman"/>
                      <w:bCs/>
                      <w:sz w:val="28"/>
                      <w:szCs w:val="24"/>
                      <w:lang w:val="ro-RO" w:eastAsia="en-GB"/>
                    </w:rPr>
                    <w:t>orul nu-și onorează obligațiunile.</w:t>
                  </w:r>
                </w:p>
                <w:p w14:paraId="59311629" w14:textId="77777777" w:rsidR="00FB220F" w:rsidRPr="00C945DA" w:rsidRDefault="00FB220F" w:rsidP="00496140">
                  <w:pPr>
                    <w:shd w:val="clear" w:color="auto" w:fill="FFFFFF" w:themeFill="background1"/>
                    <w:tabs>
                      <w:tab w:val="left" w:pos="825"/>
                    </w:tabs>
                    <w:spacing w:after="0" w:line="240" w:lineRule="auto"/>
                    <w:ind w:right="100" w:firstLine="528"/>
                    <w:jc w:val="both"/>
                    <w:rPr>
                      <w:rFonts w:ascii="Times New Roman" w:eastAsia="Times New Roman" w:hAnsi="Times New Roman" w:cs="Times New Roman"/>
                      <w:bCs/>
                      <w:sz w:val="28"/>
                      <w:szCs w:val="24"/>
                      <w:lang w:val="ro-RO" w:eastAsia="en-GB"/>
                    </w:rPr>
                  </w:pPr>
                </w:p>
                <w:p w14:paraId="4B2C160F" w14:textId="77777777" w:rsidR="00FB220F" w:rsidRPr="00F25868" w:rsidRDefault="00FB220F" w:rsidP="00854B81">
                  <w:pPr>
                    <w:shd w:val="clear" w:color="auto" w:fill="FFFFFF" w:themeFill="background1"/>
                    <w:spacing w:after="0" w:line="240" w:lineRule="auto"/>
                    <w:ind w:left="60" w:firstLine="517"/>
                    <w:jc w:val="both"/>
                    <w:rPr>
                      <w:rFonts w:ascii="Times New Roman" w:eastAsia="Times New Roman" w:hAnsi="Times New Roman" w:cs="Times New Roman"/>
                      <w:b/>
                      <w:bCs/>
                      <w:sz w:val="28"/>
                      <w:szCs w:val="24"/>
                      <w:lang w:val="ro-RO" w:eastAsia="en-GB"/>
                    </w:rPr>
                  </w:pPr>
                  <w:r w:rsidRPr="00F25868">
                    <w:rPr>
                      <w:rFonts w:ascii="Times New Roman" w:eastAsia="Times New Roman" w:hAnsi="Times New Roman" w:cs="Times New Roman"/>
                      <w:b/>
                      <w:bCs/>
                      <w:sz w:val="28"/>
                      <w:szCs w:val="24"/>
                      <w:lang w:val="ro-RO" w:eastAsia="en-GB"/>
                    </w:rPr>
                    <w:t xml:space="preserve">Legea nr.220/2007 privind înregistrarea de stat a persoanelor juridice și a întreprinzătorilor individuali </w:t>
                  </w:r>
                </w:p>
                <w:p w14:paraId="2A309787" w14:textId="1573F1AC" w:rsidR="00FB220F" w:rsidRDefault="00F25868" w:rsidP="00854B81">
                  <w:pPr>
                    <w:shd w:val="clear" w:color="auto" w:fill="FFFFFF" w:themeFill="background1"/>
                    <w:spacing w:after="0" w:line="240" w:lineRule="auto"/>
                    <w:ind w:left="60" w:firstLine="516"/>
                    <w:jc w:val="both"/>
                    <w:rPr>
                      <w:rFonts w:ascii="Times New Roman" w:eastAsia="Times New Roman" w:hAnsi="Times New Roman" w:cs="Times New Roman"/>
                      <w:bCs/>
                      <w:sz w:val="28"/>
                      <w:szCs w:val="24"/>
                      <w:lang w:val="ro-RO" w:eastAsia="en-GB"/>
                    </w:rPr>
                  </w:pPr>
                  <w:r>
                    <w:rPr>
                      <w:rFonts w:ascii="Times New Roman" w:eastAsia="Times New Roman" w:hAnsi="Times New Roman" w:cs="Times New Roman"/>
                      <w:bCs/>
                      <w:sz w:val="28"/>
                      <w:szCs w:val="24"/>
                      <w:lang w:val="ro-RO" w:eastAsia="en-GB"/>
                    </w:rPr>
                    <w:t>Se propune c</w:t>
                  </w:r>
                  <w:r w:rsidR="00FB220F" w:rsidRPr="00C945DA">
                    <w:rPr>
                      <w:rFonts w:ascii="Times New Roman" w:eastAsia="Times New Roman" w:hAnsi="Times New Roman" w:cs="Times New Roman"/>
                      <w:bCs/>
                      <w:sz w:val="28"/>
                      <w:szCs w:val="24"/>
                      <w:lang w:val="ro-RO" w:eastAsia="en-GB"/>
                    </w:rPr>
                    <w:t>ompletarea articolului 13 alineatul (1) cu litera g)</w:t>
                  </w:r>
                  <w:r>
                    <w:rPr>
                      <w:rFonts w:ascii="Times New Roman" w:eastAsia="Times New Roman" w:hAnsi="Times New Roman" w:cs="Times New Roman"/>
                      <w:bCs/>
                      <w:sz w:val="28"/>
                      <w:szCs w:val="24"/>
                      <w:lang w:val="ro-RO" w:eastAsia="en-GB"/>
                    </w:rPr>
                    <w:t>,</w:t>
                  </w:r>
                  <w:r w:rsidR="00FB220F" w:rsidRPr="00C945DA">
                    <w:rPr>
                      <w:rFonts w:ascii="Times New Roman" w:eastAsia="Times New Roman" w:hAnsi="Times New Roman" w:cs="Times New Roman"/>
                      <w:bCs/>
                      <w:sz w:val="28"/>
                      <w:szCs w:val="24"/>
                      <w:lang w:val="ro-RO" w:eastAsia="en-GB"/>
                    </w:rPr>
                    <w:t xml:space="preserve"> în ved</w:t>
                  </w:r>
                  <w:r>
                    <w:rPr>
                      <w:rFonts w:ascii="Times New Roman" w:eastAsia="Times New Roman" w:hAnsi="Times New Roman" w:cs="Times New Roman"/>
                      <w:bCs/>
                      <w:sz w:val="28"/>
                      <w:szCs w:val="24"/>
                      <w:lang w:val="ro-RO" w:eastAsia="en-GB"/>
                    </w:rPr>
                    <w:t>erea eliminării practicilor în cazul în care</w:t>
                  </w:r>
                  <w:r w:rsidR="00FB220F" w:rsidRPr="00C945DA">
                    <w:rPr>
                      <w:rFonts w:ascii="Times New Roman" w:eastAsia="Times New Roman" w:hAnsi="Times New Roman" w:cs="Times New Roman"/>
                      <w:bCs/>
                      <w:sz w:val="28"/>
                      <w:szCs w:val="24"/>
                      <w:lang w:val="ro-RO" w:eastAsia="en-GB"/>
                    </w:rPr>
                    <w:t xml:space="preserve"> persoanele cu funcție de răspundere</w:t>
                  </w:r>
                  <w:r>
                    <w:rPr>
                      <w:rFonts w:ascii="Times New Roman" w:eastAsia="Times New Roman" w:hAnsi="Times New Roman" w:cs="Times New Roman"/>
                      <w:bCs/>
                      <w:sz w:val="28"/>
                      <w:szCs w:val="24"/>
                      <w:lang w:val="ro-RO" w:eastAsia="en-GB"/>
                    </w:rPr>
                    <w:t xml:space="preserve"> a întreprinderilor insolvabile</w:t>
                  </w:r>
                  <w:r w:rsidR="00FB220F" w:rsidRPr="00C945DA">
                    <w:rPr>
                      <w:rFonts w:ascii="Times New Roman" w:eastAsia="Times New Roman" w:hAnsi="Times New Roman" w:cs="Times New Roman"/>
                      <w:bCs/>
                      <w:sz w:val="28"/>
                      <w:szCs w:val="24"/>
                      <w:lang w:val="ro-RO" w:eastAsia="en-GB"/>
                    </w:rPr>
                    <w:t xml:space="preserve"> înregistrează persoane juridice noi, activând în continuare, dar eschivând-se de la onorarea creanțelor debitorului insolvabil. </w:t>
                  </w:r>
                </w:p>
                <w:p w14:paraId="1C0B02C4" w14:textId="77777777" w:rsidR="00BB3EE0" w:rsidRPr="00C945DA" w:rsidRDefault="00BB3EE0" w:rsidP="00854B81">
                  <w:pPr>
                    <w:shd w:val="clear" w:color="auto" w:fill="FFFFFF" w:themeFill="background1"/>
                    <w:spacing w:after="0" w:line="240" w:lineRule="auto"/>
                    <w:ind w:left="60" w:firstLine="516"/>
                    <w:jc w:val="both"/>
                    <w:rPr>
                      <w:rFonts w:ascii="Times New Roman" w:eastAsia="Times New Roman" w:hAnsi="Times New Roman" w:cs="Times New Roman"/>
                      <w:bCs/>
                      <w:sz w:val="28"/>
                      <w:szCs w:val="24"/>
                      <w:lang w:val="ro-RO" w:eastAsia="en-GB"/>
                    </w:rPr>
                  </w:pPr>
                </w:p>
                <w:p w14:paraId="2531EFE2" w14:textId="77777777" w:rsidR="00FB220F" w:rsidRPr="00F25868" w:rsidRDefault="00FB220F" w:rsidP="00854B81">
                  <w:pPr>
                    <w:shd w:val="clear" w:color="auto" w:fill="FFFFFF" w:themeFill="background1"/>
                    <w:tabs>
                      <w:tab w:val="left" w:pos="825"/>
                    </w:tabs>
                    <w:spacing w:after="0" w:line="240" w:lineRule="auto"/>
                    <w:ind w:left="60" w:right="100" w:firstLine="528"/>
                    <w:jc w:val="both"/>
                    <w:rPr>
                      <w:rFonts w:ascii="Times New Roman" w:eastAsia="Times New Roman" w:hAnsi="Times New Roman" w:cs="Times New Roman"/>
                      <w:b/>
                      <w:bCs/>
                      <w:sz w:val="28"/>
                      <w:szCs w:val="24"/>
                      <w:lang w:val="ro-RO" w:eastAsia="en-GB"/>
                    </w:rPr>
                  </w:pPr>
                  <w:r w:rsidRPr="00F25868">
                    <w:rPr>
                      <w:rFonts w:ascii="Times New Roman" w:eastAsia="Times New Roman" w:hAnsi="Times New Roman" w:cs="Times New Roman"/>
                      <w:b/>
                      <w:bCs/>
                      <w:sz w:val="28"/>
                      <w:szCs w:val="24"/>
                      <w:lang w:val="ro-RO" w:eastAsia="en-GB"/>
                    </w:rPr>
                    <w:lastRenderedPageBreak/>
                    <w:t>Legea nr. 93/2017 cu privire la statistica oficială</w:t>
                  </w:r>
                </w:p>
                <w:p w14:paraId="07CC82C7" w14:textId="0D72B773" w:rsidR="00FB220F" w:rsidRPr="00C945DA" w:rsidRDefault="00F25868" w:rsidP="00854B81">
                  <w:pPr>
                    <w:shd w:val="clear" w:color="auto" w:fill="FFFFFF" w:themeFill="background1"/>
                    <w:spacing w:after="0" w:line="240" w:lineRule="auto"/>
                    <w:ind w:left="60" w:firstLine="516"/>
                    <w:jc w:val="both"/>
                    <w:rPr>
                      <w:rFonts w:ascii="Times New Roman" w:eastAsia="Times New Roman" w:hAnsi="Times New Roman" w:cs="Times New Roman"/>
                      <w:bCs/>
                      <w:sz w:val="28"/>
                      <w:szCs w:val="24"/>
                      <w:lang w:val="ro-RO" w:eastAsia="en-GB"/>
                    </w:rPr>
                  </w:pPr>
                  <w:r>
                    <w:rPr>
                      <w:rFonts w:ascii="Times New Roman" w:eastAsia="Times New Roman" w:hAnsi="Times New Roman" w:cs="Times New Roman"/>
                      <w:bCs/>
                      <w:sz w:val="28"/>
                      <w:szCs w:val="24"/>
                      <w:lang w:val="ro-RO" w:eastAsia="en-GB"/>
                    </w:rPr>
                    <w:t xml:space="preserve">Proiectul prevede modificarea articolului </w:t>
                  </w:r>
                  <w:r w:rsidR="00807B73">
                    <w:rPr>
                      <w:rFonts w:ascii="Times New Roman" w:eastAsia="Times New Roman" w:hAnsi="Times New Roman" w:cs="Times New Roman"/>
                      <w:bCs/>
                      <w:sz w:val="28"/>
                      <w:szCs w:val="24"/>
                      <w:lang w:val="ro-RO" w:eastAsia="en-GB"/>
                    </w:rPr>
                    <w:t>19 cu aline</w:t>
                  </w:r>
                  <w:r w:rsidR="00FB220F" w:rsidRPr="00C945DA">
                    <w:rPr>
                      <w:rFonts w:ascii="Times New Roman" w:eastAsia="Times New Roman" w:hAnsi="Times New Roman" w:cs="Times New Roman"/>
                      <w:bCs/>
                      <w:sz w:val="28"/>
                      <w:szCs w:val="24"/>
                      <w:lang w:val="ro-RO" w:eastAsia="en-GB"/>
                    </w:rPr>
                    <w:t>atul (11) în vederea completării</w:t>
                  </w:r>
                  <w:r>
                    <w:rPr>
                      <w:rFonts w:ascii="Times New Roman" w:eastAsia="Times New Roman" w:hAnsi="Times New Roman" w:cs="Times New Roman"/>
                      <w:bCs/>
                      <w:sz w:val="28"/>
                      <w:szCs w:val="24"/>
                      <w:lang w:val="ro-RO" w:eastAsia="en-GB"/>
                    </w:rPr>
                    <w:t xml:space="preserve"> acestuia cu surse </w:t>
                  </w:r>
                  <w:r w:rsidR="00FB220F" w:rsidRPr="00C945DA">
                    <w:rPr>
                      <w:rFonts w:ascii="Times New Roman" w:eastAsia="Times New Roman" w:hAnsi="Times New Roman" w:cs="Times New Roman"/>
                      <w:bCs/>
                      <w:sz w:val="28"/>
                      <w:szCs w:val="24"/>
                      <w:lang w:val="ro-RO" w:eastAsia="en-GB"/>
                    </w:rPr>
                    <w:t>de informații necesare pentru exercitarea atribuțiilor de administrare fiscală</w:t>
                  </w:r>
                  <w:r>
                    <w:rPr>
                      <w:rFonts w:ascii="Times New Roman" w:eastAsia="Times New Roman" w:hAnsi="Times New Roman" w:cs="Times New Roman"/>
                      <w:bCs/>
                      <w:sz w:val="28"/>
                      <w:szCs w:val="24"/>
                      <w:lang w:val="ro-RO" w:eastAsia="en-GB"/>
                    </w:rPr>
                    <w:t>, precum</w:t>
                  </w:r>
                  <w:r w:rsidR="00FB220F" w:rsidRPr="00C945DA">
                    <w:rPr>
                      <w:rFonts w:ascii="Times New Roman" w:eastAsia="Times New Roman" w:hAnsi="Times New Roman" w:cs="Times New Roman"/>
                      <w:bCs/>
                      <w:sz w:val="28"/>
                      <w:szCs w:val="24"/>
                      <w:lang w:val="ro-RO" w:eastAsia="en-GB"/>
                    </w:rPr>
                    <w:t xml:space="preserve"> și pentru a putea reacționa prompt în eventualitatea identificării unor riscuri de neonorare a obligațiilor fiscale.</w:t>
                  </w:r>
                </w:p>
                <w:p w14:paraId="4BC1BF52" w14:textId="77777777" w:rsidR="00FB220F" w:rsidRPr="00C945DA" w:rsidRDefault="00FB220F" w:rsidP="00854B81">
                  <w:pPr>
                    <w:tabs>
                      <w:tab w:val="left" w:pos="825"/>
                    </w:tabs>
                    <w:spacing w:after="0" w:line="240" w:lineRule="auto"/>
                    <w:ind w:left="60" w:right="100" w:firstLine="528"/>
                    <w:jc w:val="both"/>
                    <w:rPr>
                      <w:rFonts w:ascii="Times New Roman" w:eastAsia="Times New Roman" w:hAnsi="Times New Roman" w:cs="Times New Roman"/>
                      <w:bCs/>
                      <w:sz w:val="28"/>
                      <w:szCs w:val="24"/>
                      <w:lang w:val="ro-RO" w:eastAsia="en-GB"/>
                    </w:rPr>
                  </w:pPr>
                </w:p>
                <w:p w14:paraId="62D57B03" w14:textId="77777777" w:rsidR="00FB220F" w:rsidRPr="00F25868" w:rsidRDefault="00FB220F" w:rsidP="00854B81">
                  <w:pPr>
                    <w:tabs>
                      <w:tab w:val="left" w:pos="825"/>
                    </w:tabs>
                    <w:spacing w:after="0" w:line="240" w:lineRule="auto"/>
                    <w:ind w:left="60" w:right="100" w:firstLine="528"/>
                    <w:jc w:val="both"/>
                    <w:rPr>
                      <w:rFonts w:ascii="Times New Roman" w:eastAsia="Times New Roman" w:hAnsi="Times New Roman" w:cs="Times New Roman"/>
                      <w:b/>
                      <w:bCs/>
                      <w:sz w:val="28"/>
                      <w:szCs w:val="24"/>
                      <w:lang w:val="ro-RO" w:eastAsia="en-GB"/>
                    </w:rPr>
                  </w:pPr>
                  <w:r w:rsidRPr="00F25868">
                    <w:rPr>
                      <w:rFonts w:ascii="Times New Roman" w:eastAsia="Times New Roman" w:hAnsi="Times New Roman" w:cs="Times New Roman"/>
                      <w:b/>
                      <w:bCs/>
                      <w:sz w:val="28"/>
                      <w:szCs w:val="24"/>
                      <w:lang w:val="ro-RO" w:eastAsia="en-GB"/>
                    </w:rPr>
                    <w:t>Legea nr. 166/2017 cu privire la tichetele de masă</w:t>
                  </w:r>
                </w:p>
                <w:p w14:paraId="73364D1F" w14:textId="77777777" w:rsidR="00F25868" w:rsidRPr="00F25868" w:rsidRDefault="00F25868" w:rsidP="00854B81">
                  <w:pPr>
                    <w:spacing w:after="0" w:line="240" w:lineRule="auto"/>
                    <w:ind w:left="60" w:firstLine="516"/>
                    <w:jc w:val="both"/>
                    <w:rPr>
                      <w:rFonts w:ascii="Times New Roman" w:eastAsia="Times New Roman" w:hAnsi="Times New Roman" w:cs="Times New Roman"/>
                      <w:bCs/>
                      <w:sz w:val="28"/>
                      <w:szCs w:val="24"/>
                      <w:lang w:val="ro-RO" w:eastAsia="en-GB"/>
                    </w:rPr>
                  </w:pPr>
                  <w:r>
                    <w:rPr>
                      <w:rFonts w:ascii="Times New Roman" w:eastAsia="Times New Roman" w:hAnsi="Times New Roman" w:cs="Times New Roman"/>
                      <w:bCs/>
                      <w:sz w:val="28"/>
                      <w:szCs w:val="24"/>
                      <w:lang w:val="ro-RO" w:eastAsia="en-GB"/>
                    </w:rPr>
                    <w:t xml:space="preserve">Se propune </w:t>
                  </w:r>
                  <w:r w:rsidRPr="00F25868">
                    <w:rPr>
                      <w:rFonts w:ascii="Times New Roman" w:eastAsia="Times New Roman" w:hAnsi="Times New Roman" w:cs="Times New Roman"/>
                      <w:bCs/>
                      <w:sz w:val="28"/>
                      <w:szCs w:val="24"/>
                      <w:lang w:val="ro-RO" w:eastAsia="en-GB"/>
                    </w:rPr>
                    <w:t xml:space="preserve">ajustarea valorii nominale deductibile în scopuri fiscale a unui tichet de masă pentru o zi lucrătoare, în contextul în care potrivit art.4 alin.(3) din Legea nr.166/2017, valoarea nominală a unui tichet de masă, prevăzută la alin.(1), se indexează anual, după caz, la 1 aprilie. Coeficientul de indexare constituie </w:t>
                  </w:r>
                  <w:proofErr w:type="spellStart"/>
                  <w:r w:rsidRPr="00F25868">
                    <w:rPr>
                      <w:rFonts w:ascii="Times New Roman" w:eastAsia="Times New Roman" w:hAnsi="Times New Roman" w:cs="Times New Roman"/>
                      <w:bCs/>
                      <w:sz w:val="28"/>
                      <w:szCs w:val="24"/>
                      <w:lang w:val="ro-RO" w:eastAsia="en-GB"/>
                    </w:rPr>
                    <w:t>creşterea</w:t>
                  </w:r>
                  <w:proofErr w:type="spellEnd"/>
                  <w:r w:rsidRPr="00F25868">
                    <w:rPr>
                      <w:rFonts w:ascii="Times New Roman" w:eastAsia="Times New Roman" w:hAnsi="Times New Roman" w:cs="Times New Roman"/>
                      <w:bCs/>
                      <w:sz w:val="28"/>
                      <w:szCs w:val="24"/>
                      <w:lang w:val="ro-RO" w:eastAsia="en-GB"/>
                    </w:rPr>
                    <w:t xml:space="preserve"> anuală a indicelui </w:t>
                  </w:r>
                  <w:proofErr w:type="spellStart"/>
                  <w:r w:rsidRPr="00F25868">
                    <w:rPr>
                      <w:rFonts w:ascii="Times New Roman" w:eastAsia="Times New Roman" w:hAnsi="Times New Roman" w:cs="Times New Roman"/>
                      <w:bCs/>
                      <w:sz w:val="28"/>
                      <w:szCs w:val="24"/>
                      <w:lang w:val="ro-RO" w:eastAsia="en-GB"/>
                    </w:rPr>
                    <w:t>preţurilor</w:t>
                  </w:r>
                  <w:proofErr w:type="spellEnd"/>
                  <w:r w:rsidRPr="00F25868">
                    <w:rPr>
                      <w:rFonts w:ascii="Times New Roman" w:eastAsia="Times New Roman" w:hAnsi="Times New Roman" w:cs="Times New Roman"/>
                      <w:bCs/>
                      <w:sz w:val="28"/>
                      <w:szCs w:val="24"/>
                      <w:lang w:val="ro-RO" w:eastAsia="en-GB"/>
                    </w:rPr>
                    <w:t xml:space="preserve"> de consum pentru anul precedent, determinată în modul stabilit de către Guvern.</w:t>
                  </w:r>
                </w:p>
                <w:p w14:paraId="32DD1435" w14:textId="05399181" w:rsidR="00FB220F" w:rsidRPr="00C945DA" w:rsidRDefault="00F25868" w:rsidP="00854B81">
                  <w:pPr>
                    <w:spacing w:after="0" w:line="240" w:lineRule="auto"/>
                    <w:ind w:left="60" w:firstLine="516"/>
                    <w:jc w:val="both"/>
                    <w:rPr>
                      <w:rFonts w:ascii="Times New Roman" w:eastAsia="Times New Roman" w:hAnsi="Times New Roman" w:cs="Times New Roman"/>
                      <w:bCs/>
                      <w:sz w:val="28"/>
                      <w:szCs w:val="24"/>
                      <w:lang w:val="ro-RO" w:eastAsia="en-GB"/>
                    </w:rPr>
                  </w:pPr>
                  <w:r w:rsidRPr="00F25868">
                    <w:rPr>
                      <w:rFonts w:ascii="Times New Roman" w:eastAsia="Times New Roman" w:hAnsi="Times New Roman" w:cs="Times New Roman"/>
                      <w:bCs/>
                      <w:sz w:val="28"/>
                      <w:szCs w:val="24"/>
                      <w:lang w:val="ro-RO" w:eastAsia="en-GB"/>
                    </w:rPr>
                    <w:t>Astfel, prin prisma proiectului respectiv, se propune ajustarea valorii nominale deductibile în scopuri fiscale a unui tichet de masă pentru o zi lucrătoare de la 35 lei la 40 de lei – cota minimă și de la 55 lei la 70 de lei cota maximă.</w:t>
                  </w:r>
                </w:p>
                <w:p w14:paraId="225BE614" w14:textId="301D91A5" w:rsidR="00FB220F" w:rsidRPr="00C945DA" w:rsidRDefault="00FB220F" w:rsidP="00496140">
                  <w:pPr>
                    <w:spacing w:after="0" w:line="240" w:lineRule="auto"/>
                    <w:ind w:firstLine="516"/>
                    <w:jc w:val="both"/>
                    <w:rPr>
                      <w:rFonts w:ascii="Times New Roman" w:eastAsia="Times New Roman" w:hAnsi="Times New Roman" w:cs="Times New Roman"/>
                      <w:bCs/>
                      <w:sz w:val="28"/>
                      <w:szCs w:val="24"/>
                      <w:lang w:val="ro-RO" w:eastAsia="en-GB"/>
                    </w:rPr>
                  </w:pPr>
                </w:p>
                <w:p w14:paraId="0978231D" w14:textId="7CB09808" w:rsidR="00E57D18" w:rsidRPr="00F25868" w:rsidRDefault="00F25868" w:rsidP="00496140">
                  <w:pPr>
                    <w:pStyle w:val="NormalWeb"/>
                    <w:tabs>
                      <w:tab w:val="left" w:pos="851"/>
                    </w:tabs>
                    <w:spacing w:before="0" w:beforeAutospacing="0" w:after="120" w:afterAutospacing="0"/>
                    <w:ind w:firstLine="517"/>
                    <w:rPr>
                      <w:b/>
                      <w:bCs/>
                      <w:sz w:val="28"/>
                      <w:lang w:eastAsia="en-GB"/>
                    </w:rPr>
                  </w:pPr>
                  <w:r>
                    <w:rPr>
                      <w:b/>
                      <w:bCs/>
                      <w:sz w:val="28"/>
                      <w:lang w:eastAsia="en-GB"/>
                    </w:rPr>
                    <w:t xml:space="preserve">Codului Vamal nr.95/2021 </w:t>
                  </w:r>
                </w:p>
                <w:p w14:paraId="778814BF" w14:textId="77777777" w:rsidR="00FB220F" w:rsidRPr="00F25868" w:rsidRDefault="00FB220F" w:rsidP="00496140">
                  <w:pPr>
                    <w:pStyle w:val="NormalWeb"/>
                    <w:tabs>
                      <w:tab w:val="left" w:pos="851"/>
                    </w:tabs>
                    <w:spacing w:before="0" w:beforeAutospacing="0" w:after="120" w:afterAutospacing="0"/>
                    <w:ind w:firstLine="517"/>
                    <w:rPr>
                      <w:b/>
                      <w:bCs/>
                      <w:lang w:eastAsia="en-GB"/>
                    </w:rPr>
                  </w:pPr>
                  <w:r w:rsidRPr="00F25868">
                    <w:rPr>
                      <w:b/>
                      <w:bCs/>
                      <w:lang w:eastAsia="en-GB"/>
                    </w:rPr>
                    <w:t>TITLUL I DISPOZIȚII GENERALE</w:t>
                  </w:r>
                </w:p>
                <w:p w14:paraId="3A90D25B" w14:textId="77777777" w:rsidR="00FB220F" w:rsidRPr="00C945DA" w:rsidRDefault="00FB220F" w:rsidP="00496140">
                  <w:pPr>
                    <w:pStyle w:val="NormalWeb"/>
                    <w:numPr>
                      <w:ilvl w:val="0"/>
                      <w:numId w:val="9"/>
                    </w:numPr>
                    <w:tabs>
                      <w:tab w:val="left" w:pos="662"/>
                      <w:tab w:val="left" w:pos="945"/>
                    </w:tabs>
                    <w:spacing w:before="0" w:beforeAutospacing="0" w:after="120" w:afterAutospacing="0"/>
                    <w:ind w:left="0" w:firstLine="517"/>
                    <w:jc w:val="both"/>
                    <w:rPr>
                      <w:bCs/>
                      <w:sz w:val="28"/>
                      <w:lang w:eastAsia="en-GB"/>
                    </w:rPr>
                  </w:pPr>
                  <w:r w:rsidRPr="00C945DA">
                    <w:rPr>
                      <w:bCs/>
                      <w:sz w:val="28"/>
                      <w:lang w:eastAsia="en-GB"/>
                    </w:rPr>
                    <w:t>Art.1 se propune a fi completat cu un nou alineat (7) ce se referă la superioritatea juridică a acordurilor internaționale în raport cu legislația vamală în domeniul vamal.</w:t>
                  </w:r>
                </w:p>
                <w:p w14:paraId="60E2C758" w14:textId="77777777" w:rsidR="00FB220F" w:rsidRPr="00C945DA" w:rsidRDefault="00FB220F" w:rsidP="00496140">
                  <w:pPr>
                    <w:pStyle w:val="ListParagraph"/>
                    <w:numPr>
                      <w:ilvl w:val="0"/>
                      <w:numId w:val="9"/>
                    </w:numPr>
                    <w:tabs>
                      <w:tab w:val="left" w:pos="662"/>
                      <w:tab w:val="left" w:pos="945"/>
                    </w:tabs>
                    <w:spacing w:after="120" w:line="240" w:lineRule="auto"/>
                    <w:ind w:left="0" w:firstLine="516"/>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Noțiunea de „bagaj” (art.5 pct.3) se expune în redacția prevăzută de art.1 pct.5 din REGULAMENTUL UE 2015/2446. Prin această modificare bagajul se referă doar la mărfurile transportate de către persoana fizică ce traversează frontiera, nu și la expedierile prin intermediul altor persoane.</w:t>
                  </w:r>
                </w:p>
                <w:p w14:paraId="77067673" w14:textId="77777777" w:rsidR="00FB220F" w:rsidRPr="00C945DA" w:rsidRDefault="00FB220F" w:rsidP="00496140">
                  <w:pPr>
                    <w:pStyle w:val="ListParagraph"/>
                    <w:numPr>
                      <w:ilvl w:val="0"/>
                      <w:numId w:val="9"/>
                    </w:numPr>
                    <w:tabs>
                      <w:tab w:val="left" w:pos="662"/>
                      <w:tab w:val="left" w:pos="945"/>
                    </w:tabs>
                    <w:spacing w:after="12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 xml:space="preserve">Noțiunea de </w:t>
                  </w:r>
                  <w:r w:rsidRPr="00BF45C5">
                    <w:rPr>
                      <w:rFonts w:ascii="Times New Roman" w:eastAsia="Times New Roman" w:hAnsi="Times New Roman"/>
                      <w:bCs/>
                      <w:sz w:val="28"/>
                      <w:szCs w:val="28"/>
                      <w:lang w:val="ro-RO" w:eastAsia="en-GB"/>
                    </w:rPr>
                    <w:t>„</w:t>
                  </w:r>
                  <w:r w:rsidRPr="00BF45C5">
                    <w:rPr>
                      <w:rFonts w:ascii="Times New Roman" w:eastAsia="Times New Roman" w:hAnsi="Times New Roman"/>
                      <w:bCs/>
                      <w:iCs/>
                      <w:sz w:val="28"/>
                      <w:szCs w:val="28"/>
                      <w:lang w:val="ro-RO" w:eastAsia="en-GB"/>
                    </w:rPr>
                    <w:t>deșeuri și resturi</w:t>
                  </w:r>
                  <w:r w:rsidRPr="00BF45C5">
                    <w:rPr>
                      <w:rFonts w:ascii="Times New Roman" w:eastAsia="Times New Roman" w:hAnsi="Times New Roman"/>
                      <w:bCs/>
                      <w:iCs/>
                      <w:sz w:val="28"/>
                      <w:szCs w:val="28"/>
                      <w:lang w:eastAsia="en-GB"/>
                    </w:rPr>
                    <w:t>”</w:t>
                  </w:r>
                  <w:r w:rsidRPr="00C945DA">
                    <w:rPr>
                      <w:rFonts w:ascii="Times New Roman" w:eastAsia="Times New Roman" w:hAnsi="Times New Roman"/>
                      <w:bCs/>
                      <w:sz w:val="28"/>
                      <w:szCs w:val="24"/>
                      <w:lang w:val="ro-RO" w:eastAsia="en-GB"/>
                    </w:rPr>
                    <w:t xml:space="preserve"> (art.5 pct.18) </w:t>
                  </w:r>
                  <w:r w:rsidRPr="00C945DA">
                    <w:rPr>
                      <w:rFonts w:eastAsia="Times New Roman"/>
                      <w:bCs/>
                      <w:i/>
                      <w:iCs/>
                      <w:szCs w:val="24"/>
                      <w:lang w:eastAsia="en-GB"/>
                    </w:rPr>
                    <w:t xml:space="preserve"> </w:t>
                  </w:r>
                  <w:r w:rsidRPr="00C945DA">
                    <w:rPr>
                      <w:rFonts w:ascii="Times New Roman" w:eastAsia="Times New Roman" w:hAnsi="Times New Roman"/>
                      <w:bCs/>
                      <w:sz w:val="28"/>
                      <w:szCs w:val="24"/>
                      <w:lang w:val="ro-RO" w:eastAsia="en-GB"/>
                    </w:rPr>
                    <w:t>se expune în redacția prevăzută de art.1 pct.41 din REGULAMENTUL UE 2015/2446. Necesitatea includerii și regimul destinației finale rezultă din prevederile art.323 din Codul Vamal care prevede că deșeurile și resturile care rezultă în urma prelucrării sau transformării mărfurilor conform destinației finale prevăzute, precum și pierderile cauzate de factori naturali sunt considerate mărfuri cu destinație finală prevăzută, respectiv acestea cad sub incidența regimului cu destinație finală.</w:t>
                  </w:r>
                </w:p>
                <w:p w14:paraId="4DFB00CE" w14:textId="77777777" w:rsidR="00FB220F" w:rsidRPr="00C945DA" w:rsidRDefault="00FB220F" w:rsidP="00496140">
                  <w:pPr>
                    <w:pStyle w:val="ListParagraph"/>
                    <w:numPr>
                      <w:ilvl w:val="0"/>
                      <w:numId w:val="9"/>
                    </w:numPr>
                    <w:tabs>
                      <w:tab w:val="left" w:pos="662"/>
                      <w:tab w:val="left" w:pos="945"/>
                    </w:tabs>
                    <w:spacing w:after="12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Termenul de încălcare semnificativă (art.5 pct.28) se exclude urmând a fi utilizat termenul de încălcare gravă definită conform art.39 alin.(2) din Cod.</w:t>
                  </w:r>
                </w:p>
                <w:p w14:paraId="315AAF63" w14:textId="77777777" w:rsidR="00FB220F" w:rsidRPr="00C945DA" w:rsidRDefault="00FB220F" w:rsidP="00496140">
                  <w:pPr>
                    <w:pStyle w:val="ListParagraph"/>
                    <w:numPr>
                      <w:ilvl w:val="0"/>
                      <w:numId w:val="9"/>
                    </w:numPr>
                    <w:tabs>
                      <w:tab w:val="left" w:pos="662"/>
                      <w:tab w:val="left" w:pos="945"/>
                    </w:tabs>
                    <w:spacing w:after="12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Modificările la noțiunea de „mărfuri autohtone” (art.5 pct.33) au drept scop aducerea în deplină concordanță cu noțiunea de „mărfuri unionale” definită conform prevederilor art.5 pct. 23 din Codul vamal al Uniunii. Astfel, din categoria de mărfuri autohtone urmează a fi excluse deșeuri formate în urma activităților desfășurate în zonele libere și în Portul Internațional Liber „Giurgiulești”.</w:t>
                  </w:r>
                </w:p>
                <w:p w14:paraId="7F07268D" w14:textId="77777777" w:rsidR="00FB220F" w:rsidRPr="00C945DA" w:rsidRDefault="00FB220F" w:rsidP="00496140">
                  <w:pPr>
                    <w:pStyle w:val="ListParagraph"/>
                    <w:numPr>
                      <w:ilvl w:val="0"/>
                      <w:numId w:val="9"/>
                    </w:numPr>
                    <w:tabs>
                      <w:tab w:val="left" w:pos="662"/>
                      <w:tab w:val="left" w:pos="945"/>
                    </w:tabs>
                    <w:spacing w:after="12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 xml:space="preserve">Noțiunea de „mărfuri fără caracter comercial” (art.5 pct.35) urmează a fi expusă în deplină concordanță cu noțiunea prevăzută în art.1 pct.21 din REGULAMENTUL UE 2015/2446. Astfel, din prevederile ce cad sub incidența noțiunii se exclud mărfurile care </w:t>
                  </w:r>
                  <w:r w:rsidRPr="00C945DA">
                    <w:rPr>
                      <w:rFonts w:ascii="Times New Roman" w:eastAsia="Times New Roman" w:hAnsi="Times New Roman"/>
                      <w:bCs/>
                      <w:sz w:val="28"/>
                      <w:szCs w:val="24"/>
                      <w:lang w:val="ro-RO" w:eastAsia="en-GB"/>
                    </w:rPr>
                    <w:lastRenderedPageBreak/>
                    <w:t>nu depășesc limitele expres stabilite de titlul VI (de ex: 300euro/430euro valoarea bunurilor aflate în bagajele personale ale călătorilor). Pe lângă armonizarea deplină a noțiuni aceasta are drept scop evitarea abuzurilor utilizări limitelor neimpozabile, și respectiv a importa mărfuri în scopuri comerciale. La fel, această normă este în concordanță cu prevederile din titlul VI, în care drept condiție este prevăzută existenta caracterului ocazional și nu sunt importate în scopuri comerciale.</w:t>
                  </w:r>
                </w:p>
                <w:p w14:paraId="505EFB43" w14:textId="77777777" w:rsidR="00FB220F" w:rsidRPr="00C945DA" w:rsidRDefault="00FB220F" w:rsidP="00496140">
                  <w:pPr>
                    <w:pStyle w:val="ListParagraph"/>
                    <w:numPr>
                      <w:ilvl w:val="0"/>
                      <w:numId w:val="9"/>
                    </w:numPr>
                    <w:tabs>
                      <w:tab w:val="left" w:pos="662"/>
                      <w:tab w:val="left" w:pos="945"/>
                    </w:tabs>
                    <w:spacing w:after="12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 xml:space="preserve">În scop de concretizare, noțiunea de ”persoană stabilită pe teritoriul vamal„ (art.5 pct.49, în partea ce ține de persoana juridică, urmează să se extindă și asupra persoanelor juridice care au un loc permanent de realizare a activității economice. </w:t>
                  </w:r>
                </w:p>
                <w:p w14:paraId="66DA25E9" w14:textId="77777777" w:rsidR="00FB220F" w:rsidRPr="00C945DA" w:rsidRDefault="00FB220F" w:rsidP="00496140">
                  <w:pPr>
                    <w:pStyle w:val="ListParagraph"/>
                    <w:numPr>
                      <w:ilvl w:val="0"/>
                      <w:numId w:val="9"/>
                    </w:numPr>
                    <w:tabs>
                      <w:tab w:val="left" w:pos="662"/>
                      <w:tab w:val="left" w:pos="945"/>
                    </w:tabs>
                    <w:spacing w:after="12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Modificare noțiunii de ”țară de origine a mărfii” (art.5 pct.70) are drept scop aducerea în concordanță totală cu normele expuse în legislația UE care operează cu termenii de țară sau teritoriu.</w:t>
                  </w:r>
                </w:p>
                <w:p w14:paraId="59ED3D0D" w14:textId="77777777" w:rsidR="00FB220F" w:rsidRPr="00C945DA" w:rsidRDefault="00FB220F" w:rsidP="00496140">
                  <w:pPr>
                    <w:pStyle w:val="ListParagraph"/>
                    <w:numPr>
                      <w:ilvl w:val="0"/>
                      <w:numId w:val="9"/>
                    </w:numPr>
                    <w:tabs>
                      <w:tab w:val="left" w:pos="662"/>
                      <w:tab w:val="left" w:pos="945"/>
                    </w:tabs>
                    <w:spacing w:after="12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Se propune excluderea propoziției a doua din articolul 12 alin.(4) privind răspunderea solidară a brokerului vamal în cazul reprezentării indirecte  ,,Brokerul vamal răspunde solidar cu debitorul pentru datoria vamală apărută în cazul reprezentării indirecte, precum și răspunde pentru încălcarea legislației vamale și/sau fiscale.” deoarece aceasta este reglementată în art.87 alin.(3).</w:t>
                  </w:r>
                </w:p>
                <w:p w14:paraId="7D4BFAA7" w14:textId="4D79122B" w:rsidR="00FB220F" w:rsidRPr="00C945DA" w:rsidRDefault="00FB220F" w:rsidP="00496140">
                  <w:pPr>
                    <w:pStyle w:val="ListParagraph"/>
                    <w:numPr>
                      <w:ilvl w:val="0"/>
                      <w:numId w:val="9"/>
                    </w:numPr>
                    <w:tabs>
                      <w:tab w:val="left" w:pos="662"/>
                      <w:tab w:val="left" w:pos="945"/>
                    </w:tabs>
                    <w:spacing w:after="12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 xml:space="preserve">Modificările la </w:t>
                  </w:r>
                  <w:r w:rsidR="00BE3BA3" w:rsidRPr="00C945DA">
                    <w:rPr>
                      <w:rFonts w:ascii="Times New Roman" w:eastAsia="Times New Roman" w:hAnsi="Times New Roman"/>
                      <w:bCs/>
                      <w:sz w:val="28"/>
                      <w:szCs w:val="24"/>
                      <w:lang w:val="ro-RO" w:eastAsia="en-GB"/>
                    </w:rPr>
                    <w:t>articolul 15 alin.(9) se propun</w:t>
                  </w:r>
                  <w:r w:rsidRPr="00C945DA">
                    <w:rPr>
                      <w:rFonts w:ascii="Times New Roman" w:eastAsia="Times New Roman" w:hAnsi="Times New Roman"/>
                      <w:bCs/>
                      <w:sz w:val="28"/>
                      <w:szCs w:val="24"/>
                      <w:lang w:val="ro-RO" w:eastAsia="en-GB"/>
                    </w:rPr>
                    <w:t xml:space="preserve"> a fi revizuite în vederea aducerii în concordanță deplină cu art.8 alin.(2) din REGULAMENTUL UE 2015/2446, și anume acordarea dreptului la replică în termen de 24 de ore urmează să se realizeze și în cazul deciziilor aferente rezultatelor controlului mărfurilor pentru care nu s-a depus o declarație de depozitare temporară, declarație de reexport (la moment doar în cazul nedepunerii notificării sumare sau declarației vamale).</w:t>
                  </w:r>
                </w:p>
                <w:p w14:paraId="66DBDE30" w14:textId="77777777" w:rsidR="00FB220F" w:rsidRPr="00C945DA" w:rsidRDefault="00FB220F" w:rsidP="00496140">
                  <w:pPr>
                    <w:pStyle w:val="ListParagraph"/>
                    <w:numPr>
                      <w:ilvl w:val="0"/>
                      <w:numId w:val="9"/>
                    </w:numPr>
                    <w:tabs>
                      <w:tab w:val="left" w:pos="662"/>
                      <w:tab w:val="left" w:pos="945"/>
                    </w:tabs>
                    <w:spacing w:after="12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 xml:space="preserve">Expunerea într-o nouă redacție a articolul 16 alin.(1) </w:t>
                  </w:r>
                  <w:proofErr w:type="spellStart"/>
                  <w:r w:rsidRPr="00C945DA">
                    <w:rPr>
                      <w:rFonts w:ascii="Times New Roman" w:eastAsia="Times New Roman" w:hAnsi="Times New Roman"/>
                      <w:bCs/>
                      <w:sz w:val="28"/>
                      <w:szCs w:val="24"/>
                      <w:lang w:val="ro-RO" w:eastAsia="en-GB"/>
                    </w:rPr>
                    <w:t>lit.a</w:t>
                  </w:r>
                  <w:proofErr w:type="spellEnd"/>
                  <w:r w:rsidRPr="00C945DA">
                    <w:rPr>
                      <w:rFonts w:ascii="Times New Roman" w:eastAsia="Times New Roman" w:hAnsi="Times New Roman"/>
                      <w:bCs/>
                      <w:sz w:val="28"/>
                      <w:szCs w:val="24"/>
                      <w:lang w:val="ro-RO" w:eastAsia="en-GB"/>
                    </w:rPr>
                    <w:t>) și b) are drept scop aducerea în deplină concordanță cu ultimele rectificări ale art.11 alin.(1) din  REGULAMENTUL UE 2015/2446. Astfel, respectarea condiției de înregistrare și aflarea pe teritoriul vamal pentru acceptarea de către Serviciul Vamal a unei cereri se va efectua doar dacă acest lucru se impune de regimul pentru care este depusă cererea.</w:t>
                  </w:r>
                </w:p>
                <w:p w14:paraId="1BE7CBA7" w14:textId="0A5B5853" w:rsidR="00FB220F" w:rsidRPr="00C945DA" w:rsidRDefault="00FB220F" w:rsidP="00496140">
                  <w:pPr>
                    <w:pStyle w:val="ListParagraph"/>
                    <w:numPr>
                      <w:ilvl w:val="0"/>
                      <w:numId w:val="9"/>
                    </w:numPr>
                    <w:tabs>
                      <w:tab w:val="left" w:pos="662"/>
                      <w:tab w:val="left" w:pos="945"/>
                    </w:tabs>
                    <w:spacing w:after="12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Scopul mod</w:t>
                  </w:r>
                  <w:r w:rsidR="00BE3BA3" w:rsidRPr="00C945DA">
                    <w:rPr>
                      <w:rFonts w:ascii="Times New Roman" w:eastAsia="Times New Roman" w:hAnsi="Times New Roman"/>
                      <w:bCs/>
                      <w:sz w:val="28"/>
                      <w:szCs w:val="24"/>
                      <w:lang w:val="ro-RO" w:eastAsia="en-GB"/>
                    </w:rPr>
                    <w:t>ificării art.17 alin.(1) este ex</w:t>
                  </w:r>
                  <w:r w:rsidRPr="00C945DA">
                    <w:rPr>
                      <w:rFonts w:ascii="Times New Roman" w:eastAsia="Times New Roman" w:hAnsi="Times New Roman"/>
                      <w:bCs/>
                      <w:sz w:val="28"/>
                      <w:szCs w:val="24"/>
                      <w:lang w:val="ro-RO" w:eastAsia="en-GB"/>
                    </w:rPr>
                    <w:t>tinderea termenului maxim pentru luarea deciziilor de la 3 la 6 luni, în cazul necesității consultării Serviciului Vamal cu alte autorități publice, cu o altă autoritate vamală sau cu autorități ale unui stat străin.</w:t>
                  </w:r>
                </w:p>
                <w:p w14:paraId="267C94F2" w14:textId="77777777" w:rsidR="00FB220F" w:rsidRPr="00C945DA" w:rsidRDefault="00FB220F" w:rsidP="00496140">
                  <w:pPr>
                    <w:pStyle w:val="ListParagraph"/>
                    <w:numPr>
                      <w:ilvl w:val="0"/>
                      <w:numId w:val="9"/>
                    </w:numPr>
                    <w:tabs>
                      <w:tab w:val="left" w:pos="662"/>
                      <w:tab w:val="left" w:pos="945"/>
                    </w:tabs>
                    <w:spacing w:after="12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Excluderea literei i) din art.19 are drept scop acordarea dreptului la replică în cazul când cererea solicitantului nu îndeplinește condițiile prevăzute a art.16 (condiții pentru acceptarea cererii). Dreptul la replică reprezintă o procedură juridică, care se acordă solicitantului unei cereri în cazul luării unei decizii nefavorabile, de a se expune asupra motivelor pe baza cărora urmează a fi luată decizia nefavorabilă.</w:t>
                  </w:r>
                </w:p>
                <w:p w14:paraId="146AC223" w14:textId="77777777" w:rsidR="00FB220F" w:rsidRPr="00C945DA" w:rsidRDefault="00FB220F" w:rsidP="00496140">
                  <w:pPr>
                    <w:pStyle w:val="ListParagraph"/>
                    <w:numPr>
                      <w:ilvl w:val="0"/>
                      <w:numId w:val="9"/>
                    </w:numPr>
                    <w:tabs>
                      <w:tab w:val="left" w:pos="662"/>
                      <w:tab w:val="left" w:pos="945"/>
                    </w:tabs>
                    <w:spacing w:after="12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Modificările prevăzute la art.22 alin. (2) au drept scop acordarea dreptului nu și obligarea solicitantului de a indica modalitatea de comunicare a deciziei.</w:t>
                  </w:r>
                </w:p>
                <w:p w14:paraId="5EA6715C" w14:textId="77777777" w:rsidR="00FB220F" w:rsidRPr="00C945DA" w:rsidRDefault="00FB220F" w:rsidP="00496140">
                  <w:pPr>
                    <w:pStyle w:val="ListParagraph"/>
                    <w:numPr>
                      <w:ilvl w:val="0"/>
                      <w:numId w:val="9"/>
                    </w:numPr>
                    <w:tabs>
                      <w:tab w:val="left" w:pos="662"/>
                      <w:tab w:val="left" w:pos="945"/>
                    </w:tabs>
                    <w:spacing w:after="12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lastRenderedPageBreak/>
                    <w:t>Completarea art.33 alin.(12) are drept scop specificarea faptului că deciziile ITO sau IOO prelungite își vor înceta valabilitatea odată ce au fost atinse cantitățile pentru care s-a solicitat decizia prelungită.</w:t>
                  </w:r>
                </w:p>
                <w:p w14:paraId="3257BC8D" w14:textId="77777777" w:rsidR="00FB220F" w:rsidRPr="00C945DA" w:rsidRDefault="00FB220F" w:rsidP="00496140">
                  <w:pPr>
                    <w:pStyle w:val="ListParagraph"/>
                    <w:numPr>
                      <w:ilvl w:val="0"/>
                      <w:numId w:val="9"/>
                    </w:numPr>
                    <w:tabs>
                      <w:tab w:val="left" w:pos="662"/>
                      <w:tab w:val="left" w:pos="945"/>
                    </w:tabs>
                    <w:spacing w:after="12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Completarea Codului vamal cu un nou articol 341 are drept scop transpunerea art.21 din Regulamentul UE 2015/2446 și anume posibilitatea depunerii de către solicitant a unei cereri pentru o decizie privind IOO folosind alte mijloace decât tehnicile electronice de prelucrare a datelor. În acest caz și Serviciul Vamal poate utiliza alte mijloace decât tehnicile electronice de prelucrare a datelor pentru informarea asupra deciziei luate.</w:t>
                  </w:r>
                </w:p>
                <w:p w14:paraId="6AE936CD" w14:textId="77777777" w:rsidR="00FB220F" w:rsidRPr="00C945DA" w:rsidRDefault="00FB220F" w:rsidP="00496140">
                  <w:pPr>
                    <w:pStyle w:val="ListParagraph"/>
                    <w:numPr>
                      <w:ilvl w:val="0"/>
                      <w:numId w:val="9"/>
                    </w:numPr>
                    <w:tabs>
                      <w:tab w:val="left" w:pos="662"/>
                      <w:tab w:val="left" w:pos="945"/>
                    </w:tabs>
                    <w:spacing w:after="12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Art.42 se completează cu alin.(3) care prevede că în cazul în care solicitantul de autorizație AEOC (pentru simplificări vamale) este un broker vamal atunci condițiile de competență și calificări profesionale se consideră a fi îndeplinite.</w:t>
                  </w:r>
                </w:p>
                <w:p w14:paraId="0FE83E8D" w14:textId="77777777" w:rsidR="00FB220F" w:rsidRPr="00C945DA" w:rsidRDefault="00FB220F" w:rsidP="00496140">
                  <w:pPr>
                    <w:pStyle w:val="ListParagraph"/>
                    <w:numPr>
                      <w:ilvl w:val="0"/>
                      <w:numId w:val="9"/>
                    </w:numPr>
                    <w:tabs>
                      <w:tab w:val="left" w:pos="662"/>
                      <w:tab w:val="left" w:pos="945"/>
                    </w:tabs>
                    <w:spacing w:after="12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Esența modificării art.44 constă în excluderea competenței Ministerului finanțelor de a stabili mecanismul și procedura de control al legalității, actelor de procedură, deciziilor sau inacțiunilor biroului vamal și/sau postului vamal și ale funcționarilor vamali, ca fiind o funcție improprie Ministerului.</w:t>
                  </w:r>
                </w:p>
                <w:p w14:paraId="5BB4663C" w14:textId="77777777" w:rsidR="00FB220F" w:rsidRPr="00C945DA" w:rsidRDefault="00FB220F" w:rsidP="00496140">
                  <w:pPr>
                    <w:pStyle w:val="ListParagraph"/>
                    <w:numPr>
                      <w:ilvl w:val="0"/>
                      <w:numId w:val="9"/>
                    </w:numPr>
                    <w:tabs>
                      <w:tab w:val="left" w:pos="662"/>
                      <w:tab w:val="left" w:pos="945"/>
                    </w:tabs>
                    <w:spacing w:after="12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Modificării art.45 alin.(7) prin excluderea textului ”dacă legea nu prevede altfel” este necesară întrucât prevederile Codului vamal nu conțin norme specifice de examinare a cererilor anonime, ele nefiind examinate.</w:t>
                  </w:r>
                </w:p>
                <w:p w14:paraId="32C302C9" w14:textId="77777777" w:rsidR="00FB220F" w:rsidRPr="00C945DA" w:rsidRDefault="00FB220F" w:rsidP="00496140">
                  <w:pPr>
                    <w:pStyle w:val="ListParagraph"/>
                    <w:numPr>
                      <w:ilvl w:val="0"/>
                      <w:numId w:val="9"/>
                    </w:numPr>
                    <w:tabs>
                      <w:tab w:val="left" w:pos="662"/>
                      <w:tab w:val="left" w:pos="945"/>
                    </w:tabs>
                    <w:spacing w:after="12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Expunerea art.48 într-o nouă redacție vizează specificarea faptului neperceperii plăților în cazul controalelor sau altor acțiuni de aplicare a legislației vamale în cadrul zonelor de control vamal permanente.</w:t>
                  </w:r>
                </w:p>
                <w:p w14:paraId="7E4E9D93" w14:textId="77777777" w:rsidR="00FB220F" w:rsidRPr="00C945DA" w:rsidRDefault="00FB220F" w:rsidP="00496140">
                  <w:pPr>
                    <w:pStyle w:val="NormalWeb"/>
                    <w:shd w:val="clear" w:color="auto" w:fill="FFFFFF"/>
                    <w:spacing w:before="0" w:beforeAutospacing="0" w:after="0" w:afterAutospacing="0"/>
                    <w:ind w:firstLine="540"/>
                    <w:rPr>
                      <w:bCs/>
                      <w:sz w:val="28"/>
                      <w:lang w:eastAsia="en-GB"/>
                    </w:rPr>
                  </w:pPr>
                  <w:r w:rsidRPr="00C945DA">
                    <w:rPr>
                      <w:b/>
                      <w:sz w:val="28"/>
                      <w:lang w:eastAsia="en-GB"/>
                    </w:rPr>
                    <w:t> </w:t>
                  </w:r>
                  <w:r w:rsidRPr="00C945DA">
                    <w:rPr>
                      <w:b/>
                      <w:lang w:eastAsia="en-GB"/>
                    </w:rPr>
                    <w:t>TITLUL II</w:t>
                  </w:r>
                  <w:r w:rsidRPr="00C945DA">
                    <w:rPr>
                      <w:bCs/>
                      <w:sz w:val="28"/>
                      <w:lang w:eastAsia="en-GB"/>
                    </w:rPr>
                    <w:t xml:space="preserve"> </w:t>
                  </w:r>
                  <w:r w:rsidRPr="00C945DA">
                    <w:rPr>
                      <w:b/>
                      <w:lang w:eastAsia="en-GB"/>
                    </w:rPr>
                    <w:t>FACTORII PE BAZA CĂRORA SE APLICĂ DREPTURILE</w:t>
                  </w:r>
                  <w:r w:rsidRPr="00C945DA">
                    <w:rPr>
                      <w:bCs/>
                      <w:sz w:val="28"/>
                      <w:lang w:eastAsia="en-GB"/>
                    </w:rPr>
                    <w:t xml:space="preserve"> </w:t>
                  </w:r>
                  <w:r w:rsidRPr="00C945DA">
                    <w:rPr>
                      <w:b/>
                      <w:lang w:eastAsia="en-GB"/>
                    </w:rPr>
                    <w:t>DE IMPORT SAU DE EXPORT ȘI ALTE MĂSURI CU PRIVIRE</w:t>
                  </w:r>
                  <w:r w:rsidRPr="00C945DA">
                    <w:rPr>
                      <w:bCs/>
                      <w:sz w:val="28"/>
                      <w:lang w:eastAsia="en-GB"/>
                    </w:rPr>
                    <w:t xml:space="preserve"> </w:t>
                  </w:r>
                  <w:r w:rsidRPr="00C945DA">
                    <w:rPr>
                      <w:b/>
                      <w:lang w:eastAsia="en-GB"/>
                    </w:rPr>
                    <w:t>LA SCHIMBUL DE MĂRFURI</w:t>
                  </w:r>
                </w:p>
                <w:p w14:paraId="29001853" w14:textId="77777777" w:rsidR="00FB220F" w:rsidRPr="00C945DA" w:rsidRDefault="00FB220F" w:rsidP="00496140">
                  <w:pPr>
                    <w:pStyle w:val="ListParagraph"/>
                    <w:numPr>
                      <w:ilvl w:val="0"/>
                      <w:numId w:val="9"/>
                    </w:numPr>
                    <w:tabs>
                      <w:tab w:val="left" w:pos="662"/>
                      <w:tab w:val="left" w:pos="945"/>
                    </w:tabs>
                    <w:spacing w:after="12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 xml:space="preserve">Modificarea prevăzută la art.57 </w:t>
                  </w:r>
                  <w:proofErr w:type="spellStart"/>
                  <w:r w:rsidRPr="00C945DA">
                    <w:rPr>
                      <w:rFonts w:ascii="Times New Roman" w:eastAsia="Times New Roman" w:hAnsi="Times New Roman"/>
                      <w:bCs/>
                      <w:sz w:val="28"/>
                      <w:szCs w:val="24"/>
                      <w:lang w:val="ro-RO" w:eastAsia="en-GB"/>
                    </w:rPr>
                    <w:t>lit.c</w:t>
                  </w:r>
                  <w:proofErr w:type="spellEnd"/>
                  <w:r w:rsidRPr="00C945DA">
                    <w:rPr>
                      <w:rFonts w:ascii="Times New Roman" w:eastAsia="Times New Roman" w:hAnsi="Times New Roman"/>
                      <w:bCs/>
                      <w:sz w:val="28"/>
                      <w:szCs w:val="24"/>
                      <w:lang w:val="ro-RO" w:eastAsia="en-GB"/>
                    </w:rPr>
                    <w:t xml:space="preserve">) se referă la situațiile privind determinarea originii nepreferențiale a mărfurilor, astfel modificarea </w:t>
                  </w:r>
                  <w:proofErr w:type="spellStart"/>
                  <w:r w:rsidRPr="00C945DA">
                    <w:rPr>
                      <w:rFonts w:ascii="Times New Roman" w:eastAsia="Times New Roman" w:hAnsi="Times New Roman"/>
                      <w:bCs/>
                      <w:sz w:val="28"/>
                      <w:szCs w:val="24"/>
                      <w:lang w:val="ro-RO" w:eastAsia="en-GB"/>
                    </w:rPr>
                    <w:t>lit.c</w:t>
                  </w:r>
                  <w:proofErr w:type="spellEnd"/>
                  <w:r w:rsidRPr="00C945DA">
                    <w:rPr>
                      <w:rFonts w:ascii="Times New Roman" w:eastAsia="Times New Roman" w:hAnsi="Times New Roman"/>
                      <w:bCs/>
                      <w:sz w:val="28"/>
                      <w:szCs w:val="24"/>
                      <w:lang w:val="ro-RO" w:eastAsia="en-GB"/>
                    </w:rPr>
                    <w:t>) are drept scop transferarea accentului de la măsuri stabilite de instituții responsabile pentru determinarea originii către măsuri aplicate conform legislației.</w:t>
                  </w:r>
                </w:p>
                <w:p w14:paraId="03B1EED0" w14:textId="0FFF7963" w:rsidR="00FB220F" w:rsidRDefault="00FB220F" w:rsidP="00496140">
                  <w:pPr>
                    <w:pStyle w:val="ListParagraph"/>
                    <w:numPr>
                      <w:ilvl w:val="0"/>
                      <w:numId w:val="9"/>
                    </w:numPr>
                    <w:tabs>
                      <w:tab w:val="left" w:pos="662"/>
                      <w:tab w:val="left" w:pos="945"/>
                    </w:tabs>
                    <w:spacing w:after="12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Expunerea într-o formulă nouă a art. 58</w:t>
                  </w:r>
                  <w:r w:rsidR="00A37040" w:rsidRPr="00C945DA">
                    <w:rPr>
                      <w:rFonts w:ascii="Times New Roman" w:eastAsia="Times New Roman" w:hAnsi="Times New Roman"/>
                      <w:bCs/>
                      <w:sz w:val="28"/>
                      <w:szCs w:val="24"/>
                      <w:lang w:val="ro-RO" w:eastAsia="en-GB"/>
                    </w:rPr>
                    <w:t xml:space="preserve"> </w:t>
                  </w:r>
                  <w:r w:rsidR="00A37040">
                    <w:rPr>
                      <w:rFonts w:ascii="Times New Roman" w:eastAsia="Times New Roman" w:hAnsi="Times New Roman"/>
                      <w:bCs/>
                      <w:sz w:val="28"/>
                      <w:szCs w:val="24"/>
                      <w:lang w:val="ro-RO" w:eastAsia="en-GB"/>
                    </w:rPr>
                    <w:t>alin.(1) și (2)</w:t>
                  </w:r>
                  <w:r w:rsidRPr="00C945DA">
                    <w:rPr>
                      <w:rFonts w:ascii="Times New Roman" w:eastAsia="Times New Roman" w:hAnsi="Times New Roman"/>
                      <w:bCs/>
                      <w:sz w:val="28"/>
                      <w:szCs w:val="24"/>
                      <w:lang w:val="ro-RO" w:eastAsia="en-GB"/>
                    </w:rPr>
                    <w:t xml:space="preserve"> </w:t>
                  </w:r>
                  <w:r w:rsidR="00BE3BA3" w:rsidRPr="00C945DA">
                    <w:rPr>
                      <w:rFonts w:ascii="Times New Roman" w:eastAsia="Times New Roman" w:hAnsi="Times New Roman"/>
                      <w:bCs/>
                      <w:sz w:val="28"/>
                      <w:szCs w:val="24"/>
                      <w:lang w:val="ro-RO" w:eastAsia="en-GB"/>
                    </w:rPr>
                    <w:t>„</w:t>
                  </w:r>
                  <w:r w:rsidRPr="00C945DA">
                    <w:rPr>
                      <w:rFonts w:ascii="Times New Roman" w:eastAsia="Times New Roman" w:hAnsi="Times New Roman"/>
                      <w:bCs/>
                      <w:sz w:val="28"/>
                      <w:szCs w:val="24"/>
                      <w:lang w:val="ro-RO" w:eastAsia="en-GB"/>
                    </w:rPr>
                    <w:t>Originea preferențială a mărfurilor</w:t>
                  </w:r>
                  <w:r w:rsidR="00BE3BA3" w:rsidRPr="00C945DA">
                    <w:rPr>
                      <w:rFonts w:ascii="Times New Roman" w:eastAsia="Times New Roman" w:hAnsi="Times New Roman"/>
                      <w:bCs/>
                      <w:sz w:val="28"/>
                      <w:szCs w:val="24"/>
                      <w:lang w:val="ro-RO" w:eastAsia="en-GB"/>
                    </w:rPr>
                    <w:t>”</w:t>
                  </w:r>
                  <w:r w:rsidRPr="00C945DA">
                    <w:rPr>
                      <w:rFonts w:ascii="Times New Roman" w:eastAsia="Times New Roman" w:hAnsi="Times New Roman"/>
                      <w:bCs/>
                      <w:sz w:val="28"/>
                      <w:szCs w:val="24"/>
                      <w:lang w:val="ro-RO" w:eastAsia="en-GB"/>
                    </w:rPr>
                    <w:t xml:space="preserve"> poartă un caracter redacțional, textul acestuia fiind expus în redacția art. 64 alin.(1) și (2) din Codul Vamal al Uniunii.</w:t>
                  </w:r>
                </w:p>
                <w:p w14:paraId="05A49255" w14:textId="62763B2E" w:rsidR="00A37040" w:rsidRPr="00A37040" w:rsidRDefault="00A37040" w:rsidP="00A37040">
                  <w:pPr>
                    <w:tabs>
                      <w:tab w:val="left" w:pos="993"/>
                    </w:tabs>
                    <w:spacing w:after="0" w:line="240" w:lineRule="auto"/>
                    <w:ind w:firstLine="567"/>
                    <w:jc w:val="both"/>
                    <w:rPr>
                      <w:rFonts w:ascii="Times New Roman" w:hAnsi="Times New Roman" w:cs="Times New Roman"/>
                      <w:sz w:val="28"/>
                      <w:szCs w:val="28"/>
                      <w:lang w:val="ro-RO"/>
                    </w:rPr>
                  </w:pPr>
                  <w:r>
                    <w:rPr>
                      <w:rFonts w:ascii="Times New Roman" w:eastAsia="Times New Roman" w:hAnsi="Times New Roman"/>
                      <w:bCs/>
                      <w:sz w:val="28"/>
                      <w:szCs w:val="24"/>
                      <w:lang w:val="ro-RO" w:eastAsia="en-GB"/>
                    </w:rPr>
                    <w:t xml:space="preserve">Totodată, completarea articolului cu alin.(3) </w:t>
                  </w:r>
                  <w:r w:rsidRPr="00301CE8">
                    <w:rPr>
                      <w:rFonts w:ascii="Times New Roman" w:hAnsi="Times New Roman" w:cs="Times New Roman"/>
                      <w:sz w:val="28"/>
                      <w:szCs w:val="28"/>
                      <w:lang w:val="ro-RO"/>
                    </w:rPr>
                    <w:t xml:space="preserve">are </w:t>
                  </w:r>
                  <w:r>
                    <w:rPr>
                      <w:rFonts w:ascii="Times New Roman" w:hAnsi="Times New Roman" w:cs="Times New Roman"/>
                      <w:sz w:val="28"/>
                      <w:szCs w:val="28"/>
                      <w:lang w:val="ro-RO"/>
                    </w:rPr>
                    <w:t xml:space="preserve">drept scop </w:t>
                  </w:r>
                  <w:r w:rsidRPr="00301CE8">
                    <w:rPr>
                      <w:rFonts w:ascii="Times New Roman" w:hAnsi="Times New Roman" w:cs="Times New Roman"/>
                      <w:sz w:val="28"/>
                      <w:szCs w:val="28"/>
                      <w:lang w:val="ro-RO"/>
                    </w:rPr>
                    <w:t xml:space="preserve">de a stabili autoritatea competentă de eliberare a certificatelor de origine preferențială. Similar, art. 65 alin. (3) stabilește autoritatea competentă de eliberare a certificatelor de origine nepreferențială – Camera de Comerț și Industrie. Menționăm că la moment, procedura de eliberare a certificatelor de origine preferențială a mărfurilor este reglementată de Hotărârea Guvernului nr. 761 din 17 septembrie 2014 pentru aprobarea Regulamentului cu privire la completarea, autentificarea, eliberarea </w:t>
                  </w:r>
                  <w:proofErr w:type="spellStart"/>
                  <w:r w:rsidRPr="00301CE8">
                    <w:rPr>
                      <w:rFonts w:ascii="Times New Roman" w:hAnsi="Times New Roman" w:cs="Times New Roman"/>
                      <w:sz w:val="28"/>
                      <w:szCs w:val="28"/>
                      <w:lang w:val="ro-RO"/>
                    </w:rPr>
                    <w:t>şi</w:t>
                  </w:r>
                  <w:proofErr w:type="spellEnd"/>
                  <w:r w:rsidRPr="00301CE8">
                    <w:rPr>
                      <w:rFonts w:ascii="Times New Roman" w:hAnsi="Times New Roman" w:cs="Times New Roman"/>
                      <w:sz w:val="28"/>
                      <w:szCs w:val="28"/>
                      <w:lang w:val="ro-RO"/>
                    </w:rPr>
                    <w:t xml:space="preserve"> controlul ulterior al certificatelor de origine </w:t>
                  </w:r>
                  <w:proofErr w:type="spellStart"/>
                  <w:r w:rsidRPr="00301CE8">
                    <w:rPr>
                      <w:rFonts w:ascii="Times New Roman" w:hAnsi="Times New Roman" w:cs="Times New Roman"/>
                      <w:sz w:val="28"/>
                      <w:szCs w:val="28"/>
                      <w:lang w:val="ro-RO"/>
                    </w:rPr>
                    <w:t>preferenţială</w:t>
                  </w:r>
                  <w:proofErr w:type="spellEnd"/>
                  <w:r w:rsidRPr="00301CE8">
                    <w:rPr>
                      <w:rFonts w:ascii="Times New Roman" w:hAnsi="Times New Roman" w:cs="Times New Roman"/>
                      <w:sz w:val="28"/>
                      <w:szCs w:val="28"/>
                      <w:lang w:val="ro-RO"/>
                    </w:rPr>
                    <w:t xml:space="preserve"> a mărfurilor, care se propune a fi abrogată prin Regulamentul de </w:t>
                  </w:r>
                  <w:r>
                    <w:rPr>
                      <w:rFonts w:ascii="Times New Roman" w:hAnsi="Times New Roman" w:cs="Times New Roman"/>
                      <w:sz w:val="28"/>
                      <w:szCs w:val="28"/>
                      <w:lang w:val="ro-RO"/>
                    </w:rPr>
                    <w:t xml:space="preserve">punere în </w:t>
                  </w:r>
                  <w:r w:rsidRPr="00301CE8">
                    <w:rPr>
                      <w:rFonts w:ascii="Times New Roman" w:hAnsi="Times New Roman" w:cs="Times New Roman"/>
                      <w:sz w:val="28"/>
                      <w:szCs w:val="28"/>
                      <w:lang w:val="ro-RO"/>
                    </w:rPr>
                    <w:t>aplicare a Codului Vamal.</w:t>
                  </w:r>
                </w:p>
                <w:p w14:paraId="5C23600D" w14:textId="61E8E60D" w:rsidR="00FB220F" w:rsidRPr="00C945DA" w:rsidRDefault="00FB220F" w:rsidP="00496140">
                  <w:pPr>
                    <w:pStyle w:val="ListParagraph"/>
                    <w:numPr>
                      <w:ilvl w:val="0"/>
                      <w:numId w:val="9"/>
                    </w:numPr>
                    <w:tabs>
                      <w:tab w:val="left" w:pos="662"/>
                      <w:tab w:val="left" w:pos="945"/>
                    </w:tabs>
                    <w:spacing w:after="12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lastRenderedPageBreak/>
                    <w:t xml:space="preserve">Art.60 alin.(2) </w:t>
                  </w:r>
                  <w:proofErr w:type="spellStart"/>
                  <w:r w:rsidRPr="00C945DA">
                    <w:rPr>
                      <w:rFonts w:ascii="Times New Roman" w:eastAsia="Times New Roman" w:hAnsi="Times New Roman"/>
                      <w:bCs/>
                      <w:sz w:val="28"/>
                      <w:szCs w:val="24"/>
                      <w:lang w:val="ro-RO" w:eastAsia="en-GB"/>
                    </w:rPr>
                    <w:t>lit.b</w:t>
                  </w:r>
                  <w:proofErr w:type="spellEnd"/>
                  <w:r w:rsidRPr="00C945DA">
                    <w:rPr>
                      <w:rFonts w:ascii="Times New Roman" w:eastAsia="Times New Roman" w:hAnsi="Times New Roman"/>
                      <w:bCs/>
                      <w:sz w:val="28"/>
                      <w:szCs w:val="24"/>
                      <w:lang w:val="ro-RO" w:eastAsia="en-GB"/>
                    </w:rPr>
                    <w:t>) ce se referă la cazurile când mărfurile sunt considerate ca fiind obținute integral într-o singură țară sau teritoriu urmează a fi expusă în redacția art. 44 alin.(1) lit. b) din Regulamentul UE 2015/2446, și anume adăugarea cuvântul</w:t>
                  </w:r>
                  <w:r w:rsidR="00BE3BA3" w:rsidRPr="00C945DA">
                    <w:rPr>
                      <w:rFonts w:ascii="Times New Roman" w:eastAsia="Times New Roman" w:hAnsi="Times New Roman"/>
                      <w:bCs/>
                      <w:sz w:val="28"/>
                      <w:szCs w:val="24"/>
                      <w:lang w:val="ro-RO" w:eastAsia="en-GB"/>
                    </w:rPr>
                    <w:t>ui</w:t>
                  </w:r>
                  <w:r w:rsidRPr="00C945DA">
                    <w:rPr>
                      <w:rFonts w:ascii="Times New Roman" w:eastAsia="Times New Roman" w:hAnsi="Times New Roman"/>
                      <w:bCs/>
                      <w:sz w:val="28"/>
                      <w:szCs w:val="24"/>
                      <w:lang w:val="ro-RO" w:eastAsia="en-GB"/>
                    </w:rPr>
                    <w:t xml:space="preserve"> </w:t>
                  </w:r>
                  <w:r w:rsidR="00BE3BA3" w:rsidRPr="00C945DA">
                    <w:rPr>
                      <w:rFonts w:ascii="Times New Roman" w:eastAsia="Times New Roman" w:hAnsi="Times New Roman"/>
                      <w:bCs/>
                      <w:sz w:val="28"/>
                      <w:szCs w:val="24"/>
                      <w:lang w:val="ro-RO" w:eastAsia="en-GB"/>
                    </w:rPr>
                    <w:t>„</w:t>
                  </w:r>
                  <w:r w:rsidRPr="00C945DA">
                    <w:rPr>
                      <w:rFonts w:ascii="Times New Roman" w:eastAsia="Times New Roman" w:hAnsi="Times New Roman"/>
                      <w:bCs/>
                      <w:sz w:val="28"/>
                      <w:szCs w:val="24"/>
                      <w:lang w:val="ro-RO" w:eastAsia="en-GB"/>
                    </w:rPr>
                    <w:t>cultivat</w:t>
                  </w:r>
                  <w:r w:rsidR="00BE3BA3" w:rsidRPr="00C945DA">
                    <w:rPr>
                      <w:rFonts w:ascii="Times New Roman" w:eastAsia="Times New Roman" w:hAnsi="Times New Roman"/>
                      <w:bCs/>
                      <w:sz w:val="28"/>
                      <w:szCs w:val="24"/>
                      <w:lang w:val="ro-RO" w:eastAsia="en-GB"/>
                    </w:rPr>
                    <w:t>e”.</w:t>
                  </w:r>
                </w:p>
                <w:p w14:paraId="5428BF4B" w14:textId="05FED9A4" w:rsidR="00FB220F" w:rsidRPr="00C945DA" w:rsidRDefault="00FB220F" w:rsidP="00496140">
                  <w:pPr>
                    <w:pStyle w:val="ListParagraph"/>
                    <w:numPr>
                      <w:ilvl w:val="0"/>
                      <w:numId w:val="9"/>
                    </w:numPr>
                    <w:tabs>
                      <w:tab w:val="left" w:pos="662"/>
                      <w:tab w:val="left" w:pos="945"/>
                    </w:tabs>
                    <w:spacing w:after="12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 xml:space="preserve">Expunerea într-o nouă redacție a art.61 are drept scop completarea articolului cu alin.(2)  în vederea transpunerii art.32 din Regulamentul UE 2015/2446, ce prevede reguli specifice </w:t>
                  </w:r>
                  <w:r w:rsidR="00BE3BA3" w:rsidRPr="00C945DA">
                    <w:rPr>
                      <w:rFonts w:ascii="Times New Roman" w:eastAsia="Times New Roman" w:hAnsi="Times New Roman"/>
                      <w:bCs/>
                      <w:sz w:val="28"/>
                      <w:szCs w:val="24"/>
                      <w:lang w:val="ro-RO" w:eastAsia="en-GB"/>
                    </w:rPr>
                    <w:t>privind modul de determinare a originii pentru o categorie de mărfuri</w:t>
                  </w:r>
                  <w:r w:rsidRPr="00C945DA">
                    <w:rPr>
                      <w:rFonts w:ascii="Times New Roman" w:eastAsia="Times New Roman" w:hAnsi="Times New Roman"/>
                      <w:bCs/>
                      <w:sz w:val="28"/>
                      <w:szCs w:val="24"/>
                      <w:lang w:val="ro-RO" w:eastAsia="en-GB"/>
                    </w:rPr>
                    <w:t>.</w:t>
                  </w:r>
                </w:p>
                <w:p w14:paraId="3A3F81A7" w14:textId="77777777" w:rsidR="00FB220F" w:rsidRPr="00C945DA" w:rsidRDefault="00FB220F" w:rsidP="00496140">
                  <w:pPr>
                    <w:pStyle w:val="ListParagraph"/>
                    <w:numPr>
                      <w:ilvl w:val="0"/>
                      <w:numId w:val="9"/>
                    </w:numPr>
                    <w:tabs>
                      <w:tab w:val="left" w:pos="662"/>
                      <w:tab w:val="left" w:pos="945"/>
                    </w:tabs>
                    <w:spacing w:after="0" w:line="240" w:lineRule="auto"/>
                    <w:ind w:left="0" w:firstLine="516"/>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Necesitatea completării Codului Vamal cu art.611 derivă din transpunerea art.33 din</w:t>
                  </w:r>
                  <w:r w:rsidRPr="00C945DA">
                    <w:rPr>
                      <w:rFonts w:eastAsia="Times New Roman"/>
                      <w:bCs/>
                      <w:szCs w:val="24"/>
                      <w:lang w:eastAsia="en-GB"/>
                    </w:rPr>
                    <w:t xml:space="preserve"> </w:t>
                  </w:r>
                  <w:r w:rsidRPr="00C945DA">
                    <w:rPr>
                      <w:rFonts w:ascii="Times New Roman" w:eastAsia="Times New Roman" w:hAnsi="Times New Roman"/>
                      <w:bCs/>
                      <w:sz w:val="28"/>
                      <w:szCs w:val="24"/>
                      <w:lang w:val="ro-RO" w:eastAsia="en-GB"/>
                    </w:rPr>
                    <w:t>Regulamentul UE 2015/2446 care reglementează când operațiunile de transformare sau prelucrare nu sunt justificate din punct de vedere economic în vederea atribuirii originii mărfurilor din țara sau teritoriul respectiv, și anume:</w:t>
                  </w:r>
                </w:p>
                <w:p w14:paraId="315DC29A" w14:textId="77777777" w:rsidR="00FB220F" w:rsidRPr="00C945DA" w:rsidRDefault="00FB220F" w:rsidP="00496140">
                  <w:pPr>
                    <w:pStyle w:val="Footer"/>
                    <w:numPr>
                      <w:ilvl w:val="0"/>
                      <w:numId w:val="6"/>
                    </w:numPr>
                    <w:tabs>
                      <w:tab w:val="clear" w:pos="4513"/>
                      <w:tab w:val="clear" w:pos="9026"/>
                      <w:tab w:val="left" w:pos="662"/>
                      <w:tab w:val="right" w:pos="9355"/>
                    </w:tabs>
                    <w:ind w:left="0" w:firstLine="516"/>
                    <w:jc w:val="both"/>
                    <w:rPr>
                      <w:rFonts w:ascii="Times New Roman" w:eastAsia="Times New Roman" w:hAnsi="Times New Roman" w:cs="Times New Roman"/>
                      <w:bCs/>
                      <w:sz w:val="28"/>
                      <w:szCs w:val="24"/>
                      <w:lang w:val="ro-RO" w:eastAsia="en-GB"/>
                    </w:rPr>
                  </w:pPr>
                  <w:r w:rsidRPr="00C945DA">
                    <w:rPr>
                      <w:rFonts w:ascii="Times New Roman" w:eastAsia="Times New Roman" w:hAnsi="Times New Roman" w:cs="Times New Roman"/>
                      <w:bCs/>
                      <w:sz w:val="28"/>
                      <w:szCs w:val="24"/>
                      <w:lang w:val="ro-RO" w:eastAsia="en-GB"/>
                    </w:rPr>
                    <w:t>scopul operațiunii este evitarea achitării taxelor;</w:t>
                  </w:r>
                </w:p>
                <w:p w14:paraId="74FF6D1A" w14:textId="77777777" w:rsidR="00FB220F" w:rsidRPr="00C945DA" w:rsidRDefault="00FB220F" w:rsidP="00496140">
                  <w:pPr>
                    <w:pStyle w:val="Footer"/>
                    <w:numPr>
                      <w:ilvl w:val="0"/>
                      <w:numId w:val="6"/>
                    </w:numPr>
                    <w:tabs>
                      <w:tab w:val="clear" w:pos="4513"/>
                      <w:tab w:val="clear" w:pos="9026"/>
                      <w:tab w:val="left" w:pos="662"/>
                      <w:tab w:val="right" w:pos="9355"/>
                    </w:tabs>
                    <w:spacing w:after="120"/>
                    <w:ind w:left="0" w:firstLine="516"/>
                    <w:jc w:val="both"/>
                    <w:rPr>
                      <w:rFonts w:ascii="Times New Roman" w:eastAsia="Times New Roman" w:hAnsi="Times New Roman" w:cs="Times New Roman"/>
                      <w:bCs/>
                      <w:sz w:val="28"/>
                      <w:szCs w:val="24"/>
                      <w:lang w:val="ro-RO" w:eastAsia="en-GB"/>
                    </w:rPr>
                  </w:pPr>
                  <w:r w:rsidRPr="00C945DA">
                    <w:rPr>
                      <w:rFonts w:ascii="Times New Roman" w:eastAsia="Times New Roman" w:hAnsi="Times New Roman" w:cs="Times New Roman"/>
                      <w:bCs/>
                      <w:sz w:val="28"/>
                      <w:szCs w:val="24"/>
                      <w:lang w:val="ro-RO" w:eastAsia="en-GB"/>
                    </w:rPr>
                    <w:t>nu corespund regulilor de prelucrare și transformare ce urmează a fi stabilite în Regulamentul privind punerea în aplicare a Codului vamal pentru categoriile de mărfuri prevăzute de Regulamentul respectiv.</w:t>
                  </w:r>
                </w:p>
                <w:p w14:paraId="06097283" w14:textId="73554864" w:rsidR="00FB220F" w:rsidRPr="00C945DA" w:rsidRDefault="00FB220F" w:rsidP="00496140">
                  <w:pPr>
                    <w:pStyle w:val="Footer"/>
                    <w:numPr>
                      <w:ilvl w:val="0"/>
                      <w:numId w:val="9"/>
                    </w:numPr>
                    <w:tabs>
                      <w:tab w:val="clear" w:pos="4513"/>
                      <w:tab w:val="clear" w:pos="9026"/>
                      <w:tab w:val="left" w:pos="662"/>
                      <w:tab w:val="right" w:pos="945"/>
                    </w:tabs>
                    <w:spacing w:after="120"/>
                    <w:ind w:left="0" w:firstLine="517"/>
                    <w:jc w:val="both"/>
                    <w:rPr>
                      <w:rFonts w:ascii="Times New Roman" w:eastAsia="Times New Roman" w:hAnsi="Times New Roman" w:cs="Times New Roman"/>
                      <w:bCs/>
                      <w:sz w:val="28"/>
                      <w:szCs w:val="24"/>
                      <w:lang w:val="ro-RO" w:eastAsia="en-GB"/>
                    </w:rPr>
                  </w:pPr>
                  <w:r w:rsidRPr="00C945DA">
                    <w:rPr>
                      <w:rFonts w:ascii="Times New Roman" w:eastAsia="Times New Roman" w:hAnsi="Times New Roman" w:cs="Times New Roman"/>
                      <w:bCs/>
                      <w:sz w:val="28"/>
                      <w:szCs w:val="24"/>
                      <w:lang w:val="ro-RO" w:eastAsia="en-GB"/>
                    </w:rPr>
                    <w:t>Modificările articolului 62 alin.(2) și (3) sunt realizate în conformitate cu art.34 din</w:t>
                  </w:r>
                  <w:r w:rsidRPr="00C945DA">
                    <w:rPr>
                      <w:rFonts w:eastAsia="Times New Roman"/>
                      <w:bCs/>
                      <w:szCs w:val="24"/>
                      <w:lang w:eastAsia="en-GB"/>
                    </w:rPr>
                    <w:t xml:space="preserve"> </w:t>
                  </w:r>
                  <w:r w:rsidRPr="00C945DA">
                    <w:rPr>
                      <w:rFonts w:ascii="Times New Roman" w:eastAsia="Times New Roman" w:hAnsi="Times New Roman" w:cs="Times New Roman"/>
                      <w:bCs/>
                      <w:sz w:val="28"/>
                      <w:szCs w:val="24"/>
                      <w:lang w:val="ro-RO" w:eastAsia="en-GB"/>
                    </w:rPr>
                    <w:t>Regulamentul UE 2015/2446, care pre</w:t>
                  </w:r>
                  <w:r w:rsidR="00BE3BA3" w:rsidRPr="00C945DA">
                    <w:rPr>
                      <w:rFonts w:ascii="Times New Roman" w:eastAsia="Times New Roman" w:hAnsi="Times New Roman" w:cs="Times New Roman"/>
                      <w:bCs/>
                      <w:sz w:val="28"/>
                      <w:szCs w:val="24"/>
                      <w:lang w:val="ro-RO" w:eastAsia="en-GB"/>
                    </w:rPr>
                    <w:t>vede modalitatea de determinare</w:t>
                  </w:r>
                  <w:r w:rsidRPr="00C945DA">
                    <w:rPr>
                      <w:rFonts w:ascii="Times New Roman" w:eastAsia="Times New Roman" w:hAnsi="Times New Roman" w:cs="Times New Roman"/>
                      <w:bCs/>
                      <w:sz w:val="28"/>
                      <w:szCs w:val="24"/>
                      <w:lang w:val="ro-RO" w:eastAsia="en-GB"/>
                    </w:rPr>
                    <w:t xml:space="preserve"> a originii în cazul operațiunilor minime.</w:t>
                  </w:r>
                </w:p>
                <w:p w14:paraId="337ACD01" w14:textId="77777777" w:rsidR="00FB220F" w:rsidRPr="00C945DA" w:rsidRDefault="00FB220F" w:rsidP="00496140">
                  <w:pPr>
                    <w:pStyle w:val="Footer"/>
                    <w:numPr>
                      <w:ilvl w:val="0"/>
                      <w:numId w:val="9"/>
                    </w:numPr>
                    <w:tabs>
                      <w:tab w:val="clear" w:pos="4513"/>
                      <w:tab w:val="clear" w:pos="9026"/>
                      <w:tab w:val="left" w:pos="662"/>
                      <w:tab w:val="right" w:pos="945"/>
                    </w:tabs>
                    <w:spacing w:after="120"/>
                    <w:ind w:left="0" w:firstLine="517"/>
                    <w:jc w:val="both"/>
                    <w:rPr>
                      <w:rFonts w:ascii="Times New Roman" w:eastAsia="Times New Roman" w:hAnsi="Times New Roman" w:cs="Times New Roman"/>
                      <w:bCs/>
                      <w:sz w:val="28"/>
                      <w:szCs w:val="24"/>
                      <w:lang w:val="ro-RO" w:eastAsia="en-GB"/>
                    </w:rPr>
                  </w:pPr>
                  <w:r w:rsidRPr="00C945DA">
                    <w:rPr>
                      <w:rFonts w:ascii="Times New Roman" w:eastAsia="Times New Roman" w:hAnsi="Times New Roman" w:cs="Times New Roman"/>
                      <w:bCs/>
                      <w:sz w:val="28"/>
                      <w:szCs w:val="24"/>
                      <w:lang w:val="ro-RO" w:eastAsia="en-GB"/>
                    </w:rPr>
                    <w:t>Expunerea într-o nouă redacție a art.69 alin.(4) prevedea excluderea interdicției brokerului vamal de a obține statutul de exportator aprobat, și introducerea normei privind informarea altor țări de către Serviciul Vamal a adresei instituției (Serviciul Vamal) responsabile de controlul declarațiilor de origine întocmite de exportatorii aprobați.</w:t>
                  </w:r>
                </w:p>
                <w:p w14:paraId="091768CC" w14:textId="77777777" w:rsidR="00FB220F" w:rsidRPr="00C945DA" w:rsidRDefault="00FB220F" w:rsidP="00496140">
                  <w:pPr>
                    <w:pStyle w:val="Footer"/>
                    <w:numPr>
                      <w:ilvl w:val="0"/>
                      <w:numId w:val="9"/>
                    </w:numPr>
                    <w:tabs>
                      <w:tab w:val="clear" w:pos="4513"/>
                      <w:tab w:val="clear" w:pos="9026"/>
                      <w:tab w:val="left" w:pos="662"/>
                      <w:tab w:val="right" w:pos="945"/>
                    </w:tabs>
                    <w:spacing w:after="120"/>
                    <w:ind w:left="0" w:firstLine="517"/>
                    <w:jc w:val="both"/>
                    <w:rPr>
                      <w:rFonts w:ascii="Times New Roman" w:eastAsia="Times New Roman" w:hAnsi="Times New Roman" w:cs="Times New Roman"/>
                      <w:bCs/>
                      <w:sz w:val="28"/>
                      <w:szCs w:val="24"/>
                      <w:lang w:val="ro-RO" w:eastAsia="en-GB"/>
                    </w:rPr>
                  </w:pPr>
                  <w:r w:rsidRPr="00C945DA">
                    <w:rPr>
                      <w:rFonts w:ascii="Times New Roman" w:eastAsia="Times New Roman" w:hAnsi="Times New Roman" w:cs="Times New Roman"/>
                      <w:bCs/>
                      <w:sz w:val="28"/>
                      <w:szCs w:val="24"/>
                      <w:lang w:val="ro-RO" w:eastAsia="en-GB"/>
                    </w:rPr>
                    <w:t xml:space="preserve">La articolul 79 alineatul (2) litera a) este corectată referința condiției de acordare a autorizației de simplificare la determinarea valorii în vamă și anume absența unor </w:t>
                  </w:r>
                  <w:proofErr w:type="spellStart"/>
                  <w:r w:rsidRPr="00C945DA">
                    <w:rPr>
                      <w:rFonts w:ascii="Times New Roman" w:eastAsia="Times New Roman" w:hAnsi="Times New Roman" w:cs="Times New Roman"/>
                      <w:bCs/>
                      <w:sz w:val="28"/>
                      <w:szCs w:val="24"/>
                      <w:lang w:val="ro-RO" w:eastAsia="en-GB"/>
                    </w:rPr>
                    <w:t>încălcări</w:t>
                  </w:r>
                  <w:proofErr w:type="spellEnd"/>
                  <w:r w:rsidRPr="00C945DA">
                    <w:rPr>
                      <w:rFonts w:ascii="Times New Roman" w:eastAsia="Times New Roman" w:hAnsi="Times New Roman" w:cs="Times New Roman"/>
                      <w:bCs/>
                      <w:sz w:val="28"/>
                      <w:szCs w:val="24"/>
                      <w:lang w:val="ro-RO" w:eastAsia="en-GB"/>
                    </w:rPr>
                    <w:t xml:space="preserve"> grave sau repetate ale legislației vamale și fiscale, constatate conform procedurii legale, precum și absența infracțiunilor economice legate de activitatea solicitantului, pe perioada ultimilor 3 ani anteriori depunerii cererii.</w:t>
                  </w:r>
                </w:p>
                <w:p w14:paraId="621C0DE2" w14:textId="77777777" w:rsidR="00FB220F" w:rsidRPr="00C945DA" w:rsidRDefault="00FB220F" w:rsidP="00496140">
                  <w:pPr>
                    <w:pStyle w:val="NormalWeb"/>
                    <w:shd w:val="clear" w:color="auto" w:fill="FFFFFF"/>
                    <w:spacing w:before="0" w:beforeAutospacing="0" w:after="120" w:afterAutospacing="0"/>
                    <w:ind w:firstLine="539"/>
                    <w:rPr>
                      <w:bCs/>
                      <w:sz w:val="28"/>
                      <w:lang w:eastAsia="en-GB"/>
                    </w:rPr>
                  </w:pPr>
                  <w:r w:rsidRPr="00C945DA">
                    <w:rPr>
                      <w:b/>
                      <w:lang w:eastAsia="en-GB"/>
                    </w:rPr>
                    <w:t>TITLUL III</w:t>
                  </w:r>
                  <w:r w:rsidRPr="00C945DA">
                    <w:rPr>
                      <w:bCs/>
                      <w:sz w:val="28"/>
                      <w:lang w:eastAsia="en-GB"/>
                    </w:rPr>
                    <w:t xml:space="preserve"> </w:t>
                  </w:r>
                  <w:r w:rsidRPr="00C945DA">
                    <w:rPr>
                      <w:b/>
                      <w:lang w:eastAsia="en-GB"/>
                    </w:rPr>
                    <w:t>DATORIE VAMALĂ ȘI GARANȚII</w:t>
                  </w:r>
                </w:p>
                <w:p w14:paraId="2F21965F" w14:textId="77777777" w:rsidR="00BE3BA3" w:rsidRPr="00C945DA" w:rsidRDefault="00BE3BA3" w:rsidP="00496140">
                  <w:pPr>
                    <w:pStyle w:val="ListParagraph"/>
                    <w:numPr>
                      <w:ilvl w:val="0"/>
                      <w:numId w:val="9"/>
                    </w:numPr>
                    <w:tabs>
                      <w:tab w:val="left" w:pos="1046"/>
                    </w:tabs>
                    <w:spacing w:line="240" w:lineRule="auto"/>
                    <w:ind w:left="0" w:firstLine="506"/>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 xml:space="preserve">Completarea art.87 alin.(1) </w:t>
                  </w:r>
                  <w:proofErr w:type="spellStart"/>
                  <w:r w:rsidRPr="00C945DA">
                    <w:rPr>
                      <w:rFonts w:ascii="Times New Roman" w:eastAsia="Times New Roman" w:hAnsi="Times New Roman"/>
                      <w:bCs/>
                      <w:sz w:val="28"/>
                      <w:szCs w:val="24"/>
                      <w:lang w:val="ro-RO" w:eastAsia="en-GB"/>
                    </w:rPr>
                    <w:t>lit.c</w:t>
                  </w:r>
                  <w:proofErr w:type="spellEnd"/>
                  <w:r w:rsidRPr="00C945DA">
                    <w:rPr>
                      <w:rFonts w:ascii="Times New Roman" w:eastAsia="Times New Roman" w:hAnsi="Times New Roman"/>
                      <w:bCs/>
                      <w:sz w:val="28"/>
                      <w:szCs w:val="24"/>
                      <w:lang w:val="ro-RO" w:eastAsia="en-GB"/>
                    </w:rPr>
                    <w:t>) are drept scop armonizarea completă cu art. 77 din Codul Vamal al Uniunii care prevede că ”o datorie vamală la import ia naștere în urma plasării mărfurilor neunionale supuse taxelor la import în liberă circulație, inclusiv în temeiul regimului de destinație finală;</w:t>
                  </w:r>
                </w:p>
                <w:p w14:paraId="2AF61DA3" w14:textId="0F264D33" w:rsidR="00FB220F" w:rsidRPr="00C945DA" w:rsidRDefault="00FB220F" w:rsidP="00496140">
                  <w:pPr>
                    <w:pStyle w:val="ListParagraph"/>
                    <w:numPr>
                      <w:ilvl w:val="0"/>
                      <w:numId w:val="9"/>
                    </w:numPr>
                    <w:tabs>
                      <w:tab w:val="left" w:pos="662"/>
                      <w:tab w:val="left" w:pos="945"/>
                    </w:tabs>
                    <w:spacing w:after="12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Art.88 urmează a fi completat cu alin.(3) care are drept scop transpunerea art.78 alin.(3) din Codul Vamal al Uniunii, și prevede aplicarea normelor ce țin de apariția datoriei vamale și cine este debitor (art.87 alin.(2) - (3)) în cazul reexporturilor în regim preferențial de mărfuri în componența cărora se regăsesc mărfuri neoriginare.</w:t>
                  </w:r>
                </w:p>
                <w:p w14:paraId="3EDBBC93" w14:textId="77777777" w:rsidR="00FB220F" w:rsidRPr="00C945DA" w:rsidRDefault="00FB220F" w:rsidP="00496140">
                  <w:pPr>
                    <w:pStyle w:val="ListParagraph"/>
                    <w:numPr>
                      <w:ilvl w:val="0"/>
                      <w:numId w:val="9"/>
                    </w:numPr>
                    <w:tabs>
                      <w:tab w:val="left" w:pos="662"/>
                      <w:tab w:val="left" w:pos="945"/>
                    </w:tabs>
                    <w:spacing w:after="12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 xml:space="preserve">Prevederile art.89 urmează a fi revizuite în conformitate cu art.79 din Codul Vamal al Uniunii. Astfel, completarea alin.(1) cu </w:t>
                  </w:r>
                  <w:proofErr w:type="spellStart"/>
                  <w:r w:rsidRPr="00C945DA">
                    <w:rPr>
                      <w:rFonts w:ascii="Times New Roman" w:eastAsia="Times New Roman" w:hAnsi="Times New Roman"/>
                      <w:bCs/>
                      <w:sz w:val="28"/>
                      <w:szCs w:val="24"/>
                      <w:lang w:val="ro-RO" w:eastAsia="en-GB"/>
                    </w:rPr>
                    <w:t>lit.c</w:t>
                  </w:r>
                  <w:proofErr w:type="spellEnd"/>
                  <w:r w:rsidRPr="00C945DA">
                    <w:rPr>
                      <w:rFonts w:ascii="Times New Roman" w:eastAsia="Times New Roman" w:hAnsi="Times New Roman"/>
                      <w:bCs/>
                      <w:sz w:val="28"/>
                      <w:szCs w:val="24"/>
                      <w:lang w:val="ro-RO" w:eastAsia="en-GB"/>
                    </w:rPr>
                    <w:t>) are drept scop includerea unei noi situații de nerespectare a obligației cu privire la destinația finală a mărfurilor, ce are drept rezultat apariția unei datorii vamale.</w:t>
                  </w:r>
                </w:p>
                <w:p w14:paraId="0EDE1C63" w14:textId="77777777" w:rsidR="00FB220F" w:rsidRPr="00C945DA" w:rsidRDefault="00FB220F" w:rsidP="00496140">
                  <w:pPr>
                    <w:pStyle w:val="ListParagraph"/>
                    <w:numPr>
                      <w:ilvl w:val="0"/>
                      <w:numId w:val="9"/>
                    </w:numPr>
                    <w:tabs>
                      <w:tab w:val="left" w:pos="662"/>
                      <w:tab w:val="left" w:pos="945"/>
                    </w:tabs>
                    <w:spacing w:after="12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lastRenderedPageBreak/>
                    <w:t>Modificarea art.98 se referă la:</w:t>
                  </w:r>
                </w:p>
                <w:p w14:paraId="79F3B24A" w14:textId="77777777" w:rsidR="00FB220F" w:rsidRPr="00C945DA" w:rsidRDefault="00FB220F" w:rsidP="00496140">
                  <w:pPr>
                    <w:pStyle w:val="ListParagraph"/>
                    <w:numPr>
                      <w:ilvl w:val="0"/>
                      <w:numId w:val="6"/>
                    </w:numPr>
                    <w:tabs>
                      <w:tab w:val="left" w:pos="142"/>
                      <w:tab w:val="left" w:pos="284"/>
                      <w:tab w:val="left" w:pos="993"/>
                    </w:tabs>
                    <w:spacing w:after="120" w:line="240" w:lineRule="auto"/>
                    <w:ind w:left="-30" w:firstLine="630"/>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acordarea dreptului  (în prezent - obligație)  Serviciului Vamal să accepte ca garanția să fie constituită de o altă persoană decât cea de la care este solicitată (alin.(2));</w:t>
                  </w:r>
                </w:p>
                <w:p w14:paraId="150BC728" w14:textId="73215E63" w:rsidR="00FB220F" w:rsidRPr="00C945DA" w:rsidRDefault="00FB220F" w:rsidP="00496140">
                  <w:pPr>
                    <w:pStyle w:val="ListParagraph"/>
                    <w:numPr>
                      <w:ilvl w:val="0"/>
                      <w:numId w:val="6"/>
                    </w:numPr>
                    <w:tabs>
                      <w:tab w:val="left" w:pos="142"/>
                      <w:tab w:val="left" w:pos="284"/>
                      <w:tab w:val="left" w:pos="993"/>
                    </w:tabs>
                    <w:spacing w:after="120" w:line="240" w:lineRule="auto"/>
                    <w:ind w:left="-30" w:firstLine="630"/>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 xml:space="preserve">excluderea transportului mărfurilor pe calea ferată din lista situațiilor pentru care nu se solicită nicio garanție (alin.(8)), </w:t>
                  </w:r>
                  <w:r w:rsidR="00753823" w:rsidRPr="00C945DA">
                    <w:rPr>
                      <w:rFonts w:ascii="Times New Roman" w:eastAsia="Times New Roman" w:hAnsi="Times New Roman"/>
                      <w:bCs/>
                      <w:sz w:val="28"/>
                      <w:szCs w:val="24"/>
                      <w:lang w:val="ro-RO" w:eastAsia="en-GB"/>
                    </w:rPr>
                    <w:t>cu stabilirea unei norme tranzitorii ce prevede că</w:t>
                  </w:r>
                  <w:r w:rsidRPr="00C945DA">
                    <w:rPr>
                      <w:rFonts w:ascii="Times New Roman" w:eastAsia="Times New Roman" w:hAnsi="Times New Roman"/>
                      <w:bCs/>
                      <w:sz w:val="28"/>
                      <w:szCs w:val="24"/>
                      <w:lang w:val="ro-RO" w:eastAsia="en-GB"/>
                    </w:rPr>
                    <w:t xml:space="preserve"> până la 31 decembrie 2024 nu va fi necesară garanția;</w:t>
                  </w:r>
                </w:p>
                <w:p w14:paraId="7FE4102F" w14:textId="77777777" w:rsidR="00FB220F" w:rsidRPr="00C945DA" w:rsidRDefault="00FB220F" w:rsidP="00496140">
                  <w:pPr>
                    <w:pStyle w:val="ListParagraph"/>
                    <w:numPr>
                      <w:ilvl w:val="0"/>
                      <w:numId w:val="6"/>
                    </w:numPr>
                    <w:tabs>
                      <w:tab w:val="left" w:pos="142"/>
                      <w:tab w:val="left" w:pos="284"/>
                      <w:tab w:val="left" w:pos="993"/>
                    </w:tabs>
                    <w:spacing w:after="120" w:line="240" w:lineRule="auto"/>
                    <w:ind w:left="-30" w:firstLine="630"/>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abrogarea prevederilor referitoare la (i) restituirea garanției și (ii) constituirea garanției de către persoanele fizice care sunt în tranzit având un volum de mărfuri ce depășește norma stabilită, deoarece acestea nu se regăsesc în legislația Uniunii Europene (abrogarea alin.(9) și (10)).</w:t>
                  </w:r>
                </w:p>
                <w:p w14:paraId="6B4DE64A" w14:textId="77777777" w:rsidR="00FB220F" w:rsidRPr="00C945DA" w:rsidRDefault="00FB220F" w:rsidP="00496140">
                  <w:pPr>
                    <w:pStyle w:val="ListParagraph"/>
                    <w:numPr>
                      <w:ilvl w:val="0"/>
                      <w:numId w:val="6"/>
                    </w:numPr>
                    <w:tabs>
                      <w:tab w:val="left" w:pos="142"/>
                      <w:tab w:val="left" w:pos="284"/>
                      <w:tab w:val="left" w:pos="993"/>
                    </w:tabs>
                    <w:spacing w:after="120" w:line="240" w:lineRule="auto"/>
                    <w:ind w:left="-30" w:firstLine="630"/>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introducerea unui prag minim al cuantumului drepturilor de import pentru care Serviciul vamal este în drept să nu solicite garanție (transpunerea art.89 alin.(9) din Codul Vamal al Uniunii).</w:t>
                  </w:r>
                </w:p>
                <w:p w14:paraId="2688919B" w14:textId="77777777" w:rsidR="00FB220F" w:rsidRPr="00C945DA" w:rsidRDefault="00FB220F" w:rsidP="00496140">
                  <w:pPr>
                    <w:pStyle w:val="ListParagraph"/>
                    <w:numPr>
                      <w:ilvl w:val="0"/>
                      <w:numId w:val="9"/>
                    </w:numPr>
                    <w:tabs>
                      <w:tab w:val="left" w:pos="142"/>
                      <w:tab w:val="left" w:pos="284"/>
                      <w:tab w:val="left" w:pos="520"/>
                      <w:tab w:val="left" w:pos="945"/>
                    </w:tabs>
                    <w:spacing w:after="12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Reglementările cu privire la Garant (art.103) se aduc în conformitate cu prevederile art.94 din Codul Vamal al Uniunii și art.151 din Regulamentul (UE) 2015/2447. Astfel, conform modificărilor propuse persoana garant poate fi orice tip de persoană, nu doar juridică, așa cum este prevăzut la moment. La fel, este prevăzută precizarea că garantul se aprobă de Serviciul Vamal, care poate în orice moment să anuleze aprobarea. De asemenea, garantul își poate anula în orice moment angajamentul.</w:t>
                  </w:r>
                </w:p>
                <w:p w14:paraId="6046B05D" w14:textId="3EE20D86" w:rsidR="00FB220F" w:rsidRPr="00C945DA" w:rsidRDefault="00FB220F" w:rsidP="00496140">
                  <w:pPr>
                    <w:pStyle w:val="ListParagraph"/>
                    <w:numPr>
                      <w:ilvl w:val="0"/>
                      <w:numId w:val="9"/>
                    </w:numPr>
                    <w:tabs>
                      <w:tab w:val="left" w:pos="142"/>
                      <w:tab w:val="left" w:pos="284"/>
                      <w:tab w:val="left" w:pos="520"/>
                      <w:tab w:val="left" w:pos="945"/>
                    </w:tabs>
                    <w:spacing w:after="12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Expunerea într-o nouă redacție a art.104 are drept scop introducerea garanțiilor globale cu cuantum redus la 50%, 30% sau 0% din partea cuantumului de referință, fiind în concordanță deplină cu art.84 din REGULAMENTUL UE 2015/2446. Modificare</w:t>
                  </w:r>
                  <w:r w:rsidR="00753823" w:rsidRPr="00C945DA">
                    <w:rPr>
                      <w:rFonts w:ascii="Times New Roman" w:eastAsia="Times New Roman" w:hAnsi="Times New Roman"/>
                      <w:bCs/>
                      <w:sz w:val="28"/>
                      <w:szCs w:val="24"/>
                      <w:lang w:val="ro-RO" w:eastAsia="en-GB"/>
                    </w:rPr>
                    <w:t>a</w:t>
                  </w:r>
                  <w:r w:rsidRPr="00C945DA">
                    <w:rPr>
                      <w:rFonts w:ascii="Times New Roman" w:eastAsia="Times New Roman" w:hAnsi="Times New Roman"/>
                      <w:bCs/>
                      <w:sz w:val="28"/>
                      <w:szCs w:val="24"/>
                      <w:lang w:val="ro-RO" w:eastAsia="en-GB"/>
                    </w:rPr>
                    <w:t xml:space="preserve"> va reduce costurile în legătură cu contractarea unei garanții de către agenții economici.</w:t>
                  </w:r>
                </w:p>
                <w:p w14:paraId="12E8BD73" w14:textId="77777777" w:rsidR="00FB220F" w:rsidRPr="00C945DA" w:rsidRDefault="00FB220F" w:rsidP="00496140">
                  <w:pPr>
                    <w:pStyle w:val="ListParagraph"/>
                    <w:numPr>
                      <w:ilvl w:val="0"/>
                      <w:numId w:val="9"/>
                    </w:numPr>
                    <w:tabs>
                      <w:tab w:val="left" w:pos="142"/>
                      <w:tab w:val="left" w:pos="284"/>
                      <w:tab w:val="left" w:pos="520"/>
                      <w:tab w:val="left" w:pos="945"/>
                    </w:tabs>
                    <w:spacing w:after="12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Codul vamal este completat cu un nou articol 1071 ce are drept scop transpunerea art.85 din REGULAMENTUL UE 2015/2446, și anume termenul de notificare a garantului în cazul regimului de tranzit privind:</w:t>
                  </w:r>
                </w:p>
                <w:p w14:paraId="05B89A35" w14:textId="664CB362" w:rsidR="00FB220F" w:rsidRPr="00C945DA" w:rsidRDefault="00753823" w:rsidP="00496140">
                  <w:pPr>
                    <w:pStyle w:val="ListParagraph"/>
                    <w:tabs>
                      <w:tab w:val="left" w:pos="142"/>
                      <w:tab w:val="left" w:pos="284"/>
                      <w:tab w:val="left" w:pos="993"/>
                    </w:tabs>
                    <w:spacing w:after="12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 xml:space="preserve">- neîncheierii </w:t>
                  </w:r>
                  <w:r w:rsidR="00FB220F" w:rsidRPr="00C945DA">
                    <w:rPr>
                      <w:rFonts w:ascii="Times New Roman" w:eastAsia="Times New Roman" w:hAnsi="Times New Roman"/>
                      <w:bCs/>
                      <w:sz w:val="28"/>
                      <w:szCs w:val="24"/>
                      <w:lang w:val="ro-RO" w:eastAsia="en-GB"/>
                    </w:rPr>
                    <w:t>regimului (9 luni);</w:t>
                  </w:r>
                </w:p>
                <w:p w14:paraId="160083ED" w14:textId="77777777" w:rsidR="00FB220F" w:rsidRPr="00C945DA" w:rsidRDefault="00FB220F" w:rsidP="00496140">
                  <w:pPr>
                    <w:pStyle w:val="ListParagraph"/>
                    <w:tabs>
                      <w:tab w:val="left" w:pos="142"/>
                      <w:tab w:val="left" w:pos="284"/>
                      <w:tab w:val="left" w:pos="993"/>
                    </w:tabs>
                    <w:spacing w:after="12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 este pasibil la achitarea creanțelor (3 ani).</w:t>
                  </w:r>
                </w:p>
                <w:p w14:paraId="2CD1D611" w14:textId="77777777" w:rsidR="00FB220F" w:rsidRPr="00C945DA" w:rsidRDefault="00FB220F" w:rsidP="00496140">
                  <w:pPr>
                    <w:pStyle w:val="ListParagraph"/>
                    <w:tabs>
                      <w:tab w:val="left" w:pos="142"/>
                      <w:tab w:val="left" w:pos="284"/>
                      <w:tab w:val="left" w:pos="993"/>
                    </w:tabs>
                    <w:spacing w:after="12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În cazul omiterii termenii de notificare menționați supra, garantul este eliberat de obligațiile sale.</w:t>
                  </w:r>
                </w:p>
                <w:p w14:paraId="090E2225" w14:textId="77777777" w:rsidR="00FB220F" w:rsidRPr="00C945DA" w:rsidRDefault="00FB220F" w:rsidP="00496140">
                  <w:pPr>
                    <w:pStyle w:val="ListParagraph"/>
                    <w:numPr>
                      <w:ilvl w:val="0"/>
                      <w:numId w:val="9"/>
                    </w:numPr>
                    <w:tabs>
                      <w:tab w:val="left" w:pos="142"/>
                      <w:tab w:val="left" w:pos="284"/>
                      <w:tab w:val="left" w:pos="993"/>
                    </w:tabs>
                    <w:spacing w:after="120" w:line="240" w:lineRule="auto"/>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 xml:space="preserve"> Modificările efectuate la alin.(5) și (6) din art.109 vizează:</w:t>
                  </w:r>
                </w:p>
                <w:p w14:paraId="7E40A25B" w14:textId="737A714E" w:rsidR="00FB220F" w:rsidRPr="00C945DA" w:rsidRDefault="00FB220F" w:rsidP="00496140">
                  <w:pPr>
                    <w:pStyle w:val="Footer"/>
                    <w:numPr>
                      <w:ilvl w:val="0"/>
                      <w:numId w:val="6"/>
                    </w:numPr>
                    <w:tabs>
                      <w:tab w:val="clear" w:pos="4513"/>
                      <w:tab w:val="clear" w:pos="9026"/>
                      <w:tab w:val="left" w:pos="900"/>
                      <w:tab w:val="right" w:pos="9355"/>
                    </w:tabs>
                    <w:spacing w:after="120"/>
                    <w:ind w:left="0" w:firstLine="600"/>
                    <w:jc w:val="both"/>
                    <w:rPr>
                      <w:rFonts w:ascii="Times New Roman" w:eastAsia="Times New Roman" w:hAnsi="Times New Roman" w:cs="Times New Roman"/>
                      <w:bCs/>
                      <w:sz w:val="28"/>
                      <w:szCs w:val="24"/>
                      <w:lang w:val="ro-RO" w:eastAsia="en-GB"/>
                    </w:rPr>
                  </w:pPr>
                  <w:r w:rsidRPr="00C945DA">
                    <w:rPr>
                      <w:rFonts w:ascii="Times New Roman" w:eastAsia="Times New Roman" w:hAnsi="Times New Roman" w:cs="Times New Roman"/>
                      <w:bCs/>
                      <w:sz w:val="28"/>
                      <w:szCs w:val="24"/>
                      <w:lang w:val="ro-RO" w:eastAsia="en-GB"/>
                    </w:rPr>
                    <w:t xml:space="preserve">precizarea faptului </w:t>
                  </w:r>
                  <w:r w:rsidR="00753823" w:rsidRPr="00C945DA">
                    <w:rPr>
                      <w:rFonts w:ascii="Times New Roman" w:eastAsia="Times New Roman" w:hAnsi="Times New Roman" w:cs="Times New Roman"/>
                      <w:bCs/>
                      <w:sz w:val="28"/>
                      <w:szCs w:val="24"/>
                      <w:lang w:val="ro-RO" w:eastAsia="en-GB"/>
                    </w:rPr>
                    <w:t xml:space="preserve">că </w:t>
                  </w:r>
                  <w:r w:rsidRPr="00C945DA">
                    <w:rPr>
                      <w:rFonts w:ascii="Times New Roman" w:eastAsia="Times New Roman" w:hAnsi="Times New Roman" w:cs="Times New Roman"/>
                      <w:bCs/>
                      <w:sz w:val="28"/>
                      <w:szCs w:val="24"/>
                      <w:lang w:val="ro-RO" w:eastAsia="en-GB"/>
                    </w:rPr>
                    <w:t xml:space="preserve">Serviciul Vamal va notifica debitorul cu privire la datoriile vamale (în cazul în care suma datoriei nu corespunde cu cea inclusă în declarație) atunci când acesta este în măsură </w:t>
                  </w:r>
                  <w:r w:rsidR="00753823" w:rsidRPr="00C945DA">
                    <w:rPr>
                      <w:rFonts w:ascii="Times New Roman" w:eastAsia="Times New Roman" w:hAnsi="Times New Roman" w:cs="Times New Roman"/>
                      <w:bCs/>
                      <w:sz w:val="28"/>
                      <w:szCs w:val="24"/>
                      <w:lang w:val="ro-RO" w:eastAsia="en-GB"/>
                    </w:rPr>
                    <w:t>să determine cuantumul acestora;</w:t>
                  </w:r>
                </w:p>
                <w:p w14:paraId="10A170C0" w14:textId="77777777" w:rsidR="00FB220F" w:rsidRPr="00C945DA" w:rsidRDefault="00FB220F" w:rsidP="00496140">
                  <w:pPr>
                    <w:pStyle w:val="Footer"/>
                    <w:numPr>
                      <w:ilvl w:val="0"/>
                      <w:numId w:val="6"/>
                    </w:numPr>
                    <w:tabs>
                      <w:tab w:val="clear" w:pos="4513"/>
                      <w:tab w:val="clear" w:pos="9026"/>
                      <w:tab w:val="left" w:pos="900"/>
                      <w:tab w:val="right" w:pos="9355"/>
                    </w:tabs>
                    <w:spacing w:after="120"/>
                    <w:ind w:left="0" w:firstLine="600"/>
                    <w:jc w:val="both"/>
                    <w:rPr>
                      <w:rFonts w:ascii="Times New Roman" w:eastAsia="Times New Roman" w:hAnsi="Times New Roman" w:cs="Times New Roman"/>
                      <w:bCs/>
                      <w:sz w:val="28"/>
                      <w:szCs w:val="24"/>
                      <w:lang w:val="ro-RO" w:eastAsia="en-GB"/>
                    </w:rPr>
                  </w:pPr>
                  <w:r w:rsidRPr="00C945DA">
                    <w:rPr>
                      <w:rFonts w:ascii="Times New Roman" w:eastAsia="Times New Roman" w:hAnsi="Times New Roman" w:cs="Times New Roman"/>
                      <w:bCs/>
                      <w:sz w:val="28"/>
                      <w:szCs w:val="24"/>
                      <w:lang w:val="ro-RO" w:eastAsia="en-GB"/>
                    </w:rPr>
                    <w:t xml:space="preserve">decizia de regularizare urmează să reflecte după caz majorările de </w:t>
                  </w:r>
                  <w:proofErr w:type="spellStart"/>
                  <w:r w:rsidRPr="00C945DA">
                    <w:rPr>
                      <w:rFonts w:ascii="Times New Roman" w:eastAsia="Times New Roman" w:hAnsi="Times New Roman" w:cs="Times New Roman"/>
                      <w:bCs/>
                      <w:sz w:val="28"/>
                      <w:szCs w:val="24"/>
                      <w:lang w:val="ro-RO" w:eastAsia="en-GB"/>
                    </w:rPr>
                    <w:t>întîrziere</w:t>
                  </w:r>
                  <w:proofErr w:type="spellEnd"/>
                  <w:r w:rsidRPr="00C945DA">
                    <w:rPr>
                      <w:rFonts w:ascii="Times New Roman" w:eastAsia="Times New Roman" w:hAnsi="Times New Roman" w:cs="Times New Roman"/>
                      <w:bCs/>
                      <w:sz w:val="28"/>
                      <w:szCs w:val="24"/>
                      <w:lang w:val="ro-RO" w:eastAsia="en-GB"/>
                    </w:rPr>
                    <w:t>.</w:t>
                  </w:r>
                </w:p>
                <w:p w14:paraId="1C6F3A9D" w14:textId="77777777" w:rsidR="00FB220F" w:rsidRPr="00C945DA" w:rsidRDefault="00FB220F" w:rsidP="00496140">
                  <w:pPr>
                    <w:pStyle w:val="ListParagraph"/>
                    <w:numPr>
                      <w:ilvl w:val="0"/>
                      <w:numId w:val="9"/>
                    </w:numPr>
                    <w:tabs>
                      <w:tab w:val="left" w:pos="142"/>
                      <w:tab w:val="left" w:pos="284"/>
                      <w:tab w:val="left" w:pos="520"/>
                      <w:tab w:val="left" w:pos="945"/>
                    </w:tabs>
                    <w:spacing w:after="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 xml:space="preserve"> Modificările prevăzute la art.110 sunt efectuate pentru a transpune în întregime art.103 din Codul Vamal al Uniunii, și anume:</w:t>
                  </w:r>
                </w:p>
                <w:p w14:paraId="722849BC" w14:textId="77777777" w:rsidR="00FB220F" w:rsidRPr="00C945DA" w:rsidRDefault="00FB220F" w:rsidP="00496140">
                  <w:pPr>
                    <w:pStyle w:val="ListParagraph"/>
                    <w:numPr>
                      <w:ilvl w:val="0"/>
                      <w:numId w:val="6"/>
                    </w:numPr>
                    <w:tabs>
                      <w:tab w:val="left" w:pos="142"/>
                      <w:tab w:val="left" w:pos="284"/>
                      <w:tab w:val="left" w:pos="1050"/>
                    </w:tabs>
                    <w:spacing w:after="0" w:line="240" w:lineRule="auto"/>
                    <w:ind w:left="0" w:firstLine="600"/>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termenul de prescripție de 3 ani urmează să se refere la notificarea datoriei vamale (nu la stabilirea acesteia);</w:t>
                  </w:r>
                </w:p>
                <w:p w14:paraId="0EA1B40D" w14:textId="138B57A9" w:rsidR="00FB220F" w:rsidRPr="00C945DA" w:rsidRDefault="00FB220F" w:rsidP="00496140">
                  <w:pPr>
                    <w:pStyle w:val="ListParagraph"/>
                    <w:numPr>
                      <w:ilvl w:val="0"/>
                      <w:numId w:val="6"/>
                    </w:numPr>
                    <w:tabs>
                      <w:tab w:val="left" w:pos="142"/>
                      <w:tab w:val="left" w:pos="284"/>
                      <w:tab w:val="left" w:pos="1050"/>
                    </w:tabs>
                    <w:spacing w:after="0" w:line="240" w:lineRule="auto"/>
                    <w:ind w:left="0" w:firstLine="600"/>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lastRenderedPageBreak/>
                    <w:t>în cazul infracțiunilor termenul de prescripție în care urmează să aibă loc notificare</w:t>
                  </w:r>
                  <w:r w:rsidR="00753823" w:rsidRPr="00C945DA">
                    <w:rPr>
                      <w:rFonts w:ascii="Times New Roman" w:eastAsia="Times New Roman" w:hAnsi="Times New Roman"/>
                      <w:bCs/>
                      <w:sz w:val="28"/>
                      <w:szCs w:val="24"/>
                      <w:lang w:val="ro-RO" w:eastAsia="en-GB"/>
                    </w:rPr>
                    <w:t>a</w:t>
                  </w:r>
                  <w:r w:rsidRPr="00C945DA">
                    <w:rPr>
                      <w:rFonts w:ascii="Times New Roman" w:eastAsia="Times New Roman" w:hAnsi="Times New Roman"/>
                      <w:bCs/>
                      <w:sz w:val="28"/>
                      <w:szCs w:val="24"/>
                      <w:lang w:val="ro-RO" w:eastAsia="en-GB"/>
                    </w:rPr>
                    <w:t xml:space="preserve"> este de 10 ani;</w:t>
                  </w:r>
                </w:p>
                <w:p w14:paraId="6C8508D9" w14:textId="32EC2B83" w:rsidR="00FB220F" w:rsidRPr="00C945DA" w:rsidRDefault="00FB220F" w:rsidP="00496140">
                  <w:pPr>
                    <w:pStyle w:val="ListParagraph"/>
                    <w:numPr>
                      <w:ilvl w:val="0"/>
                      <w:numId w:val="6"/>
                    </w:numPr>
                    <w:tabs>
                      <w:tab w:val="left" w:pos="142"/>
                      <w:tab w:val="left" w:pos="284"/>
                      <w:tab w:val="left" w:pos="1050"/>
                    </w:tabs>
                    <w:spacing w:after="120" w:line="240" w:lineRule="auto"/>
                    <w:ind w:left="0" w:firstLine="600"/>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suspendare</w:t>
                  </w:r>
                  <w:r w:rsidR="00753823" w:rsidRPr="00C945DA">
                    <w:rPr>
                      <w:rFonts w:ascii="Times New Roman" w:eastAsia="Times New Roman" w:hAnsi="Times New Roman"/>
                      <w:bCs/>
                      <w:sz w:val="28"/>
                      <w:szCs w:val="24"/>
                      <w:lang w:val="ro-RO" w:eastAsia="en-GB"/>
                    </w:rPr>
                    <w:t>a</w:t>
                  </w:r>
                  <w:r w:rsidRPr="00C945DA">
                    <w:rPr>
                      <w:rFonts w:ascii="Times New Roman" w:eastAsia="Times New Roman" w:hAnsi="Times New Roman"/>
                      <w:bCs/>
                      <w:sz w:val="28"/>
                      <w:szCs w:val="24"/>
                      <w:lang w:val="ro-RO" w:eastAsia="en-GB"/>
                    </w:rPr>
                    <w:t xml:space="preserve"> termenului  în cazul unei căi de atac și comunicării motivelor pentru care intenționează să notifice datoria vamală</w:t>
                  </w:r>
                </w:p>
                <w:p w14:paraId="46B15A87" w14:textId="77777777" w:rsidR="00FB220F" w:rsidRPr="00C945DA" w:rsidRDefault="00FB220F" w:rsidP="00496140">
                  <w:pPr>
                    <w:pStyle w:val="ListParagraph"/>
                    <w:numPr>
                      <w:ilvl w:val="0"/>
                      <w:numId w:val="9"/>
                    </w:numPr>
                    <w:tabs>
                      <w:tab w:val="left" w:pos="142"/>
                      <w:tab w:val="left" w:pos="284"/>
                      <w:tab w:val="left" w:pos="520"/>
                      <w:tab w:val="left" w:pos="945"/>
                    </w:tabs>
                    <w:spacing w:after="12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Modificarea prevăzută în art.111 are caracter redacțional fiind substituit termenul de ”Înscrierea în evidența contabilă” cu ”Înscrierea în fișa de evidență”, precum și trecerea din competența Ministerului Finanțelor în competența Guvernului (Regulamentul privind punerea în aplicare a Codului vamal) a Procedurii de înscriere în fișa de evidență.</w:t>
                  </w:r>
                </w:p>
                <w:p w14:paraId="1CEAC3E3" w14:textId="77777777" w:rsidR="00FB220F" w:rsidRPr="00C945DA" w:rsidRDefault="00FB220F" w:rsidP="00496140">
                  <w:pPr>
                    <w:pStyle w:val="ListParagraph"/>
                    <w:numPr>
                      <w:ilvl w:val="0"/>
                      <w:numId w:val="9"/>
                    </w:numPr>
                    <w:tabs>
                      <w:tab w:val="left" w:pos="142"/>
                      <w:tab w:val="left" w:pos="284"/>
                      <w:tab w:val="left" w:pos="520"/>
                      <w:tab w:val="left" w:pos="945"/>
                    </w:tabs>
                    <w:spacing w:after="12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Modificarea efectuată la art.112 prevede aducerea în concordanță a termenului de înscrierea în fișa de evidență, și anume 14 zile de la data acordării liberului de vamă sau determinării drepturilor de import în conformitate cu art.105 din Codul Vamal al Uniunii.</w:t>
                  </w:r>
                </w:p>
                <w:p w14:paraId="7569A2F2" w14:textId="77777777" w:rsidR="00FB220F" w:rsidRPr="00C945DA" w:rsidRDefault="00FB220F" w:rsidP="00496140">
                  <w:pPr>
                    <w:pStyle w:val="ListParagraph"/>
                    <w:numPr>
                      <w:ilvl w:val="0"/>
                      <w:numId w:val="9"/>
                    </w:numPr>
                    <w:tabs>
                      <w:tab w:val="left" w:pos="142"/>
                      <w:tab w:val="left" w:pos="284"/>
                      <w:tab w:val="left" w:pos="520"/>
                      <w:tab w:val="left" w:pos="945"/>
                    </w:tabs>
                    <w:spacing w:after="12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Modificarea art.113 constă în următoarele:</w:t>
                  </w:r>
                </w:p>
                <w:p w14:paraId="709D02B1" w14:textId="77777777" w:rsidR="00FB220F" w:rsidRPr="00C945DA" w:rsidRDefault="00FB220F" w:rsidP="00496140">
                  <w:pPr>
                    <w:pStyle w:val="ListParagraph"/>
                    <w:numPr>
                      <w:ilvl w:val="0"/>
                      <w:numId w:val="6"/>
                    </w:numPr>
                    <w:tabs>
                      <w:tab w:val="left" w:pos="142"/>
                      <w:tab w:val="left" w:pos="284"/>
                      <w:tab w:val="left" w:pos="567"/>
                      <w:tab w:val="left" w:pos="866"/>
                    </w:tabs>
                    <w:spacing w:after="120" w:line="240" w:lineRule="auto"/>
                    <w:ind w:left="0" w:firstLine="596"/>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extinderea de la 7 la 10 zile a termenului de achitare a drepturilor de import cu constituirea unei garanții din momentul acordării liberului de vamă; în cazul AEO – 30 de zile;</w:t>
                  </w:r>
                </w:p>
                <w:p w14:paraId="527D25FA" w14:textId="026BD794" w:rsidR="00FB220F" w:rsidRPr="00C945DA" w:rsidRDefault="00FB220F" w:rsidP="00496140">
                  <w:pPr>
                    <w:pStyle w:val="ListParagraph"/>
                    <w:numPr>
                      <w:ilvl w:val="0"/>
                      <w:numId w:val="6"/>
                    </w:numPr>
                    <w:tabs>
                      <w:tab w:val="left" w:pos="142"/>
                      <w:tab w:val="left" w:pos="284"/>
                      <w:tab w:val="left" w:pos="567"/>
                      <w:tab w:val="left" w:pos="866"/>
                      <w:tab w:val="left" w:pos="1050"/>
                    </w:tabs>
                    <w:spacing w:after="120" w:line="240" w:lineRule="auto"/>
                    <w:ind w:left="0" w:firstLine="596"/>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 xml:space="preserve">instituirea dreptului Serviciului Vamal de a </w:t>
                  </w:r>
                  <w:r w:rsidR="00753823" w:rsidRPr="00C945DA">
                    <w:rPr>
                      <w:rFonts w:ascii="Times New Roman" w:eastAsia="Times New Roman" w:hAnsi="Times New Roman"/>
                      <w:bCs/>
                      <w:sz w:val="28"/>
                      <w:szCs w:val="24"/>
                      <w:lang w:val="ro-RO" w:eastAsia="en-GB"/>
                    </w:rPr>
                    <w:t xml:space="preserve">modifica termenul </w:t>
                  </w:r>
                  <w:r w:rsidRPr="00C945DA">
                    <w:rPr>
                      <w:rFonts w:ascii="Times New Roman" w:eastAsia="Times New Roman" w:hAnsi="Times New Roman"/>
                      <w:bCs/>
                      <w:sz w:val="28"/>
                      <w:szCs w:val="24"/>
                      <w:lang w:val="ro-RO" w:eastAsia="en-GB"/>
                    </w:rPr>
                    <w:t xml:space="preserve">de plată a datoriei vamale </w:t>
                  </w:r>
                  <w:r w:rsidR="00753823" w:rsidRPr="00C945DA">
                    <w:rPr>
                      <w:rFonts w:ascii="Times New Roman" w:eastAsia="Times New Roman" w:hAnsi="Times New Roman"/>
                      <w:bCs/>
                      <w:sz w:val="28"/>
                      <w:szCs w:val="24"/>
                      <w:lang w:val="ro-RO" w:eastAsia="en-GB"/>
                    </w:rPr>
                    <w:t>prin încheierea contractelor de eșalonare/amânare a plății datoriei vamale,</w:t>
                  </w:r>
                  <w:r w:rsidRPr="00C945DA">
                    <w:rPr>
                      <w:rFonts w:ascii="Times New Roman" w:eastAsia="Times New Roman" w:hAnsi="Times New Roman"/>
                      <w:bCs/>
                      <w:sz w:val="28"/>
                      <w:szCs w:val="24"/>
                      <w:lang w:val="ro-RO" w:eastAsia="en-GB"/>
                    </w:rPr>
                    <w:t xml:space="preserve"> similar normelor din Codul vamal al Uniunii.</w:t>
                  </w:r>
                </w:p>
                <w:p w14:paraId="2626D465" w14:textId="77777777" w:rsidR="00FB220F" w:rsidRPr="00C945DA" w:rsidRDefault="00FB220F" w:rsidP="00496140">
                  <w:pPr>
                    <w:pStyle w:val="ListParagraph"/>
                    <w:numPr>
                      <w:ilvl w:val="0"/>
                      <w:numId w:val="9"/>
                    </w:numPr>
                    <w:tabs>
                      <w:tab w:val="left" w:pos="142"/>
                      <w:tab w:val="left" w:pos="284"/>
                      <w:tab w:val="left" w:pos="520"/>
                      <w:tab w:val="left" w:pos="1087"/>
                    </w:tabs>
                    <w:spacing w:after="12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Completarea art.116 se efectuează în conformitate cu art.91 din REGULAMENTUL UE 2015/2446 și reglementează termenul suspendării plății în cazul datoriilor vamale care au apărut prin nerespectare și există mai mulți debitori (1 an, prelungit din motive justificative);</w:t>
                  </w:r>
                </w:p>
                <w:p w14:paraId="3AAEE1BC" w14:textId="1B0683A2" w:rsidR="00FB220F" w:rsidRPr="00C945DA" w:rsidRDefault="00FB220F" w:rsidP="00496140">
                  <w:pPr>
                    <w:pStyle w:val="ListParagraph"/>
                    <w:numPr>
                      <w:ilvl w:val="0"/>
                      <w:numId w:val="9"/>
                    </w:numPr>
                    <w:tabs>
                      <w:tab w:val="left" w:pos="142"/>
                      <w:tab w:val="left" w:pos="284"/>
                      <w:tab w:val="left" w:pos="520"/>
                      <w:tab w:val="left" w:pos="1087"/>
                    </w:tabs>
                    <w:spacing w:after="12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Expunerea într-o nouă redacție a articolului 11</w:t>
                  </w:r>
                  <w:r w:rsidR="00753823" w:rsidRPr="00C945DA">
                    <w:rPr>
                      <w:rFonts w:ascii="Times New Roman" w:eastAsia="Times New Roman" w:hAnsi="Times New Roman"/>
                      <w:bCs/>
                      <w:sz w:val="28"/>
                      <w:szCs w:val="24"/>
                      <w:lang w:val="ro-RO" w:eastAsia="en-GB"/>
                    </w:rPr>
                    <w:t xml:space="preserve">8 </w:t>
                  </w:r>
                  <w:r w:rsidRPr="00C945DA">
                    <w:rPr>
                      <w:rFonts w:ascii="Times New Roman" w:eastAsia="Times New Roman" w:hAnsi="Times New Roman"/>
                      <w:bCs/>
                      <w:sz w:val="28"/>
                      <w:szCs w:val="24"/>
                      <w:lang w:val="ro-RO" w:eastAsia="en-GB"/>
                    </w:rPr>
                    <w:t>are drept scop concretizarea modului de încasare a datoriilor restante (executarea silită) precum și a modului în care se calculează și aplică majorarea de întârziere, în conformitate cu art.114 din Codul Vamal al Uniunii.</w:t>
                  </w:r>
                </w:p>
                <w:p w14:paraId="6216C83B" w14:textId="77777777" w:rsidR="00FB220F" w:rsidRPr="00C945DA" w:rsidRDefault="00FB220F" w:rsidP="00496140">
                  <w:pPr>
                    <w:pStyle w:val="ListParagraph"/>
                    <w:numPr>
                      <w:ilvl w:val="0"/>
                      <w:numId w:val="9"/>
                    </w:numPr>
                    <w:tabs>
                      <w:tab w:val="left" w:pos="142"/>
                      <w:tab w:val="left" w:pos="284"/>
                      <w:tab w:val="left" w:pos="520"/>
                      <w:tab w:val="left" w:pos="1087"/>
                    </w:tabs>
                    <w:spacing w:after="12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Modificarea art.119 are un caracter de precizare a momentului de când curge termenul de 30 de zile pentru rambursarea cuantumului drepturilor de import și export, și anume din data intrării în vigoare a deciziei de regularizare.</w:t>
                  </w:r>
                </w:p>
                <w:p w14:paraId="1F0C5E98" w14:textId="77777777" w:rsidR="00FB220F" w:rsidRPr="00C945DA" w:rsidRDefault="00FB220F" w:rsidP="00496140">
                  <w:pPr>
                    <w:pStyle w:val="ListParagraph"/>
                    <w:numPr>
                      <w:ilvl w:val="0"/>
                      <w:numId w:val="9"/>
                    </w:numPr>
                    <w:tabs>
                      <w:tab w:val="left" w:pos="142"/>
                      <w:tab w:val="left" w:pos="284"/>
                      <w:tab w:val="left" w:pos="520"/>
                      <w:tab w:val="left" w:pos="1087"/>
                    </w:tabs>
                    <w:spacing w:after="12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La art.122 are loc substituirea Serviciului vamal cu autorități competente a căror eroare duce la rambursarea sau remiterea drepturilor de import sau export. Astfel, eroarea poate fi realizată de mai mult autorități și nu doar de Serviciul Vamal.</w:t>
                  </w:r>
                </w:p>
                <w:p w14:paraId="3895BAEC" w14:textId="77777777" w:rsidR="00FB220F" w:rsidRPr="00C945DA" w:rsidRDefault="00FB220F" w:rsidP="00496140">
                  <w:pPr>
                    <w:pStyle w:val="ListParagraph"/>
                    <w:numPr>
                      <w:ilvl w:val="0"/>
                      <w:numId w:val="9"/>
                    </w:numPr>
                    <w:tabs>
                      <w:tab w:val="left" w:pos="142"/>
                      <w:tab w:val="left" w:pos="284"/>
                      <w:tab w:val="left" w:pos="520"/>
                      <w:tab w:val="left" w:pos="1087"/>
                    </w:tabs>
                    <w:spacing w:after="12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Modificarea art.124 vizează:</w:t>
                  </w:r>
                </w:p>
                <w:p w14:paraId="6330B112" w14:textId="29A96D0E" w:rsidR="00FB220F" w:rsidRPr="00C945DA" w:rsidRDefault="00FB220F" w:rsidP="00496140">
                  <w:pPr>
                    <w:pStyle w:val="ListParagraph"/>
                    <w:numPr>
                      <w:ilvl w:val="0"/>
                      <w:numId w:val="6"/>
                    </w:numPr>
                    <w:tabs>
                      <w:tab w:val="left" w:pos="142"/>
                      <w:tab w:val="left" w:pos="284"/>
                      <w:tab w:val="left" w:pos="993"/>
                    </w:tabs>
                    <w:spacing w:after="120" w:line="240" w:lineRule="auto"/>
                    <w:ind w:left="60" w:firstLine="630"/>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termenul de depunere a unei cereri de remitere sau rambursare în cazul invalidării declarației (30 de zile în cazul invalidări</w:t>
                  </w:r>
                  <w:r w:rsidR="00753823" w:rsidRPr="00C945DA">
                    <w:rPr>
                      <w:rFonts w:ascii="Times New Roman" w:eastAsia="Times New Roman" w:hAnsi="Times New Roman"/>
                      <w:bCs/>
                      <w:sz w:val="28"/>
                      <w:szCs w:val="24"/>
                      <w:lang w:val="ro-RO" w:eastAsia="en-GB"/>
                    </w:rPr>
                    <w:t>i declarației vamale la export</w:t>
                  </w:r>
                  <w:r w:rsidRPr="00C945DA">
                    <w:rPr>
                      <w:rFonts w:ascii="Times New Roman" w:eastAsia="Times New Roman" w:hAnsi="Times New Roman"/>
                      <w:bCs/>
                      <w:sz w:val="28"/>
                      <w:szCs w:val="24"/>
                      <w:lang w:val="ro-RO" w:eastAsia="en-GB"/>
                    </w:rPr>
                    <w:t xml:space="preserve">, reexport sau </w:t>
                  </w:r>
                  <w:r w:rsidR="00753823" w:rsidRPr="00C945DA">
                    <w:rPr>
                      <w:rFonts w:ascii="Times New Roman" w:eastAsia="Times New Roman" w:hAnsi="Times New Roman"/>
                      <w:bCs/>
                      <w:sz w:val="28"/>
                      <w:szCs w:val="24"/>
                      <w:lang w:val="ro-RO" w:eastAsia="en-GB"/>
                    </w:rPr>
                    <w:t>perfecționare pasivă</w:t>
                  </w:r>
                  <w:r w:rsidRPr="00C945DA">
                    <w:rPr>
                      <w:rFonts w:ascii="Times New Roman" w:eastAsia="Times New Roman" w:hAnsi="Times New Roman"/>
                      <w:bCs/>
                      <w:sz w:val="28"/>
                      <w:szCs w:val="24"/>
                      <w:lang w:val="ro-RO" w:eastAsia="en-GB"/>
                    </w:rPr>
                    <w:t>; 90 de zile alte situații);</w:t>
                  </w:r>
                </w:p>
                <w:p w14:paraId="5E05E85D" w14:textId="4B3F2FEE" w:rsidR="00FB220F" w:rsidRPr="00C945DA" w:rsidRDefault="00FB220F" w:rsidP="00496140">
                  <w:pPr>
                    <w:pStyle w:val="ListParagraph"/>
                    <w:numPr>
                      <w:ilvl w:val="0"/>
                      <w:numId w:val="6"/>
                    </w:numPr>
                    <w:tabs>
                      <w:tab w:val="left" w:pos="142"/>
                      <w:tab w:val="left" w:pos="284"/>
                      <w:tab w:val="left" w:pos="993"/>
                    </w:tabs>
                    <w:spacing w:after="120" w:line="240" w:lineRule="auto"/>
                    <w:ind w:left="60" w:firstLine="630"/>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lastRenderedPageBreak/>
                    <w:t>precizarea că în cazul erorii comi</w:t>
                  </w:r>
                  <w:r w:rsidR="00753823" w:rsidRPr="00C945DA">
                    <w:rPr>
                      <w:rFonts w:ascii="Times New Roman" w:eastAsia="Times New Roman" w:hAnsi="Times New Roman"/>
                      <w:bCs/>
                      <w:sz w:val="28"/>
                      <w:szCs w:val="24"/>
                      <w:lang w:val="ro-RO" w:eastAsia="en-GB"/>
                    </w:rPr>
                    <w:t>se de o autoritate competentă, S</w:t>
                  </w:r>
                  <w:r w:rsidRPr="00C945DA">
                    <w:rPr>
                      <w:rFonts w:ascii="Times New Roman" w:eastAsia="Times New Roman" w:hAnsi="Times New Roman"/>
                      <w:bCs/>
                      <w:sz w:val="28"/>
                      <w:szCs w:val="24"/>
                      <w:lang w:val="ro-RO" w:eastAsia="en-GB"/>
                    </w:rPr>
                    <w:t>erviciul Vamal aprobă decizia de rambursare sau de remitere.</w:t>
                  </w:r>
                </w:p>
                <w:p w14:paraId="23B0160C" w14:textId="77777777" w:rsidR="00FB220F" w:rsidRPr="00C945DA" w:rsidRDefault="00FB220F" w:rsidP="00496140">
                  <w:pPr>
                    <w:pStyle w:val="ListParagraph"/>
                    <w:numPr>
                      <w:ilvl w:val="0"/>
                      <w:numId w:val="9"/>
                    </w:numPr>
                    <w:tabs>
                      <w:tab w:val="left" w:pos="142"/>
                      <w:tab w:val="left" w:pos="284"/>
                      <w:tab w:val="left" w:pos="520"/>
                      <w:tab w:val="left" w:pos="1087"/>
                    </w:tabs>
                    <w:spacing w:after="120" w:line="240" w:lineRule="auto"/>
                    <w:ind w:left="-48" w:firstLine="565"/>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Modificările de la art.125 prevede introducerea cazurilor suplimentare de stingere a unei datorii vamale, și anume:</w:t>
                  </w:r>
                </w:p>
                <w:p w14:paraId="354A912B" w14:textId="77777777" w:rsidR="00FB220F" w:rsidRPr="00C945DA" w:rsidRDefault="00FB220F" w:rsidP="00496140">
                  <w:pPr>
                    <w:pStyle w:val="ListParagraph"/>
                    <w:tabs>
                      <w:tab w:val="left" w:pos="142"/>
                      <w:tab w:val="left" w:pos="284"/>
                      <w:tab w:val="left" w:pos="993"/>
                    </w:tabs>
                    <w:spacing w:after="12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 în cazul persoanei fizice: a decedat, este declarat mort, este declarat dispărut fără urmă, este supus măsurii de ocrotire judiciare (ocrotire provizorie, curatelă sau tutelă).”;</w:t>
                  </w:r>
                </w:p>
                <w:p w14:paraId="08AFEB0D" w14:textId="77777777" w:rsidR="00FB220F" w:rsidRPr="00C945DA" w:rsidRDefault="00FB220F" w:rsidP="00496140">
                  <w:pPr>
                    <w:pStyle w:val="ListParagraph"/>
                    <w:tabs>
                      <w:tab w:val="left" w:pos="142"/>
                      <w:tab w:val="left" w:pos="284"/>
                      <w:tab w:val="left" w:pos="993"/>
                    </w:tabs>
                    <w:spacing w:after="12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 în cazul persoanei juridice în urma încetării activității lui prin lichidare, inclusiv pe cale judiciară, sau prin reorganizare.</w:t>
                  </w:r>
                </w:p>
                <w:p w14:paraId="5FD90FB0" w14:textId="77777777" w:rsidR="00FB220F" w:rsidRPr="00C945DA" w:rsidRDefault="00FB220F" w:rsidP="00496140">
                  <w:pPr>
                    <w:pStyle w:val="ListParagraph"/>
                    <w:numPr>
                      <w:ilvl w:val="0"/>
                      <w:numId w:val="9"/>
                    </w:numPr>
                    <w:tabs>
                      <w:tab w:val="left" w:pos="142"/>
                      <w:tab w:val="left" w:pos="284"/>
                      <w:tab w:val="left" w:pos="520"/>
                      <w:tab w:val="left" w:pos="1087"/>
                    </w:tabs>
                    <w:spacing w:after="12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 xml:space="preserve"> La articolul 128 se completează cu posibilitatea executării silite de către Serviciul Vamal prin încasarea mijloacelor bănești și de pe conturile bancare a garantului (actualmente doar a debitorului).</w:t>
                  </w:r>
                </w:p>
                <w:p w14:paraId="253BB518" w14:textId="77777777" w:rsidR="00FB220F" w:rsidRPr="00C945DA" w:rsidRDefault="00FB220F" w:rsidP="00496140">
                  <w:pPr>
                    <w:pStyle w:val="ListParagraph"/>
                    <w:numPr>
                      <w:ilvl w:val="0"/>
                      <w:numId w:val="9"/>
                    </w:numPr>
                    <w:tabs>
                      <w:tab w:val="left" w:pos="142"/>
                      <w:tab w:val="left" w:pos="284"/>
                      <w:tab w:val="left" w:pos="520"/>
                      <w:tab w:val="left" w:pos="1087"/>
                    </w:tabs>
                    <w:spacing w:after="12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Codul Vamal se completează cu 2 articole noi art.1311 și art.1312 care prevede procedura prin care Serviciul Vamal cere garantului să îndeplinească obligațiile debitorului, în cazul în care acesta din urmă nu dispune de mijloace bănești, precum și procedura de încasarea mijloacelor financiare din conturile bancare ale garantului în cazul în care acesta din urmă nu îndeplinește cerințele prevăzute în cerere sau își îndeplinește doar parțial obligațiile.</w:t>
                  </w:r>
                </w:p>
                <w:p w14:paraId="7E9F319B" w14:textId="77777777" w:rsidR="00FB220F" w:rsidRPr="00F25868" w:rsidRDefault="00FB220F" w:rsidP="00496140">
                  <w:pPr>
                    <w:pStyle w:val="NormalWeb"/>
                    <w:shd w:val="clear" w:color="auto" w:fill="FFFFFF"/>
                    <w:spacing w:before="0" w:beforeAutospacing="0" w:after="120" w:afterAutospacing="0"/>
                    <w:ind w:firstLine="539"/>
                    <w:rPr>
                      <w:bCs/>
                      <w:lang w:eastAsia="en-GB"/>
                    </w:rPr>
                  </w:pPr>
                  <w:r w:rsidRPr="00F25868">
                    <w:rPr>
                      <w:b/>
                      <w:lang w:eastAsia="en-GB"/>
                    </w:rPr>
                    <w:t>TITLUL IV MĂRFURI INTRODUSE PE TERITORIUL VAMAL</w:t>
                  </w:r>
                </w:p>
                <w:p w14:paraId="3C3F09FC" w14:textId="6D1C25D9" w:rsidR="00FB220F" w:rsidRPr="00C945DA" w:rsidRDefault="00FB220F" w:rsidP="00496140">
                  <w:pPr>
                    <w:pStyle w:val="ListParagraph"/>
                    <w:numPr>
                      <w:ilvl w:val="0"/>
                      <w:numId w:val="9"/>
                    </w:numPr>
                    <w:tabs>
                      <w:tab w:val="left" w:pos="142"/>
                      <w:tab w:val="left" w:pos="284"/>
                      <w:tab w:val="left" w:pos="520"/>
                      <w:tab w:val="left" w:pos="1087"/>
                    </w:tabs>
                    <w:spacing w:after="12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Articolul 140 se completează cu un nou alineat (31) pentru a transpune art.127 alin.(6) din Codul vamal al Uniunii care prevede că în cazuri specifice în care informația din notificarea sumară nu este obținută de tr</w:t>
                  </w:r>
                  <w:r w:rsidR="00BF7462" w:rsidRPr="00C945DA">
                    <w:rPr>
                      <w:rFonts w:ascii="Times New Roman" w:eastAsia="Times New Roman" w:hAnsi="Times New Roman"/>
                      <w:bCs/>
                      <w:sz w:val="28"/>
                      <w:szCs w:val="24"/>
                      <w:lang w:val="ro-RO" w:eastAsia="en-GB"/>
                    </w:rPr>
                    <w:t xml:space="preserve">ansportator, </w:t>
                  </w:r>
                  <w:r w:rsidRPr="00C945DA">
                    <w:rPr>
                      <w:rFonts w:ascii="Times New Roman" w:eastAsia="Times New Roman" w:hAnsi="Times New Roman"/>
                      <w:bCs/>
                      <w:sz w:val="28"/>
                      <w:szCs w:val="24"/>
                      <w:lang w:val="ro-RO" w:eastAsia="en-GB"/>
                    </w:rPr>
                    <w:t>importator, destinatar, alte persoane care dețin aceste informații pot fi obligate să le furnizeze. De menționat că notificarea sumară de intrare conține datele necesare pentru analiza de risc în scopul securității și al siguranței.</w:t>
                  </w:r>
                </w:p>
                <w:p w14:paraId="596ED9FE" w14:textId="77777777" w:rsidR="00FB220F" w:rsidRPr="00C945DA" w:rsidRDefault="00FB220F" w:rsidP="00496140">
                  <w:pPr>
                    <w:pStyle w:val="ListParagraph"/>
                    <w:numPr>
                      <w:ilvl w:val="0"/>
                      <w:numId w:val="9"/>
                    </w:numPr>
                    <w:tabs>
                      <w:tab w:val="left" w:pos="142"/>
                      <w:tab w:val="left" w:pos="284"/>
                      <w:tab w:val="left" w:pos="520"/>
                      <w:tab w:val="left" w:pos="1087"/>
                    </w:tabs>
                    <w:spacing w:after="12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Prohibițiile prevăzute în noul articol 1411 sunt transferate din normele articolului 159, întrucât acestea nu se referă la Titlul V Capitolul I ”Statutul mărfurilor”, ci la Titlul IV Capitolul II Secțiunea I ”Intrarea mărfurilor pe teritoriul vamal”.</w:t>
                  </w:r>
                </w:p>
                <w:p w14:paraId="0CADD020" w14:textId="250C87C3" w:rsidR="00FB220F" w:rsidRPr="00C945DA" w:rsidRDefault="00FB220F" w:rsidP="00496140">
                  <w:pPr>
                    <w:pStyle w:val="ListParagraph"/>
                    <w:numPr>
                      <w:ilvl w:val="0"/>
                      <w:numId w:val="9"/>
                    </w:numPr>
                    <w:tabs>
                      <w:tab w:val="left" w:pos="142"/>
                      <w:tab w:val="left" w:pos="284"/>
                      <w:tab w:val="left" w:pos="520"/>
                      <w:tab w:val="left" w:pos="1087"/>
                    </w:tabs>
                    <w:spacing w:after="12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Modificarea de la art.142 se efectuează în vederea corespunderii normei cu art.134 alin.(1) din Codul Vamal al Uniunii. Astfel, supravegherea</w:t>
                  </w:r>
                  <w:r w:rsidR="00BF7462" w:rsidRPr="00C945DA">
                    <w:rPr>
                      <w:rFonts w:ascii="Times New Roman" w:eastAsia="Times New Roman" w:hAnsi="Times New Roman"/>
                      <w:bCs/>
                      <w:sz w:val="28"/>
                      <w:szCs w:val="24"/>
                      <w:lang w:val="ro-RO" w:eastAsia="en-GB"/>
                    </w:rPr>
                    <w:t xml:space="preserve"> vamală urmează să se realizează</w:t>
                  </w:r>
                  <w:r w:rsidRPr="00C945DA">
                    <w:rPr>
                      <w:rFonts w:ascii="Times New Roman" w:eastAsia="Times New Roman" w:hAnsi="Times New Roman"/>
                      <w:bCs/>
                      <w:sz w:val="28"/>
                      <w:szCs w:val="24"/>
                      <w:lang w:val="ro-RO" w:eastAsia="en-GB"/>
                    </w:rPr>
                    <w:t xml:space="preserve"> nu doar în cazul în care mărfurile au fost plasate sub regim special.</w:t>
                  </w:r>
                </w:p>
                <w:p w14:paraId="03160FDB" w14:textId="77777777" w:rsidR="00FB220F" w:rsidRPr="00C945DA" w:rsidRDefault="00FB220F" w:rsidP="00496140">
                  <w:pPr>
                    <w:pStyle w:val="ListParagraph"/>
                    <w:numPr>
                      <w:ilvl w:val="0"/>
                      <w:numId w:val="9"/>
                    </w:numPr>
                    <w:tabs>
                      <w:tab w:val="left" w:pos="142"/>
                      <w:tab w:val="left" w:pos="284"/>
                      <w:tab w:val="left" w:pos="520"/>
                      <w:tab w:val="left" w:pos="1087"/>
                    </w:tabs>
                    <w:spacing w:after="12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Reformularea art.143 alin.(4) și art.145 alin.(6) are drept scop precizarea faptului că mărfurile transportate în interiorul zonelor de frontieră sau prin conducte și cabluri și transporturile de importanță economică neglijabilă, precum scrisorile, cărțile poștale, imprimatele sau echivalentul electronic al acestora ținut pe alte suporturi sau mărfurile transportate de către călători, le pot fi aplicate norme speciale altele decât celorlalte mărfuri în cazul transportului la locul desemnat sau prezentării mărfurilor în vamă. Pentru celelalte mărfuri transportul se realizează conform alin.(1) art.143 pe traseul specificat și conform instrucțiunilor eventual precizate de Serviciul Vamal, iar prezentarea în vamă se efectuează conform alin.(1) art.145 imediat după sosirea lor la postul vamal desemnat sau în orice alt loc desemnat sau aprobat de Serviciul Vamal.</w:t>
                  </w:r>
                </w:p>
                <w:p w14:paraId="006AE8D4" w14:textId="77777777" w:rsidR="00FB220F" w:rsidRPr="00C945DA" w:rsidRDefault="00FB220F" w:rsidP="00496140">
                  <w:pPr>
                    <w:pStyle w:val="ListParagraph"/>
                    <w:numPr>
                      <w:ilvl w:val="0"/>
                      <w:numId w:val="9"/>
                    </w:numPr>
                    <w:tabs>
                      <w:tab w:val="left" w:pos="142"/>
                      <w:tab w:val="left" w:pos="284"/>
                      <w:tab w:val="left" w:pos="520"/>
                      <w:tab w:val="left" w:pos="1087"/>
                    </w:tabs>
                    <w:spacing w:after="12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lastRenderedPageBreak/>
                    <w:t>Modificarea art.148 are drept scop excluderea obligativității furnizării garanției vamale pentru mărfurile străine depozitate temporar.</w:t>
                  </w:r>
                </w:p>
                <w:p w14:paraId="2072BD33" w14:textId="77777777" w:rsidR="00FB220F" w:rsidRPr="00C945DA" w:rsidRDefault="00FB220F" w:rsidP="00496140">
                  <w:pPr>
                    <w:pStyle w:val="NormalWeb"/>
                    <w:shd w:val="clear" w:color="auto" w:fill="FFFFFF"/>
                    <w:spacing w:before="0" w:beforeAutospacing="0" w:after="120" w:afterAutospacing="0"/>
                    <w:ind w:firstLine="539"/>
                    <w:rPr>
                      <w:bCs/>
                      <w:sz w:val="28"/>
                      <w:lang w:eastAsia="en-GB"/>
                    </w:rPr>
                  </w:pPr>
                  <w:r w:rsidRPr="00C945DA">
                    <w:rPr>
                      <w:b/>
                      <w:lang w:eastAsia="en-GB"/>
                    </w:rPr>
                    <w:t>TITLUL V</w:t>
                  </w:r>
                  <w:r w:rsidRPr="00C945DA">
                    <w:rPr>
                      <w:bCs/>
                      <w:sz w:val="28"/>
                      <w:lang w:eastAsia="en-GB"/>
                    </w:rPr>
                    <w:t xml:space="preserve"> </w:t>
                  </w:r>
                  <w:r w:rsidRPr="00C945DA">
                    <w:rPr>
                      <w:b/>
                      <w:lang w:eastAsia="en-GB"/>
                    </w:rPr>
                    <w:t>DISPOZIȚII GENERALE PRIVIND STATUTUL VAMAL,</w:t>
                  </w:r>
                  <w:r w:rsidRPr="00C945DA">
                    <w:rPr>
                      <w:bCs/>
                      <w:sz w:val="28"/>
                      <w:lang w:eastAsia="en-GB"/>
                    </w:rPr>
                    <w:t xml:space="preserve"> </w:t>
                  </w:r>
                  <w:r w:rsidRPr="00C945DA">
                    <w:rPr>
                      <w:b/>
                      <w:lang w:eastAsia="en-GB"/>
                    </w:rPr>
                    <w:t>PLASAREA MĂRFURILOR SUB UN REGIM VAMAL,</w:t>
                  </w:r>
                  <w:r w:rsidRPr="00C945DA">
                    <w:rPr>
                      <w:bCs/>
                      <w:sz w:val="28"/>
                      <w:lang w:eastAsia="en-GB"/>
                    </w:rPr>
                    <w:t xml:space="preserve"> </w:t>
                  </w:r>
                  <w:r w:rsidRPr="00C945DA">
                    <w:rPr>
                      <w:b/>
                      <w:lang w:eastAsia="en-GB"/>
                    </w:rPr>
                    <w:t>VERIFICAREA, ACORDAREA LIBERULUI DE VAMĂ</w:t>
                  </w:r>
                  <w:r w:rsidRPr="00C945DA">
                    <w:rPr>
                      <w:bCs/>
                      <w:sz w:val="28"/>
                      <w:lang w:eastAsia="en-GB"/>
                    </w:rPr>
                    <w:t xml:space="preserve"> </w:t>
                  </w:r>
                  <w:r w:rsidRPr="00C945DA">
                    <w:rPr>
                      <w:b/>
                      <w:lang w:eastAsia="en-GB"/>
                    </w:rPr>
                    <w:t>ȘI DISPUNEREA DE MĂRFURI</w:t>
                  </w:r>
                </w:p>
                <w:p w14:paraId="6CD11021" w14:textId="77777777" w:rsidR="00FB220F" w:rsidRPr="00C945DA" w:rsidRDefault="00FB220F" w:rsidP="00496140">
                  <w:pPr>
                    <w:pStyle w:val="ListParagraph"/>
                    <w:numPr>
                      <w:ilvl w:val="0"/>
                      <w:numId w:val="9"/>
                    </w:numPr>
                    <w:tabs>
                      <w:tab w:val="left" w:pos="142"/>
                      <w:tab w:val="left" w:pos="284"/>
                      <w:tab w:val="left" w:pos="520"/>
                      <w:tab w:val="left" w:pos="1087"/>
                    </w:tabs>
                    <w:spacing w:after="12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Codul vamal este completat cu art.1551 care prevede că statutul vamal al mărfurilor autohtone se dovedește prin mijloace bazate pe utilizarea tehnicilor electronice de prelucrare a datelor prevăzute în Regulamentul de punere în aplicare a Codului vamal</w:t>
                  </w:r>
                </w:p>
                <w:p w14:paraId="2B64C168" w14:textId="77777777" w:rsidR="00FB220F" w:rsidRPr="00C945DA" w:rsidRDefault="00FB220F" w:rsidP="00496140">
                  <w:pPr>
                    <w:pStyle w:val="ListParagraph"/>
                    <w:numPr>
                      <w:ilvl w:val="0"/>
                      <w:numId w:val="9"/>
                    </w:numPr>
                    <w:tabs>
                      <w:tab w:val="left" w:pos="142"/>
                      <w:tab w:val="left" w:pos="284"/>
                      <w:tab w:val="left" w:pos="520"/>
                      <w:tab w:val="left" w:pos="1087"/>
                    </w:tabs>
                    <w:spacing w:after="12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 xml:space="preserve">Articolul 158 se completează cu </w:t>
                  </w:r>
                  <w:proofErr w:type="spellStart"/>
                  <w:r w:rsidRPr="00C945DA">
                    <w:rPr>
                      <w:rFonts w:ascii="Times New Roman" w:eastAsia="Times New Roman" w:hAnsi="Times New Roman"/>
                      <w:bCs/>
                      <w:sz w:val="28"/>
                      <w:szCs w:val="24"/>
                      <w:lang w:val="ro-RO" w:eastAsia="en-GB"/>
                    </w:rPr>
                    <w:t>lit.d</w:t>
                  </w:r>
                  <w:proofErr w:type="spellEnd"/>
                  <w:r w:rsidRPr="00C945DA">
                    <w:rPr>
                      <w:rFonts w:ascii="Times New Roman" w:eastAsia="Times New Roman" w:hAnsi="Times New Roman"/>
                      <w:bCs/>
                      <w:sz w:val="28"/>
                      <w:szCs w:val="24"/>
                      <w:lang w:val="ro-RO" w:eastAsia="en-GB"/>
                    </w:rPr>
                    <w:t xml:space="preserve">) în vederea transpunerii art.154 </w:t>
                  </w:r>
                  <w:proofErr w:type="spellStart"/>
                  <w:r w:rsidRPr="00C945DA">
                    <w:rPr>
                      <w:rFonts w:ascii="Times New Roman" w:eastAsia="Times New Roman" w:hAnsi="Times New Roman"/>
                      <w:bCs/>
                      <w:sz w:val="28"/>
                      <w:szCs w:val="24"/>
                      <w:lang w:val="ro-RO" w:eastAsia="en-GB"/>
                    </w:rPr>
                    <w:t>lit.c</w:t>
                  </w:r>
                  <w:proofErr w:type="spellEnd"/>
                  <w:r w:rsidRPr="00C945DA">
                    <w:rPr>
                      <w:rFonts w:ascii="Times New Roman" w:eastAsia="Times New Roman" w:hAnsi="Times New Roman"/>
                      <w:bCs/>
                      <w:sz w:val="28"/>
                      <w:szCs w:val="24"/>
                      <w:lang w:val="ro-RO" w:eastAsia="en-GB"/>
                    </w:rPr>
                    <w:t>) din Codul Vamal al Uniunii, și anume pierderea statutului vamal de mărfuri autohtone în cazul în care acestea  au fost plasate sub regimul de destinație finală și fie sunt ulterior abandonate statului, fie sunt distruse și rămân deșeuri.</w:t>
                  </w:r>
                </w:p>
                <w:p w14:paraId="535C74F1" w14:textId="77777777" w:rsidR="00FB220F" w:rsidRPr="00C945DA" w:rsidRDefault="00FB220F" w:rsidP="00496140">
                  <w:pPr>
                    <w:pStyle w:val="ListParagraph"/>
                    <w:numPr>
                      <w:ilvl w:val="0"/>
                      <w:numId w:val="9"/>
                    </w:numPr>
                    <w:tabs>
                      <w:tab w:val="left" w:pos="142"/>
                      <w:tab w:val="left" w:pos="284"/>
                      <w:tab w:val="left" w:pos="520"/>
                      <w:tab w:val="left" w:pos="1087"/>
                    </w:tabs>
                    <w:spacing w:after="12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Modificarea articolului 160 alin.(1) și (2) are drept scop transpunerea întocmai a art.158 alin.(1) și (2) a Codului Vamal al Uniunii.  Astfel, toate mărfurile destinate plasării sub un anumit regim vamal, cu excepția regimului de zonă liberă, fac obiectul unei declarații vamale corespunzătoare regimului respectiv (actualmente plasarea mărfurilor autohtone sub regimul de zonă liberă sau de antrepozit vamal se efectuează fără depunerea declarației vamale). La fel alin.(2) vine să precizeze faptul că la general declarația vamală se depune folosind tehnici de prelucrare electronică a datelor, și doar în anumite cazuri specifice prevăzute în Cod sau în Regulamentul de punere în aplicare a Codului vamal, poate fi depusă în scris, verbal sau prin orice altă acțiune.</w:t>
                  </w:r>
                </w:p>
                <w:p w14:paraId="1CFF2A4E" w14:textId="77777777" w:rsidR="00FB220F" w:rsidRPr="00C945DA" w:rsidRDefault="00FB220F" w:rsidP="00496140">
                  <w:pPr>
                    <w:pStyle w:val="ListParagraph"/>
                    <w:numPr>
                      <w:ilvl w:val="0"/>
                      <w:numId w:val="9"/>
                    </w:numPr>
                    <w:tabs>
                      <w:tab w:val="left" w:pos="142"/>
                      <w:tab w:val="left" w:pos="284"/>
                      <w:tab w:val="left" w:pos="520"/>
                      <w:tab w:val="left" w:pos="1087"/>
                    </w:tabs>
                    <w:spacing w:after="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Expunerea într-o nouă redacție a articolului 167 are drept scop transpunerea art.146 din REGULAMENTUL UE 2015/2446, care prevede termenii de depunere a unei declarații suplimentare, și anume:</w:t>
                  </w:r>
                </w:p>
                <w:p w14:paraId="0406A345" w14:textId="77777777" w:rsidR="00FB220F" w:rsidRPr="00C945DA" w:rsidRDefault="00FB220F" w:rsidP="00496140">
                  <w:pPr>
                    <w:pStyle w:val="ListParagraph"/>
                    <w:numPr>
                      <w:ilvl w:val="0"/>
                      <w:numId w:val="6"/>
                    </w:numPr>
                    <w:tabs>
                      <w:tab w:val="left" w:pos="142"/>
                      <w:tab w:val="left" w:pos="284"/>
                      <w:tab w:val="left" w:pos="567"/>
                    </w:tabs>
                    <w:spacing w:after="0" w:line="240" w:lineRule="auto"/>
                    <w:ind w:left="-30" w:firstLine="540"/>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10 zile de la acordarea liberului de vamă pentru mărfuri în cazul înscrierea în evidențe cuantumul drepturilor de import sau de export conform art.112 alin.(1) - în termen de.</w:t>
                  </w:r>
                </w:p>
                <w:p w14:paraId="0DB232A3" w14:textId="77777777" w:rsidR="00FB220F" w:rsidRPr="00C945DA" w:rsidRDefault="00FB220F" w:rsidP="00496140">
                  <w:pPr>
                    <w:pStyle w:val="ListParagraph"/>
                    <w:numPr>
                      <w:ilvl w:val="0"/>
                      <w:numId w:val="6"/>
                    </w:numPr>
                    <w:tabs>
                      <w:tab w:val="left" w:pos="142"/>
                      <w:tab w:val="left" w:pos="284"/>
                      <w:tab w:val="left" w:pos="567"/>
                    </w:tabs>
                    <w:spacing w:after="0" w:line="240" w:lineRule="auto"/>
                    <w:ind w:left="-30" w:firstLine="540"/>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în cazul în care o înscriere în evidențe are loc în conformitate cu art. 112 alin. (2) sau când nu apare nicio datorie vamală și declarația suplimentară are caracter periodic sau recapitulativ, perioada acoperită de declarația suplimentară nu depășește o lună calendaristică.</w:t>
                  </w:r>
                </w:p>
                <w:p w14:paraId="084D3CE8" w14:textId="77777777" w:rsidR="00FB220F" w:rsidRPr="00C945DA" w:rsidRDefault="00FB220F" w:rsidP="00496140">
                  <w:pPr>
                    <w:pStyle w:val="ListParagraph"/>
                    <w:numPr>
                      <w:ilvl w:val="0"/>
                      <w:numId w:val="6"/>
                    </w:numPr>
                    <w:tabs>
                      <w:tab w:val="left" w:pos="142"/>
                      <w:tab w:val="left" w:pos="284"/>
                      <w:tab w:val="left" w:pos="567"/>
                    </w:tabs>
                    <w:spacing w:after="0" w:line="240" w:lineRule="auto"/>
                    <w:ind w:left="-30" w:firstLine="540"/>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termenul-limită pentru depunerea declarației suplimentare cu caracter periodic sau recapitulativ este de 10 zile de la data la care expiră perioada de timp acoperită de declarația suplimentară.</w:t>
                  </w:r>
                </w:p>
                <w:p w14:paraId="162651C5" w14:textId="77777777" w:rsidR="00FB220F" w:rsidRPr="00C945DA" w:rsidRDefault="00FB220F" w:rsidP="00496140">
                  <w:pPr>
                    <w:pStyle w:val="ListParagraph"/>
                    <w:numPr>
                      <w:ilvl w:val="0"/>
                      <w:numId w:val="6"/>
                    </w:numPr>
                    <w:tabs>
                      <w:tab w:val="left" w:pos="142"/>
                      <w:tab w:val="left" w:pos="284"/>
                      <w:tab w:val="left" w:pos="567"/>
                    </w:tabs>
                    <w:spacing w:after="0" w:line="240" w:lineRule="auto"/>
                    <w:ind w:left="-30" w:firstLine="540"/>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în cazul în care nu apare nicio datorie vamală, termenul-limită de depunere a declarației nu poate depăși 30 de zile de la data acordării liberului de vamă pentru mărfuri.</w:t>
                  </w:r>
                </w:p>
                <w:p w14:paraId="571BC2F7" w14:textId="77777777" w:rsidR="00FB220F" w:rsidRPr="00C945DA" w:rsidRDefault="00FB220F" w:rsidP="00496140">
                  <w:pPr>
                    <w:pStyle w:val="ListParagraph"/>
                    <w:numPr>
                      <w:ilvl w:val="0"/>
                      <w:numId w:val="6"/>
                    </w:numPr>
                    <w:tabs>
                      <w:tab w:val="left" w:pos="142"/>
                      <w:tab w:val="left" w:pos="284"/>
                      <w:tab w:val="left" w:pos="567"/>
                    </w:tabs>
                    <w:spacing w:after="120" w:line="240" w:lineRule="auto"/>
                    <w:ind w:left="-30" w:firstLine="540"/>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Serviciul Vamal va acorda, în circumstanțe temeinic justificate, un termen mai mare dar care nu poate depăși 120 de zile de la data acordării liberului de vamă pentru mărfuri. Cu toate acestea, în circumstanțe excepționale justificate în mod corespunzător legate de valoarea în vamă a mărfurilor, acest termen poate fi prelungit, dar nu poate depăși doi ani de la data acordării liberului de vamă pentru mărfuri.”.</w:t>
                  </w:r>
                </w:p>
                <w:p w14:paraId="5F1353BF" w14:textId="58FFD3D8" w:rsidR="00FB220F" w:rsidRPr="00C945DA" w:rsidRDefault="00FB220F" w:rsidP="00496140">
                  <w:pPr>
                    <w:pStyle w:val="ListParagraph"/>
                    <w:numPr>
                      <w:ilvl w:val="0"/>
                      <w:numId w:val="9"/>
                    </w:numPr>
                    <w:tabs>
                      <w:tab w:val="left" w:pos="450"/>
                      <w:tab w:val="left" w:pos="720"/>
                      <w:tab w:val="center" w:pos="945"/>
                      <w:tab w:val="right" w:pos="9355"/>
                    </w:tabs>
                    <w:spacing w:after="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lastRenderedPageBreak/>
                    <w:t xml:space="preserve"> Modificările la art.169 au drept scop aducerea în concordanță cu art.170 alin.(3) </w:t>
                  </w:r>
                  <w:proofErr w:type="spellStart"/>
                  <w:r w:rsidRPr="00C945DA">
                    <w:rPr>
                      <w:rFonts w:ascii="Times New Roman" w:eastAsia="Times New Roman" w:hAnsi="Times New Roman"/>
                      <w:bCs/>
                      <w:sz w:val="28"/>
                      <w:szCs w:val="24"/>
                      <w:lang w:val="ro-RO" w:eastAsia="en-GB"/>
                    </w:rPr>
                    <w:t>lit.a</w:t>
                  </w:r>
                  <w:proofErr w:type="spellEnd"/>
                  <w:r w:rsidRPr="00C945DA">
                    <w:rPr>
                      <w:rFonts w:ascii="Times New Roman" w:eastAsia="Times New Roman" w:hAnsi="Times New Roman"/>
                      <w:bCs/>
                      <w:sz w:val="28"/>
                      <w:szCs w:val="24"/>
                      <w:lang w:val="ro-RO" w:eastAsia="en-GB"/>
                    </w:rPr>
                    <w:t xml:space="preserve">) din Codul vamal al Uniunii și anume </w:t>
                  </w:r>
                  <w:r w:rsidR="00BF7462" w:rsidRPr="00C945DA">
                    <w:rPr>
                      <w:rFonts w:ascii="Times New Roman" w:eastAsia="Times New Roman" w:hAnsi="Times New Roman"/>
                      <w:bCs/>
                      <w:sz w:val="28"/>
                      <w:szCs w:val="24"/>
                      <w:lang w:val="ro-RO" w:eastAsia="en-GB"/>
                    </w:rPr>
                    <w:t>stabilirea declaranților</w:t>
                  </w:r>
                  <w:r w:rsidRPr="00C945DA">
                    <w:rPr>
                      <w:rFonts w:ascii="Times New Roman" w:eastAsia="Times New Roman" w:hAnsi="Times New Roman"/>
                      <w:bCs/>
                      <w:sz w:val="28"/>
                      <w:szCs w:val="24"/>
                      <w:lang w:val="ro-RO" w:eastAsia="en-GB"/>
                    </w:rPr>
                    <w:t xml:space="preserve"> ce nu au obligația de a fi stabiliți pe teritoriul vamal, și anume:</w:t>
                  </w:r>
                </w:p>
                <w:p w14:paraId="0380B44F" w14:textId="77777777" w:rsidR="00FB220F" w:rsidRPr="00C945DA" w:rsidRDefault="00FB220F" w:rsidP="00496140">
                  <w:pPr>
                    <w:pStyle w:val="ListParagraph"/>
                    <w:numPr>
                      <w:ilvl w:val="0"/>
                      <w:numId w:val="6"/>
                    </w:numPr>
                    <w:tabs>
                      <w:tab w:val="left" w:pos="810"/>
                      <w:tab w:val="center" w:pos="4677"/>
                      <w:tab w:val="right" w:pos="9355"/>
                    </w:tabs>
                    <w:spacing w:after="0" w:line="240" w:lineRule="auto"/>
                    <w:ind w:left="0" w:firstLine="510"/>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persoanele care depun o declarație vamală pentru tranzit sau pentru admitere temporară (actualmente pentru admiterea temporară doar călătorii);</w:t>
                  </w:r>
                </w:p>
                <w:p w14:paraId="7B920014" w14:textId="77777777" w:rsidR="00FB220F" w:rsidRPr="00C945DA" w:rsidRDefault="00FB220F" w:rsidP="00496140">
                  <w:pPr>
                    <w:pStyle w:val="ListParagraph"/>
                    <w:numPr>
                      <w:ilvl w:val="0"/>
                      <w:numId w:val="6"/>
                    </w:numPr>
                    <w:tabs>
                      <w:tab w:val="left" w:pos="450"/>
                      <w:tab w:val="left" w:pos="720"/>
                      <w:tab w:val="center" w:pos="851"/>
                      <w:tab w:val="right" w:pos="9355"/>
                    </w:tabs>
                    <w:spacing w:after="120" w:line="240" w:lineRule="auto"/>
                    <w:ind w:left="0" w:firstLine="510"/>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persoane care depun ocazional o declarație vamală, inclusiv pentru destinație finală sau perfecționare activă, cu condiția ca Serviciul Vamal să considere acest lucru justificat; (adăugarea precizării inclusiv pentru destinație finală sau perfecționare activă).</w:t>
                  </w:r>
                </w:p>
                <w:p w14:paraId="2B1A071D" w14:textId="77777777" w:rsidR="00FB220F" w:rsidRPr="00C945DA" w:rsidRDefault="00FB220F" w:rsidP="00496140">
                  <w:pPr>
                    <w:pStyle w:val="ListParagraph"/>
                    <w:numPr>
                      <w:ilvl w:val="0"/>
                      <w:numId w:val="9"/>
                    </w:numPr>
                    <w:tabs>
                      <w:tab w:val="left" w:pos="450"/>
                      <w:tab w:val="left" w:pos="520"/>
                      <w:tab w:val="left" w:pos="945"/>
                    </w:tabs>
                    <w:spacing w:after="12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Articolul 172 este completat cu un nou alineat (3) potrivit căruia organul vamal este în drept să modifice declarația vamală, din oficiu și cu înștiințarea declarantului, într-o perioadă de 4 ani de la data depunerii acesteia, dacă modificarea respectivă nu generează obligații vamale.</w:t>
                  </w:r>
                </w:p>
                <w:p w14:paraId="208FA327" w14:textId="77777777" w:rsidR="00FB220F" w:rsidRPr="00C945DA" w:rsidRDefault="00FB220F" w:rsidP="00496140">
                  <w:pPr>
                    <w:pStyle w:val="ListParagraph"/>
                    <w:numPr>
                      <w:ilvl w:val="0"/>
                      <w:numId w:val="9"/>
                    </w:numPr>
                    <w:tabs>
                      <w:tab w:val="left" w:pos="450"/>
                      <w:tab w:val="left" w:pos="520"/>
                      <w:tab w:val="left" w:pos="945"/>
                    </w:tabs>
                    <w:spacing w:after="12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Completarea art.174 cu alin.(3) are drept scop transpunerea art.248 alin.(3) din REGULAMENTUL UE 2015/2446, care prevede că în cazul în care postul vamal de export este informat, în conformitate cu Regulamentul de punere în aplicare a Codului vamal, că mărfurile nu au părăsit teritoriul vamal, acesta invalidează imediat declarația în cauză și, după caz, va invalida imediat certificarea relevantă de ieșire a mărfurilor.</w:t>
                  </w:r>
                </w:p>
                <w:p w14:paraId="4172CAD0" w14:textId="77777777" w:rsidR="00FB220F" w:rsidRPr="00C945DA" w:rsidRDefault="00FB220F" w:rsidP="00496140">
                  <w:pPr>
                    <w:pStyle w:val="ListParagraph"/>
                    <w:numPr>
                      <w:ilvl w:val="0"/>
                      <w:numId w:val="9"/>
                    </w:numPr>
                    <w:tabs>
                      <w:tab w:val="left" w:pos="450"/>
                      <w:tab w:val="left" w:pos="520"/>
                      <w:tab w:val="left" w:pos="945"/>
                    </w:tabs>
                    <w:spacing w:after="12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 xml:space="preserve">Modificarea art.179 alin.(2) </w:t>
                  </w:r>
                  <w:proofErr w:type="spellStart"/>
                  <w:r w:rsidRPr="00C945DA">
                    <w:rPr>
                      <w:rFonts w:ascii="Times New Roman" w:eastAsia="Times New Roman" w:hAnsi="Times New Roman"/>
                      <w:bCs/>
                      <w:sz w:val="28"/>
                      <w:szCs w:val="24"/>
                      <w:lang w:val="ro-RO" w:eastAsia="en-GB"/>
                    </w:rPr>
                    <w:t>lit.b</w:t>
                  </w:r>
                  <w:proofErr w:type="spellEnd"/>
                  <w:r w:rsidRPr="00C945DA">
                    <w:rPr>
                      <w:rFonts w:ascii="Times New Roman" w:eastAsia="Times New Roman" w:hAnsi="Times New Roman"/>
                      <w:bCs/>
                      <w:sz w:val="28"/>
                      <w:szCs w:val="24"/>
                      <w:lang w:val="ro-RO" w:eastAsia="en-GB"/>
                    </w:rPr>
                    <w:t xml:space="preserve">) și completarea cu alin.(5) se realizează pentru a transpune art.150 alin.(2) și alin.(4) din REGULAMENTUL UE 2015/2446, </w:t>
                  </w:r>
                  <w:proofErr w:type="spellStart"/>
                  <w:r w:rsidRPr="00C945DA">
                    <w:rPr>
                      <w:rFonts w:ascii="Times New Roman" w:eastAsia="Times New Roman" w:hAnsi="Times New Roman"/>
                      <w:bCs/>
                      <w:sz w:val="28"/>
                      <w:szCs w:val="24"/>
                      <w:lang w:val="ro-RO" w:eastAsia="en-GB"/>
                    </w:rPr>
                    <w:t>referindu-se</w:t>
                  </w:r>
                  <w:proofErr w:type="spellEnd"/>
                  <w:r w:rsidRPr="00C945DA">
                    <w:rPr>
                      <w:rFonts w:ascii="Times New Roman" w:eastAsia="Times New Roman" w:hAnsi="Times New Roman"/>
                      <w:bCs/>
                      <w:sz w:val="28"/>
                      <w:szCs w:val="24"/>
                      <w:lang w:val="ro-RO" w:eastAsia="en-GB"/>
                    </w:rPr>
                    <w:t xml:space="preserve"> la condițiile de acordare a autorizației de depunere a unei declarații vamale sub forma unei înscrieri în evidențele declarantului.</w:t>
                  </w:r>
                </w:p>
                <w:p w14:paraId="6BDB5784" w14:textId="77777777" w:rsidR="00FB220F" w:rsidRPr="00C945DA" w:rsidRDefault="00FB220F" w:rsidP="00496140">
                  <w:pPr>
                    <w:pStyle w:val="NormalWeb"/>
                    <w:shd w:val="clear" w:color="auto" w:fill="FFFFFF"/>
                    <w:spacing w:before="0" w:beforeAutospacing="0" w:after="120" w:afterAutospacing="0"/>
                    <w:ind w:firstLine="539"/>
                    <w:rPr>
                      <w:bCs/>
                      <w:sz w:val="28"/>
                      <w:lang w:eastAsia="en-GB"/>
                    </w:rPr>
                  </w:pPr>
                  <w:r w:rsidRPr="00C945DA">
                    <w:rPr>
                      <w:b/>
                      <w:lang w:eastAsia="en-GB"/>
                    </w:rPr>
                    <w:t>TITLUL VI</w:t>
                  </w:r>
                  <w:r w:rsidRPr="00C945DA">
                    <w:rPr>
                      <w:bCs/>
                      <w:sz w:val="28"/>
                      <w:lang w:eastAsia="en-GB"/>
                    </w:rPr>
                    <w:t xml:space="preserve"> </w:t>
                  </w:r>
                  <w:r w:rsidRPr="00C945DA">
                    <w:rPr>
                      <w:b/>
                      <w:lang w:eastAsia="en-GB"/>
                    </w:rPr>
                    <w:t>PUNEREA ÎN LIBERĂ CIRCULAȚIE ȘI SCUTIREA</w:t>
                  </w:r>
                  <w:r w:rsidRPr="00C945DA">
                    <w:rPr>
                      <w:bCs/>
                      <w:sz w:val="28"/>
                      <w:lang w:eastAsia="en-GB"/>
                    </w:rPr>
                    <w:t xml:space="preserve"> </w:t>
                  </w:r>
                  <w:r w:rsidRPr="00C945DA">
                    <w:rPr>
                      <w:b/>
                      <w:lang w:eastAsia="en-GB"/>
                    </w:rPr>
                    <w:t>DE DREPTURI DE IMPORT</w:t>
                  </w:r>
                </w:p>
                <w:p w14:paraId="58B94781" w14:textId="77777777" w:rsidR="00FB220F" w:rsidRPr="00C945DA" w:rsidRDefault="00FB220F" w:rsidP="00496140">
                  <w:pPr>
                    <w:pStyle w:val="ListParagraph"/>
                    <w:numPr>
                      <w:ilvl w:val="0"/>
                      <w:numId w:val="9"/>
                    </w:numPr>
                    <w:tabs>
                      <w:tab w:val="left" w:pos="450"/>
                      <w:tab w:val="left" w:pos="520"/>
                      <w:tab w:val="left" w:pos="945"/>
                    </w:tabs>
                    <w:spacing w:after="12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Modificarea la art.215 alin.(1) are drept scop acordarea dreptului Serviciului Vamal de a prelungi, în cazul unor motive speciale, termenul de 2 ani de la data dobândirii dreptului la moștenire pentru punerea în liberă circulație a bunurilor personale moștenite cu scutirea de drepturi de import.</w:t>
                  </w:r>
                </w:p>
                <w:p w14:paraId="56F91713" w14:textId="026A89C5" w:rsidR="00FB220F" w:rsidRPr="00C945DA" w:rsidRDefault="00FB220F" w:rsidP="00496140">
                  <w:pPr>
                    <w:pStyle w:val="ListParagraph"/>
                    <w:numPr>
                      <w:ilvl w:val="0"/>
                      <w:numId w:val="9"/>
                    </w:numPr>
                    <w:tabs>
                      <w:tab w:val="left" w:pos="450"/>
                      <w:tab w:val="left" w:pos="520"/>
                      <w:tab w:val="left" w:pos="945"/>
                    </w:tabs>
                    <w:spacing w:after="12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Modificarea prevăzută la articolul 219 vizează scutirea de taxa vamală (actualmente drepturi de import) a loturilor de marfă care sunt expediate direct dintr-o țară străină unui destinatar în Republica Moldova și conțin bunuri a căror valoare intrinsecă nu depășește 150 de euro/lot marfă, ceea ce corespunde cu art. 23 REGULAMENTULUI (CE) NR. 1186/2009 AL CONSILIULUI din 16 noiembrie 2009 de instituire a unui regim comunitar de scutiri de taxe vamale. Bunurile respective vor fi scutite de TVA conform</w:t>
                  </w:r>
                  <w:r w:rsidR="00CB36B4" w:rsidRPr="00C945DA">
                    <w:rPr>
                      <w:rFonts w:ascii="Times New Roman" w:eastAsia="Times New Roman" w:hAnsi="Times New Roman"/>
                      <w:bCs/>
                      <w:sz w:val="28"/>
                      <w:szCs w:val="24"/>
                      <w:lang w:val="ro-RO" w:eastAsia="en-GB"/>
                    </w:rPr>
                    <w:t xml:space="preserve"> prevederilor Codului f</w:t>
                  </w:r>
                  <w:r w:rsidRPr="00C945DA">
                    <w:rPr>
                      <w:rFonts w:ascii="Times New Roman" w:eastAsia="Times New Roman" w:hAnsi="Times New Roman"/>
                      <w:bCs/>
                      <w:sz w:val="28"/>
                      <w:szCs w:val="24"/>
                      <w:lang w:val="ro-RO" w:eastAsia="en-GB"/>
                    </w:rPr>
                    <w:t>iscal. Este de menționat că conform directivelor UE, acestea nu sunt scutite de TVA.</w:t>
                  </w:r>
                </w:p>
                <w:p w14:paraId="2CF70D5E" w14:textId="77777777" w:rsidR="00FB220F" w:rsidRPr="00C945DA" w:rsidRDefault="00FB220F" w:rsidP="00496140">
                  <w:pPr>
                    <w:pStyle w:val="ListParagraph"/>
                    <w:numPr>
                      <w:ilvl w:val="0"/>
                      <w:numId w:val="9"/>
                    </w:numPr>
                    <w:tabs>
                      <w:tab w:val="left" w:pos="450"/>
                      <w:tab w:val="left" w:pos="520"/>
                      <w:tab w:val="left" w:pos="945"/>
                    </w:tabs>
                    <w:spacing w:after="12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 xml:space="preserve">Completarea art.220 cu </w:t>
                  </w:r>
                  <w:proofErr w:type="spellStart"/>
                  <w:r w:rsidRPr="00C945DA">
                    <w:rPr>
                      <w:rFonts w:ascii="Times New Roman" w:eastAsia="Times New Roman" w:hAnsi="Times New Roman"/>
                      <w:bCs/>
                      <w:sz w:val="28"/>
                      <w:szCs w:val="24"/>
                      <w:lang w:val="ro-RO" w:eastAsia="en-GB"/>
                    </w:rPr>
                    <w:t>lit.d</w:t>
                  </w:r>
                  <w:proofErr w:type="spellEnd"/>
                  <w:r w:rsidRPr="00C945DA">
                    <w:rPr>
                      <w:rFonts w:ascii="Times New Roman" w:eastAsia="Times New Roman" w:hAnsi="Times New Roman"/>
                      <w:bCs/>
                      <w:sz w:val="28"/>
                      <w:szCs w:val="24"/>
                      <w:lang w:val="ro-RO" w:eastAsia="en-GB"/>
                    </w:rPr>
                    <w:t>) prevede că scutirea loturilor de marfă care sunt expediate direct dintr-o țară străină unui destinatar în Republica Moldova și conțin bunuri a căror valoare intrinsecă nu depășește 150 de euro/lot marfă nu se va aplica în cazul în care acestea nu poartă caracter ocazional.</w:t>
                  </w:r>
                </w:p>
                <w:p w14:paraId="1CC8A458" w14:textId="77777777" w:rsidR="00FB220F" w:rsidRPr="00C945DA" w:rsidRDefault="00FB220F" w:rsidP="00496140">
                  <w:pPr>
                    <w:pStyle w:val="ListParagraph"/>
                    <w:numPr>
                      <w:ilvl w:val="0"/>
                      <w:numId w:val="9"/>
                    </w:numPr>
                    <w:tabs>
                      <w:tab w:val="left" w:pos="450"/>
                      <w:tab w:val="left" w:pos="520"/>
                      <w:tab w:val="left" w:pos="945"/>
                    </w:tabs>
                    <w:spacing w:after="12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Completarea art.225 cu alin.(3) are drept scop scutirea de drepturi de import a următoarelor categorii de bunuri aflate în bagajele personale ale călătorilor:</w:t>
                  </w:r>
                </w:p>
                <w:p w14:paraId="58558B99" w14:textId="77777777" w:rsidR="00FB220F" w:rsidRPr="00C945DA" w:rsidRDefault="00FB220F" w:rsidP="00496140">
                  <w:pPr>
                    <w:tabs>
                      <w:tab w:val="left" w:pos="993"/>
                    </w:tabs>
                    <w:spacing w:after="120" w:line="240" w:lineRule="auto"/>
                    <w:ind w:firstLine="517"/>
                    <w:jc w:val="both"/>
                    <w:rPr>
                      <w:rFonts w:ascii="Times New Roman" w:eastAsia="Times New Roman" w:hAnsi="Times New Roman" w:cs="Times New Roman"/>
                      <w:bCs/>
                      <w:sz w:val="28"/>
                      <w:szCs w:val="24"/>
                      <w:lang w:val="ro-RO" w:eastAsia="en-GB"/>
                    </w:rPr>
                  </w:pPr>
                  <w:r w:rsidRPr="00C945DA">
                    <w:rPr>
                      <w:rFonts w:ascii="Times New Roman" w:eastAsia="Times New Roman" w:hAnsi="Times New Roman" w:cs="Times New Roman"/>
                      <w:bCs/>
                      <w:sz w:val="28"/>
                      <w:szCs w:val="24"/>
                      <w:lang w:val="ro-RO" w:eastAsia="en-GB"/>
                    </w:rPr>
                    <w:lastRenderedPageBreak/>
                    <w:t xml:space="preserve">a) hainele </w:t>
                  </w:r>
                  <w:proofErr w:type="spellStart"/>
                  <w:r w:rsidRPr="00C945DA">
                    <w:rPr>
                      <w:rFonts w:ascii="Times New Roman" w:eastAsia="Times New Roman" w:hAnsi="Times New Roman" w:cs="Times New Roman"/>
                      <w:bCs/>
                      <w:sz w:val="28"/>
                      <w:szCs w:val="24"/>
                      <w:lang w:val="ro-RO" w:eastAsia="en-GB"/>
                    </w:rPr>
                    <w:t>şi</w:t>
                  </w:r>
                  <w:proofErr w:type="spellEnd"/>
                  <w:r w:rsidRPr="00C945DA">
                    <w:rPr>
                      <w:rFonts w:ascii="Times New Roman" w:eastAsia="Times New Roman" w:hAnsi="Times New Roman" w:cs="Times New Roman"/>
                      <w:bCs/>
                      <w:sz w:val="28"/>
                      <w:szCs w:val="24"/>
                      <w:lang w:val="ro-RO" w:eastAsia="en-GB"/>
                    </w:rPr>
                    <w:t xml:space="preserve"> </w:t>
                  </w:r>
                  <w:proofErr w:type="spellStart"/>
                  <w:r w:rsidRPr="00C945DA">
                    <w:rPr>
                      <w:rFonts w:ascii="Times New Roman" w:eastAsia="Times New Roman" w:hAnsi="Times New Roman" w:cs="Times New Roman"/>
                      <w:bCs/>
                      <w:sz w:val="28"/>
                      <w:szCs w:val="24"/>
                      <w:lang w:val="ro-RO" w:eastAsia="en-GB"/>
                    </w:rPr>
                    <w:t>încălţămintea</w:t>
                  </w:r>
                  <w:proofErr w:type="spellEnd"/>
                  <w:r w:rsidRPr="00C945DA">
                    <w:rPr>
                      <w:rFonts w:ascii="Times New Roman" w:eastAsia="Times New Roman" w:hAnsi="Times New Roman" w:cs="Times New Roman"/>
                      <w:bCs/>
                      <w:sz w:val="28"/>
                      <w:szCs w:val="24"/>
                      <w:lang w:val="ro-RO" w:eastAsia="en-GB"/>
                    </w:rPr>
                    <w:t xml:space="preserve"> personală, obiectele de parfumerie, cosmetică, igienă </w:t>
                  </w:r>
                  <w:proofErr w:type="spellStart"/>
                  <w:r w:rsidRPr="00C945DA">
                    <w:rPr>
                      <w:rFonts w:ascii="Times New Roman" w:eastAsia="Times New Roman" w:hAnsi="Times New Roman" w:cs="Times New Roman"/>
                      <w:bCs/>
                      <w:sz w:val="28"/>
                      <w:szCs w:val="24"/>
                      <w:lang w:val="ro-RO" w:eastAsia="en-GB"/>
                    </w:rPr>
                    <w:t>şi</w:t>
                  </w:r>
                  <w:proofErr w:type="spellEnd"/>
                  <w:r w:rsidRPr="00C945DA">
                    <w:rPr>
                      <w:rFonts w:ascii="Times New Roman" w:eastAsia="Times New Roman" w:hAnsi="Times New Roman" w:cs="Times New Roman"/>
                      <w:bCs/>
                      <w:sz w:val="28"/>
                      <w:szCs w:val="24"/>
                      <w:lang w:val="ro-RO" w:eastAsia="en-GB"/>
                    </w:rPr>
                    <w:t xml:space="preserve"> medicamente, precum </w:t>
                  </w:r>
                  <w:proofErr w:type="spellStart"/>
                  <w:r w:rsidRPr="00C945DA">
                    <w:rPr>
                      <w:rFonts w:ascii="Times New Roman" w:eastAsia="Times New Roman" w:hAnsi="Times New Roman" w:cs="Times New Roman"/>
                      <w:bCs/>
                      <w:sz w:val="28"/>
                      <w:szCs w:val="24"/>
                      <w:lang w:val="ro-RO" w:eastAsia="en-GB"/>
                    </w:rPr>
                    <w:t>şi</w:t>
                  </w:r>
                  <w:proofErr w:type="spellEnd"/>
                  <w:r w:rsidRPr="00C945DA">
                    <w:rPr>
                      <w:rFonts w:ascii="Times New Roman" w:eastAsia="Times New Roman" w:hAnsi="Times New Roman" w:cs="Times New Roman"/>
                      <w:bCs/>
                      <w:sz w:val="28"/>
                      <w:szCs w:val="24"/>
                      <w:lang w:val="ro-RO" w:eastAsia="en-GB"/>
                    </w:rPr>
                    <w:t xml:space="preserve"> produse alimentare de necesitate personală, cu excepția celor prevăzute la art.198 pct.1) lit. a) și lit. b);</w:t>
                  </w:r>
                </w:p>
                <w:p w14:paraId="64D95F4C" w14:textId="77777777" w:rsidR="00FB220F" w:rsidRPr="00C945DA" w:rsidRDefault="00FB220F" w:rsidP="00496140">
                  <w:pPr>
                    <w:tabs>
                      <w:tab w:val="left" w:pos="993"/>
                    </w:tabs>
                    <w:spacing w:after="120" w:line="240" w:lineRule="auto"/>
                    <w:ind w:firstLine="517"/>
                    <w:jc w:val="both"/>
                    <w:rPr>
                      <w:rFonts w:ascii="Times New Roman" w:eastAsia="Times New Roman" w:hAnsi="Times New Roman" w:cs="Times New Roman"/>
                      <w:bCs/>
                      <w:sz w:val="28"/>
                      <w:szCs w:val="24"/>
                      <w:lang w:val="ro-RO" w:eastAsia="en-GB"/>
                    </w:rPr>
                  </w:pPr>
                  <w:r w:rsidRPr="00C945DA">
                    <w:rPr>
                      <w:rFonts w:ascii="Times New Roman" w:eastAsia="Times New Roman" w:hAnsi="Times New Roman" w:cs="Times New Roman"/>
                      <w:bCs/>
                      <w:sz w:val="28"/>
                      <w:szCs w:val="24"/>
                      <w:lang w:val="ro-RO" w:eastAsia="en-GB"/>
                    </w:rPr>
                    <w:t>b) o mașină de prelucrare automată a datelor (poziția tarifară 8471), 2 unități de telefoane pentru rețeaua de telefonie mobilă și pentru alte rețele fără fir (poziția tarifară 8517 12 000), 1 unitate din grupa: instrumente și aparate optice, fotografice, cinematografice (categoria 90), 1 unitate ceas de toate tipurile (categoria 91), obiecte din piele: articole de voiaj, genți și alte produse similare (categoria 42).”.</w:t>
                  </w:r>
                </w:p>
                <w:p w14:paraId="0229C3F9" w14:textId="77777777" w:rsidR="00FB220F" w:rsidRPr="00C945DA" w:rsidRDefault="00FB220F" w:rsidP="00496140">
                  <w:pPr>
                    <w:pStyle w:val="ListParagraph"/>
                    <w:numPr>
                      <w:ilvl w:val="0"/>
                      <w:numId w:val="9"/>
                    </w:numPr>
                    <w:tabs>
                      <w:tab w:val="left" w:pos="1087"/>
                    </w:tabs>
                    <w:spacing w:after="12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Valoarea în vamă menționată la art.204 alin.(2), art.212 alin.(2) art.239 alin.(2) art.240 alin.(2) și (3), art.265 alin.(1) urmează să fie determinată la data schimbării destinației (actualmente momentul introducerii bunurilor).</w:t>
                  </w:r>
                </w:p>
                <w:p w14:paraId="174FE760" w14:textId="3CB8A4D7" w:rsidR="00FB220F" w:rsidRPr="00C945DA" w:rsidRDefault="00FB220F" w:rsidP="007D46F5">
                  <w:pPr>
                    <w:pStyle w:val="ListParagraph"/>
                    <w:numPr>
                      <w:ilvl w:val="0"/>
                      <w:numId w:val="9"/>
                    </w:numPr>
                    <w:tabs>
                      <w:tab w:val="left" w:pos="1087"/>
                    </w:tabs>
                    <w:spacing w:after="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Titlul VI ”Punerea în liberă circulație și scutirea de drepturi de import”, Capitolul II ”Scutirea de drepturi de import” se completează cu Secțiunile 27-29 cu următoarele scutiri (conform REGULAMENTUL</w:t>
                  </w:r>
                  <w:r w:rsidR="00CB36B4" w:rsidRPr="00C945DA">
                    <w:rPr>
                      <w:rFonts w:ascii="Times New Roman" w:eastAsia="Times New Roman" w:hAnsi="Times New Roman"/>
                      <w:bCs/>
                      <w:sz w:val="28"/>
                      <w:szCs w:val="24"/>
                      <w:lang w:val="ro-RO" w:eastAsia="en-GB"/>
                    </w:rPr>
                    <w:t>UI</w:t>
                  </w:r>
                  <w:r w:rsidRPr="00C945DA">
                    <w:rPr>
                      <w:rFonts w:ascii="Times New Roman" w:eastAsia="Times New Roman" w:hAnsi="Times New Roman"/>
                      <w:bCs/>
                      <w:sz w:val="28"/>
                      <w:szCs w:val="24"/>
                      <w:lang w:val="ro-RO" w:eastAsia="en-GB"/>
                    </w:rPr>
                    <w:t xml:space="preserve"> (CE) NR. 1186/2009 AL CONSILIULUI din 16 noiembrie 2009 de instituire a unui regim comunitar de scutiri de taxe vamale):</w:t>
                  </w:r>
                </w:p>
                <w:p w14:paraId="6F6BFF07" w14:textId="77777777" w:rsidR="00FB220F" w:rsidRPr="00C945DA" w:rsidRDefault="00FB220F" w:rsidP="007D46F5">
                  <w:pPr>
                    <w:pStyle w:val="ListParagraph"/>
                    <w:numPr>
                      <w:ilvl w:val="0"/>
                      <w:numId w:val="7"/>
                    </w:numPr>
                    <w:tabs>
                      <w:tab w:val="left" w:pos="993"/>
                    </w:tabs>
                    <w:spacing w:after="0" w:line="240" w:lineRule="auto"/>
                    <w:ind w:left="0" w:firstLine="517"/>
                    <w:contextualSpacing w:val="0"/>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 xml:space="preserve">Mărfuri pentru filantropie (caritate): </w:t>
                  </w:r>
                </w:p>
                <w:p w14:paraId="1D23A662" w14:textId="77777777" w:rsidR="00FB220F" w:rsidRPr="00C945DA" w:rsidRDefault="00FB220F" w:rsidP="007D46F5">
                  <w:pPr>
                    <w:pStyle w:val="ListParagraph"/>
                    <w:numPr>
                      <w:ilvl w:val="0"/>
                      <w:numId w:val="8"/>
                    </w:numPr>
                    <w:tabs>
                      <w:tab w:val="left" w:pos="993"/>
                    </w:tabs>
                    <w:spacing w:after="0" w:line="240" w:lineRule="auto"/>
                    <w:ind w:left="0" w:firstLine="510"/>
                    <w:contextualSpacing w:val="0"/>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În scopuri generale</w:t>
                  </w:r>
                </w:p>
                <w:p w14:paraId="7BB2B45F" w14:textId="710C97FB" w:rsidR="00FB220F" w:rsidRPr="00C945DA" w:rsidRDefault="00FB220F" w:rsidP="007D46F5">
                  <w:pPr>
                    <w:numPr>
                      <w:ilvl w:val="0"/>
                      <w:numId w:val="8"/>
                    </w:numPr>
                    <w:tabs>
                      <w:tab w:val="left" w:pos="993"/>
                    </w:tabs>
                    <w:spacing w:after="0" w:line="240" w:lineRule="auto"/>
                    <w:ind w:left="0" w:firstLine="510"/>
                    <w:rPr>
                      <w:rFonts w:ascii="Times New Roman" w:eastAsia="Times New Roman" w:hAnsi="Times New Roman" w:cs="Times New Roman"/>
                      <w:bCs/>
                      <w:sz w:val="28"/>
                      <w:szCs w:val="24"/>
                      <w:lang w:val="ro-RO" w:eastAsia="en-GB"/>
                    </w:rPr>
                  </w:pPr>
                  <w:r w:rsidRPr="00C945DA">
                    <w:rPr>
                      <w:rFonts w:ascii="Times New Roman" w:eastAsia="Times New Roman" w:hAnsi="Times New Roman" w:cs="Times New Roman"/>
                      <w:bCs/>
                      <w:sz w:val="28"/>
                      <w:szCs w:val="24"/>
                      <w:lang w:val="ro-RO" w:eastAsia="en-GB"/>
                    </w:rPr>
                    <w:t>În folosul persoanelor cu handicap</w:t>
                  </w:r>
                </w:p>
                <w:p w14:paraId="11BE9840" w14:textId="77777777" w:rsidR="00FB220F" w:rsidRPr="00C945DA" w:rsidRDefault="00FB220F" w:rsidP="007D46F5">
                  <w:pPr>
                    <w:pStyle w:val="ListParagraph"/>
                    <w:tabs>
                      <w:tab w:val="left" w:pos="993"/>
                    </w:tabs>
                    <w:spacing w:after="0" w:line="240" w:lineRule="auto"/>
                    <w:ind w:left="0" w:firstLine="510"/>
                    <w:contextualSpacing w:val="0"/>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1. Bunuri pentru uzul persoanelor nevăzătoare (scutirea doar de taxa vamală)</w:t>
                  </w:r>
                </w:p>
                <w:p w14:paraId="57E38CEA" w14:textId="77777777" w:rsidR="00FB220F" w:rsidRPr="00C945DA" w:rsidRDefault="00FB220F" w:rsidP="007D46F5">
                  <w:pPr>
                    <w:pStyle w:val="ListParagraph"/>
                    <w:tabs>
                      <w:tab w:val="left" w:pos="993"/>
                    </w:tabs>
                    <w:spacing w:after="0" w:line="240" w:lineRule="auto"/>
                    <w:ind w:left="0" w:firstLine="510"/>
                    <w:contextualSpacing w:val="0"/>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2. Bunuri pentru uzul altor persoane cu handicap (scutirea doar de taxa vamală)</w:t>
                  </w:r>
                </w:p>
                <w:p w14:paraId="4FA1D9A7" w14:textId="77777777" w:rsidR="00FB220F" w:rsidRPr="00C945DA" w:rsidRDefault="00FB220F" w:rsidP="007D46F5">
                  <w:pPr>
                    <w:tabs>
                      <w:tab w:val="left" w:pos="993"/>
                    </w:tabs>
                    <w:spacing w:after="0" w:line="240" w:lineRule="auto"/>
                    <w:ind w:firstLine="517"/>
                    <w:jc w:val="both"/>
                    <w:rPr>
                      <w:rFonts w:ascii="Times New Roman" w:eastAsia="Times New Roman" w:hAnsi="Times New Roman" w:cs="Times New Roman"/>
                      <w:bCs/>
                      <w:sz w:val="28"/>
                      <w:szCs w:val="24"/>
                      <w:lang w:val="ro-RO" w:eastAsia="en-GB"/>
                    </w:rPr>
                  </w:pPr>
                  <w:r w:rsidRPr="00C945DA">
                    <w:rPr>
                      <w:rFonts w:ascii="Times New Roman" w:eastAsia="Times New Roman" w:hAnsi="Times New Roman" w:cs="Times New Roman"/>
                      <w:bCs/>
                      <w:sz w:val="28"/>
                      <w:szCs w:val="24"/>
                      <w:lang w:val="ro-RO" w:eastAsia="en-GB"/>
                    </w:rPr>
                    <w:t>C. În beneficiul victimelor dezastrelor</w:t>
                  </w:r>
                </w:p>
                <w:p w14:paraId="0F27C40C" w14:textId="77777777" w:rsidR="00FB220F" w:rsidRPr="00C945DA" w:rsidRDefault="00FB220F" w:rsidP="00496140">
                  <w:pPr>
                    <w:pStyle w:val="ListParagraph"/>
                    <w:numPr>
                      <w:ilvl w:val="0"/>
                      <w:numId w:val="7"/>
                    </w:numPr>
                    <w:tabs>
                      <w:tab w:val="left" w:pos="993"/>
                    </w:tabs>
                    <w:spacing w:after="12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Mijloace de producție și alte echipamente importate cu ocazia unui transfer de activități dintr-o țară străină pe teritoriul vamal (scutirea doar de taxa vamală)</w:t>
                  </w:r>
                </w:p>
                <w:p w14:paraId="0398B4D0" w14:textId="77777777" w:rsidR="00FB220F" w:rsidRPr="00C945DA" w:rsidRDefault="00FB220F" w:rsidP="00496140">
                  <w:pPr>
                    <w:pStyle w:val="ListParagraph"/>
                    <w:numPr>
                      <w:ilvl w:val="0"/>
                      <w:numId w:val="7"/>
                    </w:numPr>
                    <w:tabs>
                      <w:tab w:val="left" w:pos="993"/>
                    </w:tabs>
                    <w:spacing w:after="120" w:line="240" w:lineRule="auto"/>
                    <w:ind w:left="0" w:firstLine="517"/>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Materia primă, materialele, accesoriile, ambalajul primar și articolele de completare importate care se utilizează la fabricarea în exclusivitate a mărfurilor destinate exportului (prevedere națională)</w:t>
                  </w:r>
                </w:p>
                <w:p w14:paraId="145D48BC" w14:textId="77777777" w:rsidR="00FB220F" w:rsidRPr="00C945DA" w:rsidRDefault="00FB220F" w:rsidP="00496140">
                  <w:pPr>
                    <w:pStyle w:val="NormalWeb"/>
                    <w:shd w:val="clear" w:color="auto" w:fill="FFFFFF"/>
                    <w:spacing w:before="0" w:beforeAutospacing="0" w:after="120" w:afterAutospacing="0"/>
                    <w:ind w:firstLine="539"/>
                    <w:rPr>
                      <w:bCs/>
                      <w:sz w:val="28"/>
                      <w:lang w:eastAsia="en-GB"/>
                    </w:rPr>
                  </w:pPr>
                  <w:r w:rsidRPr="00C945DA">
                    <w:rPr>
                      <w:b/>
                      <w:lang w:eastAsia="en-GB"/>
                    </w:rPr>
                    <w:t>TITLUL VII</w:t>
                  </w:r>
                  <w:r w:rsidRPr="00C945DA">
                    <w:rPr>
                      <w:bCs/>
                      <w:sz w:val="28"/>
                      <w:lang w:eastAsia="en-GB"/>
                    </w:rPr>
                    <w:t xml:space="preserve"> </w:t>
                  </w:r>
                  <w:r w:rsidRPr="00C945DA">
                    <w:rPr>
                      <w:b/>
                      <w:lang w:eastAsia="en-GB"/>
                    </w:rPr>
                    <w:t>REGIMURI SPECIALE</w:t>
                  </w:r>
                </w:p>
                <w:p w14:paraId="59BC1E7A" w14:textId="07C4B466" w:rsidR="00FB220F" w:rsidRPr="00C945DA" w:rsidRDefault="00FB220F" w:rsidP="00496140">
                  <w:pPr>
                    <w:pStyle w:val="ListParagraph"/>
                    <w:numPr>
                      <w:ilvl w:val="0"/>
                      <w:numId w:val="9"/>
                    </w:numPr>
                    <w:tabs>
                      <w:tab w:val="left" w:pos="520"/>
                      <w:tab w:val="left" w:pos="1229"/>
                    </w:tabs>
                    <w:spacing w:after="120" w:line="240" w:lineRule="auto"/>
                    <w:ind w:left="0" w:firstLine="662"/>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 xml:space="preserve">Modificarea art.279 alin.(1) </w:t>
                  </w:r>
                  <w:proofErr w:type="spellStart"/>
                  <w:r w:rsidRPr="00C945DA">
                    <w:rPr>
                      <w:rFonts w:ascii="Times New Roman" w:eastAsia="Times New Roman" w:hAnsi="Times New Roman"/>
                      <w:bCs/>
                      <w:sz w:val="28"/>
                      <w:szCs w:val="24"/>
                      <w:lang w:val="ro-RO" w:eastAsia="en-GB"/>
                    </w:rPr>
                    <w:t>lit.a</w:t>
                  </w:r>
                  <w:proofErr w:type="spellEnd"/>
                  <w:r w:rsidRPr="00C945DA">
                    <w:rPr>
                      <w:rFonts w:ascii="Times New Roman" w:eastAsia="Times New Roman" w:hAnsi="Times New Roman"/>
                      <w:bCs/>
                      <w:sz w:val="28"/>
                      <w:szCs w:val="24"/>
                      <w:lang w:val="ro-RO" w:eastAsia="en-GB"/>
                    </w:rPr>
                    <w:t>) are drept scop precizarea că pentru regimul de destinație finală (regim special) urmează a fi solicita</w:t>
                  </w:r>
                  <w:r w:rsidR="009735BC" w:rsidRPr="00C945DA">
                    <w:rPr>
                      <w:rFonts w:ascii="Times New Roman" w:eastAsia="Times New Roman" w:hAnsi="Times New Roman"/>
                      <w:bCs/>
                      <w:sz w:val="28"/>
                      <w:szCs w:val="24"/>
                      <w:lang w:val="ro-RO" w:eastAsia="en-GB"/>
                    </w:rPr>
                    <w:t>tă autorizație de la Serviciul</w:t>
                  </w:r>
                  <w:r w:rsidRPr="00C945DA">
                    <w:rPr>
                      <w:rFonts w:ascii="Times New Roman" w:eastAsia="Times New Roman" w:hAnsi="Times New Roman"/>
                      <w:bCs/>
                      <w:sz w:val="28"/>
                      <w:szCs w:val="24"/>
                      <w:lang w:val="ro-RO" w:eastAsia="en-GB"/>
                    </w:rPr>
                    <w:t xml:space="preserve"> Vamal.</w:t>
                  </w:r>
                </w:p>
                <w:p w14:paraId="20EA016B" w14:textId="14FA170F" w:rsidR="00FB220F" w:rsidRPr="00C945DA" w:rsidRDefault="00FB220F" w:rsidP="00496140">
                  <w:pPr>
                    <w:pStyle w:val="ListParagraph"/>
                    <w:numPr>
                      <w:ilvl w:val="0"/>
                      <w:numId w:val="9"/>
                    </w:numPr>
                    <w:tabs>
                      <w:tab w:val="left" w:pos="520"/>
                      <w:tab w:val="left" w:pos="1229"/>
                    </w:tabs>
                    <w:spacing w:after="120" w:line="240" w:lineRule="auto"/>
                    <w:ind w:left="0" w:firstLine="662"/>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Prin modificarea art.288 se extinde termenul de circulație a mărfurilor sub regimul de antrepozit vamal de la 24 ore la 8 zile. La fel este introdusă prevederea conform căruia în cazul în care mărfurile circulă în cadrul antrepozitului vamal de la spațiile de depozitare la biroul vamal de ieșire, înregistrările în evidențe trebuie să ofere informații despre ieșirea mărfurilor în termen de 30 de zile de la scoaterea mărfurilor din antrepozitul vamal. La cererea titularului regimului, biroul vamal poate prelungi ac</w:t>
                  </w:r>
                  <w:r w:rsidR="009735BC" w:rsidRPr="00C945DA">
                    <w:rPr>
                      <w:rFonts w:ascii="Times New Roman" w:eastAsia="Times New Roman" w:hAnsi="Times New Roman"/>
                      <w:bCs/>
                      <w:sz w:val="28"/>
                      <w:szCs w:val="24"/>
                      <w:lang w:val="ro-RO" w:eastAsia="en-GB"/>
                    </w:rPr>
                    <w:t>est termen cu cel mult 5 zile.</w:t>
                  </w:r>
                </w:p>
                <w:p w14:paraId="4C452A35" w14:textId="77777777" w:rsidR="00FB220F" w:rsidRPr="00C945DA" w:rsidRDefault="00FB220F" w:rsidP="00496140">
                  <w:pPr>
                    <w:pStyle w:val="ListParagraph"/>
                    <w:numPr>
                      <w:ilvl w:val="0"/>
                      <w:numId w:val="9"/>
                    </w:numPr>
                    <w:tabs>
                      <w:tab w:val="left" w:pos="520"/>
                      <w:tab w:val="left" w:pos="1229"/>
                    </w:tabs>
                    <w:spacing w:after="120" w:line="240" w:lineRule="auto"/>
                    <w:ind w:left="0" w:firstLine="662"/>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 xml:space="preserve">Modificarea art.290 are drept scop expunerea acestuia în conformitate cu art.223 alin.(1) și alin.(2) din Codul vamal al Uniunii, conform căruia mărfurile echivalente sunt mărfuri autohtone depozitate, utilizate sau prelucrate în locul mărfurilor </w:t>
                  </w:r>
                  <w:r w:rsidRPr="00C945DA">
                    <w:rPr>
                      <w:rFonts w:ascii="Times New Roman" w:eastAsia="Times New Roman" w:hAnsi="Times New Roman"/>
                      <w:bCs/>
                      <w:sz w:val="28"/>
                      <w:szCs w:val="24"/>
                      <w:lang w:val="ro-RO" w:eastAsia="en-GB"/>
                    </w:rPr>
                    <w:lastRenderedPageBreak/>
                    <w:t>plasate sub un regim special (actualmente alin.(1) face referire doar la perfecționarea activă, ori acestea pot fi utilizate în alte regimuri speciale, precum antrepozitare vamală, zone libere, destinație finală și prelucrare, sau admitere temporară în anumite cazuri).</w:t>
                  </w:r>
                </w:p>
                <w:p w14:paraId="1470FFE9" w14:textId="77777777" w:rsidR="00FB220F" w:rsidRPr="00C945DA" w:rsidRDefault="00FB220F" w:rsidP="00496140">
                  <w:pPr>
                    <w:pStyle w:val="ListParagraph"/>
                    <w:numPr>
                      <w:ilvl w:val="0"/>
                      <w:numId w:val="9"/>
                    </w:numPr>
                    <w:tabs>
                      <w:tab w:val="left" w:pos="520"/>
                      <w:tab w:val="left" w:pos="1229"/>
                    </w:tabs>
                    <w:spacing w:after="120" w:line="240" w:lineRule="auto"/>
                    <w:ind w:left="0" w:firstLine="662"/>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Modificarea alin.(1) din art.291 are drept scop transpunerea art.226 alin. (1) din Codul vamal al Uniunii, care prevede interzicerea aplicării altor tipuri de taxe de rând cu cele vamale  la efectuarea regimului de tranzit extern.</w:t>
                  </w:r>
                </w:p>
                <w:p w14:paraId="4E163A27" w14:textId="77777777" w:rsidR="00FB220F" w:rsidRPr="00C945DA" w:rsidRDefault="00FB220F" w:rsidP="00496140">
                  <w:pPr>
                    <w:pStyle w:val="ListParagraph"/>
                    <w:numPr>
                      <w:ilvl w:val="0"/>
                      <w:numId w:val="9"/>
                    </w:numPr>
                    <w:tabs>
                      <w:tab w:val="left" w:pos="520"/>
                      <w:tab w:val="left" w:pos="1229"/>
                    </w:tabs>
                    <w:spacing w:after="120" w:line="240" w:lineRule="auto"/>
                    <w:ind w:left="0" w:firstLine="662"/>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Modificarea la art.303 alin.(1) are drept scop acordarea dreptului biroului vamal, în cazul în care există o necesitate economică și supravegherea vamală nu este afectată, să autorizeze , într-un antrepozit vamal, prelucrarea mărfurilor plasate sub regimul de destinație finală (actualmente doar perfecționarea activă), ceea ce corespunde cu art.241 alin.(1) din Codul vamal al Uniunii.</w:t>
                  </w:r>
                </w:p>
                <w:p w14:paraId="45C1BFF6" w14:textId="6DC0D6FC" w:rsidR="00FB220F" w:rsidRPr="00C945DA" w:rsidRDefault="00FB220F" w:rsidP="00496140">
                  <w:pPr>
                    <w:pStyle w:val="ListParagraph"/>
                    <w:numPr>
                      <w:ilvl w:val="0"/>
                      <w:numId w:val="9"/>
                    </w:numPr>
                    <w:tabs>
                      <w:tab w:val="left" w:pos="520"/>
                      <w:tab w:val="left" w:pos="1229"/>
                    </w:tabs>
                    <w:spacing w:after="120" w:line="240" w:lineRule="auto"/>
                    <w:ind w:left="0" w:firstLine="662"/>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Completarea art.311 alin.(1) vizează introducerea determ</w:t>
                  </w:r>
                  <w:r w:rsidR="00334283">
                    <w:rPr>
                      <w:rFonts w:ascii="Times New Roman" w:eastAsia="Times New Roman" w:hAnsi="Times New Roman"/>
                      <w:bCs/>
                      <w:sz w:val="28"/>
                      <w:szCs w:val="24"/>
                      <w:lang w:val="ro-RO" w:eastAsia="en-GB"/>
                    </w:rPr>
                    <w:t>inării punctelor de acces și ieș</w:t>
                  </w:r>
                  <w:r w:rsidRPr="00C945DA">
                    <w:rPr>
                      <w:rFonts w:ascii="Times New Roman" w:eastAsia="Times New Roman" w:hAnsi="Times New Roman"/>
                      <w:bCs/>
                      <w:sz w:val="28"/>
                      <w:szCs w:val="24"/>
                      <w:lang w:val="ro-RO" w:eastAsia="en-GB"/>
                    </w:rPr>
                    <w:t>ire la crearea zonelor libere, ceea ce corespunde cu art.243 alin.(1) din Codul vamal al Uniunii.</w:t>
                  </w:r>
                </w:p>
                <w:p w14:paraId="34EE1962" w14:textId="78749A01" w:rsidR="00FB220F" w:rsidRPr="00C945DA" w:rsidRDefault="009735BC" w:rsidP="00496140">
                  <w:pPr>
                    <w:pStyle w:val="ListParagraph"/>
                    <w:numPr>
                      <w:ilvl w:val="0"/>
                      <w:numId w:val="9"/>
                    </w:numPr>
                    <w:tabs>
                      <w:tab w:val="left" w:pos="520"/>
                      <w:tab w:val="left" w:pos="1229"/>
                    </w:tabs>
                    <w:spacing w:after="120" w:line="240" w:lineRule="auto"/>
                    <w:ind w:left="0" w:firstLine="662"/>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Prevederile art.3</w:t>
                  </w:r>
                  <w:r w:rsidR="00FB220F" w:rsidRPr="00C945DA">
                    <w:rPr>
                      <w:rFonts w:ascii="Times New Roman" w:eastAsia="Times New Roman" w:hAnsi="Times New Roman"/>
                      <w:bCs/>
                      <w:sz w:val="28"/>
                      <w:szCs w:val="24"/>
                      <w:lang w:val="ro-RO" w:eastAsia="en-GB"/>
                    </w:rPr>
                    <w:t>18 alin.(2) este ajustat la normele expuse în art.250 din Codul vamal al Uniunii, care prevede una din condițiile utilizării regimului de admitere temporară ca titularul regimului să fie stabilit în afara teritoriului vamal al Republicii Moldova, cu excepția cazurilor care vor fi prevăzute în Regulamentul de punere în aplicare a Codului vamal.</w:t>
                  </w:r>
                </w:p>
                <w:p w14:paraId="2D50965A" w14:textId="77777777" w:rsidR="00FB220F" w:rsidRPr="00C945DA" w:rsidRDefault="00FB220F" w:rsidP="00496140">
                  <w:pPr>
                    <w:pStyle w:val="ListParagraph"/>
                    <w:numPr>
                      <w:ilvl w:val="0"/>
                      <w:numId w:val="9"/>
                    </w:numPr>
                    <w:tabs>
                      <w:tab w:val="left" w:pos="520"/>
                      <w:tab w:val="left" w:pos="1229"/>
                    </w:tabs>
                    <w:spacing w:after="120" w:line="240" w:lineRule="auto"/>
                    <w:ind w:left="0" w:firstLine="662"/>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Art.323 se completează cu alin.(21) care prevede termenul maxim (3 ani) de supraveghere vamală a mărfurilor plasate în destinație finală în situația în care mărfurile se pretează la utilizări repetate.</w:t>
                  </w:r>
                </w:p>
                <w:p w14:paraId="07A4B4B2" w14:textId="3156901F" w:rsidR="00FB220F" w:rsidRPr="00C945DA" w:rsidRDefault="00FB220F" w:rsidP="00496140">
                  <w:pPr>
                    <w:pStyle w:val="ListParagraph"/>
                    <w:numPr>
                      <w:ilvl w:val="0"/>
                      <w:numId w:val="9"/>
                    </w:numPr>
                    <w:tabs>
                      <w:tab w:val="left" w:pos="520"/>
                      <w:tab w:val="left" w:pos="1229"/>
                    </w:tabs>
                    <w:spacing w:after="120" w:line="240" w:lineRule="auto"/>
                    <w:ind w:left="0" w:firstLine="662"/>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Codul vamal se completează cu un nou articol 3301 care reglementează aplicarea scutirii totale de drepturi de import în cazul produselor transformate rezultate din mărfuri plasate sub regimul de perfecționare pasivă în cazul în care acestea au fost reparate sau modificate într-o țară sau pe un teritoriu cu care Republica Moldova a încheiat un acord internațional care prevede acordarea unei astfel de scutiri. De menționat că a</w:t>
                  </w:r>
                  <w:r w:rsidR="009735BC" w:rsidRPr="00C945DA">
                    <w:rPr>
                      <w:rFonts w:ascii="Times New Roman" w:eastAsia="Times New Roman" w:hAnsi="Times New Roman"/>
                      <w:bCs/>
                      <w:sz w:val="28"/>
                      <w:szCs w:val="24"/>
                      <w:lang w:val="ro-RO" w:eastAsia="en-GB"/>
                    </w:rPr>
                    <w:t>ceasta transpune art.260</w:t>
                  </w:r>
                  <w:r w:rsidRPr="00C945DA">
                    <w:rPr>
                      <w:rFonts w:ascii="Times New Roman" w:eastAsia="Times New Roman" w:hAnsi="Times New Roman"/>
                      <w:bCs/>
                      <w:sz w:val="28"/>
                      <w:szCs w:val="24"/>
                      <w:lang w:val="ro-RO" w:eastAsia="en-GB"/>
                    </w:rPr>
                    <w:t xml:space="preserve"> din Codul vamal al Uniunii.</w:t>
                  </w:r>
                </w:p>
                <w:p w14:paraId="54B4B467" w14:textId="77777777" w:rsidR="00FB220F" w:rsidRPr="00C945DA" w:rsidRDefault="00FB220F" w:rsidP="00496140">
                  <w:pPr>
                    <w:pStyle w:val="NormalWeb"/>
                    <w:shd w:val="clear" w:color="auto" w:fill="FFFFFF"/>
                    <w:spacing w:before="0" w:beforeAutospacing="0" w:after="120" w:afterAutospacing="0"/>
                    <w:ind w:firstLine="539"/>
                    <w:rPr>
                      <w:bCs/>
                      <w:sz w:val="28"/>
                      <w:lang w:eastAsia="en-GB"/>
                    </w:rPr>
                  </w:pPr>
                  <w:r w:rsidRPr="00C945DA">
                    <w:rPr>
                      <w:b/>
                      <w:lang w:eastAsia="en-GB"/>
                    </w:rPr>
                    <w:t>TITLUL VIII</w:t>
                  </w:r>
                  <w:r w:rsidRPr="00C945DA">
                    <w:rPr>
                      <w:bCs/>
                      <w:sz w:val="28"/>
                      <w:lang w:eastAsia="en-GB"/>
                    </w:rPr>
                    <w:t xml:space="preserve"> </w:t>
                  </w:r>
                  <w:r w:rsidRPr="00C945DA">
                    <w:rPr>
                      <w:b/>
                      <w:lang w:eastAsia="en-GB"/>
                    </w:rPr>
                    <w:t>MĂRFURI SCOASE DE PE TERITORIUL VAMAL</w:t>
                  </w:r>
                </w:p>
                <w:p w14:paraId="3379C5E9" w14:textId="77777777" w:rsidR="00FB220F" w:rsidRPr="00C945DA" w:rsidRDefault="00FB220F" w:rsidP="00496140">
                  <w:pPr>
                    <w:pStyle w:val="ListParagraph"/>
                    <w:numPr>
                      <w:ilvl w:val="0"/>
                      <w:numId w:val="9"/>
                    </w:numPr>
                    <w:tabs>
                      <w:tab w:val="left" w:pos="520"/>
                      <w:tab w:val="left" w:pos="1229"/>
                    </w:tabs>
                    <w:spacing w:after="120" w:line="240" w:lineRule="auto"/>
                    <w:ind w:left="0" w:firstLine="662"/>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 xml:space="preserve">Modificarea art.334 are drept scop stabilirea că mărfurile scoase de pe teritoriul vamal după ce au fost plasate sub regimul de destinație finală nu cad sub incidența regimului de export, similar prevederilor art.269 alin.(2) </w:t>
                  </w:r>
                  <w:proofErr w:type="spellStart"/>
                  <w:r w:rsidRPr="00C945DA">
                    <w:rPr>
                      <w:rFonts w:ascii="Times New Roman" w:eastAsia="Times New Roman" w:hAnsi="Times New Roman"/>
                      <w:bCs/>
                      <w:sz w:val="28"/>
                      <w:szCs w:val="24"/>
                      <w:lang w:val="ro-RO" w:eastAsia="en-GB"/>
                    </w:rPr>
                    <w:t>lit.b</w:t>
                  </w:r>
                  <w:proofErr w:type="spellEnd"/>
                  <w:r w:rsidRPr="00C945DA">
                    <w:rPr>
                      <w:rFonts w:ascii="Times New Roman" w:eastAsia="Times New Roman" w:hAnsi="Times New Roman"/>
                      <w:bCs/>
                      <w:sz w:val="28"/>
                      <w:szCs w:val="24"/>
                      <w:lang w:val="ro-RO" w:eastAsia="en-GB"/>
                    </w:rPr>
                    <w:t>) din Codul vamal al Uniunii.</w:t>
                  </w:r>
                </w:p>
                <w:p w14:paraId="61AA4419" w14:textId="77777777" w:rsidR="00FB220F" w:rsidRPr="00C945DA" w:rsidRDefault="00FB220F" w:rsidP="00496140">
                  <w:pPr>
                    <w:pStyle w:val="ListParagraph"/>
                    <w:numPr>
                      <w:ilvl w:val="0"/>
                      <w:numId w:val="9"/>
                    </w:numPr>
                    <w:tabs>
                      <w:tab w:val="left" w:pos="520"/>
                      <w:tab w:val="left" w:pos="1229"/>
                    </w:tabs>
                    <w:spacing w:after="120" w:line="240" w:lineRule="auto"/>
                    <w:ind w:left="0" w:firstLine="662"/>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Articolul 336 se completează cu un nou alineat (3) potrivit căruia obligația depunerii unei declarații sumare de ieșire pentru mărfurile scoase de pe teritoriul vamal poate fi anulată dacă declarația vamală sau declarația de reexport ce conține cel puțin datele necesare pentru notificarea sumară de ieșire se depune în mod corespunzător.</w:t>
                  </w:r>
                </w:p>
                <w:p w14:paraId="5C0365B9" w14:textId="77777777" w:rsidR="00FB220F" w:rsidRPr="00C945DA" w:rsidRDefault="00FB220F" w:rsidP="00496140">
                  <w:pPr>
                    <w:pStyle w:val="NormalWeb"/>
                    <w:shd w:val="clear" w:color="auto" w:fill="FFFFFF"/>
                    <w:spacing w:before="0" w:beforeAutospacing="0" w:after="120" w:afterAutospacing="0"/>
                    <w:ind w:firstLine="539"/>
                    <w:rPr>
                      <w:bCs/>
                      <w:sz w:val="28"/>
                      <w:lang w:eastAsia="en-GB"/>
                    </w:rPr>
                  </w:pPr>
                  <w:r w:rsidRPr="00C945DA">
                    <w:rPr>
                      <w:b/>
                      <w:lang w:eastAsia="en-GB"/>
                    </w:rPr>
                    <w:t>TITLUL IX</w:t>
                  </w:r>
                  <w:r w:rsidRPr="00C945DA">
                    <w:rPr>
                      <w:bCs/>
                      <w:sz w:val="28"/>
                      <w:lang w:eastAsia="en-GB"/>
                    </w:rPr>
                    <w:t xml:space="preserve"> </w:t>
                  </w:r>
                  <w:r w:rsidRPr="00C945DA">
                    <w:rPr>
                      <w:b/>
                      <w:lang w:eastAsia="en-GB"/>
                    </w:rPr>
                    <w:t>FORME SPECIFICE ALE CONTROLULUI VAMAL</w:t>
                  </w:r>
                </w:p>
                <w:p w14:paraId="0962409A" w14:textId="6E118F47" w:rsidR="00FB220F" w:rsidRPr="00C945DA" w:rsidRDefault="00FB220F" w:rsidP="00496140">
                  <w:pPr>
                    <w:pStyle w:val="ListParagraph"/>
                    <w:numPr>
                      <w:ilvl w:val="0"/>
                      <w:numId w:val="9"/>
                    </w:numPr>
                    <w:tabs>
                      <w:tab w:val="left" w:pos="520"/>
                      <w:tab w:val="left" w:pos="1229"/>
                    </w:tabs>
                    <w:spacing w:after="120" w:line="240" w:lineRule="auto"/>
                    <w:ind w:left="0" w:firstLine="662"/>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Articolul 343 se completează cu noi forme de control vamal ș</w:t>
                  </w:r>
                  <w:r w:rsidR="009735BC" w:rsidRPr="00C945DA">
                    <w:rPr>
                      <w:rFonts w:ascii="Times New Roman" w:eastAsia="Times New Roman" w:hAnsi="Times New Roman"/>
                      <w:bCs/>
                      <w:sz w:val="28"/>
                      <w:szCs w:val="24"/>
                      <w:lang w:val="ro-RO" w:eastAsia="en-GB"/>
                    </w:rPr>
                    <w:t xml:space="preserve">i anume: controlul radiologic și </w:t>
                  </w:r>
                  <w:r w:rsidRPr="00C945DA">
                    <w:rPr>
                      <w:rFonts w:ascii="Times New Roman" w:eastAsia="Times New Roman" w:hAnsi="Times New Roman"/>
                      <w:bCs/>
                      <w:sz w:val="28"/>
                      <w:szCs w:val="24"/>
                      <w:lang w:val="ro-RO" w:eastAsia="en-GB"/>
                    </w:rPr>
                    <w:t xml:space="preserve">controlul </w:t>
                  </w:r>
                  <w:proofErr w:type="spellStart"/>
                  <w:r w:rsidRPr="00C945DA">
                    <w:rPr>
                      <w:rFonts w:ascii="Times New Roman" w:eastAsia="Times New Roman" w:hAnsi="Times New Roman"/>
                      <w:bCs/>
                      <w:sz w:val="28"/>
                      <w:szCs w:val="24"/>
                      <w:lang w:val="ro-RO" w:eastAsia="en-GB"/>
                    </w:rPr>
                    <w:t>neintruziv</w:t>
                  </w:r>
                  <w:proofErr w:type="spellEnd"/>
                  <w:r w:rsidRPr="00C945DA">
                    <w:rPr>
                      <w:rFonts w:ascii="Times New Roman" w:eastAsia="Times New Roman" w:hAnsi="Times New Roman"/>
                      <w:bCs/>
                      <w:sz w:val="28"/>
                      <w:szCs w:val="24"/>
                      <w:lang w:val="ro-RO" w:eastAsia="en-GB"/>
                    </w:rPr>
                    <w:t>.</w:t>
                  </w:r>
                </w:p>
                <w:p w14:paraId="195517FC" w14:textId="622099E7" w:rsidR="00FB220F" w:rsidRDefault="00FB220F" w:rsidP="003A3228">
                  <w:pPr>
                    <w:pStyle w:val="ListParagraph"/>
                    <w:numPr>
                      <w:ilvl w:val="0"/>
                      <w:numId w:val="9"/>
                    </w:numPr>
                    <w:tabs>
                      <w:tab w:val="left" w:pos="520"/>
                      <w:tab w:val="left" w:pos="1229"/>
                    </w:tabs>
                    <w:spacing w:after="0" w:line="240" w:lineRule="auto"/>
                    <w:ind w:left="0" w:firstLine="662"/>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lastRenderedPageBreak/>
                    <w:t>Modificarea art.350 are drept scop completarea locurilor în care se efectuează controlul vamal de către echipele mobile și anume bordul navelor și aeronavelor, inclusiv în porturi și aeroporturi, precum și delegarea Guvernului privind organizarea și desfășurarea activității echipelor mobile.</w:t>
                  </w:r>
                </w:p>
                <w:p w14:paraId="609624D5" w14:textId="2D7F2675" w:rsidR="003A3228" w:rsidRPr="003A3228" w:rsidRDefault="003A3228" w:rsidP="003A3228">
                  <w:pPr>
                    <w:pStyle w:val="ListParagraph"/>
                    <w:tabs>
                      <w:tab w:val="left" w:pos="0"/>
                    </w:tabs>
                    <w:spacing w:line="240" w:lineRule="auto"/>
                    <w:ind w:left="50" w:firstLine="568"/>
                    <w:contextualSpacing w:val="0"/>
                    <w:jc w:val="both"/>
                    <w:rPr>
                      <w:rFonts w:ascii="Times New Roman" w:eastAsia="Times New Roman" w:hAnsi="Times New Roman"/>
                      <w:bCs/>
                      <w:sz w:val="28"/>
                      <w:szCs w:val="24"/>
                      <w:lang w:val="ro-RO" w:eastAsia="en-GB"/>
                    </w:rPr>
                  </w:pPr>
                  <w:r>
                    <w:rPr>
                      <w:rFonts w:ascii="Times New Roman" w:eastAsia="Times New Roman" w:hAnsi="Times New Roman"/>
                      <w:bCs/>
                      <w:sz w:val="28"/>
                      <w:szCs w:val="24"/>
                      <w:lang w:val="ro-RO" w:eastAsia="en-GB"/>
                    </w:rPr>
                    <w:t>Totodată, se propune completarea cu un articol nou care stabilește sarcinile de bază ale echipelor mobile.</w:t>
                  </w:r>
                </w:p>
                <w:p w14:paraId="7085CF53" w14:textId="77777777" w:rsidR="00FB220F" w:rsidRPr="00C945DA" w:rsidRDefault="00FB220F" w:rsidP="003A3228">
                  <w:pPr>
                    <w:pStyle w:val="ListParagraph"/>
                    <w:numPr>
                      <w:ilvl w:val="0"/>
                      <w:numId w:val="9"/>
                    </w:numPr>
                    <w:tabs>
                      <w:tab w:val="left" w:pos="520"/>
                      <w:tab w:val="left" w:pos="1229"/>
                    </w:tabs>
                    <w:spacing w:line="240" w:lineRule="auto"/>
                    <w:ind w:left="0" w:firstLine="662"/>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 xml:space="preserve">Modificările la art.353 vizează reglementarea procedurii de comunicare persoanei supuse controlului a Ordinului de control. Astfel, comunicarea la adresa electronică indicată a persoanei controlate și recepționarea ordinului de control în format electronic, semnat cu semnătură electronică avansată calificată, se consideră comunicare la sediul acesteia. La fel, se prelungește de la 7 la 14 zile întocmirea actului de audit </w:t>
                  </w:r>
                  <w:proofErr w:type="spellStart"/>
                  <w:r w:rsidRPr="00C945DA">
                    <w:rPr>
                      <w:rFonts w:ascii="Times New Roman" w:eastAsia="Times New Roman" w:hAnsi="Times New Roman"/>
                      <w:bCs/>
                      <w:sz w:val="28"/>
                      <w:szCs w:val="24"/>
                      <w:lang w:val="ro-RO" w:eastAsia="en-GB"/>
                    </w:rPr>
                    <w:t>postvămuire</w:t>
                  </w:r>
                  <w:proofErr w:type="spellEnd"/>
                  <w:r w:rsidRPr="00C945DA">
                    <w:rPr>
                      <w:rFonts w:ascii="Times New Roman" w:eastAsia="Times New Roman" w:hAnsi="Times New Roman"/>
                      <w:bCs/>
                      <w:sz w:val="28"/>
                      <w:szCs w:val="24"/>
                      <w:lang w:val="ro-RO" w:eastAsia="en-GB"/>
                    </w:rPr>
                    <w:t xml:space="preserve"> de la data aducerii la cunoștință a procesului-verbal de examinare preliminară a rezultatelor auditului </w:t>
                  </w:r>
                  <w:proofErr w:type="spellStart"/>
                  <w:r w:rsidRPr="00C945DA">
                    <w:rPr>
                      <w:rFonts w:ascii="Times New Roman" w:eastAsia="Times New Roman" w:hAnsi="Times New Roman"/>
                      <w:bCs/>
                      <w:sz w:val="28"/>
                      <w:szCs w:val="24"/>
                      <w:lang w:val="ro-RO" w:eastAsia="en-GB"/>
                    </w:rPr>
                    <w:t>postvămuire</w:t>
                  </w:r>
                  <w:proofErr w:type="spellEnd"/>
                  <w:r w:rsidRPr="00C945DA">
                    <w:rPr>
                      <w:rFonts w:ascii="Times New Roman" w:eastAsia="Times New Roman" w:hAnsi="Times New Roman"/>
                      <w:bCs/>
                      <w:sz w:val="28"/>
                      <w:szCs w:val="24"/>
                      <w:lang w:val="ro-RO" w:eastAsia="en-GB"/>
                    </w:rPr>
                    <w:t>.</w:t>
                  </w:r>
                </w:p>
                <w:p w14:paraId="4F258A38" w14:textId="77777777" w:rsidR="009735BC" w:rsidRPr="00C945DA" w:rsidRDefault="00FB220F" w:rsidP="00496140">
                  <w:pPr>
                    <w:pStyle w:val="ListParagraph"/>
                    <w:numPr>
                      <w:ilvl w:val="0"/>
                      <w:numId w:val="9"/>
                    </w:numPr>
                    <w:tabs>
                      <w:tab w:val="left" w:pos="520"/>
                      <w:tab w:val="left" w:pos="1229"/>
                    </w:tabs>
                    <w:spacing w:after="120" w:line="240" w:lineRule="auto"/>
                    <w:ind w:left="0" w:firstLine="662"/>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Modificarea art.355 are drept scop prelungirea de la 10 zile la 20 de zile a termenului de prezentare a dezacordului aferent rezultatelor controlului ulterior.</w:t>
                  </w:r>
                </w:p>
                <w:p w14:paraId="586F8682" w14:textId="0EA0F00B" w:rsidR="00FB220F" w:rsidRPr="00C945DA" w:rsidRDefault="00FB220F" w:rsidP="00496140">
                  <w:pPr>
                    <w:pStyle w:val="ListParagraph"/>
                    <w:numPr>
                      <w:ilvl w:val="0"/>
                      <w:numId w:val="9"/>
                    </w:numPr>
                    <w:tabs>
                      <w:tab w:val="left" w:pos="520"/>
                      <w:tab w:val="left" w:pos="1229"/>
                    </w:tabs>
                    <w:spacing w:after="120" w:line="240" w:lineRule="auto"/>
                    <w:ind w:left="0" w:firstLine="662"/>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 xml:space="preserve"> Modificarea art.365 vizează reducerea termenului de la 3 la 1 an de distrugere de către titularul de drepturi a mărfurilor care aduc atingere unui drept de proprietate intelectuală.</w:t>
                  </w:r>
                </w:p>
                <w:p w14:paraId="4987FDAC" w14:textId="75811C7C" w:rsidR="00FB220F" w:rsidRPr="00C945DA" w:rsidRDefault="00FB220F" w:rsidP="00496140">
                  <w:pPr>
                    <w:pStyle w:val="ListParagraph"/>
                    <w:numPr>
                      <w:ilvl w:val="0"/>
                      <w:numId w:val="9"/>
                    </w:numPr>
                    <w:tabs>
                      <w:tab w:val="left" w:pos="520"/>
                      <w:tab w:val="left" w:pos="1229"/>
                    </w:tabs>
                    <w:spacing w:after="120" w:line="240" w:lineRule="auto"/>
                    <w:ind w:left="0" w:firstLine="662"/>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 xml:space="preserve">Prin modificările la art.372 </w:t>
                  </w:r>
                  <w:r w:rsidR="009735BC" w:rsidRPr="00C945DA">
                    <w:rPr>
                      <w:rFonts w:ascii="Times New Roman" w:eastAsia="Times New Roman" w:hAnsi="Times New Roman"/>
                      <w:bCs/>
                      <w:sz w:val="28"/>
                      <w:szCs w:val="24"/>
                      <w:lang w:val="ro-RO" w:eastAsia="en-GB"/>
                    </w:rPr>
                    <w:t xml:space="preserve">a fost majorat, de la 5 la 8 numărul </w:t>
                  </w:r>
                  <w:r w:rsidRPr="00C945DA">
                    <w:rPr>
                      <w:rFonts w:ascii="Times New Roman" w:eastAsia="Times New Roman" w:hAnsi="Times New Roman"/>
                      <w:bCs/>
                      <w:sz w:val="28"/>
                      <w:szCs w:val="24"/>
                      <w:lang w:val="ro-RO" w:eastAsia="en-GB"/>
                    </w:rPr>
                    <w:t>unităților de bijuterii din metale și pietre prețioase ce pot fi introduse/scoase de pe teritoriul vamal de către călători.</w:t>
                  </w:r>
                </w:p>
                <w:p w14:paraId="011B7E2A" w14:textId="77777777" w:rsidR="00FB220F" w:rsidRPr="00C945DA" w:rsidRDefault="00FB220F" w:rsidP="00496140">
                  <w:pPr>
                    <w:pStyle w:val="NormalWeb"/>
                    <w:shd w:val="clear" w:color="auto" w:fill="FFFFFF"/>
                    <w:spacing w:before="0" w:beforeAutospacing="0" w:after="120" w:afterAutospacing="0"/>
                    <w:ind w:firstLine="539"/>
                    <w:jc w:val="both"/>
                    <w:rPr>
                      <w:bCs/>
                      <w:sz w:val="28"/>
                      <w:lang w:eastAsia="en-GB"/>
                    </w:rPr>
                  </w:pPr>
                  <w:r w:rsidRPr="00C945DA">
                    <w:rPr>
                      <w:b/>
                      <w:lang w:eastAsia="en-GB"/>
                    </w:rPr>
                    <w:t>TITLUL X</w:t>
                  </w:r>
                  <w:r w:rsidRPr="00C945DA">
                    <w:rPr>
                      <w:bCs/>
                      <w:sz w:val="28"/>
                      <w:lang w:eastAsia="en-GB"/>
                    </w:rPr>
                    <w:t xml:space="preserve"> </w:t>
                  </w:r>
                  <w:r w:rsidRPr="00C945DA">
                    <w:rPr>
                      <w:b/>
                      <w:lang w:eastAsia="en-GB"/>
                    </w:rPr>
                    <w:t>CONTRAVENȚIILE VAMALE ȘI RĂSPUNDEREA</w:t>
                  </w:r>
                  <w:r w:rsidRPr="00C945DA">
                    <w:rPr>
                      <w:bCs/>
                      <w:sz w:val="28"/>
                      <w:lang w:eastAsia="en-GB"/>
                    </w:rPr>
                    <w:t xml:space="preserve"> </w:t>
                  </w:r>
                  <w:r w:rsidRPr="00C945DA">
                    <w:rPr>
                      <w:b/>
                      <w:lang w:eastAsia="en-GB"/>
                    </w:rPr>
                    <w:t>PENTRU SĂVÂRȘIREA ACESTORA</w:t>
                  </w:r>
                </w:p>
                <w:p w14:paraId="16C3BA19" w14:textId="33BE9156" w:rsidR="00FB220F" w:rsidRPr="00C945DA" w:rsidRDefault="00FB220F" w:rsidP="00496140">
                  <w:pPr>
                    <w:pStyle w:val="ListParagraph"/>
                    <w:numPr>
                      <w:ilvl w:val="0"/>
                      <w:numId w:val="9"/>
                    </w:numPr>
                    <w:tabs>
                      <w:tab w:val="left" w:pos="520"/>
                      <w:tab w:val="left" w:pos="1229"/>
                    </w:tabs>
                    <w:spacing w:after="120" w:line="240" w:lineRule="auto"/>
                    <w:ind w:left="0" w:firstLine="662"/>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 xml:space="preserve">La art.384 alin.(1) </w:t>
                  </w:r>
                  <w:r w:rsidR="009735BC" w:rsidRPr="00C945DA">
                    <w:rPr>
                      <w:rFonts w:ascii="Times New Roman" w:eastAsia="Times New Roman" w:hAnsi="Times New Roman"/>
                      <w:bCs/>
                      <w:sz w:val="28"/>
                      <w:szCs w:val="24"/>
                      <w:lang w:val="ro-RO" w:eastAsia="en-GB"/>
                    </w:rPr>
                    <w:t xml:space="preserve">a fost modificată </w:t>
                  </w:r>
                  <w:r w:rsidRPr="00C945DA">
                    <w:rPr>
                      <w:rFonts w:ascii="Times New Roman" w:eastAsia="Times New Roman" w:hAnsi="Times New Roman"/>
                      <w:bCs/>
                      <w:sz w:val="28"/>
                      <w:szCs w:val="24"/>
                      <w:lang w:val="ro-RO" w:eastAsia="en-GB"/>
                    </w:rPr>
                    <w:t>baza de calcul a amenzii pentru depunerea declarației vamale sau a documentelor de însoțire a mărfurilor cu date eronate despre cantitatea sau greutatea mărfurilor transportate, dacă acest fapt conduce la exonerarea totală sau parțială de drepturi de import, din ”suma diminuată (nedeclarată) a drepturilor de import” în ”valoarea în vamă a mărfii nedeclarate”</w:t>
                  </w:r>
                  <w:r w:rsidR="009735BC" w:rsidRPr="00C945DA">
                    <w:rPr>
                      <w:rFonts w:ascii="Times New Roman" w:eastAsia="Times New Roman" w:hAnsi="Times New Roman"/>
                      <w:bCs/>
                      <w:sz w:val="28"/>
                      <w:szCs w:val="24"/>
                      <w:lang w:val="ro-RO" w:eastAsia="en-GB"/>
                    </w:rPr>
                    <w:t>.</w:t>
                  </w:r>
                </w:p>
                <w:p w14:paraId="485102F7" w14:textId="425AB8A2" w:rsidR="00496140" w:rsidRDefault="00FB220F" w:rsidP="00496140">
                  <w:pPr>
                    <w:pStyle w:val="ListParagraph"/>
                    <w:numPr>
                      <w:ilvl w:val="0"/>
                      <w:numId w:val="9"/>
                    </w:numPr>
                    <w:tabs>
                      <w:tab w:val="left" w:pos="520"/>
                      <w:tab w:val="left" w:pos="1229"/>
                    </w:tabs>
                    <w:spacing w:after="120" w:line="240" w:lineRule="auto"/>
                    <w:ind w:left="0" w:firstLine="662"/>
                    <w:contextualSpacing w:val="0"/>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 xml:space="preserve">Codul Vamal este completat cu o nouă sancțiune ce se referă </w:t>
                  </w:r>
                  <w:r w:rsidR="009735BC" w:rsidRPr="00C945DA">
                    <w:rPr>
                      <w:rFonts w:ascii="Times New Roman" w:eastAsia="Times New Roman" w:hAnsi="Times New Roman"/>
                      <w:bCs/>
                      <w:sz w:val="28"/>
                      <w:szCs w:val="24"/>
                      <w:lang w:val="ro-RO" w:eastAsia="en-GB"/>
                    </w:rPr>
                    <w:t xml:space="preserve">la </w:t>
                  </w:r>
                  <w:r w:rsidRPr="00C945DA">
                    <w:rPr>
                      <w:rFonts w:ascii="Times New Roman" w:eastAsia="Times New Roman" w:hAnsi="Times New Roman"/>
                      <w:bCs/>
                      <w:sz w:val="28"/>
                      <w:szCs w:val="24"/>
                      <w:lang w:val="ro-RO" w:eastAsia="en-GB"/>
                    </w:rPr>
                    <w:t>prezentarea către Serviciul Vamal a documentelor care conțin date eronate, în vederea obținerii unei autorizații de acordare a statutului de AEO, mărimea căreia va varia între la 5000 la 25000 de lei în dependență de circumstanțele cazului.</w:t>
                  </w:r>
                </w:p>
                <w:p w14:paraId="2D69F432" w14:textId="490CE3C2" w:rsidR="003A3228" w:rsidRPr="00270089" w:rsidRDefault="003A3228" w:rsidP="00496140">
                  <w:pPr>
                    <w:pStyle w:val="ListParagraph"/>
                    <w:numPr>
                      <w:ilvl w:val="0"/>
                      <w:numId w:val="9"/>
                    </w:numPr>
                    <w:tabs>
                      <w:tab w:val="left" w:pos="520"/>
                      <w:tab w:val="left" w:pos="1229"/>
                    </w:tabs>
                    <w:spacing w:after="120" w:line="240" w:lineRule="auto"/>
                    <w:ind w:left="0" w:firstLine="662"/>
                    <w:contextualSpacing w:val="0"/>
                    <w:jc w:val="both"/>
                    <w:rPr>
                      <w:rFonts w:ascii="Times New Roman" w:eastAsia="Times New Roman" w:hAnsi="Times New Roman"/>
                      <w:bCs/>
                      <w:sz w:val="28"/>
                      <w:szCs w:val="24"/>
                      <w:lang w:val="ro-RO" w:eastAsia="en-GB"/>
                    </w:rPr>
                  </w:pPr>
                  <w:r>
                    <w:rPr>
                      <w:rFonts w:ascii="Times New Roman" w:eastAsia="Times New Roman" w:hAnsi="Times New Roman"/>
                      <w:bCs/>
                      <w:sz w:val="28"/>
                      <w:szCs w:val="24"/>
                      <w:lang w:val="ro-RO" w:eastAsia="en-GB"/>
                    </w:rPr>
                    <w:t xml:space="preserve">La art.386 se propune modificarea textului </w:t>
                  </w:r>
                  <w:r w:rsidRPr="00270089">
                    <w:rPr>
                      <w:rFonts w:ascii="Times New Roman" w:eastAsiaTheme="minorHAnsi" w:hAnsi="Times New Roman"/>
                      <w:color w:val="000000" w:themeColor="text1"/>
                      <w:sz w:val="28"/>
                      <w:szCs w:val="28"/>
                      <w:lang w:val="ro-RO"/>
                    </w:rPr>
                    <w:t xml:space="preserve">,,100000 la 300000 de lei” cu textul ,,40 la 100% din valoarea în vamă a mărfurilor respective” deoarece, datele statistice reflectă cazuri de rețineri a mărfurilor care aduc atingere drepturilor de proprietate intelectuală în cantități neînsemnate (câte 5 - 10 unități), iar aplicarea amenzilor de 100000 - 300000 mii lei ar veni în contradicție cu principiul individualizării răspunderii contravenționale, or, agentul constatator la aplicarea sancțiunii este obligat să țină cont de gradul prejudiciabil al contravenției, care în redacția actuală depășește cu mult </w:t>
                  </w:r>
                  <w:r w:rsidRPr="00270089">
                    <w:rPr>
                      <w:rFonts w:ascii="Times New Roman" w:eastAsiaTheme="minorHAnsi" w:hAnsi="Times New Roman"/>
                      <w:color w:val="000000" w:themeColor="text1"/>
                      <w:sz w:val="28"/>
                      <w:szCs w:val="28"/>
                      <w:lang w:val="ro-RO"/>
                    </w:rPr>
                    <w:lastRenderedPageBreak/>
                    <w:t>mărimea prejudiciului cauzat titularului de drept, atunci când se reține o cantitate mică de marfă.</w:t>
                  </w:r>
                </w:p>
                <w:p w14:paraId="0F3AB470" w14:textId="4624EA0C" w:rsidR="004A4D08" w:rsidRPr="00284404" w:rsidRDefault="00270089" w:rsidP="00284404">
                  <w:pPr>
                    <w:pStyle w:val="ListParagraph"/>
                    <w:numPr>
                      <w:ilvl w:val="0"/>
                      <w:numId w:val="9"/>
                    </w:numPr>
                    <w:tabs>
                      <w:tab w:val="left" w:pos="517"/>
                      <w:tab w:val="left" w:pos="1043"/>
                    </w:tabs>
                    <w:spacing w:after="120" w:line="240" w:lineRule="auto"/>
                    <w:ind w:left="0" w:firstLine="476"/>
                    <w:jc w:val="both"/>
                    <w:rPr>
                      <w:rFonts w:ascii="Times New Roman" w:eastAsia="Times New Roman" w:hAnsi="Times New Roman"/>
                      <w:bCs/>
                      <w:sz w:val="28"/>
                      <w:szCs w:val="24"/>
                      <w:lang w:val="ro-RO" w:eastAsia="en-GB"/>
                    </w:rPr>
                  </w:pPr>
                  <w:r>
                    <w:rPr>
                      <w:rFonts w:ascii="Times New Roman" w:eastAsia="Times New Roman" w:hAnsi="Times New Roman"/>
                      <w:bCs/>
                      <w:sz w:val="28"/>
                      <w:szCs w:val="24"/>
                      <w:lang w:val="ro-RO" w:eastAsia="en-GB"/>
                    </w:rPr>
                    <w:t xml:space="preserve">Se propune completarea Codului cu un nou capitol </w:t>
                  </w:r>
                  <w:r w:rsidR="004A4D08">
                    <w:rPr>
                      <w:rFonts w:ascii="Times New Roman" w:eastAsia="Times New Roman" w:hAnsi="Times New Roman"/>
                      <w:bCs/>
                      <w:sz w:val="28"/>
                      <w:szCs w:val="24"/>
                      <w:lang w:val="ro-RO" w:eastAsia="en-GB"/>
                    </w:rPr>
                    <w:t>ce prevede reglementarea procedurii</w:t>
                  </w:r>
                  <w:r w:rsidR="004A4D08" w:rsidRPr="004A4D08">
                    <w:rPr>
                      <w:rFonts w:ascii="Times New Roman" w:eastAsia="Times New Roman" w:hAnsi="Times New Roman"/>
                      <w:bCs/>
                      <w:sz w:val="28"/>
                      <w:szCs w:val="24"/>
                      <w:lang w:val="ro-RO" w:eastAsia="en-GB"/>
                    </w:rPr>
                    <w:t xml:space="preserve"> de comercializare de către Serviciul Vamal a bunur</w:t>
                  </w:r>
                  <w:r w:rsidR="004A4D08">
                    <w:rPr>
                      <w:rFonts w:ascii="Times New Roman" w:eastAsia="Times New Roman" w:hAnsi="Times New Roman"/>
                      <w:bCs/>
                      <w:sz w:val="28"/>
                      <w:szCs w:val="24"/>
                      <w:lang w:val="ro-RO" w:eastAsia="en-GB"/>
                    </w:rPr>
                    <w:t xml:space="preserve">ilor confiscate, sechestrate și </w:t>
                  </w:r>
                  <w:r w:rsidR="004A4D08" w:rsidRPr="004A4D08">
                    <w:rPr>
                      <w:rFonts w:ascii="Times New Roman" w:eastAsia="Times New Roman" w:hAnsi="Times New Roman"/>
                      <w:bCs/>
                      <w:sz w:val="28"/>
                      <w:szCs w:val="24"/>
                      <w:lang w:val="ro-RO" w:eastAsia="en-GB"/>
                    </w:rPr>
                    <w:t>abandonate în favoarea statului, procedură realizată la moment de către Serviciul Fiscal de Stat.</w:t>
                  </w:r>
                  <w:r w:rsidR="004A4D08">
                    <w:rPr>
                      <w:rFonts w:ascii="Times New Roman" w:eastAsia="Times New Roman" w:hAnsi="Times New Roman"/>
                      <w:bCs/>
                      <w:sz w:val="28"/>
                      <w:szCs w:val="24"/>
                      <w:lang w:val="ro-RO" w:eastAsia="en-GB"/>
                    </w:rPr>
                    <w:t xml:space="preserve"> </w:t>
                  </w:r>
                  <w:r w:rsidR="004A4D08" w:rsidRPr="004A4D08">
                    <w:rPr>
                      <w:rFonts w:ascii="Times New Roman" w:eastAsia="Times New Roman" w:hAnsi="Times New Roman"/>
                      <w:bCs/>
                      <w:sz w:val="28"/>
                      <w:szCs w:val="24"/>
                      <w:lang w:val="ro-RO" w:eastAsia="en-GB"/>
                    </w:rPr>
                    <w:t>Conform</w:t>
                  </w:r>
                  <w:r w:rsidRPr="004A4D08">
                    <w:rPr>
                      <w:rFonts w:ascii="Times New Roman" w:eastAsia="Times New Roman" w:hAnsi="Times New Roman"/>
                      <w:bCs/>
                      <w:sz w:val="28"/>
                      <w:szCs w:val="24"/>
                      <w:lang w:val="ro-RO" w:eastAsia="en-GB"/>
                    </w:rPr>
                    <w:t xml:space="preserve"> măsurii propuse comercializarea mărfurilor confiscate de către Serviciul Vamal se </w:t>
                  </w:r>
                  <w:r w:rsidR="004A4D08">
                    <w:rPr>
                      <w:rFonts w:ascii="Times New Roman" w:eastAsia="Times New Roman" w:hAnsi="Times New Roman"/>
                      <w:bCs/>
                      <w:sz w:val="28"/>
                      <w:szCs w:val="24"/>
                      <w:lang w:val="ro-RO" w:eastAsia="en-GB"/>
                    </w:rPr>
                    <w:t>va efectua</w:t>
                  </w:r>
                  <w:r w:rsidRPr="004A4D08">
                    <w:rPr>
                      <w:rFonts w:ascii="Times New Roman" w:eastAsia="Times New Roman" w:hAnsi="Times New Roman"/>
                      <w:bCs/>
                      <w:sz w:val="28"/>
                      <w:szCs w:val="24"/>
                      <w:lang w:val="ro-RO" w:eastAsia="en-GB"/>
                    </w:rPr>
                    <w:t xml:space="preserve"> prin negocieri directe cu contravenientul, în termen de 15 zile, calculate din momentul aducerii la cunoștința contravenientului a deciziei privind confiscarea acestora. Comercializarea mărfurilor sechestrate de către Serviciul Vamal și a celor abandonate în favoarea statului ca urmare a derulării unei proceduri vamale, se va efectua la licitații.</w:t>
                  </w:r>
                  <w:r w:rsidR="004A4D08" w:rsidRPr="004A4D08">
                    <w:rPr>
                      <w:rFonts w:ascii="Times New Roman" w:eastAsia="Times New Roman" w:hAnsi="Times New Roman"/>
                      <w:bCs/>
                      <w:sz w:val="28"/>
                      <w:szCs w:val="24"/>
                      <w:lang w:val="ro-RO" w:eastAsia="en-GB"/>
                    </w:rPr>
                    <w:t xml:space="preserve"> </w:t>
                  </w:r>
                  <w:r w:rsidRPr="004A4D08">
                    <w:rPr>
                      <w:rFonts w:ascii="Times New Roman" w:eastAsia="Times New Roman" w:hAnsi="Times New Roman"/>
                      <w:bCs/>
                      <w:sz w:val="28"/>
                      <w:szCs w:val="24"/>
                      <w:lang w:val="ro-RO" w:eastAsia="en-GB"/>
                    </w:rPr>
                    <w:t>Este important de menționat că conceptul presupune că mijloacele bănești obținute în urma comercializării, se vor aloca Serviciului Vamal, în cuantum de 10% din acea sumă</w:t>
                  </w:r>
                  <w:r w:rsidR="004A4D08" w:rsidRPr="004A4D08">
                    <w:rPr>
                      <w:rFonts w:ascii="Times New Roman" w:eastAsia="Times New Roman" w:hAnsi="Times New Roman"/>
                      <w:bCs/>
                      <w:sz w:val="28"/>
                      <w:szCs w:val="24"/>
                      <w:lang w:val="ro-RO" w:eastAsia="en-GB"/>
                    </w:rPr>
                    <w:t>. Scopul măsurii respective constă în e</w:t>
                  </w:r>
                  <w:r w:rsidRPr="004A4D08">
                    <w:rPr>
                      <w:rFonts w:ascii="Times New Roman" w:eastAsia="Times New Roman" w:hAnsi="Times New Roman"/>
                      <w:bCs/>
                      <w:sz w:val="28"/>
                      <w:szCs w:val="24"/>
                      <w:lang w:val="ro-RO" w:eastAsia="en-GB"/>
                    </w:rPr>
                    <w:t>ficientizarea instrumentelor de administrare vamală.</w:t>
                  </w:r>
                </w:p>
                <w:p w14:paraId="4F92E443" w14:textId="5335A5BC" w:rsidR="00496140" w:rsidRPr="00854B81" w:rsidRDefault="00496140" w:rsidP="00496140">
                  <w:pPr>
                    <w:tabs>
                      <w:tab w:val="left" w:pos="520"/>
                      <w:tab w:val="left" w:pos="1229"/>
                    </w:tabs>
                    <w:spacing w:after="0" w:line="240" w:lineRule="auto"/>
                    <w:jc w:val="both"/>
                    <w:rPr>
                      <w:rFonts w:ascii="Times New Roman" w:eastAsia="Times New Roman" w:hAnsi="Times New Roman"/>
                      <w:b/>
                      <w:bCs/>
                      <w:sz w:val="28"/>
                      <w:szCs w:val="24"/>
                      <w:lang w:val="ro-RO" w:eastAsia="en-GB"/>
                    </w:rPr>
                  </w:pPr>
                  <w:r>
                    <w:rPr>
                      <w:rFonts w:ascii="Times New Roman" w:eastAsia="Times New Roman" w:hAnsi="Times New Roman"/>
                      <w:bCs/>
                      <w:sz w:val="28"/>
                      <w:szCs w:val="24"/>
                      <w:lang w:val="ro-RO" w:eastAsia="en-GB"/>
                    </w:rPr>
                    <w:t xml:space="preserve">        </w:t>
                  </w:r>
                  <w:r w:rsidRPr="00854B81">
                    <w:rPr>
                      <w:rFonts w:ascii="Times New Roman" w:eastAsia="Times New Roman" w:hAnsi="Times New Roman"/>
                      <w:b/>
                      <w:bCs/>
                      <w:sz w:val="28"/>
                      <w:szCs w:val="24"/>
                      <w:lang w:val="ro-RO" w:eastAsia="en-GB"/>
                    </w:rPr>
                    <w:t>Legea nr.256/2022 pentru modificarea unor acte normative</w:t>
                  </w:r>
                </w:p>
                <w:p w14:paraId="51EA1FE4" w14:textId="64AE83D2" w:rsidR="00496140" w:rsidRPr="00496140" w:rsidRDefault="00496140" w:rsidP="00496140">
                  <w:pPr>
                    <w:shd w:val="clear" w:color="auto" w:fill="FFFFFF" w:themeFill="background1"/>
                    <w:spacing w:after="0" w:line="240" w:lineRule="auto"/>
                    <w:ind w:firstLine="517"/>
                    <w:jc w:val="both"/>
                    <w:rPr>
                      <w:rFonts w:ascii="Times New Roman" w:eastAsia="Times New Roman" w:hAnsi="Times New Roman" w:cs="Times New Roman"/>
                      <w:bCs/>
                      <w:sz w:val="28"/>
                      <w:szCs w:val="24"/>
                      <w:lang w:val="ro-RO" w:eastAsia="en-GB"/>
                    </w:rPr>
                  </w:pPr>
                  <w:r w:rsidRPr="00854B81">
                    <w:rPr>
                      <w:rFonts w:ascii="Times New Roman" w:eastAsia="Times New Roman" w:hAnsi="Times New Roman" w:cs="Times New Roman"/>
                      <w:bCs/>
                      <w:sz w:val="28"/>
                      <w:szCs w:val="24"/>
                      <w:lang w:val="ro-RO" w:eastAsia="en-GB"/>
                    </w:rPr>
                    <w:t>Se propune ajustarea pozițiilor tarifare în vederea aducerii în concordanță a acestora cu prevederile aferent modificării Legii nr.172/2014 privind aprobarea Nomenclaturii combinate a mărfurilor.</w:t>
                  </w:r>
                </w:p>
              </w:tc>
            </w:tr>
          </w:tbl>
          <w:p w14:paraId="340B89CF" w14:textId="76651B7A" w:rsidR="00D06439" w:rsidRPr="00C945DA" w:rsidRDefault="00D06439" w:rsidP="00496140">
            <w:pPr>
              <w:spacing w:after="0" w:line="240" w:lineRule="auto"/>
              <w:ind w:right="100"/>
              <w:jc w:val="both"/>
              <w:rPr>
                <w:rFonts w:ascii="Times New Roman" w:eastAsia="Times New Roman" w:hAnsi="Times New Roman" w:cs="Times New Roman"/>
                <w:bCs/>
                <w:sz w:val="28"/>
                <w:szCs w:val="24"/>
                <w:lang w:val="ro-RO" w:eastAsia="en-GB"/>
              </w:rPr>
            </w:pPr>
          </w:p>
        </w:tc>
      </w:tr>
      <w:tr w:rsidR="0021160E" w:rsidRPr="005C3FEC" w14:paraId="707AE124"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9CC2E5" w:themeFill="accent1" w:themeFillTint="99"/>
            <w:tcMar>
              <w:top w:w="24" w:type="dxa"/>
              <w:left w:w="48" w:type="dxa"/>
              <w:bottom w:w="24" w:type="dxa"/>
              <w:right w:w="48" w:type="dxa"/>
            </w:tcMar>
          </w:tcPr>
          <w:p w14:paraId="146E8F44" w14:textId="77777777" w:rsidR="0021160E" w:rsidRPr="005C3FEC" w:rsidRDefault="0021160E" w:rsidP="00531665">
            <w:pPr>
              <w:spacing w:after="0" w:line="240" w:lineRule="auto"/>
              <w:ind w:right="100"/>
              <w:rPr>
                <w:rFonts w:ascii="Times New Roman" w:eastAsia="Times New Roman" w:hAnsi="Times New Roman" w:cs="Times New Roman"/>
                <w:bCs/>
                <w:sz w:val="28"/>
                <w:szCs w:val="28"/>
                <w:lang w:val="ro-RO" w:eastAsia="en-GB"/>
              </w:rPr>
            </w:pPr>
            <w:r w:rsidRPr="005C3FEC">
              <w:rPr>
                <w:rFonts w:ascii="Times New Roman" w:eastAsia="Times New Roman" w:hAnsi="Times New Roman" w:cs="Times New Roman"/>
                <w:b/>
                <w:bCs/>
                <w:sz w:val="28"/>
                <w:szCs w:val="28"/>
                <w:lang w:val="ro-RO" w:eastAsia="en-GB"/>
              </w:rPr>
              <w:lastRenderedPageBreak/>
              <w:t xml:space="preserve">5. Fundamentarea </w:t>
            </w:r>
            <w:proofErr w:type="spellStart"/>
            <w:r w:rsidRPr="005C3FEC">
              <w:rPr>
                <w:rFonts w:ascii="Times New Roman" w:eastAsia="Times New Roman" w:hAnsi="Times New Roman" w:cs="Times New Roman"/>
                <w:b/>
                <w:bCs/>
                <w:sz w:val="28"/>
                <w:szCs w:val="28"/>
                <w:lang w:val="ro-RO" w:eastAsia="en-GB"/>
              </w:rPr>
              <w:t>economico</w:t>
            </w:r>
            <w:proofErr w:type="spellEnd"/>
            <w:r w:rsidRPr="005C3FEC">
              <w:rPr>
                <w:rFonts w:ascii="Times New Roman" w:eastAsia="Times New Roman" w:hAnsi="Times New Roman" w:cs="Times New Roman"/>
                <w:b/>
                <w:bCs/>
                <w:sz w:val="28"/>
                <w:szCs w:val="28"/>
                <w:lang w:val="ro-RO" w:eastAsia="en-GB"/>
              </w:rPr>
              <w:t>-financiară</w:t>
            </w:r>
          </w:p>
        </w:tc>
      </w:tr>
      <w:tr w:rsidR="0021160E" w:rsidRPr="005E2EAE" w14:paraId="3A41EA56"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30B7987" w14:textId="44E923BD" w:rsidR="00195689" w:rsidRPr="005C3FEC" w:rsidRDefault="00F86D00" w:rsidP="00EB324B">
            <w:pPr>
              <w:spacing w:after="0" w:line="240" w:lineRule="auto"/>
              <w:ind w:firstLine="522"/>
              <w:jc w:val="both"/>
              <w:rPr>
                <w:rFonts w:ascii="Times New Roman" w:eastAsia="Times New Roman" w:hAnsi="Times New Roman" w:cs="Times New Roman"/>
                <w:bCs/>
                <w:sz w:val="28"/>
                <w:szCs w:val="28"/>
                <w:lang w:val="ro-RO" w:eastAsia="en-GB"/>
              </w:rPr>
            </w:pPr>
            <w:r w:rsidRPr="00A320DD">
              <w:rPr>
                <w:rFonts w:ascii="Times New Roman" w:eastAsia="Times New Roman" w:hAnsi="Times New Roman" w:cs="Times New Roman"/>
                <w:bCs/>
                <w:sz w:val="28"/>
                <w:szCs w:val="28"/>
                <w:lang w:val="fr-FR" w:eastAsia="en-GB"/>
              </w:rPr>
              <w:t>S</w:t>
            </w:r>
            <w:r w:rsidR="00CA3F11">
              <w:rPr>
                <w:rFonts w:ascii="Times New Roman" w:eastAsia="Times New Roman" w:hAnsi="Times New Roman" w:cs="Times New Roman"/>
                <w:bCs/>
                <w:sz w:val="28"/>
                <w:szCs w:val="28"/>
                <w:lang w:val="ro-RO" w:eastAsia="en-GB"/>
              </w:rPr>
              <w:t>e preconizează că</w:t>
            </w:r>
            <w:r w:rsidR="00B37971" w:rsidRPr="00A320DD">
              <w:rPr>
                <w:rFonts w:ascii="Times New Roman" w:eastAsia="Times New Roman" w:hAnsi="Times New Roman" w:cs="Times New Roman"/>
                <w:bCs/>
                <w:sz w:val="28"/>
                <w:szCs w:val="28"/>
                <w:lang w:val="ro-RO" w:eastAsia="en-GB"/>
              </w:rPr>
              <w:t xml:space="preserve"> </w:t>
            </w:r>
            <w:r w:rsidR="00CA3F11">
              <w:rPr>
                <w:rFonts w:ascii="Times New Roman" w:eastAsia="Times New Roman" w:hAnsi="Times New Roman" w:cs="Times New Roman"/>
                <w:bCs/>
                <w:sz w:val="28"/>
                <w:szCs w:val="28"/>
                <w:lang w:val="ro-RO" w:eastAsia="en-GB"/>
              </w:rPr>
              <w:t>urmare a</w:t>
            </w:r>
            <w:r w:rsidR="00B37971" w:rsidRPr="00A320DD">
              <w:rPr>
                <w:rFonts w:ascii="Times New Roman" w:eastAsia="Times New Roman" w:hAnsi="Times New Roman" w:cs="Times New Roman"/>
                <w:bCs/>
                <w:sz w:val="28"/>
                <w:szCs w:val="28"/>
                <w:lang w:val="ro-RO" w:eastAsia="en-GB"/>
              </w:rPr>
              <w:t xml:space="preserve"> imple</w:t>
            </w:r>
            <w:r w:rsidR="00535D78" w:rsidRPr="00A320DD">
              <w:rPr>
                <w:rFonts w:ascii="Times New Roman" w:eastAsia="Times New Roman" w:hAnsi="Times New Roman" w:cs="Times New Roman"/>
                <w:bCs/>
                <w:sz w:val="28"/>
                <w:szCs w:val="28"/>
                <w:lang w:val="ro-RO" w:eastAsia="en-GB"/>
              </w:rPr>
              <w:t xml:space="preserve">mentării </w:t>
            </w:r>
            <w:r w:rsidR="00A320DD" w:rsidRPr="00A320DD">
              <w:rPr>
                <w:rFonts w:ascii="Times New Roman" w:eastAsia="Times New Roman" w:hAnsi="Times New Roman" w:cs="Times New Roman"/>
                <w:bCs/>
                <w:sz w:val="28"/>
                <w:szCs w:val="28"/>
                <w:lang w:val="ro-RO" w:eastAsia="en-GB"/>
              </w:rPr>
              <w:t>măsurilor</w:t>
            </w:r>
            <w:r w:rsidR="000E5FC6">
              <w:rPr>
                <w:rFonts w:ascii="Times New Roman" w:eastAsia="Times New Roman" w:hAnsi="Times New Roman" w:cs="Times New Roman"/>
                <w:bCs/>
                <w:sz w:val="28"/>
                <w:szCs w:val="28"/>
                <w:lang w:val="ro-RO" w:eastAsia="en-GB"/>
              </w:rPr>
              <w:t xml:space="preserve"> propuse, acestea vor avea un impact neutru, suma încasărilor </w:t>
            </w:r>
            <w:r w:rsidR="00EB324B">
              <w:rPr>
                <w:rFonts w:ascii="Times New Roman" w:eastAsia="Times New Roman" w:hAnsi="Times New Roman" w:cs="Times New Roman"/>
                <w:bCs/>
                <w:sz w:val="28"/>
                <w:szCs w:val="28"/>
                <w:lang w:val="ro-RO" w:eastAsia="en-GB"/>
              </w:rPr>
              <w:t xml:space="preserve">bugetare </w:t>
            </w:r>
            <w:r w:rsidR="000E5FC6">
              <w:rPr>
                <w:rFonts w:ascii="Times New Roman" w:eastAsia="Times New Roman" w:hAnsi="Times New Roman" w:cs="Times New Roman"/>
                <w:bCs/>
                <w:sz w:val="28"/>
                <w:szCs w:val="28"/>
                <w:lang w:val="ro-RO" w:eastAsia="en-GB"/>
              </w:rPr>
              <w:t>suplimentare fiind aproximativ egală cu suma diminuărilor. Totodată, prin măsurile ce sporesc accesul la lichidități</w:t>
            </w:r>
            <w:r w:rsidR="00EB324B">
              <w:rPr>
                <w:rFonts w:ascii="Times New Roman" w:eastAsia="Times New Roman" w:hAnsi="Times New Roman" w:cs="Times New Roman"/>
                <w:bCs/>
                <w:sz w:val="28"/>
                <w:szCs w:val="28"/>
                <w:lang w:val="ro-RO" w:eastAsia="en-GB"/>
              </w:rPr>
              <w:t xml:space="preserve"> a</w:t>
            </w:r>
            <w:r w:rsidR="000E5FC6">
              <w:rPr>
                <w:rFonts w:ascii="Times New Roman" w:eastAsia="Times New Roman" w:hAnsi="Times New Roman" w:cs="Times New Roman"/>
                <w:bCs/>
                <w:sz w:val="28"/>
                <w:szCs w:val="28"/>
                <w:lang w:val="ro-RO" w:eastAsia="en-GB"/>
              </w:rPr>
              <w:t xml:space="preserve"> întreprinderilor, se preconizează o creștere </w:t>
            </w:r>
            <w:r w:rsidR="00EB324B">
              <w:rPr>
                <w:rFonts w:ascii="Times New Roman" w:eastAsia="Times New Roman" w:hAnsi="Times New Roman" w:cs="Times New Roman"/>
                <w:bCs/>
                <w:sz w:val="28"/>
                <w:szCs w:val="28"/>
                <w:lang w:val="ro-RO" w:eastAsia="en-GB"/>
              </w:rPr>
              <w:t xml:space="preserve">a </w:t>
            </w:r>
            <w:bookmarkStart w:id="1" w:name="_GoBack"/>
            <w:bookmarkEnd w:id="1"/>
            <w:r w:rsidR="000E5FC6">
              <w:rPr>
                <w:rFonts w:ascii="Times New Roman" w:eastAsia="Times New Roman" w:hAnsi="Times New Roman" w:cs="Times New Roman"/>
                <w:bCs/>
                <w:sz w:val="28"/>
                <w:szCs w:val="28"/>
                <w:lang w:val="ro-RO" w:eastAsia="en-GB"/>
              </w:rPr>
              <w:t>activităților economice, iar efectele acestor măsuri să vor res</w:t>
            </w:r>
            <w:r w:rsidR="00EB324B">
              <w:rPr>
                <w:rFonts w:ascii="Times New Roman" w:eastAsia="Times New Roman" w:hAnsi="Times New Roman" w:cs="Times New Roman"/>
                <w:bCs/>
                <w:sz w:val="28"/>
                <w:szCs w:val="28"/>
                <w:lang w:val="ro-RO" w:eastAsia="en-GB"/>
              </w:rPr>
              <w:t>i</w:t>
            </w:r>
            <w:r w:rsidR="000E5FC6">
              <w:rPr>
                <w:rFonts w:ascii="Times New Roman" w:eastAsia="Times New Roman" w:hAnsi="Times New Roman" w:cs="Times New Roman"/>
                <w:bCs/>
                <w:sz w:val="28"/>
                <w:szCs w:val="28"/>
                <w:lang w:val="ro-RO" w:eastAsia="en-GB"/>
              </w:rPr>
              <w:t xml:space="preserve">mți și în anii viitori. </w:t>
            </w:r>
          </w:p>
        </w:tc>
      </w:tr>
      <w:tr w:rsidR="0021160E" w:rsidRPr="005E2EAE" w14:paraId="44CC055A"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9CC2E5" w:themeFill="accent1" w:themeFillTint="99"/>
            <w:tcMar>
              <w:top w:w="24" w:type="dxa"/>
              <w:left w:w="48" w:type="dxa"/>
              <w:bottom w:w="24" w:type="dxa"/>
              <w:right w:w="48" w:type="dxa"/>
            </w:tcMar>
          </w:tcPr>
          <w:p w14:paraId="0DC7CB39" w14:textId="77777777" w:rsidR="0021160E" w:rsidRPr="005C3FEC" w:rsidRDefault="0021160E" w:rsidP="00531665">
            <w:pPr>
              <w:spacing w:line="240" w:lineRule="auto"/>
              <w:rPr>
                <w:rFonts w:ascii="Times New Roman" w:eastAsia="Times New Roman" w:hAnsi="Times New Roman" w:cs="Times New Roman"/>
                <w:b/>
                <w:bCs/>
                <w:sz w:val="28"/>
                <w:szCs w:val="28"/>
                <w:lang w:val="ro-RO" w:eastAsia="en-GB"/>
              </w:rPr>
            </w:pPr>
            <w:r w:rsidRPr="005C3FEC">
              <w:rPr>
                <w:rFonts w:ascii="Times New Roman" w:eastAsia="Times New Roman" w:hAnsi="Times New Roman" w:cs="Times New Roman"/>
                <w:b/>
                <w:bCs/>
                <w:sz w:val="28"/>
                <w:szCs w:val="28"/>
                <w:lang w:val="ro-RO" w:eastAsia="en-GB"/>
              </w:rPr>
              <w:t>6. Modul de încorporare a actului în cadrul normativ în vigoare</w:t>
            </w:r>
          </w:p>
        </w:tc>
      </w:tr>
      <w:tr w:rsidR="0021160E" w:rsidRPr="005E2EAE" w14:paraId="38F61FDC"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1F617A6" w14:textId="77777777" w:rsidR="0021160E" w:rsidRPr="005C3FEC" w:rsidRDefault="00812844" w:rsidP="00531665">
            <w:pPr>
              <w:spacing w:after="0" w:line="240" w:lineRule="auto"/>
              <w:ind w:firstLine="522"/>
              <w:jc w:val="both"/>
              <w:rPr>
                <w:rFonts w:ascii="Times New Roman" w:eastAsia="Times New Roman" w:hAnsi="Times New Roman" w:cs="Times New Roman"/>
                <w:bCs/>
                <w:sz w:val="28"/>
                <w:szCs w:val="28"/>
                <w:lang w:val="ro-RO" w:eastAsia="en-GB"/>
              </w:rPr>
            </w:pPr>
            <w:r w:rsidRPr="005C3FEC">
              <w:rPr>
                <w:rFonts w:ascii="Times New Roman" w:eastAsia="Times New Roman" w:hAnsi="Times New Roman" w:cs="Times New Roman"/>
                <w:bCs/>
                <w:sz w:val="28"/>
                <w:szCs w:val="28"/>
                <w:lang w:val="ro-RO" w:eastAsia="en-GB"/>
              </w:rPr>
              <w:t>Prezentul proiect este elaborat în conformitate cu legislația în vigoare. Întru implementarea definitivă a unor propuneri enunțate supra va fi ajustat/elaborat cadrul normativ secundar.</w:t>
            </w:r>
          </w:p>
        </w:tc>
      </w:tr>
      <w:tr w:rsidR="0021160E" w:rsidRPr="005C3FEC" w14:paraId="55979E4A"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9CC2E5" w:themeFill="accent1" w:themeFillTint="99"/>
            <w:tcMar>
              <w:top w:w="24" w:type="dxa"/>
              <w:left w:w="48" w:type="dxa"/>
              <w:bottom w:w="24" w:type="dxa"/>
              <w:right w:w="48" w:type="dxa"/>
            </w:tcMar>
          </w:tcPr>
          <w:p w14:paraId="55310B9E" w14:textId="77777777" w:rsidR="0021160E" w:rsidRPr="005C3FEC" w:rsidRDefault="0021160E" w:rsidP="00531665">
            <w:pPr>
              <w:spacing w:line="240" w:lineRule="auto"/>
              <w:rPr>
                <w:b/>
              </w:rPr>
            </w:pPr>
            <w:r w:rsidRPr="005C3FEC">
              <w:rPr>
                <w:rFonts w:ascii="Times New Roman" w:eastAsia="Times New Roman" w:hAnsi="Times New Roman" w:cs="Times New Roman"/>
                <w:b/>
                <w:bCs/>
                <w:sz w:val="28"/>
                <w:szCs w:val="28"/>
                <w:lang w:val="ro-RO" w:eastAsia="en-GB"/>
              </w:rPr>
              <w:t xml:space="preserve">7. Avizarea </w:t>
            </w:r>
            <w:proofErr w:type="spellStart"/>
            <w:r w:rsidRPr="005C3FEC">
              <w:rPr>
                <w:rFonts w:ascii="Times New Roman" w:eastAsia="Times New Roman" w:hAnsi="Times New Roman" w:cs="Times New Roman"/>
                <w:b/>
                <w:bCs/>
                <w:sz w:val="28"/>
                <w:szCs w:val="28"/>
                <w:lang w:val="ro-RO" w:eastAsia="en-GB"/>
              </w:rPr>
              <w:t>şi</w:t>
            </w:r>
            <w:proofErr w:type="spellEnd"/>
            <w:r w:rsidRPr="005C3FEC">
              <w:rPr>
                <w:rFonts w:ascii="Times New Roman" w:eastAsia="Times New Roman" w:hAnsi="Times New Roman" w:cs="Times New Roman"/>
                <w:b/>
                <w:bCs/>
                <w:sz w:val="28"/>
                <w:szCs w:val="28"/>
                <w:lang w:val="ro-RO" w:eastAsia="en-GB"/>
              </w:rPr>
              <w:t xml:space="preserve"> consultarea publică a proiectului</w:t>
            </w:r>
          </w:p>
        </w:tc>
      </w:tr>
      <w:tr w:rsidR="0021160E" w:rsidRPr="008226DC" w14:paraId="06B5C2AD" w14:textId="77777777" w:rsidTr="00533F8E">
        <w:trPr>
          <w:trHeight w:val="672"/>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4A05A52" w14:textId="44A24AC4" w:rsidR="0021160E" w:rsidRPr="005C3FEC" w:rsidRDefault="0021160E" w:rsidP="00DC1325">
            <w:pPr>
              <w:spacing w:after="0" w:line="240" w:lineRule="auto"/>
              <w:ind w:firstLine="522"/>
              <w:jc w:val="both"/>
              <w:rPr>
                <w:rFonts w:ascii="Times New Roman" w:hAnsi="Times New Roman" w:cs="Times New Roman"/>
                <w:sz w:val="28"/>
                <w:szCs w:val="28"/>
                <w:lang w:val="ro-RO"/>
              </w:rPr>
            </w:pPr>
            <w:r w:rsidRPr="005C3FEC">
              <w:rPr>
                <w:rFonts w:ascii="Times New Roman" w:eastAsia="Times New Roman" w:hAnsi="Times New Roman" w:cs="Times New Roman"/>
                <w:bCs/>
                <w:sz w:val="28"/>
                <w:szCs w:val="28"/>
                <w:lang w:val="ro-RO" w:eastAsia="en-GB"/>
              </w:rPr>
              <w:t>În scopul respectării prevederilor Legii nr.239/2008 privind transparența în procesul decizional, anunțul privind inițierea proces</w:t>
            </w:r>
            <w:r w:rsidR="00761D9C" w:rsidRPr="005C3FEC">
              <w:rPr>
                <w:rFonts w:ascii="Times New Roman" w:eastAsia="Times New Roman" w:hAnsi="Times New Roman" w:cs="Times New Roman"/>
                <w:bCs/>
                <w:sz w:val="28"/>
                <w:szCs w:val="28"/>
                <w:lang w:val="ro-RO" w:eastAsia="en-GB"/>
              </w:rPr>
              <w:t>ului de elaborare a proiectului</w:t>
            </w:r>
            <w:r w:rsidRPr="005C3FEC">
              <w:rPr>
                <w:rFonts w:ascii="Times New Roman" w:eastAsia="Times New Roman" w:hAnsi="Times New Roman" w:cs="Times New Roman"/>
                <w:bCs/>
                <w:sz w:val="28"/>
                <w:szCs w:val="28"/>
                <w:lang w:val="ro-RO" w:eastAsia="en-GB"/>
              </w:rPr>
              <w:t xml:space="preserve"> este plasat pe pagina oficială a Ministerului Finanțelor, la compartimentul Transparența decizională/Consultări publice și va asigura avizarea acestuia de către instituțiile interesate.</w:t>
            </w:r>
            <w:r w:rsidR="00237A01" w:rsidRPr="005C3FEC">
              <w:rPr>
                <w:rFonts w:ascii="Times New Roman" w:hAnsi="Times New Roman" w:cs="Times New Roman"/>
                <w:sz w:val="28"/>
                <w:szCs w:val="28"/>
                <w:lang w:val="ro-RO"/>
              </w:rPr>
              <w:t xml:space="preserve"> În conformitate cu prevederile Regulamentului</w:t>
            </w:r>
            <w:r w:rsidR="00812844" w:rsidRPr="005C3FEC">
              <w:rPr>
                <w:rFonts w:ascii="Times New Roman" w:hAnsi="Times New Roman" w:cs="Times New Roman"/>
                <w:sz w:val="28"/>
                <w:szCs w:val="28"/>
                <w:lang w:val="ro-RO"/>
              </w:rPr>
              <w:t xml:space="preserve"> Guvernului, aprobat prin Hotărâ</w:t>
            </w:r>
            <w:r w:rsidR="00237A01" w:rsidRPr="005C3FEC">
              <w:rPr>
                <w:rFonts w:ascii="Times New Roman" w:hAnsi="Times New Roman" w:cs="Times New Roman"/>
                <w:sz w:val="28"/>
                <w:szCs w:val="28"/>
                <w:lang w:val="ro-RO"/>
              </w:rPr>
              <w:t xml:space="preserve">rea Guvernului nr.610/2018, prezentul proiect </w:t>
            </w:r>
            <w:r w:rsidR="00E778FE" w:rsidRPr="00DC1325">
              <w:rPr>
                <w:rFonts w:ascii="Times New Roman" w:hAnsi="Times New Roman" w:cs="Times New Roman"/>
                <w:sz w:val="28"/>
                <w:szCs w:val="28"/>
                <w:lang w:val="ro-RO"/>
              </w:rPr>
              <w:t>urm</w:t>
            </w:r>
            <w:r w:rsidR="00ED6672" w:rsidRPr="00DC1325">
              <w:rPr>
                <w:rFonts w:ascii="Times New Roman" w:hAnsi="Times New Roman" w:cs="Times New Roman"/>
                <w:sz w:val="28"/>
                <w:szCs w:val="28"/>
                <w:lang w:val="ro-RO"/>
              </w:rPr>
              <w:t>ează</w:t>
            </w:r>
            <w:r w:rsidR="00ED6672">
              <w:rPr>
                <w:rFonts w:ascii="Times New Roman" w:hAnsi="Times New Roman" w:cs="Times New Roman"/>
                <w:sz w:val="28"/>
                <w:szCs w:val="28"/>
                <w:lang w:val="ro-MD"/>
              </w:rPr>
              <w:t xml:space="preserve"> a fi avizat</w:t>
            </w:r>
            <w:r w:rsidR="00237A01" w:rsidRPr="005C3FEC">
              <w:rPr>
                <w:rFonts w:ascii="Times New Roman" w:hAnsi="Times New Roman" w:cs="Times New Roman"/>
                <w:sz w:val="28"/>
                <w:szCs w:val="28"/>
                <w:lang w:val="ro-RO"/>
              </w:rPr>
              <w:t xml:space="preserve"> </w:t>
            </w:r>
            <w:r w:rsidR="00DC1325">
              <w:rPr>
                <w:rFonts w:ascii="Times New Roman" w:hAnsi="Times New Roman" w:cs="Times New Roman"/>
                <w:sz w:val="28"/>
                <w:szCs w:val="28"/>
                <w:lang w:val="ro-RO"/>
              </w:rPr>
              <w:t>de către</w:t>
            </w:r>
            <w:r w:rsidR="00237A01" w:rsidRPr="005C3FEC">
              <w:rPr>
                <w:rFonts w:ascii="Times New Roman" w:hAnsi="Times New Roman" w:cs="Times New Roman"/>
                <w:sz w:val="28"/>
                <w:szCs w:val="28"/>
                <w:lang w:val="ro-RO"/>
              </w:rPr>
              <w:t xml:space="preserve"> Ministerul Justiției, Ministerul Economiei</w:t>
            </w:r>
            <w:r w:rsidR="00E778FE" w:rsidRPr="005C3FEC">
              <w:rPr>
                <w:rFonts w:ascii="Times New Roman" w:hAnsi="Times New Roman" w:cs="Times New Roman"/>
                <w:sz w:val="28"/>
                <w:szCs w:val="28"/>
                <w:lang w:val="ro-RO"/>
              </w:rPr>
              <w:t xml:space="preserve">, </w:t>
            </w:r>
            <w:r w:rsidR="00183D05" w:rsidRPr="005C3FEC">
              <w:rPr>
                <w:rFonts w:ascii="Times New Roman" w:hAnsi="Times New Roman" w:cs="Times New Roman"/>
                <w:sz w:val="28"/>
                <w:szCs w:val="28"/>
                <w:lang w:val="ro-RO"/>
              </w:rPr>
              <w:t>Ministerul Agriculturii</w:t>
            </w:r>
            <w:r w:rsidR="00DC1325">
              <w:rPr>
                <w:rFonts w:ascii="Times New Roman" w:hAnsi="Times New Roman" w:cs="Times New Roman"/>
                <w:sz w:val="28"/>
                <w:szCs w:val="28"/>
                <w:lang w:val="ro-RO"/>
              </w:rPr>
              <w:t xml:space="preserve"> și Industriei Alimentare</w:t>
            </w:r>
            <w:r w:rsidR="00183D05" w:rsidRPr="005C3FEC">
              <w:rPr>
                <w:rFonts w:ascii="Times New Roman" w:hAnsi="Times New Roman" w:cs="Times New Roman"/>
                <w:sz w:val="28"/>
                <w:szCs w:val="28"/>
                <w:lang w:val="ro-RO"/>
              </w:rPr>
              <w:t xml:space="preserve">, </w:t>
            </w:r>
            <w:r w:rsidR="00DC1325">
              <w:rPr>
                <w:rFonts w:ascii="Times New Roman" w:hAnsi="Times New Roman" w:cs="Times New Roman"/>
                <w:sz w:val="28"/>
                <w:szCs w:val="28"/>
                <w:lang w:val="ro-RO"/>
              </w:rPr>
              <w:t xml:space="preserve">Ministerul Infrastructurii și </w:t>
            </w:r>
            <w:r w:rsidR="00183D05" w:rsidRPr="005C3FEC">
              <w:rPr>
                <w:rFonts w:ascii="Times New Roman" w:hAnsi="Times New Roman" w:cs="Times New Roman"/>
                <w:sz w:val="28"/>
                <w:szCs w:val="28"/>
                <w:lang w:val="ro-RO"/>
              </w:rPr>
              <w:t xml:space="preserve">Dezvoltării Regionale,  Ministerul Sănătății, </w:t>
            </w:r>
            <w:r w:rsidR="00DC1325">
              <w:rPr>
                <w:rFonts w:ascii="Times New Roman" w:hAnsi="Times New Roman" w:cs="Times New Roman"/>
                <w:sz w:val="28"/>
                <w:szCs w:val="28"/>
                <w:lang w:val="ro-RO"/>
              </w:rPr>
              <w:t xml:space="preserve">Ministerul </w:t>
            </w:r>
            <w:r w:rsidR="00183D05" w:rsidRPr="005C3FEC">
              <w:rPr>
                <w:rFonts w:ascii="Times New Roman" w:hAnsi="Times New Roman" w:cs="Times New Roman"/>
                <w:sz w:val="28"/>
                <w:szCs w:val="28"/>
                <w:lang w:val="ro-RO"/>
              </w:rPr>
              <w:t>Muncii și Protecției Sociale, Ministerul Educației</w:t>
            </w:r>
            <w:r w:rsidR="00DC1325">
              <w:rPr>
                <w:rFonts w:ascii="Times New Roman" w:hAnsi="Times New Roman" w:cs="Times New Roman"/>
                <w:sz w:val="28"/>
                <w:szCs w:val="28"/>
                <w:lang w:val="ro-RO"/>
              </w:rPr>
              <w:t xml:space="preserve"> și Cercetării</w:t>
            </w:r>
            <w:r w:rsidR="00183D05" w:rsidRPr="005C3FEC">
              <w:rPr>
                <w:rFonts w:ascii="Times New Roman" w:hAnsi="Times New Roman" w:cs="Times New Roman"/>
                <w:sz w:val="28"/>
                <w:szCs w:val="28"/>
                <w:lang w:val="ro-RO"/>
              </w:rPr>
              <w:t xml:space="preserve">, </w:t>
            </w:r>
            <w:r w:rsidR="00DC1325">
              <w:rPr>
                <w:rFonts w:ascii="Times New Roman" w:hAnsi="Times New Roman" w:cs="Times New Roman"/>
                <w:sz w:val="28"/>
                <w:szCs w:val="28"/>
                <w:lang w:val="ro-RO"/>
              </w:rPr>
              <w:t xml:space="preserve">Ministerul </w:t>
            </w:r>
            <w:r w:rsidR="00183D05" w:rsidRPr="005C3FEC">
              <w:rPr>
                <w:rFonts w:ascii="Times New Roman" w:hAnsi="Times New Roman" w:cs="Times New Roman"/>
                <w:sz w:val="28"/>
                <w:szCs w:val="28"/>
                <w:lang w:val="ro-RO"/>
              </w:rPr>
              <w:t xml:space="preserve">Culturii, </w:t>
            </w:r>
            <w:r w:rsidR="00DC1325">
              <w:rPr>
                <w:rFonts w:ascii="Times New Roman" w:hAnsi="Times New Roman" w:cs="Times New Roman"/>
                <w:sz w:val="28"/>
                <w:szCs w:val="28"/>
                <w:lang w:val="ro-RO"/>
              </w:rPr>
              <w:t>Ministerul Mediului, Ministerul Apărării</w:t>
            </w:r>
            <w:r w:rsidR="009C1E8B" w:rsidRPr="005C3FEC">
              <w:rPr>
                <w:rFonts w:ascii="Times New Roman" w:hAnsi="Times New Roman" w:cs="Times New Roman"/>
                <w:sz w:val="28"/>
                <w:szCs w:val="28"/>
                <w:lang w:val="ro-RO"/>
              </w:rPr>
              <w:t xml:space="preserve">, Ministerul Afacerilor Externe și Integrării Europene, </w:t>
            </w:r>
            <w:r w:rsidR="00DC1325">
              <w:rPr>
                <w:rFonts w:ascii="Times New Roman" w:hAnsi="Times New Roman" w:cs="Times New Roman"/>
                <w:sz w:val="28"/>
                <w:szCs w:val="28"/>
                <w:lang w:val="ro-RO"/>
              </w:rPr>
              <w:t xml:space="preserve">Ministerul Afacerilor Interne, </w:t>
            </w:r>
            <w:r w:rsidR="009C1E8B" w:rsidRPr="005C3FEC">
              <w:rPr>
                <w:rFonts w:ascii="Times New Roman" w:hAnsi="Times New Roman" w:cs="Times New Roman"/>
                <w:sz w:val="28"/>
                <w:szCs w:val="28"/>
                <w:lang w:val="ro-RO"/>
              </w:rPr>
              <w:t>Comisia Națională a Pieței Financiare</w:t>
            </w:r>
            <w:r w:rsidR="00E07A8F">
              <w:rPr>
                <w:rFonts w:ascii="Times New Roman" w:hAnsi="Times New Roman" w:cs="Times New Roman"/>
                <w:sz w:val="28"/>
                <w:szCs w:val="28"/>
                <w:lang w:val="ro-RO"/>
              </w:rPr>
              <w:t>, Banca Națională a Moldovei și cu alte părți interesate.</w:t>
            </w:r>
          </w:p>
        </w:tc>
      </w:tr>
      <w:tr w:rsidR="0021160E" w:rsidRPr="005C3FEC" w14:paraId="65D97EF2"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9CC2E5" w:themeFill="accent1" w:themeFillTint="99"/>
            <w:tcMar>
              <w:top w:w="24" w:type="dxa"/>
              <w:left w:w="48" w:type="dxa"/>
              <w:bottom w:w="24" w:type="dxa"/>
              <w:right w:w="48" w:type="dxa"/>
            </w:tcMar>
          </w:tcPr>
          <w:p w14:paraId="05FA13E2" w14:textId="77777777" w:rsidR="0021160E" w:rsidRPr="005C3FEC" w:rsidRDefault="0021160E" w:rsidP="00531665">
            <w:pPr>
              <w:spacing w:line="240" w:lineRule="auto"/>
              <w:rPr>
                <w:rFonts w:ascii="Times New Roman" w:hAnsi="Times New Roman" w:cs="Times New Roman"/>
                <w:b/>
              </w:rPr>
            </w:pPr>
            <w:r w:rsidRPr="005C3FEC">
              <w:rPr>
                <w:rFonts w:ascii="Times New Roman" w:eastAsia="Times New Roman" w:hAnsi="Times New Roman" w:cs="Times New Roman"/>
                <w:b/>
                <w:bCs/>
                <w:sz w:val="28"/>
                <w:szCs w:val="28"/>
                <w:lang w:val="ro-RO" w:eastAsia="en-GB"/>
              </w:rPr>
              <w:lastRenderedPageBreak/>
              <w:t xml:space="preserve">8. Constatările expertizei </w:t>
            </w:r>
            <w:proofErr w:type="spellStart"/>
            <w:r w:rsidRPr="005C3FEC">
              <w:rPr>
                <w:rFonts w:ascii="Times New Roman" w:eastAsia="Times New Roman" w:hAnsi="Times New Roman" w:cs="Times New Roman"/>
                <w:b/>
                <w:bCs/>
                <w:sz w:val="28"/>
                <w:szCs w:val="28"/>
                <w:lang w:val="ro-RO" w:eastAsia="en-GB"/>
              </w:rPr>
              <w:t>anticorupţie</w:t>
            </w:r>
            <w:proofErr w:type="spellEnd"/>
          </w:p>
        </w:tc>
      </w:tr>
      <w:tr w:rsidR="0021160E" w:rsidRPr="005C3FEC" w14:paraId="5366A5C8"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3E7EC71" w14:textId="154B0DBA" w:rsidR="0021160E" w:rsidRPr="005C3FEC" w:rsidRDefault="003705FB" w:rsidP="00531665">
            <w:pPr>
              <w:spacing w:after="0" w:line="240" w:lineRule="auto"/>
              <w:ind w:firstLine="522"/>
              <w:jc w:val="both"/>
              <w:rPr>
                <w:lang w:val="ro-RO"/>
              </w:rPr>
            </w:pPr>
            <w:r>
              <w:rPr>
                <w:rFonts w:ascii="Times New Roman" w:eastAsia="Times New Roman" w:hAnsi="Times New Roman" w:cs="Times New Roman"/>
                <w:color w:val="000000"/>
                <w:sz w:val="28"/>
                <w:szCs w:val="28"/>
                <w:lang w:val="ro-RO" w:eastAsia="ru-RU"/>
              </w:rPr>
              <w:t>Proiectul de lege urmează a fi remis pentru expertiză anticorupție după recepționarea obiecțiilor și propunerilor de la părțile interesate.</w:t>
            </w:r>
          </w:p>
        </w:tc>
      </w:tr>
      <w:tr w:rsidR="0021160E" w:rsidRPr="005C3FEC" w14:paraId="364ACDE4"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9CC2E5" w:themeFill="accent1" w:themeFillTint="99"/>
            <w:tcMar>
              <w:top w:w="24" w:type="dxa"/>
              <w:left w:w="48" w:type="dxa"/>
              <w:bottom w:w="24" w:type="dxa"/>
              <w:right w:w="48" w:type="dxa"/>
            </w:tcMar>
          </w:tcPr>
          <w:p w14:paraId="23F2D7BA" w14:textId="77777777" w:rsidR="0021160E" w:rsidRPr="005C3FEC" w:rsidRDefault="0021160E" w:rsidP="00531665">
            <w:pPr>
              <w:spacing w:line="240" w:lineRule="auto"/>
            </w:pPr>
            <w:r w:rsidRPr="005C3FEC">
              <w:rPr>
                <w:rFonts w:ascii="Times New Roman" w:eastAsia="Times New Roman" w:hAnsi="Times New Roman" w:cs="Times New Roman"/>
                <w:b/>
                <w:bCs/>
                <w:sz w:val="28"/>
                <w:szCs w:val="28"/>
                <w:lang w:val="ro-RO" w:eastAsia="en-GB"/>
              </w:rPr>
              <w:t xml:space="preserve">9. Constatările expertizei </w:t>
            </w:r>
            <w:r w:rsidR="00230A1B" w:rsidRPr="005C3FEC">
              <w:rPr>
                <w:rFonts w:ascii="Times New Roman" w:eastAsia="Times New Roman" w:hAnsi="Times New Roman" w:cs="Times New Roman"/>
                <w:b/>
                <w:bCs/>
                <w:sz w:val="28"/>
                <w:szCs w:val="28"/>
                <w:lang w:val="ro-RO" w:eastAsia="en-GB"/>
              </w:rPr>
              <w:t>de compatibilitate</w:t>
            </w:r>
          </w:p>
        </w:tc>
      </w:tr>
      <w:tr w:rsidR="00237A01" w:rsidRPr="005E2EAE" w14:paraId="42CFDBD4"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EC97D11" w14:textId="77777777" w:rsidR="00237A01" w:rsidRPr="005C3FEC" w:rsidRDefault="00237A01" w:rsidP="00531665">
            <w:pPr>
              <w:spacing w:after="0" w:line="240" w:lineRule="auto"/>
              <w:ind w:firstLine="522"/>
              <w:jc w:val="both"/>
              <w:rPr>
                <w:rFonts w:ascii="Times New Roman" w:eastAsia="Times New Roman" w:hAnsi="Times New Roman" w:cs="Times New Roman"/>
                <w:bCs/>
                <w:sz w:val="28"/>
                <w:szCs w:val="28"/>
                <w:lang w:val="ro-RO" w:eastAsia="en-GB"/>
              </w:rPr>
            </w:pPr>
            <w:proofErr w:type="spellStart"/>
            <w:r w:rsidRPr="005C3FEC">
              <w:rPr>
                <w:rFonts w:ascii="Times New Roman" w:eastAsia="Times New Roman" w:hAnsi="Times New Roman" w:cs="Times New Roman"/>
                <w:bCs/>
                <w:sz w:val="28"/>
                <w:szCs w:val="28"/>
                <w:lang w:val="ro-RO" w:eastAsia="en-GB"/>
              </w:rPr>
              <w:t>Informaţia</w:t>
            </w:r>
            <w:proofErr w:type="spellEnd"/>
            <w:r w:rsidRPr="005C3FEC">
              <w:rPr>
                <w:rFonts w:ascii="Times New Roman" w:eastAsia="Times New Roman" w:hAnsi="Times New Roman" w:cs="Times New Roman"/>
                <w:bCs/>
                <w:sz w:val="28"/>
                <w:szCs w:val="28"/>
                <w:lang w:val="ro-RO" w:eastAsia="en-GB"/>
              </w:rPr>
              <w:t xml:space="preserve"> privind rezultatele expertizei </w:t>
            </w:r>
            <w:r w:rsidR="00230A1B" w:rsidRPr="005C3FEC">
              <w:rPr>
                <w:rFonts w:ascii="Times New Roman" w:eastAsia="Times New Roman" w:hAnsi="Times New Roman" w:cs="Times New Roman"/>
                <w:bCs/>
                <w:sz w:val="28"/>
                <w:szCs w:val="28"/>
                <w:lang w:val="ro-RO" w:eastAsia="en-GB"/>
              </w:rPr>
              <w:t>de compatibilitate</w:t>
            </w:r>
            <w:r w:rsidRPr="005C3FEC">
              <w:rPr>
                <w:rFonts w:ascii="Times New Roman" w:eastAsia="Times New Roman" w:hAnsi="Times New Roman" w:cs="Times New Roman"/>
                <w:bCs/>
                <w:sz w:val="28"/>
                <w:szCs w:val="28"/>
                <w:lang w:val="ro-RO" w:eastAsia="en-GB"/>
              </w:rPr>
              <w:t xml:space="preserve"> va fi inclusă în sinteza </w:t>
            </w:r>
            <w:proofErr w:type="spellStart"/>
            <w:r w:rsidRPr="005C3FEC">
              <w:rPr>
                <w:rFonts w:ascii="Times New Roman" w:eastAsia="Times New Roman" w:hAnsi="Times New Roman" w:cs="Times New Roman"/>
                <w:bCs/>
                <w:sz w:val="28"/>
                <w:szCs w:val="28"/>
                <w:lang w:val="ro-RO" w:eastAsia="en-GB"/>
              </w:rPr>
              <w:t>obiecţiilor</w:t>
            </w:r>
            <w:proofErr w:type="spellEnd"/>
            <w:r w:rsidRPr="005C3FEC">
              <w:rPr>
                <w:rFonts w:ascii="Times New Roman" w:eastAsia="Times New Roman" w:hAnsi="Times New Roman" w:cs="Times New Roman"/>
                <w:bCs/>
                <w:sz w:val="28"/>
                <w:szCs w:val="28"/>
                <w:lang w:val="ro-RO" w:eastAsia="en-GB"/>
              </w:rPr>
              <w:t xml:space="preserve"> </w:t>
            </w:r>
            <w:proofErr w:type="spellStart"/>
            <w:r w:rsidRPr="005C3FEC">
              <w:rPr>
                <w:rFonts w:ascii="Times New Roman" w:eastAsia="Times New Roman" w:hAnsi="Times New Roman" w:cs="Times New Roman"/>
                <w:bCs/>
                <w:sz w:val="28"/>
                <w:szCs w:val="28"/>
                <w:lang w:val="ro-RO" w:eastAsia="en-GB"/>
              </w:rPr>
              <w:t>şi</w:t>
            </w:r>
            <w:proofErr w:type="spellEnd"/>
            <w:r w:rsidRPr="005C3FEC">
              <w:rPr>
                <w:rFonts w:ascii="Times New Roman" w:eastAsia="Times New Roman" w:hAnsi="Times New Roman" w:cs="Times New Roman"/>
                <w:bCs/>
                <w:sz w:val="28"/>
                <w:szCs w:val="28"/>
                <w:lang w:val="ro-RO" w:eastAsia="en-GB"/>
              </w:rPr>
              <w:t xml:space="preserve"> propunerilor/recomandărilor la proiect de lege.</w:t>
            </w:r>
          </w:p>
        </w:tc>
      </w:tr>
      <w:tr w:rsidR="00230A1B" w:rsidRPr="005C3FEC" w14:paraId="67DE860F" w14:textId="77777777" w:rsidTr="00230A1B">
        <w:tc>
          <w:tcPr>
            <w:tcW w:w="5000" w:type="pct"/>
            <w:tcBorders>
              <w:top w:val="single" w:sz="6" w:space="0" w:color="000000"/>
              <w:left w:val="single" w:sz="6" w:space="0" w:color="000000"/>
              <w:bottom w:val="single" w:sz="6" w:space="0" w:color="000000"/>
              <w:right w:val="single" w:sz="6" w:space="0" w:color="000000"/>
            </w:tcBorders>
            <w:shd w:val="clear" w:color="auto" w:fill="9CC2E5" w:themeFill="accent1" w:themeFillTint="99"/>
            <w:tcMar>
              <w:top w:w="24" w:type="dxa"/>
              <w:left w:w="48" w:type="dxa"/>
              <w:bottom w:w="24" w:type="dxa"/>
              <w:right w:w="48" w:type="dxa"/>
            </w:tcMar>
          </w:tcPr>
          <w:p w14:paraId="3B312829" w14:textId="77777777" w:rsidR="00230A1B" w:rsidRPr="005C3FEC" w:rsidRDefault="00230A1B" w:rsidP="00531665">
            <w:pPr>
              <w:spacing w:line="240" w:lineRule="auto"/>
              <w:jc w:val="both"/>
              <w:rPr>
                <w:rFonts w:ascii="Times New Roman" w:eastAsia="Times New Roman" w:hAnsi="Times New Roman" w:cs="Times New Roman"/>
                <w:bCs/>
                <w:sz w:val="28"/>
                <w:szCs w:val="28"/>
                <w:lang w:val="ro-RO" w:eastAsia="en-GB"/>
              </w:rPr>
            </w:pPr>
            <w:r w:rsidRPr="005C3FEC">
              <w:rPr>
                <w:rFonts w:ascii="Times New Roman" w:eastAsia="Times New Roman" w:hAnsi="Times New Roman" w:cs="Times New Roman"/>
                <w:b/>
                <w:bCs/>
                <w:sz w:val="28"/>
                <w:szCs w:val="28"/>
                <w:lang w:val="ro-RO" w:eastAsia="en-GB"/>
              </w:rPr>
              <w:t>10. Constatările expertizei juridice</w:t>
            </w:r>
          </w:p>
        </w:tc>
      </w:tr>
      <w:tr w:rsidR="00230A1B" w:rsidRPr="005E2EAE" w14:paraId="7ECF6977"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EC9CD22" w14:textId="77777777" w:rsidR="00230A1B" w:rsidRPr="005C3FEC" w:rsidRDefault="00230A1B" w:rsidP="00531665">
            <w:pPr>
              <w:spacing w:after="0" w:line="240" w:lineRule="auto"/>
              <w:ind w:firstLine="522"/>
              <w:jc w:val="both"/>
              <w:rPr>
                <w:rFonts w:ascii="Times New Roman" w:eastAsia="Times New Roman" w:hAnsi="Times New Roman" w:cs="Times New Roman"/>
                <w:bCs/>
                <w:sz w:val="28"/>
                <w:szCs w:val="28"/>
                <w:lang w:val="ro-RO" w:eastAsia="en-GB"/>
              </w:rPr>
            </w:pPr>
            <w:proofErr w:type="spellStart"/>
            <w:r w:rsidRPr="005C3FEC">
              <w:rPr>
                <w:rFonts w:ascii="Times New Roman" w:eastAsia="Times New Roman" w:hAnsi="Times New Roman" w:cs="Times New Roman"/>
                <w:bCs/>
                <w:sz w:val="28"/>
                <w:szCs w:val="28"/>
                <w:lang w:val="ro-RO" w:eastAsia="en-GB"/>
              </w:rPr>
              <w:t>Informaţia</w:t>
            </w:r>
            <w:proofErr w:type="spellEnd"/>
            <w:r w:rsidRPr="005C3FEC">
              <w:rPr>
                <w:rFonts w:ascii="Times New Roman" w:eastAsia="Times New Roman" w:hAnsi="Times New Roman" w:cs="Times New Roman"/>
                <w:bCs/>
                <w:sz w:val="28"/>
                <w:szCs w:val="28"/>
                <w:lang w:val="ro-RO" w:eastAsia="en-GB"/>
              </w:rPr>
              <w:t xml:space="preserve"> privind rezultatele expertizei juridice va fi inclusă în sinteza </w:t>
            </w:r>
            <w:proofErr w:type="spellStart"/>
            <w:r w:rsidRPr="005C3FEC">
              <w:rPr>
                <w:rFonts w:ascii="Times New Roman" w:eastAsia="Times New Roman" w:hAnsi="Times New Roman" w:cs="Times New Roman"/>
                <w:bCs/>
                <w:sz w:val="28"/>
                <w:szCs w:val="28"/>
                <w:lang w:val="ro-RO" w:eastAsia="en-GB"/>
              </w:rPr>
              <w:t>obiecţiilor</w:t>
            </w:r>
            <w:proofErr w:type="spellEnd"/>
            <w:r w:rsidRPr="005C3FEC">
              <w:rPr>
                <w:rFonts w:ascii="Times New Roman" w:eastAsia="Times New Roman" w:hAnsi="Times New Roman" w:cs="Times New Roman"/>
                <w:bCs/>
                <w:sz w:val="28"/>
                <w:szCs w:val="28"/>
                <w:lang w:val="ro-RO" w:eastAsia="en-GB"/>
              </w:rPr>
              <w:t xml:space="preserve"> </w:t>
            </w:r>
            <w:proofErr w:type="spellStart"/>
            <w:r w:rsidRPr="005C3FEC">
              <w:rPr>
                <w:rFonts w:ascii="Times New Roman" w:eastAsia="Times New Roman" w:hAnsi="Times New Roman" w:cs="Times New Roman"/>
                <w:bCs/>
                <w:sz w:val="28"/>
                <w:szCs w:val="28"/>
                <w:lang w:val="ro-RO" w:eastAsia="en-GB"/>
              </w:rPr>
              <w:t>şi</w:t>
            </w:r>
            <w:proofErr w:type="spellEnd"/>
            <w:r w:rsidRPr="005C3FEC">
              <w:rPr>
                <w:rFonts w:ascii="Times New Roman" w:eastAsia="Times New Roman" w:hAnsi="Times New Roman" w:cs="Times New Roman"/>
                <w:bCs/>
                <w:sz w:val="28"/>
                <w:szCs w:val="28"/>
                <w:lang w:val="ro-RO" w:eastAsia="en-GB"/>
              </w:rPr>
              <w:t xml:space="preserve"> propunerilor/recomandărilor la proiect de lege.</w:t>
            </w:r>
          </w:p>
        </w:tc>
      </w:tr>
    </w:tbl>
    <w:p w14:paraId="760DEB72" w14:textId="77777777" w:rsidR="008915D6" w:rsidRPr="005C3FEC" w:rsidRDefault="00237A01" w:rsidP="00531665">
      <w:pPr>
        <w:spacing w:after="0" w:line="240" w:lineRule="auto"/>
        <w:jc w:val="both"/>
        <w:rPr>
          <w:rFonts w:ascii="Times New Roman" w:hAnsi="Times New Roman" w:cs="Times New Roman"/>
          <w:b/>
          <w:bCs/>
          <w:color w:val="000000" w:themeColor="text1"/>
          <w:sz w:val="28"/>
          <w:szCs w:val="28"/>
          <w:lang w:val="ro-RO"/>
        </w:rPr>
      </w:pPr>
      <w:r w:rsidRPr="005C3FEC">
        <w:rPr>
          <w:rFonts w:ascii="Times New Roman" w:hAnsi="Times New Roman" w:cs="Times New Roman"/>
          <w:b/>
          <w:bCs/>
          <w:color w:val="000000" w:themeColor="text1"/>
          <w:sz w:val="28"/>
          <w:szCs w:val="28"/>
          <w:lang w:val="ro-RO"/>
        </w:rPr>
        <w:t xml:space="preserve"> </w:t>
      </w:r>
    </w:p>
    <w:p w14:paraId="0F0E5FF1" w14:textId="2AF246AF" w:rsidR="008915D6" w:rsidRDefault="008915D6" w:rsidP="00531665">
      <w:pPr>
        <w:spacing w:after="0" w:line="240" w:lineRule="auto"/>
        <w:jc w:val="both"/>
        <w:rPr>
          <w:sz w:val="12"/>
          <w:szCs w:val="12"/>
          <w:lang w:val="ro-RO"/>
        </w:rPr>
      </w:pPr>
    </w:p>
    <w:p w14:paraId="2B8E6132" w14:textId="77777777" w:rsidR="0056670A" w:rsidRDefault="0056670A" w:rsidP="00531665">
      <w:pPr>
        <w:spacing w:after="0" w:line="240" w:lineRule="auto"/>
        <w:jc w:val="both"/>
        <w:rPr>
          <w:sz w:val="12"/>
          <w:szCs w:val="12"/>
          <w:lang w:val="ro-RO"/>
        </w:rPr>
      </w:pPr>
    </w:p>
    <w:p w14:paraId="3900CD74" w14:textId="2826F641" w:rsidR="00B55E01" w:rsidRDefault="00B55E01" w:rsidP="00531665">
      <w:pPr>
        <w:spacing w:after="0" w:line="240" w:lineRule="auto"/>
        <w:jc w:val="both"/>
        <w:rPr>
          <w:sz w:val="12"/>
          <w:szCs w:val="12"/>
          <w:lang w:val="ro-RO"/>
        </w:rPr>
      </w:pPr>
    </w:p>
    <w:p w14:paraId="79C1D8AD" w14:textId="6081F9B8" w:rsidR="00B55E01" w:rsidRPr="00B55E01" w:rsidRDefault="0056670A" w:rsidP="00531665">
      <w:pPr>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MINISTRU </w:t>
      </w:r>
      <w:r w:rsidR="00B55E01" w:rsidRPr="00B55E01">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w:t>
      </w:r>
      <w:r w:rsidR="00B55E01" w:rsidRPr="00B55E01">
        <w:rPr>
          <w:rFonts w:ascii="Times New Roman" w:hAnsi="Times New Roman" w:cs="Times New Roman"/>
          <w:b/>
          <w:sz w:val="28"/>
          <w:szCs w:val="28"/>
          <w:lang w:val="ro-RO"/>
        </w:rPr>
        <w:t xml:space="preserve">        </w:t>
      </w:r>
      <w:r>
        <w:rPr>
          <w:rFonts w:ascii="Times New Roman" w:hAnsi="Times New Roman" w:cs="Times New Roman"/>
          <w:b/>
          <w:sz w:val="28"/>
          <w:szCs w:val="28"/>
          <w:lang w:val="ro-RO"/>
        </w:rPr>
        <w:t>Dumitru BUDIANSCHI</w:t>
      </w:r>
    </w:p>
    <w:sectPr w:rsidR="00B55E01" w:rsidRPr="00B55E01" w:rsidSect="00284734">
      <w:footerReference w:type="default" r:id="rId9"/>
      <w:pgSz w:w="11906" w:h="16838"/>
      <w:pgMar w:top="1134"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D3A58" w14:textId="77777777" w:rsidR="00A465A1" w:rsidRDefault="00A465A1" w:rsidP="00EF2AEF">
      <w:pPr>
        <w:spacing w:after="0" w:line="240" w:lineRule="auto"/>
      </w:pPr>
      <w:r>
        <w:separator/>
      </w:r>
    </w:p>
  </w:endnote>
  <w:endnote w:type="continuationSeparator" w:id="0">
    <w:p w14:paraId="79350C94" w14:textId="77777777" w:rsidR="00A465A1" w:rsidRDefault="00A465A1" w:rsidP="00EF2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1035028"/>
      <w:docPartObj>
        <w:docPartGallery w:val="Page Numbers (Bottom of Page)"/>
        <w:docPartUnique/>
      </w:docPartObj>
    </w:sdtPr>
    <w:sdtEndPr>
      <w:rPr>
        <w:noProof/>
      </w:rPr>
    </w:sdtEndPr>
    <w:sdtContent>
      <w:p w14:paraId="019DB006" w14:textId="1367790B" w:rsidR="0029059C" w:rsidRDefault="0029059C">
        <w:pPr>
          <w:pStyle w:val="Footer"/>
          <w:jc w:val="right"/>
        </w:pPr>
        <w:r>
          <w:fldChar w:fldCharType="begin"/>
        </w:r>
        <w:r>
          <w:instrText xml:space="preserve"> PAGE   \* MERGEFORMAT </w:instrText>
        </w:r>
        <w:r>
          <w:fldChar w:fldCharType="separate"/>
        </w:r>
        <w:r w:rsidR="00EB324B">
          <w:rPr>
            <w:noProof/>
          </w:rPr>
          <w:t>30</w:t>
        </w:r>
        <w:r>
          <w:rPr>
            <w:noProof/>
          </w:rPr>
          <w:fldChar w:fldCharType="end"/>
        </w:r>
      </w:p>
    </w:sdtContent>
  </w:sdt>
  <w:p w14:paraId="5D73E19C" w14:textId="77777777" w:rsidR="0029059C" w:rsidRDefault="0029059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1612C" w14:textId="77777777" w:rsidR="00A465A1" w:rsidRDefault="00A465A1" w:rsidP="00EF2AEF">
      <w:pPr>
        <w:spacing w:after="0" w:line="240" w:lineRule="auto"/>
      </w:pPr>
      <w:r>
        <w:separator/>
      </w:r>
    </w:p>
  </w:footnote>
  <w:footnote w:type="continuationSeparator" w:id="0">
    <w:p w14:paraId="05810FEA" w14:textId="77777777" w:rsidR="00A465A1" w:rsidRDefault="00A465A1" w:rsidP="00EF2A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D19C7"/>
    <w:multiLevelType w:val="hybridMultilevel"/>
    <w:tmpl w:val="BD6C5E7E"/>
    <w:lvl w:ilvl="0" w:tplc="FFFFFFFF">
      <w:start w:val="1"/>
      <w:numFmt w:val="upp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0F183580"/>
    <w:multiLevelType w:val="hybridMultilevel"/>
    <w:tmpl w:val="67B2AB26"/>
    <w:lvl w:ilvl="0" w:tplc="81EA55E0">
      <w:start w:val="1"/>
      <w:numFmt w:val="decimal"/>
      <w:lvlText w:val="%1."/>
      <w:lvlJc w:val="left"/>
      <w:pPr>
        <w:ind w:left="877" w:hanging="360"/>
      </w:pPr>
      <w:rPr>
        <w:rFonts w:hint="default"/>
        <w:i w:val="0"/>
        <w:iCs w:val="0"/>
        <w:color w:val="auto"/>
      </w:rPr>
    </w:lvl>
    <w:lvl w:ilvl="1" w:tplc="04090019" w:tentative="1">
      <w:start w:val="1"/>
      <w:numFmt w:val="lowerLetter"/>
      <w:lvlText w:val="%2."/>
      <w:lvlJc w:val="left"/>
      <w:pPr>
        <w:ind w:left="1597" w:hanging="360"/>
      </w:pPr>
    </w:lvl>
    <w:lvl w:ilvl="2" w:tplc="0409001B" w:tentative="1">
      <w:start w:val="1"/>
      <w:numFmt w:val="lowerRoman"/>
      <w:lvlText w:val="%3."/>
      <w:lvlJc w:val="right"/>
      <w:pPr>
        <w:ind w:left="2317" w:hanging="180"/>
      </w:pPr>
    </w:lvl>
    <w:lvl w:ilvl="3" w:tplc="0409000F" w:tentative="1">
      <w:start w:val="1"/>
      <w:numFmt w:val="decimal"/>
      <w:lvlText w:val="%4."/>
      <w:lvlJc w:val="left"/>
      <w:pPr>
        <w:ind w:left="3037" w:hanging="360"/>
      </w:pPr>
    </w:lvl>
    <w:lvl w:ilvl="4" w:tplc="04090019" w:tentative="1">
      <w:start w:val="1"/>
      <w:numFmt w:val="lowerLetter"/>
      <w:lvlText w:val="%5."/>
      <w:lvlJc w:val="left"/>
      <w:pPr>
        <w:ind w:left="3757" w:hanging="360"/>
      </w:pPr>
    </w:lvl>
    <w:lvl w:ilvl="5" w:tplc="0409001B" w:tentative="1">
      <w:start w:val="1"/>
      <w:numFmt w:val="lowerRoman"/>
      <w:lvlText w:val="%6."/>
      <w:lvlJc w:val="right"/>
      <w:pPr>
        <w:ind w:left="4477" w:hanging="180"/>
      </w:pPr>
    </w:lvl>
    <w:lvl w:ilvl="6" w:tplc="0409000F" w:tentative="1">
      <w:start w:val="1"/>
      <w:numFmt w:val="decimal"/>
      <w:lvlText w:val="%7."/>
      <w:lvlJc w:val="left"/>
      <w:pPr>
        <w:ind w:left="5197" w:hanging="360"/>
      </w:pPr>
    </w:lvl>
    <w:lvl w:ilvl="7" w:tplc="04090019" w:tentative="1">
      <w:start w:val="1"/>
      <w:numFmt w:val="lowerLetter"/>
      <w:lvlText w:val="%8."/>
      <w:lvlJc w:val="left"/>
      <w:pPr>
        <w:ind w:left="5917" w:hanging="360"/>
      </w:pPr>
    </w:lvl>
    <w:lvl w:ilvl="8" w:tplc="0409001B" w:tentative="1">
      <w:start w:val="1"/>
      <w:numFmt w:val="lowerRoman"/>
      <w:lvlText w:val="%9."/>
      <w:lvlJc w:val="right"/>
      <w:pPr>
        <w:ind w:left="6637" w:hanging="180"/>
      </w:pPr>
    </w:lvl>
  </w:abstractNum>
  <w:abstractNum w:abstractNumId="2" w15:restartNumberingAfterBreak="0">
    <w:nsid w:val="20730F12"/>
    <w:multiLevelType w:val="hybridMultilevel"/>
    <w:tmpl w:val="0994F5E2"/>
    <w:lvl w:ilvl="0" w:tplc="2A4E6110">
      <w:start w:val="1"/>
      <w:numFmt w:val="lowerLetter"/>
      <w:lvlText w:val="%1)"/>
      <w:lvlJc w:val="left"/>
      <w:pPr>
        <w:ind w:left="888" w:hanging="360"/>
      </w:pPr>
      <w:rPr>
        <w:rFonts w:hint="default"/>
      </w:rPr>
    </w:lvl>
    <w:lvl w:ilvl="1" w:tplc="04190019" w:tentative="1">
      <w:start w:val="1"/>
      <w:numFmt w:val="lowerLetter"/>
      <w:lvlText w:val="%2."/>
      <w:lvlJc w:val="left"/>
      <w:pPr>
        <w:ind w:left="1608" w:hanging="360"/>
      </w:pPr>
    </w:lvl>
    <w:lvl w:ilvl="2" w:tplc="0419001B" w:tentative="1">
      <w:start w:val="1"/>
      <w:numFmt w:val="lowerRoman"/>
      <w:lvlText w:val="%3."/>
      <w:lvlJc w:val="right"/>
      <w:pPr>
        <w:ind w:left="2328" w:hanging="180"/>
      </w:pPr>
    </w:lvl>
    <w:lvl w:ilvl="3" w:tplc="0419000F" w:tentative="1">
      <w:start w:val="1"/>
      <w:numFmt w:val="decimal"/>
      <w:lvlText w:val="%4."/>
      <w:lvlJc w:val="left"/>
      <w:pPr>
        <w:ind w:left="3048" w:hanging="360"/>
      </w:pPr>
    </w:lvl>
    <w:lvl w:ilvl="4" w:tplc="04190019" w:tentative="1">
      <w:start w:val="1"/>
      <w:numFmt w:val="lowerLetter"/>
      <w:lvlText w:val="%5."/>
      <w:lvlJc w:val="left"/>
      <w:pPr>
        <w:ind w:left="3768" w:hanging="360"/>
      </w:pPr>
    </w:lvl>
    <w:lvl w:ilvl="5" w:tplc="0419001B" w:tentative="1">
      <w:start w:val="1"/>
      <w:numFmt w:val="lowerRoman"/>
      <w:lvlText w:val="%6."/>
      <w:lvlJc w:val="right"/>
      <w:pPr>
        <w:ind w:left="4488" w:hanging="180"/>
      </w:pPr>
    </w:lvl>
    <w:lvl w:ilvl="6" w:tplc="0419000F" w:tentative="1">
      <w:start w:val="1"/>
      <w:numFmt w:val="decimal"/>
      <w:lvlText w:val="%7."/>
      <w:lvlJc w:val="left"/>
      <w:pPr>
        <w:ind w:left="5208" w:hanging="360"/>
      </w:pPr>
    </w:lvl>
    <w:lvl w:ilvl="7" w:tplc="04190019" w:tentative="1">
      <w:start w:val="1"/>
      <w:numFmt w:val="lowerLetter"/>
      <w:lvlText w:val="%8."/>
      <w:lvlJc w:val="left"/>
      <w:pPr>
        <w:ind w:left="5928" w:hanging="360"/>
      </w:pPr>
    </w:lvl>
    <w:lvl w:ilvl="8" w:tplc="0419001B" w:tentative="1">
      <w:start w:val="1"/>
      <w:numFmt w:val="lowerRoman"/>
      <w:lvlText w:val="%9."/>
      <w:lvlJc w:val="right"/>
      <w:pPr>
        <w:ind w:left="6648" w:hanging="180"/>
      </w:pPr>
    </w:lvl>
  </w:abstractNum>
  <w:abstractNum w:abstractNumId="3" w15:restartNumberingAfterBreak="0">
    <w:nsid w:val="2CA61662"/>
    <w:multiLevelType w:val="hybridMultilevel"/>
    <w:tmpl w:val="476A11CE"/>
    <w:lvl w:ilvl="0" w:tplc="6E7AE1C8">
      <w:start w:val="1"/>
      <w:numFmt w:val="decimal"/>
      <w:lvlText w:val="%1."/>
      <w:lvlJc w:val="left"/>
      <w:pPr>
        <w:ind w:left="720" w:hanging="360"/>
      </w:pPr>
      <w:rPr>
        <w:rFonts w:ascii="Times New Roman" w:hAnsi="Times New Roman" w:cs="Times New Roman" w:hint="default"/>
        <w:b/>
        <w:bCs/>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2736FC"/>
    <w:multiLevelType w:val="hybridMultilevel"/>
    <w:tmpl w:val="EB325A24"/>
    <w:lvl w:ilvl="0" w:tplc="66CABFF0">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5" w15:restartNumberingAfterBreak="0">
    <w:nsid w:val="33D123FE"/>
    <w:multiLevelType w:val="hybridMultilevel"/>
    <w:tmpl w:val="F49E0F30"/>
    <w:lvl w:ilvl="0" w:tplc="D8340242">
      <w:start w:val="1008"/>
      <w:numFmt w:val="bullet"/>
      <w:lvlText w:val="-"/>
      <w:lvlJc w:val="left"/>
      <w:pPr>
        <w:ind w:left="1069" w:hanging="360"/>
      </w:pPr>
      <w:rPr>
        <w:rFonts w:ascii="Cambria" w:eastAsiaTheme="majorEastAsia" w:hAnsi="Cambria" w:cstheme="majorBid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19D6D19"/>
    <w:multiLevelType w:val="hybridMultilevel"/>
    <w:tmpl w:val="3F1EAC42"/>
    <w:lvl w:ilvl="0" w:tplc="D374846A">
      <w:start w:val="3"/>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42654BF2"/>
    <w:multiLevelType w:val="hybridMultilevel"/>
    <w:tmpl w:val="A71C6908"/>
    <w:lvl w:ilvl="0" w:tplc="8ACC6016">
      <w:start w:val="2"/>
      <w:numFmt w:val="bullet"/>
      <w:lvlText w:val="-"/>
      <w:lvlJc w:val="left"/>
      <w:pPr>
        <w:ind w:left="884" w:hanging="360"/>
      </w:pPr>
      <w:rPr>
        <w:rFonts w:ascii="Times New Roman" w:eastAsia="Times New Roman" w:hAnsi="Times New Roman" w:cs="Times New Roman" w:hint="default"/>
      </w:rPr>
    </w:lvl>
    <w:lvl w:ilvl="1" w:tplc="04190003" w:tentative="1">
      <w:start w:val="1"/>
      <w:numFmt w:val="bullet"/>
      <w:lvlText w:val="o"/>
      <w:lvlJc w:val="left"/>
      <w:pPr>
        <w:ind w:left="1604" w:hanging="360"/>
      </w:pPr>
      <w:rPr>
        <w:rFonts w:ascii="Courier New" w:hAnsi="Courier New" w:cs="Courier New" w:hint="default"/>
      </w:rPr>
    </w:lvl>
    <w:lvl w:ilvl="2" w:tplc="04190005" w:tentative="1">
      <w:start w:val="1"/>
      <w:numFmt w:val="bullet"/>
      <w:lvlText w:val=""/>
      <w:lvlJc w:val="left"/>
      <w:pPr>
        <w:ind w:left="2324" w:hanging="360"/>
      </w:pPr>
      <w:rPr>
        <w:rFonts w:ascii="Wingdings" w:hAnsi="Wingdings" w:hint="default"/>
      </w:rPr>
    </w:lvl>
    <w:lvl w:ilvl="3" w:tplc="04190001" w:tentative="1">
      <w:start w:val="1"/>
      <w:numFmt w:val="bullet"/>
      <w:lvlText w:val=""/>
      <w:lvlJc w:val="left"/>
      <w:pPr>
        <w:ind w:left="3044" w:hanging="360"/>
      </w:pPr>
      <w:rPr>
        <w:rFonts w:ascii="Symbol" w:hAnsi="Symbol" w:hint="default"/>
      </w:rPr>
    </w:lvl>
    <w:lvl w:ilvl="4" w:tplc="04190003" w:tentative="1">
      <w:start w:val="1"/>
      <w:numFmt w:val="bullet"/>
      <w:lvlText w:val="o"/>
      <w:lvlJc w:val="left"/>
      <w:pPr>
        <w:ind w:left="3764" w:hanging="360"/>
      </w:pPr>
      <w:rPr>
        <w:rFonts w:ascii="Courier New" w:hAnsi="Courier New" w:cs="Courier New" w:hint="default"/>
      </w:rPr>
    </w:lvl>
    <w:lvl w:ilvl="5" w:tplc="04190005" w:tentative="1">
      <w:start w:val="1"/>
      <w:numFmt w:val="bullet"/>
      <w:lvlText w:val=""/>
      <w:lvlJc w:val="left"/>
      <w:pPr>
        <w:ind w:left="4484" w:hanging="360"/>
      </w:pPr>
      <w:rPr>
        <w:rFonts w:ascii="Wingdings" w:hAnsi="Wingdings" w:hint="default"/>
      </w:rPr>
    </w:lvl>
    <w:lvl w:ilvl="6" w:tplc="04190001" w:tentative="1">
      <w:start w:val="1"/>
      <w:numFmt w:val="bullet"/>
      <w:lvlText w:val=""/>
      <w:lvlJc w:val="left"/>
      <w:pPr>
        <w:ind w:left="5204" w:hanging="360"/>
      </w:pPr>
      <w:rPr>
        <w:rFonts w:ascii="Symbol" w:hAnsi="Symbol" w:hint="default"/>
      </w:rPr>
    </w:lvl>
    <w:lvl w:ilvl="7" w:tplc="04190003" w:tentative="1">
      <w:start w:val="1"/>
      <w:numFmt w:val="bullet"/>
      <w:lvlText w:val="o"/>
      <w:lvlJc w:val="left"/>
      <w:pPr>
        <w:ind w:left="5924" w:hanging="360"/>
      </w:pPr>
      <w:rPr>
        <w:rFonts w:ascii="Courier New" w:hAnsi="Courier New" w:cs="Courier New" w:hint="default"/>
      </w:rPr>
    </w:lvl>
    <w:lvl w:ilvl="8" w:tplc="04190005" w:tentative="1">
      <w:start w:val="1"/>
      <w:numFmt w:val="bullet"/>
      <w:lvlText w:val=""/>
      <w:lvlJc w:val="left"/>
      <w:pPr>
        <w:ind w:left="6644" w:hanging="360"/>
      </w:pPr>
      <w:rPr>
        <w:rFonts w:ascii="Wingdings" w:hAnsi="Wingdings" w:hint="default"/>
      </w:rPr>
    </w:lvl>
  </w:abstractNum>
  <w:abstractNum w:abstractNumId="8" w15:restartNumberingAfterBreak="0">
    <w:nsid w:val="634C1E15"/>
    <w:multiLevelType w:val="hybridMultilevel"/>
    <w:tmpl w:val="CEFAEBEA"/>
    <w:lvl w:ilvl="0" w:tplc="3B92A84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AB2DE6"/>
    <w:multiLevelType w:val="multilevel"/>
    <w:tmpl w:val="F336EBD8"/>
    <w:lvl w:ilvl="0">
      <w:start w:val="2"/>
      <w:numFmt w:val="decimal"/>
      <w:lvlText w:val="%1."/>
      <w:lvlJc w:val="left"/>
      <w:pPr>
        <w:ind w:left="630" w:hanging="63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6501D20"/>
    <w:multiLevelType w:val="hybridMultilevel"/>
    <w:tmpl w:val="573AB874"/>
    <w:lvl w:ilvl="0" w:tplc="42D65710">
      <w:start w:val="1008"/>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7B053BB2"/>
    <w:multiLevelType w:val="hybridMultilevel"/>
    <w:tmpl w:val="AFE8CEEE"/>
    <w:lvl w:ilvl="0" w:tplc="619039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7"/>
  </w:num>
  <w:num w:numId="4">
    <w:abstractNumId w:val="2"/>
  </w:num>
  <w:num w:numId="5">
    <w:abstractNumId w:val="5"/>
  </w:num>
  <w:num w:numId="6">
    <w:abstractNumId w:val="6"/>
  </w:num>
  <w:num w:numId="7">
    <w:abstractNumId w:val="11"/>
  </w:num>
  <w:num w:numId="8">
    <w:abstractNumId w:val="0"/>
  </w:num>
  <w:num w:numId="9">
    <w:abstractNumId w:val="1"/>
  </w:num>
  <w:num w:numId="10">
    <w:abstractNumId w:val="3"/>
  </w:num>
  <w:num w:numId="11">
    <w:abstractNumId w:val="9"/>
  </w:num>
  <w:num w:numId="1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E1D"/>
    <w:rsid w:val="000005B9"/>
    <w:rsid w:val="0001749B"/>
    <w:rsid w:val="00017FAE"/>
    <w:rsid w:val="0002157E"/>
    <w:rsid w:val="00021819"/>
    <w:rsid w:val="00023126"/>
    <w:rsid w:val="00025EFC"/>
    <w:rsid w:val="000334B2"/>
    <w:rsid w:val="000351C6"/>
    <w:rsid w:val="0004128D"/>
    <w:rsid w:val="00042A64"/>
    <w:rsid w:val="00044D37"/>
    <w:rsid w:val="000451C6"/>
    <w:rsid w:val="00046A4C"/>
    <w:rsid w:val="000511A4"/>
    <w:rsid w:val="00055928"/>
    <w:rsid w:val="00067E3F"/>
    <w:rsid w:val="000717BA"/>
    <w:rsid w:val="00074FBA"/>
    <w:rsid w:val="0007544A"/>
    <w:rsid w:val="00077707"/>
    <w:rsid w:val="000801B0"/>
    <w:rsid w:val="00081312"/>
    <w:rsid w:val="000850DD"/>
    <w:rsid w:val="000853CB"/>
    <w:rsid w:val="00086CA0"/>
    <w:rsid w:val="0009136E"/>
    <w:rsid w:val="0009340A"/>
    <w:rsid w:val="000947C2"/>
    <w:rsid w:val="000A07F3"/>
    <w:rsid w:val="000A0BE5"/>
    <w:rsid w:val="000A1D85"/>
    <w:rsid w:val="000A5BCD"/>
    <w:rsid w:val="000A7773"/>
    <w:rsid w:val="000B1EDB"/>
    <w:rsid w:val="000B7C26"/>
    <w:rsid w:val="000C0D52"/>
    <w:rsid w:val="000C5A2F"/>
    <w:rsid w:val="000C7985"/>
    <w:rsid w:val="000D164E"/>
    <w:rsid w:val="000D25AC"/>
    <w:rsid w:val="000D66AD"/>
    <w:rsid w:val="000E2A9C"/>
    <w:rsid w:val="000E31B7"/>
    <w:rsid w:val="000E58C5"/>
    <w:rsid w:val="000E5FC6"/>
    <w:rsid w:val="001019AC"/>
    <w:rsid w:val="001038A8"/>
    <w:rsid w:val="00107534"/>
    <w:rsid w:val="00111018"/>
    <w:rsid w:val="00120F92"/>
    <w:rsid w:val="0012115F"/>
    <w:rsid w:val="00126818"/>
    <w:rsid w:val="00131612"/>
    <w:rsid w:val="00131F8C"/>
    <w:rsid w:val="001326BF"/>
    <w:rsid w:val="00140DC9"/>
    <w:rsid w:val="00141F1E"/>
    <w:rsid w:val="001445A2"/>
    <w:rsid w:val="00146A8A"/>
    <w:rsid w:val="00147352"/>
    <w:rsid w:val="001515B4"/>
    <w:rsid w:val="00153A29"/>
    <w:rsid w:val="00154ECE"/>
    <w:rsid w:val="00157091"/>
    <w:rsid w:val="001574BD"/>
    <w:rsid w:val="0016119E"/>
    <w:rsid w:val="001621A0"/>
    <w:rsid w:val="00164EC0"/>
    <w:rsid w:val="00167170"/>
    <w:rsid w:val="0017408E"/>
    <w:rsid w:val="00177644"/>
    <w:rsid w:val="0018016D"/>
    <w:rsid w:val="00180CF8"/>
    <w:rsid w:val="00180E2A"/>
    <w:rsid w:val="00181278"/>
    <w:rsid w:val="00183D05"/>
    <w:rsid w:val="001863E3"/>
    <w:rsid w:val="00187F9A"/>
    <w:rsid w:val="001942B3"/>
    <w:rsid w:val="00195689"/>
    <w:rsid w:val="001A3422"/>
    <w:rsid w:val="001A3A76"/>
    <w:rsid w:val="001A51C9"/>
    <w:rsid w:val="001A5B85"/>
    <w:rsid w:val="001A73E3"/>
    <w:rsid w:val="001B115F"/>
    <w:rsid w:val="001B588B"/>
    <w:rsid w:val="001B7BFC"/>
    <w:rsid w:val="001C420B"/>
    <w:rsid w:val="001C4C13"/>
    <w:rsid w:val="001C65A1"/>
    <w:rsid w:val="001D176A"/>
    <w:rsid w:val="001D1C05"/>
    <w:rsid w:val="001D3FD8"/>
    <w:rsid w:val="001D7CF7"/>
    <w:rsid w:val="001E0247"/>
    <w:rsid w:val="001E1587"/>
    <w:rsid w:val="001E1665"/>
    <w:rsid w:val="001E27AD"/>
    <w:rsid w:val="001E5D96"/>
    <w:rsid w:val="001E695A"/>
    <w:rsid w:val="001F4DD5"/>
    <w:rsid w:val="002027D6"/>
    <w:rsid w:val="00203A9D"/>
    <w:rsid w:val="002068F8"/>
    <w:rsid w:val="002069AD"/>
    <w:rsid w:val="00210F01"/>
    <w:rsid w:val="0021160E"/>
    <w:rsid w:val="00212A94"/>
    <w:rsid w:val="00217403"/>
    <w:rsid w:val="00227551"/>
    <w:rsid w:val="0023097F"/>
    <w:rsid w:val="00230A1B"/>
    <w:rsid w:val="00233CBB"/>
    <w:rsid w:val="0023507E"/>
    <w:rsid w:val="00236B01"/>
    <w:rsid w:val="00237A01"/>
    <w:rsid w:val="00241664"/>
    <w:rsid w:val="00245193"/>
    <w:rsid w:val="002517CC"/>
    <w:rsid w:val="00256DDD"/>
    <w:rsid w:val="002610A1"/>
    <w:rsid w:val="0026376E"/>
    <w:rsid w:val="002676C2"/>
    <w:rsid w:val="00270089"/>
    <w:rsid w:val="00271880"/>
    <w:rsid w:val="00280574"/>
    <w:rsid w:val="00284404"/>
    <w:rsid w:val="00284734"/>
    <w:rsid w:val="00285605"/>
    <w:rsid w:val="00287062"/>
    <w:rsid w:val="002879AF"/>
    <w:rsid w:val="0029059C"/>
    <w:rsid w:val="00294C39"/>
    <w:rsid w:val="002B6B6E"/>
    <w:rsid w:val="002C3F6C"/>
    <w:rsid w:val="002C3FC5"/>
    <w:rsid w:val="002D3409"/>
    <w:rsid w:val="002D39FF"/>
    <w:rsid w:val="002D47D6"/>
    <w:rsid w:val="002D6D6F"/>
    <w:rsid w:val="002D7819"/>
    <w:rsid w:val="002E047E"/>
    <w:rsid w:val="002E0D17"/>
    <w:rsid w:val="002E2863"/>
    <w:rsid w:val="002F380D"/>
    <w:rsid w:val="002F50D8"/>
    <w:rsid w:val="00304CF3"/>
    <w:rsid w:val="00306AEE"/>
    <w:rsid w:val="00311B88"/>
    <w:rsid w:val="00314285"/>
    <w:rsid w:val="00315531"/>
    <w:rsid w:val="0031636A"/>
    <w:rsid w:val="0031642D"/>
    <w:rsid w:val="00316A05"/>
    <w:rsid w:val="00324BF9"/>
    <w:rsid w:val="00326093"/>
    <w:rsid w:val="0032760B"/>
    <w:rsid w:val="00327613"/>
    <w:rsid w:val="00331688"/>
    <w:rsid w:val="00334283"/>
    <w:rsid w:val="003430FF"/>
    <w:rsid w:val="0034516F"/>
    <w:rsid w:val="00346C13"/>
    <w:rsid w:val="00351F1D"/>
    <w:rsid w:val="00352FBF"/>
    <w:rsid w:val="003548DF"/>
    <w:rsid w:val="0035577C"/>
    <w:rsid w:val="00362E3A"/>
    <w:rsid w:val="00364E09"/>
    <w:rsid w:val="00366C9F"/>
    <w:rsid w:val="003705FB"/>
    <w:rsid w:val="00371C03"/>
    <w:rsid w:val="00373031"/>
    <w:rsid w:val="003750D9"/>
    <w:rsid w:val="00375D26"/>
    <w:rsid w:val="00376DCC"/>
    <w:rsid w:val="003855AD"/>
    <w:rsid w:val="00390B93"/>
    <w:rsid w:val="00396EA5"/>
    <w:rsid w:val="003A1130"/>
    <w:rsid w:val="003A3228"/>
    <w:rsid w:val="003A6DFF"/>
    <w:rsid w:val="003A7310"/>
    <w:rsid w:val="003B174A"/>
    <w:rsid w:val="003B2C84"/>
    <w:rsid w:val="003B6EF0"/>
    <w:rsid w:val="003C4B3F"/>
    <w:rsid w:val="003C6754"/>
    <w:rsid w:val="003D16FD"/>
    <w:rsid w:val="003D3168"/>
    <w:rsid w:val="003D669C"/>
    <w:rsid w:val="003D69E7"/>
    <w:rsid w:val="003E0890"/>
    <w:rsid w:val="003E64FF"/>
    <w:rsid w:val="003F1114"/>
    <w:rsid w:val="003F391D"/>
    <w:rsid w:val="003F3D7D"/>
    <w:rsid w:val="003F6D41"/>
    <w:rsid w:val="003F76CF"/>
    <w:rsid w:val="00400101"/>
    <w:rsid w:val="00401512"/>
    <w:rsid w:val="004025E7"/>
    <w:rsid w:val="00403396"/>
    <w:rsid w:val="004035CE"/>
    <w:rsid w:val="00403B5F"/>
    <w:rsid w:val="00404DFF"/>
    <w:rsid w:val="004118EB"/>
    <w:rsid w:val="00411908"/>
    <w:rsid w:val="0041311A"/>
    <w:rsid w:val="00413832"/>
    <w:rsid w:val="00415471"/>
    <w:rsid w:val="00422468"/>
    <w:rsid w:val="00431A0D"/>
    <w:rsid w:val="004369F6"/>
    <w:rsid w:val="004407E2"/>
    <w:rsid w:val="00440BDA"/>
    <w:rsid w:val="00454EE3"/>
    <w:rsid w:val="00460B30"/>
    <w:rsid w:val="004643E6"/>
    <w:rsid w:val="004669FB"/>
    <w:rsid w:val="00472E6C"/>
    <w:rsid w:val="004747F7"/>
    <w:rsid w:val="00486380"/>
    <w:rsid w:val="0048669F"/>
    <w:rsid w:val="00491CE6"/>
    <w:rsid w:val="00491DB7"/>
    <w:rsid w:val="00492895"/>
    <w:rsid w:val="00494F5F"/>
    <w:rsid w:val="00496140"/>
    <w:rsid w:val="00496A63"/>
    <w:rsid w:val="004A06B7"/>
    <w:rsid w:val="004A3135"/>
    <w:rsid w:val="004A38E0"/>
    <w:rsid w:val="004A4D08"/>
    <w:rsid w:val="004A67DF"/>
    <w:rsid w:val="004B12CE"/>
    <w:rsid w:val="004C0234"/>
    <w:rsid w:val="004C2206"/>
    <w:rsid w:val="004C5CBF"/>
    <w:rsid w:val="004D3C7C"/>
    <w:rsid w:val="004D6103"/>
    <w:rsid w:val="004E0A16"/>
    <w:rsid w:val="004E0D0E"/>
    <w:rsid w:val="004E3AC9"/>
    <w:rsid w:val="004F0C5A"/>
    <w:rsid w:val="004F5446"/>
    <w:rsid w:val="00503A21"/>
    <w:rsid w:val="0050690F"/>
    <w:rsid w:val="00511064"/>
    <w:rsid w:val="005112E4"/>
    <w:rsid w:val="00511367"/>
    <w:rsid w:val="005164E1"/>
    <w:rsid w:val="005170F5"/>
    <w:rsid w:val="005216D5"/>
    <w:rsid w:val="0052194F"/>
    <w:rsid w:val="00521FA2"/>
    <w:rsid w:val="00524C03"/>
    <w:rsid w:val="00530790"/>
    <w:rsid w:val="00530AB2"/>
    <w:rsid w:val="00530D43"/>
    <w:rsid w:val="00531665"/>
    <w:rsid w:val="00532893"/>
    <w:rsid w:val="00533F8E"/>
    <w:rsid w:val="00535D78"/>
    <w:rsid w:val="00543430"/>
    <w:rsid w:val="0055219F"/>
    <w:rsid w:val="00553BED"/>
    <w:rsid w:val="00555A3B"/>
    <w:rsid w:val="00555C29"/>
    <w:rsid w:val="0055676E"/>
    <w:rsid w:val="00556F51"/>
    <w:rsid w:val="005605F6"/>
    <w:rsid w:val="00560731"/>
    <w:rsid w:val="00566518"/>
    <w:rsid w:val="0056670A"/>
    <w:rsid w:val="00567E03"/>
    <w:rsid w:val="005724C3"/>
    <w:rsid w:val="00576C46"/>
    <w:rsid w:val="0058029B"/>
    <w:rsid w:val="005804C1"/>
    <w:rsid w:val="00580F6F"/>
    <w:rsid w:val="0058199E"/>
    <w:rsid w:val="005841B3"/>
    <w:rsid w:val="00587637"/>
    <w:rsid w:val="0058765D"/>
    <w:rsid w:val="00587F17"/>
    <w:rsid w:val="00595102"/>
    <w:rsid w:val="005966D7"/>
    <w:rsid w:val="005966F5"/>
    <w:rsid w:val="005975A0"/>
    <w:rsid w:val="00597FF2"/>
    <w:rsid w:val="005A4D54"/>
    <w:rsid w:val="005A7F32"/>
    <w:rsid w:val="005B1876"/>
    <w:rsid w:val="005B3F33"/>
    <w:rsid w:val="005B5CE9"/>
    <w:rsid w:val="005C1C2D"/>
    <w:rsid w:val="005C3FEC"/>
    <w:rsid w:val="005C42FB"/>
    <w:rsid w:val="005C4F01"/>
    <w:rsid w:val="005D0177"/>
    <w:rsid w:val="005D0245"/>
    <w:rsid w:val="005D23FC"/>
    <w:rsid w:val="005D4833"/>
    <w:rsid w:val="005D6804"/>
    <w:rsid w:val="005D7499"/>
    <w:rsid w:val="005D78E6"/>
    <w:rsid w:val="005E093D"/>
    <w:rsid w:val="005E2EAE"/>
    <w:rsid w:val="005E2F67"/>
    <w:rsid w:val="005E3DC1"/>
    <w:rsid w:val="005E41E0"/>
    <w:rsid w:val="005E51A9"/>
    <w:rsid w:val="005E7765"/>
    <w:rsid w:val="005F218C"/>
    <w:rsid w:val="005F277F"/>
    <w:rsid w:val="00603979"/>
    <w:rsid w:val="006114CD"/>
    <w:rsid w:val="00615E97"/>
    <w:rsid w:val="00616B48"/>
    <w:rsid w:val="00620F0C"/>
    <w:rsid w:val="00621C2C"/>
    <w:rsid w:val="006233A8"/>
    <w:rsid w:val="0062499A"/>
    <w:rsid w:val="006304FE"/>
    <w:rsid w:val="00630EE7"/>
    <w:rsid w:val="006446EE"/>
    <w:rsid w:val="00645242"/>
    <w:rsid w:val="00651429"/>
    <w:rsid w:val="006541DC"/>
    <w:rsid w:val="006612AD"/>
    <w:rsid w:val="00677EE3"/>
    <w:rsid w:val="00680B4F"/>
    <w:rsid w:val="00682687"/>
    <w:rsid w:val="00686709"/>
    <w:rsid w:val="0068689D"/>
    <w:rsid w:val="00692A1F"/>
    <w:rsid w:val="00692B0E"/>
    <w:rsid w:val="00694D1E"/>
    <w:rsid w:val="006A08A5"/>
    <w:rsid w:val="006A0C57"/>
    <w:rsid w:val="006A0E52"/>
    <w:rsid w:val="006B1A93"/>
    <w:rsid w:val="006B2B9D"/>
    <w:rsid w:val="006B489A"/>
    <w:rsid w:val="006C1185"/>
    <w:rsid w:val="006C220C"/>
    <w:rsid w:val="006C2546"/>
    <w:rsid w:val="006C428D"/>
    <w:rsid w:val="006D0139"/>
    <w:rsid w:val="006D411F"/>
    <w:rsid w:val="006E1338"/>
    <w:rsid w:val="006E1C5D"/>
    <w:rsid w:val="006E29B6"/>
    <w:rsid w:val="006E4BA2"/>
    <w:rsid w:val="006E6D04"/>
    <w:rsid w:val="006E7949"/>
    <w:rsid w:val="006F09B5"/>
    <w:rsid w:val="006F17DF"/>
    <w:rsid w:val="006F34AF"/>
    <w:rsid w:val="006F6B2C"/>
    <w:rsid w:val="00701692"/>
    <w:rsid w:val="007047C0"/>
    <w:rsid w:val="00705BF6"/>
    <w:rsid w:val="00707E79"/>
    <w:rsid w:val="007142E6"/>
    <w:rsid w:val="00714755"/>
    <w:rsid w:val="007152B0"/>
    <w:rsid w:val="00723B14"/>
    <w:rsid w:val="007330EA"/>
    <w:rsid w:val="00741DB1"/>
    <w:rsid w:val="007447AF"/>
    <w:rsid w:val="00750DF1"/>
    <w:rsid w:val="00752CF6"/>
    <w:rsid w:val="00753823"/>
    <w:rsid w:val="0075534C"/>
    <w:rsid w:val="007562FC"/>
    <w:rsid w:val="00761D9C"/>
    <w:rsid w:val="0076464D"/>
    <w:rsid w:val="00771B20"/>
    <w:rsid w:val="0077268F"/>
    <w:rsid w:val="00773D9D"/>
    <w:rsid w:val="00774138"/>
    <w:rsid w:val="00783FE5"/>
    <w:rsid w:val="007842C3"/>
    <w:rsid w:val="00790B95"/>
    <w:rsid w:val="007931C6"/>
    <w:rsid w:val="00793394"/>
    <w:rsid w:val="00796A4A"/>
    <w:rsid w:val="007B420B"/>
    <w:rsid w:val="007C0127"/>
    <w:rsid w:val="007C6719"/>
    <w:rsid w:val="007C6D93"/>
    <w:rsid w:val="007D2422"/>
    <w:rsid w:val="007D2508"/>
    <w:rsid w:val="007D3480"/>
    <w:rsid w:val="007D3C1F"/>
    <w:rsid w:val="007D46F5"/>
    <w:rsid w:val="007D4B37"/>
    <w:rsid w:val="007D5E2C"/>
    <w:rsid w:val="007E1AEE"/>
    <w:rsid w:val="007E4AC6"/>
    <w:rsid w:val="007E5EF0"/>
    <w:rsid w:val="007E60E0"/>
    <w:rsid w:val="007E6124"/>
    <w:rsid w:val="007E74EC"/>
    <w:rsid w:val="007E7BC1"/>
    <w:rsid w:val="007F5399"/>
    <w:rsid w:val="00801D4B"/>
    <w:rsid w:val="00803282"/>
    <w:rsid w:val="008068B4"/>
    <w:rsid w:val="00807B73"/>
    <w:rsid w:val="00812844"/>
    <w:rsid w:val="00812D85"/>
    <w:rsid w:val="00812ECE"/>
    <w:rsid w:val="008226DC"/>
    <w:rsid w:val="00822EA3"/>
    <w:rsid w:val="00823D57"/>
    <w:rsid w:val="008249D3"/>
    <w:rsid w:val="008312CA"/>
    <w:rsid w:val="00831E05"/>
    <w:rsid w:val="00836A38"/>
    <w:rsid w:val="00836BD1"/>
    <w:rsid w:val="00841089"/>
    <w:rsid w:val="008424D8"/>
    <w:rsid w:val="00842570"/>
    <w:rsid w:val="00843CF7"/>
    <w:rsid w:val="00844C45"/>
    <w:rsid w:val="00845E35"/>
    <w:rsid w:val="00852860"/>
    <w:rsid w:val="00854B81"/>
    <w:rsid w:val="008562C6"/>
    <w:rsid w:val="008565F3"/>
    <w:rsid w:val="00860409"/>
    <w:rsid w:val="00860CCE"/>
    <w:rsid w:val="008647E7"/>
    <w:rsid w:val="00864EC3"/>
    <w:rsid w:val="00867046"/>
    <w:rsid w:val="00867423"/>
    <w:rsid w:val="00867D80"/>
    <w:rsid w:val="0087300E"/>
    <w:rsid w:val="0087359F"/>
    <w:rsid w:val="00882036"/>
    <w:rsid w:val="00883D79"/>
    <w:rsid w:val="008846EC"/>
    <w:rsid w:val="00886979"/>
    <w:rsid w:val="008915D6"/>
    <w:rsid w:val="008915D7"/>
    <w:rsid w:val="008962DA"/>
    <w:rsid w:val="00897A37"/>
    <w:rsid w:val="008A0ED0"/>
    <w:rsid w:val="008A361C"/>
    <w:rsid w:val="008A39E2"/>
    <w:rsid w:val="008A431D"/>
    <w:rsid w:val="008B14C5"/>
    <w:rsid w:val="008B15A0"/>
    <w:rsid w:val="008B190D"/>
    <w:rsid w:val="008B4ECF"/>
    <w:rsid w:val="008B59D0"/>
    <w:rsid w:val="008B620F"/>
    <w:rsid w:val="008B6DBC"/>
    <w:rsid w:val="008C0C49"/>
    <w:rsid w:val="008C14C5"/>
    <w:rsid w:val="008C24E8"/>
    <w:rsid w:val="008C3781"/>
    <w:rsid w:val="008C3E90"/>
    <w:rsid w:val="008C62CA"/>
    <w:rsid w:val="008D0A81"/>
    <w:rsid w:val="008D1564"/>
    <w:rsid w:val="008D2742"/>
    <w:rsid w:val="008D4549"/>
    <w:rsid w:val="008D4FD1"/>
    <w:rsid w:val="008D5EB3"/>
    <w:rsid w:val="008E0723"/>
    <w:rsid w:val="008E61B0"/>
    <w:rsid w:val="00901F5C"/>
    <w:rsid w:val="0090679A"/>
    <w:rsid w:val="00906C1A"/>
    <w:rsid w:val="00906D1D"/>
    <w:rsid w:val="00923EE3"/>
    <w:rsid w:val="00924FB9"/>
    <w:rsid w:val="00925888"/>
    <w:rsid w:val="00931268"/>
    <w:rsid w:val="00935363"/>
    <w:rsid w:val="00935D44"/>
    <w:rsid w:val="00940A08"/>
    <w:rsid w:val="00942140"/>
    <w:rsid w:val="00943A89"/>
    <w:rsid w:val="009451D2"/>
    <w:rsid w:val="00953C09"/>
    <w:rsid w:val="00953ED2"/>
    <w:rsid w:val="00963F62"/>
    <w:rsid w:val="00964704"/>
    <w:rsid w:val="00964B48"/>
    <w:rsid w:val="00966AC1"/>
    <w:rsid w:val="00971E7B"/>
    <w:rsid w:val="009729F4"/>
    <w:rsid w:val="00973407"/>
    <w:rsid w:val="009734E7"/>
    <w:rsid w:val="009735BC"/>
    <w:rsid w:val="0098016B"/>
    <w:rsid w:val="00980919"/>
    <w:rsid w:val="00982A59"/>
    <w:rsid w:val="00985046"/>
    <w:rsid w:val="00990F92"/>
    <w:rsid w:val="009A3103"/>
    <w:rsid w:val="009A383D"/>
    <w:rsid w:val="009A3926"/>
    <w:rsid w:val="009A4492"/>
    <w:rsid w:val="009A4911"/>
    <w:rsid w:val="009A616E"/>
    <w:rsid w:val="009A6425"/>
    <w:rsid w:val="009A6905"/>
    <w:rsid w:val="009B28BF"/>
    <w:rsid w:val="009B4C1B"/>
    <w:rsid w:val="009B54A8"/>
    <w:rsid w:val="009B5DA5"/>
    <w:rsid w:val="009B635B"/>
    <w:rsid w:val="009C0DA6"/>
    <w:rsid w:val="009C1E8B"/>
    <w:rsid w:val="009D0092"/>
    <w:rsid w:val="009D2956"/>
    <w:rsid w:val="009E254F"/>
    <w:rsid w:val="009E314B"/>
    <w:rsid w:val="009E40B0"/>
    <w:rsid w:val="009E72B1"/>
    <w:rsid w:val="009F294C"/>
    <w:rsid w:val="009F5218"/>
    <w:rsid w:val="009F6897"/>
    <w:rsid w:val="009F6AFC"/>
    <w:rsid w:val="00A0146B"/>
    <w:rsid w:val="00A033BB"/>
    <w:rsid w:val="00A0499F"/>
    <w:rsid w:val="00A07180"/>
    <w:rsid w:val="00A11497"/>
    <w:rsid w:val="00A11C4A"/>
    <w:rsid w:val="00A13E6B"/>
    <w:rsid w:val="00A14677"/>
    <w:rsid w:val="00A1628A"/>
    <w:rsid w:val="00A27036"/>
    <w:rsid w:val="00A272C0"/>
    <w:rsid w:val="00A320DD"/>
    <w:rsid w:val="00A3221C"/>
    <w:rsid w:val="00A34FDD"/>
    <w:rsid w:val="00A37040"/>
    <w:rsid w:val="00A402C4"/>
    <w:rsid w:val="00A42024"/>
    <w:rsid w:val="00A439F2"/>
    <w:rsid w:val="00A465A1"/>
    <w:rsid w:val="00A470A1"/>
    <w:rsid w:val="00A47C7D"/>
    <w:rsid w:val="00A51FDB"/>
    <w:rsid w:val="00A52956"/>
    <w:rsid w:val="00A56209"/>
    <w:rsid w:val="00A56EB0"/>
    <w:rsid w:val="00A611F3"/>
    <w:rsid w:val="00A70F3B"/>
    <w:rsid w:val="00A80C46"/>
    <w:rsid w:val="00A822BC"/>
    <w:rsid w:val="00A82770"/>
    <w:rsid w:val="00A8327A"/>
    <w:rsid w:val="00A85409"/>
    <w:rsid w:val="00A85B4B"/>
    <w:rsid w:val="00A90E1F"/>
    <w:rsid w:val="00A96913"/>
    <w:rsid w:val="00A972F7"/>
    <w:rsid w:val="00AA0017"/>
    <w:rsid w:val="00AA39FD"/>
    <w:rsid w:val="00AB0FED"/>
    <w:rsid w:val="00AB22A4"/>
    <w:rsid w:val="00AB4EA5"/>
    <w:rsid w:val="00AB540F"/>
    <w:rsid w:val="00AC0EB5"/>
    <w:rsid w:val="00AC2062"/>
    <w:rsid w:val="00AC2D6D"/>
    <w:rsid w:val="00AC648D"/>
    <w:rsid w:val="00AD060B"/>
    <w:rsid w:val="00AD1EBD"/>
    <w:rsid w:val="00AD2D53"/>
    <w:rsid w:val="00AD5FE4"/>
    <w:rsid w:val="00AD73D5"/>
    <w:rsid w:val="00AE2FD7"/>
    <w:rsid w:val="00AE3BB7"/>
    <w:rsid w:val="00AF0027"/>
    <w:rsid w:val="00AF0589"/>
    <w:rsid w:val="00AF0CDB"/>
    <w:rsid w:val="00B004AA"/>
    <w:rsid w:val="00B0150D"/>
    <w:rsid w:val="00B04BA8"/>
    <w:rsid w:val="00B12134"/>
    <w:rsid w:val="00B124E2"/>
    <w:rsid w:val="00B136E3"/>
    <w:rsid w:val="00B15BB8"/>
    <w:rsid w:val="00B16779"/>
    <w:rsid w:val="00B17E42"/>
    <w:rsid w:val="00B20FC2"/>
    <w:rsid w:val="00B218C6"/>
    <w:rsid w:val="00B25C86"/>
    <w:rsid w:val="00B27CB3"/>
    <w:rsid w:val="00B33AAF"/>
    <w:rsid w:val="00B3439D"/>
    <w:rsid w:val="00B3548B"/>
    <w:rsid w:val="00B37971"/>
    <w:rsid w:val="00B40B96"/>
    <w:rsid w:val="00B43A89"/>
    <w:rsid w:val="00B454B7"/>
    <w:rsid w:val="00B45C12"/>
    <w:rsid w:val="00B51E1D"/>
    <w:rsid w:val="00B52DB2"/>
    <w:rsid w:val="00B53280"/>
    <w:rsid w:val="00B532A1"/>
    <w:rsid w:val="00B55E01"/>
    <w:rsid w:val="00B5679D"/>
    <w:rsid w:val="00B617C1"/>
    <w:rsid w:val="00B6254A"/>
    <w:rsid w:val="00B72330"/>
    <w:rsid w:val="00B758E6"/>
    <w:rsid w:val="00B7641C"/>
    <w:rsid w:val="00B82C91"/>
    <w:rsid w:val="00B863C9"/>
    <w:rsid w:val="00B868E5"/>
    <w:rsid w:val="00B93C7E"/>
    <w:rsid w:val="00B947E1"/>
    <w:rsid w:val="00B94AE3"/>
    <w:rsid w:val="00B97111"/>
    <w:rsid w:val="00BA5700"/>
    <w:rsid w:val="00BA61A4"/>
    <w:rsid w:val="00BA72B7"/>
    <w:rsid w:val="00BB3EE0"/>
    <w:rsid w:val="00BB5799"/>
    <w:rsid w:val="00BB6986"/>
    <w:rsid w:val="00BD6934"/>
    <w:rsid w:val="00BE388F"/>
    <w:rsid w:val="00BE3BA3"/>
    <w:rsid w:val="00BF45C5"/>
    <w:rsid w:val="00BF6805"/>
    <w:rsid w:val="00BF71EF"/>
    <w:rsid w:val="00BF7462"/>
    <w:rsid w:val="00C04CBF"/>
    <w:rsid w:val="00C05C19"/>
    <w:rsid w:val="00C132C0"/>
    <w:rsid w:val="00C14D56"/>
    <w:rsid w:val="00C1628F"/>
    <w:rsid w:val="00C41FC1"/>
    <w:rsid w:val="00C43C91"/>
    <w:rsid w:val="00C4485A"/>
    <w:rsid w:val="00C46184"/>
    <w:rsid w:val="00C50C38"/>
    <w:rsid w:val="00C52268"/>
    <w:rsid w:val="00C56A2B"/>
    <w:rsid w:val="00C56FF0"/>
    <w:rsid w:val="00C64AA6"/>
    <w:rsid w:val="00C661D0"/>
    <w:rsid w:val="00C66EEB"/>
    <w:rsid w:val="00C701C6"/>
    <w:rsid w:val="00C70FFD"/>
    <w:rsid w:val="00C7121A"/>
    <w:rsid w:val="00C72E9E"/>
    <w:rsid w:val="00C81D15"/>
    <w:rsid w:val="00C859A1"/>
    <w:rsid w:val="00C85DB0"/>
    <w:rsid w:val="00C86D93"/>
    <w:rsid w:val="00C87AEE"/>
    <w:rsid w:val="00C9428F"/>
    <w:rsid w:val="00C945DA"/>
    <w:rsid w:val="00C9495A"/>
    <w:rsid w:val="00C967A6"/>
    <w:rsid w:val="00C97896"/>
    <w:rsid w:val="00CA02E4"/>
    <w:rsid w:val="00CA3073"/>
    <w:rsid w:val="00CA3D94"/>
    <w:rsid w:val="00CA3F11"/>
    <w:rsid w:val="00CA4BD4"/>
    <w:rsid w:val="00CB0E1E"/>
    <w:rsid w:val="00CB36B4"/>
    <w:rsid w:val="00CB410E"/>
    <w:rsid w:val="00CB5216"/>
    <w:rsid w:val="00CB53BE"/>
    <w:rsid w:val="00CC2ECE"/>
    <w:rsid w:val="00CC5065"/>
    <w:rsid w:val="00CC56E0"/>
    <w:rsid w:val="00CC6917"/>
    <w:rsid w:val="00CD0EA0"/>
    <w:rsid w:val="00CD18F6"/>
    <w:rsid w:val="00CE6F5C"/>
    <w:rsid w:val="00CF2A7F"/>
    <w:rsid w:val="00CF63B5"/>
    <w:rsid w:val="00D00E90"/>
    <w:rsid w:val="00D06439"/>
    <w:rsid w:val="00D16D1E"/>
    <w:rsid w:val="00D17DA2"/>
    <w:rsid w:val="00D204C3"/>
    <w:rsid w:val="00D24F4A"/>
    <w:rsid w:val="00D2742E"/>
    <w:rsid w:val="00D27693"/>
    <w:rsid w:val="00D45942"/>
    <w:rsid w:val="00D46B82"/>
    <w:rsid w:val="00D5117E"/>
    <w:rsid w:val="00D55C46"/>
    <w:rsid w:val="00D573B0"/>
    <w:rsid w:val="00D6013E"/>
    <w:rsid w:val="00D6348E"/>
    <w:rsid w:val="00D6488C"/>
    <w:rsid w:val="00D71E30"/>
    <w:rsid w:val="00D73B08"/>
    <w:rsid w:val="00D74936"/>
    <w:rsid w:val="00D7576E"/>
    <w:rsid w:val="00D75CB4"/>
    <w:rsid w:val="00D77035"/>
    <w:rsid w:val="00D83F0B"/>
    <w:rsid w:val="00D86588"/>
    <w:rsid w:val="00D8672D"/>
    <w:rsid w:val="00D9005E"/>
    <w:rsid w:val="00D90D41"/>
    <w:rsid w:val="00D91209"/>
    <w:rsid w:val="00D94F0D"/>
    <w:rsid w:val="00D9593F"/>
    <w:rsid w:val="00DA011A"/>
    <w:rsid w:val="00DA2AEB"/>
    <w:rsid w:val="00DA3F32"/>
    <w:rsid w:val="00DA3F54"/>
    <w:rsid w:val="00DB03AC"/>
    <w:rsid w:val="00DB0CE4"/>
    <w:rsid w:val="00DB2B7D"/>
    <w:rsid w:val="00DB38EC"/>
    <w:rsid w:val="00DB40F7"/>
    <w:rsid w:val="00DB7812"/>
    <w:rsid w:val="00DC1325"/>
    <w:rsid w:val="00DC17C6"/>
    <w:rsid w:val="00DC2ED0"/>
    <w:rsid w:val="00DC4309"/>
    <w:rsid w:val="00DC4588"/>
    <w:rsid w:val="00DD7526"/>
    <w:rsid w:val="00DF34CD"/>
    <w:rsid w:val="00DF3D5D"/>
    <w:rsid w:val="00DF47D0"/>
    <w:rsid w:val="00DF4EB4"/>
    <w:rsid w:val="00DF7F1C"/>
    <w:rsid w:val="00E024C4"/>
    <w:rsid w:val="00E0577A"/>
    <w:rsid w:val="00E07A8F"/>
    <w:rsid w:val="00E11656"/>
    <w:rsid w:val="00E11D85"/>
    <w:rsid w:val="00E12E1C"/>
    <w:rsid w:val="00E209F2"/>
    <w:rsid w:val="00E24E2B"/>
    <w:rsid w:val="00E2688B"/>
    <w:rsid w:val="00E32B42"/>
    <w:rsid w:val="00E342DA"/>
    <w:rsid w:val="00E34DA5"/>
    <w:rsid w:val="00E3520A"/>
    <w:rsid w:val="00E570BC"/>
    <w:rsid w:val="00E57D18"/>
    <w:rsid w:val="00E634B3"/>
    <w:rsid w:val="00E643B5"/>
    <w:rsid w:val="00E64725"/>
    <w:rsid w:val="00E74343"/>
    <w:rsid w:val="00E74E1B"/>
    <w:rsid w:val="00E778FE"/>
    <w:rsid w:val="00E80652"/>
    <w:rsid w:val="00E83A97"/>
    <w:rsid w:val="00E85455"/>
    <w:rsid w:val="00E85B8F"/>
    <w:rsid w:val="00E86D87"/>
    <w:rsid w:val="00E90A98"/>
    <w:rsid w:val="00E90D2E"/>
    <w:rsid w:val="00E945EF"/>
    <w:rsid w:val="00E9529A"/>
    <w:rsid w:val="00E977AF"/>
    <w:rsid w:val="00EA24B2"/>
    <w:rsid w:val="00EB06F6"/>
    <w:rsid w:val="00EB1429"/>
    <w:rsid w:val="00EB207E"/>
    <w:rsid w:val="00EB324B"/>
    <w:rsid w:val="00EB4444"/>
    <w:rsid w:val="00EC32FF"/>
    <w:rsid w:val="00EC3F61"/>
    <w:rsid w:val="00EC6EDA"/>
    <w:rsid w:val="00ED3399"/>
    <w:rsid w:val="00ED6672"/>
    <w:rsid w:val="00ED7567"/>
    <w:rsid w:val="00EE23F9"/>
    <w:rsid w:val="00EF1509"/>
    <w:rsid w:val="00EF2AEF"/>
    <w:rsid w:val="00EF2D38"/>
    <w:rsid w:val="00EF587C"/>
    <w:rsid w:val="00F07A66"/>
    <w:rsid w:val="00F12F29"/>
    <w:rsid w:val="00F13BAB"/>
    <w:rsid w:val="00F14B90"/>
    <w:rsid w:val="00F157B9"/>
    <w:rsid w:val="00F17487"/>
    <w:rsid w:val="00F204E0"/>
    <w:rsid w:val="00F22ADA"/>
    <w:rsid w:val="00F25868"/>
    <w:rsid w:val="00F279A7"/>
    <w:rsid w:val="00F3422B"/>
    <w:rsid w:val="00F3775F"/>
    <w:rsid w:val="00F377F9"/>
    <w:rsid w:val="00F4014A"/>
    <w:rsid w:val="00F40953"/>
    <w:rsid w:val="00F414FE"/>
    <w:rsid w:val="00F5108A"/>
    <w:rsid w:val="00F547AD"/>
    <w:rsid w:val="00F54F70"/>
    <w:rsid w:val="00F636E9"/>
    <w:rsid w:val="00F649AC"/>
    <w:rsid w:val="00F67A99"/>
    <w:rsid w:val="00F713D0"/>
    <w:rsid w:val="00F80434"/>
    <w:rsid w:val="00F86D00"/>
    <w:rsid w:val="00F92B13"/>
    <w:rsid w:val="00F94393"/>
    <w:rsid w:val="00F95732"/>
    <w:rsid w:val="00F960DD"/>
    <w:rsid w:val="00FA5E8F"/>
    <w:rsid w:val="00FB220F"/>
    <w:rsid w:val="00FB33AB"/>
    <w:rsid w:val="00FB4F09"/>
    <w:rsid w:val="00FB5620"/>
    <w:rsid w:val="00FC0099"/>
    <w:rsid w:val="00FC632A"/>
    <w:rsid w:val="00FC6FE9"/>
    <w:rsid w:val="00FD3A1E"/>
    <w:rsid w:val="00FD4CF3"/>
    <w:rsid w:val="00FE05B9"/>
    <w:rsid w:val="00FE1B24"/>
    <w:rsid w:val="00FE794D"/>
    <w:rsid w:val="00FF2ECD"/>
    <w:rsid w:val="00FF3245"/>
    <w:rsid w:val="00FF338A"/>
    <w:rsid w:val="00FF380A"/>
    <w:rsid w:val="00FF3A9E"/>
    <w:rsid w:val="00FF4A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530ED44"/>
  <w15:chartTrackingRefBased/>
  <w15:docId w15:val="{ED843D55-2A66-4194-A369-C4F541E3E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6140"/>
  </w:style>
  <w:style w:type="paragraph" w:styleId="Heading3">
    <w:name w:val="heading 3"/>
    <w:basedOn w:val="Normal"/>
    <w:next w:val="Normal"/>
    <w:link w:val="Heading3Char"/>
    <w:uiPriority w:val="9"/>
    <w:semiHidden/>
    <w:unhideWhenUsed/>
    <w:qFormat/>
    <w:rsid w:val="004669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Знак Знак,webb Знак Знак,Знак,webb, Знак, Знак Знак,webb Знак Знак Знак Char Char,Обычный (веб) Знак,webb Знак,Знак Знак1,Знак Знак Знак,Normal (Web) Знак,webb Знак Знак Знак,Normal (Web) Знак Знак Знак,Обычный (веб)1, webb,Знак Знак4"/>
    <w:basedOn w:val="Normal"/>
    <w:link w:val="NormalWebChar"/>
    <w:uiPriority w:val="99"/>
    <w:unhideWhenUsed/>
    <w:qFormat/>
    <w:rsid w:val="008D454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NormalWebChar">
    <w:name w:val="Normal (Web) Char"/>
    <w:aliases w:val="Знак Знак Char,webb Знак Знак Char,Знак Char,webb Char, Знак Char, Знак Знак Char,webb Знак Знак Знак Char Char Char,Обычный (веб) Знак Char,webb Знак Char,Знак Знак1 Char,Знак Знак Знак Char,Normal (Web) Знак Char,Обычный (веб)1 Char"/>
    <w:link w:val="NormalWeb"/>
    <w:uiPriority w:val="99"/>
    <w:locked/>
    <w:rsid w:val="008D4549"/>
    <w:rPr>
      <w:rFonts w:ascii="Times New Roman" w:eastAsia="Times New Roman" w:hAnsi="Times New Roman" w:cs="Times New Roman"/>
      <w:sz w:val="24"/>
      <w:szCs w:val="24"/>
      <w:lang w:val="ro-RO" w:eastAsia="ro-RO"/>
    </w:rPr>
  </w:style>
  <w:style w:type="paragraph" w:styleId="ListParagraph">
    <w:name w:val="List Paragraph"/>
    <w:aliases w:val="List Paragraph 1,Scriptoria bullet points"/>
    <w:basedOn w:val="Normal"/>
    <w:link w:val="ListParagraphChar"/>
    <w:uiPriority w:val="34"/>
    <w:qFormat/>
    <w:rsid w:val="008D4549"/>
    <w:pPr>
      <w:spacing w:after="200" w:line="276" w:lineRule="auto"/>
      <w:ind w:left="720"/>
      <w:contextualSpacing/>
    </w:pPr>
    <w:rPr>
      <w:rFonts w:ascii="Calibri" w:eastAsia="Calibri" w:hAnsi="Calibri" w:cs="Times New Roman"/>
      <w:lang w:val="en-US"/>
    </w:rPr>
  </w:style>
  <w:style w:type="paragraph" w:customStyle="1" w:styleId="tt">
    <w:name w:val="tt"/>
    <w:basedOn w:val="Normal"/>
    <w:rsid w:val="008D454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B57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799"/>
    <w:rPr>
      <w:rFonts w:ascii="Segoe UI" w:hAnsi="Segoe UI" w:cs="Segoe UI"/>
      <w:sz w:val="18"/>
      <w:szCs w:val="18"/>
    </w:rPr>
  </w:style>
  <w:style w:type="table" w:styleId="MediumShading1-Accent1">
    <w:name w:val="Medium Shading 1 Accent 1"/>
    <w:basedOn w:val="TableNormal"/>
    <w:uiPriority w:val="63"/>
    <w:rsid w:val="00B37971"/>
    <w:pPr>
      <w:spacing w:after="0" w:line="240" w:lineRule="auto"/>
    </w:pPr>
    <w:rPr>
      <w:lang w:val="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B37971"/>
    <w:pPr>
      <w:spacing w:after="0" w:line="240" w:lineRule="auto"/>
    </w:pPr>
    <w:rPr>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Shading-Accent3">
    <w:name w:val="Light Shading Accent 3"/>
    <w:basedOn w:val="TableNormal"/>
    <w:uiPriority w:val="60"/>
    <w:rsid w:val="008C3781"/>
    <w:pPr>
      <w:spacing w:after="0" w:line="240" w:lineRule="auto"/>
    </w:pPr>
    <w:rPr>
      <w:color w:val="7B7B7B" w:themeColor="accent3" w:themeShade="BF"/>
      <w:lang w:val="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styleId="FootnoteReference">
    <w:name w:val="footnote reference"/>
    <w:basedOn w:val="DefaultParagraphFont"/>
    <w:uiPriority w:val="99"/>
    <w:semiHidden/>
    <w:unhideWhenUsed/>
    <w:rsid w:val="00EF2AEF"/>
    <w:rPr>
      <w:vertAlign w:val="superscript"/>
    </w:rPr>
  </w:style>
  <w:style w:type="table" w:styleId="GridTable4-Accent1">
    <w:name w:val="Grid Table 4 Accent 1"/>
    <w:basedOn w:val="TableNormal"/>
    <w:uiPriority w:val="49"/>
    <w:rsid w:val="00EC6ED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1Light-Accent1">
    <w:name w:val="Grid Table 1 Light Accent 1"/>
    <w:basedOn w:val="TableNormal"/>
    <w:uiPriority w:val="46"/>
    <w:rsid w:val="00EC6ED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ListTable3-Accent11">
    <w:name w:val="List Table 3 - Accent 11"/>
    <w:basedOn w:val="TableNormal"/>
    <w:next w:val="ListTable3-Accent1"/>
    <w:uiPriority w:val="48"/>
    <w:rsid w:val="002E2863"/>
    <w:pPr>
      <w:spacing w:after="0" w:line="240" w:lineRule="auto"/>
    </w:pPr>
    <w:rPr>
      <w:lang w:val="ru-RU"/>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1">
    <w:name w:val="List Table 3 Accent 1"/>
    <w:basedOn w:val="TableNormal"/>
    <w:uiPriority w:val="48"/>
    <w:rsid w:val="002E2863"/>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FootnoteText">
    <w:name w:val="footnote text"/>
    <w:basedOn w:val="Normal"/>
    <w:link w:val="FootnoteTextChar"/>
    <w:uiPriority w:val="99"/>
    <w:semiHidden/>
    <w:unhideWhenUsed/>
    <w:rsid w:val="003F1114"/>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3F1114"/>
    <w:rPr>
      <w:sz w:val="20"/>
      <w:szCs w:val="20"/>
      <w:lang w:val="en-US"/>
    </w:rPr>
  </w:style>
  <w:style w:type="table" w:styleId="LightShading-Accent1">
    <w:name w:val="Light Shading Accent 1"/>
    <w:basedOn w:val="TableNormal"/>
    <w:uiPriority w:val="60"/>
    <w:rsid w:val="0055219F"/>
    <w:pPr>
      <w:spacing w:after="0" w:line="240" w:lineRule="auto"/>
    </w:pPr>
    <w:rPr>
      <w:color w:val="2E74B5" w:themeColor="accent1" w:themeShade="BF"/>
      <w:lang w:val="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GridTable2-Accent1">
    <w:name w:val="Grid Table 2 Accent 1"/>
    <w:basedOn w:val="TableNormal"/>
    <w:uiPriority w:val="47"/>
    <w:rsid w:val="00535D78"/>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CommentReference">
    <w:name w:val="annotation reference"/>
    <w:basedOn w:val="DefaultParagraphFont"/>
    <w:uiPriority w:val="99"/>
    <w:semiHidden/>
    <w:unhideWhenUsed/>
    <w:rsid w:val="00F94393"/>
    <w:rPr>
      <w:sz w:val="16"/>
      <w:szCs w:val="16"/>
    </w:rPr>
  </w:style>
  <w:style w:type="paragraph" w:styleId="CommentText">
    <w:name w:val="annotation text"/>
    <w:basedOn w:val="Normal"/>
    <w:link w:val="CommentTextChar"/>
    <w:uiPriority w:val="99"/>
    <w:unhideWhenUsed/>
    <w:rsid w:val="00F94393"/>
    <w:pPr>
      <w:spacing w:after="200" w:line="240" w:lineRule="auto"/>
    </w:pPr>
    <w:rPr>
      <w:sz w:val="20"/>
      <w:szCs w:val="20"/>
      <w:lang w:val="en-US"/>
    </w:rPr>
  </w:style>
  <w:style w:type="character" w:customStyle="1" w:styleId="CommentTextChar">
    <w:name w:val="Comment Text Char"/>
    <w:basedOn w:val="DefaultParagraphFont"/>
    <w:link w:val="CommentText"/>
    <w:uiPriority w:val="99"/>
    <w:rsid w:val="00F94393"/>
    <w:rPr>
      <w:sz w:val="20"/>
      <w:szCs w:val="20"/>
      <w:lang w:val="en-US"/>
    </w:rPr>
  </w:style>
  <w:style w:type="paragraph" w:styleId="Header">
    <w:name w:val="header"/>
    <w:basedOn w:val="Normal"/>
    <w:link w:val="HeaderChar"/>
    <w:uiPriority w:val="99"/>
    <w:unhideWhenUsed/>
    <w:rsid w:val="001C65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5A1"/>
  </w:style>
  <w:style w:type="paragraph" w:styleId="Footer">
    <w:name w:val="footer"/>
    <w:basedOn w:val="Normal"/>
    <w:link w:val="FooterChar"/>
    <w:uiPriority w:val="99"/>
    <w:unhideWhenUsed/>
    <w:rsid w:val="001C65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5A1"/>
  </w:style>
  <w:style w:type="paragraph" w:styleId="CommentSubject">
    <w:name w:val="annotation subject"/>
    <w:basedOn w:val="CommentText"/>
    <w:next w:val="CommentText"/>
    <w:link w:val="CommentSubjectChar"/>
    <w:uiPriority w:val="99"/>
    <w:semiHidden/>
    <w:unhideWhenUsed/>
    <w:rsid w:val="0023507E"/>
    <w:pPr>
      <w:spacing w:after="160"/>
    </w:pPr>
    <w:rPr>
      <w:b/>
      <w:bCs/>
      <w:lang w:val="en-GB"/>
    </w:rPr>
  </w:style>
  <w:style w:type="character" w:customStyle="1" w:styleId="CommentSubjectChar">
    <w:name w:val="Comment Subject Char"/>
    <w:basedOn w:val="CommentTextChar"/>
    <w:link w:val="CommentSubject"/>
    <w:uiPriority w:val="99"/>
    <w:semiHidden/>
    <w:rsid w:val="0023507E"/>
    <w:rPr>
      <w:b/>
      <w:bCs/>
      <w:sz w:val="20"/>
      <w:szCs w:val="20"/>
      <w:lang w:val="en-US"/>
    </w:rPr>
  </w:style>
  <w:style w:type="character" w:styleId="Hyperlink">
    <w:name w:val="Hyperlink"/>
    <w:basedOn w:val="DefaultParagraphFont"/>
    <w:uiPriority w:val="99"/>
    <w:unhideWhenUsed/>
    <w:rsid w:val="00A51FDB"/>
    <w:rPr>
      <w:color w:val="0563C1" w:themeColor="hyperlink"/>
      <w:u w:val="single"/>
    </w:rPr>
  </w:style>
  <w:style w:type="character" w:customStyle="1" w:styleId="ListParagraphChar">
    <w:name w:val="List Paragraph Char"/>
    <w:aliases w:val="List Paragraph 1 Char,Scriptoria bullet points Char"/>
    <w:link w:val="ListParagraph"/>
    <w:uiPriority w:val="34"/>
    <w:locked/>
    <w:rsid w:val="00C56A2B"/>
    <w:rPr>
      <w:rFonts w:ascii="Calibri" w:eastAsia="Calibri" w:hAnsi="Calibri" w:cs="Times New Roman"/>
      <w:lang w:val="en-US"/>
    </w:rPr>
  </w:style>
  <w:style w:type="character" w:customStyle="1" w:styleId="Heading3Char">
    <w:name w:val="Heading 3 Char"/>
    <w:basedOn w:val="DefaultParagraphFont"/>
    <w:link w:val="Heading3"/>
    <w:uiPriority w:val="9"/>
    <w:semiHidden/>
    <w:rsid w:val="004669FB"/>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4669FB"/>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66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
    <w:name w:val="List Table 3 - Accent 51"/>
    <w:basedOn w:val="TableNormal"/>
    <w:next w:val="ListTable3-Accent5"/>
    <w:uiPriority w:val="48"/>
    <w:rsid w:val="004669FB"/>
    <w:pPr>
      <w:spacing w:after="0" w:line="240" w:lineRule="auto"/>
    </w:pPr>
    <w:rPr>
      <w:lang w:val="en-US"/>
    </w:rPr>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styleId="ListTable3-Accent5">
    <w:name w:val="List Table 3 Accent 5"/>
    <w:basedOn w:val="TableNormal"/>
    <w:uiPriority w:val="48"/>
    <w:rsid w:val="004669FB"/>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character" w:styleId="Emphasis">
    <w:name w:val="Emphasis"/>
    <w:basedOn w:val="DefaultParagraphFont"/>
    <w:uiPriority w:val="20"/>
    <w:qFormat/>
    <w:rsid w:val="00FB220F"/>
    <w:rPr>
      <w:i/>
      <w:iCs/>
    </w:rPr>
  </w:style>
  <w:style w:type="character" w:customStyle="1" w:styleId="normaltextrun">
    <w:name w:val="normaltextrun"/>
    <w:basedOn w:val="DefaultParagraphFont"/>
    <w:rsid w:val="00FB220F"/>
  </w:style>
  <w:style w:type="character" w:styleId="Strong">
    <w:name w:val="Strong"/>
    <w:basedOn w:val="DefaultParagraphFont"/>
    <w:uiPriority w:val="22"/>
    <w:qFormat/>
    <w:rsid w:val="00FB22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45418">
      <w:bodyDiv w:val="1"/>
      <w:marLeft w:val="0"/>
      <w:marRight w:val="0"/>
      <w:marTop w:val="0"/>
      <w:marBottom w:val="0"/>
      <w:divBdr>
        <w:top w:val="none" w:sz="0" w:space="0" w:color="auto"/>
        <w:left w:val="none" w:sz="0" w:space="0" w:color="auto"/>
        <w:bottom w:val="none" w:sz="0" w:space="0" w:color="auto"/>
        <w:right w:val="none" w:sz="0" w:space="0" w:color="auto"/>
      </w:divBdr>
    </w:div>
    <w:div w:id="300111475">
      <w:bodyDiv w:val="1"/>
      <w:marLeft w:val="0"/>
      <w:marRight w:val="0"/>
      <w:marTop w:val="0"/>
      <w:marBottom w:val="0"/>
      <w:divBdr>
        <w:top w:val="none" w:sz="0" w:space="0" w:color="auto"/>
        <w:left w:val="none" w:sz="0" w:space="0" w:color="auto"/>
        <w:bottom w:val="none" w:sz="0" w:space="0" w:color="auto"/>
        <w:right w:val="none" w:sz="0" w:space="0" w:color="auto"/>
      </w:divBdr>
    </w:div>
    <w:div w:id="422652879">
      <w:bodyDiv w:val="1"/>
      <w:marLeft w:val="0"/>
      <w:marRight w:val="0"/>
      <w:marTop w:val="0"/>
      <w:marBottom w:val="0"/>
      <w:divBdr>
        <w:top w:val="none" w:sz="0" w:space="0" w:color="auto"/>
        <w:left w:val="none" w:sz="0" w:space="0" w:color="auto"/>
        <w:bottom w:val="none" w:sz="0" w:space="0" w:color="auto"/>
        <w:right w:val="none" w:sz="0" w:space="0" w:color="auto"/>
      </w:divBdr>
    </w:div>
    <w:div w:id="577593783">
      <w:bodyDiv w:val="1"/>
      <w:marLeft w:val="0"/>
      <w:marRight w:val="0"/>
      <w:marTop w:val="0"/>
      <w:marBottom w:val="0"/>
      <w:divBdr>
        <w:top w:val="none" w:sz="0" w:space="0" w:color="auto"/>
        <w:left w:val="none" w:sz="0" w:space="0" w:color="auto"/>
        <w:bottom w:val="none" w:sz="0" w:space="0" w:color="auto"/>
        <w:right w:val="none" w:sz="0" w:space="0" w:color="auto"/>
      </w:divBdr>
      <w:divsChild>
        <w:div w:id="1127696250">
          <w:marLeft w:val="0"/>
          <w:marRight w:val="0"/>
          <w:marTop w:val="0"/>
          <w:marBottom w:val="0"/>
          <w:divBdr>
            <w:top w:val="none" w:sz="0" w:space="0" w:color="auto"/>
            <w:left w:val="none" w:sz="0" w:space="0" w:color="auto"/>
            <w:bottom w:val="none" w:sz="0" w:space="0" w:color="auto"/>
            <w:right w:val="none" w:sz="0" w:space="0" w:color="auto"/>
          </w:divBdr>
        </w:div>
      </w:divsChild>
    </w:div>
    <w:div w:id="679040103">
      <w:bodyDiv w:val="1"/>
      <w:marLeft w:val="0"/>
      <w:marRight w:val="0"/>
      <w:marTop w:val="0"/>
      <w:marBottom w:val="0"/>
      <w:divBdr>
        <w:top w:val="none" w:sz="0" w:space="0" w:color="auto"/>
        <w:left w:val="none" w:sz="0" w:space="0" w:color="auto"/>
        <w:bottom w:val="none" w:sz="0" w:space="0" w:color="auto"/>
        <w:right w:val="none" w:sz="0" w:space="0" w:color="auto"/>
      </w:divBdr>
      <w:divsChild>
        <w:div w:id="1191533612">
          <w:marLeft w:val="0"/>
          <w:marRight w:val="0"/>
          <w:marTop w:val="0"/>
          <w:marBottom w:val="0"/>
          <w:divBdr>
            <w:top w:val="none" w:sz="0" w:space="0" w:color="auto"/>
            <w:left w:val="none" w:sz="0" w:space="0" w:color="auto"/>
            <w:bottom w:val="none" w:sz="0" w:space="0" w:color="auto"/>
            <w:right w:val="none" w:sz="0" w:space="0" w:color="auto"/>
          </w:divBdr>
        </w:div>
      </w:divsChild>
    </w:div>
    <w:div w:id="844901750">
      <w:bodyDiv w:val="1"/>
      <w:marLeft w:val="0"/>
      <w:marRight w:val="0"/>
      <w:marTop w:val="0"/>
      <w:marBottom w:val="0"/>
      <w:divBdr>
        <w:top w:val="none" w:sz="0" w:space="0" w:color="auto"/>
        <w:left w:val="none" w:sz="0" w:space="0" w:color="auto"/>
        <w:bottom w:val="none" w:sz="0" w:space="0" w:color="auto"/>
        <w:right w:val="none" w:sz="0" w:space="0" w:color="auto"/>
      </w:divBdr>
    </w:div>
    <w:div w:id="1185022113">
      <w:bodyDiv w:val="1"/>
      <w:marLeft w:val="0"/>
      <w:marRight w:val="0"/>
      <w:marTop w:val="0"/>
      <w:marBottom w:val="0"/>
      <w:divBdr>
        <w:top w:val="none" w:sz="0" w:space="0" w:color="auto"/>
        <w:left w:val="none" w:sz="0" w:space="0" w:color="auto"/>
        <w:bottom w:val="none" w:sz="0" w:space="0" w:color="auto"/>
        <w:right w:val="none" w:sz="0" w:space="0" w:color="auto"/>
      </w:divBdr>
    </w:div>
    <w:div w:id="1732075653">
      <w:bodyDiv w:val="1"/>
      <w:marLeft w:val="0"/>
      <w:marRight w:val="0"/>
      <w:marTop w:val="0"/>
      <w:marBottom w:val="0"/>
      <w:divBdr>
        <w:top w:val="none" w:sz="0" w:space="0" w:color="auto"/>
        <w:left w:val="none" w:sz="0" w:space="0" w:color="auto"/>
        <w:bottom w:val="none" w:sz="0" w:space="0" w:color="auto"/>
        <w:right w:val="none" w:sz="0" w:space="0" w:color="auto"/>
      </w:divBdr>
    </w:div>
    <w:div w:id="1909682445">
      <w:bodyDiv w:val="1"/>
      <w:marLeft w:val="0"/>
      <w:marRight w:val="0"/>
      <w:marTop w:val="0"/>
      <w:marBottom w:val="0"/>
      <w:divBdr>
        <w:top w:val="none" w:sz="0" w:space="0" w:color="auto"/>
        <w:left w:val="none" w:sz="0" w:space="0" w:color="auto"/>
        <w:bottom w:val="none" w:sz="0" w:space="0" w:color="auto"/>
        <w:right w:val="none" w:sz="0" w:space="0" w:color="auto"/>
      </w:divBdr>
      <w:divsChild>
        <w:div w:id="1162962630">
          <w:marLeft w:val="0"/>
          <w:marRight w:val="0"/>
          <w:marTop w:val="0"/>
          <w:marBottom w:val="0"/>
          <w:divBdr>
            <w:top w:val="none" w:sz="0" w:space="0" w:color="auto"/>
            <w:left w:val="none" w:sz="0" w:space="0" w:color="auto"/>
            <w:bottom w:val="none" w:sz="0" w:space="0" w:color="auto"/>
            <w:right w:val="none" w:sz="0" w:space="0" w:color="auto"/>
          </w:divBdr>
        </w:div>
      </w:divsChild>
    </w:div>
    <w:div w:id="1958100308">
      <w:bodyDiv w:val="1"/>
      <w:marLeft w:val="0"/>
      <w:marRight w:val="0"/>
      <w:marTop w:val="0"/>
      <w:marBottom w:val="0"/>
      <w:divBdr>
        <w:top w:val="none" w:sz="0" w:space="0" w:color="auto"/>
        <w:left w:val="none" w:sz="0" w:space="0" w:color="auto"/>
        <w:bottom w:val="none" w:sz="0" w:space="0" w:color="auto"/>
        <w:right w:val="none" w:sz="0" w:space="0" w:color="auto"/>
      </w:divBdr>
      <w:divsChild>
        <w:div w:id="843787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2"/>
          <c:order val="2"/>
          <c:tx>
            <c:strRef>
              <c:f>Sheet1!$D$1</c:f>
              <c:strCache>
                <c:ptCount val="1"/>
                <c:pt idx="0">
                  <c:v>Acciz minim, Directiva</c:v>
                </c:pt>
              </c:strCache>
            </c:strRef>
          </c:tx>
          <c:spPr>
            <a:solidFill>
              <a:schemeClr val="accent3"/>
            </a:solidFill>
            <a:ln>
              <a:noFill/>
            </a:ln>
            <a:effectLst/>
          </c:spPr>
          <c:invertIfNegative val="0"/>
          <c:cat>
            <c:numRef>
              <c:f>Sheet1!$A$2:$A$9</c:f>
              <c:numCache>
                <c:formatCode>General</c:formatCode>
                <c:ptCount val="8"/>
                <c:pt idx="0">
                  <c:v>2018</c:v>
                </c:pt>
                <c:pt idx="1">
                  <c:v>2019</c:v>
                </c:pt>
                <c:pt idx="2">
                  <c:v>2020</c:v>
                </c:pt>
                <c:pt idx="3">
                  <c:v>2021</c:v>
                </c:pt>
                <c:pt idx="4">
                  <c:v>2022</c:v>
                </c:pt>
                <c:pt idx="5">
                  <c:v>2023</c:v>
                </c:pt>
                <c:pt idx="6">
                  <c:v>2024</c:v>
                </c:pt>
                <c:pt idx="7">
                  <c:v>2025</c:v>
                </c:pt>
              </c:numCache>
            </c:numRef>
          </c:cat>
          <c:val>
            <c:numRef>
              <c:f>Sheet1!$D$2:$D$9</c:f>
              <c:numCache>
                <c:formatCode>General</c:formatCode>
                <c:ptCount val="8"/>
                <c:pt idx="7">
                  <c:v>90</c:v>
                </c:pt>
              </c:numCache>
            </c:numRef>
          </c:val>
          <c:extLst>
            <c:ext xmlns:c16="http://schemas.microsoft.com/office/drawing/2014/chart" uri="{C3380CC4-5D6E-409C-BE32-E72D297353CC}">
              <c16:uniqueId val="{00000000-4FBC-499E-ADFF-6498C1EFA460}"/>
            </c:ext>
          </c:extLst>
        </c:ser>
        <c:dLbls>
          <c:showLegendKey val="0"/>
          <c:showVal val="0"/>
          <c:showCatName val="0"/>
          <c:showSerName val="0"/>
          <c:showPercent val="0"/>
          <c:showBubbleSize val="0"/>
        </c:dLbls>
        <c:gapWidth val="206"/>
        <c:axId val="1327773647"/>
        <c:axId val="1327776143"/>
      </c:barChart>
      <c:lineChart>
        <c:grouping val="standard"/>
        <c:varyColors val="0"/>
        <c:ser>
          <c:idx val="0"/>
          <c:order val="0"/>
          <c:tx>
            <c:strRef>
              <c:f>Sheet1!$B$1</c:f>
              <c:strCache>
                <c:ptCount val="1"/>
                <c:pt idx="0">
                  <c:v>Acciz minim</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Sheet1!$A$2:$A$9</c:f>
              <c:numCache>
                <c:formatCode>General</c:formatCode>
                <c:ptCount val="8"/>
                <c:pt idx="0">
                  <c:v>2018</c:v>
                </c:pt>
                <c:pt idx="1">
                  <c:v>2019</c:v>
                </c:pt>
                <c:pt idx="2">
                  <c:v>2020</c:v>
                </c:pt>
                <c:pt idx="3">
                  <c:v>2021</c:v>
                </c:pt>
                <c:pt idx="4">
                  <c:v>2022</c:v>
                </c:pt>
                <c:pt idx="5">
                  <c:v>2023</c:v>
                </c:pt>
                <c:pt idx="6">
                  <c:v>2024</c:v>
                </c:pt>
                <c:pt idx="7">
                  <c:v>2025</c:v>
                </c:pt>
              </c:numCache>
            </c:numRef>
          </c:cat>
          <c:val>
            <c:numRef>
              <c:f>Sheet1!$B$2:$B$9</c:f>
              <c:numCache>
                <c:formatCode>General</c:formatCode>
                <c:ptCount val="8"/>
                <c:pt idx="0">
                  <c:v>27</c:v>
                </c:pt>
                <c:pt idx="1">
                  <c:v>31</c:v>
                </c:pt>
                <c:pt idx="2">
                  <c:v>36</c:v>
                </c:pt>
                <c:pt idx="3">
                  <c:v>43</c:v>
                </c:pt>
                <c:pt idx="4">
                  <c:v>50</c:v>
                </c:pt>
              </c:numCache>
            </c:numRef>
          </c:val>
          <c:smooth val="0"/>
          <c:extLst>
            <c:ext xmlns:c16="http://schemas.microsoft.com/office/drawing/2014/chart" uri="{C3380CC4-5D6E-409C-BE32-E72D297353CC}">
              <c16:uniqueId val="{00000001-4FBC-499E-ADFF-6498C1EFA460}"/>
            </c:ext>
          </c:extLst>
        </c:ser>
        <c:ser>
          <c:idx val="1"/>
          <c:order val="1"/>
          <c:tx>
            <c:strRef>
              <c:f>Sheet1!$C$1</c:f>
              <c:strCache>
                <c:ptCount val="1"/>
                <c:pt idx="0">
                  <c:v>Acciz viziune</c:v>
                </c:pt>
              </c:strCache>
            </c:strRef>
          </c:tx>
          <c:spPr>
            <a:ln w="28575" cap="rnd">
              <a:solidFill>
                <a:schemeClr val="accent2"/>
              </a:solidFill>
              <a:prstDash val="sysDash"/>
              <a:round/>
            </a:ln>
            <a:effectLst/>
          </c:spPr>
          <c:marker>
            <c:symbol val="none"/>
          </c:marker>
          <c:dLbls>
            <c:dLbl>
              <c:idx val="5"/>
              <c:tx>
                <c:rich>
                  <a:bodyPr/>
                  <a:lstStyle/>
                  <a:p>
                    <a:r>
                      <a:rPr lang="en-US"/>
                      <a:t>61</a:t>
                    </a:r>
                  </a:p>
                </c:rich>
              </c:tx>
              <c:dLblPos val="r"/>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5645-4575-B433-9E61B91A8594}"/>
                </c:ext>
              </c:extLst>
            </c:dLbl>
            <c:dLbl>
              <c:idx val="6"/>
              <c:tx>
                <c:rich>
                  <a:bodyPr/>
                  <a:lstStyle/>
                  <a:p>
                    <a:r>
                      <a:rPr lang="en-US"/>
                      <a:t>76,8</a:t>
                    </a:r>
                  </a:p>
                </c:rich>
              </c:tx>
              <c:dLblPos val="r"/>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5645-4575-B433-9E61B91A8594}"/>
                </c:ext>
              </c:extLst>
            </c:dLbl>
            <c:dLbl>
              <c:idx val="7"/>
              <c:tx>
                <c:rich>
                  <a:bodyPr/>
                  <a:lstStyle/>
                  <a:p>
                    <a:r>
                      <a:rPr lang="en-US"/>
                      <a:t>96</a:t>
                    </a:r>
                  </a:p>
                </c:rich>
              </c:tx>
              <c:dLblPos val="r"/>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5645-4575-B433-9E61B91A859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Sheet1!$A$2:$A$9</c:f>
              <c:numCache>
                <c:formatCode>General</c:formatCode>
                <c:ptCount val="8"/>
                <c:pt idx="0">
                  <c:v>2018</c:v>
                </c:pt>
                <c:pt idx="1">
                  <c:v>2019</c:v>
                </c:pt>
                <c:pt idx="2">
                  <c:v>2020</c:v>
                </c:pt>
                <c:pt idx="3">
                  <c:v>2021</c:v>
                </c:pt>
                <c:pt idx="4">
                  <c:v>2022</c:v>
                </c:pt>
                <c:pt idx="5">
                  <c:v>2023</c:v>
                </c:pt>
                <c:pt idx="6">
                  <c:v>2024</c:v>
                </c:pt>
                <c:pt idx="7">
                  <c:v>2025</c:v>
                </c:pt>
              </c:numCache>
            </c:numRef>
          </c:cat>
          <c:val>
            <c:numRef>
              <c:f>Sheet1!$C$2:$C$9</c:f>
              <c:numCache>
                <c:formatCode>General</c:formatCode>
                <c:ptCount val="8"/>
                <c:pt idx="4">
                  <c:v>50</c:v>
                </c:pt>
                <c:pt idx="5">
                  <c:v>61</c:v>
                </c:pt>
                <c:pt idx="6">
                  <c:v>76.8</c:v>
                </c:pt>
                <c:pt idx="7">
                  <c:v>96</c:v>
                </c:pt>
              </c:numCache>
            </c:numRef>
          </c:val>
          <c:smooth val="0"/>
          <c:extLst>
            <c:ext xmlns:c16="http://schemas.microsoft.com/office/drawing/2014/chart" uri="{C3380CC4-5D6E-409C-BE32-E72D297353CC}">
              <c16:uniqueId val="{00000002-4FBC-499E-ADFF-6498C1EFA460}"/>
            </c:ext>
          </c:extLst>
        </c:ser>
        <c:dLbls>
          <c:showLegendKey val="0"/>
          <c:showVal val="0"/>
          <c:showCatName val="0"/>
          <c:showSerName val="0"/>
          <c:showPercent val="0"/>
          <c:showBubbleSize val="0"/>
        </c:dLbls>
        <c:marker val="1"/>
        <c:smooth val="0"/>
        <c:axId val="1327773647"/>
        <c:axId val="1327776143"/>
      </c:lineChart>
      <c:catAx>
        <c:axId val="13277736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7776143"/>
        <c:crosses val="autoZero"/>
        <c:auto val="1"/>
        <c:lblAlgn val="ctr"/>
        <c:lblOffset val="100"/>
        <c:noMultiLvlLbl val="0"/>
      </c:catAx>
      <c:valAx>
        <c:axId val="1327776143"/>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7773647"/>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1DB57-E1B9-4CD4-ACD9-CCAB80A0E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32</Pages>
  <Words>13265</Words>
  <Characters>75613</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Catana Inga</dc:creator>
  <cp:keywords/>
  <dc:description/>
  <cp:lastModifiedBy>Iulia, Melnic</cp:lastModifiedBy>
  <cp:revision>56</cp:revision>
  <cp:lastPrinted>2022-11-11T11:52:00Z</cp:lastPrinted>
  <dcterms:created xsi:type="dcterms:W3CDTF">2022-11-11T11:14:00Z</dcterms:created>
  <dcterms:modified xsi:type="dcterms:W3CDTF">2022-11-11T15:24:00Z</dcterms:modified>
</cp:coreProperties>
</file>