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2B2" w:rsidRPr="00FC23C3" w:rsidRDefault="007612B2" w:rsidP="00A42557">
      <w:pPr>
        <w:spacing w:after="0" w:line="240" w:lineRule="auto"/>
        <w:jc w:val="center"/>
        <w:rPr>
          <w:rFonts w:ascii="Times New Roman" w:hAnsi="Times New Roman"/>
          <w:b/>
          <w:sz w:val="28"/>
          <w:szCs w:val="28"/>
        </w:rPr>
      </w:pPr>
      <w:r w:rsidRPr="00FC23C3">
        <w:rPr>
          <w:rFonts w:ascii="Times New Roman" w:hAnsi="Times New Roman"/>
          <w:b/>
          <w:sz w:val="28"/>
          <w:szCs w:val="28"/>
        </w:rPr>
        <w:t>Notă informativă</w:t>
      </w:r>
    </w:p>
    <w:p w:rsidR="007612B2" w:rsidRDefault="007612B2" w:rsidP="00A42557">
      <w:pPr>
        <w:spacing w:after="0" w:line="240" w:lineRule="auto"/>
        <w:jc w:val="center"/>
        <w:rPr>
          <w:rFonts w:ascii="Times New Roman" w:hAnsi="Times New Roman"/>
          <w:b/>
          <w:sz w:val="28"/>
          <w:szCs w:val="28"/>
        </w:rPr>
      </w:pPr>
      <w:r w:rsidRPr="00A42557">
        <w:rPr>
          <w:rFonts w:ascii="Times New Roman" w:hAnsi="Times New Roman"/>
          <w:b/>
          <w:sz w:val="28"/>
          <w:szCs w:val="28"/>
        </w:rPr>
        <w:t>la proiectul de Hotărîre a Guvernului „</w:t>
      </w:r>
      <w:r>
        <w:rPr>
          <w:rFonts w:ascii="Times New Roman" w:hAnsi="Times New Roman"/>
          <w:b/>
          <w:sz w:val="28"/>
          <w:szCs w:val="28"/>
        </w:rPr>
        <w:t>P</w:t>
      </w:r>
      <w:r w:rsidRPr="00A42557">
        <w:rPr>
          <w:rFonts w:ascii="Times New Roman" w:hAnsi="Times New Roman"/>
          <w:b/>
          <w:sz w:val="28"/>
          <w:szCs w:val="28"/>
        </w:rPr>
        <w:t>entru aprobarea componenţei nominale a Comitetului de supraveghere a auditului”</w:t>
      </w:r>
    </w:p>
    <w:p w:rsidR="007612B2" w:rsidRPr="00A42557" w:rsidRDefault="007612B2" w:rsidP="00A42557">
      <w:pPr>
        <w:spacing w:after="0" w:line="240" w:lineRule="auto"/>
        <w:jc w:val="center"/>
        <w:rPr>
          <w:rFonts w:ascii="Times New Roman" w:hAnsi="Times New Roman"/>
          <w:b/>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98"/>
      </w:tblGrid>
      <w:tr w:rsidR="007612B2" w:rsidRPr="00724356" w:rsidTr="00724356">
        <w:tc>
          <w:tcPr>
            <w:tcW w:w="9498" w:type="dxa"/>
          </w:tcPr>
          <w:p w:rsidR="007612B2" w:rsidRPr="00724356" w:rsidRDefault="007612B2" w:rsidP="00724356">
            <w:pPr>
              <w:spacing w:before="120" w:after="120" w:line="240" w:lineRule="auto"/>
              <w:jc w:val="both"/>
              <w:rPr>
                <w:rFonts w:ascii="Times New Roman" w:hAnsi="Times New Roman"/>
                <w:b/>
                <w:sz w:val="28"/>
                <w:szCs w:val="28"/>
              </w:rPr>
            </w:pPr>
            <w:r w:rsidRPr="00724356">
              <w:rPr>
                <w:rFonts w:ascii="Times New Roman" w:hAnsi="Times New Roman"/>
                <w:b/>
                <w:sz w:val="28"/>
                <w:szCs w:val="28"/>
              </w:rPr>
              <w:t>1. Denumirea autorului și, după caz, a participanților la elaborarea proiectului</w:t>
            </w:r>
          </w:p>
        </w:tc>
      </w:tr>
      <w:tr w:rsidR="007612B2" w:rsidRPr="00724356" w:rsidTr="00724356">
        <w:tc>
          <w:tcPr>
            <w:tcW w:w="9498" w:type="dxa"/>
          </w:tcPr>
          <w:p w:rsidR="007612B2" w:rsidRPr="00724356" w:rsidRDefault="007612B2" w:rsidP="00724356">
            <w:pPr>
              <w:pStyle w:val="1"/>
              <w:jc w:val="both"/>
              <w:rPr>
                <w:rFonts w:ascii="Times New Roman" w:hAnsi="Times New Roman"/>
                <w:sz w:val="28"/>
                <w:szCs w:val="28"/>
                <w:lang w:val="ro-RO"/>
              </w:rPr>
            </w:pPr>
            <w:r w:rsidRPr="00724356">
              <w:rPr>
                <w:rFonts w:ascii="Times New Roman" w:hAnsi="Times New Roman"/>
                <w:sz w:val="28"/>
                <w:szCs w:val="28"/>
                <w:lang w:val="ro-RO"/>
              </w:rPr>
              <w:t>Autorul proiectului este I.P. „Consiliul de supraveghere publică a auditului”, iar conform prevederilor pct.40 al Regulamentului Guvernului, aprobat prin Hotărîrea Guvernului nr.610/2018, proiectul este promovat de Ministerul Finanțelor.</w:t>
            </w:r>
          </w:p>
        </w:tc>
      </w:tr>
      <w:tr w:rsidR="007612B2" w:rsidRPr="00724356" w:rsidTr="00724356">
        <w:tc>
          <w:tcPr>
            <w:tcW w:w="9498" w:type="dxa"/>
          </w:tcPr>
          <w:p w:rsidR="007612B2" w:rsidRPr="00724356" w:rsidRDefault="007612B2" w:rsidP="00724356">
            <w:pPr>
              <w:spacing w:before="120" w:after="120" w:line="240" w:lineRule="auto"/>
              <w:jc w:val="both"/>
              <w:rPr>
                <w:rFonts w:ascii="Times New Roman" w:hAnsi="Times New Roman"/>
                <w:b/>
                <w:sz w:val="28"/>
                <w:szCs w:val="28"/>
              </w:rPr>
            </w:pPr>
            <w:r w:rsidRPr="00724356">
              <w:rPr>
                <w:rFonts w:ascii="Times New Roman" w:hAnsi="Times New Roman"/>
                <w:b/>
                <w:sz w:val="28"/>
                <w:szCs w:val="28"/>
              </w:rPr>
              <w:t xml:space="preserve">2. Condițiile ce au impus elaborarea proiectului de act normativ și finalitățile urmărite </w:t>
            </w:r>
          </w:p>
        </w:tc>
      </w:tr>
      <w:tr w:rsidR="007612B2" w:rsidRPr="00724356" w:rsidTr="00724356">
        <w:trPr>
          <w:trHeight w:val="268"/>
        </w:trPr>
        <w:tc>
          <w:tcPr>
            <w:tcW w:w="9498" w:type="dxa"/>
          </w:tcPr>
          <w:p w:rsidR="007612B2" w:rsidRPr="00724356" w:rsidRDefault="007612B2" w:rsidP="00724356">
            <w:pPr>
              <w:spacing w:after="0" w:line="240" w:lineRule="auto"/>
              <w:jc w:val="both"/>
              <w:rPr>
                <w:rFonts w:ascii="Times New Roman" w:hAnsi="Times New Roman"/>
                <w:sz w:val="28"/>
                <w:szCs w:val="28"/>
              </w:rPr>
            </w:pPr>
            <w:r w:rsidRPr="00724356">
              <w:rPr>
                <w:sz w:val="28"/>
                <w:szCs w:val="28"/>
              </w:rPr>
              <w:t xml:space="preserve">   </w:t>
            </w:r>
            <w:r w:rsidRPr="00724356">
              <w:rPr>
                <w:rFonts w:ascii="Times New Roman" w:hAnsi="Times New Roman"/>
                <w:sz w:val="28"/>
                <w:szCs w:val="28"/>
              </w:rPr>
              <w:t>Necesitatea elaborării proiectului de Hotărîre a Guvernului „</w:t>
            </w:r>
            <w:r>
              <w:rPr>
                <w:rFonts w:ascii="Times New Roman" w:hAnsi="Times New Roman"/>
                <w:sz w:val="28"/>
                <w:szCs w:val="28"/>
              </w:rPr>
              <w:t>P</w:t>
            </w:r>
            <w:r w:rsidRPr="00724356">
              <w:rPr>
                <w:rFonts w:ascii="Times New Roman" w:hAnsi="Times New Roman"/>
                <w:sz w:val="28"/>
                <w:szCs w:val="28"/>
              </w:rPr>
              <w:t xml:space="preserve">entru aprobarea componenței nominale a Comitetului de supraveghere a auditului” </w:t>
            </w:r>
            <w:r w:rsidRPr="00724356">
              <w:rPr>
                <w:rFonts w:ascii="Times New Roman" w:hAnsi="Times New Roman"/>
                <w:color w:val="FF0000"/>
                <w:sz w:val="28"/>
                <w:szCs w:val="28"/>
              </w:rPr>
              <w:t xml:space="preserve"> </w:t>
            </w:r>
            <w:r w:rsidRPr="00724356">
              <w:rPr>
                <w:rFonts w:ascii="Times New Roman" w:hAnsi="Times New Roman"/>
                <w:sz w:val="28"/>
                <w:szCs w:val="28"/>
              </w:rPr>
              <w:t xml:space="preserve">este  generată de prevederile  art. 38 alin. (2)   din  Legea nr. 271/2017 privind auditul situațiilor financiare (în continuare – Legea nr.271/2017), precum și de prevederile  Regulamentului de activitate al Consiliului de supraveghere publică a auditului (în continuare – Regulament), aprobat prin Hotarîrea Guvernului  nr.807/2018. </w:t>
            </w:r>
          </w:p>
          <w:p w:rsidR="007612B2" w:rsidRPr="00724356" w:rsidRDefault="007612B2" w:rsidP="00724356">
            <w:pPr>
              <w:spacing w:after="0" w:line="240" w:lineRule="auto"/>
              <w:jc w:val="both"/>
              <w:rPr>
                <w:rFonts w:ascii="Times New Roman" w:hAnsi="Times New Roman"/>
                <w:sz w:val="28"/>
                <w:szCs w:val="28"/>
              </w:rPr>
            </w:pPr>
            <w:r w:rsidRPr="00724356">
              <w:rPr>
                <w:rFonts w:ascii="Times New Roman" w:hAnsi="Times New Roman"/>
                <w:sz w:val="28"/>
                <w:szCs w:val="28"/>
              </w:rPr>
              <w:t xml:space="preserve">   Potrivit pct. 6 al Regulamentului, Comitetul de supraveghere a auditului (în continuare – Comitet) este unul din organele de conducere a  I.P. „Consiliul de supraveghere publică a auditului”.</w:t>
            </w:r>
          </w:p>
          <w:p w:rsidR="007612B2" w:rsidRPr="00724356" w:rsidRDefault="007612B2" w:rsidP="00724356">
            <w:pPr>
              <w:spacing w:after="0" w:line="240" w:lineRule="auto"/>
              <w:jc w:val="both"/>
              <w:rPr>
                <w:rFonts w:ascii="Times New Roman" w:hAnsi="Times New Roman"/>
                <w:sz w:val="28"/>
                <w:szCs w:val="28"/>
              </w:rPr>
            </w:pPr>
            <w:r w:rsidRPr="00724356">
              <w:rPr>
                <w:rFonts w:ascii="Times New Roman" w:hAnsi="Times New Roman"/>
                <w:sz w:val="28"/>
                <w:szCs w:val="28"/>
              </w:rPr>
              <w:t xml:space="preserve">   Prin urmare, Comitetul este format din 7 membri nepracticieni, care posedă cunoştinţe în domeniul economic sau în cel juridic şi are următoarea componenţă: 2 reprezentanţi ai Ministerului Finanţelor, un reprezentant al Băncii Naţionale a Moldovei, un reprezentant al Curţii de Conturi, un reprezentant al Comisiei Naţionale a Pieţei Financiare, un reprezentant al mediului de afaceri şi un reprezentant al mediului academic specializat în audit.</w:t>
            </w:r>
          </w:p>
          <w:p w:rsidR="007612B2" w:rsidRPr="00724356" w:rsidRDefault="007612B2" w:rsidP="00724356">
            <w:pPr>
              <w:spacing w:after="0" w:line="240" w:lineRule="auto"/>
              <w:jc w:val="both"/>
              <w:rPr>
                <w:rFonts w:ascii="Times New Roman" w:hAnsi="Times New Roman"/>
                <w:sz w:val="28"/>
                <w:szCs w:val="28"/>
                <w:lang w:eastAsia="en-GB"/>
              </w:rPr>
            </w:pPr>
            <w:r w:rsidRPr="00724356">
              <w:rPr>
                <w:rFonts w:ascii="Times New Roman" w:hAnsi="Times New Roman"/>
                <w:sz w:val="28"/>
                <w:szCs w:val="28"/>
              </w:rPr>
              <w:t xml:space="preserve">   </w:t>
            </w:r>
            <w:r w:rsidRPr="00724356">
              <w:rPr>
                <w:rFonts w:ascii="Times New Roman" w:hAnsi="Times New Roman"/>
                <w:sz w:val="28"/>
                <w:szCs w:val="28"/>
                <w:lang w:eastAsia="en-GB"/>
              </w:rPr>
              <w:t xml:space="preserve"> Obiectivul prezentului proiect constă în asigurarea activității Comitetului în componența nominală deplină.</w:t>
            </w:r>
          </w:p>
          <w:p w:rsidR="007612B2" w:rsidRPr="00724356" w:rsidRDefault="007612B2" w:rsidP="00724356">
            <w:pPr>
              <w:tabs>
                <w:tab w:val="left" w:pos="851"/>
              </w:tabs>
              <w:spacing w:after="0" w:line="240" w:lineRule="auto"/>
              <w:ind w:firstLine="317"/>
              <w:jc w:val="both"/>
              <w:rPr>
                <w:rFonts w:ascii="Times New Roman" w:hAnsi="Times New Roman"/>
                <w:sz w:val="28"/>
                <w:szCs w:val="28"/>
                <w:lang w:eastAsia="ru-RU"/>
              </w:rPr>
            </w:pPr>
            <w:r w:rsidRPr="00724356">
              <w:rPr>
                <w:rFonts w:ascii="Times New Roman" w:hAnsi="Times New Roman"/>
                <w:sz w:val="28"/>
                <w:szCs w:val="28"/>
                <w:lang w:eastAsia="ru-RU"/>
              </w:rPr>
              <w:t>Art. 56 alin. (1) și (3) al Legii nr. 100/2017 cu privire la actele normative prevede, că actele normative intră în vigoare peste o lună de la data publicării în Monitorul Oficial al Republicii Moldova sau la data indicată în textul actului normativ, care nu poate fi anterioară datei publicării.</w:t>
            </w:r>
          </w:p>
          <w:p w:rsidR="007612B2" w:rsidRPr="00724356" w:rsidRDefault="007612B2" w:rsidP="00724356">
            <w:pPr>
              <w:tabs>
                <w:tab w:val="left" w:pos="851"/>
              </w:tabs>
              <w:spacing w:after="0" w:line="240" w:lineRule="auto"/>
              <w:ind w:firstLine="317"/>
              <w:jc w:val="both"/>
              <w:rPr>
                <w:rFonts w:ascii="Times New Roman" w:hAnsi="Times New Roman"/>
                <w:sz w:val="28"/>
                <w:szCs w:val="28"/>
                <w:lang w:eastAsia="ru-RU"/>
              </w:rPr>
            </w:pPr>
            <w:r w:rsidRPr="00724356">
              <w:rPr>
                <w:rFonts w:ascii="Times New Roman" w:hAnsi="Times New Roman"/>
                <w:sz w:val="28"/>
                <w:szCs w:val="28"/>
                <w:lang w:eastAsia="ru-RU"/>
              </w:rPr>
              <w:t xml:space="preserve">Intrarea în vigoare a actelor normative poate fi stabilită pentru o altă dată doar în cazul în care se urmăreşte protecţia drepturilor şi libertăţilor fundamentale ale omului, realizarea angajamentelor internaţionale ale Republicii Moldova, conformarea cadrului normativ hotărîrilor Curţii Constituţionale, eliminarea unor lacune din legislaţie sau contradicţii între actele normative ori dacă există alte circumstanţe obiective. </w:t>
            </w:r>
          </w:p>
          <w:p w:rsidR="007612B2" w:rsidRPr="00724356" w:rsidRDefault="007612B2" w:rsidP="00724356">
            <w:pPr>
              <w:tabs>
                <w:tab w:val="left" w:pos="851"/>
              </w:tabs>
              <w:spacing w:after="0" w:line="240" w:lineRule="auto"/>
              <w:jc w:val="both"/>
              <w:rPr>
                <w:rFonts w:ascii="Times New Roman" w:hAnsi="Times New Roman"/>
                <w:sz w:val="28"/>
                <w:szCs w:val="28"/>
                <w:lang w:eastAsia="ru-RU"/>
              </w:rPr>
            </w:pPr>
            <w:r w:rsidRPr="00724356">
              <w:rPr>
                <w:rFonts w:ascii="Times New Roman" w:hAnsi="Times New Roman"/>
                <w:sz w:val="28"/>
                <w:szCs w:val="28"/>
                <w:lang w:eastAsia="ru-RU"/>
              </w:rPr>
              <w:t xml:space="preserve">     Astfel, punctul 2 al proiectului de hotărîre prevede intrarea în vigoare din data publicării în Monitorul Oficial al Republicii Moldova.</w:t>
            </w:r>
          </w:p>
        </w:tc>
      </w:tr>
      <w:tr w:rsidR="007612B2" w:rsidRPr="00724356" w:rsidTr="00724356">
        <w:tc>
          <w:tcPr>
            <w:tcW w:w="9498" w:type="dxa"/>
          </w:tcPr>
          <w:p w:rsidR="007612B2" w:rsidRPr="00724356" w:rsidRDefault="007612B2" w:rsidP="00724356">
            <w:pPr>
              <w:spacing w:before="120" w:after="120" w:line="240" w:lineRule="auto"/>
              <w:jc w:val="both"/>
              <w:rPr>
                <w:rFonts w:ascii="Times New Roman" w:hAnsi="Times New Roman"/>
                <w:b/>
                <w:sz w:val="28"/>
                <w:szCs w:val="28"/>
              </w:rPr>
            </w:pPr>
            <w:r w:rsidRPr="00724356">
              <w:rPr>
                <w:rFonts w:ascii="Times New Roman" w:hAnsi="Times New Roman"/>
                <w:b/>
                <w:sz w:val="28"/>
                <w:szCs w:val="28"/>
              </w:rPr>
              <w:t>3. Principalele prevederi ale proiectului și evidențierea elementelor noi</w:t>
            </w:r>
          </w:p>
        </w:tc>
      </w:tr>
      <w:tr w:rsidR="007612B2" w:rsidRPr="00724356" w:rsidTr="00724356">
        <w:tc>
          <w:tcPr>
            <w:tcW w:w="9498" w:type="dxa"/>
          </w:tcPr>
          <w:p w:rsidR="007612B2" w:rsidRPr="00724356" w:rsidRDefault="007612B2" w:rsidP="00724356">
            <w:pPr>
              <w:spacing w:after="0" w:line="240" w:lineRule="auto"/>
              <w:jc w:val="both"/>
              <w:rPr>
                <w:rFonts w:ascii="Times New Roman" w:hAnsi="Times New Roman"/>
                <w:sz w:val="28"/>
                <w:szCs w:val="28"/>
                <w:lang w:eastAsia="ru-RU"/>
              </w:rPr>
            </w:pPr>
            <w:r w:rsidRPr="00724356">
              <w:rPr>
                <w:rFonts w:ascii="Times New Roman" w:hAnsi="Times New Roman"/>
                <w:sz w:val="28"/>
                <w:szCs w:val="28"/>
                <w:lang w:eastAsia="ru-RU"/>
              </w:rPr>
              <w:t xml:space="preserve">    Potrivit art. 38 alin. (2) al Legii nr.271/2017, componenţa nominală a comitetului se aprobă pe un termen de 3 ani, conform procedurilor stabilite în Regulament. </w:t>
            </w:r>
          </w:p>
          <w:p w:rsidR="007612B2" w:rsidRPr="00724356" w:rsidRDefault="007612B2" w:rsidP="00724356">
            <w:pPr>
              <w:spacing w:after="0" w:line="240" w:lineRule="auto"/>
              <w:jc w:val="both"/>
              <w:rPr>
                <w:rFonts w:ascii="Times New Roman" w:hAnsi="Times New Roman"/>
                <w:sz w:val="28"/>
                <w:szCs w:val="28"/>
                <w:lang w:eastAsia="ru-RU"/>
              </w:rPr>
            </w:pPr>
            <w:r w:rsidRPr="00724356">
              <w:rPr>
                <w:rFonts w:ascii="Times New Roman" w:hAnsi="Times New Roman"/>
                <w:sz w:val="28"/>
                <w:szCs w:val="28"/>
                <w:lang w:eastAsia="ru-RU"/>
              </w:rPr>
              <w:t xml:space="preserve">    Prin urmare, conform pct.8 al Regulamentului, reprezentanţii Ministerului Finanţelor, Băncii Naţionale a Moldovei, Curţii de Conturi şi Comisiei Naţionale a Pieţei Financiare sînt desemnaţi </w:t>
            </w:r>
            <w:r>
              <w:rPr>
                <w:rFonts w:ascii="Times New Roman" w:hAnsi="Times New Roman"/>
                <w:sz w:val="28"/>
                <w:szCs w:val="28"/>
                <w:lang w:eastAsia="ru-RU"/>
              </w:rPr>
              <w:t xml:space="preserve">de autorităţile menţionate, </w:t>
            </w:r>
            <w:r w:rsidRPr="00724356">
              <w:rPr>
                <w:rFonts w:ascii="Times New Roman" w:hAnsi="Times New Roman"/>
                <w:sz w:val="28"/>
                <w:szCs w:val="28"/>
                <w:lang w:eastAsia="ru-RU"/>
              </w:rPr>
              <w:t>la solicitarea I.P. „Consiliul de supraveghere publică a auditului”.</w:t>
            </w:r>
          </w:p>
          <w:p w:rsidR="007612B2" w:rsidRPr="00724356" w:rsidRDefault="007612B2" w:rsidP="00724356">
            <w:pPr>
              <w:spacing w:after="0" w:line="240" w:lineRule="auto"/>
              <w:jc w:val="both"/>
              <w:rPr>
                <w:rFonts w:ascii="Times New Roman" w:hAnsi="Times New Roman"/>
                <w:sz w:val="28"/>
                <w:szCs w:val="28"/>
                <w:lang w:eastAsia="ru-RU"/>
              </w:rPr>
            </w:pPr>
            <w:r w:rsidRPr="00724356">
              <w:rPr>
                <w:rFonts w:ascii="Times New Roman" w:hAnsi="Times New Roman"/>
                <w:sz w:val="28"/>
                <w:szCs w:val="28"/>
                <w:lang w:eastAsia="ru-RU"/>
              </w:rPr>
              <w:t xml:space="preserve">    Potrivit pct.9 al Regulamentului, membrii Comitetului se confirmă de către Guvern pe un termen de 3 ani, pentru maximum 2 termene consecutive.</w:t>
            </w:r>
          </w:p>
          <w:p w:rsidR="007612B2" w:rsidRPr="00724356" w:rsidRDefault="007612B2" w:rsidP="00724356">
            <w:pPr>
              <w:spacing w:after="0" w:line="240" w:lineRule="auto"/>
              <w:ind w:firstLine="316"/>
              <w:jc w:val="both"/>
              <w:rPr>
                <w:rFonts w:ascii="Times New Roman" w:hAnsi="Times New Roman"/>
                <w:sz w:val="28"/>
                <w:szCs w:val="28"/>
              </w:rPr>
            </w:pPr>
            <w:r w:rsidRPr="00724356">
              <w:rPr>
                <w:rFonts w:ascii="Times New Roman" w:hAnsi="Times New Roman"/>
                <w:sz w:val="28"/>
                <w:szCs w:val="28"/>
                <w:lang w:eastAsia="ru-RU"/>
              </w:rPr>
              <w:t xml:space="preserve">Totodată, conform pct.10 al </w:t>
            </w:r>
            <w:r w:rsidRPr="00724356">
              <w:rPr>
                <w:rFonts w:ascii="Times New Roman" w:hAnsi="Times New Roman"/>
                <w:sz w:val="28"/>
                <w:szCs w:val="28"/>
              </w:rPr>
              <w:t>Regulamentului, criteriile de desemnare a membrilor sînt următoarele:</w:t>
            </w:r>
          </w:p>
          <w:p w:rsidR="007612B2" w:rsidRPr="00724356" w:rsidRDefault="007612B2" w:rsidP="00724356">
            <w:pPr>
              <w:spacing w:after="0" w:line="240" w:lineRule="auto"/>
              <w:ind w:firstLine="316"/>
              <w:jc w:val="both"/>
              <w:rPr>
                <w:rFonts w:ascii="Times New Roman" w:hAnsi="Times New Roman"/>
                <w:sz w:val="28"/>
                <w:szCs w:val="28"/>
              </w:rPr>
            </w:pPr>
            <w:r w:rsidRPr="00724356">
              <w:rPr>
                <w:rFonts w:ascii="Times New Roman" w:hAnsi="Times New Roman"/>
                <w:sz w:val="28"/>
                <w:szCs w:val="28"/>
              </w:rPr>
              <w:t>1) studii superioare în domeniul economic sau juridic;</w:t>
            </w:r>
          </w:p>
          <w:p w:rsidR="007612B2" w:rsidRPr="00724356" w:rsidRDefault="007612B2" w:rsidP="00724356">
            <w:pPr>
              <w:spacing w:after="0" w:line="240" w:lineRule="auto"/>
              <w:ind w:firstLine="316"/>
              <w:jc w:val="both"/>
              <w:rPr>
                <w:rFonts w:ascii="Times New Roman" w:hAnsi="Times New Roman"/>
                <w:sz w:val="28"/>
                <w:szCs w:val="28"/>
              </w:rPr>
            </w:pPr>
            <w:r w:rsidRPr="00724356">
              <w:rPr>
                <w:rFonts w:ascii="Times New Roman" w:hAnsi="Times New Roman"/>
                <w:sz w:val="28"/>
                <w:szCs w:val="28"/>
              </w:rPr>
              <w:t>2) vechime în muncă de cel puţin 10 ani în domeniul economic sau juridic/educaţiei în sfera auditului;</w:t>
            </w:r>
          </w:p>
          <w:p w:rsidR="007612B2" w:rsidRPr="00724356" w:rsidRDefault="007612B2" w:rsidP="00724356">
            <w:pPr>
              <w:spacing w:after="0" w:line="240" w:lineRule="auto"/>
              <w:ind w:firstLine="316"/>
              <w:jc w:val="both"/>
              <w:rPr>
                <w:rFonts w:ascii="Times New Roman" w:hAnsi="Times New Roman"/>
                <w:sz w:val="28"/>
                <w:szCs w:val="28"/>
              </w:rPr>
            </w:pPr>
            <w:r w:rsidRPr="00724356">
              <w:rPr>
                <w:rFonts w:ascii="Times New Roman" w:hAnsi="Times New Roman"/>
                <w:sz w:val="28"/>
                <w:szCs w:val="28"/>
              </w:rPr>
              <w:t>3) capacitatea de a analiza sub diferite aspecte şi de a aplica această analiză în procesul decizional;</w:t>
            </w:r>
          </w:p>
          <w:p w:rsidR="007612B2" w:rsidRPr="00724356" w:rsidRDefault="007612B2" w:rsidP="00724356">
            <w:pPr>
              <w:spacing w:after="0" w:line="240" w:lineRule="auto"/>
              <w:ind w:firstLine="316"/>
              <w:jc w:val="both"/>
              <w:rPr>
                <w:rFonts w:ascii="Times New Roman" w:hAnsi="Times New Roman"/>
                <w:sz w:val="28"/>
                <w:szCs w:val="28"/>
              </w:rPr>
            </w:pPr>
            <w:r w:rsidRPr="00724356">
              <w:rPr>
                <w:rFonts w:ascii="Times New Roman" w:hAnsi="Times New Roman"/>
                <w:sz w:val="28"/>
                <w:szCs w:val="28"/>
              </w:rPr>
              <w:t>4 cunoaşterea limbii române;</w:t>
            </w:r>
          </w:p>
          <w:p w:rsidR="007612B2" w:rsidRPr="00724356" w:rsidRDefault="007612B2" w:rsidP="00724356">
            <w:pPr>
              <w:spacing w:after="0" w:line="240" w:lineRule="auto"/>
              <w:ind w:firstLine="316"/>
              <w:jc w:val="both"/>
              <w:rPr>
                <w:rFonts w:ascii="Times New Roman" w:hAnsi="Times New Roman"/>
                <w:sz w:val="28"/>
                <w:szCs w:val="28"/>
              </w:rPr>
            </w:pPr>
            <w:r w:rsidRPr="00724356">
              <w:rPr>
                <w:rFonts w:ascii="Times New Roman" w:hAnsi="Times New Roman"/>
                <w:sz w:val="28"/>
                <w:szCs w:val="28"/>
              </w:rPr>
              <w:t>5) capacitatea de a comunica eficient în timpul discuţiilor, precum şi de a formula în scris obiecţii şi propuneri asupra proiectelor de acte normative examinate şi opinii asupra problemelor discutate în scopul luării deciziei finale;</w:t>
            </w:r>
          </w:p>
          <w:p w:rsidR="007612B2" w:rsidRPr="00724356" w:rsidRDefault="007612B2" w:rsidP="00724356">
            <w:pPr>
              <w:spacing w:after="0" w:line="240" w:lineRule="auto"/>
              <w:ind w:firstLine="316"/>
              <w:jc w:val="both"/>
              <w:rPr>
                <w:rFonts w:ascii="Times New Roman" w:hAnsi="Times New Roman"/>
                <w:sz w:val="28"/>
                <w:szCs w:val="28"/>
              </w:rPr>
            </w:pPr>
            <w:r w:rsidRPr="00724356">
              <w:rPr>
                <w:rFonts w:ascii="Times New Roman" w:hAnsi="Times New Roman"/>
                <w:sz w:val="28"/>
                <w:szCs w:val="28"/>
              </w:rPr>
              <w:t>6) soţul/soţia, rudele de pînă la gradul al II-lea, inclusiv afinii de gradul I, nu sînt auditori, acţionari/asociaţi, membri ai organului executiv al entităţilor de audit, fapt confirmat prin declaraţia pe propria răspundere;</w:t>
            </w:r>
          </w:p>
          <w:p w:rsidR="007612B2" w:rsidRPr="00724356" w:rsidRDefault="007612B2" w:rsidP="00724356">
            <w:pPr>
              <w:spacing w:after="0" w:line="240" w:lineRule="auto"/>
              <w:ind w:firstLine="316"/>
              <w:jc w:val="both"/>
              <w:rPr>
                <w:rFonts w:ascii="Times New Roman" w:hAnsi="Times New Roman"/>
                <w:sz w:val="28"/>
                <w:szCs w:val="28"/>
              </w:rPr>
            </w:pPr>
            <w:r w:rsidRPr="00724356">
              <w:rPr>
                <w:rFonts w:ascii="Times New Roman" w:hAnsi="Times New Roman"/>
                <w:sz w:val="28"/>
                <w:szCs w:val="28"/>
              </w:rPr>
              <w:t>7) nu are antecedente penale, fapt confirmat prin cazier judiciar.</w:t>
            </w:r>
          </w:p>
          <w:p w:rsidR="007612B2" w:rsidRPr="00724356" w:rsidRDefault="007612B2" w:rsidP="00724356">
            <w:pPr>
              <w:spacing w:after="0" w:line="240" w:lineRule="auto"/>
              <w:ind w:firstLine="316"/>
              <w:jc w:val="both"/>
              <w:rPr>
                <w:rFonts w:ascii="Times New Roman" w:hAnsi="Times New Roman"/>
                <w:sz w:val="28"/>
                <w:szCs w:val="28"/>
              </w:rPr>
            </w:pPr>
            <w:r w:rsidRPr="00724356">
              <w:rPr>
                <w:rFonts w:ascii="Times New Roman" w:hAnsi="Times New Roman"/>
                <w:sz w:val="28"/>
                <w:szCs w:val="28"/>
              </w:rPr>
              <w:t>În procesul selectării reprezentantului mediului de afaceri reprezintă un avantaj:</w:t>
            </w:r>
          </w:p>
          <w:p w:rsidR="007612B2" w:rsidRPr="00724356" w:rsidRDefault="007612B2" w:rsidP="00724356">
            <w:pPr>
              <w:spacing w:after="0" w:line="240" w:lineRule="auto"/>
              <w:ind w:firstLine="316"/>
              <w:jc w:val="both"/>
              <w:rPr>
                <w:rFonts w:ascii="Times New Roman" w:hAnsi="Times New Roman"/>
                <w:sz w:val="28"/>
                <w:szCs w:val="28"/>
              </w:rPr>
            </w:pPr>
            <w:r w:rsidRPr="00724356">
              <w:rPr>
                <w:rFonts w:ascii="Times New Roman" w:hAnsi="Times New Roman"/>
                <w:sz w:val="28"/>
                <w:szCs w:val="28"/>
              </w:rPr>
              <w:t>a) deţinerea certificatului de calificare al auditorului;</w:t>
            </w:r>
          </w:p>
          <w:p w:rsidR="007612B2" w:rsidRPr="00724356" w:rsidRDefault="007612B2" w:rsidP="00724356">
            <w:pPr>
              <w:spacing w:after="0" w:line="240" w:lineRule="auto"/>
              <w:ind w:firstLine="316"/>
              <w:jc w:val="both"/>
              <w:rPr>
                <w:rFonts w:ascii="Times New Roman" w:hAnsi="Times New Roman"/>
                <w:sz w:val="28"/>
                <w:szCs w:val="28"/>
              </w:rPr>
            </w:pPr>
            <w:r w:rsidRPr="00724356">
              <w:rPr>
                <w:rFonts w:ascii="Times New Roman" w:hAnsi="Times New Roman"/>
                <w:sz w:val="28"/>
                <w:szCs w:val="28"/>
              </w:rPr>
              <w:t>b) deţinerea certificatului internaţional în domeniul contabilităţii şi auditului;</w:t>
            </w:r>
          </w:p>
          <w:p w:rsidR="007612B2" w:rsidRPr="00724356" w:rsidRDefault="007612B2" w:rsidP="00724356">
            <w:pPr>
              <w:spacing w:after="0" w:line="240" w:lineRule="auto"/>
              <w:ind w:firstLine="316"/>
              <w:jc w:val="both"/>
              <w:rPr>
                <w:rFonts w:ascii="Times New Roman" w:hAnsi="Times New Roman"/>
                <w:sz w:val="28"/>
                <w:szCs w:val="28"/>
              </w:rPr>
            </w:pPr>
            <w:r w:rsidRPr="00724356">
              <w:rPr>
                <w:rFonts w:ascii="Times New Roman" w:hAnsi="Times New Roman"/>
                <w:sz w:val="28"/>
                <w:szCs w:val="28"/>
              </w:rPr>
              <w:t>c) vechime în muncă de cel puţin 5 ani în calitate de auditor/director financiar/contabil-şef;</w:t>
            </w:r>
          </w:p>
          <w:p w:rsidR="007612B2" w:rsidRPr="00724356" w:rsidRDefault="007612B2" w:rsidP="00724356">
            <w:pPr>
              <w:spacing w:after="0" w:line="240" w:lineRule="auto"/>
              <w:ind w:firstLine="316"/>
              <w:jc w:val="both"/>
              <w:rPr>
                <w:rFonts w:ascii="Times New Roman" w:hAnsi="Times New Roman"/>
                <w:sz w:val="28"/>
                <w:szCs w:val="28"/>
              </w:rPr>
            </w:pPr>
            <w:r w:rsidRPr="00724356">
              <w:rPr>
                <w:rFonts w:ascii="Times New Roman" w:hAnsi="Times New Roman"/>
                <w:sz w:val="28"/>
                <w:szCs w:val="28"/>
              </w:rPr>
              <w:t>d) cunoaşterea limbii engleze.</w:t>
            </w:r>
          </w:p>
          <w:p w:rsidR="007612B2" w:rsidRPr="00724356" w:rsidRDefault="007612B2" w:rsidP="00724356">
            <w:pPr>
              <w:spacing w:after="0" w:line="240" w:lineRule="auto"/>
              <w:ind w:firstLine="316"/>
              <w:jc w:val="both"/>
              <w:rPr>
                <w:rFonts w:ascii="Times New Roman" w:hAnsi="Times New Roman"/>
                <w:sz w:val="28"/>
                <w:szCs w:val="28"/>
              </w:rPr>
            </w:pPr>
            <w:r>
              <w:rPr>
                <w:rFonts w:ascii="Times New Roman" w:hAnsi="Times New Roman"/>
                <w:sz w:val="28"/>
                <w:szCs w:val="28"/>
              </w:rPr>
              <w:t>Prin urmare, prezentul proiect prevede componenţa nominală a Comitetului pentru următorii trei ani de activitate.</w:t>
            </w:r>
          </w:p>
        </w:tc>
      </w:tr>
      <w:tr w:rsidR="007612B2" w:rsidRPr="00724356" w:rsidTr="00724356">
        <w:tc>
          <w:tcPr>
            <w:tcW w:w="9498" w:type="dxa"/>
          </w:tcPr>
          <w:p w:rsidR="007612B2" w:rsidRPr="00724356" w:rsidRDefault="007612B2" w:rsidP="00724356">
            <w:pPr>
              <w:spacing w:before="120" w:after="120" w:line="240" w:lineRule="auto"/>
              <w:jc w:val="both"/>
              <w:rPr>
                <w:rFonts w:ascii="Times New Roman" w:hAnsi="Times New Roman"/>
                <w:b/>
                <w:sz w:val="28"/>
                <w:szCs w:val="28"/>
              </w:rPr>
            </w:pPr>
            <w:r w:rsidRPr="00724356">
              <w:rPr>
                <w:rFonts w:ascii="Times New Roman" w:hAnsi="Times New Roman"/>
                <w:b/>
                <w:sz w:val="28"/>
                <w:szCs w:val="28"/>
              </w:rPr>
              <w:t>4. Fundamentarea economico-financiară</w:t>
            </w:r>
          </w:p>
        </w:tc>
      </w:tr>
      <w:tr w:rsidR="007612B2" w:rsidRPr="00724356" w:rsidTr="00724356">
        <w:tc>
          <w:tcPr>
            <w:tcW w:w="9498" w:type="dxa"/>
          </w:tcPr>
          <w:p w:rsidR="007612B2" w:rsidRPr="00724356" w:rsidRDefault="007612B2" w:rsidP="00724356">
            <w:pPr>
              <w:pStyle w:val="NormalWeb"/>
              <w:ind w:firstLine="0"/>
              <w:rPr>
                <w:sz w:val="28"/>
                <w:szCs w:val="28"/>
                <w:lang w:val="ro-RO"/>
              </w:rPr>
            </w:pPr>
            <w:r w:rsidRPr="00724356">
              <w:rPr>
                <w:sz w:val="28"/>
                <w:szCs w:val="28"/>
                <w:lang w:val="ro-RO"/>
              </w:rPr>
              <w:t>Implementarea prezentului proiect nu va necesita cheltuieli financiare de la bugetul de stat.</w:t>
            </w:r>
          </w:p>
        </w:tc>
      </w:tr>
      <w:tr w:rsidR="007612B2" w:rsidRPr="00724356" w:rsidTr="00724356">
        <w:tc>
          <w:tcPr>
            <w:tcW w:w="9498" w:type="dxa"/>
          </w:tcPr>
          <w:p w:rsidR="007612B2" w:rsidRPr="00724356" w:rsidRDefault="007612B2" w:rsidP="00724356">
            <w:pPr>
              <w:spacing w:before="120" w:after="120" w:line="240" w:lineRule="auto"/>
              <w:jc w:val="both"/>
              <w:rPr>
                <w:rFonts w:ascii="Times New Roman" w:hAnsi="Times New Roman"/>
                <w:b/>
                <w:sz w:val="28"/>
                <w:szCs w:val="28"/>
              </w:rPr>
            </w:pPr>
            <w:r w:rsidRPr="00724356">
              <w:rPr>
                <w:rFonts w:ascii="Times New Roman" w:hAnsi="Times New Roman"/>
                <w:b/>
                <w:sz w:val="28"/>
                <w:szCs w:val="28"/>
              </w:rPr>
              <w:t>5. Modul de încorporare a actului în cadrul normativ în vigoare</w:t>
            </w:r>
          </w:p>
        </w:tc>
      </w:tr>
      <w:tr w:rsidR="007612B2" w:rsidRPr="00724356" w:rsidTr="00724356">
        <w:tc>
          <w:tcPr>
            <w:tcW w:w="9498" w:type="dxa"/>
          </w:tcPr>
          <w:p w:rsidR="007612B2" w:rsidRPr="00724356" w:rsidRDefault="007612B2" w:rsidP="00724356">
            <w:pPr>
              <w:spacing w:after="0" w:line="240" w:lineRule="auto"/>
              <w:jc w:val="both"/>
              <w:rPr>
                <w:rFonts w:ascii="Times New Roman" w:hAnsi="Times New Roman"/>
                <w:sz w:val="28"/>
                <w:szCs w:val="28"/>
              </w:rPr>
            </w:pPr>
            <w:r w:rsidRPr="00724356">
              <w:rPr>
                <w:rFonts w:ascii="Times New Roman" w:hAnsi="Times New Roman"/>
                <w:sz w:val="28"/>
                <w:szCs w:val="28"/>
              </w:rPr>
              <w:t>Urmare aprobării proiectului, nu va apărea necesitatea modificării sau abrogării unor acte normative.</w:t>
            </w:r>
          </w:p>
        </w:tc>
      </w:tr>
    </w:tbl>
    <w:p w:rsidR="007612B2" w:rsidRDefault="007612B2">
      <w:pPr>
        <w:spacing w:after="0" w:line="240" w:lineRule="auto"/>
        <w:rPr>
          <w:rFonts w:ascii="Times New Roman" w:hAnsi="Times New Roman"/>
          <w:b/>
          <w:sz w:val="28"/>
          <w:szCs w:val="28"/>
        </w:rPr>
      </w:pPr>
    </w:p>
    <w:p w:rsidR="007612B2" w:rsidRDefault="007612B2">
      <w:pPr>
        <w:spacing w:after="0" w:line="240" w:lineRule="auto"/>
        <w:rPr>
          <w:rFonts w:ascii="Times New Roman" w:hAnsi="Times New Roman"/>
          <w:b/>
          <w:sz w:val="28"/>
          <w:szCs w:val="28"/>
        </w:rPr>
      </w:pPr>
    </w:p>
    <w:p w:rsidR="007612B2" w:rsidRDefault="007612B2">
      <w:pPr>
        <w:spacing w:after="0" w:line="240" w:lineRule="auto"/>
        <w:rPr>
          <w:rFonts w:ascii="Times New Roman" w:hAnsi="Times New Roman"/>
          <w:b/>
          <w:sz w:val="28"/>
          <w:szCs w:val="28"/>
        </w:rPr>
      </w:pPr>
    </w:p>
    <w:p w:rsidR="007612B2" w:rsidRDefault="007612B2">
      <w:pPr>
        <w:spacing w:after="0" w:line="240" w:lineRule="auto"/>
        <w:rPr>
          <w:rFonts w:ascii="Times New Roman" w:hAnsi="Times New Roman"/>
          <w:b/>
          <w:sz w:val="28"/>
          <w:szCs w:val="28"/>
        </w:rPr>
      </w:pPr>
    </w:p>
    <w:p w:rsidR="007612B2" w:rsidRDefault="007612B2">
      <w:pPr>
        <w:spacing w:after="0" w:line="240" w:lineRule="auto"/>
        <w:rPr>
          <w:rFonts w:ascii="Times New Roman" w:hAnsi="Times New Roman"/>
          <w:b/>
          <w:sz w:val="28"/>
          <w:szCs w:val="28"/>
        </w:rPr>
      </w:pPr>
    </w:p>
    <w:p w:rsidR="007612B2" w:rsidRDefault="007612B2" w:rsidP="004F6413">
      <w:pPr>
        <w:spacing w:after="0" w:line="240" w:lineRule="auto"/>
        <w:jc w:val="center"/>
        <w:rPr>
          <w:rFonts w:ascii="Times New Roman" w:hAnsi="Times New Roman"/>
          <w:b/>
          <w:sz w:val="28"/>
          <w:szCs w:val="28"/>
        </w:rPr>
      </w:pPr>
      <w:r>
        <w:rPr>
          <w:rFonts w:ascii="Times New Roman" w:hAnsi="Times New Roman"/>
          <w:b/>
          <w:sz w:val="28"/>
          <w:szCs w:val="28"/>
        </w:rPr>
        <w:t>Ministru                                                                     Dumitru   BUDIANSCHI</w:t>
      </w:r>
    </w:p>
    <w:sectPr w:rsidR="007612B2" w:rsidSect="008D10CC">
      <w:pgSz w:w="11906" w:h="16838"/>
      <w:pgMar w:top="567" w:right="1361" w:bottom="709"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2B2" w:rsidRDefault="007612B2" w:rsidP="00180C23">
      <w:pPr>
        <w:spacing w:after="0" w:line="240" w:lineRule="auto"/>
      </w:pPr>
      <w:r>
        <w:separator/>
      </w:r>
    </w:p>
  </w:endnote>
  <w:endnote w:type="continuationSeparator" w:id="0">
    <w:p w:rsidR="007612B2" w:rsidRDefault="007612B2" w:rsidP="00180C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2B2" w:rsidRDefault="007612B2" w:rsidP="00180C23">
      <w:pPr>
        <w:spacing w:after="0" w:line="240" w:lineRule="auto"/>
      </w:pPr>
      <w:r>
        <w:separator/>
      </w:r>
    </w:p>
  </w:footnote>
  <w:footnote w:type="continuationSeparator" w:id="0">
    <w:p w:rsidR="007612B2" w:rsidRDefault="007612B2" w:rsidP="00180C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FF4"/>
    <w:multiLevelType w:val="hybridMultilevel"/>
    <w:tmpl w:val="F29AAE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AD364C"/>
    <w:multiLevelType w:val="hybridMultilevel"/>
    <w:tmpl w:val="42CCDD88"/>
    <w:lvl w:ilvl="0" w:tplc="34F88B60">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AA80E33"/>
    <w:multiLevelType w:val="hybridMultilevel"/>
    <w:tmpl w:val="768C5F96"/>
    <w:lvl w:ilvl="0" w:tplc="528E9F80">
      <w:start w:val="1"/>
      <w:numFmt w:val="decimal"/>
      <w:lvlText w:val="%1."/>
      <w:lvlJc w:val="left"/>
      <w:pPr>
        <w:ind w:left="495" w:hanging="360"/>
      </w:pPr>
      <w:rPr>
        <w:rFonts w:cs="Times New Roman" w:hint="default"/>
        <w:b w:val="0"/>
        <w:i w:val="0"/>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3">
    <w:nsid w:val="12B153BA"/>
    <w:multiLevelType w:val="hybridMultilevel"/>
    <w:tmpl w:val="770C9F3A"/>
    <w:lvl w:ilvl="0" w:tplc="135ADE2C">
      <w:start w:val="1"/>
      <w:numFmt w:val="decimal"/>
      <w:lvlText w:val="%1."/>
      <w:lvlJc w:val="left"/>
      <w:pPr>
        <w:ind w:left="819" w:hanging="360"/>
      </w:pPr>
      <w:rPr>
        <w:rFonts w:cs="Times New Roman" w:hint="default"/>
        <w:b w:val="0"/>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4">
    <w:nsid w:val="16917669"/>
    <w:multiLevelType w:val="hybridMultilevel"/>
    <w:tmpl w:val="BF1051CE"/>
    <w:lvl w:ilvl="0" w:tplc="E2EAF0A2">
      <w:start w:val="1"/>
      <w:numFmt w:val="lowerLetter"/>
      <w:lvlText w:val="%1)"/>
      <w:lvlJc w:val="left"/>
      <w:pPr>
        <w:ind w:left="927" w:hanging="360"/>
      </w:pPr>
      <w:rPr>
        <w:rFonts w:ascii="Times New Roman" w:eastAsia="Times New Roman" w:hAnsi="Times New Roman" w:cs="Times New Roman"/>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5">
    <w:nsid w:val="18082742"/>
    <w:multiLevelType w:val="hybridMultilevel"/>
    <w:tmpl w:val="DF9A9E5C"/>
    <w:lvl w:ilvl="0" w:tplc="5D2CDC1C">
      <w:start w:val="1"/>
      <w:numFmt w:val="lowerLetter"/>
      <w:lvlText w:val="%1)"/>
      <w:lvlJc w:val="left"/>
      <w:pPr>
        <w:ind w:left="430" w:hanging="360"/>
      </w:pPr>
      <w:rPr>
        <w:rFonts w:cs="Times New Roman" w:hint="default"/>
      </w:rPr>
    </w:lvl>
    <w:lvl w:ilvl="1" w:tplc="08090019" w:tentative="1">
      <w:start w:val="1"/>
      <w:numFmt w:val="lowerLetter"/>
      <w:lvlText w:val="%2."/>
      <w:lvlJc w:val="left"/>
      <w:pPr>
        <w:ind w:left="1150" w:hanging="360"/>
      </w:pPr>
      <w:rPr>
        <w:rFonts w:cs="Times New Roman"/>
      </w:rPr>
    </w:lvl>
    <w:lvl w:ilvl="2" w:tplc="0809001B" w:tentative="1">
      <w:start w:val="1"/>
      <w:numFmt w:val="lowerRoman"/>
      <w:lvlText w:val="%3."/>
      <w:lvlJc w:val="right"/>
      <w:pPr>
        <w:ind w:left="1870" w:hanging="180"/>
      </w:pPr>
      <w:rPr>
        <w:rFonts w:cs="Times New Roman"/>
      </w:rPr>
    </w:lvl>
    <w:lvl w:ilvl="3" w:tplc="0809000F" w:tentative="1">
      <w:start w:val="1"/>
      <w:numFmt w:val="decimal"/>
      <w:lvlText w:val="%4."/>
      <w:lvlJc w:val="left"/>
      <w:pPr>
        <w:ind w:left="2590" w:hanging="360"/>
      </w:pPr>
      <w:rPr>
        <w:rFonts w:cs="Times New Roman"/>
      </w:rPr>
    </w:lvl>
    <w:lvl w:ilvl="4" w:tplc="08090019" w:tentative="1">
      <w:start w:val="1"/>
      <w:numFmt w:val="lowerLetter"/>
      <w:lvlText w:val="%5."/>
      <w:lvlJc w:val="left"/>
      <w:pPr>
        <w:ind w:left="3310" w:hanging="360"/>
      </w:pPr>
      <w:rPr>
        <w:rFonts w:cs="Times New Roman"/>
      </w:rPr>
    </w:lvl>
    <w:lvl w:ilvl="5" w:tplc="0809001B" w:tentative="1">
      <w:start w:val="1"/>
      <w:numFmt w:val="lowerRoman"/>
      <w:lvlText w:val="%6."/>
      <w:lvlJc w:val="right"/>
      <w:pPr>
        <w:ind w:left="4030" w:hanging="180"/>
      </w:pPr>
      <w:rPr>
        <w:rFonts w:cs="Times New Roman"/>
      </w:rPr>
    </w:lvl>
    <w:lvl w:ilvl="6" w:tplc="0809000F" w:tentative="1">
      <w:start w:val="1"/>
      <w:numFmt w:val="decimal"/>
      <w:lvlText w:val="%7."/>
      <w:lvlJc w:val="left"/>
      <w:pPr>
        <w:ind w:left="4750" w:hanging="360"/>
      </w:pPr>
      <w:rPr>
        <w:rFonts w:cs="Times New Roman"/>
      </w:rPr>
    </w:lvl>
    <w:lvl w:ilvl="7" w:tplc="08090019" w:tentative="1">
      <w:start w:val="1"/>
      <w:numFmt w:val="lowerLetter"/>
      <w:lvlText w:val="%8."/>
      <w:lvlJc w:val="left"/>
      <w:pPr>
        <w:ind w:left="5470" w:hanging="360"/>
      </w:pPr>
      <w:rPr>
        <w:rFonts w:cs="Times New Roman"/>
      </w:rPr>
    </w:lvl>
    <w:lvl w:ilvl="8" w:tplc="0809001B" w:tentative="1">
      <w:start w:val="1"/>
      <w:numFmt w:val="lowerRoman"/>
      <w:lvlText w:val="%9."/>
      <w:lvlJc w:val="right"/>
      <w:pPr>
        <w:ind w:left="6190" w:hanging="180"/>
      </w:pPr>
      <w:rPr>
        <w:rFonts w:cs="Times New Roman"/>
      </w:rPr>
    </w:lvl>
  </w:abstractNum>
  <w:abstractNum w:abstractNumId="6">
    <w:nsid w:val="1C1A5037"/>
    <w:multiLevelType w:val="hybridMultilevel"/>
    <w:tmpl w:val="44303BB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ECF3594"/>
    <w:multiLevelType w:val="hybridMultilevel"/>
    <w:tmpl w:val="6B1209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5A2F53"/>
    <w:multiLevelType w:val="hybridMultilevel"/>
    <w:tmpl w:val="C8AE2E72"/>
    <w:lvl w:ilvl="0" w:tplc="1ADEF6A8">
      <w:start w:val="1"/>
      <w:numFmt w:val="decimal"/>
      <w:lvlText w:val="%1."/>
      <w:lvlJc w:val="left"/>
      <w:pPr>
        <w:ind w:left="785" w:hanging="360"/>
      </w:pPr>
      <w:rPr>
        <w:rFonts w:cs="Times New Roman"/>
        <w:b w:val="0"/>
        <w:i w:val="0"/>
      </w:rPr>
    </w:lvl>
    <w:lvl w:ilvl="1" w:tplc="04180019" w:tentative="1">
      <w:start w:val="1"/>
      <w:numFmt w:val="lowerLetter"/>
      <w:lvlText w:val="%2."/>
      <w:lvlJc w:val="left"/>
      <w:pPr>
        <w:ind w:left="2007" w:hanging="360"/>
      </w:pPr>
      <w:rPr>
        <w:rFonts w:cs="Times New Roman"/>
      </w:rPr>
    </w:lvl>
    <w:lvl w:ilvl="2" w:tplc="0418001B" w:tentative="1">
      <w:start w:val="1"/>
      <w:numFmt w:val="lowerRoman"/>
      <w:lvlText w:val="%3."/>
      <w:lvlJc w:val="right"/>
      <w:pPr>
        <w:ind w:left="2727" w:hanging="180"/>
      </w:pPr>
      <w:rPr>
        <w:rFonts w:cs="Times New Roman"/>
      </w:rPr>
    </w:lvl>
    <w:lvl w:ilvl="3" w:tplc="0418000F" w:tentative="1">
      <w:start w:val="1"/>
      <w:numFmt w:val="decimal"/>
      <w:lvlText w:val="%4."/>
      <w:lvlJc w:val="left"/>
      <w:pPr>
        <w:ind w:left="3447" w:hanging="360"/>
      </w:pPr>
      <w:rPr>
        <w:rFonts w:cs="Times New Roman"/>
      </w:rPr>
    </w:lvl>
    <w:lvl w:ilvl="4" w:tplc="04180019" w:tentative="1">
      <w:start w:val="1"/>
      <w:numFmt w:val="lowerLetter"/>
      <w:lvlText w:val="%5."/>
      <w:lvlJc w:val="left"/>
      <w:pPr>
        <w:ind w:left="4167" w:hanging="360"/>
      </w:pPr>
      <w:rPr>
        <w:rFonts w:cs="Times New Roman"/>
      </w:rPr>
    </w:lvl>
    <w:lvl w:ilvl="5" w:tplc="0418001B" w:tentative="1">
      <w:start w:val="1"/>
      <w:numFmt w:val="lowerRoman"/>
      <w:lvlText w:val="%6."/>
      <w:lvlJc w:val="right"/>
      <w:pPr>
        <w:ind w:left="4887" w:hanging="180"/>
      </w:pPr>
      <w:rPr>
        <w:rFonts w:cs="Times New Roman"/>
      </w:rPr>
    </w:lvl>
    <w:lvl w:ilvl="6" w:tplc="0418000F" w:tentative="1">
      <w:start w:val="1"/>
      <w:numFmt w:val="decimal"/>
      <w:lvlText w:val="%7."/>
      <w:lvlJc w:val="left"/>
      <w:pPr>
        <w:ind w:left="5607" w:hanging="360"/>
      </w:pPr>
      <w:rPr>
        <w:rFonts w:cs="Times New Roman"/>
      </w:rPr>
    </w:lvl>
    <w:lvl w:ilvl="7" w:tplc="04180019" w:tentative="1">
      <w:start w:val="1"/>
      <w:numFmt w:val="lowerLetter"/>
      <w:lvlText w:val="%8."/>
      <w:lvlJc w:val="left"/>
      <w:pPr>
        <w:ind w:left="6327" w:hanging="360"/>
      </w:pPr>
      <w:rPr>
        <w:rFonts w:cs="Times New Roman"/>
      </w:rPr>
    </w:lvl>
    <w:lvl w:ilvl="8" w:tplc="0418001B" w:tentative="1">
      <w:start w:val="1"/>
      <w:numFmt w:val="lowerRoman"/>
      <w:lvlText w:val="%9."/>
      <w:lvlJc w:val="right"/>
      <w:pPr>
        <w:ind w:left="7047" w:hanging="180"/>
      </w:pPr>
      <w:rPr>
        <w:rFonts w:cs="Times New Roman"/>
      </w:rPr>
    </w:lvl>
  </w:abstractNum>
  <w:abstractNum w:abstractNumId="9">
    <w:nsid w:val="29E9052E"/>
    <w:multiLevelType w:val="hybridMultilevel"/>
    <w:tmpl w:val="0C3CAD3E"/>
    <w:lvl w:ilvl="0" w:tplc="AE8A9610">
      <w:start w:val="2"/>
      <w:numFmt w:val="bullet"/>
      <w:lvlText w:val="-"/>
      <w:lvlJc w:val="left"/>
      <w:pPr>
        <w:ind w:left="1211" w:hanging="360"/>
      </w:pPr>
      <w:rPr>
        <w:rFonts w:ascii="Times New Roman" w:eastAsia="Times New Roman" w:hAnsi="Times New Roman" w:hint="default"/>
        <w:b w:val="0"/>
        <w:sz w:val="28"/>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nsid w:val="2F7716A2"/>
    <w:multiLevelType w:val="hybridMultilevel"/>
    <w:tmpl w:val="3FF612B0"/>
    <w:lvl w:ilvl="0" w:tplc="8542B7EA">
      <w:start w:val="3"/>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5B404B6"/>
    <w:multiLevelType w:val="hybridMultilevel"/>
    <w:tmpl w:val="0F7414F8"/>
    <w:lvl w:ilvl="0" w:tplc="387670AC">
      <w:start w:val="1"/>
      <w:numFmt w:val="decimal"/>
      <w:lvlText w:val="%1."/>
      <w:lvlJc w:val="left"/>
      <w:pPr>
        <w:ind w:left="927" w:hanging="360"/>
      </w:pPr>
      <w:rPr>
        <w:rFonts w:cs="Times New Roman" w:hint="default"/>
        <w:b/>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2">
    <w:nsid w:val="44BF22EE"/>
    <w:multiLevelType w:val="hybridMultilevel"/>
    <w:tmpl w:val="465EDE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03B7909"/>
    <w:multiLevelType w:val="hybridMultilevel"/>
    <w:tmpl w:val="AA561842"/>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
    <w:nsid w:val="6CCA51AE"/>
    <w:multiLevelType w:val="hybridMultilevel"/>
    <w:tmpl w:val="8D3811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08023FE"/>
    <w:multiLevelType w:val="hybridMultilevel"/>
    <w:tmpl w:val="0FDA6F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2C8376C"/>
    <w:multiLevelType w:val="hybridMultilevel"/>
    <w:tmpl w:val="E6DE54B2"/>
    <w:lvl w:ilvl="0" w:tplc="93EEC01A">
      <w:start w:val="1"/>
      <w:numFmt w:val="decimal"/>
      <w:lvlText w:val="%1."/>
      <w:lvlJc w:val="left"/>
      <w:pPr>
        <w:ind w:left="502" w:hanging="360"/>
      </w:pPr>
      <w:rPr>
        <w:rFonts w:ascii="Times New Roman" w:eastAsia="Times New Roman" w:hAnsi="Times New Roman" w:cs="Times New Roman"/>
        <w:b w:val="0"/>
        <w:i w:val="0"/>
      </w:rPr>
    </w:lvl>
    <w:lvl w:ilvl="1" w:tplc="04180019" w:tentative="1">
      <w:start w:val="1"/>
      <w:numFmt w:val="lowerLetter"/>
      <w:lvlText w:val="%2."/>
      <w:lvlJc w:val="left"/>
      <w:pPr>
        <w:ind w:left="2007" w:hanging="360"/>
      </w:pPr>
      <w:rPr>
        <w:rFonts w:cs="Times New Roman"/>
      </w:rPr>
    </w:lvl>
    <w:lvl w:ilvl="2" w:tplc="0418001B" w:tentative="1">
      <w:start w:val="1"/>
      <w:numFmt w:val="lowerRoman"/>
      <w:lvlText w:val="%3."/>
      <w:lvlJc w:val="right"/>
      <w:pPr>
        <w:ind w:left="2727" w:hanging="180"/>
      </w:pPr>
      <w:rPr>
        <w:rFonts w:cs="Times New Roman"/>
      </w:rPr>
    </w:lvl>
    <w:lvl w:ilvl="3" w:tplc="0418000F" w:tentative="1">
      <w:start w:val="1"/>
      <w:numFmt w:val="decimal"/>
      <w:lvlText w:val="%4."/>
      <w:lvlJc w:val="left"/>
      <w:pPr>
        <w:ind w:left="3447" w:hanging="360"/>
      </w:pPr>
      <w:rPr>
        <w:rFonts w:cs="Times New Roman"/>
      </w:rPr>
    </w:lvl>
    <w:lvl w:ilvl="4" w:tplc="04180019" w:tentative="1">
      <w:start w:val="1"/>
      <w:numFmt w:val="lowerLetter"/>
      <w:lvlText w:val="%5."/>
      <w:lvlJc w:val="left"/>
      <w:pPr>
        <w:ind w:left="4167" w:hanging="360"/>
      </w:pPr>
      <w:rPr>
        <w:rFonts w:cs="Times New Roman"/>
      </w:rPr>
    </w:lvl>
    <w:lvl w:ilvl="5" w:tplc="0418001B" w:tentative="1">
      <w:start w:val="1"/>
      <w:numFmt w:val="lowerRoman"/>
      <w:lvlText w:val="%6."/>
      <w:lvlJc w:val="right"/>
      <w:pPr>
        <w:ind w:left="4887" w:hanging="180"/>
      </w:pPr>
      <w:rPr>
        <w:rFonts w:cs="Times New Roman"/>
      </w:rPr>
    </w:lvl>
    <w:lvl w:ilvl="6" w:tplc="0418000F" w:tentative="1">
      <w:start w:val="1"/>
      <w:numFmt w:val="decimal"/>
      <w:lvlText w:val="%7."/>
      <w:lvlJc w:val="left"/>
      <w:pPr>
        <w:ind w:left="5607" w:hanging="360"/>
      </w:pPr>
      <w:rPr>
        <w:rFonts w:cs="Times New Roman"/>
      </w:rPr>
    </w:lvl>
    <w:lvl w:ilvl="7" w:tplc="04180019" w:tentative="1">
      <w:start w:val="1"/>
      <w:numFmt w:val="lowerLetter"/>
      <w:lvlText w:val="%8."/>
      <w:lvlJc w:val="left"/>
      <w:pPr>
        <w:ind w:left="6327" w:hanging="360"/>
      </w:pPr>
      <w:rPr>
        <w:rFonts w:cs="Times New Roman"/>
      </w:rPr>
    </w:lvl>
    <w:lvl w:ilvl="8" w:tplc="0418001B" w:tentative="1">
      <w:start w:val="1"/>
      <w:numFmt w:val="lowerRoman"/>
      <w:lvlText w:val="%9."/>
      <w:lvlJc w:val="right"/>
      <w:pPr>
        <w:ind w:left="7047" w:hanging="180"/>
      </w:pPr>
      <w:rPr>
        <w:rFonts w:cs="Times New Roman"/>
      </w:rPr>
    </w:lvl>
  </w:abstractNum>
  <w:abstractNum w:abstractNumId="17">
    <w:nsid w:val="72FE56ED"/>
    <w:multiLevelType w:val="hybridMultilevel"/>
    <w:tmpl w:val="18887F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5C562B0"/>
    <w:multiLevelType w:val="hybridMultilevel"/>
    <w:tmpl w:val="BB4029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69342E6"/>
    <w:multiLevelType w:val="hybridMultilevel"/>
    <w:tmpl w:val="19AA071C"/>
    <w:lvl w:ilvl="0" w:tplc="F69AFB94">
      <w:start w:val="2"/>
      <w:numFmt w:val="lowerLetter"/>
      <w:lvlText w:val="%1)"/>
      <w:lvlJc w:val="left"/>
      <w:pPr>
        <w:ind w:left="990" w:hanging="360"/>
      </w:pPr>
      <w:rPr>
        <w:rFonts w:cs="Times New Roman" w:hint="default"/>
      </w:rPr>
    </w:lvl>
    <w:lvl w:ilvl="1" w:tplc="04180019" w:tentative="1">
      <w:start w:val="1"/>
      <w:numFmt w:val="lowerLetter"/>
      <w:lvlText w:val="%2."/>
      <w:lvlJc w:val="left"/>
      <w:pPr>
        <w:ind w:left="1710" w:hanging="360"/>
      </w:pPr>
      <w:rPr>
        <w:rFonts w:cs="Times New Roman"/>
      </w:rPr>
    </w:lvl>
    <w:lvl w:ilvl="2" w:tplc="0418001B" w:tentative="1">
      <w:start w:val="1"/>
      <w:numFmt w:val="lowerRoman"/>
      <w:lvlText w:val="%3."/>
      <w:lvlJc w:val="right"/>
      <w:pPr>
        <w:ind w:left="2430" w:hanging="180"/>
      </w:pPr>
      <w:rPr>
        <w:rFonts w:cs="Times New Roman"/>
      </w:rPr>
    </w:lvl>
    <w:lvl w:ilvl="3" w:tplc="0418000F" w:tentative="1">
      <w:start w:val="1"/>
      <w:numFmt w:val="decimal"/>
      <w:lvlText w:val="%4."/>
      <w:lvlJc w:val="left"/>
      <w:pPr>
        <w:ind w:left="3150" w:hanging="360"/>
      </w:pPr>
      <w:rPr>
        <w:rFonts w:cs="Times New Roman"/>
      </w:rPr>
    </w:lvl>
    <w:lvl w:ilvl="4" w:tplc="04180019" w:tentative="1">
      <w:start w:val="1"/>
      <w:numFmt w:val="lowerLetter"/>
      <w:lvlText w:val="%5."/>
      <w:lvlJc w:val="left"/>
      <w:pPr>
        <w:ind w:left="3870" w:hanging="360"/>
      </w:pPr>
      <w:rPr>
        <w:rFonts w:cs="Times New Roman"/>
      </w:rPr>
    </w:lvl>
    <w:lvl w:ilvl="5" w:tplc="0418001B" w:tentative="1">
      <w:start w:val="1"/>
      <w:numFmt w:val="lowerRoman"/>
      <w:lvlText w:val="%6."/>
      <w:lvlJc w:val="right"/>
      <w:pPr>
        <w:ind w:left="4590" w:hanging="180"/>
      </w:pPr>
      <w:rPr>
        <w:rFonts w:cs="Times New Roman"/>
      </w:rPr>
    </w:lvl>
    <w:lvl w:ilvl="6" w:tplc="0418000F" w:tentative="1">
      <w:start w:val="1"/>
      <w:numFmt w:val="decimal"/>
      <w:lvlText w:val="%7."/>
      <w:lvlJc w:val="left"/>
      <w:pPr>
        <w:ind w:left="5310" w:hanging="360"/>
      </w:pPr>
      <w:rPr>
        <w:rFonts w:cs="Times New Roman"/>
      </w:rPr>
    </w:lvl>
    <w:lvl w:ilvl="7" w:tplc="04180019" w:tentative="1">
      <w:start w:val="1"/>
      <w:numFmt w:val="lowerLetter"/>
      <w:lvlText w:val="%8."/>
      <w:lvlJc w:val="left"/>
      <w:pPr>
        <w:ind w:left="6030" w:hanging="360"/>
      </w:pPr>
      <w:rPr>
        <w:rFonts w:cs="Times New Roman"/>
      </w:rPr>
    </w:lvl>
    <w:lvl w:ilvl="8" w:tplc="0418001B" w:tentative="1">
      <w:start w:val="1"/>
      <w:numFmt w:val="lowerRoman"/>
      <w:lvlText w:val="%9."/>
      <w:lvlJc w:val="right"/>
      <w:pPr>
        <w:ind w:left="6750" w:hanging="180"/>
      </w:pPr>
      <w:rPr>
        <w:rFonts w:cs="Times New Roman"/>
      </w:rPr>
    </w:lvl>
  </w:abstractNum>
  <w:abstractNum w:abstractNumId="20">
    <w:nsid w:val="7AAD1E8D"/>
    <w:multiLevelType w:val="hybridMultilevel"/>
    <w:tmpl w:val="9B7A218C"/>
    <w:lvl w:ilvl="0" w:tplc="10445CF6">
      <w:start w:val="2"/>
      <w:numFmt w:val="lowerLetter"/>
      <w:lvlText w:val="%1)"/>
      <w:lvlJc w:val="left"/>
      <w:pPr>
        <w:ind w:left="927"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21">
    <w:nsid w:val="7FA47DA8"/>
    <w:multiLevelType w:val="hybridMultilevel"/>
    <w:tmpl w:val="B47C8580"/>
    <w:lvl w:ilvl="0" w:tplc="0F78D012">
      <w:start w:val="1"/>
      <w:numFmt w:val="lowerLetter"/>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1"/>
  </w:num>
  <w:num w:numId="2">
    <w:abstractNumId w:val="10"/>
  </w:num>
  <w:num w:numId="3">
    <w:abstractNumId w:val="5"/>
  </w:num>
  <w:num w:numId="4">
    <w:abstractNumId w:val="19"/>
  </w:num>
  <w:num w:numId="5">
    <w:abstractNumId w:val="4"/>
  </w:num>
  <w:num w:numId="6">
    <w:abstractNumId w:val="20"/>
  </w:num>
  <w:num w:numId="7">
    <w:abstractNumId w:val="7"/>
  </w:num>
  <w:num w:numId="8">
    <w:abstractNumId w:val="6"/>
  </w:num>
  <w:num w:numId="9">
    <w:abstractNumId w:val="14"/>
  </w:num>
  <w:num w:numId="10">
    <w:abstractNumId w:val="12"/>
  </w:num>
  <w:num w:numId="11">
    <w:abstractNumId w:val="18"/>
  </w:num>
  <w:num w:numId="12">
    <w:abstractNumId w:val="1"/>
  </w:num>
  <w:num w:numId="13">
    <w:abstractNumId w:val="13"/>
  </w:num>
  <w:num w:numId="14">
    <w:abstractNumId w:val="17"/>
  </w:num>
  <w:num w:numId="15">
    <w:abstractNumId w:val="15"/>
  </w:num>
  <w:num w:numId="16">
    <w:abstractNumId w:val="0"/>
  </w:num>
  <w:num w:numId="17">
    <w:abstractNumId w:val="9"/>
  </w:num>
  <w:num w:numId="18">
    <w:abstractNumId w:val="8"/>
  </w:num>
  <w:num w:numId="19">
    <w:abstractNumId w:val="2"/>
  </w:num>
  <w:num w:numId="20">
    <w:abstractNumId w:val="21"/>
  </w:num>
  <w:num w:numId="21">
    <w:abstractNumId w:val="3"/>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7CBD"/>
    <w:rsid w:val="000204B3"/>
    <w:rsid w:val="0003107A"/>
    <w:rsid w:val="000314A5"/>
    <w:rsid w:val="00033899"/>
    <w:rsid w:val="00046003"/>
    <w:rsid w:val="00047853"/>
    <w:rsid w:val="000525F5"/>
    <w:rsid w:val="000541B6"/>
    <w:rsid w:val="0006460B"/>
    <w:rsid w:val="00064BAE"/>
    <w:rsid w:val="000657E3"/>
    <w:rsid w:val="000738FB"/>
    <w:rsid w:val="00077122"/>
    <w:rsid w:val="00077F41"/>
    <w:rsid w:val="00086C61"/>
    <w:rsid w:val="00093179"/>
    <w:rsid w:val="000A09E0"/>
    <w:rsid w:val="000A323B"/>
    <w:rsid w:val="000A5AFA"/>
    <w:rsid w:val="000A69E9"/>
    <w:rsid w:val="000B52CC"/>
    <w:rsid w:val="000C2737"/>
    <w:rsid w:val="000C54AC"/>
    <w:rsid w:val="000D427A"/>
    <w:rsid w:val="000D6E7D"/>
    <w:rsid w:val="000E34C9"/>
    <w:rsid w:val="000F0442"/>
    <w:rsid w:val="000F1A45"/>
    <w:rsid w:val="000F2A9F"/>
    <w:rsid w:val="000F3002"/>
    <w:rsid w:val="0010071F"/>
    <w:rsid w:val="00100CEC"/>
    <w:rsid w:val="00101175"/>
    <w:rsid w:val="001049D5"/>
    <w:rsid w:val="00110043"/>
    <w:rsid w:val="00110BF5"/>
    <w:rsid w:val="001172E3"/>
    <w:rsid w:val="00131394"/>
    <w:rsid w:val="00143542"/>
    <w:rsid w:val="001531A1"/>
    <w:rsid w:val="001604A1"/>
    <w:rsid w:val="001700C6"/>
    <w:rsid w:val="00174961"/>
    <w:rsid w:val="00177A8C"/>
    <w:rsid w:val="00180C23"/>
    <w:rsid w:val="001851EA"/>
    <w:rsid w:val="00190238"/>
    <w:rsid w:val="0019281B"/>
    <w:rsid w:val="00192B07"/>
    <w:rsid w:val="00195BD3"/>
    <w:rsid w:val="001A5649"/>
    <w:rsid w:val="001A5A1D"/>
    <w:rsid w:val="001A5D52"/>
    <w:rsid w:val="001A686B"/>
    <w:rsid w:val="001B0089"/>
    <w:rsid w:val="001B7625"/>
    <w:rsid w:val="001C3D4F"/>
    <w:rsid w:val="001D39C6"/>
    <w:rsid w:val="001D3F74"/>
    <w:rsid w:val="001D5AD3"/>
    <w:rsid w:val="001D7AE5"/>
    <w:rsid w:val="001E2465"/>
    <w:rsid w:val="001F6047"/>
    <w:rsid w:val="002042E6"/>
    <w:rsid w:val="00217DBF"/>
    <w:rsid w:val="0023553E"/>
    <w:rsid w:val="0023756C"/>
    <w:rsid w:val="00241CD6"/>
    <w:rsid w:val="00246C0E"/>
    <w:rsid w:val="0025200E"/>
    <w:rsid w:val="00260445"/>
    <w:rsid w:val="00263770"/>
    <w:rsid w:val="002674A5"/>
    <w:rsid w:val="00267D16"/>
    <w:rsid w:val="00273306"/>
    <w:rsid w:val="0027411C"/>
    <w:rsid w:val="00277A43"/>
    <w:rsid w:val="0028180C"/>
    <w:rsid w:val="002837F1"/>
    <w:rsid w:val="00285AE6"/>
    <w:rsid w:val="002966EB"/>
    <w:rsid w:val="002A199F"/>
    <w:rsid w:val="002A3872"/>
    <w:rsid w:val="002A4C35"/>
    <w:rsid w:val="002A779E"/>
    <w:rsid w:val="002B4CCB"/>
    <w:rsid w:val="002B4DFC"/>
    <w:rsid w:val="002B7FB4"/>
    <w:rsid w:val="002D1040"/>
    <w:rsid w:val="002D1DC4"/>
    <w:rsid w:val="002D388B"/>
    <w:rsid w:val="002E0C10"/>
    <w:rsid w:val="002F5400"/>
    <w:rsid w:val="00303121"/>
    <w:rsid w:val="0030616A"/>
    <w:rsid w:val="003140D1"/>
    <w:rsid w:val="00323C1E"/>
    <w:rsid w:val="00333A41"/>
    <w:rsid w:val="003544A6"/>
    <w:rsid w:val="00370A3B"/>
    <w:rsid w:val="003735AC"/>
    <w:rsid w:val="003805FE"/>
    <w:rsid w:val="0038302D"/>
    <w:rsid w:val="00387FD3"/>
    <w:rsid w:val="0039382D"/>
    <w:rsid w:val="00394B5D"/>
    <w:rsid w:val="00395E99"/>
    <w:rsid w:val="003B59E5"/>
    <w:rsid w:val="003C095D"/>
    <w:rsid w:val="003C4771"/>
    <w:rsid w:val="003D672F"/>
    <w:rsid w:val="003F3D73"/>
    <w:rsid w:val="0040597F"/>
    <w:rsid w:val="00410E03"/>
    <w:rsid w:val="00416378"/>
    <w:rsid w:val="004209C4"/>
    <w:rsid w:val="00421A36"/>
    <w:rsid w:val="004264C6"/>
    <w:rsid w:val="00432923"/>
    <w:rsid w:val="00433B64"/>
    <w:rsid w:val="00441DC7"/>
    <w:rsid w:val="00443C2E"/>
    <w:rsid w:val="00446645"/>
    <w:rsid w:val="0045426B"/>
    <w:rsid w:val="00456E73"/>
    <w:rsid w:val="00462D5C"/>
    <w:rsid w:val="00476D1C"/>
    <w:rsid w:val="00480319"/>
    <w:rsid w:val="00487E01"/>
    <w:rsid w:val="004B6E83"/>
    <w:rsid w:val="004C5537"/>
    <w:rsid w:val="004D7EF7"/>
    <w:rsid w:val="004E014B"/>
    <w:rsid w:val="004E657D"/>
    <w:rsid w:val="004E768B"/>
    <w:rsid w:val="004F2177"/>
    <w:rsid w:val="004F6413"/>
    <w:rsid w:val="005072FB"/>
    <w:rsid w:val="005075AF"/>
    <w:rsid w:val="00507CBD"/>
    <w:rsid w:val="00510DE4"/>
    <w:rsid w:val="0051146B"/>
    <w:rsid w:val="00516B0E"/>
    <w:rsid w:val="00516B69"/>
    <w:rsid w:val="00522705"/>
    <w:rsid w:val="00522A28"/>
    <w:rsid w:val="00522E3C"/>
    <w:rsid w:val="00523980"/>
    <w:rsid w:val="005266B2"/>
    <w:rsid w:val="00527658"/>
    <w:rsid w:val="005354A4"/>
    <w:rsid w:val="00535A29"/>
    <w:rsid w:val="005364BF"/>
    <w:rsid w:val="00536686"/>
    <w:rsid w:val="00541890"/>
    <w:rsid w:val="00545257"/>
    <w:rsid w:val="005620D3"/>
    <w:rsid w:val="00564C76"/>
    <w:rsid w:val="00591B74"/>
    <w:rsid w:val="005941CC"/>
    <w:rsid w:val="00594FA3"/>
    <w:rsid w:val="00595DBE"/>
    <w:rsid w:val="00596361"/>
    <w:rsid w:val="0059745D"/>
    <w:rsid w:val="005B0F69"/>
    <w:rsid w:val="005C2F92"/>
    <w:rsid w:val="005D1F5D"/>
    <w:rsid w:val="005D4F88"/>
    <w:rsid w:val="005D692D"/>
    <w:rsid w:val="005E651A"/>
    <w:rsid w:val="005E6BC3"/>
    <w:rsid w:val="005F4303"/>
    <w:rsid w:val="005F5A04"/>
    <w:rsid w:val="00603981"/>
    <w:rsid w:val="0060683E"/>
    <w:rsid w:val="0060699B"/>
    <w:rsid w:val="0061089E"/>
    <w:rsid w:val="00626E6D"/>
    <w:rsid w:val="00627723"/>
    <w:rsid w:val="00647FD3"/>
    <w:rsid w:val="00652233"/>
    <w:rsid w:val="00652AE0"/>
    <w:rsid w:val="0066098A"/>
    <w:rsid w:val="0067460C"/>
    <w:rsid w:val="006766D4"/>
    <w:rsid w:val="0068023E"/>
    <w:rsid w:val="006811BD"/>
    <w:rsid w:val="00683BF7"/>
    <w:rsid w:val="00685D85"/>
    <w:rsid w:val="006874F2"/>
    <w:rsid w:val="00687F1F"/>
    <w:rsid w:val="00695071"/>
    <w:rsid w:val="006A3906"/>
    <w:rsid w:val="006A4BEA"/>
    <w:rsid w:val="006B56EB"/>
    <w:rsid w:val="006B7AFE"/>
    <w:rsid w:val="006C5FA2"/>
    <w:rsid w:val="006D3977"/>
    <w:rsid w:val="006D5B98"/>
    <w:rsid w:val="006E51BA"/>
    <w:rsid w:val="006E61F6"/>
    <w:rsid w:val="006E74DD"/>
    <w:rsid w:val="006F0B65"/>
    <w:rsid w:val="006F5AB3"/>
    <w:rsid w:val="00701DDD"/>
    <w:rsid w:val="00707AA5"/>
    <w:rsid w:val="007121B6"/>
    <w:rsid w:val="00722F7B"/>
    <w:rsid w:val="00724356"/>
    <w:rsid w:val="00737FE4"/>
    <w:rsid w:val="007565CE"/>
    <w:rsid w:val="00757A54"/>
    <w:rsid w:val="0076007E"/>
    <w:rsid w:val="0076095F"/>
    <w:rsid w:val="007612B2"/>
    <w:rsid w:val="00763A86"/>
    <w:rsid w:val="007679B8"/>
    <w:rsid w:val="007758C1"/>
    <w:rsid w:val="00783872"/>
    <w:rsid w:val="0078587E"/>
    <w:rsid w:val="00793DAF"/>
    <w:rsid w:val="00796D06"/>
    <w:rsid w:val="007A3936"/>
    <w:rsid w:val="007A3C0B"/>
    <w:rsid w:val="007A6E7E"/>
    <w:rsid w:val="007C17B8"/>
    <w:rsid w:val="007C527C"/>
    <w:rsid w:val="007D1D48"/>
    <w:rsid w:val="007D59B7"/>
    <w:rsid w:val="007D6BFD"/>
    <w:rsid w:val="007E47F3"/>
    <w:rsid w:val="007E700A"/>
    <w:rsid w:val="008067B8"/>
    <w:rsid w:val="00807CEF"/>
    <w:rsid w:val="0081542E"/>
    <w:rsid w:val="00815471"/>
    <w:rsid w:val="008162B1"/>
    <w:rsid w:val="00817B0E"/>
    <w:rsid w:val="00820B2C"/>
    <w:rsid w:val="00831174"/>
    <w:rsid w:val="00852A0C"/>
    <w:rsid w:val="00852B6A"/>
    <w:rsid w:val="00852D59"/>
    <w:rsid w:val="00854E5E"/>
    <w:rsid w:val="00856210"/>
    <w:rsid w:val="00856334"/>
    <w:rsid w:val="00866183"/>
    <w:rsid w:val="008720FC"/>
    <w:rsid w:val="00880907"/>
    <w:rsid w:val="00884145"/>
    <w:rsid w:val="008854B4"/>
    <w:rsid w:val="008859CB"/>
    <w:rsid w:val="0089516F"/>
    <w:rsid w:val="008A2B10"/>
    <w:rsid w:val="008A78D8"/>
    <w:rsid w:val="008B5598"/>
    <w:rsid w:val="008C37AF"/>
    <w:rsid w:val="008D10CC"/>
    <w:rsid w:val="008D53D7"/>
    <w:rsid w:val="008D690B"/>
    <w:rsid w:val="00900409"/>
    <w:rsid w:val="009019DD"/>
    <w:rsid w:val="0090338A"/>
    <w:rsid w:val="00912D39"/>
    <w:rsid w:val="009217F0"/>
    <w:rsid w:val="0093278C"/>
    <w:rsid w:val="0093465C"/>
    <w:rsid w:val="00940417"/>
    <w:rsid w:val="0094688D"/>
    <w:rsid w:val="009532B1"/>
    <w:rsid w:val="00963C4B"/>
    <w:rsid w:val="00966954"/>
    <w:rsid w:val="009673CA"/>
    <w:rsid w:val="009676B3"/>
    <w:rsid w:val="00974A73"/>
    <w:rsid w:val="009772B6"/>
    <w:rsid w:val="00982B8B"/>
    <w:rsid w:val="00984A2B"/>
    <w:rsid w:val="0099314B"/>
    <w:rsid w:val="009968A8"/>
    <w:rsid w:val="009A43E2"/>
    <w:rsid w:val="009B17A2"/>
    <w:rsid w:val="009B3DEA"/>
    <w:rsid w:val="009B4C14"/>
    <w:rsid w:val="009B54FA"/>
    <w:rsid w:val="009B60FA"/>
    <w:rsid w:val="009C3BD8"/>
    <w:rsid w:val="009C5429"/>
    <w:rsid w:val="009C7947"/>
    <w:rsid w:val="009E793B"/>
    <w:rsid w:val="009F3DF9"/>
    <w:rsid w:val="009F59A3"/>
    <w:rsid w:val="009F79A9"/>
    <w:rsid w:val="009F7A85"/>
    <w:rsid w:val="00A11405"/>
    <w:rsid w:val="00A168AD"/>
    <w:rsid w:val="00A17E98"/>
    <w:rsid w:val="00A27757"/>
    <w:rsid w:val="00A32C22"/>
    <w:rsid w:val="00A34506"/>
    <w:rsid w:val="00A408EA"/>
    <w:rsid w:val="00A41602"/>
    <w:rsid w:val="00A42557"/>
    <w:rsid w:val="00A52311"/>
    <w:rsid w:val="00A5387D"/>
    <w:rsid w:val="00A561EC"/>
    <w:rsid w:val="00A65150"/>
    <w:rsid w:val="00A709EF"/>
    <w:rsid w:val="00A74BFD"/>
    <w:rsid w:val="00A92006"/>
    <w:rsid w:val="00A96273"/>
    <w:rsid w:val="00AC4383"/>
    <w:rsid w:val="00AC7F7C"/>
    <w:rsid w:val="00AD518B"/>
    <w:rsid w:val="00AD62E2"/>
    <w:rsid w:val="00AE1678"/>
    <w:rsid w:val="00AE2C9D"/>
    <w:rsid w:val="00AE7625"/>
    <w:rsid w:val="00AF1D20"/>
    <w:rsid w:val="00B026C0"/>
    <w:rsid w:val="00B122D3"/>
    <w:rsid w:val="00B14B8D"/>
    <w:rsid w:val="00B224E0"/>
    <w:rsid w:val="00B22DBC"/>
    <w:rsid w:val="00B27460"/>
    <w:rsid w:val="00B327A8"/>
    <w:rsid w:val="00B3672B"/>
    <w:rsid w:val="00B44656"/>
    <w:rsid w:val="00B50F46"/>
    <w:rsid w:val="00B63DA4"/>
    <w:rsid w:val="00B726B0"/>
    <w:rsid w:val="00B749EE"/>
    <w:rsid w:val="00B75574"/>
    <w:rsid w:val="00B7753C"/>
    <w:rsid w:val="00B81804"/>
    <w:rsid w:val="00B91AEA"/>
    <w:rsid w:val="00B974FD"/>
    <w:rsid w:val="00BA0D7D"/>
    <w:rsid w:val="00BA4942"/>
    <w:rsid w:val="00BA6050"/>
    <w:rsid w:val="00BB2FD7"/>
    <w:rsid w:val="00BB4273"/>
    <w:rsid w:val="00BB6E65"/>
    <w:rsid w:val="00BB7A10"/>
    <w:rsid w:val="00BB7C7C"/>
    <w:rsid w:val="00BC47ED"/>
    <w:rsid w:val="00BC4C0F"/>
    <w:rsid w:val="00BD5BC5"/>
    <w:rsid w:val="00BE4C7B"/>
    <w:rsid w:val="00BE6E36"/>
    <w:rsid w:val="00BF6215"/>
    <w:rsid w:val="00BF708A"/>
    <w:rsid w:val="00BF7ECF"/>
    <w:rsid w:val="00C010F5"/>
    <w:rsid w:val="00C01794"/>
    <w:rsid w:val="00C10BE0"/>
    <w:rsid w:val="00C17DBF"/>
    <w:rsid w:val="00C30F60"/>
    <w:rsid w:val="00C37E75"/>
    <w:rsid w:val="00C55CCB"/>
    <w:rsid w:val="00C61586"/>
    <w:rsid w:val="00C618D0"/>
    <w:rsid w:val="00C65BCE"/>
    <w:rsid w:val="00C72A8A"/>
    <w:rsid w:val="00C77340"/>
    <w:rsid w:val="00C90924"/>
    <w:rsid w:val="00C909B1"/>
    <w:rsid w:val="00C922AD"/>
    <w:rsid w:val="00C93F1F"/>
    <w:rsid w:val="00C97F7C"/>
    <w:rsid w:val="00CA1F58"/>
    <w:rsid w:val="00CA2B45"/>
    <w:rsid w:val="00CA2E62"/>
    <w:rsid w:val="00CA5668"/>
    <w:rsid w:val="00CB69C3"/>
    <w:rsid w:val="00CD1867"/>
    <w:rsid w:val="00CD5619"/>
    <w:rsid w:val="00CE30BD"/>
    <w:rsid w:val="00CE415C"/>
    <w:rsid w:val="00CE58CA"/>
    <w:rsid w:val="00CE764B"/>
    <w:rsid w:val="00D0128B"/>
    <w:rsid w:val="00D03696"/>
    <w:rsid w:val="00D10BA6"/>
    <w:rsid w:val="00D22FE7"/>
    <w:rsid w:val="00D25235"/>
    <w:rsid w:val="00D25EB4"/>
    <w:rsid w:val="00D276FD"/>
    <w:rsid w:val="00D34EA8"/>
    <w:rsid w:val="00D3694C"/>
    <w:rsid w:val="00D40153"/>
    <w:rsid w:val="00D45762"/>
    <w:rsid w:val="00D60A29"/>
    <w:rsid w:val="00D64267"/>
    <w:rsid w:val="00D8054B"/>
    <w:rsid w:val="00D818D5"/>
    <w:rsid w:val="00D8520B"/>
    <w:rsid w:val="00DC656D"/>
    <w:rsid w:val="00DD560A"/>
    <w:rsid w:val="00DE03B5"/>
    <w:rsid w:val="00DE3C34"/>
    <w:rsid w:val="00DF1364"/>
    <w:rsid w:val="00E03E1E"/>
    <w:rsid w:val="00E0416C"/>
    <w:rsid w:val="00E23225"/>
    <w:rsid w:val="00E24207"/>
    <w:rsid w:val="00E409B0"/>
    <w:rsid w:val="00E40EFA"/>
    <w:rsid w:val="00E414D3"/>
    <w:rsid w:val="00E41FEF"/>
    <w:rsid w:val="00E42220"/>
    <w:rsid w:val="00E610B6"/>
    <w:rsid w:val="00E87EC3"/>
    <w:rsid w:val="00EA1CF1"/>
    <w:rsid w:val="00EA613D"/>
    <w:rsid w:val="00EB3016"/>
    <w:rsid w:val="00ED658F"/>
    <w:rsid w:val="00EF2CDE"/>
    <w:rsid w:val="00EF316B"/>
    <w:rsid w:val="00EF3572"/>
    <w:rsid w:val="00F026D4"/>
    <w:rsid w:val="00F02A36"/>
    <w:rsid w:val="00F045DF"/>
    <w:rsid w:val="00F109EF"/>
    <w:rsid w:val="00F215E2"/>
    <w:rsid w:val="00F217A2"/>
    <w:rsid w:val="00F26AD2"/>
    <w:rsid w:val="00F30F79"/>
    <w:rsid w:val="00F32148"/>
    <w:rsid w:val="00F34FA6"/>
    <w:rsid w:val="00F50717"/>
    <w:rsid w:val="00F50A16"/>
    <w:rsid w:val="00F5493B"/>
    <w:rsid w:val="00F55EB3"/>
    <w:rsid w:val="00F61A92"/>
    <w:rsid w:val="00F61CC6"/>
    <w:rsid w:val="00F62522"/>
    <w:rsid w:val="00F628F7"/>
    <w:rsid w:val="00F64C86"/>
    <w:rsid w:val="00F7154B"/>
    <w:rsid w:val="00F749F5"/>
    <w:rsid w:val="00F854CD"/>
    <w:rsid w:val="00F91C4E"/>
    <w:rsid w:val="00F93612"/>
    <w:rsid w:val="00FB030F"/>
    <w:rsid w:val="00FC0EF7"/>
    <w:rsid w:val="00FC23C3"/>
    <w:rsid w:val="00FC2EA3"/>
    <w:rsid w:val="00FC5D5F"/>
    <w:rsid w:val="00FD48A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0C6"/>
    <w:pPr>
      <w:spacing w:after="200" w:line="276" w:lineRule="auto"/>
    </w:pPr>
    <w:rPr>
      <w:lang w:val="ro-RO"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64C8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F3002"/>
    <w:pPr>
      <w:ind w:left="720"/>
      <w:contextualSpacing/>
    </w:pPr>
  </w:style>
  <w:style w:type="paragraph" w:customStyle="1" w:styleId="1">
    <w:name w:val="Без интервала1"/>
    <w:uiPriority w:val="99"/>
    <w:rsid w:val="00900409"/>
    <w:rPr>
      <w:lang w:val="en-US" w:eastAsia="en-US"/>
    </w:rPr>
  </w:style>
  <w:style w:type="character" w:customStyle="1" w:styleId="10">
    <w:name w:val="Слабое выделение1"/>
    <w:uiPriority w:val="99"/>
    <w:rsid w:val="00900409"/>
    <w:rPr>
      <w:i/>
      <w:color w:val="808080"/>
    </w:rPr>
  </w:style>
  <w:style w:type="paragraph" w:styleId="BalloonText">
    <w:name w:val="Balloon Text"/>
    <w:basedOn w:val="Normal"/>
    <w:link w:val="BalloonTextChar"/>
    <w:uiPriority w:val="99"/>
    <w:semiHidden/>
    <w:rsid w:val="00DF1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1364"/>
    <w:rPr>
      <w:rFonts w:ascii="Tahoma" w:hAnsi="Tahoma" w:cs="Tahoma"/>
      <w:sz w:val="16"/>
      <w:szCs w:val="16"/>
    </w:rPr>
  </w:style>
  <w:style w:type="paragraph" w:styleId="NoSpacing">
    <w:name w:val="No Spacing"/>
    <w:uiPriority w:val="99"/>
    <w:qFormat/>
    <w:rsid w:val="00DD560A"/>
    <w:rPr>
      <w:lang w:val="en-US" w:eastAsia="en-US"/>
    </w:rPr>
  </w:style>
  <w:style w:type="character" w:styleId="Hyperlink">
    <w:name w:val="Hyperlink"/>
    <w:basedOn w:val="DefaultParagraphFont"/>
    <w:uiPriority w:val="99"/>
    <w:rsid w:val="00DD560A"/>
    <w:rPr>
      <w:rFonts w:cs="Times New Roman"/>
      <w:color w:val="0000FF"/>
      <w:u w:val="single"/>
    </w:rPr>
  </w:style>
  <w:style w:type="paragraph" w:customStyle="1" w:styleId="tt">
    <w:name w:val="tt"/>
    <w:basedOn w:val="Normal"/>
    <w:uiPriority w:val="99"/>
    <w:rsid w:val="009B17A2"/>
    <w:pPr>
      <w:spacing w:after="0" w:line="240" w:lineRule="auto"/>
      <w:jc w:val="center"/>
    </w:pPr>
    <w:rPr>
      <w:rFonts w:ascii="Times New Roman" w:eastAsia="Times New Roman" w:hAnsi="Times New Roman"/>
      <w:b/>
      <w:bCs/>
      <w:sz w:val="24"/>
      <w:szCs w:val="24"/>
      <w:lang w:val="ru-RU" w:eastAsia="ru-RU"/>
    </w:rPr>
  </w:style>
  <w:style w:type="paragraph" w:styleId="NormalWeb">
    <w:name w:val="Normal (Web)"/>
    <w:basedOn w:val="Normal"/>
    <w:uiPriority w:val="99"/>
    <w:rsid w:val="008D53D7"/>
    <w:pPr>
      <w:spacing w:after="0" w:line="240" w:lineRule="auto"/>
      <w:ind w:firstLine="567"/>
      <w:jc w:val="both"/>
    </w:pPr>
    <w:rPr>
      <w:rFonts w:ascii="Times New Roman" w:eastAsia="Times New Roman" w:hAnsi="Times New Roman"/>
      <w:sz w:val="24"/>
      <w:szCs w:val="24"/>
      <w:lang w:val="ru-RU" w:eastAsia="ru-RU"/>
    </w:rPr>
  </w:style>
  <w:style w:type="character" w:customStyle="1" w:styleId="docheader1">
    <w:name w:val="doc_header1"/>
    <w:basedOn w:val="DefaultParagraphFont"/>
    <w:uiPriority w:val="99"/>
    <w:rsid w:val="00535A29"/>
    <w:rPr>
      <w:rFonts w:ascii="Times New Roman" w:hAnsi="Times New Roman" w:cs="Times New Roman"/>
      <w:b/>
      <w:bCs/>
      <w:color w:val="000000"/>
      <w:sz w:val="24"/>
      <w:szCs w:val="24"/>
    </w:rPr>
  </w:style>
  <w:style w:type="paragraph" w:customStyle="1" w:styleId="emit">
    <w:name w:val="emit"/>
    <w:basedOn w:val="Normal"/>
    <w:uiPriority w:val="99"/>
    <w:rsid w:val="00F026D4"/>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tsp">
    <w:name w:val="tt_sp"/>
    <w:basedOn w:val="Normal"/>
    <w:uiPriority w:val="99"/>
    <w:rsid w:val="00F026D4"/>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b">
    <w:name w:val="cb"/>
    <w:basedOn w:val="Normal"/>
    <w:uiPriority w:val="99"/>
    <w:rsid w:val="00F026D4"/>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p">
    <w:name w:val="cp"/>
    <w:basedOn w:val="Normal"/>
    <w:uiPriority w:val="99"/>
    <w:rsid w:val="00387FD3"/>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rsid w:val="00180C2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80C23"/>
    <w:rPr>
      <w:rFonts w:cs="Times New Roman"/>
    </w:rPr>
  </w:style>
  <w:style w:type="paragraph" w:styleId="Footer">
    <w:name w:val="footer"/>
    <w:basedOn w:val="Normal"/>
    <w:link w:val="FooterChar"/>
    <w:uiPriority w:val="99"/>
    <w:rsid w:val="00180C2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80C23"/>
    <w:rPr>
      <w:rFonts w:cs="Times New Roman"/>
    </w:rPr>
  </w:style>
</w:styles>
</file>

<file path=word/webSettings.xml><?xml version="1.0" encoding="utf-8"?>
<w:webSettings xmlns:r="http://schemas.openxmlformats.org/officeDocument/2006/relationships" xmlns:w="http://schemas.openxmlformats.org/wordprocessingml/2006/main">
  <w:divs>
    <w:div w:id="1843814331">
      <w:marLeft w:val="0"/>
      <w:marRight w:val="0"/>
      <w:marTop w:val="0"/>
      <w:marBottom w:val="0"/>
      <w:divBdr>
        <w:top w:val="none" w:sz="0" w:space="0" w:color="auto"/>
        <w:left w:val="none" w:sz="0" w:space="0" w:color="auto"/>
        <w:bottom w:val="none" w:sz="0" w:space="0" w:color="auto"/>
        <w:right w:val="none" w:sz="0" w:space="0" w:color="auto"/>
      </w:divBdr>
    </w:div>
    <w:div w:id="1843814332">
      <w:marLeft w:val="0"/>
      <w:marRight w:val="0"/>
      <w:marTop w:val="0"/>
      <w:marBottom w:val="0"/>
      <w:divBdr>
        <w:top w:val="none" w:sz="0" w:space="0" w:color="auto"/>
        <w:left w:val="none" w:sz="0" w:space="0" w:color="auto"/>
        <w:bottom w:val="none" w:sz="0" w:space="0" w:color="auto"/>
        <w:right w:val="none" w:sz="0" w:space="0" w:color="auto"/>
      </w:divBdr>
    </w:div>
    <w:div w:id="1843814333">
      <w:marLeft w:val="0"/>
      <w:marRight w:val="0"/>
      <w:marTop w:val="0"/>
      <w:marBottom w:val="0"/>
      <w:divBdr>
        <w:top w:val="none" w:sz="0" w:space="0" w:color="auto"/>
        <w:left w:val="none" w:sz="0" w:space="0" w:color="auto"/>
        <w:bottom w:val="none" w:sz="0" w:space="0" w:color="auto"/>
        <w:right w:val="none" w:sz="0" w:space="0" w:color="auto"/>
      </w:divBdr>
    </w:div>
    <w:div w:id="18438143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139</TotalTime>
  <Pages>2</Pages>
  <Words>765</Words>
  <Characters>4363</Characters>
  <Application>Microsoft Office Outlook</Application>
  <DocSecurity>0</DocSecurity>
  <Lines>0</Lines>
  <Paragraphs>0</Paragraphs>
  <ScaleCrop>false</ScaleCrop>
  <Company>office 2007 rus ent: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cemertansi</dc:creator>
  <cp:keywords/>
  <dc:description/>
  <cp:lastModifiedBy>Admin</cp:lastModifiedBy>
  <cp:revision>63</cp:revision>
  <cp:lastPrinted>2019-06-21T05:51:00Z</cp:lastPrinted>
  <dcterms:created xsi:type="dcterms:W3CDTF">2019-06-25T08:24:00Z</dcterms:created>
  <dcterms:modified xsi:type="dcterms:W3CDTF">2022-02-22T09:04:00Z</dcterms:modified>
</cp:coreProperties>
</file>