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D4F" w:rsidRPr="00C07943" w:rsidRDefault="00B51D4F" w:rsidP="00C07943">
      <w:pPr>
        <w:spacing w:after="0"/>
        <w:jc w:val="center"/>
        <w:rPr>
          <w:rFonts w:ascii="Times New Roman" w:hAnsi="Times New Roman"/>
          <w:b/>
          <w:sz w:val="28"/>
          <w:szCs w:val="28"/>
          <w:lang w:val="ro-MD"/>
        </w:rPr>
      </w:pPr>
      <w:bookmarkStart w:id="0" w:name="_GoBack"/>
      <w:bookmarkEnd w:id="0"/>
      <w:r w:rsidRPr="00C07943">
        <w:rPr>
          <w:rFonts w:ascii="Times New Roman" w:hAnsi="Times New Roman"/>
          <w:b/>
          <w:sz w:val="28"/>
          <w:szCs w:val="28"/>
          <w:lang w:val="ro-MD"/>
        </w:rPr>
        <w:t>Nota informativă</w:t>
      </w:r>
    </w:p>
    <w:p w:rsidR="00B51D4F" w:rsidRPr="00C07943" w:rsidRDefault="00B51D4F" w:rsidP="00C07943">
      <w:pPr>
        <w:spacing w:after="0"/>
        <w:jc w:val="center"/>
        <w:rPr>
          <w:rFonts w:ascii="Times New Roman" w:hAnsi="Times New Roman"/>
          <w:b/>
          <w:color w:val="000000"/>
          <w:sz w:val="28"/>
          <w:szCs w:val="28"/>
          <w:lang w:val="ro-MD"/>
        </w:rPr>
      </w:pPr>
      <w:r w:rsidRPr="00C07943">
        <w:rPr>
          <w:rFonts w:ascii="Times New Roman" w:hAnsi="Times New Roman"/>
          <w:b/>
          <w:sz w:val="28"/>
          <w:szCs w:val="28"/>
          <w:lang w:val="ro-MD"/>
        </w:rPr>
        <w:t xml:space="preserve">la proiectul de </w:t>
      </w:r>
      <w:r w:rsidR="00B61C1B" w:rsidRPr="00C07943">
        <w:rPr>
          <w:rFonts w:ascii="Times New Roman" w:hAnsi="Times New Roman"/>
          <w:b/>
          <w:sz w:val="28"/>
          <w:szCs w:val="28"/>
          <w:lang w:val="ro-MD"/>
        </w:rPr>
        <w:t>hotărâre</w:t>
      </w:r>
      <w:r w:rsidRPr="00C07943">
        <w:rPr>
          <w:rFonts w:ascii="Times New Roman" w:hAnsi="Times New Roman"/>
          <w:b/>
          <w:sz w:val="28"/>
          <w:szCs w:val="28"/>
          <w:lang w:val="ro-MD"/>
        </w:rPr>
        <w:t xml:space="preserve"> a Guvernului </w:t>
      </w:r>
      <w:r w:rsidRPr="00C07943">
        <w:rPr>
          <w:rFonts w:ascii="Times New Roman" w:hAnsi="Times New Roman"/>
          <w:b/>
          <w:color w:val="000000"/>
          <w:sz w:val="28"/>
          <w:szCs w:val="28"/>
          <w:lang w:val="ro-MD"/>
        </w:rPr>
        <w:t xml:space="preserve">privind </w:t>
      </w:r>
      <w:r w:rsidR="000E53FB" w:rsidRPr="00C07943">
        <w:rPr>
          <w:rFonts w:ascii="Times New Roman" w:hAnsi="Times New Roman"/>
          <w:b/>
          <w:color w:val="000000"/>
          <w:sz w:val="28"/>
          <w:szCs w:val="28"/>
          <w:lang w:val="ro-MD"/>
        </w:rPr>
        <w:t>modificarea Hotărârii Guvernului nr. 357/2009 cu privire la aprobarea Regulamentului circulației rutiere</w:t>
      </w:r>
    </w:p>
    <w:tbl>
      <w:tblPr>
        <w:tblW w:w="52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3"/>
      </w:tblGrid>
      <w:tr w:rsidR="00B51D4F" w:rsidRPr="003714E5" w:rsidTr="00C4527A">
        <w:tc>
          <w:tcPr>
            <w:tcW w:w="5000" w:type="pct"/>
            <w:shd w:val="clear" w:color="auto" w:fill="BFBFBF" w:themeFill="background1" w:themeFillShade="BF"/>
          </w:tcPr>
          <w:p w:rsidR="00B51D4F" w:rsidRPr="00C07943" w:rsidRDefault="00B51D4F" w:rsidP="00C07943">
            <w:pPr>
              <w:tabs>
                <w:tab w:val="left" w:pos="284"/>
                <w:tab w:val="left" w:pos="1196"/>
              </w:tabs>
              <w:spacing w:after="0"/>
              <w:jc w:val="both"/>
              <w:rPr>
                <w:rFonts w:ascii="Times New Roman" w:hAnsi="Times New Roman"/>
                <w:b/>
                <w:sz w:val="28"/>
                <w:szCs w:val="28"/>
                <w:lang w:val="ro-MD"/>
              </w:rPr>
            </w:pPr>
            <w:r w:rsidRPr="00C07943">
              <w:rPr>
                <w:rFonts w:ascii="Times New Roman" w:hAnsi="Times New Roman"/>
                <w:b/>
                <w:sz w:val="28"/>
                <w:szCs w:val="28"/>
                <w:lang w:val="ro-MD"/>
              </w:rPr>
              <w:t>Denumirea autorului și, după caz, a participanților la elaborarea proiectului</w:t>
            </w:r>
          </w:p>
        </w:tc>
      </w:tr>
      <w:tr w:rsidR="00B22A6B" w:rsidRPr="003714E5" w:rsidTr="000E53FB">
        <w:trPr>
          <w:trHeight w:val="1169"/>
        </w:trPr>
        <w:tc>
          <w:tcPr>
            <w:tcW w:w="5000" w:type="pct"/>
          </w:tcPr>
          <w:p w:rsidR="00B22A6B" w:rsidRPr="00C07943" w:rsidRDefault="00B22A6B" w:rsidP="00C07943">
            <w:pPr>
              <w:tabs>
                <w:tab w:val="left" w:pos="884"/>
                <w:tab w:val="left" w:pos="1196"/>
              </w:tabs>
              <w:spacing w:after="0"/>
              <w:ind w:firstLine="489"/>
              <w:jc w:val="both"/>
              <w:rPr>
                <w:rFonts w:ascii="Times New Roman" w:hAnsi="Times New Roman"/>
                <w:b/>
                <w:sz w:val="28"/>
                <w:szCs w:val="28"/>
                <w:lang w:val="ro-MD"/>
              </w:rPr>
            </w:pPr>
            <w:r w:rsidRPr="00C07943">
              <w:rPr>
                <w:rFonts w:ascii="Times New Roman" w:hAnsi="Times New Roman"/>
                <w:i/>
                <w:sz w:val="28"/>
                <w:szCs w:val="28"/>
                <w:lang w:val="ro-MD"/>
              </w:rPr>
              <w:t xml:space="preserve">Proiectul </w:t>
            </w:r>
            <w:r w:rsidR="00B61C1B" w:rsidRPr="00C07943">
              <w:rPr>
                <w:rFonts w:ascii="Times New Roman" w:hAnsi="Times New Roman"/>
                <w:i/>
                <w:sz w:val="28"/>
                <w:szCs w:val="28"/>
                <w:lang w:val="ro-MD"/>
              </w:rPr>
              <w:t>Hotărârii</w:t>
            </w:r>
            <w:r w:rsidRPr="00C07943">
              <w:rPr>
                <w:rFonts w:ascii="Times New Roman" w:hAnsi="Times New Roman"/>
                <w:i/>
                <w:sz w:val="28"/>
                <w:szCs w:val="28"/>
                <w:lang w:val="ro-MD"/>
              </w:rPr>
              <w:t xml:space="preserve"> Guvernului</w:t>
            </w:r>
            <w:r w:rsidRPr="00C07943">
              <w:rPr>
                <w:rFonts w:ascii="Times New Roman" w:hAnsi="Times New Roman"/>
                <w:sz w:val="28"/>
                <w:szCs w:val="28"/>
                <w:lang w:val="ro-MD"/>
              </w:rPr>
              <w:t xml:space="preserve"> </w:t>
            </w:r>
            <w:r w:rsidR="000E53FB" w:rsidRPr="00C07943">
              <w:rPr>
                <w:rFonts w:ascii="Times New Roman" w:hAnsi="Times New Roman"/>
                <w:i/>
                <w:color w:val="000000"/>
                <w:sz w:val="28"/>
                <w:szCs w:val="28"/>
                <w:lang w:val="ro-MD"/>
              </w:rPr>
              <w:t xml:space="preserve">privind modificarea Hotărârii Guvernului nr. 357/2009 cu privire la aprobarea Regulamentului circulației rutiere </w:t>
            </w:r>
            <w:r w:rsidRPr="00C07943">
              <w:rPr>
                <w:rFonts w:ascii="Times New Roman" w:hAnsi="Times New Roman"/>
                <w:sz w:val="28"/>
                <w:szCs w:val="28"/>
                <w:lang w:val="ro-MD"/>
              </w:rPr>
              <w:t>a fost elaborat de Ministerul Afacerilor Interne.</w:t>
            </w:r>
          </w:p>
        </w:tc>
      </w:tr>
      <w:tr w:rsidR="00B51D4F" w:rsidRPr="003714E5" w:rsidTr="000E53FB">
        <w:trPr>
          <w:trHeight w:val="70"/>
        </w:trPr>
        <w:tc>
          <w:tcPr>
            <w:tcW w:w="5000" w:type="pct"/>
            <w:shd w:val="clear" w:color="auto" w:fill="BFBFBF" w:themeFill="background1" w:themeFillShade="BF"/>
          </w:tcPr>
          <w:p w:rsidR="00B51D4F" w:rsidRPr="00C07943" w:rsidRDefault="00B51D4F" w:rsidP="00C07943">
            <w:pPr>
              <w:tabs>
                <w:tab w:val="left" w:pos="884"/>
                <w:tab w:val="left" w:pos="1196"/>
              </w:tabs>
              <w:spacing w:after="0"/>
              <w:jc w:val="both"/>
              <w:rPr>
                <w:rFonts w:ascii="Times New Roman" w:hAnsi="Times New Roman"/>
                <w:b/>
                <w:sz w:val="28"/>
                <w:szCs w:val="28"/>
                <w:lang w:val="ro-MD"/>
              </w:rPr>
            </w:pPr>
            <w:r w:rsidRPr="00C07943">
              <w:rPr>
                <w:rFonts w:ascii="Times New Roman" w:hAnsi="Times New Roman"/>
                <w:b/>
                <w:sz w:val="28"/>
                <w:szCs w:val="28"/>
                <w:lang w:val="ro-MD"/>
              </w:rPr>
              <w:t>Condițiile ce au impus elaborarea proiectului de act normativ și finalitățile urmărite</w:t>
            </w:r>
          </w:p>
        </w:tc>
      </w:tr>
      <w:tr w:rsidR="00B51D4F" w:rsidRPr="003714E5" w:rsidTr="00C6171C">
        <w:tc>
          <w:tcPr>
            <w:tcW w:w="5000" w:type="pct"/>
          </w:tcPr>
          <w:p w:rsidR="00AC3193" w:rsidRPr="00C07943" w:rsidRDefault="00AC3193" w:rsidP="00C07943">
            <w:pPr>
              <w:spacing w:after="0"/>
              <w:ind w:firstLine="489"/>
              <w:jc w:val="both"/>
              <w:rPr>
                <w:rFonts w:ascii="Times New Roman" w:hAnsi="Times New Roman"/>
                <w:sz w:val="28"/>
                <w:szCs w:val="28"/>
                <w:lang w:val="ro-MD"/>
              </w:rPr>
            </w:pPr>
            <w:r w:rsidRPr="00C07943">
              <w:rPr>
                <w:rFonts w:ascii="Times New Roman" w:hAnsi="Times New Roman"/>
                <w:sz w:val="28"/>
                <w:szCs w:val="28"/>
                <w:lang w:val="ro-MD"/>
              </w:rPr>
              <w:t xml:space="preserve">Dezvoltarea transporturilor auto şi mărirea rapidă a parcului de automobile sunt, concomitent, benefice și preocupante. Posibilitățile de deplasare a persoanelor și mărfurilor au cunoscut și înregistrează evoluții deosebite, inclusiv în Republica Moldova. Sporul constant și masiv de mijloace auto depășește însă frecvent capacitatea/calitatea căilor de comunicații și de realizare a siguranței rutiere. </w:t>
            </w:r>
          </w:p>
          <w:p w:rsidR="00AC3193" w:rsidRPr="00C07943" w:rsidRDefault="00AC3193" w:rsidP="00C07943">
            <w:pPr>
              <w:spacing w:after="0"/>
              <w:ind w:firstLine="489"/>
              <w:jc w:val="both"/>
              <w:rPr>
                <w:rFonts w:ascii="Times New Roman" w:hAnsi="Times New Roman"/>
                <w:sz w:val="28"/>
                <w:szCs w:val="28"/>
                <w:lang w:val="ro-MD"/>
              </w:rPr>
            </w:pPr>
            <w:r w:rsidRPr="00C07943">
              <w:rPr>
                <w:rFonts w:ascii="Times New Roman" w:hAnsi="Times New Roman"/>
                <w:sz w:val="28"/>
                <w:szCs w:val="28"/>
                <w:lang w:val="ro-MD"/>
              </w:rPr>
              <w:t>Creșterea numărului mijloacelor auto, intensificarea traficului, faptul că tot mai multe persoane pot achiziționa vehicule, de la vârste tinere, sporesc riscul de accidentări.  Amploarea și severitatea accidentelor rutiere este relativ proporțională cu indicele de motorizare, cu îmbunătățirea performanțelor autovehiculelor, îndeosebi a vitezei, element prioritar între cauzele producerii evenimentelor rutiere.</w:t>
            </w:r>
          </w:p>
          <w:p w:rsidR="00AC3193" w:rsidRPr="00C07943" w:rsidRDefault="00AC3193" w:rsidP="00C07943">
            <w:pPr>
              <w:spacing w:after="0"/>
              <w:ind w:firstLine="489"/>
              <w:jc w:val="both"/>
              <w:rPr>
                <w:rFonts w:ascii="Times New Roman" w:hAnsi="Times New Roman"/>
                <w:sz w:val="28"/>
                <w:szCs w:val="28"/>
                <w:lang w:val="ro-MD"/>
              </w:rPr>
            </w:pPr>
            <w:r w:rsidRPr="00C07943">
              <w:rPr>
                <w:rFonts w:ascii="Times New Roman" w:hAnsi="Times New Roman"/>
                <w:sz w:val="28"/>
                <w:szCs w:val="28"/>
                <w:lang w:val="ro-MD"/>
              </w:rPr>
              <w:t>Accidentele rutiere reprezintă pericol ridicat din cauza frecvenței și urmărilor. Efectele sunt grave, în egală măsură, atât din punct de vedere individual, cât și social. Impactul individual constă în dramele pe care accidentele le produc – decese premature și violente, mutilări, familii distruse, copii orfani, incapacitate de muncă, sănătate compromisă, traume psihice majore, pierderi materiale.</w:t>
            </w:r>
          </w:p>
          <w:p w:rsidR="00AC3193" w:rsidRPr="00C07943" w:rsidRDefault="00AC3193" w:rsidP="00C07943">
            <w:pPr>
              <w:spacing w:after="0"/>
              <w:ind w:firstLine="489"/>
              <w:jc w:val="both"/>
              <w:rPr>
                <w:rFonts w:ascii="Times New Roman" w:hAnsi="Times New Roman"/>
                <w:sz w:val="28"/>
                <w:szCs w:val="28"/>
                <w:lang w:val="ro-MD"/>
              </w:rPr>
            </w:pPr>
            <w:r w:rsidRPr="00C07943">
              <w:rPr>
                <w:rFonts w:ascii="Times New Roman" w:hAnsi="Times New Roman"/>
                <w:sz w:val="28"/>
                <w:szCs w:val="28"/>
                <w:lang w:val="ro-MD"/>
              </w:rPr>
              <w:t>Efectele sociale constau în pierderea persoanelor, distrugeri și deteriorări de bunuri, sentimentul de insecuritate, costurile medicale, asigurările sociale etc.</w:t>
            </w:r>
          </w:p>
          <w:p w:rsidR="00206093" w:rsidRPr="00C07943" w:rsidRDefault="00206093" w:rsidP="00C07943">
            <w:pPr>
              <w:spacing w:after="0"/>
              <w:ind w:firstLine="489"/>
              <w:jc w:val="both"/>
              <w:rPr>
                <w:rFonts w:ascii="Times New Roman" w:hAnsi="Times New Roman"/>
                <w:sz w:val="28"/>
                <w:szCs w:val="28"/>
                <w:lang w:val="ro-MD"/>
              </w:rPr>
            </w:pPr>
            <w:r w:rsidRPr="00C07943">
              <w:rPr>
                <w:rFonts w:ascii="Times New Roman" w:hAnsi="Times New Roman"/>
                <w:sz w:val="28"/>
                <w:szCs w:val="28"/>
                <w:lang w:val="ro-MD"/>
              </w:rPr>
              <w:t xml:space="preserve">Un sistem rutier cu </w:t>
            </w:r>
            <w:proofErr w:type="spellStart"/>
            <w:r w:rsidRPr="00C07943">
              <w:rPr>
                <w:rFonts w:ascii="Times New Roman" w:hAnsi="Times New Roman"/>
                <w:sz w:val="28"/>
                <w:szCs w:val="28"/>
                <w:lang w:val="ro-MD"/>
              </w:rPr>
              <w:t>siguranţă</w:t>
            </w:r>
            <w:proofErr w:type="spellEnd"/>
            <w:r w:rsidRPr="00C07943">
              <w:rPr>
                <w:rFonts w:ascii="Times New Roman" w:hAnsi="Times New Roman"/>
                <w:sz w:val="28"/>
                <w:szCs w:val="28"/>
                <w:lang w:val="ro-MD"/>
              </w:rPr>
              <w:t xml:space="preserve"> durabilă are ca obiectiv prevenirea accidentelor rutiere şi, dacă acestea se produc </w:t>
            </w:r>
            <w:proofErr w:type="spellStart"/>
            <w:r w:rsidRPr="00C07943">
              <w:rPr>
                <w:rFonts w:ascii="Times New Roman" w:hAnsi="Times New Roman"/>
                <w:sz w:val="28"/>
                <w:szCs w:val="28"/>
                <w:lang w:val="ro-MD"/>
              </w:rPr>
              <w:t>totuşi</w:t>
            </w:r>
            <w:proofErr w:type="spellEnd"/>
            <w:r w:rsidRPr="00C07943">
              <w:rPr>
                <w:rFonts w:ascii="Times New Roman" w:hAnsi="Times New Roman"/>
                <w:sz w:val="28"/>
                <w:szCs w:val="28"/>
                <w:lang w:val="ro-MD"/>
              </w:rPr>
              <w:t xml:space="preserve">, reducerea la minim a </w:t>
            </w:r>
            <w:proofErr w:type="spellStart"/>
            <w:r w:rsidRPr="00C07943">
              <w:rPr>
                <w:rFonts w:ascii="Times New Roman" w:hAnsi="Times New Roman"/>
                <w:sz w:val="28"/>
                <w:szCs w:val="28"/>
                <w:lang w:val="ro-MD"/>
              </w:rPr>
              <w:t>consecinţelor</w:t>
            </w:r>
            <w:proofErr w:type="spellEnd"/>
            <w:r w:rsidRPr="00C07943">
              <w:rPr>
                <w:rFonts w:ascii="Times New Roman" w:hAnsi="Times New Roman"/>
                <w:sz w:val="28"/>
                <w:szCs w:val="28"/>
                <w:lang w:val="ro-MD"/>
              </w:rPr>
              <w:t xml:space="preserve"> acestora.</w:t>
            </w:r>
          </w:p>
          <w:p w:rsidR="00206093" w:rsidRPr="00C07943" w:rsidRDefault="00206093" w:rsidP="00C07943">
            <w:pPr>
              <w:spacing w:after="0"/>
              <w:ind w:firstLine="489"/>
              <w:jc w:val="both"/>
              <w:rPr>
                <w:rFonts w:ascii="Times New Roman" w:hAnsi="Times New Roman"/>
                <w:sz w:val="28"/>
                <w:szCs w:val="28"/>
                <w:lang w:val="ro-MD"/>
              </w:rPr>
            </w:pPr>
            <w:r w:rsidRPr="00C07943">
              <w:rPr>
                <w:rFonts w:ascii="Times New Roman" w:hAnsi="Times New Roman"/>
                <w:sz w:val="28"/>
                <w:szCs w:val="28"/>
                <w:lang w:val="ro-MD"/>
              </w:rPr>
              <w:t xml:space="preserve">Acest sistem se bazează pe ideea că oamenii fac </w:t>
            </w:r>
            <w:proofErr w:type="spellStart"/>
            <w:r w:rsidRPr="00C07943">
              <w:rPr>
                <w:rFonts w:ascii="Times New Roman" w:hAnsi="Times New Roman"/>
                <w:sz w:val="28"/>
                <w:szCs w:val="28"/>
                <w:lang w:val="ro-MD"/>
              </w:rPr>
              <w:t>greşeli</w:t>
            </w:r>
            <w:proofErr w:type="spellEnd"/>
            <w:r w:rsidRPr="00C07943">
              <w:rPr>
                <w:rFonts w:ascii="Times New Roman" w:hAnsi="Times New Roman"/>
                <w:sz w:val="28"/>
                <w:szCs w:val="28"/>
                <w:lang w:val="ro-MD"/>
              </w:rPr>
              <w:t xml:space="preserve"> şi sunt vulnerabili din punct de vedere fizic. Există cinci principii de bază: </w:t>
            </w:r>
            <w:proofErr w:type="spellStart"/>
            <w:r w:rsidRPr="00C07943">
              <w:rPr>
                <w:rFonts w:ascii="Times New Roman" w:hAnsi="Times New Roman"/>
                <w:sz w:val="28"/>
                <w:szCs w:val="28"/>
                <w:lang w:val="ro-MD"/>
              </w:rPr>
              <w:t>funcţionalitatea</w:t>
            </w:r>
            <w:proofErr w:type="spellEnd"/>
            <w:r w:rsidRPr="00C07943">
              <w:rPr>
                <w:rFonts w:ascii="Times New Roman" w:hAnsi="Times New Roman"/>
                <w:sz w:val="28"/>
                <w:szCs w:val="28"/>
                <w:lang w:val="ro-MD"/>
              </w:rPr>
              <w:t xml:space="preserve">, omogenitatea, previzibilitatea, </w:t>
            </w:r>
            <w:proofErr w:type="spellStart"/>
            <w:r w:rsidRPr="00C07943">
              <w:rPr>
                <w:rFonts w:ascii="Times New Roman" w:hAnsi="Times New Roman"/>
                <w:sz w:val="28"/>
                <w:szCs w:val="28"/>
                <w:lang w:val="ro-MD"/>
              </w:rPr>
              <w:t>toleranţa</w:t>
            </w:r>
            <w:proofErr w:type="spellEnd"/>
            <w:r w:rsidRPr="00C07943">
              <w:rPr>
                <w:rFonts w:ascii="Times New Roman" w:hAnsi="Times New Roman"/>
                <w:sz w:val="28"/>
                <w:szCs w:val="28"/>
                <w:lang w:val="ro-MD"/>
              </w:rPr>
              <w:t xml:space="preserve"> şi </w:t>
            </w:r>
            <w:proofErr w:type="spellStart"/>
            <w:r w:rsidRPr="00C07943">
              <w:rPr>
                <w:rFonts w:ascii="Times New Roman" w:hAnsi="Times New Roman"/>
                <w:sz w:val="28"/>
                <w:szCs w:val="28"/>
                <w:lang w:val="ro-MD"/>
              </w:rPr>
              <w:t>vigilenţa</w:t>
            </w:r>
            <w:proofErr w:type="spellEnd"/>
            <w:r w:rsidRPr="00C07943">
              <w:rPr>
                <w:rFonts w:ascii="Times New Roman" w:hAnsi="Times New Roman"/>
                <w:sz w:val="28"/>
                <w:szCs w:val="28"/>
                <w:lang w:val="ro-MD"/>
              </w:rPr>
              <w:t xml:space="preserve"> statului. Viziunea referitoare la </w:t>
            </w:r>
            <w:proofErr w:type="spellStart"/>
            <w:r w:rsidRPr="00C07943">
              <w:rPr>
                <w:rFonts w:ascii="Times New Roman" w:hAnsi="Times New Roman"/>
                <w:sz w:val="28"/>
                <w:szCs w:val="28"/>
                <w:lang w:val="ro-MD"/>
              </w:rPr>
              <w:t>siguranţa</w:t>
            </w:r>
            <w:proofErr w:type="spellEnd"/>
            <w:r w:rsidRPr="00C07943">
              <w:rPr>
                <w:rFonts w:ascii="Times New Roman" w:hAnsi="Times New Roman"/>
                <w:sz w:val="28"/>
                <w:szCs w:val="28"/>
                <w:lang w:val="ro-MD"/>
              </w:rPr>
              <w:t xml:space="preserve"> durabilă are o </w:t>
            </w:r>
            <w:proofErr w:type="spellStart"/>
            <w:r w:rsidRPr="00C07943">
              <w:rPr>
                <w:rFonts w:ascii="Times New Roman" w:hAnsi="Times New Roman"/>
                <w:sz w:val="28"/>
                <w:szCs w:val="28"/>
                <w:lang w:val="ro-MD"/>
              </w:rPr>
              <w:t>influenţă</w:t>
            </w:r>
            <w:proofErr w:type="spellEnd"/>
            <w:r w:rsidRPr="00C07943">
              <w:rPr>
                <w:rFonts w:ascii="Times New Roman" w:hAnsi="Times New Roman"/>
                <w:sz w:val="28"/>
                <w:szCs w:val="28"/>
                <w:lang w:val="ro-MD"/>
              </w:rPr>
              <w:t xml:space="preserve"> considerabilă asupra </w:t>
            </w:r>
            <w:proofErr w:type="spellStart"/>
            <w:r w:rsidRPr="00C07943">
              <w:rPr>
                <w:rFonts w:ascii="Times New Roman" w:hAnsi="Times New Roman"/>
                <w:sz w:val="28"/>
                <w:szCs w:val="28"/>
                <w:lang w:val="ro-MD"/>
              </w:rPr>
              <w:t>activităţii</w:t>
            </w:r>
            <w:proofErr w:type="spellEnd"/>
            <w:r w:rsidRPr="00C07943">
              <w:rPr>
                <w:rFonts w:ascii="Times New Roman" w:hAnsi="Times New Roman"/>
                <w:sz w:val="28"/>
                <w:szCs w:val="28"/>
                <w:lang w:val="ro-MD"/>
              </w:rPr>
              <w:t xml:space="preserve"> practice privind </w:t>
            </w:r>
            <w:proofErr w:type="spellStart"/>
            <w:r w:rsidRPr="00C07943">
              <w:rPr>
                <w:rFonts w:ascii="Times New Roman" w:hAnsi="Times New Roman"/>
                <w:sz w:val="28"/>
                <w:szCs w:val="28"/>
                <w:lang w:val="ro-MD"/>
              </w:rPr>
              <w:t>siguranţa</w:t>
            </w:r>
            <w:proofErr w:type="spellEnd"/>
            <w:r w:rsidRPr="00C07943">
              <w:rPr>
                <w:rFonts w:ascii="Times New Roman" w:hAnsi="Times New Roman"/>
                <w:sz w:val="28"/>
                <w:szCs w:val="28"/>
                <w:lang w:val="ro-MD"/>
              </w:rPr>
              <w:t xml:space="preserve"> rutieră; aceasta </w:t>
            </w:r>
            <w:proofErr w:type="spellStart"/>
            <w:r w:rsidRPr="00C07943">
              <w:rPr>
                <w:rFonts w:ascii="Times New Roman" w:hAnsi="Times New Roman"/>
                <w:sz w:val="28"/>
                <w:szCs w:val="28"/>
                <w:lang w:val="ro-MD"/>
              </w:rPr>
              <w:t>adeterminat</w:t>
            </w:r>
            <w:proofErr w:type="spellEnd"/>
            <w:r w:rsidRPr="00C07943">
              <w:rPr>
                <w:rFonts w:ascii="Times New Roman" w:hAnsi="Times New Roman"/>
                <w:sz w:val="28"/>
                <w:szCs w:val="28"/>
                <w:lang w:val="ro-MD"/>
              </w:rPr>
              <w:t xml:space="preserve"> şi încă mai determină punerea în aplicare a măsurilor eficiente şi durabile în materie de </w:t>
            </w:r>
            <w:proofErr w:type="spellStart"/>
            <w:r w:rsidRPr="00C07943">
              <w:rPr>
                <w:rFonts w:ascii="Times New Roman" w:hAnsi="Times New Roman"/>
                <w:sz w:val="28"/>
                <w:szCs w:val="28"/>
                <w:lang w:val="ro-MD"/>
              </w:rPr>
              <w:t>siguranţă</w:t>
            </w:r>
            <w:proofErr w:type="spellEnd"/>
            <w:r w:rsidRPr="00C07943">
              <w:rPr>
                <w:rFonts w:ascii="Times New Roman" w:hAnsi="Times New Roman"/>
                <w:sz w:val="28"/>
                <w:szCs w:val="28"/>
                <w:lang w:val="ro-MD"/>
              </w:rPr>
              <w:t xml:space="preserve"> rutieră. De exemplu, una dintre </w:t>
            </w:r>
            <w:proofErr w:type="spellStart"/>
            <w:r w:rsidRPr="00C07943">
              <w:rPr>
                <w:rFonts w:ascii="Times New Roman" w:hAnsi="Times New Roman"/>
                <w:sz w:val="28"/>
                <w:szCs w:val="28"/>
                <w:lang w:val="ro-MD"/>
              </w:rPr>
              <w:t>consecinţele</w:t>
            </w:r>
            <w:proofErr w:type="spellEnd"/>
            <w:r w:rsidRPr="00C07943">
              <w:rPr>
                <w:rFonts w:ascii="Times New Roman" w:hAnsi="Times New Roman"/>
                <w:sz w:val="28"/>
                <w:szCs w:val="28"/>
                <w:lang w:val="ro-MD"/>
              </w:rPr>
              <w:t xml:space="preserve"> principiului </w:t>
            </w:r>
            <w:proofErr w:type="spellStart"/>
            <w:r w:rsidRPr="00C07943">
              <w:rPr>
                <w:rFonts w:ascii="Times New Roman" w:hAnsi="Times New Roman"/>
                <w:sz w:val="28"/>
                <w:szCs w:val="28"/>
                <w:lang w:val="ro-MD"/>
              </w:rPr>
              <w:t>omogenităţii</w:t>
            </w:r>
            <w:proofErr w:type="spellEnd"/>
            <w:r w:rsidRPr="00C07943">
              <w:rPr>
                <w:rFonts w:ascii="Times New Roman" w:hAnsi="Times New Roman"/>
                <w:sz w:val="28"/>
                <w:szCs w:val="28"/>
                <w:lang w:val="ro-MD"/>
              </w:rPr>
              <w:t xml:space="preserve"> este faptul că traficul auto şi </w:t>
            </w:r>
            <w:proofErr w:type="spellStart"/>
            <w:r w:rsidRPr="00C07943">
              <w:rPr>
                <w:rFonts w:ascii="Times New Roman" w:hAnsi="Times New Roman"/>
                <w:sz w:val="28"/>
                <w:szCs w:val="28"/>
                <w:lang w:val="ro-MD"/>
              </w:rPr>
              <w:t>participanţii</w:t>
            </w:r>
            <w:proofErr w:type="spellEnd"/>
            <w:r w:rsidRPr="00C07943">
              <w:rPr>
                <w:rFonts w:ascii="Times New Roman" w:hAnsi="Times New Roman"/>
                <w:sz w:val="28"/>
                <w:szCs w:val="28"/>
                <w:lang w:val="ro-MD"/>
              </w:rPr>
              <w:t xml:space="preserve"> la trafic vulnerabili (pietonii, </w:t>
            </w:r>
            <w:proofErr w:type="spellStart"/>
            <w:r w:rsidRPr="00C07943">
              <w:rPr>
                <w:rFonts w:ascii="Times New Roman" w:hAnsi="Times New Roman"/>
                <w:sz w:val="28"/>
                <w:szCs w:val="28"/>
                <w:lang w:val="ro-MD"/>
              </w:rPr>
              <w:t>bicicliştii</w:t>
            </w:r>
            <w:proofErr w:type="spellEnd"/>
            <w:r w:rsidRPr="00C07943">
              <w:rPr>
                <w:rFonts w:ascii="Times New Roman" w:hAnsi="Times New Roman"/>
                <w:sz w:val="28"/>
                <w:szCs w:val="28"/>
                <w:lang w:val="ro-MD"/>
              </w:rPr>
              <w:t xml:space="preserve">) pot </w:t>
            </w:r>
            <w:proofErr w:type="spellStart"/>
            <w:r w:rsidRPr="00C07943">
              <w:rPr>
                <w:rFonts w:ascii="Times New Roman" w:hAnsi="Times New Roman"/>
                <w:sz w:val="28"/>
                <w:szCs w:val="28"/>
                <w:lang w:val="ro-MD"/>
              </w:rPr>
              <w:t>interacţiona</w:t>
            </w:r>
            <w:proofErr w:type="spellEnd"/>
            <w:r w:rsidRPr="00C07943">
              <w:rPr>
                <w:rFonts w:ascii="Times New Roman" w:hAnsi="Times New Roman"/>
                <w:sz w:val="28"/>
                <w:szCs w:val="28"/>
                <w:lang w:val="ro-MD"/>
              </w:rPr>
              <w:t xml:space="preserve"> doar dacă viteza autovehiculelor este redusă.</w:t>
            </w:r>
          </w:p>
          <w:p w:rsidR="00206093" w:rsidRPr="00C07943" w:rsidRDefault="00206093" w:rsidP="00C07943">
            <w:pPr>
              <w:spacing w:after="0"/>
              <w:ind w:firstLine="489"/>
              <w:jc w:val="both"/>
              <w:rPr>
                <w:rFonts w:ascii="Times New Roman" w:hAnsi="Times New Roman"/>
                <w:sz w:val="28"/>
                <w:szCs w:val="28"/>
                <w:lang w:val="ro-MD"/>
              </w:rPr>
            </w:pPr>
            <w:r w:rsidRPr="00C07943">
              <w:rPr>
                <w:rFonts w:ascii="Times New Roman" w:hAnsi="Times New Roman"/>
                <w:sz w:val="28"/>
                <w:szCs w:val="28"/>
                <w:lang w:val="ro-MD"/>
              </w:rPr>
              <w:t xml:space="preserve">Dacă viteza nu poate fi </w:t>
            </w:r>
            <w:proofErr w:type="spellStart"/>
            <w:r w:rsidRPr="00C07943">
              <w:rPr>
                <w:rFonts w:ascii="Times New Roman" w:hAnsi="Times New Roman"/>
                <w:sz w:val="28"/>
                <w:szCs w:val="28"/>
                <w:lang w:val="ro-MD"/>
              </w:rPr>
              <w:t>menţinută</w:t>
            </w:r>
            <w:proofErr w:type="spellEnd"/>
            <w:r w:rsidRPr="00C07943">
              <w:rPr>
                <w:rFonts w:ascii="Times New Roman" w:hAnsi="Times New Roman"/>
                <w:sz w:val="28"/>
                <w:szCs w:val="28"/>
                <w:lang w:val="ro-MD"/>
              </w:rPr>
              <w:t xml:space="preserve"> la un nivel scăzut, sunt necesare </w:t>
            </w:r>
            <w:proofErr w:type="spellStart"/>
            <w:r w:rsidRPr="00C07943">
              <w:rPr>
                <w:rFonts w:ascii="Times New Roman" w:hAnsi="Times New Roman"/>
                <w:sz w:val="28"/>
                <w:szCs w:val="28"/>
                <w:lang w:val="ro-MD"/>
              </w:rPr>
              <w:t>facilităţi</w:t>
            </w:r>
            <w:proofErr w:type="spellEnd"/>
            <w:r w:rsidRPr="00C07943">
              <w:rPr>
                <w:rFonts w:ascii="Times New Roman" w:hAnsi="Times New Roman"/>
                <w:sz w:val="28"/>
                <w:szCs w:val="28"/>
                <w:lang w:val="ro-MD"/>
              </w:rPr>
              <w:t xml:space="preserve"> separate pentru </w:t>
            </w:r>
            <w:proofErr w:type="spellStart"/>
            <w:r w:rsidRPr="00C07943">
              <w:rPr>
                <w:rFonts w:ascii="Times New Roman" w:hAnsi="Times New Roman"/>
                <w:sz w:val="28"/>
                <w:szCs w:val="28"/>
                <w:lang w:val="ro-MD"/>
              </w:rPr>
              <w:t>participanţii</w:t>
            </w:r>
            <w:proofErr w:type="spellEnd"/>
            <w:r w:rsidRPr="00C07943">
              <w:rPr>
                <w:rFonts w:ascii="Times New Roman" w:hAnsi="Times New Roman"/>
                <w:sz w:val="28"/>
                <w:szCs w:val="28"/>
                <w:lang w:val="ro-MD"/>
              </w:rPr>
              <w:t xml:space="preserve"> la trafic vulnerabili. În acest scop s-au introdus măsuri </w:t>
            </w:r>
            <w:r w:rsidRPr="00C07943">
              <w:rPr>
                <w:rFonts w:ascii="Times New Roman" w:hAnsi="Times New Roman"/>
                <w:sz w:val="28"/>
                <w:szCs w:val="28"/>
                <w:lang w:val="ro-MD"/>
              </w:rPr>
              <w:lastRenderedPageBreak/>
              <w:t xml:space="preserve">cum ar fi </w:t>
            </w:r>
            <w:proofErr w:type="spellStart"/>
            <w:r w:rsidRPr="00C07943">
              <w:rPr>
                <w:rFonts w:ascii="Times New Roman" w:hAnsi="Times New Roman"/>
                <w:sz w:val="28"/>
                <w:szCs w:val="28"/>
                <w:lang w:val="ro-MD"/>
              </w:rPr>
              <w:t>creşterea</w:t>
            </w:r>
            <w:proofErr w:type="spellEnd"/>
            <w:r w:rsidRPr="00C07943">
              <w:rPr>
                <w:rFonts w:ascii="Times New Roman" w:hAnsi="Times New Roman"/>
                <w:sz w:val="28"/>
                <w:szCs w:val="28"/>
                <w:lang w:val="ro-MD"/>
              </w:rPr>
              <w:t xml:space="preserve"> </w:t>
            </w:r>
            <w:proofErr w:type="spellStart"/>
            <w:r w:rsidRPr="00C07943">
              <w:rPr>
                <w:rFonts w:ascii="Times New Roman" w:hAnsi="Times New Roman"/>
                <w:sz w:val="28"/>
                <w:szCs w:val="28"/>
                <w:lang w:val="ro-MD"/>
              </w:rPr>
              <w:t>substanţială</w:t>
            </w:r>
            <w:proofErr w:type="spellEnd"/>
            <w:r w:rsidRPr="00C07943">
              <w:rPr>
                <w:rFonts w:ascii="Times New Roman" w:hAnsi="Times New Roman"/>
                <w:sz w:val="28"/>
                <w:szCs w:val="28"/>
                <w:lang w:val="ro-MD"/>
              </w:rPr>
              <w:t xml:space="preserve"> a numărului şi dimensiunilor zonelor cu </w:t>
            </w:r>
            <w:proofErr w:type="spellStart"/>
            <w:r w:rsidRPr="00C07943">
              <w:rPr>
                <w:rFonts w:ascii="Times New Roman" w:hAnsi="Times New Roman"/>
                <w:sz w:val="28"/>
                <w:szCs w:val="28"/>
                <w:lang w:val="ro-MD"/>
              </w:rPr>
              <w:t>restricţie</w:t>
            </w:r>
            <w:proofErr w:type="spellEnd"/>
            <w:r w:rsidRPr="00C07943">
              <w:rPr>
                <w:rFonts w:ascii="Times New Roman" w:hAnsi="Times New Roman"/>
                <w:sz w:val="28"/>
                <w:szCs w:val="28"/>
                <w:lang w:val="ro-MD"/>
              </w:rPr>
              <w:t xml:space="preserve"> de 30 km/h în </w:t>
            </w:r>
            <w:proofErr w:type="spellStart"/>
            <w:r w:rsidRPr="00C07943">
              <w:rPr>
                <w:rFonts w:ascii="Times New Roman" w:hAnsi="Times New Roman"/>
                <w:sz w:val="28"/>
                <w:szCs w:val="28"/>
                <w:lang w:val="ro-MD"/>
              </w:rPr>
              <w:t>spaţiile</w:t>
            </w:r>
            <w:proofErr w:type="spellEnd"/>
            <w:r w:rsidRPr="00C07943">
              <w:rPr>
                <w:rFonts w:ascii="Times New Roman" w:hAnsi="Times New Roman"/>
                <w:sz w:val="28"/>
                <w:szCs w:val="28"/>
                <w:lang w:val="ro-MD"/>
              </w:rPr>
              <w:t xml:space="preserve"> construite, crearea de zone cu </w:t>
            </w:r>
            <w:proofErr w:type="spellStart"/>
            <w:r w:rsidRPr="00C07943">
              <w:rPr>
                <w:rFonts w:ascii="Times New Roman" w:hAnsi="Times New Roman"/>
                <w:sz w:val="28"/>
                <w:szCs w:val="28"/>
                <w:lang w:val="ro-MD"/>
              </w:rPr>
              <w:t>restricţie</w:t>
            </w:r>
            <w:proofErr w:type="spellEnd"/>
            <w:r w:rsidRPr="00C07943">
              <w:rPr>
                <w:rFonts w:ascii="Times New Roman" w:hAnsi="Times New Roman"/>
                <w:sz w:val="28"/>
                <w:szCs w:val="28"/>
                <w:lang w:val="ro-MD"/>
              </w:rPr>
              <w:t xml:space="preserve"> de </w:t>
            </w:r>
            <w:r w:rsidR="00393359" w:rsidRPr="00C07943">
              <w:rPr>
                <w:rFonts w:ascii="Times New Roman" w:hAnsi="Times New Roman"/>
                <w:sz w:val="28"/>
                <w:szCs w:val="28"/>
                <w:lang w:val="ro-MD"/>
              </w:rPr>
              <w:t>5</w:t>
            </w:r>
            <w:r w:rsidRPr="00C07943">
              <w:rPr>
                <w:rFonts w:ascii="Times New Roman" w:hAnsi="Times New Roman"/>
                <w:sz w:val="28"/>
                <w:szCs w:val="28"/>
                <w:lang w:val="ro-MD"/>
              </w:rPr>
              <w:t xml:space="preserve">0 km/h în afara acestor </w:t>
            </w:r>
            <w:proofErr w:type="spellStart"/>
            <w:r w:rsidRPr="00C07943">
              <w:rPr>
                <w:rFonts w:ascii="Times New Roman" w:hAnsi="Times New Roman"/>
                <w:sz w:val="28"/>
                <w:szCs w:val="28"/>
                <w:lang w:val="ro-MD"/>
              </w:rPr>
              <w:t>spaţii</w:t>
            </w:r>
            <w:proofErr w:type="spellEnd"/>
            <w:r w:rsidRPr="00C07943">
              <w:rPr>
                <w:rFonts w:ascii="Times New Roman" w:hAnsi="Times New Roman"/>
                <w:sz w:val="28"/>
                <w:szCs w:val="28"/>
                <w:lang w:val="ro-MD"/>
              </w:rPr>
              <w:t xml:space="preserve"> şi reducerea vitezei la </w:t>
            </w:r>
            <w:proofErr w:type="spellStart"/>
            <w:r w:rsidRPr="00C07943">
              <w:rPr>
                <w:rFonts w:ascii="Times New Roman" w:hAnsi="Times New Roman"/>
                <w:sz w:val="28"/>
                <w:szCs w:val="28"/>
                <w:lang w:val="ro-MD"/>
              </w:rPr>
              <w:t>intersecţii</w:t>
            </w:r>
            <w:proofErr w:type="spellEnd"/>
            <w:r w:rsidRPr="00C07943">
              <w:rPr>
                <w:rFonts w:ascii="Times New Roman" w:hAnsi="Times New Roman"/>
                <w:sz w:val="28"/>
                <w:szCs w:val="28"/>
                <w:lang w:val="ro-MD"/>
              </w:rPr>
              <w:t>.</w:t>
            </w:r>
          </w:p>
          <w:p w:rsidR="005110A1" w:rsidRPr="00C07943" w:rsidRDefault="005110A1" w:rsidP="00C07943">
            <w:pPr>
              <w:spacing w:after="0"/>
              <w:ind w:firstLine="489"/>
              <w:jc w:val="both"/>
              <w:rPr>
                <w:rFonts w:ascii="Times New Roman" w:hAnsi="Times New Roman"/>
                <w:sz w:val="28"/>
                <w:szCs w:val="28"/>
                <w:lang w:val="ro-RO"/>
              </w:rPr>
            </w:pPr>
            <w:r w:rsidRPr="00C07943">
              <w:rPr>
                <w:rFonts w:ascii="Times New Roman" w:hAnsi="Times New Roman"/>
                <w:sz w:val="28"/>
                <w:szCs w:val="28"/>
                <w:lang w:val="ro-RO"/>
              </w:rPr>
              <w:t xml:space="preserve">Aprobarea proiectului de hotărâre a Guvernului în cauză va contribui la onorarea angajamentelor asumate în Reuniunii Adunării Generale a ONU privind siguranța rutieră, îmbunătățirea siguranței rutiere pe drumurile publice, facilitarea accesării programelor internaționale de finanțare și/sau de asistență tehnică pentru consolidarea sistemului de siguranță rutieră la nivel național. </w:t>
            </w:r>
          </w:p>
          <w:p w:rsidR="00933F5A" w:rsidRPr="00C07943" w:rsidRDefault="00933F5A" w:rsidP="00C07943">
            <w:pPr>
              <w:spacing w:after="0"/>
              <w:ind w:firstLine="489"/>
              <w:jc w:val="both"/>
              <w:rPr>
                <w:rFonts w:ascii="Times New Roman" w:hAnsi="Times New Roman"/>
                <w:sz w:val="28"/>
                <w:szCs w:val="28"/>
                <w:lang w:val="ro-RO"/>
              </w:rPr>
            </w:pPr>
          </w:p>
        </w:tc>
      </w:tr>
      <w:tr w:rsidR="00B51D4F" w:rsidRPr="00C07943" w:rsidTr="00C4527A">
        <w:tc>
          <w:tcPr>
            <w:tcW w:w="5000" w:type="pct"/>
            <w:shd w:val="clear" w:color="auto" w:fill="BFBFBF" w:themeFill="background1" w:themeFillShade="BF"/>
          </w:tcPr>
          <w:p w:rsidR="00B51D4F" w:rsidRPr="00C07943" w:rsidRDefault="00B51D4F" w:rsidP="00C07943">
            <w:pPr>
              <w:tabs>
                <w:tab w:val="left" w:pos="884"/>
                <w:tab w:val="left" w:pos="1196"/>
              </w:tabs>
              <w:spacing w:after="0"/>
              <w:jc w:val="both"/>
              <w:rPr>
                <w:rFonts w:ascii="Times New Roman" w:hAnsi="Times New Roman"/>
                <w:b/>
                <w:sz w:val="28"/>
                <w:szCs w:val="28"/>
                <w:lang w:val="ro-MD"/>
              </w:rPr>
            </w:pPr>
            <w:r w:rsidRPr="00C07943">
              <w:rPr>
                <w:rFonts w:ascii="Times New Roman" w:hAnsi="Times New Roman"/>
                <w:b/>
                <w:sz w:val="28"/>
                <w:szCs w:val="28"/>
                <w:lang w:val="ro-MD"/>
              </w:rPr>
              <w:lastRenderedPageBreak/>
              <w:t>Principalele prevederi ale proiectului și evidențierea elementelor noi</w:t>
            </w:r>
          </w:p>
        </w:tc>
      </w:tr>
      <w:tr w:rsidR="00B51D4F" w:rsidRPr="003714E5" w:rsidTr="00C6171C">
        <w:trPr>
          <w:trHeight w:val="1781"/>
        </w:trPr>
        <w:tc>
          <w:tcPr>
            <w:tcW w:w="5000" w:type="pct"/>
          </w:tcPr>
          <w:p w:rsidR="00FB0626" w:rsidRPr="00C07943" w:rsidRDefault="00F56D96" w:rsidP="00C07943">
            <w:pPr>
              <w:spacing w:after="0"/>
              <w:ind w:firstLine="567"/>
              <w:jc w:val="both"/>
              <w:rPr>
                <w:rFonts w:ascii="Times New Roman" w:hAnsi="Times New Roman"/>
                <w:sz w:val="28"/>
                <w:szCs w:val="28"/>
                <w:lang w:val="ro-MD"/>
              </w:rPr>
            </w:pPr>
            <w:r w:rsidRPr="00C07943">
              <w:rPr>
                <w:rFonts w:ascii="Times New Roman" w:hAnsi="Times New Roman"/>
                <w:sz w:val="28"/>
                <w:szCs w:val="28"/>
                <w:lang w:val="ro-MD"/>
              </w:rPr>
              <w:t>Obiectivul principal al acestui proiect constă în perfecționarea actului normativ prin sporirea eficacității practice la aplicare</w:t>
            </w:r>
            <w:r w:rsidR="00FB0626" w:rsidRPr="00C07943">
              <w:rPr>
                <w:rFonts w:ascii="Times New Roman" w:hAnsi="Times New Roman"/>
                <w:sz w:val="28"/>
                <w:szCs w:val="28"/>
                <w:lang w:val="ro-MD"/>
              </w:rPr>
              <w:t xml:space="preserve"> și înlăturarea lacunelor identificate</w:t>
            </w:r>
            <w:r w:rsidRPr="00C07943">
              <w:rPr>
                <w:rFonts w:ascii="Times New Roman" w:hAnsi="Times New Roman"/>
                <w:sz w:val="28"/>
                <w:szCs w:val="28"/>
                <w:lang w:val="ro-MD"/>
              </w:rPr>
              <w:t xml:space="preserve">. </w:t>
            </w:r>
          </w:p>
          <w:p w:rsidR="00B51D4F" w:rsidRPr="00C07943" w:rsidRDefault="00571090" w:rsidP="00C07943">
            <w:pPr>
              <w:spacing w:after="0"/>
              <w:ind w:firstLine="567"/>
              <w:jc w:val="both"/>
              <w:rPr>
                <w:rFonts w:ascii="Times New Roman" w:hAnsi="Times New Roman"/>
                <w:sz w:val="28"/>
                <w:szCs w:val="28"/>
                <w:lang w:val="ro-MD"/>
              </w:rPr>
            </w:pPr>
            <w:r w:rsidRPr="00C07943">
              <w:rPr>
                <w:rFonts w:ascii="Times New Roman" w:hAnsi="Times New Roman"/>
                <w:sz w:val="28"/>
                <w:szCs w:val="28"/>
                <w:lang w:val="ro-MD"/>
              </w:rPr>
              <w:t>Proiectul în cauză reglementează regimul bicicletelor și în mod special cel al trotinetelor electrice. Astfel, trotinetele electrice vor putea circula doar pe pistele special amenajate (pistele pentru bicicliști), iar în cazurile în care acestea nu există, circulația lor este permisă numai pe sectoarele de drum unde viteza maximă admisă autovehiculelor este de 50 km/h. Pe carosabilul drumului deplasarea pe trotineta electrică este permisă doar persoanelor care au împlinit vârsta de 1</w:t>
            </w:r>
            <w:r w:rsidR="00393359" w:rsidRPr="00C07943">
              <w:rPr>
                <w:rFonts w:ascii="Times New Roman" w:hAnsi="Times New Roman"/>
                <w:sz w:val="28"/>
                <w:szCs w:val="28"/>
                <w:lang w:val="ro-MD"/>
              </w:rPr>
              <w:t>4</w:t>
            </w:r>
            <w:r w:rsidRPr="00C07943">
              <w:rPr>
                <w:rFonts w:ascii="Times New Roman" w:hAnsi="Times New Roman"/>
                <w:sz w:val="28"/>
                <w:szCs w:val="28"/>
                <w:lang w:val="ro-MD"/>
              </w:rPr>
              <w:t xml:space="preserve"> ani.</w:t>
            </w:r>
          </w:p>
          <w:p w:rsidR="00D004E6" w:rsidRPr="00C07943" w:rsidRDefault="00D004E6" w:rsidP="00C07943">
            <w:pPr>
              <w:spacing w:after="0"/>
              <w:ind w:firstLine="567"/>
              <w:jc w:val="both"/>
              <w:rPr>
                <w:rFonts w:ascii="Times New Roman" w:hAnsi="Times New Roman"/>
                <w:sz w:val="28"/>
                <w:szCs w:val="28"/>
                <w:lang w:val="ro-MD"/>
              </w:rPr>
            </w:pPr>
            <w:r w:rsidRPr="00C07943">
              <w:rPr>
                <w:rFonts w:ascii="Times New Roman" w:hAnsi="Times New Roman"/>
                <w:sz w:val="28"/>
                <w:szCs w:val="28"/>
                <w:lang w:val="ro-MD"/>
              </w:rPr>
              <w:t xml:space="preserve">Astfel, obiectivele strategiilor europene trebuie să se reflecte în diversele aspecte ale politicii europene în domeniul transporturilor, care trebuie să aibă ca scop asigurarea </w:t>
            </w:r>
            <w:proofErr w:type="spellStart"/>
            <w:r w:rsidRPr="00C07943">
              <w:rPr>
                <w:rFonts w:ascii="Times New Roman" w:hAnsi="Times New Roman"/>
                <w:sz w:val="28"/>
                <w:szCs w:val="28"/>
                <w:lang w:val="ro-MD"/>
              </w:rPr>
              <w:t>mobilităţii</w:t>
            </w:r>
            <w:proofErr w:type="spellEnd"/>
            <w:r w:rsidRPr="00C07943">
              <w:rPr>
                <w:rFonts w:ascii="Times New Roman" w:hAnsi="Times New Roman"/>
                <w:sz w:val="28"/>
                <w:szCs w:val="28"/>
                <w:lang w:val="ro-MD"/>
              </w:rPr>
              <w:t xml:space="preserve"> durabile pentru </w:t>
            </w:r>
            <w:proofErr w:type="spellStart"/>
            <w:r w:rsidRPr="00C07943">
              <w:rPr>
                <w:rFonts w:ascii="Times New Roman" w:hAnsi="Times New Roman"/>
                <w:sz w:val="28"/>
                <w:szCs w:val="28"/>
                <w:lang w:val="ro-MD"/>
              </w:rPr>
              <w:t>toţi</w:t>
            </w:r>
            <w:proofErr w:type="spellEnd"/>
            <w:r w:rsidRPr="00C07943">
              <w:rPr>
                <w:rFonts w:ascii="Times New Roman" w:hAnsi="Times New Roman"/>
                <w:sz w:val="28"/>
                <w:szCs w:val="28"/>
                <w:lang w:val="ro-MD"/>
              </w:rPr>
              <w:t xml:space="preserve"> </w:t>
            </w:r>
            <w:proofErr w:type="spellStart"/>
            <w:r w:rsidRPr="00C07943">
              <w:rPr>
                <w:rFonts w:ascii="Times New Roman" w:hAnsi="Times New Roman"/>
                <w:sz w:val="28"/>
                <w:szCs w:val="28"/>
                <w:lang w:val="ro-MD"/>
              </w:rPr>
              <w:t>cetăţenii</w:t>
            </w:r>
            <w:proofErr w:type="spellEnd"/>
            <w:r w:rsidRPr="00C07943">
              <w:rPr>
                <w:rFonts w:ascii="Times New Roman" w:hAnsi="Times New Roman"/>
                <w:sz w:val="28"/>
                <w:szCs w:val="28"/>
                <w:lang w:val="ro-MD"/>
              </w:rPr>
              <w:t xml:space="preserve"> acesteia, eliminarea emisiilor de carbon în domeniul transporturilor şi utilizarea la maximum a progreselor tehnologice</w:t>
            </w:r>
          </w:p>
          <w:p w:rsidR="00933F5A" w:rsidRPr="00C07943" w:rsidRDefault="00571090" w:rsidP="00C07943">
            <w:pPr>
              <w:spacing w:after="0"/>
              <w:ind w:firstLine="567"/>
              <w:jc w:val="both"/>
              <w:rPr>
                <w:rFonts w:ascii="Times New Roman" w:hAnsi="Times New Roman"/>
                <w:sz w:val="28"/>
                <w:szCs w:val="28"/>
                <w:lang w:val="ro-MD"/>
              </w:rPr>
            </w:pPr>
            <w:r w:rsidRPr="00C07943">
              <w:rPr>
                <w:rFonts w:ascii="Times New Roman" w:hAnsi="Times New Roman"/>
                <w:sz w:val="28"/>
                <w:szCs w:val="28"/>
                <w:lang w:val="ro-MD"/>
              </w:rPr>
              <w:t xml:space="preserve">Un alt element notoriu al prezentului proiect îl constituie faptul promovării </w:t>
            </w:r>
            <w:r w:rsidR="00641745" w:rsidRPr="00C07943">
              <w:rPr>
                <w:rFonts w:ascii="Times New Roman" w:hAnsi="Times New Roman"/>
                <w:sz w:val="28"/>
                <w:szCs w:val="28"/>
                <w:lang w:val="ro-MD"/>
              </w:rPr>
              <w:t>politicilor de reducere a vitezei la 30 km/h în zonele cu flux sporit de participanți vulnerabili la trafic. Zonele cu flux sporit de participanți vulnerabili includ: adiacentele instituțiilor de învățământ, spitale, parcuri, centre istorice ale orașelor precum și intersectarea fluxurilor.</w:t>
            </w:r>
            <w:r w:rsidR="0012035E" w:rsidRPr="00C07943">
              <w:rPr>
                <w:rFonts w:ascii="Times New Roman" w:hAnsi="Times New Roman"/>
                <w:sz w:val="28"/>
                <w:szCs w:val="28"/>
                <w:lang w:val="ro-MD"/>
              </w:rPr>
              <w:t xml:space="preserve"> </w:t>
            </w:r>
            <w:r w:rsidR="00D004E6" w:rsidRPr="00C07943">
              <w:rPr>
                <w:rFonts w:ascii="Times New Roman" w:hAnsi="Times New Roman"/>
                <w:sz w:val="28"/>
                <w:szCs w:val="28"/>
                <w:lang w:val="ro-MD"/>
              </w:rPr>
              <w:t>În acest context gestionarea vitezei reprezintă un set măsuri pentru limitarea efectelor negative ale vitezelor excesive și inadecvate în sistemul de transport.</w:t>
            </w:r>
          </w:p>
          <w:p w:rsidR="00933F5A" w:rsidRPr="00C07943" w:rsidRDefault="00933F5A" w:rsidP="00C07943">
            <w:pPr>
              <w:spacing w:after="0"/>
              <w:ind w:firstLine="567"/>
              <w:jc w:val="both"/>
              <w:rPr>
                <w:rFonts w:ascii="Times New Roman" w:hAnsi="Times New Roman"/>
                <w:sz w:val="28"/>
                <w:szCs w:val="28"/>
                <w:lang w:val="ro-MD"/>
              </w:rPr>
            </w:pPr>
            <w:r w:rsidRPr="00C07943">
              <w:rPr>
                <w:rFonts w:ascii="Times New Roman" w:hAnsi="Times New Roman"/>
                <w:sz w:val="28"/>
                <w:szCs w:val="28"/>
                <w:lang w:val="ro-MD"/>
              </w:rPr>
              <w:t xml:space="preserve">Scopul principal al modificărilor constă în reducerea procentuală treptată a numărului deceselor şi a </w:t>
            </w:r>
            <w:proofErr w:type="spellStart"/>
            <w:r w:rsidRPr="00C07943">
              <w:rPr>
                <w:rFonts w:ascii="Times New Roman" w:hAnsi="Times New Roman"/>
                <w:sz w:val="28"/>
                <w:szCs w:val="28"/>
                <w:lang w:val="ro-MD"/>
              </w:rPr>
              <w:t>răniţilor</w:t>
            </w:r>
            <w:proofErr w:type="spellEnd"/>
            <w:r w:rsidRPr="00C07943">
              <w:rPr>
                <w:rFonts w:ascii="Times New Roman" w:hAnsi="Times New Roman"/>
                <w:sz w:val="28"/>
                <w:szCs w:val="28"/>
                <w:lang w:val="ro-MD"/>
              </w:rPr>
              <w:t xml:space="preserve"> grav, printr-o îmbinare de măsuri de </w:t>
            </w:r>
            <w:proofErr w:type="spellStart"/>
            <w:r w:rsidRPr="00C07943">
              <w:rPr>
                <w:rFonts w:ascii="Times New Roman" w:hAnsi="Times New Roman"/>
                <w:sz w:val="28"/>
                <w:szCs w:val="28"/>
                <w:lang w:val="ro-MD"/>
              </w:rPr>
              <w:t>siguranţă</w:t>
            </w:r>
            <w:proofErr w:type="spellEnd"/>
            <w:r w:rsidRPr="00C07943">
              <w:rPr>
                <w:rFonts w:ascii="Times New Roman" w:hAnsi="Times New Roman"/>
                <w:sz w:val="28"/>
                <w:szCs w:val="28"/>
                <w:lang w:val="ro-MD"/>
              </w:rPr>
              <w:t xml:space="preserve"> rutieră pasivă şi activă cu privire la factorul vehicul, precum şi în </w:t>
            </w:r>
            <w:proofErr w:type="spellStart"/>
            <w:r w:rsidRPr="00C07943">
              <w:rPr>
                <w:rFonts w:ascii="Times New Roman" w:hAnsi="Times New Roman"/>
                <w:sz w:val="28"/>
                <w:szCs w:val="28"/>
                <w:lang w:val="ro-MD"/>
              </w:rPr>
              <w:t>îmbunătăţirea</w:t>
            </w:r>
            <w:proofErr w:type="spellEnd"/>
            <w:r w:rsidRPr="00C07943">
              <w:rPr>
                <w:rFonts w:ascii="Times New Roman" w:hAnsi="Times New Roman"/>
                <w:sz w:val="28"/>
                <w:szCs w:val="28"/>
                <w:lang w:val="ro-MD"/>
              </w:rPr>
              <w:t xml:space="preserve"> infrastructurii rutiere şi a comportamentului </w:t>
            </w:r>
            <w:proofErr w:type="spellStart"/>
            <w:r w:rsidRPr="00C07943">
              <w:rPr>
                <w:rFonts w:ascii="Times New Roman" w:hAnsi="Times New Roman"/>
                <w:sz w:val="28"/>
                <w:szCs w:val="28"/>
                <w:lang w:val="ro-MD"/>
              </w:rPr>
              <w:t>participanţilor</w:t>
            </w:r>
            <w:proofErr w:type="spellEnd"/>
            <w:r w:rsidRPr="00C07943">
              <w:rPr>
                <w:rFonts w:ascii="Times New Roman" w:hAnsi="Times New Roman"/>
                <w:sz w:val="28"/>
                <w:szCs w:val="28"/>
                <w:lang w:val="ro-MD"/>
              </w:rPr>
              <w:t xml:space="preserve"> la trafic prin </w:t>
            </w:r>
            <w:proofErr w:type="spellStart"/>
            <w:r w:rsidRPr="00C07943">
              <w:rPr>
                <w:rFonts w:ascii="Times New Roman" w:hAnsi="Times New Roman"/>
                <w:sz w:val="28"/>
                <w:szCs w:val="28"/>
                <w:lang w:val="ro-MD"/>
              </w:rPr>
              <w:t>educaţie</w:t>
            </w:r>
            <w:proofErr w:type="spellEnd"/>
            <w:r w:rsidRPr="00C07943">
              <w:rPr>
                <w:rFonts w:ascii="Times New Roman" w:hAnsi="Times New Roman"/>
                <w:sz w:val="28"/>
                <w:szCs w:val="28"/>
                <w:lang w:val="ro-MD"/>
              </w:rPr>
              <w:t xml:space="preserve">, prin </w:t>
            </w:r>
            <w:proofErr w:type="spellStart"/>
            <w:r w:rsidRPr="00C07943">
              <w:rPr>
                <w:rFonts w:ascii="Times New Roman" w:hAnsi="Times New Roman"/>
                <w:sz w:val="28"/>
                <w:szCs w:val="28"/>
                <w:lang w:val="ro-MD"/>
              </w:rPr>
              <w:t>creşterea</w:t>
            </w:r>
            <w:proofErr w:type="spellEnd"/>
            <w:r w:rsidRPr="00C07943">
              <w:rPr>
                <w:rFonts w:ascii="Times New Roman" w:hAnsi="Times New Roman"/>
                <w:sz w:val="28"/>
                <w:szCs w:val="28"/>
                <w:lang w:val="ro-MD"/>
              </w:rPr>
              <w:t xml:space="preserve"> gradului de </w:t>
            </w:r>
            <w:proofErr w:type="spellStart"/>
            <w:r w:rsidRPr="00C07943">
              <w:rPr>
                <w:rFonts w:ascii="Times New Roman" w:hAnsi="Times New Roman"/>
                <w:sz w:val="28"/>
                <w:szCs w:val="28"/>
                <w:lang w:val="ro-MD"/>
              </w:rPr>
              <w:t>conştientizare</w:t>
            </w:r>
            <w:proofErr w:type="spellEnd"/>
            <w:r w:rsidRPr="00C07943">
              <w:rPr>
                <w:rFonts w:ascii="Times New Roman" w:hAnsi="Times New Roman"/>
                <w:sz w:val="28"/>
                <w:szCs w:val="28"/>
                <w:lang w:val="ro-MD"/>
              </w:rPr>
              <w:t xml:space="preserve">, acordarea de </w:t>
            </w:r>
            <w:proofErr w:type="spellStart"/>
            <w:r w:rsidRPr="00C07943">
              <w:rPr>
                <w:rFonts w:ascii="Times New Roman" w:hAnsi="Times New Roman"/>
                <w:sz w:val="28"/>
                <w:szCs w:val="28"/>
                <w:lang w:val="ro-MD"/>
              </w:rPr>
              <w:t>licenţe</w:t>
            </w:r>
            <w:proofErr w:type="spellEnd"/>
            <w:r w:rsidRPr="00C07943">
              <w:rPr>
                <w:rFonts w:ascii="Times New Roman" w:hAnsi="Times New Roman"/>
                <w:sz w:val="28"/>
                <w:szCs w:val="28"/>
                <w:lang w:val="ro-MD"/>
              </w:rPr>
              <w:t xml:space="preserve">, precum şi prin respectarea reglementărilor de </w:t>
            </w:r>
            <w:proofErr w:type="spellStart"/>
            <w:r w:rsidRPr="00C07943">
              <w:rPr>
                <w:rFonts w:ascii="Times New Roman" w:hAnsi="Times New Roman"/>
                <w:sz w:val="28"/>
                <w:szCs w:val="28"/>
                <w:lang w:val="ro-MD"/>
              </w:rPr>
              <w:t>circulaţie</w:t>
            </w:r>
            <w:proofErr w:type="spellEnd"/>
            <w:r w:rsidRPr="00C07943">
              <w:rPr>
                <w:rFonts w:ascii="Times New Roman" w:hAnsi="Times New Roman"/>
                <w:sz w:val="28"/>
                <w:szCs w:val="28"/>
                <w:lang w:val="ro-MD"/>
              </w:rPr>
              <w:t>.</w:t>
            </w:r>
          </w:p>
          <w:p w:rsidR="00571090" w:rsidRPr="00C07943" w:rsidRDefault="00933F5A" w:rsidP="00C07943">
            <w:pPr>
              <w:spacing w:after="0"/>
              <w:ind w:firstLine="567"/>
              <w:jc w:val="both"/>
              <w:rPr>
                <w:rFonts w:ascii="Times New Roman" w:hAnsi="Times New Roman"/>
                <w:sz w:val="28"/>
                <w:szCs w:val="28"/>
                <w:lang w:val="ro-MD"/>
              </w:rPr>
            </w:pPr>
            <w:r w:rsidRPr="00C07943">
              <w:rPr>
                <w:rFonts w:ascii="Times New Roman" w:hAnsi="Times New Roman"/>
                <w:sz w:val="28"/>
                <w:szCs w:val="28"/>
                <w:lang w:val="ro-MD"/>
              </w:rPr>
              <w:t xml:space="preserve">Categoria de </w:t>
            </w:r>
            <w:proofErr w:type="spellStart"/>
            <w:r w:rsidRPr="00C07943">
              <w:rPr>
                <w:rFonts w:ascii="Times New Roman" w:hAnsi="Times New Roman"/>
                <w:sz w:val="28"/>
                <w:szCs w:val="28"/>
                <w:lang w:val="ro-MD"/>
              </w:rPr>
              <w:t>vîrstă</w:t>
            </w:r>
            <w:proofErr w:type="spellEnd"/>
            <w:r w:rsidRPr="00C07943">
              <w:rPr>
                <w:rFonts w:ascii="Times New Roman" w:hAnsi="Times New Roman"/>
                <w:sz w:val="28"/>
                <w:szCs w:val="28"/>
                <w:lang w:val="ro-MD"/>
              </w:rPr>
              <w:t xml:space="preserve"> cu risc maxim o reprezintă copiii între 5 şi 14 ani şi tinerii între 14 şi 29 ani. O </w:t>
            </w:r>
            <w:proofErr w:type="spellStart"/>
            <w:r w:rsidRPr="00C07943">
              <w:rPr>
                <w:rFonts w:ascii="Times New Roman" w:hAnsi="Times New Roman"/>
                <w:sz w:val="28"/>
                <w:szCs w:val="28"/>
                <w:lang w:val="ro-MD"/>
              </w:rPr>
              <w:t>atenţie</w:t>
            </w:r>
            <w:proofErr w:type="spellEnd"/>
            <w:r w:rsidRPr="00C07943">
              <w:rPr>
                <w:rFonts w:ascii="Times New Roman" w:hAnsi="Times New Roman"/>
                <w:sz w:val="28"/>
                <w:szCs w:val="28"/>
                <w:lang w:val="ro-MD"/>
              </w:rPr>
              <w:t xml:space="preserve"> aparte trebuie să se acorde anume acestui segment de </w:t>
            </w:r>
            <w:proofErr w:type="spellStart"/>
            <w:r w:rsidRPr="00C07943">
              <w:rPr>
                <w:rFonts w:ascii="Times New Roman" w:hAnsi="Times New Roman"/>
                <w:sz w:val="28"/>
                <w:szCs w:val="28"/>
                <w:lang w:val="ro-MD"/>
              </w:rPr>
              <w:t>vîrstă</w:t>
            </w:r>
            <w:proofErr w:type="spellEnd"/>
            <w:r w:rsidRPr="00C07943">
              <w:rPr>
                <w:rFonts w:ascii="Times New Roman" w:hAnsi="Times New Roman"/>
                <w:sz w:val="28"/>
                <w:szCs w:val="28"/>
                <w:lang w:val="ro-MD"/>
              </w:rPr>
              <w:t xml:space="preserve"> care necesită o abordare complexă. Trebuie planificate o serie de </w:t>
            </w:r>
            <w:proofErr w:type="spellStart"/>
            <w:r w:rsidRPr="00C07943">
              <w:rPr>
                <w:rFonts w:ascii="Times New Roman" w:hAnsi="Times New Roman"/>
                <w:sz w:val="28"/>
                <w:szCs w:val="28"/>
                <w:lang w:val="ro-MD"/>
              </w:rPr>
              <w:t>priorităţi</w:t>
            </w:r>
            <w:proofErr w:type="spellEnd"/>
            <w:r w:rsidRPr="00C07943">
              <w:rPr>
                <w:rFonts w:ascii="Times New Roman" w:hAnsi="Times New Roman"/>
                <w:sz w:val="28"/>
                <w:szCs w:val="28"/>
                <w:lang w:val="ro-MD"/>
              </w:rPr>
              <w:t xml:space="preserve"> pentru a spori </w:t>
            </w:r>
            <w:r w:rsidRPr="00C07943">
              <w:rPr>
                <w:rFonts w:ascii="Times New Roman" w:hAnsi="Times New Roman"/>
                <w:sz w:val="28"/>
                <w:szCs w:val="28"/>
                <w:lang w:val="ro-MD"/>
              </w:rPr>
              <w:lastRenderedPageBreak/>
              <w:t xml:space="preserve">gradul de </w:t>
            </w:r>
            <w:proofErr w:type="spellStart"/>
            <w:r w:rsidRPr="00C07943">
              <w:rPr>
                <w:rFonts w:ascii="Times New Roman" w:hAnsi="Times New Roman"/>
                <w:sz w:val="28"/>
                <w:szCs w:val="28"/>
                <w:lang w:val="ro-MD"/>
              </w:rPr>
              <w:t>siguranţă</w:t>
            </w:r>
            <w:proofErr w:type="spellEnd"/>
            <w:r w:rsidRPr="00C07943">
              <w:rPr>
                <w:rFonts w:ascii="Times New Roman" w:hAnsi="Times New Roman"/>
                <w:sz w:val="28"/>
                <w:szCs w:val="28"/>
                <w:lang w:val="ro-MD"/>
              </w:rPr>
              <w:t xml:space="preserve"> rutieră a acestui segment de </w:t>
            </w:r>
            <w:proofErr w:type="spellStart"/>
            <w:r w:rsidRPr="00C07943">
              <w:rPr>
                <w:rFonts w:ascii="Times New Roman" w:hAnsi="Times New Roman"/>
                <w:sz w:val="28"/>
                <w:szCs w:val="28"/>
                <w:lang w:val="ro-MD"/>
              </w:rPr>
              <w:t>vîrstă</w:t>
            </w:r>
            <w:proofErr w:type="spellEnd"/>
            <w:r w:rsidRPr="00C07943">
              <w:rPr>
                <w:rFonts w:ascii="Times New Roman" w:hAnsi="Times New Roman"/>
                <w:sz w:val="28"/>
                <w:szCs w:val="28"/>
                <w:lang w:val="ro-MD"/>
              </w:rPr>
              <w:t xml:space="preserve"> în trafic fie pe drumul către </w:t>
            </w:r>
            <w:proofErr w:type="spellStart"/>
            <w:r w:rsidRPr="00C07943">
              <w:rPr>
                <w:rFonts w:ascii="Times New Roman" w:hAnsi="Times New Roman"/>
                <w:sz w:val="28"/>
                <w:szCs w:val="28"/>
                <w:lang w:val="ro-MD"/>
              </w:rPr>
              <w:t>şcoală</w:t>
            </w:r>
            <w:proofErr w:type="spellEnd"/>
            <w:r w:rsidRPr="00C07943">
              <w:rPr>
                <w:rFonts w:ascii="Times New Roman" w:hAnsi="Times New Roman"/>
                <w:sz w:val="28"/>
                <w:szCs w:val="28"/>
                <w:lang w:val="ro-MD"/>
              </w:rPr>
              <w:t xml:space="preserve"> şi de la </w:t>
            </w:r>
            <w:proofErr w:type="spellStart"/>
            <w:r w:rsidRPr="00C07943">
              <w:rPr>
                <w:rFonts w:ascii="Times New Roman" w:hAnsi="Times New Roman"/>
                <w:sz w:val="28"/>
                <w:szCs w:val="28"/>
                <w:lang w:val="ro-MD"/>
              </w:rPr>
              <w:t>şcoală</w:t>
            </w:r>
            <w:proofErr w:type="spellEnd"/>
            <w:r w:rsidRPr="00C07943">
              <w:rPr>
                <w:rFonts w:ascii="Times New Roman" w:hAnsi="Times New Roman"/>
                <w:sz w:val="28"/>
                <w:szCs w:val="28"/>
                <w:lang w:val="ro-MD"/>
              </w:rPr>
              <w:t>, fie pentru tinerii conducători auto.</w:t>
            </w:r>
            <w:r w:rsidR="00D004E6" w:rsidRPr="00C07943">
              <w:rPr>
                <w:rFonts w:ascii="Times New Roman" w:hAnsi="Times New Roman"/>
                <w:sz w:val="28"/>
                <w:szCs w:val="28"/>
                <w:lang w:val="ro-MD"/>
              </w:rPr>
              <w:t xml:space="preserve">   </w:t>
            </w:r>
          </w:p>
          <w:p w:rsidR="00EC1E7B" w:rsidRPr="00C07943" w:rsidRDefault="00EC1E7B" w:rsidP="00C07943">
            <w:pPr>
              <w:spacing w:after="0"/>
              <w:ind w:firstLine="567"/>
              <w:jc w:val="both"/>
              <w:rPr>
                <w:rFonts w:ascii="Times New Roman" w:hAnsi="Times New Roman"/>
                <w:sz w:val="28"/>
                <w:szCs w:val="28"/>
                <w:lang w:val="ro-MD"/>
              </w:rPr>
            </w:pPr>
            <w:r w:rsidRPr="00C07943">
              <w:rPr>
                <w:rFonts w:ascii="Times New Roman" w:hAnsi="Times New Roman"/>
                <w:sz w:val="28"/>
                <w:szCs w:val="28"/>
                <w:lang w:val="ro-MD"/>
              </w:rPr>
              <w:t>Completarea Regulamentului circulației rutiere are drept scop aprobarea normelor ce vor determina conducătorii de vehicule să acorde o atenție sporită la modul de parcare în localități și să manifeste un comportament responsabil.</w:t>
            </w:r>
          </w:p>
          <w:p w:rsidR="00571090" w:rsidRPr="00C07943" w:rsidRDefault="00315E95" w:rsidP="00C07943">
            <w:pPr>
              <w:spacing w:after="0"/>
              <w:ind w:firstLine="567"/>
              <w:jc w:val="both"/>
              <w:rPr>
                <w:rFonts w:ascii="Times New Roman" w:hAnsi="Times New Roman"/>
                <w:sz w:val="28"/>
                <w:szCs w:val="28"/>
                <w:lang w:val="ro-MD"/>
              </w:rPr>
            </w:pPr>
            <w:r w:rsidRPr="00C07943">
              <w:rPr>
                <w:rFonts w:ascii="Times New Roman" w:hAnsi="Times New Roman"/>
                <w:sz w:val="28"/>
                <w:szCs w:val="28"/>
                <w:lang w:val="ro-MD"/>
              </w:rPr>
              <w:t xml:space="preserve">În procesul elaborării propunerilor de reglementare s-a ținut cont de prevederile Planului de acțiuni privind siguranța rutieră pentru anii 2020 – 2021 aprobat prin </w:t>
            </w:r>
            <w:proofErr w:type="spellStart"/>
            <w:r w:rsidRPr="00C07943">
              <w:rPr>
                <w:rFonts w:ascii="Times New Roman" w:hAnsi="Times New Roman"/>
                <w:sz w:val="28"/>
                <w:szCs w:val="28"/>
                <w:lang w:val="ro-MD"/>
              </w:rPr>
              <w:t>Hotărîrea</w:t>
            </w:r>
            <w:proofErr w:type="spellEnd"/>
            <w:r w:rsidRPr="00C07943">
              <w:rPr>
                <w:rFonts w:ascii="Times New Roman" w:hAnsi="Times New Roman"/>
                <w:sz w:val="28"/>
                <w:szCs w:val="28"/>
                <w:lang w:val="ro-MD"/>
              </w:rPr>
              <w:t xml:space="preserve"> Guvernului nr. 39/2020, obiectivul 4. ”</w:t>
            </w:r>
            <w:r w:rsidRPr="00C07943">
              <w:rPr>
                <w:rFonts w:ascii="Times New Roman" w:hAnsi="Times New Roman"/>
                <w:i/>
                <w:sz w:val="28"/>
                <w:szCs w:val="28"/>
                <w:lang w:val="ro-MD"/>
              </w:rPr>
              <w:t>Protecția celor mai vulnerabili participanți la trafic – pietoni, copii și bicicliști</w:t>
            </w:r>
            <w:r w:rsidRPr="00C07943">
              <w:rPr>
                <w:rFonts w:ascii="Times New Roman" w:hAnsi="Times New Roman"/>
                <w:sz w:val="28"/>
                <w:szCs w:val="28"/>
                <w:lang w:val="ro-MD"/>
              </w:rPr>
              <w:t>”.</w:t>
            </w:r>
          </w:p>
          <w:p w:rsidR="00C07943" w:rsidRPr="00C07943" w:rsidRDefault="00C07943" w:rsidP="00C07943">
            <w:pPr>
              <w:spacing w:after="0"/>
              <w:ind w:firstLine="567"/>
              <w:jc w:val="both"/>
              <w:rPr>
                <w:rFonts w:ascii="Times New Roman" w:hAnsi="Times New Roman"/>
                <w:sz w:val="28"/>
                <w:szCs w:val="28"/>
                <w:lang w:val="ro-MD"/>
              </w:rPr>
            </w:pPr>
            <w:r w:rsidRPr="00C07943">
              <w:rPr>
                <w:rFonts w:ascii="Times New Roman" w:hAnsi="Times New Roman"/>
                <w:sz w:val="28"/>
                <w:szCs w:val="28"/>
                <w:lang w:val="ro-MD"/>
              </w:rPr>
              <w:t>Scopul suprem este de a reduce accidentele şi rănirea persoanelor pe drumurile publice.</w:t>
            </w:r>
          </w:p>
          <w:p w:rsidR="00933F5A" w:rsidRPr="00C07943" w:rsidRDefault="00C07943" w:rsidP="00C07943">
            <w:pPr>
              <w:spacing w:after="0"/>
              <w:jc w:val="both"/>
              <w:rPr>
                <w:rFonts w:ascii="Times New Roman" w:hAnsi="Times New Roman"/>
                <w:sz w:val="28"/>
                <w:szCs w:val="28"/>
                <w:lang w:val="ro-MD"/>
              </w:rPr>
            </w:pPr>
            <w:r w:rsidRPr="00C07943">
              <w:rPr>
                <w:rFonts w:ascii="Times New Roman" w:hAnsi="Times New Roman"/>
                <w:sz w:val="28"/>
                <w:szCs w:val="28"/>
                <w:lang w:val="ro-MD"/>
              </w:rPr>
              <w:t xml:space="preserve">Cercetările realizate în Europa şi în SUA arată că aproximativ 90% din accidentele rutiere grave implică pierderi de </w:t>
            </w:r>
            <w:proofErr w:type="spellStart"/>
            <w:r w:rsidRPr="00C07943">
              <w:rPr>
                <w:rFonts w:ascii="Times New Roman" w:hAnsi="Times New Roman"/>
                <w:sz w:val="28"/>
                <w:szCs w:val="28"/>
                <w:lang w:val="ro-MD"/>
              </w:rPr>
              <w:t>vieţi</w:t>
            </w:r>
            <w:proofErr w:type="spellEnd"/>
            <w:r w:rsidRPr="00C07943">
              <w:rPr>
                <w:rFonts w:ascii="Times New Roman" w:hAnsi="Times New Roman"/>
                <w:sz w:val="28"/>
                <w:szCs w:val="28"/>
                <w:lang w:val="ro-MD"/>
              </w:rPr>
              <w:t xml:space="preserve"> </w:t>
            </w:r>
            <w:proofErr w:type="spellStart"/>
            <w:r w:rsidRPr="00C07943">
              <w:rPr>
                <w:rFonts w:ascii="Times New Roman" w:hAnsi="Times New Roman"/>
                <w:sz w:val="28"/>
                <w:szCs w:val="28"/>
                <w:lang w:val="ro-MD"/>
              </w:rPr>
              <w:t>omeneşti</w:t>
            </w:r>
            <w:proofErr w:type="spellEnd"/>
            <w:r w:rsidRPr="00C07943">
              <w:rPr>
                <w:rFonts w:ascii="Times New Roman" w:hAnsi="Times New Roman"/>
                <w:sz w:val="28"/>
                <w:szCs w:val="28"/>
                <w:lang w:val="ro-MD"/>
              </w:rPr>
              <w:t xml:space="preserve">. Campaniile au ca </w:t>
            </w:r>
            <w:proofErr w:type="spellStart"/>
            <w:r w:rsidRPr="00C07943">
              <w:rPr>
                <w:rFonts w:ascii="Times New Roman" w:hAnsi="Times New Roman"/>
                <w:sz w:val="28"/>
                <w:szCs w:val="28"/>
                <w:lang w:val="ro-MD"/>
              </w:rPr>
              <w:t>ţintă</w:t>
            </w:r>
            <w:proofErr w:type="spellEnd"/>
            <w:r w:rsidRPr="00C07943">
              <w:rPr>
                <w:rFonts w:ascii="Times New Roman" w:hAnsi="Times New Roman"/>
                <w:sz w:val="28"/>
                <w:szCs w:val="28"/>
                <w:lang w:val="ro-MD"/>
              </w:rPr>
              <w:t xml:space="preserve"> publicul şi, în general, </w:t>
            </w:r>
            <w:proofErr w:type="spellStart"/>
            <w:r w:rsidRPr="00C07943">
              <w:rPr>
                <w:rFonts w:ascii="Times New Roman" w:hAnsi="Times New Roman"/>
                <w:sz w:val="28"/>
                <w:szCs w:val="28"/>
                <w:lang w:val="ro-MD"/>
              </w:rPr>
              <w:t>reuşesc</w:t>
            </w:r>
            <w:proofErr w:type="spellEnd"/>
            <w:r w:rsidRPr="00C07943">
              <w:rPr>
                <w:rFonts w:ascii="Times New Roman" w:hAnsi="Times New Roman"/>
                <w:sz w:val="28"/>
                <w:szCs w:val="28"/>
                <w:lang w:val="ro-MD"/>
              </w:rPr>
              <w:t xml:space="preserve"> să schimbe comportamentul </w:t>
            </w:r>
            <w:proofErr w:type="spellStart"/>
            <w:r w:rsidRPr="00C07943">
              <w:rPr>
                <w:rFonts w:ascii="Times New Roman" w:hAnsi="Times New Roman"/>
                <w:sz w:val="28"/>
                <w:szCs w:val="28"/>
                <w:lang w:val="ro-MD"/>
              </w:rPr>
              <w:t>atît</w:t>
            </w:r>
            <w:proofErr w:type="spellEnd"/>
            <w:r w:rsidRPr="00C07943">
              <w:rPr>
                <w:rFonts w:ascii="Times New Roman" w:hAnsi="Times New Roman"/>
                <w:sz w:val="28"/>
                <w:szCs w:val="28"/>
                <w:lang w:val="ro-MD"/>
              </w:rPr>
              <w:t xml:space="preserve"> în mod direct, </w:t>
            </w:r>
            <w:proofErr w:type="spellStart"/>
            <w:r w:rsidRPr="00C07943">
              <w:rPr>
                <w:rFonts w:ascii="Times New Roman" w:hAnsi="Times New Roman"/>
                <w:sz w:val="28"/>
                <w:szCs w:val="28"/>
                <w:lang w:val="ro-MD"/>
              </w:rPr>
              <w:t>cît</w:t>
            </w:r>
            <w:proofErr w:type="spellEnd"/>
            <w:r w:rsidRPr="00C07943">
              <w:rPr>
                <w:rFonts w:ascii="Times New Roman" w:hAnsi="Times New Roman"/>
                <w:sz w:val="28"/>
                <w:szCs w:val="28"/>
                <w:lang w:val="ro-MD"/>
              </w:rPr>
              <w:t xml:space="preserve"> şi prin faptul că oferă </w:t>
            </w:r>
            <w:proofErr w:type="spellStart"/>
            <w:r w:rsidRPr="00C07943">
              <w:rPr>
                <w:rFonts w:ascii="Times New Roman" w:hAnsi="Times New Roman"/>
                <w:sz w:val="28"/>
                <w:szCs w:val="28"/>
                <w:lang w:val="ro-MD"/>
              </w:rPr>
              <w:t>informaţii</w:t>
            </w:r>
            <w:proofErr w:type="spellEnd"/>
            <w:r w:rsidRPr="00C07943">
              <w:rPr>
                <w:rFonts w:ascii="Times New Roman" w:hAnsi="Times New Roman"/>
                <w:sz w:val="28"/>
                <w:szCs w:val="28"/>
                <w:lang w:val="ro-MD"/>
              </w:rPr>
              <w:t xml:space="preserve"> care pot </w:t>
            </w:r>
            <w:proofErr w:type="spellStart"/>
            <w:r w:rsidRPr="00C07943">
              <w:rPr>
                <w:rFonts w:ascii="Times New Roman" w:hAnsi="Times New Roman"/>
                <w:sz w:val="28"/>
                <w:szCs w:val="28"/>
                <w:lang w:val="ro-MD"/>
              </w:rPr>
              <w:t>influenţa</w:t>
            </w:r>
            <w:proofErr w:type="spellEnd"/>
            <w:r w:rsidRPr="00C07943">
              <w:rPr>
                <w:rFonts w:ascii="Times New Roman" w:hAnsi="Times New Roman"/>
                <w:sz w:val="28"/>
                <w:szCs w:val="28"/>
                <w:lang w:val="ro-MD"/>
              </w:rPr>
              <w:t xml:space="preserve"> atitudinea persoanelor şi prin aceasta să aibă un impact major în educarea comportamentului acestora</w:t>
            </w:r>
          </w:p>
        </w:tc>
      </w:tr>
      <w:tr w:rsidR="00B51D4F" w:rsidRPr="00C07943" w:rsidTr="00C4527A">
        <w:tc>
          <w:tcPr>
            <w:tcW w:w="5000" w:type="pct"/>
            <w:shd w:val="clear" w:color="auto" w:fill="BFBFBF" w:themeFill="background1" w:themeFillShade="BF"/>
          </w:tcPr>
          <w:p w:rsidR="00B51D4F" w:rsidRPr="00C07943" w:rsidRDefault="00B51D4F" w:rsidP="00C07943">
            <w:pPr>
              <w:tabs>
                <w:tab w:val="left" w:pos="884"/>
                <w:tab w:val="left" w:pos="1196"/>
              </w:tabs>
              <w:spacing w:after="0"/>
              <w:jc w:val="both"/>
              <w:rPr>
                <w:rFonts w:ascii="Times New Roman" w:hAnsi="Times New Roman"/>
                <w:b/>
                <w:sz w:val="28"/>
                <w:szCs w:val="28"/>
                <w:lang w:val="ro-MD"/>
              </w:rPr>
            </w:pPr>
            <w:r w:rsidRPr="00C07943">
              <w:rPr>
                <w:rFonts w:ascii="Times New Roman" w:hAnsi="Times New Roman"/>
                <w:b/>
                <w:sz w:val="28"/>
                <w:szCs w:val="28"/>
                <w:lang w:val="ro-MD"/>
              </w:rPr>
              <w:lastRenderedPageBreak/>
              <w:t xml:space="preserve">Fundamentarea </w:t>
            </w:r>
            <w:proofErr w:type="spellStart"/>
            <w:r w:rsidRPr="00C07943">
              <w:rPr>
                <w:rFonts w:ascii="Times New Roman" w:hAnsi="Times New Roman"/>
                <w:b/>
                <w:sz w:val="28"/>
                <w:szCs w:val="28"/>
                <w:lang w:val="ro-MD"/>
              </w:rPr>
              <w:t>economico</w:t>
            </w:r>
            <w:proofErr w:type="spellEnd"/>
            <w:r w:rsidRPr="00C07943">
              <w:rPr>
                <w:rFonts w:ascii="Times New Roman" w:hAnsi="Times New Roman"/>
                <w:b/>
                <w:sz w:val="28"/>
                <w:szCs w:val="28"/>
                <w:lang w:val="ro-MD"/>
              </w:rPr>
              <w:t>-financiară</w:t>
            </w:r>
          </w:p>
        </w:tc>
      </w:tr>
      <w:tr w:rsidR="00B51D4F" w:rsidRPr="00C07943" w:rsidTr="00C6171C">
        <w:tc>
          <w:tcPr>
            <w:tcW w:w="5000" w:type="pct"/>
          </w:tcPr>
          <w:p w:rsidR="00933F5A" w:rsidRPr="00C07943" w:rsidRDefault="00605200" w:rsidP="00C07943">
            <w:pPr>
              <w:tabs>
                <w:tab w:val="left" w:pos="884"/>
                <w:tab w:val="left" w:pos="1196"/>
              </w:tabs>
              <w:spacing w:after="0"/>
              <w:jc w:val="both"/>
              <w:rPr>
                <w:rFonts w:ascii="Times New Roman" w:hAnsi="Times New Roman"/>
                <w:sz w:val="28"/>
                <w:szCs w:val="28"/>
                <w:lang w:val="ro-RO"/>
              </w:rPr>
            </w:pPr>
            <w:r w:rsidRPr="00C07943">
              <w:rPr>
                <w:rFonts w:ascii="Times New Roman" w:hAnsi="Times New Roman"/>
                <w:sz w:val="28"/>
                <w:szCs w:val="28"/>
                <w:lang w:val="en-US"/>
              </w:rPr>
              <w:t xml:space="preserve"> </w:t>
            </w:r>
            <w:r w:rsidRPr="00C07943">
              <w:rPr>
                <w:rFonts w:ascii="Times New Roman" w:hAnsi="Times New Roman"/>
                <w:sz w:val="28"/>
                <w:szCs w:val="28"/>
                <w:lang w:val="ro-MD"/>
              </w:rPr>
              <w:t>Implementarea prevederilor proiectului nu necesită mijloace financiare suplimentare</w:t>
            </w:r>
            <w:r w:rsidRPr="00C07943">
              <w:rPr>
                <w:rFonts w:ascii="Times New Roman" w:hAnsi="Times New Roman"/>
                <w:sz w:val="28"/>
                <w:szCs w:val="28"/>
                <w:lang w:val="en-US"/>
              </w:rPr>
              <w:t>.</w:t>
            </w:r>
          </w:p>
        </w:tc>
      </w:tr>
      <w:tr w:rsidR="00B51D4F" w:rsidRPr="003714E5" w:rsidTr="00C4527A">
        <w:tc>
          <w:tcPr>
            <w:tcW w:w="5000" w:type="pct"/>
            <w:shd w:val="clear" w:color="auto" w:fill="BFBFBF" w:themeFill="background1" w:themeFillShade="BF"/>
          </w:tcPr>
          <w:p w:rsidR="00B51D4F" w:rsidRPr="00C07943" w:rsidRDefault="00B51D4F" w:rsidP="00C07943">
            <w:pPr>
              <w:tabs>
                <w:tab w:val="left" w:pos="884"/>
                <w:tab w:val="left" w:pos="1196"/>
              </w:tabs>
              <w:spacing w:after="0"/>
              <w:jc w:val="both"/>
              <w:rPr>
                <w:rFonts w:ascii="Times New Roman" w:hAnsi="Times New Roman"/>
                <w:b/>
                <w:sz w:val="28"/>
                <w:szCs w:val="28"/>
                <w:lang w:val="ro-MD"/>
              </w:rPr>
            </w:pPr>
            <w:r w:rsidRPr="00C07943">
              <w:rPr>
                <w:rFonts w:ascii="Times New Roman" w:hAnsi="Times New Roman"/>
                <w:b/>
                <w:sz w:val="28"/>
                <w:szCs w:val="28"/>
                <w:lang w:val="ro-MD"/>
              </w:rPr>
              <w:t>Modul de încorporare a actului în cadrul normativ în vigoare</w:t>
            </w:r>
          </w:p>
        </w:tc>
      </w:tr>
      <w:tr w:rsidR="00B51D4F" w:rsidRPr="003714E5" w:rsidTr="00C6171C">
        <w:tc>
          <w:tcPr>
            <w:tcW w:w="5000" w:type="pct"/>
          </w:tcPr>
          <w:p w:rsidR="00933F5A" w:rsidRPr="00C07943" w:rsidRDefault="00605200" w:rsidP="00C07943">
            <w:pPr>
              <w:tabs>
                <w:tab w:val="left" w:pos="884"/>
                <w:tab w:val="left" w:pos="1196"/>
              </w:tabs>
              <w:spacing w:after="0"/>
              <w:jc w:val="both"/>
              <w:rPr>
                <w:rFonts w:ascii="Times New Roman" w:hAnsi="Times New Roman"/>
                <w:sz w:val="28"/>
                <w:szCs w:val="28"/>
                <w:lang w:val="ro-MD"/>
              </w:rPr>
            </w:pPr>
            <w:r w:rsidRPr="00C07943">
              <w:rPr>
                <w:rFonts w:ascii="Times New Roman" w:hAnsi="Times New Roman"/>
                <w:sz w:val="28"/>
                <w:szCs w:val="28"/>
                <w:lang w:val="ro-MD"/>
              </w:rPr>
              <w:t>Implementarea prevederilor proiectului nu necesită elaborarea altor acte normative</w:t>
            </w:r>
            <w:r w:rsidRPr="00C07943">
              <w:rPr>
                <w:rFonts w:ascii="Times New Roman" w:hAnsi="Times New Roman"/>
                <w:sz w:val="28"/>
                <w:szCs w:val="28"/>
                <w:lang w:val="en-US"/>
              </w:rPr>
              <w:t>.</w:t>
            </w:r>
          </w:p>
        </w:tc>
      </w:tr>
      <w:tr w:rsidR="00B51D4F" w:rsidRPr="00C07943" w:rsidTr="00C4527A">
        <w:tc>
          <w:tcPr>
            <w:tcW w:w="5000" w:type="pct"/>
            <w:shd w:val="clear" w:color="auto" w:fill="BFBFBF" w:themeFill="background1" w:themeFillShade="BF"/>
          </w:tcPr>
          <w:p w:rsidR="00B51D4F" w:rsidRPr="00C07943" w:rsidRDefault="00B51D4F" w:rsidP="00C07943">
            <w:pPr>
              <w:tabs>
                <w:tab w:val="left" w:pos="884"/>
                <w:tab w:val="left" w:pos="1196"/>
              </w:tabs>
              <w:spacing w:after="0"/>
              <w:jc w:val="both"/>
              <w:rPr>
                <w:rFonts w:ascii="Times New Roman" w:hAnsi="Times New Roman"/>
                <w:b/>
                <w:sz w:val="28"/>
                <w:szCs w:val="28"/>
                <w:lang w:val="ro-MD"/>
              </w:rPr>
            </w:pPr>
            <w:r w:rsidRPr="00C07943">
              <w:rPr>
                <w:rFonts w:ascii="Times New Roman" w:hAnsi="Times New Roman"/>
                <w:b/>
                <w:sz w:val="28"/>
                <w:szCs w:val="28"/>
                <w:lang w:val="ro-MD"/>
              </w:rPr>
              <w:t>Avizarea și consultarea publică a proiectului</w:t>
            </w:r>
          </w:p>
        </w:tc>
      </w:tr>
      <w:tr w:rsidR="00B51D4F" w:rsidRPr="00C07943" w:rsidTr="00C6171C">
        <w:tc>
          <w:tcPr>
            <w:tcW w:w="5000" w:type="pct"/>
          </w:tcPr>
          <w:p w:rsidR="00B51D4F" w:rsidRPr="00C07943" w:rsidRDefault="00605200" w:rsidP="00C07943">
            <w:pPr>
              <w:pStyle w:val="ListParagraph"/>
              <w:spacing w:after="0" w:line="276" w:lineRule="auto"/>
              <w:ind w:left="0"/>
              <w:jc w:val="both"/>
              <w:rPr>
                <w:rFonts w:ascii="Times New Roman" w:hAnsi="Times New Roman"/>
                <w:iCs/>
                <w:sz w:val="28"/>
                <w:szCs w:val="28"/>
              </w:rPr>
            </w:pPr>
            <w:r w:rsidRPr="00C07943">
              <w:rPr>
                <w:rFonts w:ascii="Times New Roman" w:hAnsi="Times New Roman"/>
                <w:iCs/>
                <w:sz w:val="28"/>
                <w:szCs w:val="28"/>
                <w:lang w:val="ru-RU"/>
              </w:rPr>
              <w:t xml:space="preserve">       </w:t>
            </w:r>
            <w:r w:rsidRPr="00C07943">
              <w:rPr>
                <w:rFonts w:ascii="Times New Roman" w:hAnsi="Times New Roman"/>
                <w:iCs/>
                <w:sz w:val="28"/>
                <w:szCs w:val="28"/>
                <w:lang w:val="ro-MD"/>
              </w:rPr>
              <w:t>În scopul respectării prevederilor Legii nr. 239-XVI din 13 noiembrie 2008 privind transparența în procesul decizional, anunțul privind inițierea elaborării</w:t>
            </w:r>
            <w:r w:rsidRPr="00C07943">
              <w:rPr>
                <w:rFonts w:ascii="Times New Roman" w:hAnsi="Times New Roman"/>
                <w:i/>
                <w:sz w:val="28"/>
                <w:szCs w:val="28"/>
                <w:lang w:val="ro-MD" w:eastAsia="ru-RU"/>
              </w:rPr>
              <w:t xml:space="preserve"> </w:t>
            </w:r>
            <w:r w:rsidRPr="00C07943">
              <w:rPr>
                <w:rFonts w:ascii="Times New Roman" w:hAnsi="Times New Roman"/>
                <w:i/>
                <w:iCs/>
                <w:sz w:val="28"/>
                <w:szCs w:val="28"/>
                <w:lang w:val="ro-MD"/>
              </w:rPr>
              <w:t>Hotărârii Guvernului</w:t>
            </w:r>
            <w:r w:rsidRPr="00C07943">
              <w:rPr>
                <w:rFonts w:ascii="Times New Roman" w:hAnsi="Times New Roman"/>
                <w:iCs/>
                <w:sz w:val="28"/>
                <w:szCs w:val="28"/>
                <w:lang w:val="ro-MD"/>
              </w:rPr>
              <w:t xml:space="preserve"> </w:t>
            </w:r>
            <w:r w:rsidRPr="00C07943">
              <w:rPr>
                <w:rFonts w:ascii="Times New Roman" w:hAnsi="Times New Roman"/>
                <w:i/>
                <w:iCs/>
                <w:sz w:val="28"/>
                <w:szCs w:val="28"/>
                <w:lang w:val="ro-MD"/>
              </w:rPr>
              <w:t>privind modificarea Hotărârii Guvernului nr. 357/2009 cu privire la aprobarea Regulamentului circulației rutiere</w:t>
            </w:r>
            <w:r w:rsidRPr="00C07943">
              <w:rPr>
                <w:rFonts w:ascii="Times New Roman" w:hAnsi="Times New Roman"/>
                <w:iCs/>
                <w:sz w:val="28"/>
                <w:szCs w:val="28"/>
              </w:rPr>
              <w:t xml:space="preserve"> este plasat pe pagina oficială a Ministerului Afacerilor Interne în directoriul ,,Transparența decizională/Consultări publice” și platforma guvernamentală </w:t>
            </w:r>
            <w:hyperlink r:id="rId6" w:history="1">
              <w:r w:rsidRPr="00C07943">
                <w:rPr>
                  <w:rStyle w:val="Hyperlink"/>
                  <w:rFonts w:ascii="Times New Roman" w:hAnsi="Times New Roman"/>
                  <w:iCs/>
                  <w:sz w:val="28"/>
                  <w:szCs w:val="28"/>
                </w:rPr>
                <w:t>www.particip.gov.md</w:t>
              </w:r>
            </w:hyperlink>
            <w:r w:rsidRPr="00C07943">
              <w:rPr>
                <w:rFonts w:ascii="Times New Roman" w:hAnsi="Times New Roman"/>
                <w:iCs/>
                <w:sz w:val="28"/>
                <w:szCs w:val="28"/>
              </w:rPr>
              <w:t>.</w:t>
            </w:r>
          </w:p>
          <w:p w:rsidR="00C07943" w:rsidRPr="00C07943" w:rsidRDefault="00C07943" w:rsidP="00C07943">
            <w:pPr>
              <w:pStyle w:val="ListParagraph"/>
              <w:spacing w:after="0" w:line="276" w:lineRule="auto"/>
              <w:ind w:left="0"/>
              <w:jc w:val="both"/>
              <w:rPr>
                <w:rFonts w:ascii="Times New Roman" w:hAnsi="Times New Roman"/>
                <w:i/>
                <w:color w:val="000000"/>
                <w:sz w:val="28"/>
                <w:szCs w:val="28"/>
                <w:lang w:val="ro-MD"/>
              </w:rPr>
            </w:pPr>
          </w:p>
        </w:tc>
      </w:tr>
      <w:tr w:rsidR="00B51D4F" w:rsidRPr="00C07943" w:rsidTr="00C6171C">
        <w:tc>
          <w:tcPr>
            <w:tcW w:w="5000" w:type="pct"/>
          </w:tcPr>
          <w:p w:rsidR="00B51D4F" w:rsidRPr="00C07943" w:rsidRDefault="00B51D4F" w:rsidP="00C07943">
            <w:pPr>
              <w:tabs>
                <w:tab w:val="left" w:pos="884"/>
                <w:tab w:val="left" w:pos="1196"/>
              </w:tabs>
              <w:spacing w:after="0"/>
              <w:jc w:val="both"/>
              <w:rPr>
                <w:rFonts w:ascii="Times New Roman" w:hAnsi="Times New Roman"/>
                <w:b/>
                <w:sz w:val="28"/>
                <w:szCs w:val="28"/>
                <w:lang w:val="ro-MD"/>
              </w:rPr>
            </w:pPr>
            <w:r w:rsidRPr="00C07943">
              <w:rPr>
                <w:rFonts w:ascii="Times New Roman" w:hAnsi="Times New Roman"/>
                <w:b/>
                <w:sz w:val="28"/>
                <w:szCs w:val="28"/>
                <w:lang w:val="ro-MD"/>
              </w:rPr>
              <w:t>Constatările expertizei anticorupție</w:t>
            </w:r>
          </w:p>
        </w:tc>
      </w:tr>
      <w:tr w:rsidR="00B51D4F" w:rsidRPr="003714E5" w:rsidTr="00C6171C">
        <w:tc>
          <w:tcPr>
            <w:tcW w:w="5000" w:type="pct"/>
          </w:tcPr>
          <w:p w:rsidR="00C07943" w:rsidRPr="00C07943" w:rsidRDefault="003714E5" w:rsidP="003714E5">
            <w:pPr>
              <w:autoSpaceDE w:val="0"/>
              <w:autoSpaceDN w:val="0"/>
              <w:adjustRightInd w:val="0"/>
              <w:spacing w:after="0"/>
              <w:rPr>
                <w:rFonts w:ascii="Times New Roman" w:hAnsi="Times New Roman"/>
                <w:bCs/>
                <w:iCs/>
                <w:sz w:val="28"/>
                <w:szCs w:val="28"/>
                <w:lang w:val="ro-MD"/>
              </w:rPr>
            </w:pPr>
            <w:r>
              <w:rPr>
                <w:rFonts w:ascii="Times New Roman" w:hAnsi="Times New Roman"/>
                <w:bCs/>
                <w:iCs/>
                <w:sz w:val="28"/>
                <w:szCs w:val="28"/>
                <w:lang w:val="ro-MD"/>
              </w:rPr>
              <w:t xml:space="preserve"> </w:t>
            </w:r>
            <w:r w:rsidRPr="00C07943">
              <w:rPr>
                <w:rFonts w:ascii="Times New Roman" w:hAnsi="Times New Roman"/>
                <w:bCs/>
                <w:iCs/>
                <w:sz w:val="28"/>
                <w:szCs w:val="28"/>
                <w:lang w:val="ro-MD"/>
              </w:rPr>
              <w:t xml:space="preserve">Urmează a fi completat după recepționarea </w:t>
            </w:r>
            <w:r>
              <w:rPr>
                <w:rFonts w:ascii="Times New Roman" w:hAnsi="Times New Roman"/>
                <w:bCs/>
                <w:iCs/>
                <w:sz w:val="28"/>
                <w:szCs w:val="28"/>
                <w:lang w:val="ro-MD"/>
              </w:rPr>
              <w:t>raportului de expertiză</w:t>
            </w:r>
            <w:r w:rsidRPr="00C07943">
              <w:rPr>
                <w:rFonts w:ascii="Times New Roman" w:hAnsi="Times New Roman"/>
                <w:bCs/>
                <w:iCs/>
                <w:sz w:val="28"/>
                <w:szCs w:val="28"/>
                <w:lang w:val="ro-MD"/>
              </w:rPr>
              <w:t>.</w:t>
            </w:r>
          </w:p>
        </w:tc>
      </w:tr>
      <w:tr w:rsidR="00B51D4F" w:rsidRPr="00C07943" w:rsidTr="00C6171C">
        <w:tc>
          <w:tcPr>
            <w:tcW w:w="5000" w:type="pct"/>
          </w:tcPr>
          <w:p w:rsidR="00B51D4F" w:rsidRPr="00C07943" w:rsidRDefault="00B51D4F" w:rsidP="00C07943">
            <w:pPr>
              <w:tabs>
                <w:tab w:val="left" w:pos="884"/>
                <w:tab w:val="left" w:pos="1196"/>
              </w:tabs>
              <w:spacing w:after="0"/>
              <w:jc w:val="both"/>
              <w:rPr>
                <w:rFonts w:ascii="Times New Roman" w:hAnsi="Times New Roman"/>
                <w:b/>
                <w:sz w:val="28"/>
                <w:szCs w:val="28"/>
                <w:lang w:val="ro-MD"/>
              </w:rPr>
            </w:pPr>
            <w:r w:rsidRPr="00C07943">
              <w:rPr>
                <w:rFonts w:ascii="Times New Roman" w:hAnsi="Times New Roman"/>
                <w:b/>
                <w:sz w:val="28"/>
                <w:szCs w:val="28"/>
                <w:lang w:val="ro-MD"/>
              </w:rPr>
              <w:t>Constatările expertizei de compatibilitate</w:t>
            </w:r>
          </w:p>
        </w:tc>
      </w:tr>
      <w:tr w:rsidR="00B51D4F" w:rsidRPr="00C07943" w:rsidTr="00C6171C">
        <w:trPr>
          <w:trHeight w:val="383"/>
        </w:trPr>
        <w:tc>
          <w:tcPr>
            <w:tcW w:w="5000" w:type="pct"/>
          </w:tcPr>
          <w:p w:rsidR="00C07943" w:rsidRPr="00C07943" w:rsidRDefault="003714E5" w:rsidP="00C07943">
            <w:pPr>
              <w:autoSpaceDE w:val="0"/>
              <w:autoSpaceDN w:val="0"/>
              <w:adjustRightInd w:val="0"/>
              <w:spacing w:after="0"/>
              <w:rPr>
                <w:rFonts w:ascii="Times New Roman" w:hAnsi="Times New Roman"/>
                <w:bCs/>
                <w:iCs/>
                <w:sz w:val="28"/>
                <w:szCs w:val="28"/>
                <w:lang w:val="ro-MD"/>
              </w:rPr>
            </w:pPr>
            <w:r>
              <w:rPr>
                <w:rFonts w:ascii="Times New Roman" w:hAnsi="Times New Roman"/>
                <w:bCs/>
                <w:iCs/>
                <w:sz w:val="28"/>
                <w:szCs w:val="28"/>
                <w:lang w:val="ro-MD"/>
              </w:rPr>
              <w:t xml:space="preserve"> </w:t>
            </w:r>
          </w:p>
        </w:tc>
      </w:tr>
      <w:tr w:rsidR="00B51D4F" w:rsidRPr="00C07943" w:rsidTr="00C6171C">
        <w:tc>
          <w:tcPr>
            <w:tcW w:w="5000" w:type="pct"/>
          </w:tcPr>
          <w:p w:rsidR="00B51D4F" w:rsidRPr="00C07943" w:rsidRDefault="00B51D4F" w:rsidP="00C07943">
            <w:pPr>
              <w:tabs>
                <w:tab w:val="left" w:pos="884"/>
                <w:tab w:val="left" w:pos="1196"/>
              </w:tabs>
              <w:spacing w:after="0"/>
              <w:jc w:val="both"/>
              <w:rPr>
                <w:rFonts w:ascii="Times New Roman" w:hAnsi="Times New Roman"/>
                <w:b/>
                <w:sz w:val="28"/>
                <w:szCs w:val="28"/>
                <w:lang w:val="ro-MD"/>
              </w:rPr>
            </w:pPr>
            <w:r w:rsidRPr="00C07943">
              <w:rPr>
                <w:rFonts w:ascii="Times New Roman" w:hAnsi="Times New Roman"/>
                <w:b/>
                <w:sz w:val="28"/>
                <w:szCs w:val="28"/>
                <w:lang w:val="ro-MD"/>
              </w:rPr>
              <w:t>Constatările expertizei juridice</w:t>
            </w:r>
          </w:p>
        </w:tc>
      </w:tr>
      <w:tr w:rsidR="00B51D4F" w:rsidRPr="00C07943" w:rsidTr="00C6171C">
        <w:trPr>
          <w:trHeight w:val="236"/>
        </w:trPr>
        <w:tc>
          <w:tcPr>
            <w:tcW w:w="5000" w:type="pct"/>
          </w:tcPr>
          <w:p w:rsidR="00C07943" w:rsidRPr="00C07943" w:rsidRDefault="00B51D4F" w:rsidP="00C07943">
            <w:pPr>
              <w:autoSpaceDE w:val="0"/>
              <w:autoSpaceDN w:val="0"/>
              <w:adjustRightInd w:val="0"/>
              <w:spacing w:after="0"/>
              <w:rPr>
                <w:rFonts w:ascii="Times New Roman" w:hAnsi="Times New Roman"/>
                <w:bCs/>
                <w:iCs/>
                <w:sz w:val="28"/>
                <w:szCs w:val="28"/>
                <w:lang w:val="ro-MD"/>
              </w:rPr>
            </w:pPr>
            <w:r w:rsidRPr="00C07943">
              <w:rPr>
                <w:rFonts w:ascii="Times New Roman" w:hAnsi="Times New Roman"/>
                <w:bCs/>
                <w:iCs/>
                <w:sz w:val="28"/>
                <w:szCs w:val="28"/>
                <w:lang w:val="ro-MD"/>
              </w:rPr>
              <w:t>Urmează a fi completat după recepționarea avizului.</w:t>
            </w:r>
          </w:p>
        </w:tc>
      </w:tr>
    </w:tbl>
    <w:p w:rsidR="00C07943" w:rsidRPr="00C07943" w:rsidRDefault="00C07943" w:rsidP="00C07943">
      <w:pPr>
        <w:spacing w:after="0"/>
        <w:rPr>
          <w:rFonts w:ascii="Times New Roman" w:hAnsi="Times New Roman"/>
          <w:b/>
          <w:sz w:val="28"/>
          <w:szCs w:val="28"/>
          <w:lang w:val="en-US"/>
        </w:rPr>
      </w:pPr>
    </w:p>
    <w:p w:rsidR="00605200" w:rsidRPr="00C07943" w:rsidRDefault="00605200" w:rsidP="00C07943">
      <w:pPr>
        <w:spacing w:after="0"/>
        <w:rPr>
          <w:rFonts w:ascii="Times New Roman" w:hAnsi="Times New Roman"/>
          <w:b/>
          <w:sz w:val="28"/>
          <w:szCs w:val="28"/>
          <w:lang w:val="ro-MD"/>
        </w:rPr>
      </w:pPr>
      <w:r w:rsidRPr="00C07943">
        <w:rPr>
          <w:rFonts w:ascii="Times New Roman" w:hAnsi="Times New Roman"/>
          <w:b/>
          <w:sz w:val="28"/>
          <w:szCs w:val="28"/>
          <w:lang w:val="ro-MD"/>
        </w:rPr>
        <w:t xml:space="preserve">Secretar </w:t>
      </w:r>
      <w:r w:rsidR="00933F5A" w:rsidRPr="00C07943">
        <w:rPr>
          <w:rFonts w:ascii="Times New Roman" w:hAnsi="Times New Roman"/>
          <w:b/>
          <w:sz w:val="28"/>
          <w:szCs w:val="28"/>
          <w:lang w:val="ro-MD"/>
        </w:rPr>
        <w:t>de stat</w:t>
      </w:r>
      <w:r w:rsidRPr="00C07943">
        <w:rPr>
          <w:rFonts w:ascii="Times New Roman" w:hAnsi="Times New Roman"/>
          <w:b/>
          <w:sz w:val="28"/>
          <w:szCs w:val="28"/>
          <w:lang w:val="ro-MD"/>
        </w:rPr>
        <w:t xml:space="preserve"> </w:t>
      </w:r>
      <w:r w:rsidR="00933F5A" w:rsidRPr="00C07943">
        <w:rPr>
          <w:rFonts w:ascii="Times New Roman" w:hAnsi="Times New Roman"/>
          <w:b/>
          <w:sz w:val="28"/>
          <w:szCs w:val="28"/>
          <w:lang w:val="ro-MD"/>
        </w:rPr>
        <w:t xml:space="preserve"> </w:t>
      </w:r>
      <w:r w:rsidRPr="00C07943">
        <w:rPr>
          <w:rFonts w:ascii="Times New Roman" w:hAnsi="Times New Roman"/>
          <w:b/>
          <w:sz w:val="28"/>
          <w:szCs w:val="28"/>
          <w:lang w:val="ro-MD"/>
        </w:rPr>
        <w:tab/>
      </w:r>
      <w:r w:rsidRPr="00C07943">
        <w:rPr>
          <w:rFonts w:ascii="Times New Roman" w:hAnsi="Times New Roman"/>
          <w:b/>
          <w:sz w:val="28"/>
          <w:szCs w:val="28"/>
          <w:lang w:val="ro-MD"/>
        </w:rPr>
        <w:tab/>
      </w:r>
      <w:r w:rsidRPr="00C07943">
        <w:rPr>
          <w:rFonts w:ascii="Times New Roman" w:hAnsi="Times New Roman"/>
          <w:b/>
          <w:sz w:val="28"/>
          <w:szCs w:val="28"/>
          <w:lang w:val="ro-MD"/>
        </w:rPr>
        <w:tab/>
      </w:r>
      <w:r w:rsidRPr="00C07943">
        <w:rPr>
          <w:rFonts w:ascii="Times New Roman" w:hAnsi="Times New Roman"/>
          <w:b/>
          <w:sz w:val="28"/>
          <w:szCs w:val="28"/>
          <w:lang w:val="ro-MD"/>
        </w:rPr>
        <w:tab/>
        <w:t xml:space="preserve">       </w:t>
      </w:r>
      <w:r w:rsidR="00933F5A" w:rsidRPr="00C07943">
        <w:rPr>
          <w:rFonts w:ascii="Times New Roman" w:hAnsi="Times New Roman"/>
          <w:b/>
          <w:sz w:val="28"/>
          <w:szCs w:val="28"/>
          <w:lang w:val="ro-MD"/>
        </w:rPr>
        <w:tab/>
      </w:r>
      <w:r w:rsidR="00933F5A" w:rsidRPr="00C07943">
        <w:rPr>
          <w:rFonts w:ascii="Times New Roman" w:hAnsi="Times New Roman"/>
          <w:b/>
          <w:sz w:val="28"/>
          <w:szCs w:val="28"/>
          <w:lang w:val="ro-MD"/>
        </w:rPr>
        <w:tab/>
        <w:t xml:space="preserve">                   Serghei DIACONU</w:t>
      </w:r>
    </w:p>
    <w:sectPr w:rsidR="00605200" w:rsidRPr="00C07943" w:rsidSect="00460BE3">
      <w:headerReference w:type="even" r:id="rId7"/>
      <w:headerReference w:type="default" r:id="rId8"/>
      <w:footerReference w:type="even" r:id="rId9"/>
      <w:footerReference w:type="default" r:id="rId10"/>
      <w:headerReference w:type="first" r:id="rId11"/>
      <w:footerReference w:type="first" r:id="rId12"/>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8E4" w:rsidRDefault="008428E4" w:rsidP="00B51D4F">
      <w:pPr>
        <w:spacing w:after="0" w:line="240" w:lineRule="auto"/>
      </w:pPr>
      <w:r>
        <w:separator/>
      </w:r>
    </w:p>
  </w:endnote>
  <w:endnote w:type="continuationSeparator" w:id="0">
    <w:p w:rsidR="008428E4" w:rsidRDefault="008428E4" w:rsidP="00B5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D" w:rsidRDefault="00370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D" w:rsidRDefault="00370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D" w:rsidRDefault="00370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8E4" w:rsidRDefault="008428E4" w:rsidP="00B51D4F">
      <w:pPr>
        <w:spacing w:after="0" w:line="240" w:lineRule="auto"/>
      </w:pPr>
      <w:r>
        <w:separator/>
      </w:r>
    </w:p>
  </w:footnote>
  <w:footnote w:type="continuationSeparator" w:id="0">
    <w:p w:rsidR="008428E4" w:rsidRDefault="008428E4" w:rsidP="00B5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D" w:rsidRDefault="0037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D" w:rsidRDefault="00370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EAD" w:rsidRDefault="00370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zsDA2NjE0tTS1sDRW0lEKTi0uzszPAykwrAUAFL4wOSwAAAA="/>
  </w:docVars>
  <w:rsids>
    <w:rsidRoot w:val="005A3930"/>
    <w:rsid w:val="000271C2"/>
    <w:rsid w:val="0005102E"/>
    <w:rsid w:val="000E53FB"/>
    <w:rsid w:val="0012035E"/>
    <w:rsid w:val="001212DC"/>
    <w:rsid w:val="001E1ADE"/>
    <w:rsid w:val="001E499F"/>
    <w:rsid w:val="00206093"/>
    <w:rsid w:val="0023441F"/>
    <w:rsid w:val="002A6932"/>
    <w:rsid w:val="00315E95"/>
    <w:rsid w:val="00370EAD"/>
    <w:rsid w:val="003714E5"/>
    <w:rsid w:val="00393359"/>
    <w:rsid w:val="003F1D1E"/>
    <w:rsid w:val="004051EC"/>
    <w:rsid w:val="00433154"/>
    <w:rsid w:val="004510DB"/>
    <w:rsid w:val="00460BE3"/>
    <w:rsid w:val="0048730D"/>
    <w:rsid w:val="005110A1"/>
    <w:rsid w:val="005152FE"/>
    <w:rsid w:val="00570186"/>
    <w:rsid w:val="00571090"/>
    <w:rsid w:val="0057671F"/>
    <w:rsid w:val="00577B03"/>
    <w:rsid w:val="00584062"/>
    <w:rsid w:val="005A3930"/>
    <w:rsid w:val="005B4E7D"/>
    <w:rsid w:val="005B4F94"/>
    <w:rsid w:val="005D6C32"/>
    <w:rsid w:val="005E2D3D"/>
    <w:rsid w:val="00600686"/>
    <w:rsid w:val="00603B45"/>
    <w:rsid w:val="00603BC4"/>
    <w:rsid w:val="00605200"/>
    <w:rsid w:val="00605632"/>
    <w:rsid w:val="00637EA2"/>
    <w:rsid w:val="00641745"/>
    <w:rsid w:val="00652493"/>
    <w:rsid w:val="00655664"/>
    <w:rsid w:val="006B7406"/>
    <w:rsid w:val="006C778E"/>
    <w:rsid w:val="006F3253"/>
    <w:rsid w:val="006F7545"/>
    <w:rsid w:val="00725302"/>
    <w:rsid w:val="007552CB"/>
    <w:rsid w:val="007730F3"/>
    <w:rsid w:val="00777CE3"/>
    <w:rsid w:val="007E211A"/>
    <w:rsid w:val="00802C12"/>
    <w:rsid w:val="00812B23"/>
    <w:rsid w:val="008428E4"/>
    <w:rsid w:val="008C2CF5"/>
    <w:rsid w:val="00933F5A"/>
    <w:rsid w:val="0094267D"/>
    <w:rsid w:val="009534C8"/>
    <w:rsid w:val="009A438F"/>
    <w:rsid w:val="009C65E0"/>
    <w:rsid w:val="00A40786"/>
    <w:rsid w:val="00A47933"/>
    <w:rsid w:val="00A52171"/>
    <w:rsid w:val="00A861F4"/>
    <w:rsid w:val="00AC3193"/>
    <w:rsid w:val="00AE5178"/>
    <w:rsid w:val="00B20779"/>
    <w:rsid w:val="00B22A6B"/>
    <w:rsid w:val="00B51D4F"/>
    <w:rsid w:val="00B56BF2"/>
    <w:rsid w:val="00B61C1B"/>
    <w:rsid w:val="00B70360"/>
    <w:rsid w:val="00BA4A1C"/>
    <w:rsid w:val="00BC2681"/>
    <w:rsid w:val="00BC4390"/>
    <w:rsid w:val="00BE7140"/>
    <w:rsid w:val="00BF25A4"/>
    <w:rsid w:val="00C0088F"/>
    <w:rsid w:val="00C07943"/>
    <w:rsid w:val="00C43DB1"/>
    <w:rsid w:val="00C4527A"/>
    <w:rsid w:val="00C6171C"/>
    <w:rsid w:val="00CD10EB"/>
    <w:rsid w:val="00CF69E8"/>
    <w:rsid w:val="00D004E6"/>
    <w:rsid w:val="00D3533A"/>
    <w:rsid w:val="00E302A6"/>
    <w:rsid w:val="00E65684"/>
    <w:rsid w:val="00EB0160"/>
    <w:rsid w:val="00EC1E7B"/>
    <w:rsid w:val="00ED244A"/>
    <w:rsid w:val="00EF7CD3"/>
    <w:rsid w:val="00F56D96"/>
    <w:rsid w:val="00FB0626"/>
    <w:rsid w:val="00FE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D4F"/>
    <w:pPr>
      <w:spacing w:after="200" w:line="276" w:lineRule="auto"/>
    </w:pPr>
    <w:rPr>
      <w:rFonts w:ascii="Calibri" w:eastAsia="Calibri" w:hAnsi="Calibri" w:cs="Times New Roman"/>
      <w:lang w:eastAsia="ru-RU"/>
    </w:rPr>
  </w:style>
  <w:style w:type="paragraph" w:styleId="Heading3">
    <w:name w:val="heading 3"/>
    <w:basedOn w:val="Normal"/>
    <w:next w:val="Normal"/>
    <w:link w:val="Heading3Char"/>
    <w:uiPriority w:val="9"/>
    <w:unhideWhenUsed/>
    <w:qFormat/>
    <w:rsid w:val="00B51D4F"/>
    <w:pPr>
      <w:keepNext/>
      <w:keepLines/>
      <w:spacing w:before="40" w:after="0" w:line="259" w:lineRule="auto"/>
      <w:outlineLvl w:val="2"/>
    </w:pPr>
    <w:rPr>
      <w:rFonts w:ascii="Calibri Light" w:eastAsia="Times New Roman" w:hAnsi="Calibri Light"/>
      <w:color w:val="1F3763"/>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1D4F"/>
    <w:rPr>
      <w:color w:val="0563C1"/>
      <w:u w:val="single"/>
    </w:rPr>
  </w:style>
  <w:style w:type="paragraph" w:styleId="ListParagraph">
    <w:name w:val="List Paragraph"/>
    <w:basedOn w:val="Normal"/>
    <w:uiPriority w:val="34"/>
    <w:qFormat/>
    <w:rsid w:val="00B51D4F"/>
    <w:pPr>
      <w:spacing w:after="160" w:line="259" w:lineRule="auto"/>
      <w:ind w:left="720"/>
      <w:contextualSpacing/>
    </w:pPr>
    <w:rPr>
      <w:lang w:val="ro-RO" w:eastAsia="en-US"/>
    </w:rPr>
  </w:style>
  <w:style w:type="character" w:customStyle="1" w:styleId="Heading3Char">
    <w:name w:val="Heading 3 Char"/>
    <w:basedOn w:val="DefaultParagraphFont"/>
    <w:link w:val="Heading3"/>
    <w:uiPriority w:val="9"/>
    <w:rsid w:val="00B51D4F"/>
    <w:rPr>
      <w:rFonts w:ascii="Calibri Light" w:eastAsia="Times New Roman" w:hAnsi="Calibri Light" w:cs="Times New Roman"/>
      <w:color w:val="1F3763"/>
      <w:sz w:val="24"/>
      <w:szCs w:val="24"/>
      <w:lang w:val="en-GB"/>
    </w:rPr>
  </w:style>
  <w:style w:type="paragraph" w:styleId="FootnoteText">
    <w:name w:val="footnote text"/>
    <w:basedOn w:val="Normal"/>
    <w:link w:val="FootnoteTextChar"/>
    <w:uiPriority w:val="99"/>
    <w:semiHidden/>
    <w:unhideWhenUsed/>
    <w:rsid w:val="00B51D4F"/>
    <w:pPr>
      <w:spacing w:after="0"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B51D4F"/>
    <w:rPr>
      <w:sz w:val="20"/>
      <w:szCs w:val="20"/>
      <w:lang w:val="en-GB"/>
    </w:rPr>
  </w:style>
  <w:style w:type="character" w:styleId="FootnoteReference">
    <w:name w:val="footnote reference"/>
    <w:basedOn w:val="DefaultParagraphFont"/>
    <w:uiPriority w:val="99"/>
    <w:semiHidden/>
    <w:unhideWhenUsed/>
    <w:rsid w:val="00B51D4F"/>
    <w:rPr>
      <w:vertAlign w:val="superscript"/>
    </w:rPr>
  </w:style>
  <w:style w:type="paragraph" w:styleId="BalloonText">
    <w:name w:val="Balloon Text"/>
    <w:basedOn w:val="Normal"/>
    <w:link w:val="BalloonTextChar"/>
    <w:uiPriority w:val="99"/>
    <w:semiHidden/>
    <w:unhideWhenUsed/>
    <w:rsid w:val="0095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4C8"/>
    <w:rPr>
      <w:rFonts w:ascii="Segoe UI" w:eastAsia="Calibri" w:hAnsi="Segoe UI" w:cs="Segoe UI"/>
      <w:sz w:val="18"/>
      <w:szCs w:val="18"/>
      <w:lang w:eastAsia="ru-RU"/>
    </w:rPr>
  </w:style>
  <w:style w:type="paragraph" w:styleId="Header">
    <w:name w:val="header"/>
    <w:basedOn w:val="Normal"/>
    <w:link w:val="HeaderChar"/>
    <w:uiPriority w:val="99"/>
    <w:unhideWhenUsed/>
    <w:rsid w:val="00370EAD"/>
    <w:pPr>
      <w:tabs>
        <w:tab w:val="center" w:pos="4677"/>
        <w:tab w:val="right" w:pos="9355"/>
      </w:tabs>
      <w:spacing w:after="0" w:line="240" w:lineRule="auto"/>
    </w:pPr>
  </w:style>
  <w:style w:type="character" w:customStyle="1" w:styleId="HeaderChar">
    <w:name w:val="Header Char"/>
    <w:basedOn w:val="DefaultParagraphFont"/>
    <w:link w:val="Header"/>
    <w:uiPriority w:val="99"/>
    <w:rsid w:val="00370EAD"/>
    <w:rPr>
      <w:rFonts w:ascii="Calibri" w:eastAsia="Calibri" w:hAnsi="Calibri" w:cs="Times New Roman"/>
      <w:lang w:eastAsia="ru-RU"/>
    </w:rPr>
  </w:style>
  <w:style w:type="paragraph" w:styleId="Footer">
    <w:name w:val="footer"/>
    <w:basedOn w:val="Normal"/>
    <w:link w:val="FooterChar"/>
    <w:uiPriority w:val="99"/>
    <w:unhideWhenUsed/>
    <w:rsid w:val="00370EAD"/>
    <w:pPr>
      <w:tabs>
        <w:tab w:val="center" w:pos="4677"/>
        <w:tab w:val="right" w:pos="9355"/>
      </w:tabs>
      <w:spacing w:after="0" w:line="240" w:lineRule="auto"/>
    </w:pPr>
  </w:style>
  <w:style w:type="character" w:customStyle="1" w:styleId="FooterChar">
    <w:name w:val="Footer Char"/>
    <w:basedOn w:val="DefaultParagraphFont"/>
    <w:link w:val="Footer"/>
    <w:uiPriority w:val="99"/>
    <w:rsid w:val="00370EAD"/>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ticip.gov.m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2021-12-15T06:52:00Z</dcterms:created>
  <dcterms:modified xsi:type="dcterms:W3CDTF">2021-12-15T06:52:00Z</dcterms:modified>
</cp:coreProperties>
</file>